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vsd" ContentType="application/vnd.visio"/>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0F3539" w:rsidRDefault="00764CD9" w:rsidP="00A8548D">
      <w:pPr>
        <w:jc w:val="center"/>
        <w:rPr>
          <w:b/>
          <w:sz w:val="28"/>
        </w:rPr>
      </w:pPr>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Project</w:t>
            </w:r>
          </w:p>
        </w:tc>
        <w:tc>
          <w:tcPr>
            <w:tcW w:w="8100" w:type="dxa"/>
            <w:gridSpan w:val="2"/>
            <w:tcBorders>
              <w:top w:val="single" w:sz="6" w:space="0" w:color="auto"/>
            </w:tcBorders>
            <w:vAlign w:val="center"/>
          </w:tcPr>
          <w:p w:rsidR="00764CD9" w:rsidRPr="000F3539" w:rsidRDefault="00764CD9" w:rsidP="00A8548D">
            <w:pPr>
              <w:pStyle w:val="covertext"/>
              <w:jc w:val="both"/>
            </w:pPr>
            <w:r w:rsidRPr="000F3539">
              <w:t>IEEE P802.15 Working Group for Wireless Personal Area Networks (WPANs)</w:t>
            </w:r>
          </w:p>
        </w:tc>
      </w:tr>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Title</w:t>
            </w:r>
          </w:p>
        </w:tc>
        <w:tc>
          <w:tcPr>
            <w:tcW w:w="8100" w:type="dxa"/>
            <w:gridSpan w:val="2"/>
            <w:tcBorders>
              <w:top w:val="single" w:sz="6" w:space="0" w:color="auto"/>
            </w:tcBorders>
            <w:vAlign w:val="center"/>
          </w:tcPr>
          <w:p w:rsidR="00764CD9" w:rsidRPr="000F3539" w:rsidRDefault="00CA3DE7" w:rsidP="00DB549B">
            <w:pPr>
              <w:pStyle w:val="covertext"/>
              <w:jc w:val="both"/>
              <w:rPr>
                <w:lang w:val="fr-FR"/>
              </w:rPr>
            </w:pPr>
            <w:r w:rsidRPr="000F3539">
              <w:rPr>
                <w:lang w:val="fr-FR"/>
              </w:rPr>
              <w:t xml:space="preserve">TG3d </w:t>
            </w:r>
            <w:r w:rsidR="00DB549B" w:rsidRPr="000F3539">
              <w:rPr>
                <w:lang w:val="fr-FR"/>
              </w:rPr>
              <w:t>Channel</w:t>
            </w:r>
            <w:r w:rsidR="00DB549B" w:rsidRPr="00DC6B82">
              <w:t xml:space="preserve"> </w:t>
            </w:r>
            <w:proofErr w:type="spellStart"/>
            <w:r w:rsidR="00DB549B" w:rsidRPr="00DC6B82">
              <w:t>Modelling</w:t>
            </w:r>
            <w:proofErr w:type="spellEnd"/>
            <w:r w:rsidRPr="000F3539">
              <w:rPr>
                <w:lang w:val="fr-FR"/>
              </w:rPr>
              <w:t xml:space="preserve"> Document (</w:t>
            </w:r>
            <w:r w:rsidR="00DB549B" w:rsidRPr="000F3539">
              <w:rPr>
                <w:lang w:val="fr-FR"/>
              </w:rPr>
              <w:t>CMD</w:t>
            </w:r>
            <w:r w:rsidRPr="000F3539">
              <w:rPr>
                <w:lang w:val="fr-FR"/>
              </w:rPr>
              <w:t>)</w:t>
            </w:r>
          </w:p>
        </w:tc>
      </w:tr>
      <w:tr w:rsidR="00764CD9" w:rsidRPr="000F3539" w:rsidTr="00512426">
        <w:tc>
          <w:tcPr>
            <w:tcW w:w="1260" w:type="dxa"/>
            <w:tcBorders>
              <w:top w:val="single" w:sz="6" w:space="0" w:color="auto"/>
              <w:bottom w:val="single" w:sz="4" w:space="0" w:color="auto"/>
            </w:tcBorders>
            <w:vAlign w:val="center"/>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vAlign w:val="center"/>
          </w:tcPr>
          <w:p w:rsidR="00764CD9" w:rsidRPr="000F3539" w:rsidRDefault="00171D93" w:rsidP="00624F3A">
            <w:pPr>
              <w:pStyle w:val="covertext"/>
              <w:jc w:val="both"/>
            </w:pPr>
            <w:r>
              <w:t xml:space="preserve">March  </w:t>
            </w:r>
            <w:r w:rsidR="00624F3A">
              <w:t>2016</w:t>
            </w:r>
          </w:p>
        </w:tc>
      </w:tr>
      <w:tr w:rsidR="00764CD9" w:rsidRPr="00A14A5F" w:rsidTr="00512426">
        <w:tc>
          <w:tcPr>
            <w:tcW w:w="1260" w:type="dxa"/>
            <w:tcBorders>
              <w:top w:val="single" w:sz="4" w:space="0" w:color="auto"/>
              <w:bottom w:val="single" w:sz="4" w:space="0" w:color="auto"/>
            </w:tcBorders>
            <w:vAlign w:val="center"/>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vAlign w:val="center"/>
          </w:tcPr>
          <w:p w:rsidR="00764CD9" w:rsidRPr="000F3539" w:rsidRDefault="007132B9" w:rsidP="00061BE9">
            <w:pPr>
              <w:pStyle w:val="covertext"/>
              <w:spacing w:before="0" w:after="0"/>
              <w:rPr>
                <w:szCs w:val="24"/>
                <w:lang w:val="fr-FR"/>
              </w:rPr>
            </w:pPr>
            <w:r>
              <w:rPr>
                <w:szCs w:val="24"/>
                <w:lang w:val="fr-FR"/>
              </w:rPr>
              <w:t>Alexander Fricke</w:t>
            </w:r>
            <w:r w:rsidR="00F346C2" w:rsidRPr="000F3539">
              <w:rPr>
                <w:szCs w:val="24"/>
                <w:lang w:val="fr-FR"/>
              </w:rPr>
              <w:t xml:space="preserve"> (editor)</w:t>
            </w:r>
          </w:p>
        </w:tc>
        <w:tc>
          <w:tcPr>
            <w:tcW w:w="4050" w:type="dxa"/>
            <w:tcBorders>
              <w:top w:val="single" w:sz="4" w:space="0" w:color="auto"/>
              <w:bottom w:val="single" w:sz="4" w:space="0" w:color="auto"/>
            </w:tcBorders>
            <w:vAlign w:val="center"/>
          </w:tcPr>
          <w:p w:rsidR="00764CD9" w:rsidRPr="000F3539" w:rsidRDefault="006332F3" w:rsidP="007132B9">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7132B9">
              <w:rPr>
                <w:szCs w:val="24"/>
                <w:lang w:val="fr-FR"/>
              </w:rPr>
              <w:t>fricke</w:t>
            </w:r>
            <w:r w:rsidR="00F346C2" w:rsidRPr="000F3539">
              <w:rPr>
                <w:szCs w:val="24"/>
                <w:lang w:val="fr-FR"/>
              </w:rPr>
              <w:t>@</w:t>
            </w:r>
            <w:r w:rsidR="007132B9">
              <w:rPr>
                <w:szCs w:val="24"/>
                <w:lang w:val="fr-FR"/>
              </w:rPr>
              <w:t>ifn.ing.tu-bs.de</w:t>
            </w:r>
          </w:p>
        </w:tc>
      </w:tr>
      <w:tr w:rsidR="00764CD9" w:rsidRPr="000F3539" w:rsidTr="00512426">
        <w:tc>
          <w:tcPr>
            <w:tcW w:w="1260" w:type="dxa"/>
            <w:tcBorders>
              <w:top w:val="single" w:sz="4" w:space="0" w:color="auto"/>
            </w:tcBorders>
            <w:vAlign w:val="center"/>
          </w:tcPr>
          <w:p w:rsidR="00764CD9" w:rsidRPr="000F3539" w:rsidRDefault="00764CD9" w:rsidP="00A8548D">
            <w:pPr>
              <w:pStyle w:val="covertext"/>
              <w:jc w:val="both"/>
            </w:pPr>
            <w:r w:rsidRPr="000F3539">
              <w:t>Re:</w:t>
            </w:r>
          </w:p>
        </w:tc>
        <w:tc>
          <w:tcPr>
            <w:tcW w:w="8100" w:type="dxa"/>
            <w:gridSpan w:val="2"/>
            <w:tcBorders>
              <w:top w:val="single" w:sz="4" w:space="0" w:color="auto"/>
            </w:tcBorders>
            <w:vAlign w:val="center"/>
          </w:tcPr>
          <w:p w:rsidR="00764CD9" w:rsidRPr="000F3539" w:rsidRDefault="00764CD9" w:rsidP="00A8548D">
            <w:pPr>
              <w:pStyle w:val="covertext"/>
              <w:jc w:val="both"/>
            </w:pPr>
          </w:p>
        </w:tc>
      </w:tr>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Abstract</w:t>
            </w:r>
          </w:p>
        </w:tc>
        <w:tc>
          <w:tcPr>
            <w:tcW w:w="8100" w:type="dxa"/>
            <w:gridSpan w:val="2"/>
            <w:tcBorders>
              <w:top w:val="single" w:sz="6" w:space="0" w:color="auto"/>
            </w:tcBorders>
            <w:vAlign w:val="center"/>
          </w:tcPr>
          <w:p w:rsidR="00764CD9"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tc>
      </w:tr>
      <w:tr w:rsidR="00764CD9" w:rsidRPr="000F3539" w:rsidTr="00512426">
        <w:tc>
          <w:tcPr>
            <w:tcW w:w="1260" w:type="dxa"/>
            <w:tcBorders>
              <w:top w:val="single" w:sz="6" w:space="0" w:color="auto"/>
            </w:tcBorders>
            <w:vAlign w:val="center"/>
          </w:tcPr>
          <w:p w:rsidR="00764CD9" w:rsidRPr="000F3539" w:rsidRDefault="00764CD9" w:rsidP="00A8548D">
            <w:pPr>
              <w:pStyle w:val="covertext"/>
              <w:jc w:val="both"/>
            </w:pPr>
            <w:r w:rsidRPr="000F3539">
              <w:t>Purpose</w:t>
            </w:r>
          </w:p>
        </w:tc>
        <w:tc>
          <w:tcPr>
            <w:tcW w:w="8100" w:type="dxa"/>
            <w:gridSpan w:val="2"/>
            <w:tcBorders>
              <w:top w:val="single" w:sz="6" w:space="0" w:color="auto"/>
            </w:tcBorders>
            <w:vAlign w:val="center"/>
          </w:tcPr>
          <w:p w:rsidR="00764CD9" w:rsidRPr="000F3539" w:rsidRDefault="00CA3DE7" w:rsidP="00A8548D">
            <w:pPr>
              <w:pStyle w:val="covertext"/>
              <w:jc w:val="both"/>
            </w:pPr>
            <w:r w:rsidRPr="000F3539">
              <w:t>Supporting document for the development of the amendment 3d of IEEE 802.15.3</w:t>
            </w:r>
          </w:p>
        </w:tc>
      </w:tr>
      <w:tr w:rsidR="00764CD9" w:rsidRPr="000F3539" w:rsidTr="00512426">
        <w:tc>
          <w:tcPr>
            <w:tcW w:w="1260" w:type="dxa"/>
            <w:tcBorders>
              <w:top w:val="single" w:sz="6" w:space="0" w:color="auto"/>
              <w:bottom w:val="single" w:sz="6" w:space="0" w:color="auto"/>
            </w:tcBorders>
            <w:vAlign w:val="center"/>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vAlign w:val="center"/>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512426">
        <w:tc>
          <w:tcPr>
            <w:tcW w:w="1260" w:type="dxa"/>
            <w:tcBorders>
              <w:top w:val="single" w:sz="6" w:space="0" w:color="auto"/>
              <w:bottom w:val="single" w:sz="6" w:space="0" w:color="auto"/>
            </w:tcBorders>
            <w:vAlign w:val="center"/>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vAlign w:val="center"/>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 xml:space="preserve">Ichiro </w:t>
            </w:r>
            <w:proofErr w:type="spellStart"/>
            <w:r w:rsidRPr="00BA7DF4">
              <w:rPr>
                <w:rFonts w:eastAsiaTheme="minorEastAsia" w:hint="eastAsia"/>
                <w:color w:val="000000" w:themeColor="text1"/>
                <w:szCs w:val="24"/>
              </w:rPr>
              <w:t>Seto</w:t>
            </w:r>
            <w:proofErr w:type="spellEnd"/>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Ken Hiraga</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Bile Peng</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r>
              <w:rPr>
                <w:rFonts w:eastAsia="Calibri"/>
                <w:szCs w:val="24"/>
                <w:lang w:eastAsia="en-US"/>
              </w:rPr>
              <w:t>Sebastian Rey</w:t>
            </w:r>
          </w:p>
        </w:tc>
        <w:tc>
          <w:tcPr>
            <w:tcW w:w="4274" w:type="dxa"/>
            <w:shd w:val="clear" w:color="auto" w:fill="FFFFFF"/>
            <w:vAlign w:val="center"/>
          </w:tcPr>
          <w:p w:rsidR="00CB2515" w:rsidRPr="000F3539" w:rsidRDefault="00B876A3" w:rsidP="00A8548D">
            <w:pPr>
              <w:jc w:val="both"/>
              <w:rPr>
                <w:szCs w:val="24"/>
              </w:rPr>
            </w:pPr>
            <w:r>
              <w:rPr>
                <w:szCs w:val="24"/>
              </w:rPr>
              <w:t>TU Braunschweig</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 xml:space="preserve">Makoto </w:t>
            </w:r>
            <w:proofErr w:type="spellStart"/>
            <w:r>
              <w:rPr>
                <w:rFonts w:eastAsiaTheme="minorEastAsia" w:hint="eastAsia"/>
                <w:szCs w:val="24"/>
              </w:rPr>
              <w:t>Yaita</w:t>
            </w:r>
            <w:proofErr w:type="spellEnd"/>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Ho-</w:t>
            </w:r>
            <w:proofErr w:type="spellStart"/>
            <w:r>
              <w:rPr>
                <w:rFonts w:eastAsiaTheme="minorEastAsia" w:hint="eastAsia"/>
                <w:szCs w:val="24"/>
              </w:rPr>
              <w:t>jin</w:t>
            </w:r>
            <w:proofErr w:type="spellEnd"/>
            <w:r>
              <w:rPr>
                <w:rFonts w:eastAsiaTheme="minorEastAsia" w:hint="eastAsia"/>
                <w:szCs w:val="24"/>
              </w:rPr>
              <w:t xml:space="preserve"> Song</w:t>
            </w:r>
          </w:p>
        </w:tc>
        <w:tc>
          <w:tcPr>
            <w:tcW w:w="4274" w:type="dxa"/>
            <w:shd w:val="clear" w:color="auto" w:fill="FFFFFF"/>
            <w:vAlign w:val="center"/>
          </w:tcPr>
          <w:p w:rsidR="00CC4215" w:rsidRPr="000F3539" w:rsidRDefault="00CC4215" w:rsidP="00CC4215">
            <w:pPr>
              <w:jc w:val="both"/>
              <w:rPr>
                <w:szCs w:val="24"/>
              </w:rPr>
            </w:pPr>
            <w:r w:rsidRPr="00BA7DF4">
              <w:rPr>
                <w:rFonts w:hint="eastAsia"/>
                <w:color w:val="000000" w:themeColor="text1"/>
                <w:szCs w:val="24"/>
              </w:rPr>
              <w:t>NTT Corporation</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Akifumi Kasamatsu</w:t>
            </w:r>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C4215" w:rsidRPr="000F3539" w:rsidTr="00CC4215">
        <w:trPr>
          <w:jc w:val="center"/>
        </w:trPr>
        <w:tc>
          <w:tcPr>
            <w:tcW w:w="4248" w:type="dxa"/>
            <w:shd w:val="clear" w:color="auto" w:fill="FFFFFF"/>
            <w:vAlign w:val="center"/>
          </w:tcPr>
          <w:p w:rsidR="00CC4215" w:rsidRPr="0061026A" w:rsidRDefault="00CC4215" w:rsidP="00CC4215">
            <w:pPr>
              <w:jc w:val="both"/>
              <w:rPr>
                <w:rFonts w:eastAsiaTheme="minorEastAsia"/>
                <w:szCs w:val="24"/>
              </w:rPr>
            </w:pPr>
            <w:r>
              <w:rPr>
                <w:rFonts w:eastAsiaTheme="minorEastAsia" w:hint="eastAsia"/>
                <w:szCs w:val="24"/>
              </w:rPr>
              <w:t>Iwao Hosako</w:t>
            </w:r>
          </w:p>
        </w:tc>
        <w:tc>
          <w:tcPr>
            <w:tcW w:w="4274" w:type="dxa"/>
            <w:shd w:val="clear" w:color="auto" w:fill="FFFFFF"/>
            <w:vAlign w:val="center"/>
          </w:tcPr>
          <w:p w:rsidR="00CC4215" w:rsidRPr="000F3539" w:rsidRDefault="00CC4215" w:rsidP="00CC4215">
            <w:pPr>
              <w:jc w:val="both"/>
              <w:rPr>
                <w:szCs w:val="24"/>
              </w:rPr>
            </w:pPr>
            <w:r>
              <w:rPr>
                <w:rFonts w:hint="eastAsia"/>
                <w:szCs w:val="24"/>
              </w:rPr>
              <w:t>NICT</w:t>
            </w:r>
          </w:p>
        </w:tc>
      </w:tr>
      <w:tr w:rsidR="00CB2515" w:rsidRPr="000F3539" w:rsidTr="00701BA7">
        <w:trPr>
          <w:jc w:val="center"/>
        </w:trPr>
        <w:tc>
          <w:tcPr>
            <w:tcW w:w="4248" w:type="dxa"/>
            <w:shd w:val="clear" w:color="auto" w:fill="FFFFFF"/>
            <w:vAlign w:val="center"/>
          </w:tcPr>
          <w:p w:rsidR="00CB2515" w:rsidRPr="000F3539" w:rsidRDefault="00F25656" w:rsidP="00A8548D">
            <w:pPr>
              <w:jc w:val="both"/>
              <w:rPr>
                <w:rFonts w:eastAsia="Calibri"/>
                <w:szCs w:val="24"/>
                <w:lang w:eastAsia="en-US"/>
              </w:rPr>
            </w:pPr>
            <w:proofErr w:type="spellStart"/>
            <w:r>
              <w:rPr>
                <w:rFonts w:eastAsia="Calibri"/>
                <w:szCs w:val="24"/>
                <w:lang w:eastAsia="en-US"/>
              </w:rPr>
              <w:t>Danping</w:t>
            </w:r>
            <w:proofErr w:type="spellEnd"/>
            <w:r>
              <w:rPr>
                <w:rFonts w:eastAsia="Calibri"/>
                <w:szCs w:val="24"/>
                <w:lang w:eastAsia="en-US"/>
              </w:rPr>
              <w:t xml:space="preserve"> He</w:t>
            </w:r>
          </w:p>
        </w:tc>
        <w:tc>
          <w:tcPr>
            <w:tcW w:w="4274" w:type="dxa"/>
            <w:shd w:val="clear" w:color="auto" w:fill="FFFFFF"/>
            <w:vAlign w:val="center"/>
          </w:tcPr>
          <w:p w:rsidR="00CB2515" w:rsidRPr="000F3539" w:rsidRDefault="00F25656" w:rsidP="00A8548D">
            <w:pPr>
              <w:jc w:val="both"/>
              <w:rPr>
                <w:szCs w:val="24"/>
              </w:rPr>
            </w:pPr>
            <w:r>
              <w:rPr>
                <w:szCs w:val="24"/>
              </w:rPr>
              <w:t xml:space="preserve">Beijing </w:t>
            </w:r>
            <w:proofErr w:type="spellStart"/>
            <w:r>
              <w:rPr>
                <w:szCs w:val="24"/>
              </w:rPr>
              <w:t>Jiaoting</w:t>
            </w:r>
            <w:proofErr w:type="spellEnd"/>
            <w:r>
              <w:rPr>
                <w:szCs w:val="24"/>
              </w:rPr>
              <w:t xml:space="preserve"> University</w:t>
            </w:r>
          </w:p>
        </w:tc>
      </w:tr>
      <w:tr w:rsidR="00CB2515" w:rsidRPr="000F3539" w:rsidTr="00701BA7">
        <w:trPr>
          <w:jc w:val="center"/>
        </w:trPr>
        <w:tc>
          <w:tcPr>
            <w:tcW w:w="4248" w:type="dxa"/>
            <w:shd w:val="clear" w:color="auto" w:fill="FFFFFF"/>
            <w:vAlign w:val="center"/>
          </w:tcPr>
          <w:p w:rsidR="00CB2515" w:rsidRPr="000F3539" w:rsidRDefault="00F25656" w:rsidP="00A8548D">
            <w:pPr>
              <w:jc w:val="both"/>
              <w:rPr>
                <w:rFonts w:eastAsia="Calibri"/>
                <w:szCs w:val="24"/>
                <w:lang w:eastAsia="en-US"/>
              </w:rPr>
            </w:pPr>
            <w:r>
              <w:rPr>
                <w:rFonts w:eastAsia="Calibri"/>
                <w:szCs w:val="24"/>
                <w:lang w:eastAsia="en-US"/>
              </w:rPr>
              <w:t>Ke Guan</w:t>
            </w:r>
          </w:p>
        </w:tc>
        <w:tc>
          <w:tcPr>
            <w:tcW w:w="4274" w:type="dxa"/>
            <w:shd w:val="clear" w:color="auto" w:fill="FFFFFF"/>
            <w:vAlign w:val="center"/>
          </w:tcPr>
          <w:p w:rsidR="00CB2515" w:rsidRPr="000F3539" w:rsidRDefault="00F25656" w:rsidP="00A8548D">
            <w:pPr>
              <w:jc w:val="both"/>
              <w:rPr>
                <w:szCs w:val="24"/>
              </w:rPr>
            </w:pPr>
            <w:r>
              <w:rPr>
                <w:szCs w:val="24"/>
              </w:rPr>
              <w:t xml:space="preserve">Beijing </w:t>
            </w:r>
            <w:proofErr w:type="spellStart"/>
            <w:r>
              <w:rPr>
                <w:szCs w:val="24"/>
              </w:rPr>
              <w:t>Jiaoting</w:t>
            </w:r>
            <w:proofErr w:type="spellEnd"/>
            <w:r>
              <w:rPr>
                <w:szCs w:val="24"/>
              </w:rPr>
              <w:t xml:space="preserve"> University</w:t>
            </w:r>
          </w:p>
        </w:tc>
      </w:tr>
      <w:tr w:rsidR="00CB2515" w:rsidRPr="000F3539" w:rsidTr="00701BA7">
        <w:trPr>
          <w:jc w:val="center"/>
        </w:trPr>
        <w:tc>
          <w:tcPr>
            <w:tcW w:w="4248" w:type="dxa"/>
            <w:shd w:val="clear" w:color="auto" w:fill="FFFFFF"/>
            <w:vAlign w:val="center"/>
          </w:tcPr>
          <w:p w:rsidR="00CB2515" w:rsidRPr="000F3539" w:rsidRDefault="00602BB3" w:rsidP="00A8548D">
            <w:pPr>
              <w:jc w:val="both"/>
              <w:rPr>
                <w:rFonts w:eastAsia="Calibri"/>
                <w:szCs w:val="24"/>
                <w:lang w:eastAsia="en-US"/>
              </w:rPr>
            </w:pPr>
            <w:r>
              <w:rPr>
                <w:rFonts w:eastAsia="Calibri"/>
                <w:szCs w:val="24"/>
                <w:lang w:eastAsia="en-US"/>
              </w:rPr>
              <w:t>Hiroyo Ogawa</w:t>
            </w:r>
          </w:p>
        </w:tc>
        <w:tc>
          <w:tcPr>
            <w:tcW w:w="4274" w:type="dxa"/>
            <w:shd w:val="clear" w:color="auto" w:fill="FFFFFF"/>
            <w:vAlign w:val="center"/>
          </w:tcPr>
          <w:p w:rsidR="00CB2515" w:rsidRPr="000F3539" w:rsidRDefault="00602BB3" w:rsidP="00A8548D">
            <w:pPr>
              <w:jc w:val="both"/>
              <w:rPr>
                <w:szCs w:val="24"/>
              </w:rPr>
            </w:pPr>
            <w:r>
              <w:rPr>
                <w:szCs w:val="24"/>
              </w:rPr>
              <w:t>NICT</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r>
              <w:rPr>
                <w:rFonts w:eastAsia="Calibri"/>
                <w:szCs w:val="24"/>
                <w:lang w:eastAsia="en-US"/>
              </w:rPr>
              <w:t>Ai Bo</w:t>
            </w:r>
          </w:p>
        </w:tc>
        <w:tc>
          <w:tcPr>
            <w:tcW w:w="4274" w:type="dxa"/>
            <w:shd w:val="clear" w:color="auto" w:fill="FFFFFF"/>
            <w:vAlign w:val="center"/>
          </w:tcPr>
          <w:p w:rsidR="00602BB3" w:rsidRPr="000F3539" w:rsidRDefault="00602BB3" w:rsidP="00A8548D">
            <w:pPr>
              <w:jc w:val="both"/>
              <w:rPr>
                <w:szCs w:val="24"/>
              </w:rPr>
            </w:pPr>
            <w:r>
              <w:rPr>
                <w:szCs w:val="24"/>
              </w:rPr>
              <w:t xml:space="preserve">Beijing </w:t>
            </w:r>
            <w:proofErr w:type="spellStart"/>
            <w:r>
              <w:rPr>
                <w:szCs w:val="24"/>
              </w:rPr>
              <w:t>Jiaoting</w:t>
            </w:r>
            <w:proofErr w:type="spellEnd"/>
            <w:r>
              <w:rPr>
                <w:szCs w:val="24"/>
              </w:rPr>
              <w:t xml:space="preserve"> University</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roofErr w:type="spellStart"/>
            <w:r>
              <w:rPr>
                <w:rFonts w:eastAsia="Calibri"/>
                <w:szCs w:val="24"/>
                <w:lang w:eastAsia="en-US"/>
              </w:rPr>
              <w:t>Zhandui</w:t>
            </w:r>
            <w:proofErr w:type="spellEnd"/>
            <w:r>
              <w:rPr>
                <w:rFonts w:eastAsia="Calibri"/>
                <w:szCs w:val="24"/>
                <w:lang w:eastAsia="en-US"/>
              </w:rPr>
              <w:t xml:space="preserve"> </w:t>
            </w:r>
            <w:proofErr w:type="spellStart"/>
            <w:r>
              <w:rPr>
                <w:rFonts w:eastAsia="Calibri"/>
                <w:szCs w:val="24"/>
                <w:lang w:eastAsia="en-US"/>
              </w:rPr>
              <w:t>Zhong</w:t>
            </w:r>
            <w:proofErr w:type="spellEnd"/>
          </w:p>
        </w:tc>
        <w:tc>
          <w:tcPr>
            <w:tcW w:w="4274" w:type="dxa"/>
            <w:shd w:val="clear" w:color="auto" w:fill="FFFFFF"/>
            <w:vAlign w:val="center"/>
          </w:tcPr>
          <w:p w:rsidR="00602BB3" w:rsidRPr="000F3539" w:rsidRDefault="00602BB3" w:rsidP="00A8548D">
            <w:pPr>
              <w:jc w:val="both"/>
              <w:rPr>
                <w:szCs w:val="24"/>
              </w:rPr>
            </w:pPr>
            <w:r>
              <w:rPr>
                <w:szCs w:val="24"/>
              </w:rPr>
              <w:t xml:space="preserve">Beijing </w:t>
            </w:r>
            <w:proofErr w:type="spellStart"/>
            <w:r>
              <w:rPr>
                <w:szCs w:val="24"/>
              </w:rPr>
              <w:t>Jiaoting</w:t>
            </w:r>
            <w:proofErr w:type="spellEnd"/>
            <w:r>
              <w:rPr>
                <w:szCs w:val="24"/>
              </w:rPr>
              <w:t xml:space="preserve"> University</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r>
              <w:rPr>
                <w:rFonts w:eastAsia="Calibri"/>
                <w:szCs w:val="24"/>
                <w:lang w:eastAsia="en-US"/>
              </w:rPr>
              <w:t>Philippe Le Bars</w:t>
            </w:r>
          </w:p>
        </w:tc>
        <w:tc>
          <w:tcPr>
            <w:tcW w:w="4274" w:type="dxa"/>
            <w:shd w:val="clear" w:color="auto" w:fill="FFFFFF"/>
            <w:vAlign w:val="center"/>
          </w:tcPr>
          <w:p w:rsidR="00602BB3" w:rsidRPr="000F3539" w:rsidRDefault="00602BB3" w:rsidP="00A8548D">
            <w:pPr>
              <w:jc w:val="both"/>
              <w:rPr>
                <w:szCs w:val="24"/>
              </w:rPr>
            </w:pPr>
            <w:r>
              <w:rPr>
                <w:szCs w:val="24"/>
              </w:rPr>
              <w:t>Canon Research Center France</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roofErr w:type="spellStart"/>
            <w:r>
              <w:rPr>
                <w:rFonts w:eastAsia="Calibri"/>
                <w:szCs w:val="24"/>
                <w:lang w:eastAsia="en-US"/>
              </w:rPr>
              <w:t>Achir</w:t>
            </w:r>
            <w:proofErr w:type="spellEnd"/>
            <w:r>
              <w:rPr>
                <w:rFonts w:eastAsia="Calibri"/>
                <w:szCs w:val="24"/>
                <w:lang w:eastAsia="en-US"/>
              </w:rPr>
              <w:t xml:space="preserve"> Mounir</w:t>
            </w:r>
          </w:p>
        </w:tc>
        <w:tc>
          <w:tcPr>
            <w:tcW w:w="4274" w:type="dxa"/>
            <w:shd w:val="clear" w:color="auto" w:fill="FFFFFF"/>
            <w:vAlign w:val="center"/>
          </w:tcPr>
          <w:p w:rsidR="00602BB3" w:rsidRPr="000F3539" w:rsidRDefault="00602BB3" w:rsidP="00A8548D">
            <w:pPr>
              <w:jc w:val="both"/>
              <w:rPr>
                <w:szCs w:val="24"/>
              </w:rPr>
            </w:pPr>
            <w:r>
              <w:rPr>
                <w:szCs w:val="24"/>
              </w:rPr>
              <w:t>Canon Research Center France</w:t>
            </w: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r w:rsidR="00602BB3" w:rsidRPr="000F3539" w:rsidTr="00701BA7">
        <w:trPr>
          <w:jc w:val="center"/>
        </w:trPr>
        <w:tc>
          <w:tcPr>
            <w:tcW w:w="4248" w:type="dxa"/>
            <w:shd w:val="clear" w:color="auto" w:fill="FFFFFF"/>
            <w:vAlign w:val="center"/>
          </w:tcPr>
          <w:p w:rsidR="00602BB3" w:rsidRPr="000F3539" w:rsidRDefault="00602BB3" w:rsidP="00A8548D">
            <w:pPr>
              <w:jc w:val="both"/>
              <w:rPr>
                <w:rFonts w:eastAsia="Calibri"/>
                <w:szCs w:val="24"/>
                <w:lang w:eastAsia="en-US"/>
              </w:rPr>
            </w:pPr>
          </w:p>
        </w:tc>
        <w:tc>
          <w:tcPr>
            <w:tcW w:w="4274" w:type="dxa"/>
            <w:shd w:val="clear" w:color="auto" w:fill="FFFFFF"/>
            <w:vAlign w:val="center"/>
          </w:tcPr>
          <w:p w:rsidR="00602BB3" w:rsidRPr="000F3539" w:rsidRDefault="00602BB3" w:rsidP="00A8548D">
            <w:pPr>
              <w:jc w:val="both"/>
              <w:rPr>
                <w:szCs w:val="24"/>
              </w:rPr>
            </w:pPr>
          </w:p>
        </w:tc>
      </w:tr>
    </w:tbl>
    <w:p w:rsidR="00B53065" w:rsidRPr="000F3539" w:rsidRDefault="00B53065" w:rsidP="00A8548D">
      <w:pPr>
        <w:jc w:val="both"/>
      </w:pPr>
    </w:p>
    <w:p w:rsidR="00B53065" w:rsidRPr="007367A7" w:rsidRDefault="00B53065" w:rsidP="003211E3">
      <w:pPr>
        <w:pStyle w:val="Inhaltsverzeichnisberschrift"/>
        <w:jc w:val="center"/>
        <w:rPr>
          <w:rFonts w:ascii="Times New Roman" w:hAnsi="Times New Roman"/>
          <w:color w:val="auto"/>
        </w:rPr>
      </w:pPr>
      <w:r w:rsidRPr="000F3539">
        <w:rPr>
          <w:rFonts w:ascii="Times New Roman" w:hAnsi="Times New Roman"/>
        </w:rPr>
        <w:br w:type="page"/>
      </w:r>
      <w:r w:rsidRPr="007367A7">
        <w:rPr>
          <w:rFonts w:ascii="Times New Roman" w:hAnsi="Times New Roman"/>
          <w:color w:val="auto"/>
        </w:rPr>
        <w:lastRenderedPageBreak/>
        <w:t>Table of Contents</w:t>
      </w:r>
    </w:p>
    <w:p w:rsidR="00FC7321" w:rsidRDefault="003C4E93">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3C4E93">
        <w:rPr>
          <w:rFonts w:ascii="Times New Roman" w:hAnsi="Times New Roman" w:cs="Times New Roman"/>
          <w:b w:val="0"/>
          <w:bCs w:val="0"/>
          <w:caps w:val="0"/>
        </w:rPr>
        <w:fldChar w:fldCharType="begin"/>
      </w:r>
      <w:r w:rsidR="00D55ABB" w:rsidRPr="000F3539">
        <w:rPr>
          <w:rFonts w:ascii="Times New Roman" w:hAnsi="Times New Roman" w:cs="Times New Roman"/>
          <w:b w:val="0"/>
          <w:bCs w:val="0"/>
          <w:caps w:val="0"/>
        </w:rPr>
        <w:instrText xml:space="preserve"> TOC \o "1-3" \h \z \u </w:instrText>
      </w:r>
      <w:r w:rsidRPr="003C4E93">
        <w:rPr>
          <w:rFonts w:ascii="Times New Roman" w:hAnsi="Times New Roman" w:cs="Times New Roman"/>
          <w:b w:val="0"/>
          <w:bCs w:val="0"/>
          <w:caps w:val="0"/>
        </w:rPr>
        <w:fldChar w:fldCharType="separate"/>
      </w:r>
      <w:hyperlink w:anchor="_Toc445567639" w:history="1">
        <w:r w:rsidR="00FC7321" w:rsidRPr="00735516">
          <w:rPr>
            <w:rStyle w:val="Hyperlink"/>
            <w:noProof/>
          </w:rPr>
          <w:t>1</w:t>
        </w:r>
        <w:r w:rsidR="00FC7321">
          <w:rPr>
            <w:rFonts w:asciiTheme="minorHAnsi" w:eastAsiaTheme="minorEastAsia" w:hAnsiTheme="minorHAnsi" w:cstheme="minorBidi"/>
            <w:b w:val="0"/>
            <w:bCs w:val="0"/>
            <w:caps w:val="0"/>
            <w:noProof/>
            <w:sz w:val="22"/>
            <w:szCs w:val="22"/>
            <w:lang w:val="de-DE" w:eastAsia="de-DE"/>
          </w:rPr>
          <w:tab/>
        </w:r>
        <w:r w:rsidR="00FC7321" w:rsidRPr="00735516">
          <w:rPr>
            <w:rStyle w:val="Hyperlink"/>
            <w:noProof/>
          </w:rPr>
          <w:t>Definitions and Abbrevations:</w:t>
        </w:r>
        <w:r w:rsidR="00FC7321">
          <w:rPr>
            <w:noProof/>
            <w:webHidden/>
          </w:rPr>
          <w:tab/>
        </w:r>
        <w:r>
          <w:rPr>
            <w:noProof/>
            <w:webHidden/>
          </w:rPr>
          <w:fldChar w:fldCharType="begin"/>
        </w:r>
        <w:r w:rsidR="00FC7321">
          <w:rPr>
            <w:noProof/>
            <w:webHidden/>
          </w:rPr>
          <w:instrText xml:space="preserve"> PAGEREF _Toc445567639 \h </w:instrText>
        </w:r>
        <w:r>
          <w:rPr>
            <w:noProof/>
            <w:webHidden/>
          </w:rPr>
        </w:r>
        <w:r>
          <w:rPr>
            <w:noProof/>
            <w:webHidden/>
          </w:rPr>
          <w:fldChar w:fldCharType="separate"/>
        </w:r>
        <w:r w:rsidR="00FC7321">
          <w:rPr>
            <w:noProof/>
            <w:webHidden/>
          </w:rPr>
          <w:t>6</w:t>
        </w:r>
        <w:r>
          <w:rPr>
            <w:noProof/>
            <w:webHidden/>
          </w:rPr>
          <w:fldChar w:fldCharType="end"/>
        </w:r>
      </w:hyperlink>
    </w:p>
    <w:p w:rsidR="00FC7321" w:rsidRDefault="003C4E93">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567640" w:history="1">
        <w:r w:rsidR="00FC7321" w:rsidRPr="00735516">
          <w:rPr>
            <w:rStyle w:val="Hyperlink"/>
            <w:noProof/>
          </w:rPr>
          <w:t>2</w:t>
        </w:r>
        <w:r w:rsidR="00FC7321">
          <w:rPr>
            <w:rFonts w:asciiTheme="minorHAnsi" w:eastAsiaTheme="minorEastAsia" w:hAnsiTheme="minorHAnsi" w:cstheme="minorBidi"/>
            <w:b w:val="0"/>
            <w:bCs w:val="0"/>
            <w:caps w:val="0"/>
            <w:noProof/>
            <w:sz w:val="22"/>
            <w:szCs w:val="22"/>
            <w:lang w:val="de-DE" w:eastAsia="de-DE"/>
          </w:rPr>
          <w:tab/>
        </w:r>
        <w:r w:rsidR="00FC7321" w:rsidRPr="00735516">
          <w:rPr>
            <w:rStyle w:val="Hyperlink"/>
            <w:noProof/>
          </w:rPr>
          <w:t>Scope</w:t>
        </w:r>
        <w:r w:rsidR="00FC7321">
          <w:rPr>
            <w:noProof/>
            <w:webHidden/>
          </w:rPr>
          <w:tab/>
        </w:r>
        <w:r>
          <w:rPr>
            <w:noProof/>
            <w:webHidden/>
          </w:rPr>
          <w:fldChar w:fldCharType="begin"/>
        </w:r>
        <w:r w:rsidR="00FC7321">
          <w:rPr>
            <w:noProof/>
            <w:webHidden/>
          </w:rPr>
          <w:instrText xml:space="preserve"> PAGEREF _Toc445567640 \h </w:instrText>
        </w:r>
        <w:r>
          <w:rPr>
            <w:noProof/>
            <w:webHidden/>
          </w:rPr>
        </w:r>
        <w:r>
          <w:rPr>
            <w:noProof/>
            <w:webHidden/>
          </w:rPr>
          <w:fldChar w:fldCharType="separate"/>
        </w:r>
        <w:r w:rsidR="00FC7321">
          <w:rPr>
            <w:noProof/>
            <w:webHidden/>
          </w:rPr>
          <w:t>8</w:t>
        </w:r>
        <w:r>
          <w:rPr>
            <w:noProof/>
            <w:webHidden/>
          </w:rPr>
          <w:fldChar w:fldCharType="end"/>
        </w:r>
      </w:hyperlink>
    </w:p>
    <w:p w:rsidR="00FC7321" w:rsidRDefault="003C4E93">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567641" w:history="1">
        <w:r w:rsidR="00FC7321" w:rsidRPr="00735516">
          <w:rPr>
            <w:rStyle w:val="Hyperlink"/>
            <w:noProof/>
          </w:rPr>
          <w:t>3</w:t>
        </w:r>
        <w:r w:rsidR="00FC7321">
          <w:rPr>
            <w:rFonts w:asciiTheme="minorHAnsi" w:eastAsiaTheme="minorEastAsia" w:hAnsiTheme="minorHAnsi" w:cstheme="minorBidi"/>
            <w:b w:val="0"/>
            <w:bCs w:val="0"/>
            <w:caps w:val="0"/>
            <w:noProof/>
            <w:sz w:val="22"/>
            <w:szCs w:val="22"/>
            <w:lang w:val="de-DE" w:eastAsia="de-DE"/>
          </w:rPr>
          <w:tab/>
        </w:r>
        <w:r w:rsidR="00FC7321" w:rsidRPr="00735516">
          <w:rPr>
            <w:rStyle w:val="Hyperlink"/>
            <w:noProof/>
          </w:rPr>
          <w:t>Close Proximity P2P Applications</w:t>
        </w:r>
        <w:r w:rsidR="00FC7321">
          <w:rPr>
            <w:noProof/>
            <w:webHidden/>
          </w:rPr>
          <w:tab/>
        </w:r>
        <w:r>
          <w:rPr>
            <w:noProof/>
            <w:webHidden/>
          </w:rPr>
          <w:fldChar w:fldCharType="begin"/>
        </w:r>
        <w:r w:rsidR="00FC7321">
          <w:rPr>
            <w:noProof/>
            <w:webHidden/>
          </w:rPr>
          <w:instrText xml:space="preserve"> PAGEREF _Toc445567641 \h </w:instrText>
        </w:r>
        <w:r>
          <w:rPr>
            <w:noProof/>
            <w:webHidden/>
          </w:rPr>
        </w:r>
        <w:r>
          <w:rPr>
            <w:noProof/>
            <w:webHidden/>
          </w:rPr>
          <w:fldChar w:fldCharType="separate"/>
        </w:r>
        <w:r w:rsidR="00FC7321">
          <w:rPr>
            <w:noProof/>
            <w:webHidden/>
          </w:rPr>
          <w:t>9</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42" w:history="1">
        <w:r w:rsidR="00FC7321" w:rsidRPr="00735516">
          <w:rPr>
            <w:rStyle w:val="Hyperlink"/>
            <w:noProof/>
          </w:rPr>
          <w:t>3.1</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Environments</w:t>
        </w:r>
        <w:r w:rsidR="00FC7321">
          <w:rPr>
            <w:noProof/>
            <w:webHidden/>
          </w:rPr>
          <w:tab/>
        </w:r>
        <w:r>
          <w:rPr>
            <w:noProof/>
            <w:webHidden/>
          </w:rPr>
          <w:fldChar w:fldCharType="begin"/>
        </w:r>
        <w:r w:rsidR="00FC7321">
          <w:rPr>
            <w:noProof/>
            <w:webHidden/>
          </w:rPr>
          <w:instrText xml:space="preserve"> PAGEREF _Toc445567642 \h </w:instrText>
        </w:r>
        <w:r>
          <w:rPr>
            <w:noProof/>
            <w:webHidden/>
          </w:rPr>
        </w:r>
        <w:r>
          <w:rPr>
            <w:noProof/>
            <w:webHidden/>
          </w:rPr>
          <w:fldChar w:fldCharType="separate"/>
        </w:r>
        <w:r w:rsidR="00FC7321">
          <w:rPr>
            <w:noProof/>
            <w:webHidden/>
          </w:rPr>
          <w:t>9</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43" w:history="1">
        <w:r w:rsidR="00FC7321" w:rsidRPr="00735516">
          <w:rPr>
            <w:rStyle w:val="Hyperlink"/>
            <w:noProof/>
          </w:rPr>
          <w:t>3.2</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Channel Characterization</w:t>
        </w:r>
        <w:r w:rsidR="00FC7321">
          <w:rPr>
            <w:noProof/>
            <w:webHidden/>
          </w:rPr>
          <w:tab/>
        </w:r>
        <w:r>
          <w:rPr>
            <w:noProof/>
            <w:webHidden/>
          </w:rPr>
          <w:fldChar w:fldCharType="begin"/>
        </w:r>
        <w:r w:rsidR="00FC7321">
          <w:rPr>
            <w:noProof/>
            <w:webHidden/>
          </w:rPr>
          <w:instrText xml:space="preserve"> PAGEREF _Toc445567643 \h </w:instrText>
        </w:r>
        <w:r>
          <w:rPr>
            <w:noProof/>
            <w:webHidden/>
          </w:rPr>
        </w:r>
        <w:r>
          <w:rPr>
            <w:noProof/>
            <w:webHidden/>
          </w:rPr>
          <w:fldChar w:fldCharType="separate"/>
        </w:r>
        <w:r w:rsidR="00FC7321">
          <w:rPr>
            <w:noProof/>
            <w:webHidden/>
          </w:rPr>
          <w:t>9</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44" w:history="1">
        <w:r w:rsidR="00FC7321" w:rsidRPr="00735516">
          <w:rPr>
            <w:rStyle w:val="Hyperlink"/>
            <w:noProof/>
          </w:rPr>
          <w:t>3.3</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Introductory Measurement Examples</w:t>
        </w:r>
        <w:r w:rsidR="00FC7321">
          <w:rPr>
            <w:noProof/>
            <w:webHidden/>
          </w:rPr>
          <w:tab/>
        </w:r>
        <w:r>
          <w:rPr>
            <w:noProof/>
            <w:webHidden/>
          </w:rPr>
          <w:fldChar w:fldCharType="begin"/>
        </w:r>
        <w:r w:rsidR="00FC7321">
          <w:rPr>
            <w:noProof/>
            <w:webHidden/>
          </w:rPr>
          <w:instrText xml:space="preserve"> PAGEREF _Toc445567644 \h </w:instrText>
        </w:r>
        <w:r>
          <w:rPr>
            <w:noProof/>
            <w:webHidden/>
          </w:rPr>
        </w:r>
        <w:r>
          <w:rPr>
            <w:noProof/>
            <w:webHidden/>
          </w:rPr>
          <w:fldChar w:fldCharType="separate"/>
        </w:r>
        <w:r w:rsidR="00FC7321">
          <w:rPr>
            <w:noProof/>
            <w:webHidden/>
          </w:rPr>
          <w:t>9</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45" w:history="1">
        <w:r w:rsidR="00FC7321" w:rsidRPr="00735516">
          <w:rPr>
            <w:rStyle w:val="Hyperlink"/>
            <w:noProof/>
          </w:rPr>
          <w:t>3.3.1</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Peculiarities of wave propagation in KIOSK</w:t>
        </w:r>
        <w:r w:rsidR="00FC7321">
          <w:rPr>
            <w:noProof/>
            <w:webHidden/>
          </w:rPr>
          <w:tab/>
        </w:r>
        <w:r>
          <w:rPr>
            <w:noProof/>
            <w:webHidden/>
          </w:rPr>
          <w:fldChar w:fldCharType="begin"/>
        </w:r>
        <w:r w:rsidR="00FC7321">
          <w:rPr>
            <w:noProof/>
            <w:webHidden/>
          </w:rPr>
          <w:instrText xml:space="preserve"> PAGEREF _Toc445567645 \h </w:instrText>
        </w:r>
        <w:r>
          <w:rPr>
            <w:noProof/>
            <w:webHidden/>
          </w:rPr>
        </w:r>
        <w:r>
          <w:rPr>
            <w:noProof/>
            <w:webHidden/>
          </w:rPr>
          <w:fldChar w:fldCharType="separate"/>
        </w:r>
        <w:r w:rsidR="00FC7321">
          <w:rPr>
            <w:noProof/>
            <w:webHidden/>
          </w:rPr>
          <w:t>9</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46" w:history="1">
        <w:r w:rsidR="00FC7321" w:rsidRPr="00735516">
          <w:rPr>
            <w:rStyle w:val="Hyperlink"/>
            <w:noProof/>
          </w:rPr>
          <w:t>3.3.2</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Measurement Methodology</w:t>
        </w:r>
        <w:r w:rsidR="00FC7321">
          <w:rPr>
            <w:noProof/>
            <w:webHidden/>
          </w:rPr>
          <w:tab/>
        </w:r>
        <w:r>
          <w:rPr>
            <w:noProof/>
            <w:webHidden/>
          </w:rPr>
          <w:fldChar w:fldCharType="begin"/>
        </w:r>
        <w:r w:rsidR="00FC7321">
          <w:rPr>
            <w:noProof/>
            <w:webHidden/>
          </w:rPr>
          <w:instrText xml:space="preserve"> PAGEREF _Toc445567646 \h </w:instrText>
        </w:r>
        <w:r>
          <w:rPr>
            <w:noProof/>
            <w:webHidden/>
          </w:rPr>
        </w:r>
        <w:r>
          <w:rPr>
            <w:noProof/>
            <w:webHidden/>
          </w:rPr>
          <w:fldChar w:fldCharType="separate"/>
        </w:r>
        <w:r w:rsidR="00FC7321">
          <w:rPr>
            <w:noProof/>
            <w:webHidden/>
          </w:rPr>
          <w:t>10</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47" w:history="1">
        <w:r w:rsidR="00FC7321" w:rsidRPr="00735516">
          <w:rPr>
            <w:rStyle w:val="Hyperlink"/>
            <w:noProof/>
          </w:rPr>
          <w:t>3.3.3</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Free space path loss</w:t>
        </w:r>
        <w:r w:rsidR="00FC7321">
          <w:rPr>
            <w:noProof/>
            <w:webHidden/>
          </w:rPr>
          <w:tab/>
        </w:r>
        <w:r>
          <w:rPr>
            <w:noProof/>
            <w:webHidden/>
          </w:rPr>
          <w:fldChar w:fldCharType="begin"/>
        </w:r>
        <w:r w:rsidR="00FC7321">
          <w:rPr>
            <w:noProof/>
            <w:webHidden/>
          </w:rPr>
          <w:instrText xml:space="preserve"> PAGEREF _Toc445567647 \h </w:instrText>
        </w:r>
        <w:r>
          <w:rPr>
            <w:noProof/>
            <w:webHidden/>
          </w:rPr>
        </w:r>
        <w:r>
          <w:rPr>
            <w:noProof/>
            <w:webHidden/>
          </w:rPr>
          <w:fldChar w:fldCharType="separate"/>
        </w:r>
        <w:r w:rsidR="00FC7321">
          <w:rPr>
            <w:noProof/>
            <w:webHidden/>
          </w:rPr>
          <w:t>11</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48" w:history="1">
        <w:r w:rsidR="00FC7321" w:rsidRPr="00735516">
          <w:rPr>
            <w:rStyle w:val="Hyperlink"/>
            <w:noProof/>
          </w:rPr>
          <w:t>3.3.4</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Power delay Profile</w:t>
        </w:r>
        <w:r w:rsidR="00FC7321">
          <w:rPr>
            <w:noProof/>
            <w:webHidden/>
          </w:rPr>
          <w:tab/>
        </w:r>
        <w:r>
          <w:rPr>
            <w:noProof/>
            <w:webHidden/>
          </w:rPr>
          <w:fldChar w:fldCharType="begin"/>
        </w:r>
        <w:r w:rsidR="00FC7321">
          <w:rPr>
            <w:noProof/>
            <w:webHidden/>
          </w:rPr>
          <w:instrText xml:space="preserve"> PAGEREF _Toc445567648 \h </w:instrText>
        </w:r>
        <w:r>
          <w:rPr>
            <w:noProof/>
            <w:webHidden/>
          </w:rPr>
        </w:r>
        <w:r>
          <w:rPr>
            <w:noProof/>
            <w:webHidden/>
          </w:rPr>
          <w:fldChar w:fldCharType="separate"/>
        </w:r>
        <w:r w:rsidR="00FC7321">
          <w:rPr>
            <w:noProof/>
            <w:webHidden/>
          </w:rPr>
          <w:t>11</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49" w:history="1">
        <w:r w:rsidR="00FC7321" w:rsidRPr="00735516">
          <w:rPr>
            <w:rStyle w:val="Hyperlink"/>
            <w:noProof/>
          </w:rPr>
          <w:t>3.3.5</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Suppressing reflection</w:t>
        </w:r>
        <w:r w:rsidR="00FC7321">
          <w:rPr>
            <w:noProof/>
            <w:webHidden/>
          </w:rPr>
          <w:tab/>
        </w:r>
        <w:r>
          <w:rPr>
            <w:noProof/>
            <w:webHidden/>
          </w:rPr>
          <w:fldChar w:fldCharType="begin"/>
        </w:r>
        <w:r w:rsidR="00FC7321">
          <w:rPr>
            <w:noProof/>
            <w:webHidden/>
          </w:rPr>
          <w:instrText xml:space="preserve"> PAGEREF _Toc445567649 \h </w:instrText>
        </w:r>
        <w:r>
          <w:rPr>
            <w:noProof/>
            <w:webHidden/>
          </w:rPr>
        </w:r>
        <w:r>
          <w:rPr>
            <w:noProof/>
            <w:webHidden/>
          </w:rPr>
          <w:fldChar w:fldCharType="separate"/>
        </w:r>
        <w:r w:rsidR="00FC7321">
          <w:rPr>
            <w:noProof/>
            <w:webHidden/>
          </w:rPr>
          <w:t>12</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50" w:history="1">
        <w:r w:rsidR="00FC7321" w:rsidRPr="00735516">
          <w:rPr>
            <w:rStyle w:val="Hyperlink"/>
            <w:noProof/>
            <w:lang w:val="en-GB" w:eastAsia="zh-CN"/>
          </w:rPr>
          <w:t>3.3.6</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lang w:val="en-GB" w:eastAsia="zh-CN"/>
          </w:rPr>
          <w:t>Scenario Definition</w:t>
        </w:r>
        <w:r w:rsidR="00FC7321">
          <w:rPr>
            <w:noProof/>
            <w:webHidden/>
          </w:rPr>
          <w:tab/>
        </w:r>
        <w:r>
          <w:rPr>
            <w:noProof/>
            <w:webHidden/>
          </w:rPr>
          <w:fldChar w:fldCharType="begin"/>
        </w:r>
        <w:r w:rsidR="00FC7321">
          <w:rPr>
            <w:noProof/>
            <w:webHidden/>
          </w:rPr>
          <w:instrText xml:space="preserve"> PAGEREF _Toc445567650 \h </w:instrText>
        </w:r>
        <w:r>
          <w:rPr>
            <w:noProof/>
            <w:webHidden/>
          </w:rPr>
        </w:r>
        <w:r>
          <w:rPr>
            <w:noProof/>
            <w:webHidden/>
          </w:rPr>
          <w:fldChar w:fldCharType="separate"/>
        </w:r>
        <w:r w:rsidR="00FC7321">
          <w:rPr>
            <w:noProof/>
            <w:webHidden/>
          </w:rPr>
          <w:t>13</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51" w:history="1">
        <w:r w:rsidR="00FC7321" w:rsidRPr="00735516">
          <w:rPr>
            <w:rStyle w:val="Hyperlink"/>
            <w:noProof/>
            <w:lang w:eastAsia="en-US"/>
          </w:rPr>
          <w:t>3.3.7</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lang w:eastAsia="zh-CN"/>
          </w:rPr>
          <w:t xml:space="preserve">Significant </w:t>
        </w:r>
        <w:r w:rsidR="00FC7321" w:rsidRPr="00735516">
          <w:rPr>
            <w:rStyle w:val="Hyperlink"/>
            <w:noProof/>
            <w:lang w:eastAsia="en-US"/>
          </w:rPr>
          <w:t>Path</w:t>
        </w:r>
        <w:r w:rsidR="00FC7321" w:rsidRPr="00735516">
          <w:rPr>
            <w:rStyle w:val="Hyperlink"/>
            <w:noProof/>
            <w:lang w:eastAsia="zh-CN"/>
          </w:rPr>
          <w:t>s Selection</w:t>
        </w:r>
        <w:r w:rsidR="00FC7321">
          <w:rPr>
            <w:noProof/>
            <w:webHidden/>
          </w:rPr>
          <w:tab/>
        </w:r>
        <w:r>
          <w:rPr>
            <w:noProof/>
            <w:webHidden/>
          </w:rPr>
          <w:fldChar w:fldCharType="begin"/>
        </w:r>
        <w:r w:rsidR="00FC7321">
          <w:rPr>
            <w:noProof/>
            <w:webHidden/>
          </w:rPr>
          <w:instrText xml:space="preserve"> PAGEREF _Toc445567651 \h </w:instrText>
        </w:r>
        <w:r>
          <w:rPr>
            <w:noProof/>
            <w:webHidden/>
          </w:rPr>
        </w:r>
        <w:r>
          <w:rPr>
            <w:noProof/>
            <w:webHidden/>
          </w:rPr>
          <w:fldChar w:fldCharType="separate"/>
        </w:r>
        <w:r w:rsidR="00FC7321">
          <w:rPr>
            <w:noProof/>
            <w:webHidden/>
          </w:rPr>
          <w:t>14</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52" w:history="1">
        <w:r w:rsidR="00FC7321" w:rsidRPr="00735516">
          <w:rPr>
            <w:rStyle w:val="Hyperlink"/>
            <w:noProof/>
            <w:lang w:eastAsia="en-US"/>
          </w:rPr>
          <w:t>3.4</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en-US"/>
          </w:rPr>
          <w:t xml:space="preserve">Stochastic Channel </w:t>
        </w:r>
        <w:r w:rsidR="00FC7321" w:rsidRPr="00735516">
          <w:rPr>
            <w:rStyle w:val="Hyperlink"/>
            <w:noProof/>
          </w:rPr>
          <w:t>Modelling</w:t>
        </w:r>
        <w:r w:rsidR="00FC7321">
          <w:rPr>
            <w:noProof/>
            <w:webHidden/>
          </w:rPr>
          <w:tab/>
        </w:r>
        <w:r>
          <w:rPr>
            <w:noProof/>
            <w:webHidden/>
          </w:rPr>
          <w:fldChar w:fldCharType="begin"/>
        </w:r>
        <w:r w:rsidR="00FC7321">
          <w:rPr>
            <w:noProof/>
            <w:webHidden/>
          </w:rPr>
          <w:instrText xml:space="preserve"> PAGEREF _Toc445567652 \h </w:instrText>
        </w:r>
        <w:r>
          <w:rPr>
            <w:noProof/>
            <w:webHidden/>
          </w:rPr>
        </w:r>
        <w:r>
          <w:rPr>
            <w:noProof/>
            <w:webHidden/>
          </w:rPr>
          <w:fldChar w:fldCharType="separate"/>
        </w:r>
        <w:r w:rsidR="00FC7321">
          <w:rPr>
            <w:noProof/>
            <w:webHidden/>
          </w:rPr>
          <w:t>15</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53" w:history="1">
        <w:r w:rsidR="00FC7321" w:rsidRPr="00735516">
          <w:rPr>
            <w:rStyle w:val="Hyperlink"/>
            <w:noProof/>
            <w:lang w:eastAsia="en-US"/>
          </w:rPr>
          <w:t>3.4.1</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lang w:eastAsia="en-US"/>
          </w:rPr>
          <w:t>Path Numbers</w:t>
        </w:r>
        <w:r w:rsidR="00FC7321">
          <w:rPr>
            <w:noProof/>
            <w:webHidden/>
          </w:rPr>
          <w:tab/>
        </w:r>
        <w:r>
          <w:rPr>
            <w:noProof/>
            <w:webHidden/>
          </w:rPr>
          <w:fldChar w:fldCharType="begin"/>
        </w:r>
        <w:r w:rsidR="00FC7321">
          <w:rPr>
            <w:noProof/>
            <w:webHidden/>
          </w:rPr>
          <w:instrText xml:space="preserve"> PAGEREF _Toc445567653 \h </w:instrText>
        </w:r>
        <w:r>
          <w:rPr>
            <w:noProof/>
            <w:webHidden/>
          </w:rPr>
        </w:r>
        <w:r>
          <w:rPr>
            <w:noProof/>
            <w:webHidden/>
          </w:rPr>
          <w:fldChar w:fldCharType="separate"/>
        </w:r>
        <w:r w:rsidR="00FC7321">
          <w:rPr>
            <w:noProof/>
            <w:webHidden/>
          </w:rPr>
          <w:t>15</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54" w:history="1">
        <w:r w:rsidR="00FC7321" w:rsidRPr="00735516">
          <w:rPr>
            <w:rStyle w:val="Hyperlink"/>
            <w:noProof/>
            <w:lang w:eastAsia="en-US"/>
          </w:rPr>
          <w:t>3.4.2</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lang w:eastAsia="zh-CN"/>
          </w:rPr>
          <w:t>Delay modeling</w:t>
        </w:r>
        <w:r w:rsidR="00FC7321">
          <w:rPr>
            <w:noProof/>
            <w:webHidden/>
          </w:rPr>
          <w:tab/>
        </w:r>
        <w:r>
          <w:rPr>
            <w:noProof/>
            <w:webHidden/>
          </w:rPr>
          <w:fldChar w:fldCharType="begin"/>
        </w:r>
        <w:r w:rsidR="00FC7321">
          <w:rPr>
            <w:noProof/>
            <w:webHidden/>
          </w:rPr>
          <w:instrText xml:space="preserve"> PAGEREF _Toc445567654 \h </w:instrText>
        </w:r>
        <w:r>
          <w:rPr>
            <w:noProof/>
            <w:webHidden/>
          </w:rPr>
        </w:r>
        <w:r>
          <w:rPr>
            <w:noProof/>
            <w:webHidden/>
          </w:rPr>
          <w:fldChar w:fldCharType="separate"/>
        </w:r>
        <w:r w:rsidR="00FC7321">
          <w:rPr>
            <w:noProof/>
            <w:webHidden/>
          </w:rPr>
          <w:t>15</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55" w:history="1">
        <w:r w:rsidR="00FC7321" w:rsidRPr="00735516">
          <w:rPr>
            <w:rStyle w:val="Hyperlink"/>
            <w:noProof/>
            <w:lang w:eastAsia="en-US"/>
          </w:rPr>
          <w:t>3.4.3</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lang w:eastAsia="zh-CN"/>
          </w:rPr>
          <w:t>Amplitude modeling</w:t>
        </w:r>
        <w:r w:rsidR="00FC7321">
          <w:rPr>
            <w:noProof/>
            <w:webHidden/>
          </w:rPr>
          <w:tab/>
        </w:r>
        <w:r>
          <w:rPr>
            <w:noProof/>
            <w:webHidden/>
          </w:rPr>
          <w:fldChar w:fldCharType="begin"/>
        </w:r>
        <w:r w:rsidR="00FC7321">
          <w:rPr>
            <w:noProof/>
            <w:webHidden/>
          </w:rPr>
          <w:instrText xml:space="preserve"> PAGEREF _Toc445567655 \h </w:instrText>
        </w:r>
        <w:r>
          <w:rPr>
            <w:noProof/>
            <w:webHidden/>
          </w:rPr>
        </w:r>
        <w:r>
          <w:rPr>
            <w:noProof/>
            <w:webHidden/>
          </w:rPr>
          <w:fldChar w:fldCharType="separate"/>
        </w:r>
        <w:r w:rsidR="00FC7321">
          <w:rPr>
            <w:noProof/>
            <w:webHidden/>
          </w:rPr>
          <w:t>16</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56" w:history="1">
        <w:r w:rsidR="00FC7321" w:rsidRPr="00735516">
          <w:rPr>
            <w:rStyle w:val="Hyperlink"/>
            <w:noProof/>
            <w:lang w:eastAsia="zh-CN"/>
          </w:rPr>
          <w:t>3.4.4</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lang w:eastAsia="zh-CN"/>
          </w:rPr>
          <w:t>Phase</w:t>
        </w:r>
        <w:r w:rsidR="00FC7321">
          <w:rPr>
            <w:noProof/>
            <w:webHidden/>
          </w:rPr>
          <w:tab/>
        </w:r>
        <w:r>
          <w:rPr>
            <w:noProof/>
            <w:webHidden/>
          </w:rPr>
          <w:fldChar w:fldCharType="begin"/>
        </w:r>
        <w:r w:rsidR="00FC7321">
          <w:rPr>
            <w:noProof/>
            <w:webHidden/>
          </w:rPr>
          <w:instrText xml:space="preserve"> PAGEREF _Toc445567656 \h </w:instrText>
        </w:r>
        <w:r>
          <w:rPr>
            <w:noProof/>
            <w:webHidden/>
          </w:rPr>
        </w:r>
        <w:r>
          <w:rPr>
            <w:noProof/>
            <w:webHidden/>
          </w:rPr>
          <w:fldChar w:fldCharType="separate"/>
        </w:r>
        <w:r w:rsidR="00FC7321">
          <w:rPr>
            <w:noProof/>
            <w:webHidden/>
          </w:rPr>
          <w:t>16</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57" w:history="1">
        <w:r w:rsidR="00FC7321" w:rsidRPr="00735516">
          <w:rPr>
            <w:rStyle w:val="Hyperlink"/>
            <w:noProof/>
            <w:lang w:eastAsia="zh-CN"/>
          </w:rPr>
          <w:t>3.4.5</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lang w:eastAsia="zh-CN"/>
          </w:rPr>
          <w:t>Frequency Dispersion</w:t>
        </w:r>
        <w:r w:rsidR="00FC7321">
          <w:rPr>
            <w:noProof/>
            <w:webHidden/>
          </w:rPr>
          <w:tab/>
        </w:r>
        <w:r>
          <w:rPr>
            <w:noProof/>
            <w:webHidden/>
          </w:rPr>
          <w:fldChar w:fldCharType="begin"/>
        </w:r>
        <w:r w:rsidR="00FC7321">
          <w:rPr>
            <w:noProof/>
            <w:webHidden/>
          </w:rPr>
          <w:instrText xml:space="preserve"> PAGEREF _Toc445567657 \h </w:instrText>
        </w:r>
        <w:r>
          <w:rPr>
            <w:noProof/>
            <w:webHidden/>
          </w:rPr>
        </w:r>
        <w:r>
          <w:rPr>
            <w:noProof/>
            <w:webHidden/>
          </w:rPr>
          <w:fldChar w:fldCharType="separate"/>
        </w:r>
        <w:r w:rsidR="00FC7321">
          <w:rPr>
            <w:noProof/>
            <w:webHidden/>
          </w:rPr>
          <w:t>16</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58" w:history="1">
        <w:r w:rsidR="00FC7321" w:rsidRPr="00735516">
          <w:rPr>
            <w:rStyle w:val="Hyperlink"/>
            <w:noProof/>
            <w:lang w:eastAsia="zh-CN"/>
          </w:rPr>
          <w:t>3.4.6</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lang w:eastAsia="zh-CN"/>
          </w:rPr>
          <w:t>Angle of Departure and Arrival</w:t>
        </w:r>
        <w:r w:rsidR="00FC7321">
          <w:rPr>
            <w:noProof/>
            <w:webHidden/>
          </w:rPr>
          <w:tab/>
        </w:r>
        <w:r>
          <w:rPr>
            <w:noProof/>
            <w:webHidden/>
          </w:rPr>
          <w:fldChar w:fldCharType="begin"/>
        </w:r>
        <w:r w:rsidR="00FC7321">
          <w:rPr>
            <w:noProof/>
            <w:webHidden/>
          </w:rPr>
          <w:instrText xml:space="preserve"> PAGEREF _Toc445567658 \h </w:instrText>
        </w:r>
        <w:r>
          <w:rPr>
            <w:noProof/>
            <w:webHidden/>
          </w:rPr>
        </w:r>
        <w:r>
          <w:rPr>
            <w:noProof/>
            <w:webHidden/>
          </w:rPr>
          <w:fldChar w:fldCharType="separate"/>
        </w:r>
        <w:r w:rsidR="00FC7321">
          <w:rPr>
            <w:noProof/>
            <w:webHidden/>
          </w:rPr>
          <w:t>16</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59" w:history="1">
        <w:r w:rsidR="00FC7321" w:rsidRPr="00735516">
          <w:rPr>
            <w:rStyle w:val="Hyperlink"/>
            <w:noProof/>
          </w:rPr>
          <w:t>3.5</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zh-CN"/>
          </w:rPr>
          <w:t>Naming of the Channel models</w:t>
        </w:r>
        <w:r w:rsidR="00FC7321">
          <w:rPr>
            <w:noProof/>
            <w:webHidden/>
          </w:rPr>
          <w:tab/>
        </w:r>
        <w:r>
          <w:rPr>
            <w:noProof/>
            <w:webHidden/>
          </w:rPr>
          <w:fldChar w:fldCharType="begin"/>
        </w:r>
        <w:r w:rsidR="00FC7321">
          <w:rPr>
            <w:noProof/>
            <w:webHidden/>
          </w:rPr>
          <w:instrText xml:space="preserve"> PAGEREF _Toc445567659 \h </w:instrText>
        </w:r>
        <w:r>
          <w:rPr>
            <w:noProof/>
            <w:webHidden/>
          </w:rPr>
        </w:r>
        <w:r>
          <w:rPr>
            <w:noProof/>
            <w:webHidden/>
          </w:rPr>
          <w:fldChar w:fldCharType="separate"/>
        </w:r>
        <w:r w:rsidR="00FC7321">
          <w:rPr>
            <w:noProof/>
            <w:webHidden/>
          </w:rPr>
          <w:t>17</w:t>
        </w:r>
        <w:r>
          <w:rPr>
            <w:noProof/>
            <w:webHidden/>
          </w:rPr>
          <w:fldChar w:fldCharType="end"/>
        </w:r>
      </w:hyperlink>
    </w:p>
    <w:p w:rsidR="00FC7321" w:rsidRDefault="003C4E93">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567660" w:history="1">
        <w:r w:rsidR="00FC7321" w:rsidRPr="00735516">
          <w:rPr>
            <w:rStyle w:val="Hyperlink"/>
            <w:noProof/>
          </w:rPr>
          <w:t>4</w:t>
        </w:r>
        <w:r w:rsidR="00FC7321">
          <w:rPr>
            <w:rFonts w:asciiTheme="minorHAnsi" w:eastAsiaTheme="minorEastAsia" w:hAnsiTheme="minorHAnsi" w:cstheme="minorBidi"/>
            <w:b w:val="0"/>
            <w:bCs w:val="0"/>
            <w:caps w:val="0"/>
            <w:noProof/>
            <w:sz w:val="22"/>
            <w:szCs w:val="22"/>
            <w:lang w:val="de-DE" w:eastAsia="de-DE"/>
          </w:rPr>
          <w:tab/>
        </w:r>
        <w:r w:rsidR="00FC7321" w:rsidRPr="00735516">
          <w:rPr>
            <w:rStyle w:val="Hyperlink"/>
            <w:noProof/>
          </w:rPr>
          <w:t>Intra-Device Communication</w:t>
        </w:r>
        <w:r w:rsidR="00FC7321">
          <w:rPr>
            <w:noProof/>
            <w:webHidden/>
          </w:rPr>
          <w:tab/>
        </w:r>
        <w:r>
          <w:rPr>
            <w:noProof/>
            <w:webHidden/>
          </w:rPr>
          <w:fldChar w:fldCharType="begin"/>
        </w:r>
        <w:r w:rsidR="00FC7321">
          <w:rPr>
            <w:noProof/>
            <w:webHidden/>
          </w:rPr>
          <w:instrText xml:space="preserve"> PAGEREF _Toc445567660 \h </w:instrText>
        </w:r>
        <w:r>
          <w:rPr>
            <w:noProof/>
            <w:webHidden/>
          </w:rPr>
        </w:r>
        <w:r>
          <w:rPr>
            <w:noProof/>
            <w:webHidden/>
          </w:rPr>
          <w:fldChar w:fldCharType="separate"/>
        </w:r>
        <w:r w:rsidR="00FC7321">
          <w:rPr>
            <w:noProof/>
            <w:webHidden/>
          </w:rPr>
          <w:t>18</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61" w:history="1">
        <w:r w:rsidR="00FC7321" w:rsidRPr="00735516">
          <w:rPr>
            <w:rStyle w:val="Hyperlink"/>
            <w:noProof/>
          </w:rPr>
          <w:t>4.1</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Operating frequency band(s)</w:t>
        </w:r>
        <w:r w:rsidR="00FC7321">
          <w:rPr>
            <w:noProof/>
            <w:webHidden/>
          </w:rPr>
          <w:tab/>
        </w:r>
        <w:r>
          <w:rPr>
            <w:noProof/>
            <w:webHidden/>
          </w:rPr>
          <w:fldChar w:fldCharType="begin"/>
        </w:r>
        <w:r w:rsidR="00FC7321">
          <w:rPr>
            <w:noProof/>
            <w:webHidden/>
          </w:rPr>
          <w:instrText xml:space="preserve"> PAGEREF _Toc445567661 \h </w:instrText>
        </w:r>
        <w:r>
          <w:rPr>
            <w:noProof/>
            <w:webHidden/>
          </w:rPr>
        </w:r>
        <w:r>
          <w:rPr>
            <w:noProof/>
            <w:webHidden/>
          </w:rPr>
          <w:fldChar w:fldCharType="separate"/>
        </w:r>
        <w:r w:rsidR="00FC7321">
          <w:rPr>
            <w:noProof/>
            <w:webHidden/>
          </w:rPr>
          <w:t>18</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62" w:history="1">
        <w:r w:rsidR="00FC7321" w:rsidRPr="00735516">
          <w:rPr>
            <w:rStyle w:val="Hyperlink"/>
            <w:noProof/>
          </w:rPr>
          <w:t>4.2</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Introductory Measurement Examples</w:t>
        </w:r>
        <w:r w:rsidR="00FC7321">
          <w:rPr>
            <w:noProof/>
            <w:webHidden/>
          </w:rPr>
          <w:tab/>
        </w:r>
        <w:r>
          <w:rPr>
            <w:noProof/>
            <w:webHidden/>
          </w:rPr>
          <w:fldChar w:fldCharType="begin"/>
        </w:r>
        <w:r w:rsidR="00FC7321">
          <w:rPr>
            <w:noProof/>
            <w:webHidden/>
          </w:rPr>
          <w:instrText xml:space="preserve"> PAGEREF _Toc445567662 \h </w:instrText>
        </w:r>
        <w:r>
          <w:rPr>
            <w:noProof/>
            <w:webHidden/>
          </w:rPr>
        </w:r>
        <w:r>
          <w:rPr>
            <w:noProof/>
            <w:webHidden/>
          </w:rPr>
          <w:fldChar w:fldCharType="separate"/>
        </w:r>
        <w:r w:rsidR="00FC7321">
          <w:rPr>
            <w:noProof/>
            <w:webHidden/>
          </w:rPr>
          <w:t>18</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63" w:history="1">
        <w:r w:rsidR="00FC7321" w:rsidRPr="00735516">
          <w:rPr>
            <w:rStyle w:val="Hyperlink"/>
            <w:noProof/>
          </w:rPr>
          <w:t>4.2.1</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Measurement Methodology and General Channel Peculiarities</w:t>
        </w:r>
        <w:r w:rsidR="00FC7321">
          <w:rPr>
            <w:noProof/>
            <w:webHidden/>
          </w:rPr>
          <w:tab/>
        </w:r>
        <w:r>
          <w:rPr>
            <w:noProof/>
            <w:webHidden/>
          </w:rPr>
          <w:fldChar w:fldCharType="begin"/>
        </w:r>
        <w:r w:rsidR="00FC7321">
          <w:rPr>
            <w:noProof/>
            <w:webHidden/>
          </w:rPr>
          <w:instrText xml:space="preserve"> PAGEREF _Toc445567663 \h </w:instrText>
        </w:r>
        <w:r>
          <w:rPr>
            <w:noProof/>
            <w:webHidden/>
          </w:rPr>
        </w:r>
        <w:r>
          <w:rPr>
            <w:noProof/>
            <w:webHidden/>
          </w:rPr>
          <w:fldChar w:fldCharType="separate"/>
        </w:r>
        <w:r w:rsidR="00FC7321">
          <w:rPr>
            <w:noProof/>
            <w:webHidden/>
          </w:rPr>
          <w:t>18</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64" w:history="1">
        <w:r w:rsidR="00FC7321" w:rsidRPr="00735516">
          <w:rPr>
            <w:rStyle w:val="Hyperlink"/>
            <w:noProof/>
            <w:lang w:val="en-GB" w:eastAsia="en-GB"/>
          </w:rPr>
          <w:t>4.2.2</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lang w:val="en-GB" w:eastAsia="en-GB"/>
          </w:rPr>
          <w:t>Significance of Scenario Definitions</w:t>
        </w:r>
        <w:r w:rsidR="00FC7321">
          <w:rPr>
            <w:noProof/>
            <w:webHidden/>
          </w:rPr>
          <w:tab/>
        </w:r>
        <w:r>
          <w:rPr>
            <w:noProof/>
            <w:webHidden/>
          </w:rPr>
          <w:fldChar w:fldCharType="begin"/>
        </w:r>
        <w:r w:rsidR="00FC7321">
          <w:rPr>
            <w:noProof/>
            <w:webHidden/>
          </w:rPr>
          <w:instrText xml:space="preserve"> PAGEREF _Toc445567664 \h </w:instrText>
        </w:r>
        <w:r>
          <w:rPr>
            <w:noProof/>
            <w:webHidden/>
          </w:rPr>
        </w:r>
        <w:r>
          <w:rPr>
            <w:noProof/>
            <w:webHidden/>
          </w:rPr>
          <w:fldChar w:fldCharType="separate"/>
        </w:r>
        <w:r w:rsidR="00FC7321">
          <w:rPr>
            <w:noProof/>
            <w:webHidden/>
          </w:rPr>
          <w:t>22</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65" w:history="1">
        <w:r w:rsidR="00FC7321" w:rsidRPr="00735516">
          <w:rPr>
            <w:rStyle w:val="Hyperlink"/>
            <w:noProof/>
          </w:rPr>
          <w:t>4.3</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General Structure of the Channel Model</w:t>
        </w:r>
        <w:r w:rsidR="00FC7321">
          <w:rPr>
            <w:noProof/>
            <w:webHidden/>
          </w:rPr>
          <w:tab/>
        </w:r>
        <w:r>
          <w:rPr>
            <w:noProof/>
            <w:webHidden/>
          </w:rPr>
          <w:fldChar w:fldCharType="begin"/>
        </w:r>
        <w:r w:rsidR="00FC7321">
          <w:rPr>
            <w:noProof/>
            <w:webHidden/>
          </w:rPr>
          <w:instrText xml:space="preserve"> PAGEREF _Toc445567665 \h </w:instrText>
        </w:r>
        <w:r>
          <w:rPr>
            <w:noProof/>
            <w:webHidden/>
          </w:rPr>
        </w:r>
        <w:r>
          <w:rPr>
            <w:noProof/>
            <w:webHidden/>
          </w:rPr>
          <w:fldChar w:fldCharType="separate"/>
        </w:r>
        <w:r w:rsidR="00FC7321">
          <w:rPr>
            <w:noProof/>
            <w:webHidden/>
          </w:rPr>
          <w:t>28</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66" w:history="1">
        <w:r w:rsidR="00FC7321" w:rsidRPr="00735516">
          <w:rPr>
            <w:rStyle w:val="Hyperlink"/>
            <w:noProof/>
          </w:rPr>
          <w:t>4.3.1</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Generation of the Channel Transfer Functions</w:t>
        </w:r>
        <w:r w:rsidR="00FC7321">
          <w:rPr>
            <w:noProof/>
            <w:webHidden/>
          </w:rPr>
          <w:tab/>
        </w:r>
        <w:r>
          <w:rPr>
            <w:noProof/>
            <w:webHidden/>
          </w:rPr>
          <w:fldChar w:fldCharType="begin"/>
        </w:r>
        <w:r w:rsidR="00FC7321">
          <w:rPr>
            <w:noProof/>
            <w:webHidden/>
          </w:rPr>
          <w:instrText xml:space="preserve"> PAGEREF _Toc445567666 \h </w:instrText>
        </w:r>
        <w:r>
          <w:rPr>
            <w:noProof/>
            <w:webHidden/>
          </w:rPr>
        </w:r>
        <w:r>
          <w:rPr>
            <w:noProof/>
            <w:webHidden/>
          </w:rPr>
          <w:fldChar w:fldCharType="separate"/>
        </w:r>
        <w:r w:rsidR="00FC7321">
          <w:rPr>
            <w:noProof/>
            <w:webHidden/>
          </w:rPr>
          <w:t>29</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67" w:history="1">
        <w:r w:rsidR="00FC7321" w:rsidRPr="00735516">
          <w:rPr>
            <w:rStyle w:val="Hyperlink"/>
            <w:noProof/>
          </w:rPr>
          <w:t>4.3.2</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Cluster Composition</w:t>
        </w:r>
        <w:r w:rsidR="00FC7321">
          <w:rPr>
            <w:noProof/>
            <w:webHidden/>
          </w:rPr>
          <w:tab/>
        </w:r>
        <w:r>
          <w:rPr>
            <w:noProof/>
            <w:webHidden/>
          </w:rPr>
          <w:fldChar w:fldCharType="begin"/>
        </w:r>
        <w:r w:rsidR="00FC7321">
          <w:rPr>
            <w:noProof/>
            <w:webHidden/>
          </w:rPr>
          <w:instrText xml:space="preserve"> PAGEREF _Toc445567667 \h </w:instrText>
        </w:r>
        <w:r>
          <w:rPr>
            <w:noProof/>
            <w:webHidden/>
          </w:rPr>
        </w:r>
        <w:r>
          <w:rPr>
            <w:noProof/>
            <w:webHidden/>
          </w:rPr>
          <w:fldChar w:fldCharType="separate"/>
        </w:r>
        <w:r w:rsidR="00FC7321">
          <w:rPr>
            <w:noProof/>
            <w:webHidden/>
          </w:rPr>
          <w:t>30</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68" w:history="1">
        <w:r w:rsidR="00FC7321" w:rsidRPr="00735516">
          <w:rPr>
            <w:rStyle w:val="Hyperlink"/>
            <w:noProof/>
          </w:rPr>
          <w:t>4.3.3</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Time of Arrival</w:t>
        </w:r>
        <w:r w:rsidR="00FC7321">
          <w:rPr>
            <w:noProof/>
            <w:webHidden/>
          </w:rPr>
          <w:tab/>
        </w:r>
        <w:r>
          <w:rPr>
            <w:noProof/>
            <w:webHidden/>
          </w:rPr>
          <w:fldChar w:fldCharType="begin"/>
        </w:r>
        <w:r w:rsidR="00FC7321">
          <w:rPr>
            <w:noProof/>
            <w:webHidden/>
          </w:rPr>
          <w:instrText xml:space="preserve"> PAGEREF _Toc445567668 \h </w:instrText>
        </w:r>
        <w:r>
          <w:rPr>
            <w:noProof/>
            <w:webHidden/>
          </w:rPr>
        </w:r>
        <w:r>
          <w:rPr>
            <w:noProof/>
            <w:webHidden/>
          </w:rPr>
          <w:fldChar w:fldCharType="separate"/>
        </w:r>
        <w:r w:rsidR="00FC7321">
          <w:rPr>
            <w:noProof/>
            <w:webHidden/>
          </w:rPr>
          <w:t>31</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69" w:history="1">
        <w:r w:rsidR="00FC7321" w:rsidRPr="00735516">
          <w:rPr>
            <w:rStyle w:val="Hyperlink"/>
            <w:noProof/>
          </w:rPr>
          <w:t>4.3.4</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Mean Path Loss</w:t>
        </w:r>
        <w:r w:rsidR="00FC7321">
          <w:rPr>
            <w:noProof/>
            <w:webHidden/>
          </w:rPr>
          <w:tab/>
        </w:r>
        <w:r>
          <w:rPr>
            <w:noProof/>
            <w:webHidden/>
          </w:rPr>
          <w:fldChar w:fldCharType="begin"/>
        </w:r>
        <w:r w:rsidR="00FC7321">
          <w:rPr>
            <w:noProof/>
            <w:webHidden/>
          </w:rPr>
          <w:instrText xml:space="preserve"> PAGEREF _Toc445567669 \h </w:instrText>
        </w:r>
        <w:r>
          <w:rPr>
            <w:noProof/>
            <w:webHidden/>
          </w:rPr>
        </w:r>
        <w:r>
          <w:rPr>
            <w:noProof/>
            <w:webHidden/>
          </w:rPr>
          <w:fldChar w:fldCharType="separate"/>
        </w:r>
        <w:r w:rsidR="00FC7321">
          <w:rPr>
            <w:noProof/>
            <w:webHidden/>
          </w:rPr>
          <w:t>32</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70" w:history="1">
        <w:r w:rsidR="00FC7321" w:rsidRPr="00735516">
          <w:rPr>
            <w:rStyle w:val="Hyperlink"/>
            <w:noProof/>
          </w:rPr>
          <w:t>4.3.5</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Reflection Angles</w:t>
        </w:r>
        <w:r w:rsidR="00FC7321">
          <w:rPr>
            <w:noProof/>
            <w:webHidden/>
          </w:rPr>
          <w:tab/>
        </w:r>
        <w:r>
          <w:rPr>
            <w:noProof/>
            <w:webHidden/>
          </w:rPr>
          <w:fldChar w:fldCharType="begin"/>
        </w:r>
        <w:r w:rsidR="00FC7321">
          <w:rPr>
            <w:noProof/>
            <w:webHidden/>
          </w:rPr>
          <w:instrText xml:space="preserve"> PAGEREF _Toc445567670 \h </w:instrText>
        </w:r>
        <w:r>
          <w:rPr>
            <w:noProof/>
            <w:webHidden/>
          </w:rPr>
        </w:r>
        <w:r>
          <w:rPr>
            <w:noProof/>
            <w:webHidden/>
          </w:rPr>
          <w:fldChar w:fldCharType="separate"/>
        </w:r>
        <w:r w:rsidR="00FC7321">
          <w:rPr>
            <w:noProof/>
            <w:webHidden/>
          </w:rPr>
          <w:t>34</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71" w:history="1">
        <w:r w:rsidR="00FC7321" w:rsidRPr="00735516">
          <w:rPr>
            <w:rStyle w:val="Hyperlink"/>
            <w:noProof/>
          </w:rPr>
          <w:t>4.3.6</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Depolarization</w:t>
        </w:r>
        <w:r w:rsidR="00FC7321">
          <w:rPr>
            <w:noProof/>
            <w:webHidden/>
          </w:rPr>
          <w:tab/>
        </w:r>
        <w:r>
          <w:rPr>
            <w:noProof/>
            <w:webHidden/>
          </w:rPr>
          <w:fldChar w:fldCharType="begin"/>
        </w:r>
        <w:r w:rsidR="00FC7321">
          <w:rPr>
            <w:noProof/>
            <w:webHidden/>
          </w:rPr>
          <w:instrText xml:space="preserve"> PAGEREF _Toc445567671 \h </w:instrText>
        </w:r>
        <w:r>
          <w:rPr>
            <w:noProof/>
            <w:webHidden/>
          </w:rPr>
        </w:r>
        <w:r>
          <w:rPr>
            <w:noProof/>
            <w:webHidden/>
          </w:rPr>
          <w:fldChar w:fldCharType="separate"/>
        </w:r>
        <w:r w:rsidR="00FC7321">
          <w:rPr>
            <w:noProof/>
            <w:webHidden/>
          </w:rPr>
          <w:t>34</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72" w:history="1">
        <w:r w:rsidR="00FC7321" w:rsidRPr="00735516">
          <w:rPr>
            <w:rStyle w:val="Hyperlink"/>
            <w:noProof/>
          </w:rPr>
          <w:t>4.3.7</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Angles of Departure and Arrival</w:t>
        </w:r>
        <w:r w:rsidR="00FC7321">
          <w:rPr>
            <w:noProof/>
            <w:webHidden/>
          </w:rPr>
          <w:tab/>
        </w:r>
        <w:r>
          <w:rPr>
            <w:noProof/>
            <w:webHidden/>
          </w:rPr>
          <w:fldChar w:fldCharType="begin"/>
        </w:r>
        <w:r w:rsidR="00FC7321">
          <w:rPr>
            <w:noProof/>
            <w:webHidden/>
          </w:rPr>
          <w:instrText xml:space="preserve"> PAGEREF _Toc445567672 \h </w:instrText>
        </w:r>
        <w:r>
          <w:rPr>
            <w:noProof/>
            <w:webHidden/>
          </w:rPr>
        </w:r>
        <w:r>
          <w:rPr>
            <w:noProof/>
            <w:webHidden/>
          </w:rPr>
          <w:fldChar w:fldCharType="separate"/>
        </w:r>
        <w:r w:rsidR="00FC7321">
          <w:rPr>
            <w:noProof/>
            <w:webHidden/>
          </w:rPr>
          <w:t>35</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73" w:history="1">
        <w:r w:rsidR="00FC7321" w:rsidRPr="00735516">
          <w:rPr>
            <w:rStyle w:val="Hyperlink"/>
            <w:noProof/>
          </w:rPr>
          <w:t>4.3.8</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Dispersion Functions</w:t>
        </w:r>
        <w:r w:rsidR="00FC7321">
          <w:rPr>
            <w:noProof/>
            <w:webHidden/>
          </w:rPr>
          <w:tab/>
        </w:r>
        <w:r>
          <w:rPr>
            <w:noProof/>
            <w:webHidden/>
          </w:rPr>
          <w:fldChar w:fldCharType="begin"/>
        </w:r>
        <w:r w:rsidR="00FC7321">
          <w:rPr>
            <w:noProof/>
            <w:webHidden/>
          </w:rPr>
          <w:instrText xml:space="preserve"> PAGEREF _Toc445567673 \h </w:instrText>
        </w:r>
        <w:r>
          <w:rPr>
            <w:noProof/>
            <w:webHidden/>
          </w:rPr>
        </w:r>
        <w:r>
          <w:rPr>
            <w:noProof/>
            <w:webHidden/>
          </w:rPr>
          <w:fldChar w:fldCharType="separate"/>
        </w:r>
        <w:r w:rsidR="00FC7321">
          <w:rPr>
            <w:noProof/>
            <w:webHidden/>
          </w:rPr>
          <w:t>36</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74" w:history="1">
        <w:r w:rsidR="00FC7321" w:rsidRPr="00735516">
          <w:rPr>
            <w:rStyle w:val="Hyperlink"/>
            <w:noProof/>
          </w:rPr>
          <w:t>4.4</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Scenario Definitions</w:t>
        </w:r>
        <w:r w:rsidR="00FC7321">
          <w:rPr>
            <w:noProof/>
            <w:webHidden/>
          </w:rPr>
          <w:tab/>
        </w:r>
        <w:r>
          <w:rPr>
            <w:noProof/>
            <w:webHidden/>
          </w:rPr>
          <w:fldChar w:fldCharType="begin"/>
        </w:r>
        <w:r w:rsidR="00FC7321">
          <w:rPr>
            <w:noProof/>
            <w:webHidden/>
          </w:rPr>
          <w:instrText xml:space="preserve"> PAGEREF _Toc445567674 \h </w:instrText>
        </w:r>
        <w:r>
          <w:rPr>
            <w:noProof/>
            <w:webHidden/>
          </w:rPr>
        </w:r>
        <w:r>
          <w:rPr>
            <w:noProof/>
            <w:webHidden/>
          </w:rPr>
          <w:fldChar w:fldCharType="separate"/>
        </w:r>
        <w:r w:rsidR="00FC7321">
          <w:rPr>
            <w:noProof/>
            <w:webHidden/>
          </w:rPr>
          <w:t>38</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75" w:history="1">
        <w:r w:rsidR="00FC7321" w:rsidRPr="00735516">
          <w:rPr>
            <w:rStyle w:val="Hyperlink"/>
            <w:noProof/>
          </w:rPr>
          <w:t>4.5</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Simulation Results</w:t>
        </w:r>
        <w:r w:rsidR="00FC7321">
          <w:rPr>
            <w:noProof/>
            <w:webHidden/>
          </w:rPr>
          <w:tab/>
        </w:r>
        <w:r>
          <w:rPr>
            <w:noProof/>
            <w:webHidden/>
          </w:rPr>
          <w:fldChar w:fldCharType="begin"/>
        </w:r>
        <w:r w:rsidR="00FC7321">
          <w:rPr>
            <w:noProof/>
            <w:webHidden/>
          </w:rPr>
          <w:instrText xml:space="preserve"> PAGEREF _Toc445567675 \h </w:instrText>
        </w:r>
        <w:r>
          <w:rPr>
            <w:noProof/>
            <w:webHidden/>
          </w:rPr>
        </w:r>
        <w:r>
          <w:rPr>
            <w:noProof/>
            <w:webHidden/>
          </w:rPr>
          <w:fldChar w:fldCharType="separate"/>
        </w:r>
        <w:r w:rsidR="00FC7321">
          <w:rPr>
            <w:noProof/>
            <w:webHidden/>
          </w:rPr>
          <w:t>39</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76" w:history="1">
        <w:r w:rsidR="00FC7321" w:rsidRPr="00735516">
          <w:rPr>
            <w:rStyle w:val="Hyperlink"/>
            <w:noProof/>
          </w:rPr>
          <w:t>4.5.1</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Chip-to-Chip Communications</w:t>
        </w:r>
        <w:r w:rsidR="00FC7321">
          <w:rPr>
            <w:noProof/>
            <w:webHidden/>
          </w:rPr>
          <w:tab/>
        </w:r>
        <w:r>
          <w:rPr>
            <w:noProof/>
            <w:webHidden/>
          </w:rPr>
          <w:fldChar w:fldCharType="begin"/>
        </w:r>
        <w:r w:rsidR="00FC7321">
          <w:rPr>
            <w:noProof/>
            <w:webHidden/>
          </w:rPr>
          <w:instrText xml:space="preserve"> PAGEREF _Toc445567676 \h </w:instrText>
        </w:r>
        <w:r>
          <w:rPr>
            <w:noProof/>
            <w:webHidden/>
          </w:rPr>
        </w:r>
        <w:r>
          <w:rPr>
            <w:noProof/>
            <w:webHidden/>
          </w:rPr>
          <w:fldChar w:fldCharType="separate"/>
        </w:r>
        <w:r w:rsidR="00FC7321">
          <w:rPr>
            <w:noProof/>
            <w:webHidden/>
          </w:rPr>
          <w:t>39</w:t>
        </w:r>
        <w:r>
          <w:rPr>
            <w:noProof/>
            <w:webHidden/>
          </w:rPr>
          <w:fldChar w:fldCharType="end"/>
        </w:r>
      </w:hyperlink>
    </w:p>
    <w:p w:rsidR="00FC7321" w:rsidRDefault="003C4E93">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45567677" w:history="1">
        <w:r w:rsidR="00FC7321" w:rsidRPr="00735516">
          <w:rPr>
            <w:rStyle w:val="Hyperlink"/>
            <w:noProof/>
          </w:rPr>
          <w:t>4.5.2</w:t>
        </w:r>
        <w:r w:rsidR="00FC7321">
          <w:rPr>
            <w:rFonts w:asciiTheme="minorHAnsi" w:eastAsiaTheme="minorEastAsia" w:hAnsiTheme="minorHAnsi" w:cstheme="minorBidi"/>
            <w:iCs w:val="0"/>
            <w:noProof/>
            <w:sz w:val="22"/>
            <w:szCs w:val="22"/>
            <w:lang w:val="de-DE" w:eastAsia="de-DE"/>
          </w:rPr>
          <w:tab/>
        </w:r>
        <w:r w:rsidR="00FC7321" w:rsidRPr="00735516">
          <w:rPr>
            <w:rStyle w:val="Hyperlink"/>
            <w:noProof/>
          </w:rPr>
          <w:t>Board-to-Board Communications</w:t>
        </w:r>
        <w:r w:rsidR="00FC7321">
          <w:rPr>
            <w:noProof/>
            <w:webHidden/>
          </w:rPr>
          <w:tab/>
        </w:r>
        <w:r>
          <w:rPr>
            <w:noProof/>
            <w:webHidden/>
          </w:rPr>
          <w:fldChar w:fldCharType="begin"/>
        </w:r>
        <w:r w:rsidR="00FC7321">
          <w:rPr>
            <w:noProof/>
            <w:webHidden/>
          </w:rPr>
          <w:instrText xml:space="preserve"> PAGEREF _Toc445567677 \h </w:instrText>
        </w:r>
        <w:r>
          <w:rPr>
            <w:noProof/>
            <w:webHidden/>
          </w:rPr>
        </w:r>
        <w:r>
          <w:rPr>
            <w:noProof/>
            <w:webHidden/>
          </w:rPr>
          <w:fldChar w:fldCharType="separate"/>
        </w:r>
        <w:r w:rsidR="00FC7321">
          <w:rPr>
            <w:noProof/>
            <w:webHidden/>
          </w:rPr>
          <w:t>42</w:t>
        </w:r>
        <w:r>
          <w:rPr>
            <w:noProof/>
            <w:webHidden/>
          </w:rPr>
          <w:fldChar w:fldCharType="end"/>
        </w:r>
      </w:hyperlink>
    </w:p>
    <w:p w:rsidR="00FC7321" w:rsidRDefault="003C4E93">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567678" w:history="1">
        <w:r w:rsidR="00FC7321" w:rsidRPr="00735516">
          <w:rPr>
            <w:rStyle w:val="Hyperlink"/>
            <w:noProof/>
          </w:rPr>
          <w:t>5</w:t>
        </w:r>
        <w:r w:rsidR="00FC7321">
          <w:rPr>
            <w:rFonts w:asciiTheme="minorHAnsi" w:eastAsiaTheme="minorEastAsia" w:hAnsiTheme="minorHAnsi" w:cstheme="minorBidi"/>
            <w:b w:val="0"/>
            <w:bCs w:val="0"/>
            <w:caps w:val="0"/>
            <w:noProof/>
            <w:sz w:val="22"/>
            <w:szCs w:val="22"/>
            <w:lang w:val="de-DE" w:eastAsia="de-DE"/>
          </w:rPr>
          <w:tab/>
        </w:r>
        <w:r w:rsidR="00FC7321" w:rsidRPr="00735516">
          <w:rPr>
            <w:rStyle w:val="Hyperlink"/>
            <w:noProof/>
          </w:rPr>
          <w:t>Backhaul / Fronthaul</w:t>
        </w:r>
        <w:r w:rsidR="00FC7321">
          <w:rPr>
            <w:noProof/>
            <w:webHidden/>
          </w:rPr>
          <w:tab/>
        </w:r>
        <w:r>
          <w:rPr>
            <w:noProof/>
            <w:webHidden/>
          </w:rPr>
          <w:fldChar w:fldCharType="begin"/>
        </w:r>
        <w:r w:rsidR="00FC7321">
          <w:rPr>
            <w:noProof/>
            <w:webHidden/>
          </w:rPr>
          <w:instrText xml:space="preserve"> PAGEREF _Toc445567678 \h </w:instrText>
        </w:r>
        <w:r>
          <w:rPr>
            <w:noProof/>
            <w:webHidden/>
          </w:rPr>
        </w:r>
        <w:r>
          <w:rPr>
            <w:noProof/>
            <w:webHidden/>
          </w:rPr>
          <w:fldChar w:fldCharType="separate"/>
        </w:r>
        <w:r w:rsidR="00FC7321">
          <w:rPr>
            <w:noProof/>
            <w:webHidden/>
          </w:rPr>
          <w:t>44</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79" w:history="1">
        <w:r w:rsidR="00FC7321" w:rsidRPr="00735516">
          <w:rPr>
            <w:rStyle w:val="Hyperlink"/>
            <w:noProof/>
          </w:rPr>
          <w:t>5.1</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Introductory Remarks</w:t>
        </w:r>
        <w:r w:rsidR="00FC7321">
          <w:rPr>
            <w:noProof/>
            <w:webHidden/>
          </w:rPr>
          <w:tab/>
        </w:r>
        <w:r>
          <w:rPr>
            <w:noProof/>
            <w:webHidden/>
          </w:rPr>
          <w:fldChar w:fldCharType="begin"/>
        </w:r>
        <w:r w:rsidR="00FC7321">
          <w:rPr>
            <w:noProof/>
            <w:webHidden/>
          </w:rPr>
          <w:instrText xml:space="preserve"> PAGEREF _Toc445567679 \h </w:instrText>
        </w:r>
        <w:r>
          <w:rPr>
            <w:noProof/>
            <w:webHidden/>
          </w:rPr>
        </w:r>
        <w:r>
          <w:rPr>
            <w:noProof/>
            <w:webHidden/>
          </w:rPr>
          <w:fldChar w:fldCharType="separate"/>
        </w:r>
        <w:r w:rsidR="00FC7321">
          <w:rPr>
            <w:noProof/>
            <w:webHidden/>
          </w:rPr>
          <w:t>44</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80" w:history="1">
        <w:r w:rsidR="00FC7321" w:rsidRPr="00735516">
          <w:rPr>
            <w:rStyle w:val="Hyperlink"/>
            <w:noProof/>
          </w:rPr>
          <w:t>5.2</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Path loss model</w:t>
        </w:r>
        <w:r w:rsidR="00FC7321">
          <w:rPr>
            <w:noProof/>
            <w:webHidden/>
          </w:rPr>
          <w:tab/>
        </w:r>
        <w:r>
          <w:rPr>
            <w:noProof/>
            <w:webHidden/>
          </w:rPr>
          <w:fldChar w:fldCharType="begin"/>
        </w:r>
        <w:r w:rsidR="00FC7321">
          <w:rPr>
            <w:noProof/>
            <w:webHidden/>
          </w:rPr>
          <w:instrText xml:space="preserve"> PAGEREF _Toc445567680 \h </w:instrText>
        </w:r>
        <w:r>
          <w:rPr>
            <w:noProof/>
            <w:webHidden/>
          </w:rPr>
        </w:r>
        <w:r>
          <w:rPr>
            <w:noProof/>
            <w:webHidden/>
          </w:rPr>
          <w:fldChar w:fldCharType="separate"/>
        </w:r>
        <w:r w:rsidR="00FC7321">
          <w:rPr>
            <w:noProof/>
            <w:webHidden/>
          </w:rPr>
          <w:t>44</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81" w:history="1">
        <w:r w:rsidR="00FC7321" w:rsidRPr="00735516">
          <w:rPr>
            <w:rStyle w:val="Hyperlink"/>
            <w:noProof/>
          </w:rPr>
          <w:t>5.3</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Calculation of the Overall Path Loss</w:t>
        </w:r>
        <w:r w:rsidR="00FC7321">
          <w:rPr>
            <w:noProof/>
            <w:webHidden/>
          </w:rPr>
          <w:tab/>
        </w:r>
        <w:r>
          <w:rPr>
            <w:noProof/>
            <w:webHidden/>
          </w:rPr>
          <w:fldChar w:fldCharType="begin"/>
        </w:r>
        <w:r w:rsidR="00FC7321">
          <w:rPr>
            <w:noProof/>
            <w:webHidden/>
          </w:rPr>
          <w:instrText xml:space="preserve"> PAGEREF _Toc445567681 \h </w:instrText>
        </w:r>
        <w:r>
          <w:rPr>
            <w:noProof/>
            <w:webHidden/>
          </w:rPr>
        </w:r>
        <w:r>
          <w:rPr>
            <w:noProof/>
            <w:webHidden/>
          </w:rPr>
          <w:fldChar w:fldCharType="separate"/>
        </w:r>
        <w:r w:rsidR="00FC7321">
          <w:rPr>
            <w:noProof/>
            <w:webHidden/>
          </w:rPr>
          <w:t>44</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82" w:history="1">
        <w:r w:rsidR="00FC7321" w:rsidRPr="00735516">
          <w:rPr>
            <w:rStyle w:val="Hyperlink"/>
            <w:noProof/>
          </w:rPr>
          <w:t>5.4</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Specific Attenuation by Atmospheric Gases according to ITU-R P.676-10</w:t>
        </w:r>
        <w:r w:rsidR="00FC7321">
          <w:rPr>
            <w:noProof/>
            <w:webHidden/>
          </w:rPr>
          <w:tab/>
        </w:r>
        <w:r>
          <w:rPr>
            <w:noProof/>
            <w:webHidden/>
          </w:rPr>
          <w:fldChar w:fldCharType="begin"/>
        </w:r>
        <w:r w:rsidR="00FC7321">
          <w:rPr>
            <w:noProof/>
            <w:webHidden/>
          </w:rPr>
          <w:instrText xml:space="preserve"> PAGEREF _Toc445567682 \h </w:instrText>
        </w:r>
        <w:r>
          <w:rPr>
            <w:noProof/>
            <w:webHidden/>
          </w:rPr>
        </w:r>
        <w:r>
          <w:rPr>
            <w:noProof/>
            <w:webHidden/>
          </w:rPr>
          <w:fldChar w:fldCharType="separate"/>
        </w:r>
        <w:r w:rsidR="00FC7321">
          <w:rPr>
            <w:noProof/>
            <w:webHidden/>
          </w:rPr>
          <w:t>44</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83" w:history="1">
        <w:r w:rsidR="00FC7321" w:rsidRPr="00735516">
          <w:rPr>
            <w:rStyle w:val="Hyperlink"/>
            <w:noProof/>
          </w:rPr>
          <w:t>5.5</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 xml:space="preserve">Calculation of the Specific Attenuation </w:t>
        </w:r>
        <w:r w:rsidR="00FC7321" w:rsidRPr="00735516">
          <w:rPr>
            <w:rStyle w:val="Hyperlink"/>
            <w:rFonts w:ascii="Symbol" w:hAnsi="Symbol"/>
            <w:noProof/>
          </w:rPr>
          <w:t></w:t>
        </w:r>
        <w:r w:rsidR="00FC7321" w:rsidRPr="00735516">
          <w:rPr>
            <w:rStyle w:val="Hyperlink"/>
            <w:noProof/>
            <w:vertAlign w:val="subscript"/>
          </w:rPr>
          <w:t>R</w:t>
        </w:r>
        <w:r w:rsidR="00FC7321" w:rsidRPr="00735516">
          <w:rPr>
            <w:rStyle w:val="Hyperlink"/>
            <w:noProof/>
          </w:rPr>
          <w:t xml:space="preserve"> due to Rain according to ITU-R P. 838-3</w:t>
        </w:r>
        <w:r w:rsidR="00FC7321">
          <w:rPr>
            <w:noProof/>
            <w:webHidden/>
          </w:rPr>
          <w:tab/>
        </w:r>
        <w:r>
          <w:rPr>
            <w:noProof/>
            <w:webHidden/>
          </w:rPr>
          <w:fldChar w:fldCharType="begin"/>
        </w:r>
        <w:r w:rsidR="00FC7321">
          <w:rPr>
            <w:noProof/>
            <w:webHidden/>
          </w:rPr>
          <w:instrText xml:space="preserve"> PAGEREF _Toc445567683 \h </w:instrText>
        </w:r>
        <w:r>
          <w:rPr>
            <w:noProof/>
            <w:webHidden/>
          </w:rPr>
        </w:r>
        <w:r>
          <w:rPr>
            <w:noProof/>
            <w:webHidden/>
          </w:rPr>
          <w:fldChar w:fldCharType="separate"/>
        </w:r>
        <w:r w:rsidR="00FC7321">
          <w:rPr>
            <w:noProof/>
            <w:webHidden/>
          </w:rPr>
          <w:t>47</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84" w:history="1">
        <w:r w:rsidR="00FC7321" w:rsidRPr="00735516">
          <w:rPr>
            <w:rStyle w:val="Hyperlink"/>
            <w:noProof/>
          </w:rPr>
          <w:t>5.6</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Calculation of Attenuation due to Clouds and Fog</w:t>
        </w:r>
        <w:r w:rsidR="00FC7321">
          <w:rPr>
            <w:noProof/>
            <w:webHidden/>
          </w:rPr>
          <w:tab/>
        </w:r>
        <w:r>
          <w:rPr>
            <w:noProof/>
            <w:webHidden/>
          </w:rPr>
          <w:fldChar w:fldCharType="begin"/>
        </w:r>
        <w:r w:rsidR="00FC7321">
          <w:rPr>
            <w:noProof/>
            <w:webHidden/>
          </w:rPr>
          <w:instrText xml:space="preserve"> PAGEREF _Toc445567684 \h </w:instrText>
        </w:r>
        <w:r>
          <w:rPr>
            <w:noProof/>
            <w:webHidden/>
          </w:rPr>
        </w:r>
        <w:r>
          <w:rPr>
            <w:noProof/>
            <w:webHidden/>
          </w:rPr>
          <w:fldChar w:fldCharType="separate"/>
        </w:r>
        <w:r w:rsidR="00FC7321">
          <w:rPr>
            <w:noProof/>
            <w:webHidden/>
          </w:rPr>
          <w:t>48</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85" w:history="1">
        <w:r w:rsidR="00FC7321" w:rsidRPr="00735516">
          <w:rPr>
            <w:rStyle w:val="Hyperlink"/>
            <w:noProof/>
          </w:rPr>
          <w:t>5.7</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Antenna gain/pattern</w:t>
        </w:r>
        <w:r w:rsidR="00FC7321">
          <w:rPr>
            <w:noProof/>
            <w:webHidden/>
          </w:rPr>
          <w:tab/>
        </w:r>
        <w:r>
          <w:rPr>
            <w:noProof/>
            <w:webHidden/>
          </w:rPr>
          <w:fldChar w:fldCharType="begin"/>
        </w:r>
        <w:r w:rsidR="00FC7321">
          <w:rPr>
            <w:noProof/>
            <w:webHidden/>
          </w:rPr>
          <w:instrText xml:space="preserve"> PAGEREF _Toc445567685 \h </w:instrText>
        </w:r>
        <w:r>
          <w:rPr>
            <w:noProof/>
            <w:webHidden/>
          </w:rPr>
        </w:r>
        <w:r>
          <w:rPr>
            <w:noProof/>
            <w:webHidden/>
          </w:rPr>
          <w:fldChar w:fldCharType="separate"/>
        </w:r>
        <w:r w:rsidR="00FC7321">
          <w:rPr>
            <w:noProof/>
            <w:webHidden/>
          </w:rPr>
          <w:t>49</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86" w:history="1">
        <w:r w:rsidR="00FC7321" w:rsidRPr="00735516">
          <w:rPr>
            <w:rStyle w:val="Hyperlink"/>
            <w:noProof/>
          </w:rPr>
          <w:t>5.8</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Scenario Definitions</w:t>
        </w:r>
        <w:r w:rsidR="00FC7321">
          <w:rPr>
            <w:noProof/>
            <w:webHidden/>
          </w:rPr>
          <w:tab/>
        </w:r>
        <w:r>
          <w:rPr>
            <w:noProof/>
            <w:webHidden/>
          </w:rPr>
          <w:fldChar w:fldCharType="begin"/>
        </w:r>
        <w:r w:rsidR="00FC7321">
          <w:rPr>
            <w:noProof/>
            <w:webHidden/>
          </w:rPr>
          <w:instrText xml:space="preserve"> PAGEREF _Toc445567686 \h </w:instrText>
        </w:r>
        <w:r>
          <w:rPr>
            <w:noProof/>
            <w:webHidden/>
          </w:rPr>
        </w:r>
        <w:r>
          <w:rPr>
            <w:noProof/>
            <w:webHidden/>
          </w:rPr>
          <w:fldChar w:fldCharType="separate"/>
        </w:r>
        <w:r w:rsidR="00FC7321">
          <w:rPr>
            <w:noProof/>
            <w:webHidden/>
          </w:rPr>
          <w:t>49</w:t>
        </w:r>
        <w:r>
          <w:rPr>
            <w:noProof/>
            <w:webHidden/>
          </w:rPr>
          <w:fldChar w:fldCharType="end"/>
        </w:r>
      </w:hyperlink>
    </w:p>
    <w:p w:rsidR="00FC7321" w:rsidRDefault="003C4E93">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567687" w:history="1">
        <w:r w:rsidR="00FC7321" w:rsidRPr="00735516">
          <w:rPr>
            <w:rStyle w:val="Hyperlink"/>
            <w:noProof/>
          </w:rPr>
          <w:t>6</w:t>
        </w:r>
        <w:r w:rsidR="00FC7321">
          <w:rPr>
            <w:rFonts w:asciiTheme="minorHAnsi" w:eastAsiaTheme="minorEastAsia" w:hAnsiTheme="minorHAnsi" w:cstheme="minorBidi"/>
            <w:b w:val="0"/>
            <w:bCs w:val="0"/>
            <w:caps w:val="0"/>
            <w:noProof/>
            <w:sz w:val="22"/>
            <w:szCs w:val="22"/>
            <w:lang w:val="de-DE" w:eastAsia="de-DE"/>
          </w:rPr>
          <w:tab/>
        </w:r>
        <w:r w:rsidR="00FC7321" w:rsidRPr="00735516">
          <w:rPr>
            <w:rStyle w:val="Hyperlink"/>
            <w:noProof/>
          </w:rPr>
          <w:t>Data Center Network</w:t>
        </w:r>
        <w:r w:rsidR="00FC7321">
          <w:rPr>
            <w:noProof/>
            <w:webHidden/>
          </w:rPr>
          <w:tab/>
        </w:r>
        <w:r>
          <w:rPr>
            <w:noProof/>
            <w:webHidden/>
          </w:rPr>
          <w:fldChar w:fldCharType="begin"/>
        </w:r>
        <w:r w:rsidR="00FC7321">
          <w:rPr>
            <w:noProof/>
            <w:webHidden/>
          </w:rPr>
          <w:instrText xml:space="preserve"> PAGEREF _Toc445567687 \h </w:instrText>
        </w:r>
        <w:r>
          <w:rPr>
            <w:noProof/>
            <w:webHidden/>
          </w:rPr>
        </w:r>
        <w:r>
          <w:rPr>
            <w:noProof/>
            <w:webHidden/>
          </w:rPr>
          <w:fldChar w:fldCharType="separate"/>
        </w:r>
        <w:r w:rsidR="00FC7321">
          <w:rPr>
            <w:noProof/>
            <w:webHidden/>
          </w:rPr>
          <w:t>51</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88" w:history="1">
        <w:r w:rsidR="00FC7321" w:rsidRPr="00735516">
          <w:rPr>
            <w:rStyle w:val="Hyperlink"/>
            <w:noProof/>
            <w:lang w:eastAsia="zh-CN"/>
          </w:rPr>
          <w:t>6.1</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zh-CN"/>
          </w:rPr>
          <w:t>Propagation Path Types</w:t>
        </w:r>
        <w:r w:rsidR="00FC7321">
          <w:rPr>
            <w:noProof/>
            <w:webHidden/>
          </w:rPr>
          <w:tab/>
        </w:r>
        <w:r>
          <w:rPr>
            <w:noProof/>
            <w:webHidden/>
          </w:rPr>
          <w:fldChar w:fldCharType="begin"/>
        </w:r>
        <w:r w:rsidR="00FC7321">
          <w:rPr>
            <w:noProof/>
            <w:webHidden/>
          </w:rPr>
          <w:instrText xml:space="preserve"> PAGEREF _Toc445567688 \h </w:instrText>
        </w:r>
        <w:r>
          <w:rPr>
            <w:noProof/>
            <w:webHidden/>
          </w:rPr>
        </w:r>
        <w:r>
          <w:rPr>
            <w:noProof/>
            <w:webHidden/>
          </w:rPr>
          <w:fldChar w:fldCharType="separate"/>
        </w:r>
        <w:r w:rsidR="00FC7321">
          <w:rPr>
            <w:noProof/>
            <w:webHidden/>
          </w:rPr>
          <w:t>51</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89" w:history="1">
        <w:r w:rsidR="00FC7321" w:rsidRPr="00735516">
          <w:rPr>
            <w:rStyle w:val="Hyperlink"/>
            <w:noProof/>
            <w:lang w:eastAsia="en-US"/>
          </w:rPr>
          <w:t>6.2</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en-US"/>
          </w:rPr>
          <w:t>Selection Between Path Types</w:t>
        </w:r>
        <w:r w:rsidR="00FC7321">
          <w:rPr>
            <w:noProof/>
            <w:webHidden/>
          </w:rPr>
          <w:tab/>
        </w:r>
        <w:r>
          <w:rPr>
            <w:noProof/>
            <w:webHidden/>
          </w:rPr>
          <w:fldChar w:fldCharType="begin"/>
        </w:r>
        <w:r w:rsidR="00FC7321">
          <w:rPr>
            <w:noProof/>
            <w:webHidden/>
          </w:rPr>
          <w:instrText xml:space="preserve"> PAGEREF _Toc445567689 \h </w:instrText>
        </w:r>
        <w:r>
          <w:rPr>
            <w:noProof/>
            <w:webHidden/>
          </w:rPr>
        </w:r>
        <w:r>
          <w:rPr>
            <w:noProof/>
            <w:webHidden/>
          </w:rPr>
          <w:fldChar w:fldCharType="separate"/>
        </w:r>
        <w:r w:rsidR="00FC7321">
          <w:rPr>
            <w:noProof/>
            <w:webHidden/>
          </w:rPr>
          <w:t>52</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90" w:history="1">
        <w:r w:rsidR="00FC7321" w:rsidRPr="00735516">
          <w:rPr>
            <w:rStyle w:val="Hyperlink"/>
            <w:noProof/>
            <w:lang w:eastAsia="en-US"/>
          </w:rPr>
          <w:t>6.3</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en-US"/>
          </w:rPr>
          <w:t xml:space="preserve">Stochastic Channel </w:t>
        </w:r>
        <w:r w:rsidR="00FC7321" w:rsidRPr="00735516">
          <w:rPr>
            <w:rStyle w:val="Hyperlink"/>
            <w:noProof/>
          </w:rPr>
          <w:t>Modelling</w:t>
        </w:r>
        <w:r w:rsidR="00FC7321">
          <w:rPr>
            <w:noProof/>
            <w:webHidden/>
          </w:rPr>
          <w:tab/>
        </w:r>
        <w:r>
          <w:rPr>
            <w:noProof/>
            <w:webHidden/>
          </w:rPr>
          <w:fldChar w:fldCharType="begin"/>
        </w:r>
        <w:r w:rsidR="00FC7321">
          <w:rPr>
            <w:noProof/>
            <w:webHidden/>
          </w:rPr>
          <w:instrText xml:space="preserve"> PAGEREF _Toc445567690 \h </w:instrText>
        </w:r>
        <w:r>
          <w:rPr>
            <w:noProof/>
            <w:webHidden/>
          </w:rPr>
        </w:r>
        <w:r>
          <w:rPr>
            <w:noProof/>
            <w:webHidden/>
          </w:rPr>
          <w:fldChar w:fldCharType="separate"/>
        </w:r>
        <w:r w:rsidR="00FC7321">
          <w:rPr>
            <w:noProof/>
            <w:webHidden/>
          </w:rPr>
          <w:t>52</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91" w:history="1">
        <w:r w:rsidR="00FC7321" w:rsidRPr="00735516">
          <w:rPr>
            <w:rStyle w:val="Hyperlink"/>
            <w:noProof/>
            <w:lang w:eastAsia="en-US"/>
          </w:rPr>
          <w:t>6.4</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en-US"/>
          </w:rPr>
          <w:t>Path Numbers</w:t>
        </w:r>
        <w:r w:rsidR="00FC7321">
          <w:rPr>
            <w:noProof/>
            <w:webHidden/>
          </w:rPr>
          <w:tab/>
        </w:r>
        <w:r>
          <w:rPr>
            <w:noProof/>
            <w:webHidden/>
          </w:rPr>
          <w:fldChar w:fldCharType="begin"/>
        </w:r>
        <w:r w:rsidR="00FC7321">
          <w:rPr>
            <w:noProof/>
            <w:webHidden/>
          </w:rPr>
          <w:instrText xml:space="preserve"> PAGEREF _Toc445567691 \h </w:instrText>
        </w:r>
        <w:r>
          <w:rPr>
            <w:noProof/>
            <w:webHidden/>
          </w:rPr>
        </w:r>
        <w:r>
          <w:rPr>
            <w:noProof/>
            <w:webHidden/>
          </w:rPr>
          <w:fldChar w:fldCharType="separate"/>
        </w:r>
        <w:r w:rsidR="00FC7321">
          <w:rPr>
            <w:noProof/>
            <w:webHidden/>
          </w:rPr>
          <w:t>53</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92" w:history="1">
        <w:r w:rsidR="00FC7321" w:rsidRPr="00735516">
          <w:rPr>
            <w:rStyle w:val="Hyperlink"/>
            <w:noProof/>
            <w:lang w:eastAsia="en-US"/>
          </w:rPr>
          <w:t>6.5</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en-US"/>
          </w:rPr>
          <w:t>Delay distribution</w:t>
        </w:r>
        <w:r w:rsidR="00FC7321">
          <w:rPr>
            <w:noProof/>
            <w:webHidden/>
          </w:rPr>
          <w:tab/>
        </w:r>
        <w:r>
          <w:rPr>
            <w:noProof/>
            <w:webHidden/>
          </w:rPr>
          <w:fldChar w:fldCharType="begin"/>
        </w:r>
        <w:r w:rsidR="00FC7321">
          <w:rPr>
            <w:noProof/>
            <w:webHidden/>
          </w:rPr>
          <w:instrText xml:space="preserve"> PAGEREF _Toc445567692 \h </w:instrText>
        </w:r>
        <w:r>
          <w:rPr>
            <w:noProof/>
            <w:webHidden/>
          </w:rPr>
        </w:r>
        <w:r>
          <w:rPr>
            <w:noProof/>
            <w:webHidden/>
          </w:rPr>
          <w:fldChar w:fldCharType="separate"/>
        </w:r>
        <w:r w:rsidR="00FC7321">
          <w:rPr>
            <w:noProof/>
            <w:webHidden/>
          </w:rPr>
          <w:t>53</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93" w:history="1">
        <w:r w:rsidR="00FC7321" w:rsidRPr="00735516">
          <w:rPr>
            <w:rStyle w:val="Hyperlink"/>
            <w:noProof/>
            <w:lang w:eastAsia="en-US"/>
          </w:rPr>
          <w:t>6.6</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en-US"/>
          </w:rPr>
          <w:t>Delay-Pathloss Correlation</w:t>
        </w:r>
        <w:r w:rsidR="00FC7321">
          <w:rPr>
            <w:noProof/>
            <w:webHidden/>
          </w:rPr>
          <w:tab/>
        </w:r>
        <w:r>
          <w:rPr>
            <w:noProof/>
            <w:webHidden/>
          </w:rPr>
          <w:fldChar w:fldCharType="begin"/>
        </w:r>
        <w:r w:rsidR="00FC7321">
          <w:rPr>
            <w:noProof/>
            <w:webHidden/>
          </w:rPr>
          <w:instrText xml:space="preserve"> PAGEREF _Toc445567693 \h </w:instrText>
        </w:r>
        <w:r>
          <w:rPr>
            <w:noProof/>
            <w:webHidden/>
          </w:rPr>
        </w:r>
        <w:r>
          <w:rPr>
            <w:noProof/>
            <w:webHidden/>
          </w:rPr>
          <w:fldChar w:fldCharType="separate"/>
        </w:r>
        <w:r w:rsidR="00FC7321">
          <w:rPr>
            <w:noProof/>
            <w:webHidden/>
          </w:rPr>
          <w:t>54</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94" w:history="1">
        <w:r w:rsidR="00FC7321" w:rsidRPr="00735516">
          <w:rPr>
            <w:rStyle w:val="Hyperlink"/>
            <w:noProof/>
            <w:lang w:eastAsia="en-US"/>
          </w:rPr>
          <w:t>6.7</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en-US"/>
          </w:rPr>
          <w:t>Pathloss-angle Correlation</w:t>
        </w:r>
        <w:r w:rsidR="00FC7321">
          <w:rPr>
            <w:noProof/>
            <w:webHidden/>
          </w:rPr>
          <w:tab/>
        </w:r>
        <w:r>
          <w:rPr>
            <w:noProof/>
            <w:webHidden/>
          </w:rPr>
          <w:fldChar w:fldCharType="begin"/>
        </w:r>
        <w:r w:rsidR="00FC7321">
          <w:rPr>
            <w:noProof/>
            <w:webHidden/>
          </w:rPr>
          <w:instrText xml:space="preserve"> PAGEREF _Toc445567694 \h </w:instrText>
        </w:r>
        <w:r>
          <w:rPr>
            <w:noProof/>
            <w:webHidden/>
          </w:rPr>
        </w:r>
        <w:r>
          <w:rPr>
            <w:noProof/>
            <w:webHidden/>
          </w:rPr>
          <w:fldChar w:fldCharType="separate"/>
        </w:r>
        <w:r w:rsidR="00FC7321">
          <w:rPr>
            <w:noProof/>
            <w:webHidden/>
          </w:rPr>
          <w:t>54</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95" w:history="1">
        <w:r w:rsidR="00FC7321" w:rsidRPr="00735516">
          <w:rPr>
            <w:rStyle w:val="Hyperlink"/>
            <w:noProof/>
            <w:lang w:eastAsia="zh-CN"/>
          </w:rPr>
          <w:t>6.8</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lang w:eastAsia="zh-CN"/>
          </w:rPr>
          <w:t>Phase and Frequency Dispersion</w:t>
        </w:r>
        <w:r w:rsidR="00FC7321">
          <w:rPr>
            <w:noProof/>
            <w:webHidden/>
          </w:rPr>
          <w:tab/>
        </w:r>
        <w:r>
          <w:rPr>
            <w:noProof/>
            <w:webHidden/>
          </w:rPr>
          <w:fldChar w:fldCharType="begin"/>
        </w:r>
        <w:r w:rsidR="00FC7321">
          <w:rPr>
            <w:noProof/>
            <w:webHidden/>
          </w:rPr>
          <w:instrText xml:space="preserve"> PAGEREF _Toc445567695 \h </w:instrText>
        </w:r>
        <w:r>
          <w:rPr>
            <w:noProof/>
            <w:webHidden/>
          </w:rPr>
        </w:r>
        <w:r>
          <w:rPr>
            <w:noProof/>
            <w:webHidden/>
          </w:rPr>
          <w:fldChar w:fldCharType="separate"/>
        </w:r>
        <w:r w:rsidR="00FC7321">
          <w:rPr>
            <w:noProof/>
            <w:webHidden/>
          </w:rPr>
          <w:t>57</w:t>
        </w:r>
        <w:r>
          <w:rPr>
            <w:noProof/>
            <w:webHidden/>
          </w:rPr>
          <w:fldChar w:fldCharType="end"/>
        </w:r>
      </w:hyperlink>
    </w:p>
    <w:p w:rsidR="00FC7321" w:rsidRDefault="003C4E93">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45567696" w:history="1">
        <w:r w:rsidR="00FC7321" w:rsidRPr="00735516">
          <w:rPr>
            <w:rStyle w:val="Hyperlink"/>
            <w:noProof/>
          </w:rPr>
          <w:t>6.9</w:t>
        </w:r>
        <w:r w:rsidR="00FC7321">
          <w:rPr>
            <w:rFonts w:asciiTheme="minorHAnsi" w:eastAsiaTheme="minorEastAsia" w:hAnsiTheme="minorHAnsi" w:cstheme="minorBidi"/>
            <w:smallCaps w:val="0"/>
            <w:noProof/>
            <w:sz w:val="22"/>
            <w:szCs w:val="22"/>
            <w:lang w:val="de-DE" w:eastAsia="de-DE"/>
          </w:rPr>
          <w:tab/>
        </w:r>
        <w:r w:rsidR="00FC7321" w:rsidRPr="00735516">
          <w:rPr>
            <w:rStyle w:val="Hyperlink"/>
            <w:noProof/>
          </w:rPr>
          <w:t>Scenario Definitions</w:t>
        </w:r>
        <w:r w:rsidR="00FC7321">
          <w:rPr>
            <w:noProof/>
            <w:webHidden/>
          </w:rPr>
          <w:tab/>
        </w:r>
        <w:r>
          <w:rPr>
            <w:noProof/>
            <w:webHidden/>
          </w:rPr>
          <w:fldChar w:fldCharType="begin"/>
        </w:r>
        <w:r w:rsidR="00FC7321">
          <w:rPr>
            <w:noProof/>
            <w:webHidden/>
          </w:rPr>
          <w:instrText xml:space="preserve"> PAGEREF _Toc445567696 \h </w:instrText>
        </w:r>
        <w:r>
          <w:rPr>
            <w:noProof/>
            <w:webHidden/>
          </w:rPr>
        </w:r>
        <w:r>
          <w:rPr>
            <w:noProof/>
            <w:webHidden/>
          </w:rPr>
          <w:fldChar w:fldCharType="separate"/>
        </w:r>
        <w:r w:rsidR="00FC7321">
          <w:rPr>
            <w:noProof/>
            <w:webHidden/>
          </w:rPr>
          <w:t>57</w:t>
        </w:r>
        <w:r>
          <w:rPr>
            <w:noProof/>
            <w:webHidden/>
          </w:rPr>
          <w:fldChar w:fldCharType="end"/>
        </w:r>
      </w:hyperlink>
    </w:p>
    <w:p w:rsidR="00FC7321" w:rsidRDefault="003C4E93">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567697" w:history="1">
        <w:r w:rsidR="00FC7321" w:rsidRPr="00735516">
          <w:rPr>
            <w:rStyle w:val="Hyperlink"/>
            <w:noProof/>
          </w:rPr>
          <w:t>7</w:t>
        </w:r>
        <w:r w:rsidR="00FC7321">
          <w:rPr>
            <w:rFonts w:asciiTheme="minorHAnsi" w:eastAsiaTheme="minorEastAsia" w:hAnsiTheme="minorHAnsi" w:cstheme="minorBidi"/>
            <w:b w:val="0"/>
            <w:bCs w:val="0"/>
            <w:caps w:val="0"/>
            <w:noProof/>
            <w:sz w:val="22"/>
            <w:szCs w:val="22"/>
            <w:lang w:val="de-DE" w:eastAsia="de-DE"/>
          </w:rPr>
          <w:tab/>
        </w:r>
        <w:r w:rsidR="00FC7321" w:rsidRPr="00735516">
          <w:rPr>
            <w:rStyle w:val="Hyperlink"/>
            <w:noProof/>
          </w:rPr>
          <w:t>Concrete Data for Simulations</w:t>
        </w:r>
        <w:r w:rsidR="00FC7321">
          <w:rPr>
            <w:noProof/>
            <w:webHidden/>
          </w:rPr>
          <w:tab/>
        </w:r>
        <w:r>
          <w:rPr>
            <w:noProof/>
            <w:webHidden/>
          </w:rPr>
          <w:fldChar w:fldCharType="begin"/>
        </w:r>
        <w:r w:rsidR="00FC7321">
          <w:rPr>
            <w:noProof/>
            <w:webHidden/>
          </w:rPr>
          <w:instrText xml:space="preserve"> PAGEREF _Toc445567697 \h </w:instrText>
        </w:r>
        <w:r>
          <w:rPr>
            <w:noProof/>
            <w:webHidden/>
          </w:rPr>
        </w:r>
        <w:r>
          <w:rPr>
            <w:noProof/>
            <w:webHidden/>
          </w:rPr>
          <w:fldChar w:fldCharType="separate"/>
        </w:r>
        <w:r w:rsidR="00FC7321">
          <w:rPr>
            <w:noProof/>
            <w:webHidden/>
          </w:rPr>
          <w:t>58</w:t>
        </w:r>
        <w:r>
          <w:rPr>
            <w:noProof/>
            <w:webHidden/>
          </w:rPr>
          <w:fldChar w:fldCharType="end"/>
        </w:r>
      </w:hyperlink>
    </w:p>
    <w:p w:rsidR="00FC7321" w:rsidRDefault="003C4E93">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567698" w:history="1">
        <w:r w:rsidR="00FC7321" w:rsidRPr="00735516">
          <w:rPr>
            <w:rStyle w:val="Hyperlink"/>
            <w:noProof/>
          </w:rPr>
          <w:t>8</w:t>
        </w:r>
        <w:r w:rsidR="00FC7321">
          <w:rPr>
            <w:rFonts w:asciiTheme="minorHAnsi" w:eastAsiaTheme="minorEastAsia" w:hAnsiTheme="minorHAnsi" w:cstheme="minorBidi"/>
            <w:b w:val="0"/>
            <w:bCs w:val="0"/>
            <w:caps w:val="0"/>
            <w:noProof/>
            <w:sz w:val="22"/>
            <w:szCs w:val="22"/>
            <w:lang w:val="de-DE" w:eastAsia="de-DE"/>
          </w:rPr>
          <w:tab/>
        </w:r>
        <w:r w:rsidR="00FC7321" w:rsidRPr="00735516">
          <w:rPr>
            <w:rStyle w:val="Hyperlink"/>
            <w:noProof/>
          </w:rPr>
          <w:t>References</w:t>
        </w:r>
        <w:r w:rsidR="00FC7321">
          <w:rPr>
            <w:noProof/>
            <w:webHidden/>
          </w:rPr>
          <w:tab/>
        </w:r>
        <w:r>
          <w:rPr>
            <w:noProof/>
            <w:webHidden/>
          </w:rPr>
          <w:fldChar w:fldCharType="begin"/>
        </w:r>
        <w:r w:rsidR="00FC7321">
          <w:rPr>
            <w:noProof/>
            <w:webHidden/>
          </w:rPr>
          <w:instrText xml:space="preserve"> PAGEREF _Toc445567698 \h </w:instrText>
        </w:r>
        <w:r>
          <w:rPr>
            <w:noProof/>
            <w:webHidden/>
          </w:rPr>
        </w:r>
        <w:r>
          <w:rPr>
            <w:noProof/>
            <w:webHidden/>
          </w:rPr>
          <w:fldChar w:fldCharType="separate"/>
        </w:r>
        <w:r w:rsidR="00FC7321">
          <w:rPr>
            <w:noProof/>
            <w:webHidden/>
          </w:rPr>
          <w:t>59</w:t>
        </w:r>
        <w:r>
          <w:rPr>
            <w:noProof/>
            <w:webHidden/>
          </w:rPr>
          <w:fldChar w:fldCharType="end"/>
        </w:r>
      </w:hyperlink>
    </w:p>
    <w:p w:rsidR="00B53065" w:rsidRPr="000F3539" w:rsidRDefault="003C4E93">
      <w:r w:rsidRPr="000F3539">
        <w:rPr>
          <w:b/>
          <w:bCs/>
          <w:caps/>
          <w:sz w:val="20"/>
        </w:rPr>
        <w:fldChar w:fldCharType="end"/>
      </w:r>
    </w:p>
    <w:p w:rsidR="00512426" w:rsidRDefault="00512426">
      <w:r>
        <w:br w:type="page"/>
      </w:r>
    </w:p>
    <w:p w:rsidR="00F076AD" w:rsidRPr="000F3539" w:rsidRDefault="00F076AD" w:rsidP="00833197">
      <w:pPr>
        <w:pStyle w:val="berschrift1"/>
      </w:pPr>
      <w:bookmarkStart w:id="0" w:name="_Toc308600288"/>
      <w:bookmarkStart w:id="1" w:name="_Toc367096789"/>
      <w:bookmarkStart w:id="2" w:name="_Toc445567639"/>
      <w:bookmarkStart w:id="3" w:name="OLE_LINK1"/>
      <w:r w:rsidRPr="000F3539">
        <w:lastRenderedPageBreak/>
        <w:t>Definitions</w:t>
      </w:r>
      <w:r w:rsidR="00512426">
        <w:t xml:space="preserve"> and </w:t>
      </w:r>
      <w:proofErr w:type="spellStart"/>
      <w:r w:rsidR="00512426">
        <w:t>Abbrevations</w:t>
      </w:r>
      <w:proofErr w:type="spellEnd"/>
      <w:r w:rsidRPr="000F3539">
        <w:t>:</w:t>
      </w:r>
      <w:bookmarkEnd w:id="0"/>
      <w:bookmarkEnd w:id="1"/>
      <w:bookmarkEnd w:id="2"/>
    </w:p>
    <w:p w:rsidR="0007133F" w:rsidRPr="000F3539" w:rsidRDefault="0007133F" w:rsidP="00A8548D">
      <w:pPr>
        <w:jc w:val="both"/>
        <w:rPr>
          <w:b/>
        </w:rPr>
      </w:pPr>
    </w:p>
    <w:p w:rsidR="00512426" w:rsidRDefault="00512426" w:rsidP="00512426">
      <w:pPr>
        <w:pStyle w:val="Beschriftung"/>
        <w:keepNext/>
        <w:jc w:val="center"/>
      </w:pPr>
      <w:proofErr w:type="gramStart"/>
      <w:r>
        <w:t xml:space="preserve">Table </w:t>
      </w:r>
      <w:fldSimple w:instr=" STYLEREF 1 \s ">
        <w:r w:rsidR="009F7CE6">
          <w:rPr>
            <w:noProof/>
          </w:rPr>
          <w:t>1</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1</w:t>
      </w:r>
      <w:r w:rsidR="003C4E93">
        <w:fldChar w:fldCharType="end"/>
      </w:r>
      <w:r>
        <w:t>: List of Definitions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D82A63" w:rsidRPr="000F3539" w:rsidTr="00512426">
        <w:tc>
          <w:tcPr>
            <w:tcW w:w="1763" w:type="dxa"/>
          </w:tcPr>
          <w:p w:rsidR="00D82A63" w:rsidRPr="000F3539" w:rsidRDefault="00D82A63" w:rsidP="00EF5155">
            <w:pPr>
              <w:spacing w:after="120"/>
              <w:jc w:val="both"/>
            </w:pPr>
            <w:r w:rsidRPr="009C01A6">
              <w:rPr>
                <w:color w:val="000000" w:themeColor="text1"/>
              </w:rPr>
              <w:t xml:space="preserve">Close Proximity P2P </w:t>
            </w:r>
          </w:p>
        </w:tc>
        <w:tc>
          <w:tcPr>
            <w:tcW w:w="6834" w:type="dxa"/>
          </w:tcPr>
          <w:p w:rsidR="00D82A63" w:rsidRPr="000F3539" w:rsidRDefault="00D82A63" w:rsidP="00EF5155">
            <w:pPr>
              <w:spacing w:after="120"/>
              <w:jc w:val="both"/>
            </w:pPr>
            <w:r w:rsidRPr="009C01A6">
              <w:rPr>
                <w:color w:val="000000" w:themeColor="text1"/>
              </w:rPr>
              <w:t xml:space="preserve">Kiosk downloading </w:t>
            </w:r>
            <w:r w:rsidRPr="009C01A6">
              <w:rPr>
                <w:rFonts w:hint="eastAsia"/>
                <w:color w:val="000000" w:themeColor="text1"/>
              </w:rPr>
              <w:t xml:space="preserve">and file exchange between two electronic products such as </w:t>
            </w:r>
            <w:proofErr w:type="spellStart"/>
            <w:r w:rsidRPr="009C01A6">
              <w:rPr>
                <w:rFonts w:hint="eastAsia"/>
                <w:color w:val="000000" w:themeColor="text1"/>
              </w:rPr>
              <w:t>smartphones</w:t>
            </w:r>
            <w:proofErr w:type="spellEnd"/>
            <w:r w:rsidRPr="009C01A6">
              <w:rPr>
                <w:rFonts w:hint="eastAsia"/>
                <w:color w:val="000000" w:themeColor="text1"/>
              </w:rPr>
              <w:t xml:space="preserve">, digital cameras, camcorders, computers, TVs, game products, </w:t>
            </w:r>
            <w:proofErr w:type="gramStart"/>
            <w:r w:rsidRPr="009C01A6">
              <w:rPr>
                <w:rFonts w:hint="eastAsia"/>
                <w:color w:val="000000" w:themeColor="text1"/>
              </w:rPr>
              <w:t>and  printers</w:t>
            </w:r>
            <w:proofErr w:type="gramEnd"/>
            <w:r w:rsidRPr="009C01A6">
              <w:rPr>
                <w:rFonts w:hint="eastAsia"/>
                <w:color w:val="000000" w:themeColor="text1"/>
              </w:rPr>
              <w:t xml:space="preserve"> are </w:t>
            </w:r>
            <w:r w:rsidRPr="009C01A6">
              <w:rPr>
                <w:color w:val="000000" w:themeColor="text1"/>
              </w:rPr>
              <w:t>the representative use cases for close proximity P2P applications.</w:t>
            </w:r>
          </w:p>
        </w:tc>
      </w:tr>
      <w:tr w:rsidR="00D82A63" w:rsidRPr="000F3539" w:rsidTr="00512426">
        <w:tc>
          <w:tcPr>
            <w:tcW w:w="1763" w:type="dxa"/>
          </w:tcPr>
          <w:p w:rsidR="00D82A63" w:rsidRPr="000F3539" w:rsidRDefault="00D82A63" w:rsidP="00D82A63">
            <w:pPr>
              <w:spacing w:after="120"/>
            </w:pPr>
            <w:r>
              <w:t>Data Center Network</w:t>
            </w:r>
          </w:p>
        </w:tc>
        <w:tc>
          <w:tcPr>
            <w:tcW w:w="6834" w:type="dxa"/>
          </w:tcPr>
          <w:p w:rsidR="00D82A63" w:rsidRPr="000F3539" w:rsidRDefault="00D82A63" w:rsidP="00EF5155">
            <w:pPr>
              <w:spacing w:after="120"/>
              <w:jc w:val="both"/>
            </w:pPr>
            <w:r>
              <w:t>The term Data Center Network describes the entire networking infrastructure inside a Data Center. It comprises both links between racks as well as links of servers inside those racks.</w:t>
            </w:r>
          </w:p>
        </w:tc>
      </w:tr>
      <w:tr w:rsidR="00D82A63" w:rsidRPr="000F3539" w:rsidTr="00512426">
        <w:tc>
          <w:tcPr>
            <w:tcW w:w="1763" w:type="dxa"/>
          </w:tcPr>
          <w:p w:rsidR="00D82A63" w:rsidRPr="000F3539" w:rsidRDefault="00D82A63" w:rsidP="00EF5155">
            <w:pPr>
              <w:spacing w:after="120"/>
              <w:jc w:val="both"/>
            </w:pPr>
            <w:r w:rsidRPr="009C01A6">
              <w:rPr>
                <w:color w:val="000000" w:themeColor="text1"/>
              </w:rPr>
              <w:t>Intra-Device Communication</w:t>
            </w:r>
          </w:p>
        </w:tc>
        <w:tc>
          <w:tcPr>
            <w:tcW w:w="6834" w:type="dxa"/>
          </w:tcPr>
          <w:p w:rsidR="00D82A63" w:rsidRPr="000F3539" w:rsidRDefault="00D82A63" w:rsidP="00EF5155">
            <w:pPr>
              <w:spacing w:after="120"/>
              <w:jc w:val="both"/>
            </w:pPr>
            <w:r w:rsidRPr="009C01A6">
              <w:rPr>
                <w:color w:val="000000" w:themeColor="text1"/>
              </w:rPr>
              <w:t>Intra-device communication is a communication link within a device and includes inter-chip communication to allow for pin count reduction.</w:t>
            </w:r>
          </w:p>
        </w:tc>
      </w:tr>
      <w:tr w:rsidR="00D82A63" w:rsidRPr="000F3539" w:rsidTr="00512426">
        <w:tc>
          <w:tcPr>
            <w:tcW w:w="1763" w:type="dxa"/>
          </w:tcPr>
          <w:p w:rsidR="00D82A63" w:rsidRPr="000F3539" w:rsidRDefault="00D82A63" w:rsidP="00EF5155">
            <w:pPr>
              <w:spacing w:after="120"/>
              <w:jc w:val="both"/>
            </w:pPr>
            <w:r w:rsidRPr="009C01A6">
              <w:rPr>
                <w:color w:val="000000" w:themeColor="text1"/>
              </w:rPr>
              <w:t>Switched Point-to-Point Link</w:t>
            </w:r>
          </w:p>
        </w:tc>
        <w:tc>
          <w:tcPr>
            <w:tcW w:w="6834" w:type="dxa"/>
          </w:tcPr>
          <w:p w:rsidR="00D82A63" w:rsidRPr="000F3539" w:rsidRDefault="00D82A63" w:rsidP="00EF5155">
            <w:pPr>
              <w:spacing w:after="120"/>
              <w:jc w:val="both"/>
            </w:pPr>
            <w:r w:rsidRPr="009C01A6">
              <w:rPr>
                <w:color w:val="000000" w:themeColor="text1"/>
              </w:rPr>
              <w:t>A switched point-to-point link</w:t>
            </w:r>
            <w:r>
              <w:rPr>
                <w:color w:val="000000" w:themeColor="text1"/>
              </w:rPr>
              <w:t xml:space="preserve"> provides</w:t>
            </w:r>
            <w:r w:rsidRPr="009C01A6">
              <w:rPr>
                <w:color w:val="000000" w:themeColor="text1"/>
              </w:rPr>
              <w:t xml:space="preserve"> means to reconfigure a set of </w:t>
            </w:r>
            <w:proofErr w:type="spellStart"/>
            <w:r w:rsidRPr="009C01A6">
              <w:rPr>
                <w:color w:val="000000" w:themeColor="text1"/>
              </w:rPr>
              <w:t>elsewise</w:t>
            </w:r>
            <w:proofErr w:type="spellEnd"/>
            <w:r w:rsidRPr="009C01A6">
              <w:rPr>
                <w:color w:val="000000" w:themeColor="text1"/>
              </w:rPr>
              <w:t xml:space="preserve"> fixed wireless links. </w:t>
            </w:r>
            <w:r>
              <w:rPr>
                <w:color w:val="000000" w:themeColor="text1"/>
              </w:rPr>
              <w:t>The</w:t>
            </w:r>
            <w:r w:rsidRPr="009C01A6">
              <w:rPr>
                <w:color w:val="000000" w:themeColor="text1"/>
              </w:rPr>
              <w:t xml:space="preserve"> </w:t>
            </w:r>
            <w:r>
              <w:rPr>
                <w:color w:val="000000" w:themeColor="text1"/>
              </w:rPr>
              <w:t>radiation lobes</w:t>
            </w:r>
            <w:r w:rsidRPr="009C01A6">
              <w:rPr>
                <w:color w:val="000000" w:themeColor="text1"/>
              </w:rPr>
              <w:t xml:space="preserve"> of a</w:t>
            </w:r>
            <w:r>
              <w:rPr>
                <w:color w:val="000000" w:themeColor="text1"/>
              </w:rPr>
              <w:t>n</w:t>
            </w:r>
            <w:r w:rsidRPr="009C01A6">
              <w:rPr>
                <w:color w:val="000000" w:themeColor="text1"/>
              </w:rPr>
              <w:t xml:space="preserve"> </w:t>
            </w:r>
            <w:r>
              <w:rPr>
                <w:color w:val="000000" w:themeColor="text1"/>
              </w:rPr>
              <w:t>antenna</w:t>
            </w:r>
            <w:r w:rsidRPr="009C01A6">
              <w:rPr>
                <w:color w:val="000000" w:themeColor="text1"/>
              </w:rPr>
              <w:t xml:space="preserve"> a</w:t>
            </w:r>
            <w:r>
              <w:rPr>
                <w:color w:val="000000" w:themeColor="text1"/>
              </w:rPr>
              <w:t>t one end of the wireless link</w:t>
            </w:r>
            <w:r w:rsidRPr="009C01A6">
              <w:rPr>
                <w:color w:val="000000" w:themeColor="text1"/>
              </w:rPr>
              <w:t xml:space="preserve"> are </w:t>
            </w:r>
            <w:r>
              <w:rPr>
                <w:color w:val="000000" w:themeColor="text1"/>
              </w:rPr>
              <w:t>steered</w:t>
            </w:r>
            <w:r w:rsidRPr="009C01A6">
              <w:rPr>
                <w:color w:val="000000" w:themeColor="text1"/>
              </w:rPr>
              <w:t xml:space="preserve"> between </w:t>
            </w:r>
            <w:r>
              <w:rPr>
                <w:color w:val="000000" w:themeColor="text1"/>
              </w:rPr>
              <w:t>multiple pre-defined receiving positions at the other end of the link.</w:t>
            </w:r>
          </w:p>
        </w:tc>
      </w:tr>
      <w:tr w:rsidR="00D82A63" w:rsidRPr="000F3539" w:rsidTr="00512426">
        <w:tc>
          <w:tcPr>
            <w:tcW w:w="1763" w:type="dxa"/>
          </w:tcPr>
          <w:p w:rsidR="00D82A63" w:rsidRPr="000F3539" w:rsidRDefault="00D82A63" w:rsidP="00EF5155">
            <w:pPr>
              <w:spacing w:after="120"/>
              <w:jc w:val="both"/>
              <w:rPr>
                <w:szCs w:val="24"/>
              </w:rPr>
            </w:pPr>
            <w:r w:rsidRPr="009C01A6">
              <w:rPr>
                <w:color w:val="000000" w:themeColor="text1"/>
              </w:rPr>
              <w:t>Wireless Backhaul</w:t>
            </w:r>
          </w:p>
        </w:tc>
        <w:tc>
          <w:tcPr>
            <w:tcW w:w="6834" w:type="dxa"/>
          </w:tcPr>
          <w:p w:rsidR="00D82A63" w:rsidRPr="000F3539" w:rsidRDefault="00D82A63" w:rsidP="00EF5155">
            <w:pPr>
              <w:spacing w:after="120"/>
              <w:jc w:val="both"/>
              <w:rPr>
                <w:szCs w:val="24"/>
              </w:rPr>
            </w:pPr>
            <w:r w:rsidRPr="009C01A6">
              <w:rPr>
                <w:color w:val="000000" w:themeColor="text1"/>
              </w:rPr>
              <w:t>A backhaul link in a cellular network is a connection between the base station and a more centralized network element</w:t>
            </w:r>
          </w:p>
        </w:tc>
      </w:tr>
      <w:tr w:rsidR="00D82A63" w:rsidRPr="000F3539" w:rsidTr="00512426">
        <w:tc>
          <w:tcPr>
            <w:tcW w:w="1763" w:type="dxa"/>
          </w:tcPr>
          <w:p w:rsidR="00D82A63" w:rsidRPr="000F3539" w:rsidRDefault="00D82A63" w:rsidP="00EF5155">
            <w:pPr>
              <w:spacing w:after="120"/>
              <w:jc w:val="both"/>
              <w:rPr>
                <w:szCs w:val="24"/>
              </w:rPr>
            </w:pPr>
            <w:r w:rsidRPr="009C01A6">
              <w:rPr>
                <w:color w:val="000000" w:themeColor="text1"/>
              </w:rPr>
              <w:t xml:space="preserve">Wireless </w:t>
            </w:r>
            <w:proofErr w:type="spellStart"/>
            <w:r w:rsidRPr="009C01A6">
              <w:rPr>
                <w:color w:val="000000" w:themeColor="text1"/>
              </w:rPr>
              <w:t>Fronthaul</w:t>
            </w:r>
            <w:proofErr w:type="spellEnd"/>
          </w:p>
        </w:tc>
        <w:tc>
          <w:tcPr>
            <w:tcW w:w="6834" w:type="dxa"/>
          </w:tcPr>
          <w:p w:rsidR="00D82A63" w:rsidRPr="000F3539" w:rsidRDefault="00D82A63" w:rsidP="00EF5155">
            <w:pPr>
              <w:spacing w:after="120"/>
              <w:jc w:val="both"/>
              <w:rPr>
                <w:szCs w:val="24"/>
              </w:rPr>
            </w:pPr>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xml:space="preserve">) and the Remote Radio </w:t>
            </w:r>
            <w:proofErr w:type="gramStart"/>
            <w:r w:rsidRPr="009C01A6">
              <w:rPr>
                <w:color w:val="000000" w:themeColor="text1"/>
              </w:rPr>
              <w:t>head  (</w:t>
            </w:r>
            <w:proofErr w:type="gramEnd"/>
            <w:r w:rsidRPr="009C01A6">
              <w:rPr>
                <w:rFonts w:hint="eastAsia"/>
                <w:color w:val="000000" w:themeColor="text1"/>
              </w:rPr>
              <w:t>RRH</w:t>
            </w:r>
            <w:r w:rsidRPr="009C01A6">
              <w:rPr>
                <w:color w:val="000000" w:themeColor="text1"/>
              </w:rPr>
              <w:t>) of a cellular base</w:t>
            </w:r>
            <w:r>
              <w:rPr>
                <w:color w:val="000000" w:themeColor="text1"/>
              </w:rPr>
              <w:t xml:space="preserve"> station  is called “</w:t>
            </w:r>
            <w:proofErr w:type="spellStart"/>
            <w:r>
              <w:rPr>
                <w:color w:val="000000" w:themeColor="text1"/>
              </w:rPr>
              <w:t>fronthaul</w:t>
            </w:r>
            <w:proofErr w:type="spellEnd"/>
            <w:r>
              <w:rPr>
                <w:color w:val="000000" w:themeColor="text1"/>
              </w:rPr>
              <w:t>”.</w:t>
            </w:r>
            <w:r w:rsidRPr="009C01A6">
              <w:rPr>
                <w:color w:val="000000" w:themeColor="text1"/>
              </w:rPr>
              <w:t xml:space="preserve"> </w:t>
            </w:r>
            <w:r>
              <w:rPr>
                <w:color w:val="000000" w:themeColor="text1"/>
              </w:rPr>
              <w:t>Currently</w:t>
            </w:r>
            <w:r w:rsidRPr="009C01A6">
              <w:rPr>
                <w:color w:val="000000" w:themeColor="text1"/>
              </w:rPr>
              <w:t xml:space="preserve">, </w:t>
            </w:r>
            <w:r w:rsidRPr="009C01A6">
              <w:rPr>
                <w:rFonts w:hint="eastAsia"/>
                <w:color w:val="000000" w:themeColor="text1"/>
              </w:rPr>
              <w:t>ITU-T SG15 defines mobile</w:t>
            </w:r>
            <w:r w:rsidRPr="009C01A6">
              <w:rPr>
                <w:color w:val="000000" w:themeColor="text1"/>
              </w:rPr>
              <w:t xml:space="preserve"> </w:t>
            </w:r>
            <w:proofErr w:type="spellStart"/>
            <w:r w:rsidRPr="009C01A6">
              <w:rPr>
                <w:rFonts w:hint="eastAsia"/>
                <w:color w:val="000000" w:themeColor="text1"/>
              </w:rPr>
              <w:t>fronthaul</w:t>
            </w:r>
            <w:proofErr w:type="spellEnd"/>
            <w:r w:rsidRPr="009C01A6">
              <w:rPr>
                <w:rFonts w:hint="eastAsia"/>
                <w:color w:val="000000" w:themeColor="text1"/>
              </w:rPr>
              <w:t xml:space="preserve"> including Radio over Fiber (</w:t>
            </w:r>
            <w:proofErr w:type="spellStart"/>
            <w:r w:rsidRPr="009C01A6">
              <w:rPr>
                <w:rFonts w:hint="eastAsia"/>
                <w:color w:val="000000" w:themeColor="text1"/>
              </w:rPr>
              <w:t>RoF</w:t>
            </w:r>
            <w:proofErr w:type="spellEnd"/>
            <w:r w:rsidRPr="009C01A6">
              <w:rPr>
                <w:rFonts w:hint="eastAsia"/>
                <w:color w:val="000000" w:themeColor="text1"/>
              </w:rPr>
              <w:t>)</w:t>
            </w:r>
          </w:p>
        </w:tc>
      </w:tr>
    </w:tbl>
    <w:p w:rsidR="00512426" w:rsidRDefault="00512426" w:rsidP="00A8548D">
      <w:pPr>
        <w:jc w:val="both"/>
        <w:rPr>
          <w:b/>
        </w:rPr>
      </w:pPr>
    </w:p>
    <w:p w:rsidR="00512426" w:rsidRDefault="00512426">
      <w:pPr>
        <w:rPr>
          <w:b/>
        </w:rPr>
      </w:pPr>
      <w:r>
        <w:rPr>
          <w:b/>
        </w:rPr>
        <w:br w:type="page"/>
      </w:r>
    </w:p>
    <w:p w:rsidR="001E7516" w:rsidRDefault="001E7516" w:rsidP="00A8548D">
      <w:pPr>
        <w:jc w:val="both"/>
        <w:rPr>
          <w:b/>
        </w:rPr>
      </w:pPr>
    </w:p>
    <w:p w:rsidR="00512426" w:rsidRDefault="00512426" w:rsidP="00512426">
      <w:pPr>
        <w:pStyle w:val="Beschriftung"/>
        <w:keepNext/>
        <w:jc w:val="center"/>
      </w:pPr>
      <w:proofErr w:type="gramStart"/>
      <w:r>
        <w:t xml:space="preserve">Table </w:t>
      </w:r>
      <w:fldSimple w:instr=" STYLEREF 1 \s ">
        <w:r w:rsidR="009F7CE6">
          <w:rPr>
            <w:noProof/>
          </w:rPr>
          <w:t>1</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2</w:t>
      </w:r>
      <w:r w:rsidR="003C4E93">
        <w:fldChar w:fldCharType="end"/>
      </w:r>
      <w:r>
        <w:t xml:space="preserve">: List of </w:t>
      </w:r>
      <w:proofErr w:type="spellStart"/>
      <w:r>
        <w:t>Abbrevations</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3"/>
        <w:gridCol w:w="6834"/>
      </w:tblGrid>
      <w:tr w:rsidR="00D82A63" w:rsidRPr="000F3539" w:rsidTr="00512426">
        <w:tc>
          <w:tcPr>
            <w:tcW w:w="1763" w:type="dxa"/>
          </w:tcPr>
          <w:p w:rsidR="00D82A63" w:rsidRPr="000F3539" w:rsidRDefault="00D82A63" w:rsidP="00EF5155">
            <w:pPr>
              <w:spacing w:after="120"/>
              <w:jc w:val="both"/>
            </w:pPr>
            <w:r>
              <w:t>CIR</w:t>
            </w:r>
          </w:p>
        </w:tc>
        <w:tc>
          <w:tcPr>
            <w:tcW w:w="6834" w:type="dxa"/>
          </w:tcPr>
          <w:p w:rsidR="00D82A63" w:rsidRPr="000F3539" w:rsidRDefault="00D82A63" w:rsidP="00EF5155">
            <w:pPr>
              <w:spacing w:after="120"/>
              <w:jc w:val="both"/>
            </w:pPr>
            <w:r>
              <w:t>Channel Impulse Response</w:t>
            </w:r>
          </w:p>
        </w:tc>
      </w:tr>
      <w:tr w:rsidR="00D82A63" w:rsidRPr="000F3539" w:rsidTr="00512426">
        <w:tc>
          <w:tcPr>
            <w:tcW w:w="1763" w:type="dxa"/>
          </w:tcPr>
          <w:p w:rsidR="00D82A63" w:rsidRPr="000F3539" w:rsidRDefault="00D82A63" w:rsidP="00EF5155">
            <w:pPr>
              <w:spacing w:after="120"/>
              <w:jc w:val="both"/>
            </w:pPr>
            <w:r>
              <w:t>CRG</w:t>
            </w:r>
          </w:p>
        </w:tc>
        <w:tc>
          <w:tcPr>
            <w:tcW w:w="6834" w:type="dxa"/>
          </w:tcPr>
          <w:p w:rsidR="00D82A63" w:rsidRPr="000F3539" w:rsidRDefault="00D82A63" w:rsidP="00EF5155">
            <w:pPr>
              <w:spacing w:after="120"/>
              <w:jc w:val="both"/>
              <w:rPr>
                <w:szCs w:val="24"/>
              </w:rPr>
            </w:pPr>
            <w:r>
              <w:rPr>
                <w:szCs w:val="24"/>
              </w:rPr>
              <w:t>Channel Realization Generator</w:t>
            </w:r>
          </w:p>
        </w:tc>
      </w:tr>
      <w:tr w:rsidR="00D82A63" w:rsidRPr="000F3539" w:rsidTr="00512426">
        <w:tc>
          <w:tcPr>
            <w:tcW w:w="1763" w:type="dxa"/>
          </w:tcPr>
          <w:p w:rsidR="00D82A63" w:rsidRPr="000F3539" w:rsidRDefault="00D82A63" w:rsidP="00EF5155">
            <w:pPr>
              <w:spacing w:after="120"/>
              <w:jc w:val="both"/>
            </w:pPr>
            <w:r>
              <w:t>CTF</w:t>
            </w:r>
          </w:p>
        </w:tc>
        <w:tc>
          <w:tcPr>
            <w:tcW w:w="6834" w:type="dxa"/>
          </w:tcPr>
          <w:p w:rsidR="00D82A63" w:rsidRPr="000F3539" w:rsidRDefault="00D82A63" w:rsidP="00EF5155">
            <w:pPr>
              <w:spacing w:after="120"/>
              <w:jc w:val="both"/>
            </w:pPr>
            <w:r>
              <w:t>Channel Transfer Function</w:t>
            </w:r>
          </w:p>
        </w:tc>
      </w:tr>
      <w:tr w:rsidR="00D82A63" w:rsidRPr="000F3539" w:rsidTr="00512426">
        <w:tc>
          <w:tcPr>
            <w:tcW w:w="1763" w:type="dxa"/>
          </w:tcPr>
          <w:p w:rsidR="00D82A63" w:rsidRPr="000F3539" w:rsidRDefault="00D82A63" w:rsidP="00EF5155">
            <w:pPr>
              <w:spacing w:after="120"/>
              <w:jc w:val="both"/>
              <w:rPr>
                <w:szCs w:val="24"/>
              </w:rPr>
            </w:pPr>
            <w:r>
              <w:rPr>
                <w:szCs w:val="24"/>
              </w:rPr>
              <w:t>DCN</w:t>
            </w:r>
          </w:p>
        </w:tc>
        <w:tc>
          <w:tcPr>
            <w:tcW w:w="6834" w:type="dxa"/>
          </w:tcPr>
          <w:p w:rsidR="00D82A63" w:rsidRPr="000F3539" w:rsidRDefault="00D82A63" w:rsidP="00EF5155">
            <w:pPr>
              <w:spacing w:after="120"/>
              <w:jc w:val="both"/>
              <w:rPr>
                <w:szCs w:val="24"/>
              </w:rPr>
            </w:pPr>
            <w:r>
              <w:rPr>
                <w:szCs w:val="24"/>
              </w:rPr>
              <w:t>Data Center Network</w:t>
            </w:r>
          </w:p>
        </w:tc>
      </w:tr>
      <w:tr w:rsidR="00D82A63" w:rsidRPr="000F3539" w:rsidTr="00512426">
        <w:tc>
          <w:tcPr>
            <w:tcW w:w="1763" w:type="dxa"/>
          </w:tcPr>
          <w:p w:rsidR="00D82A63" w:rsidRPr="000F3539" w:rsidRDefault="00D82A63" w:rsidP="00EF5155">
            <w:pPr>
              <w:spacing w:after="120"/>
              <w:jc w:val="both"/>
            </w:pPr>
            <w:r>
              <w:t>FFT</w:t>
            </w:r>
          </w:p>
        </w:tc>
        <w:tc>
          <w:tcPr>
            <w:tcW w:w="6834" w:type="dxa"/>
          </w:tcPr>
          <w:p w:rsidR="00D82A63" w:rsidRPr="000F3539" w:rsidRDefault="00D82A63" w:rsidP="00EF5155">
            <w:pPr>
              <w:spacing w:after="120"/>
              <w:jc w:val="both"/>
            </w:pPr>
            <w:r>
              <w:t>Fast Fourier Transform</w:t>
            </w:r>
          </w:p>
        </w:tc>
      </w:tr>
      <w:tr w:rsidR="00D82A63" w:rsidRPr="000F3539" w:rsidTr="00512426">
        <w:tc>
          <w:tcPr>
            <w:tcW w:w="1763" w:type="dxa"/>
          </w:tcPr>
          <w:p w:rsidR="00D82A63" w:rsidRPr="000F3539" w:rsidRDefault="00D82A63" w:rsidP="00EF5155">
            <w:pPr>
              <w:spacing w:after="120"/>
              <w:jc w:val="both"/>
            </w:pPr>
            <w:r>
              <w:t>IFFT</w:t>
            </w:r>
          </w:p>
        </w:tc>
        <w:tc>
          <w:tcPr>
            <w:tcW w:w="6834" w:type="dxa"/>
          </w:tcPr>
          <w:p w:rsidR="00D82A63" w:rsidRPr="000F3539" w:rsidRDefault="00D82A63" w:rsidP="00EF5155">
            <w:pPr>
              <w:spacing w:after="120"/>
              <w:jc w:val="both"/>
            </w:pPr>
            <w:r>
              <w:t>Inverse Fast Fourier Transform</w:t>
            </w:r>
          </w:p>
        </w:tc>
      </w:tr>
      <w:tr w:rsidR="00D82A63" w:rsidRPr="000F3539" w:rsidTr="00512426">
        <w:tc>
          <w:tcPr>
            <w:tcW w:w="1763" w:type="dxa"/>
          </w:tcPr>
          <w:p w:rsidR="00D82A63" w:rsidRPr="000F3539" w:rsidRDefault="00D82A63" w:rsidP="00EF5155">
            <w:pPr>
              <w:spacing w:after="120"/>
              <w:jc w:val="both"/>
            </w:pPr>
            <w:r>
              <w:t>P2P</w:t>
            </w:r>
          </w:p>
        </w:tc>
        <w:tc>
          <w:tcPr>
            <w:tcW w:w="6834" w:type="dxa"/>
          </w:tcPr>
          <w:p w:rsidR="00D82A63" w:rsidRPr="000F3539" w:rsidRDefault="00D82A63" w:rsidP="00EF5155">
            <w:pPr>
              <w:spacing w:after="120"/>
              <w:jc w:val="both"/>
            </w:pPr>
            <w:r>
              <w:t>Peer to Peer</w:t>
            </w:r>
          </w:p>
        </w:tc>
      </w:tr>
      <w:tr w:rsidR="00D82A63" w:rsidRPr="000F3539" w:rsidTr="00512426">
        <w:tc>
          <w:tcPr>
            <w:tcW w:w="1763" w:type="dxa"/>
          </w:tcPr>
          <w:p w:rsidR="00D82A63" w:rsidRPr="000F3539" w:rsidRDefault="00D82A63" w:rsidP="00EF5155">
            <w:pPr>
              <w:spacing w:after="120"/>
              <w:jc w:val="both"/>
              <w:rPr>
                <w:szCs w:val="24"/>
              </w:rPr>
            </w:pPr>
            <w:r>
              <w:rPr>
                <w:szCs w:val="24"/>
              </w:rPr>
              <w:t>PCB</w:t>
            </w:r>
          </w:p>
        </w:tc>
        <w:tc>
          <w:tcPr>
            <w:tcW w:w="6834" w:type="dxa"/>
          </w:tcPr>
          <w:p w:rsidR="00D82A63" w:rsidRPr="000F3539" w:rsidRDefault="00D82A63" w:rsidP="00EF5155">
            <w:pPr>
              <w:spacing w:after="120"/>
              <w:jc w:val="both"/>
              <w:rPr>
                <w:szCs w:val="24"/>
              </w:rPr>
            </w:pPr>
            <w:r>
              <w:rPr>
                <w:szCs w:val="24"/>
              </w:rPr>
              <w:t>Printed Circuit Board</w:t>
            </w:r>
          </w:p>
        </w:tc>
      </w:tr>
      <w:tr w:rsidR="00D82A63" w:rsidRPr="000F3539" w:rsidTr="00512426">
        <w:tc>
          <w:tcPr>
            <w:tcW w:w="1763" w:type="dxa"/>
          </w:tcPr>
          <w:p w:rsidR="00D82A63" w:rsidRPr="000F3539" w:rsidRDefault="00D82A63" w:rsidP="00EF5155">
            <w:pPr>
              <w:spacing w:after="120"/>
              <w:jc w:val="both"/>
              <w:rPr>
                <w:szCs w:val="24"/>
              </w:rPr>
            </w:pPr>
            <w:r>
              <w:rPr>
                <w:szCs w:val="24"/>
              </w:rPr>
              <w:t>Rx</w:t>
            </w:r>
          </w:p>
        </w:tc>
        <w:tc>
          <w:tcPr>
            <w:tcW w:w="6834" w:type="dxa"/>
          </w:tcPr>
          <w:p w:rsidR="00D82A63" w:rsidRPr="000F3539" w:rsidRDefault="00D82A63" w:rsidP="00EF5155">
            <w:pPr>
              <w:spacing w:after="120"/>
              <w:jc w:val="both"/>
              <w:rPr>
                <w:szCs w:val="24"/>
              </w:rPr>
            </w:pPr>
            <w:r>
              <w:rPr>
                <w:szCs w:val="24"/>
              </w:rPr>
              <w:t>Receiver</w:t>
            </w:r>
          </w:p>
        </w:tc>
      </w:tr>
      <w:tr w:rsidR="00D82A63" w:rsidRPr="000F3539" w:rsidTr="00512426">
        <w:tc>
          <w:tcPr>
            <w:tcW w:w="1763" w:type="dxa"/>
          </w:tcPr>
          <w:p w:rsidR="00D82A63" w:rsidRPr="000F3539" w:rsidRDefault="00D82A63" w:rsidP="00EF5155">
            <w:pPr>
              <w:spacing w:after="120"/>
              <w:jc w:val="both"/>
            </w:pPr>
            <w:proofErr w:type="spellStart"/>
            <w:r>
              <w:t>Tx</w:t>
            </w:r>
            <w:proofErr w:type="spellEnd"/>
          </w:p>
        </w:tc>
        <w:tc>
          <w:tcPr>
            <w:tcW w:w="6834" w:type="dxa"/>
          </w:tcPr>
          <w:p w:rsidR="00D82A63" w:rsidRPr="000F3539" w:rsidRDefault="00D82A63" w:rsidP="00EF5155">
            <w:pPr>
              <w:spacing w:after="120"/>
              <w:jc w:val="both"/>
            </w:pPr>
            <w:r>
              <w:t>Transmitter</w:t>
            </w:r>
          </w:p>
        </w:tc>
      </w:tr>
    </w:tbl>
    <w:p w:rsidR="00512426" w:rsidRDefault="00512426" w:rsidP="00A8548D">
      <w:pPr>
        <w:jc w:val="both"/>
        <w:rPr>
          <w:b/>
        </w:rPr>
      </w:pPr>
    </w:p>
    <w:p w:rsidR="00512426" w:rsidRDefault="00512426">
      <w:pPr>
        <w:rPr>
          <w:b/>
        </w:rPr>
      </w:pPr>
      <w:r>
        <w:rPr>
          <w:b/>
        </w:rPr>
        <w:br w:type="page"/>
      </w:r>
    </w:p>
    <w:p w:rsidR="00B27EAD" w:rsidRPr="000F3539" w:rsidRDefault="00261CA8" w:rsidP="00B85547">
      <w:pPr>
        <w:pStyle w:val="berschrift1"/>
      </w:pPr>
      <w:bookmarkStart w:id="4" w:name="_Toc445567640"/>
      <w:r w:rsidRPr="000F3539">
        <w:lastRenderedPageBreak/>
        <w:t>Scope</w:t>
      </w:r>
      <w:bookmarkEnd w:id="4"/>
    </w:p>
    <w:p w:rsidR="00764CD9" w:rsidRPr="000F3539" w:rsidRDefault="00764CD9" w:rsidP="00B85547">
      <w:pPr>
        <w:keepNext/>
        <w:jc w:val="both"/>
      </w:pPr>
    </w:p>
    <w:p w:rsidR="00764CD9" w:rsidRDefault="00A34EEE" w:rsidP="00B85547">
      <w:pPr>
        <w:keepNext/>
        <w:autoSpaceDE w:val="0"/>
        <w:autoSpaceDN w:val="0"/>
        <w:adjustRightInd w:val="0"/>
        <w:jc w:val="both"/>
        <w:rPr>
          <w:szCs w:val="24"/>
        </w:rPr>
      </w:pPr>
      <w:r>
        <w:rPr>
          <w:szCs w:val="24"/>
        </w:rPr>
        <w:t xml:space="preserve">This document details the characteristics of the </w:t>
      </w:r>
      <w:r w:rsidR="006C5ACB">
        <w:rPr>
          <w:szCs w:val="24"/>
        </w:rPr>
        <w:t>propagation</w:t>
      </w:r>
      <w:r>
        <w:rPr>
          <w:szCs w:val="24"/>
        </w:rPr>
        <w:t xml:space="preserve"> channels for the suite of applications described in the </w:t>
      </w:r>
      <w:r w:rsidR="000916AD">
        <w:rPr>
          <w:szCs w:val="24"/>
        </w:rPr>
        <w:t xml:space="preserve">current revision of the </w:t>
      </w:r>
      <w:r>
        <w:rPr>
          <w:szCs w:val="24"/>
        </w:rPr>
        <w:t xml:space="preserve">802.15.3d Application Requirements Document, </w:t>
      </w:r>
      <w:r w:rsidR="000916AD">
        <w:rPr>
          <w:szCs w:val="24"/>
        </w:rPr>
        <w:t>15-14-304-</w:t>
      </w:r>
      <w:r w:rsidR="00555E93">
        <w:rPr>
          <w:szCs w:val="24"/>
        </w:rPr>
        <w:t>16</w:t>
      </w:r>
      <w:r w:rsidR="000916AD">
        <w:rPr>
          <w:szCs w:val="24"/>
        </w:rPr>
        <w:t>-003d.</w:t>
      </w:r>
      <w:r w:rsidR="006C5ACB">
        <w:rPr>
          <w:szCs w:val="24"/>
        </w:rPr>
        <w:t xml:space="preserve"> Channel models for the following applications are described </w:t>
      </w:r>
      <w:proofErr w:type="spellStart"/>
      <w:r w:rsidR="006C5ACB">
        <w:rPr>
          <w:szCs w:val="24"/>
        </w:rPr>
        <w:t>seperately</w:t>
      </w:r>
      <w:proofErr w:type="spellEnd"/>
      <w:r w:rsidR="006C5ACB">
        <w:rPr>
          <w:szCs w:val="24"/>
        </w:rPr>
        <w:t xml:space="preserve"> in chapter 3 - </w:t>
      </w:r>
      <w:r w:rsidR="00D15FF0">
        <w:rPr>
          <w:szCs w:val="24"/>
        </w:rPr>
        <w:t>6</w:t>
      </w:r>
      <w:r w:rsidR="006C5ACB">
        <w:rPr>
          <w:szCs w:val="24"/>
        </w:rPr>
        <w:t>:</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Close Proximity Peer-to-Peer Communications</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Intra-Device Communications</w:t>
      </w:r>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 xml:space="preserve">Backhaul / </w:t>
      </w:r>
      <w:proofErr w:type="spellStart"/>
      <w:r w:rsidRPr="00B6679C">
        <w:rPr>
          <w:rFonts w:ascii="Times New Roman" w:hAnsi="Times New Roman"/>
          <w:sz w:val="24"/>
          <w:szCs w:val="24"/>
        </w:rPr>
        <w:t>Fronthaul</w:t>
      </w:r>
      <w:proofErr w:type="spellEnd"/>
    </w:p>
    <w:p w:rsidR="00D15FF0" w:rsidRDefault="00B6679C">
      <w:pPr>
        <w:pStyle w:val="Listenabsatz"/>
        <w:keepNext/>
        <w:numPr>
          <w:ilvl w:val="0"/>
          <w:numId w:val="16"/>
        </w:numPr>
        <w:adjustRightInd w:val="0"/>
        <w:ind w:leftChars="0"/>
        <w:rPr>
          <w:szCs w:val="24"/>
        </w:rPr>
      </w:pPr>
      <w:r w:rsidRPr="00B6679C">
        <w:rPr>
          <w:rFonts w:ascii="Times New Roman" w:hAnsi="Times New Roman"/>
          <w:sz w:val="24"/>
          <w:szCs w:val="24"/>
        </w:rPr>
        <w:t>Data Center</w:t>
      </w:r>
      <w:r w:rsidR="00BD0FF0">
        <w:rPr>
          <w:rFonts w:ascii="Times New Roman" w:hAnsi="Times New Roman"/>
          <w:sz w:val="24"/>
          <w:szCs w:val="24"/>
        </w:rPr>
        <w:t xml:space="preserve"> Network</w:t>
      </w:r>
    </w:p>
    <w:bookmarkEnd w:id="3"/>
    <w:p w:rsidR="00D4750D" w:rsidRDefault="00D4750D"/>
    <w:p w:rsidR="009765C2" w:rsidRDefault="009765C2">
      <w:pPr>
        <w:rPr>
          <w:b/>
          <w:kern w:val="28"/>
          <w:sz w:val="28"/>
        </w:rPr>
      </w:pPr>
      <w:bookmarkStart w:id="5" w:name="_Toc387803403"/>
      <w:r>
        <w:br w:type="page"/>
      </w:r>
    </w:p>
    <w:p w:rsidR="004F1906" w:rsidRDefault="00986420" w:rsidP="00B85547">
      <w:pPr>
        <w:pStyle w:val="berschrift1"/>
      </w:pPr>
      <w:bookmarkStart w:id="6" w:name="_Toc445567641"/>
      <w:bookmarkEnd w:id="5"/>
      <w:r>
        <w:lastRenderedPageBreak/>
        <w:t>Close Proximity P2P Applications</w:t>
      </w:r>
      <w:bookmarkEnd w:id="6"/>
    </w:p>
    <w:p w:rsidR="00703F92" w:rsidRDefault="00703F92" w:rsidP="001E4985">
      <w:pPr>
        <w:pStyle w:val="berschrift2"/>
        <w:spacing w:before="120" w:after="120"/>
        <w:ind w:left="578" w:hanging="578"/>
      </w:pPr>
      <w:bookmarkStart w:id="7" w:name="_Toc445497666"/>
      <w:bookmarkStart w:id="8" w:name="_Toc445567642"/>
      <w:r>
        <w:rPr>
          <w:rFonts w:hint="eastAsia"/>
        </w:rPr>
        <w:t>Environments</w:t>
      </w:r>
      <w:bookmarkEnd w:id="7"/>
      <w:bookmarkEnd w:id="8"/>
    </w:p>
    <w:p w:rsidR="00703F92" w:rsidRDefault="00703F92" w:rsidP="00703F92">
      <w:pPr>
        <w:spacing w:after="120"/>
        <w:jc w:val="both"/>
      </w:pPr>
      <w:r>
        <w:rPr>
          <w:rFonts w:hint="eastAsia"/>
        </w:rPr>
        <w:t>Regarding to the application requirement document [</w:t>
      </w:r>
      <w:r>
        <w:t>3</w:t>
      </w:r>
      <w:r>
        <w:rPr>
          <w:rFonts w:hint="eastAsia"/>
        </w:rPr>
        <w:t>.1] and the contribution on application usage [</w:t>
      </w:r>
      <w:r>
        <w:t>3</w:t>
      </w:r>
      <w:r>
        <w:rPr>
          <w:rFonts w:hint="eastAsia"/>
        </w:rPr>
        <w:t xml:space="preserve">.2], environments in where IEEE802.15.3d devices shall be operated can be defined. Two environments are characterized in this report. </w:t>
      </w:r>
      <w:r w:rsidR="003C4E93">
        <w:fldChar w:fldCharType="begin"/>
      </w:r>
      <w:r>
        <w:instrText xml:space="preserve"> </w:instrText>
      </w:r>
      <w:r>
        <w:rPr>
          <w:rFonts w:hint="eastAsia"/>
        </w:rPr>
        <w:instrText>REF _Ref445563513 \h</w:instrText>
      </w:r>
      <w:r>
        <w:instrText xml:space="preserve"> </w:instrText>
      </w:r>
      <w:r w:rsidR="003C4E93">
        <w:fldChar w:fldCharType="separate"/>
      </w:r>
      <w:r w:rsidR="00A11B3A">
        <w:t xml:space="preserve">Table </w:t>
      </w:r>
      <w:r w:rsidR="00A11B3A">
        <w:rPr>
          <w:noProof/>
        </w:rPr>
        <w:t>3</w:t>
      </w:r>
      <w:r w:rsidR="00A11B3A">
        <w:t>.</w:t>
      </w:r>
      <w:r w:rsidR="00A11B3A">
        <w:rPr>
          <w:noProof/>
        </w:rPr>
        <w:t>1</w:t>
      </w:r>
      <w:r w:rsidR="003C4E93">
        <w:fldChar w:fldCharType="end"/>
      </w:r>
      <w:r>
        <w:t xml:space="preserve"> </w:t>
      </w:r>
      <w:r>
        <w:rPr>
          <w:rFonts w:hint="eastAsia"/>
        </w:rPr>
        <w:t xml:space="preserve">summarizes the two characterized </w:t>
      </w:r>
      <w:r>
        <w:t>environment</w:t>
      </w:r>
      <w:r>
        <w:rPr>
          <w:rFonts w:hint="eastAsia"/>
        </w:rPr>
        <w:t>s</w:t>
      </w:r>
      <w:r>
        <w:t xml:space="preserve">. </w:t>
      </w:r>
      <w:r>
        <w:rPr>
          <w:rFonts w:hint="eastAsia"/>
        </w:rPr>
        <w:t xml:space="preserve">The </w:t>
      </w:r>
      <w:r>
        <w:t>scenario</w:t>
      </w:r>
      <w:r>
        <w:rPr>
          <w:rFonts w:hint="eastAsia"/>
        </w:rPr>
        <w:t xml:space="preserve"> can be uniformed to line-of-sight (LOS) channel with transmission distance of a quite short range. Even for LOS scenario, we have to consider the case which metal chassis or metal cover exists on consumer electronics (CE) in which IEEE802.15.3d devices are </w:t>
      </w:r>
      <w:r>
        <w:t>implemented</w:t>
      </w:r>
      <w:r>
        <w:rPr>
          <w:rFonts w:hint="eastAsia"/>
        </w:rPr>
        <w:t xml:space="preserve"> inside. That metal must be object for the path between the transmitter (TX) and the receiver (RX). </w:t>
      </w:r>
    </w:p>
    <w:p w:rsidR="00703F92" w:rsidRDefault="00703F92" w:rsidP="00703F92">
      <w:pPr>
        <w:pStyle w:val="Beschriftung"/>
        <w:keepNext/>
        <w:jc w:val="center"/>
      </w:pPr>
      <w:bookmarkStart w:id="9" w:name="_Ref445563513"/>
      <w:proofErr w:type="gramStart"/>
      <w:r>
        <w:t xml:space="preserve">Table </w:t>
      </w:r>
      <w:fldSimple w:instr=" STYLEREF 1 \s ">
        <w:r w:rsidR="009F7CE6">
          <w:rPr>
            <w:noProof/>
          </w:rPr>
          <w:t>3</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1</w:t>
      </w:r>
      <w:r w:rsidR="003C4E93">
        <w:fldChar w:fldCharType="end"/>
      </w:r>
      <w:bookmarkEnd w:id="9"/>
      <w:r>
        <w:t>: Close Proximity Application Environments</w:t>
      </w:r>
    </w:p>
    <w:tbl>
      <w:tblPr>
        <w:tblStyle w:val="Tabellengitternetz"/>
        <w:tblW w:w="0" w:type="auto"/>
        <w:jc w:val="center"/>
        <w:tblInd w:w="576" w:type="dxa"/>
        <w:tblLayout w:type="fixed"/>
        <w:tblLook w:val="04A0"/>
      </w:tblPr>
      <w:tblGrid>
        <w:gridCol w:w="1784"/>
        <w:gridCol w:w="1576"/>
        <w:gridCol w:w="1842"/>
      </w:tblGrid>
      <w:tr w:rsidR="00703F92" w:rsidTr="00703F92">
        <w:trPr>
          <w:jc w:val="center"/>
        </w:trPr>
        <w:tc>
          <w:tcPr>
            <w:tcW w:w="1784" w:type="dxa"/>
          </w:tcPr>
          <w:p w:rsidR="00703F92" w:rsidRDefault="00703F92" w:rsidP="00703F92">
            <w:r>
              <w:rPr>
                <w:rFonts w:hint="eastAsia"/>
              </w:rPr>
              <w:t>Channel Model</w:t>
            </w:r>
          </w:p>
        </w:tc>
        <w:tc>
          <w:tcPr>
            <w:tcW w:w="1576" w:type="dxa"/>
          </w:tcPr>
          <w:p w:rsidR="00703F92" w:rsidRDefault="00703F92" w:rsidP="00703F92">
            <w:r>
              <w:rPr>
                <w:rFonts w:hint="eastAsia"/>
              </w:rPr>
              <w:t>Scenario</w:t>
            </w:r>
          </w:p>
        </w:tc>
        <w:tc>
          <w:tcPr>
            <w:tcW w:w="1842" w:type="dxa"/>
          </w:tcPr>
          <w:p w:rsidR="00703F92" w:rsidRDefault="00703F92" w:rsidP="00703F92">
            <w:r>
              <w:rPr>
                <w:rFonts w:hint="eastAsia"/>
              </w:rPr>
              <w:t>Environment</w:t>
            </w:r>
          </w:p>
        </w:tc>
      </w:tr>
      <w:tr w:rsidR="00703F92" w:rsidTr="00703F92">
        <w:trPr>
          <w:jc w:val="center"/>
        </w:trPr>
        <w:tc>
          <w:tcPr>
            <w:tcW w:w="1784" w:type="dxa"/>
          </w:tcPr>
          <w:p w:rsidR="00703F92" w:rsidRDefault="00703F92" w:rsidP="00703F92">
            <w:proofErr w:type="spellStart"/>
            <w:r>
              <w:rPr>
                <w:rFonts w:hint="eastAsia"/>
              </w:rPr>
              <w:t>CMx</w:t>
            </w:r>
            <w:proofErr w:type="spellEnd"/>
          </w:p>
        </w:tc>
        <w:tc>
          <w:tcPr>
            <w:tcW w:w="1576" w:type="dxa"/>
          </w:tcPr>
          <w:p w:rsidR="00703F92" w:rsidRDefault="00703F92" w:rsidP="00703F92">
            <w:r>
              <w:rPr>
                <w:rFonts w:hint="eastAsia"/>
              </w:rPr>
              <w:t>LOS</w:t>
            </w:r>
          </w:p>
        </w:tc>
        <w:tc>
          <w:tcPr>
            <w:tcW w:w="1842" w:type="dxa"/>
          </w:tcPr>
          <w:p w:rsidR="00703F92" w:rsidRDefault="00703F92" w:rsidP="00703F92">
            <w:r>
              <w:rPr>
                <w:rFonts w:hint="eastAsia"/>
              </w:rPr>
              <w:t xml:space="preserve">Kiosk </w:t>
            </w:r>
          </w:p>
          <w:p w:rsidR="00703F92" w:rsidRDefault="006E6F9C" w:rsidP="00703F92">
            <w:r>
              <w:t>D</w:t>
            </w:r>
            <w:r w:rsidR="00703F92">
              <w:rPr>
                <w:rFonts w:hint="eastAsia"/>
              </w:rPr>
              <w:t>ownload</w:t>
            </w:r>
          </w:p>
        </w:tc>
      </w:tr>
      <w:tr w:rsidR="00703F92" w:rsidTr="00703F92">
        <w:trPr>
          <w:jc w:val="center"/>
        </w:trPr>
        <w:tc>
          <w:tcPr>
            <w:tcW w:w="1784" w:type="dxa"/>
          </w:tcPr>
          <w:p w:rsidR="00703F92" w:rsidRDefault="00703F92" w:rsidP="00703F92">
            <w:proofErr w:type="spellStart"/>
            <w:r>
              <w:rPr>
                <w:rFonts w:hint="eastAsia"/>
              </w:rPr>
              <w:t>CMx</w:t>
            </w:r>
            <w:proofErr w:type="spellEnd"/>
          </w:p>
        </w:tc>
        <w:tc>
          <w:tcPr>
            <w:tcW w:w="1576" w:type="dxa"/>
          </w:tcPr>
          <w:p w:rsidR="00703F92" w:rsidRDefault="00703F92" w:rsidP="00703F92">
            <w:r>
              <w:rPr>
                <w:rFonts w:hint="eastAsia"/>
              </w:rPr>
              <w:t>LOS</w:t>
            </w:r>
          </w:p>
          <w:p w:rsidR="00703F92" w:rsidRDefault="00703F92" w:rsidP="00703F92">
            <w:r>
              <w:rPr>
                <w:rFonts w:hint="eastAsia"/>
              </w:rPr>
              <w:t>w/o Metal</w:t>
            </w:r>
          </w:p>
        </w:tc>
        <w:tc>
          <w:tcPr>
            <w:tcW w:w="1842" w:type="dxa"/>
          </w:tcPr>
          <w:p w:rsidR="00703F92" w:rsidRDefault="00703F92" w:rsidP="00703F92">
            <w:r>
              <w:rPr>
                <w:rFonts w:hint="eastAsia"/>
              </w:rPr>
              <w:t xml:space="preserve">File </w:t>
            </w:r>
          </w:p>
          <w:p w:rsidR="00703F92" w:rsidRDefault="006E6F9C" w:rsidP="00703F92">
            <w:r>
              <w:t>E</w:t>
            </w:r>
            <w:r w:rsidR="00703F92">
              <w:rPr>
                <w:rFonts w:hint="eastAsia"/>
              </w:rPr>
              <w:t>xchange</w:t>
            </w:r>
          </w:p>
        </w:tc>
      </w:tr>
      <w:tr w:rsidR="00703F92" w:rsidTr="00703F92">
        <w:trPr>
          <w:jc w:val="center"/>
        </w:trPr>
        <w:tc>
          <w:tcPr>
            <w:tcW w:w="1784" w:type="dxa"/>
          </w:tcPr>
          <w:p w:rsidR="00703F92" w:rsidRDefault="00703F92" w:rsidP="00703F92">
            <w:proofErr w:type="spellStart"/>
            <w:r>
              <w:rPr>
                <w:rFonts w:hint="eastAsia"/>
              </w:rPr>
              <w:t>CMx</w:t>
            </w:r>
            <w:proofErr w:type="spellEnd"/>
          </w:p>
        </w:tc>
        <w:tc>
          <w:tcPr>
            <w:tcW w:w="1576" w:type="dxa"/>
          </w:tcPr>
          <w:p w:rsidR="00703F92" w:rsidRDefault="00703F92" w:rsidP="00703F92">
            <w:r>
              <w:rPr>
                <w:rFonts w:hint="eastAsia"/>
              </w:rPr>
              <w:t xml:space="preserve">LOS </w:t>
            </w:r>
          </w:p>
          <w:p w:rsidR="00703F92" w:rsidRDefault="00703F92" w:rsidP="00703F92">
            <w:r>
              <w:rPr>
                <w:rFonts w:hint="eastAsia"/>
              </w:rPr>
              <w:t>w Metal</w:t>
            </w:r>
          </w:p>
        </w:tc>
        <w:tc>
          <w:tcPr>
            <w:tcW w:w="1842" w:type="dxa"/>
          </w:tcPr>
          <w:p w:rsidR="00703F92" w:rsidRDefault="00703F92" w:rsidP="00703F92">
            <w:r>
              <w:rPr>
                <w:rFonts w:hint="eastAsia"/>
              </w:rPr>
              <w:t>File</w:t>
            </w:r>
          </w:p>
          <w:p w:rsidR="00703F92" w:rsidRDefault="006E6F9C" w:rsidP="00703F92">
            <w:r>
              <w:t>E</w:t>
            </w:r>
            <w:r w:rsidR="00703F92">
              <w:rPr>
                <w:rFonts w:hint="eastAsia"/>
              </w:rPr>
              <w:t>xchange</w:t>
            </w:r>
          </w:p>
        </w:tc>
      </w:tr>
    </w:tbl>
    <w:p w:rsidR="00703F92" w:rsidRDefault="00703F92" w:rsidP="001E4985">
      <w:pPr>
        <w:pStyle w:val="berschrift2"/>
        <w:spacing w:before="120" w:after="120"/>
        <w:ind w:left="578" w:hanging="578"/>
      </w:pPr>
      <w:bookmarkStart w:id="10" w:name="_Toc445497667"/>
      <w:bookmarkStart w:id="11" w:name="_Toc445567643"/>
      <w:r>
        <w:rPr>
          <w:rFonts w:hint="eastAsia"/>
        </w:rPr>
        <w:t>Channel Characterizatio</w:t>
      </w:r>
      <w:bookmarkEnd w:id="10"/>
      <w:r>
        <w:t>n</w:t>
      </w:r>
      <w:bookmarkEnd w:id="11"/>
    </w:p>
    <w:p w:rsidR="00703F92" w:rsidRPr="00555E93" w:rsidRDefault="00703F92" w:rsidP="00703F92">
      <w:pPr>
        <w:jc w:val="both"/>
        <w:rPr>
          <w:color w:val="000000" w:themeColor="text1"/>
        </w:rPr>
      </w:pPr>
      <w:r w:rsidRPr="00555E93">
        <w:rPr>
          <w:color w:val="000000" w:themeColor="text1"/>
        </w:rPr>
        <w:t xml:space="preserve">Close Proximity P2P (300 GHz): </w:t>
      </w:r>
    </w:p>
    <w:p w:rsidR="00703F92" w:rsidRPr="00703F92" w:rsidRDefault="00703F92" w:rsidP="00703F92">
      <w:pPr>
        <w:jc w:val="both"/>
        <w:rPr>
          <w:color w:val="000000" w:themeColor="text1"/>
        </w:rPr>
      </w:pPr>
      <w:r w:rsidRPr="00555E93">
        <w:rPr>
          <w:color w:val="000000" w:themeColor="text1"/>
          <w:lang w:val="en-GB"/>
        </w:rPr>
        <w:t xml:space="preserve">Concerning the usage model of </w:t>
      </w:r>
      <w:r w:rsidRPr="00555E93">
        <w:rPr>
          <w:rFonts w:hint="eastAsia"/>
          <w:color w:val="000000" w:themeColor="text1"/>
          <w:lang w:val="en-GB"/>
        </w:rPr>
        <w:t xml:space="preserve">close </w:t>
      </w:r>
      <w:r w:rsidRPr="00555E93">
        <w:rPr>
          <w:color w:val="000000" w:themeColor="text1"/>
          <w:lang w:val="en-GB"/>
        </w:rPr>
        <w:t xml:space="preserve">proximity </w:t>
      </w:r>
      <w:r w:rsidRPr="00555E93">
        <w:rPr>
          <w:rFonts w:hint="eastAsia"/>
          <w:color w:val="000000" w:themeColor="text1"/>
          <w:lang w:val="en-GB"/>
        </w:rPr>
        <w:t xml:space="preserve">P2P </w:t>
      </w:r>
      <w:r w:rsidRPr="00555E93">
        <w:rPr>
          <w:color w:val="000000" w:themeColor="text1"/>
          <w:lang w:val="en-GB"/>
        </w:rPr>
        <w:t xml:space="preserve">wireless communications, the channel is assumed to be </w:t>
      </w:r>
      <w:r w:rsidRPr="00555E93">
        <w:rPr>
          <w:color w:val="000000" w:themeColor="text1"/>
        </w:rPr>
        <w:t xml:space="preserve">line-of-sight propagation in </w:t>
      </w:r>
      <w:proofErr w:type="spellStart"/>
      <w:r w:rsidRPr="00555E93">
        <w:rPr>
          <w:color w:val="000000" w:themeColor="text1"/>
        </w:rPr>
        <w:t>millimeterwave</w:t>
      </w:r>
      <w:proofErr w:type="spellEnd"/>
      <w:r w:rsidRPr="00555E93">
        <w:rPr>
          <w:rFonts w:hint="eastAsia"/>
          <w:color w:val="000000" w:themeColor="text1"/>
        </w:rPr>
        <w:t xml:space="preserve">, </w:t>
      </w:r>
      <w:r w:rsidRPr="00555E93">
        <w:rPr>
          <w:color w:val="000000" w:themeColor="text1"/>
        </w:rPr>
        <w:t>300 GHz band.</w:t>
      </w:r>
      <w:r>
        <w:rPr>
          <w:color w:val="000000" w:themeColor="text1"/>
        </w:rPr>
        <w:t xml:space="preserve"> </w:t>
      </w:r>
      <w:r w:rsidRPr="00555E93">
        <w:rPr>
          <w:color w:val="000000" w:themeColor="text1"/>
          <w:lang w:val="en-GB"/>
        </w:rPr>
        <w:t xml:space="preserve">Generally, TSV model is introduced in </w:t>
      </w:r>
      <w:proofErr w:type="spellStart"/>
      <w:r w:rsidRPr="00555E93">
        <w:rPr>
          <w:color w:val="000000" w:themeColor="text1"/>
          <w:lang w:val="en-GB"/>
        </w:rPr>
        <w:t>millimeterwave</w:t>
      </w:r>
      <w:proofErr w:type="spellEnd"/>
      <w:r w:rsidRPr="00555E93">
        <w:rPr>
          <w:color w:val="000000" w:themeColor="text1"/>
          <w:lang w:val="en-GB"/>
        </w:rPr>
        <w:t xml:space="preserve"> PAN/LAN systems in </w:t>
      </w:r>
      <w:r w:rsidRPr="00555E93">
        <w:rPr>
          <w:rFonts w:hint="eastAsia"/>
          <w:color w:val="000000" w:themeColor="text1"/>
          <w:lang w:val="en-GB"/>
        </w:rPr>
        <w:t>IEEE802.15.3c</w:t>
      </w:r>
      <w:r w:rsidRPr="00555E93">
        <w:rPr>
          <w:color w:val="000000" w:themeColor="text1"/>
          <w:lang w:val="en-GB"/>
        </w:rPr>
        <w:t xml:space="preserve"> and </w:t>
      </w:r>
      <w:r w:rsidRPr="00555E93">
        <w:rPr>
          <w:rFonts w:hint="eastAsia"/>
          <w:color w:val="000000" w:themeColor="text1"/>
          <w:lang w:val="en-GB"/>
        </w:rPr>
        <w:t>IEEE802.11ad</w:t>
      </w:r>
      <w:r w:rsidRPr="00555E93">
        <w:rPr>
          <w:color w:val="000000" w:themeColor="text1"/>
          <w:lang w:val="en-GB"/>
        </w:rPr>
        <w:t xml:space="preserve"> operating both at 60 GHz. </w:t>
      </w:r>
      <w:r w:rsidRPr="00555E93">
        <w:rPr>
          <w:rFonts w:hint="eastAsia"/>
          <w:color w:val="000000" w:themeColor="text1"/>
          <w:lang w:val="en-GB"/>
        </w:rPr>
        <w:t>For</w:t>
      </w:r>
      <w:r w:rsidRPr="00555E93">
        <w:rPr>
          <w:color w:val="000000" w:themeColor="text1"/>
          <w:lang w:val="en-GB"/>
        </w:rPr>
        <w:t xml:space="preserve"> </w:t>
      </w:r>
      <w:r w:rsidR="00F25656">
        <w:rPr>
          <w:color w:val="000000" w:themeColor="text1"/>
          <w:lang w:val="en-GB"/>
        </w:rPr>
        <w:t xml:space="preserve">close </w:t>
      </w:r>
      <w:r w:rsidRPr="00555E93">
        <w:rPr>
          <w:color w:val="000000" w:themeColor="text1"/>
          <w:lang w:val="en-GB"/>
        </w:rPr>
        <w:t>proximity communication</w:t>
      </w:r>
      <w:r w:rsidRPr="00555E93">
        <w:rPr>
          <w:rFonts w:hint="eastAsia"/>
          <w:color w:val="000000" w:themeColor="text1"/>
          <w:lang w:val="en-GB"/>
        </w:rPr>
        <w:t>s</w:t>
      </w:r>
      <w:r w:rsidRPr="00555E93">
        <w:rPr>
          <w:color w:val="000000" w:themeColor="text1"/>
          <w:lang w:val="en-GB"/>
        </w:rPr>
        <w:t xml:space="preserve"> usage</w:t>
      </w:r>
      <w:r w:rsidRPr="00555E93">
        <w:rPr>
          <w:rFonts w:hint="eastAsia"/>
          <w:color w:val="000000" w:themeColor="text1"/>
          <w:lang w:val="en-GB"/>
        </w:rPr>
        <w:t xml:space="preserve">, reflections are observed inside terminals and at surface of terminals, etc. The channel </w:t>
      </w:r>
      <w:r w:rsidRPr="00555E93">
        <w:rPr>
          <w:color w:val="000000" w:themeColor="text1"/>
          <w:lang w:val="en-GB"/>
        </w:rPr>
        <w:t xml:space="preserve">model shall be modified to </w:t>
      </w:r>
      <w:r w:rsidRPr="00555E93">
        <w:rPr>
          <w:rFonts w:hint="eastAsia"/>
          <w:color w:val="000000" w:themeColor="text1"/>
          <w:lang w:val="en-GB"/>
        </w:rPr>
        <w:t>represent such propagation mechanisms</w:t>
      </w:r>
      <w:r w:rsidRPr="00555E93">
        <w:rPr>
          <w:color w:val="000000" w:themeColor="text1"/>
          <w:lang w:val="en-GB"/>
        </w:rPr>
        <w:t xml:space="preserve"> and the frequency band at 300 GHz</w:t>
      </w:r>
      <w:r w:rsidRPr="00555E93">
        <w:rPr>
          <w:rFonts w:hint="eastAsia"/>
          <w:color w:val="000000" w:themeColor="text1"/>
          <w:lang w:val="en-GB"/>
        </w:rPr>
        <w:t xml:space="preserve">. The channel model shall apply at least one of the several kinds of propagation depending on the </w:t>
      </w:r>
      <w:r w:rsidRPr="00555E93">
        <w:rPr>
          <w:color w:val="000000" w:themeColor="text1"/>
          <w:lang w:val="en-GB"/>
        </w:rPr>
        <w:t>antenna</w:t>
      </w:r>
      <w:r w:rsidRPr="00555E93">
        <w:rPr>
          <w:rFonts w:hint="eastAsia"/>
          <w:color w:val="000000" w:themeColor="text1"/>
          <w:lang w:val="en-GB"/>
        </w:rPr>
        <w:t xml:space="preserve"> configurations.</w:t>
      </w:r>
    </w:p>
    <w:p w:rsidR="00703F92" w:rsidRDefault="00703F92" w:rsidP="001E4985">
      <w:pPr>
        <w:pStyle w:val="berschrift2"/>
        <w:spacing w:before="120" w:after="120"/>
        <w:ind w:left="578" w:hanging="578"/>
      </w:pPr>
      <w:bookmarkStart w:id="12" w:name="_Toc445497668"/>
      <w:bookmarkStart w:id="13" w:name="_Toc445567644"/>
      <w:r w:rsidRPr="00411E1A">
        <w:t>Introductory Measurement Examples</w:t>
      </w:r>
      <w:bookmarkEnd w:id="12"/>
      <w:bookmarkEnd w:id="13"/>
    </w:p>
    <w:p w:rsidR="00703F92" w:rsidRDefault="00703F92" w:rsidP="001E4985">
      <w:pPr>
        <w:pStyle w:val="berschrift3"/>
        <w:spacing w:before="120" w:after="120"/>
      </w:pPr>
      <w:bookmarkStart w:id="14" w:name="_Toc445567645"/>
      <w:r>
        <w:rPr>
          <w:rFonts w:hint="eastAsia"/>
        </w:rPr>
        <w:t>Peculiarities of wave propagation in KIOSK</w:t>
      </w:r>
      <w:bookmarkEnd w:id="14"/>
    </w:p>
    <w:p w:rsidR="00703F92" w:rsidRDefault="00703F92" w:rsidP="00703F92">
      <w:r>
        <w:rPr>
          <w:rFonts w:hint="eastAsia"/>
        </w:rPr>
        <w:t>Under KIOSK use case,</w:t>
      </w:r>
      <w:r w:rsidR="00F25656">
        <w:t xml:space="preserve"> see Figure 3.1</w:t>
      </w:r>
      <w:proofErr w:type="gramStart"/>
      <w:r w:rsidR="00F25656">
        <w:t xml:space="preserve">, </w:t>
      </w:r>
      <w:r>
        <w:rPr>
          <w:rFonts w:hint="eastAsia"/>
        </w:rPr>
        <w:t xml:space="preserve"> there</w:t>
      </w:r>
      <w:proofErr w:type="gramEnd"/>
      <w:r>
        <w:rPr>
          <w:rFonts w:hint="eastAsia"/>
        </w:rPr>
        <w:t xml:space="preserve"> are the following peculiarities.</w:t>
      </w:r>
    </w:p>
    <w:p w:rsidR="00BC79E1" w:rsidRDefault="00BC79E1" w:rsidP="00703F92"/>
    <w:p w:rsidR="00703F92" w:rsidRPr="00703F92" w:rsidRDefault="00703F92" w:rsidP="00703F92">
      <w:pPr>
        <w:pStyle w:val="Listenabsatz"/>
        <w:numPr>
          <w:ilvl w:val="0"/>
          <w:numId w:val="17"/>
        </w:numPr>
        <w:ind w:leftChars="0"/>
        <w:rPr>
          <w:rFonts w:ascii="Times New Roman" w:hAnsi="Times New Roman"/>
          <w:sz w:val="24"/>
          <w:szCs w:val="24"/>
        </w:rPr>
      </w:pPr>
      <w:r>
        <w:rPr>
          <w:rFonts w:ascii="Times New Roman" w:hAnsi="Times New Roman"/>
          <w:sz w:val="24"/>
          <w:szCs w:val="24"/>
        </w:rPr>
        <w:t>Link is pee</w:t>
      </w:r>
      <w:r w:rsidRPr="00703F92">
        <w:rPr>
          <w:rFonts w:ascii="Times New Roman" w:hAnsi="Times New Roman"/>
          <w:sz w:val="24"/>
          <w:szCs w:val="24"/>
        </w:rPr>
        <w:t xml:space="preserve">r to </w:t>
      </w:r>
      <w:r>
        <w:rPr>
          <w:rFonts w:ascii="Times New Roman" w:hAnsi="Times New Roman"/>
          <w:sz w:val="24"/>
          <w:szCs w:val="24"/>
        </w:rPr>
        <w:t>pee</w:t>
      </w:r>
      <w:r w:rsidRPr="00703F92">
        <w:rPr>
          <w:rFonts w:ascii="Times New Roman" w:hAnsi="Times New Roman"/>
          <w:sz w:val="24"/>
          <w:szCs w:val="24"/>
        </w:rPr>
        <w:t>r and LOS.</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Wave propagation distance is relatively short (&lt; 1 meter).</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 xml:space="preserve">Front cover (window) exists between </w:t>
      </w:r>
      <w:proofErr w:type="spellStart"/>
      <w:proofErr w:type="gramStart"/>
      <w:r w:rsidRPr="00703F92">
        <w:rPr>
          <w:rFonts w:ascii="Times New Roman" w:hAnsi="Times New Roman"/>
          <w:sz w:val="24"/>
          <w:szCs w:val="24"/>
        </w:rPr>
        <w:t>Tx</w:t>
      </w:r>
      <w:proofErr w:type="spellEnd"/>
      <w:proofErr w:type="gramEnd"/>
      <w:r w:rsidRPr="00703F92">
        <w:rPr>
          <w:rFonts w:ascii="Times New Roman" w:hAnsi="Times New Roman"/>
          <w:sz w:val="24"/>
          <w:szCs w:val="24"/>
        </w:rPr>
        <w:t xml:space="preserve"> and Rx.</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Rx module uses relatively low-gain antenna because it is equipped with mobile phones.</w:t>
      </w:r>
    </w:p>
    <w:p w:rsidR="00703F92" w:rsidRPr="00703F92" w:rsidRDefault="00703F92" w:rsidP="00703F92">
      <w:pPr>
        <w:pStyle w:val="Listenabsatz"/>
        <w:numPr>
          <w:ilvl w:val="0"/>
          <w:numId w:val="17"/>
        </w:numPr>
        <w:ind w:leftChars="0"/>
        <w:rPr>
          <w:rFonts w:ascii="Times New Roman" w:hAnsi="Times New Roman"/>
          <w:sz w:val="24"/>
          <w:szCs w:val="24"/>
        </w:rPr>
      </w:pPr>
      <w:r w:rsidRPr="00703F92">
        <w:rPr>
          <w:rFonts w:ascii="Times New Roman" w:hAnsi="Times New Roman"/>
          <w:sz w:val="24"/>
          <w:szCs w:val="24"/>
        </w:rPr>
        <w:t>Case of Rx (case of mobile phone) is occasionally made by metal.</w:t>
      </w:r>
    </w:p>
    <w:p w:rsidR="00703F92" w:rsidRPr="00703F92" w:rsidRDefault="00703F92" w:rsidP="00703F92">
      <w:pPr>
        <w:pStyle w:val="Listenabsatz"/>
        <w:numPr>
          <w:ilvl w:val="0"/>
          <w:numId w:val="17"/>
        </w:numPr>
        <w:ind w:leftChars="0"/>
        <w:rPr>
          <w:rFonts w:ascii="Times New Roman" w:hAnsi="Times New Roman"/>
          <w:sz w:val="24"/>
          <w:szCs w:val="24"/>
        </w:rPr>
      </w:pPr>
      <w:proofErr w:type="spellStart"/>
      <w:proofErr w:type="gramStart"/>
      <w:r w:rsidRPr="00703F92">
        <w:rPr>
          <w:rFonts w:ascii="Times New Roman" w:hAnsi="Times New Roman"/>
          <w:sz w:val="24"/>
          <w:szCs w:val="24"/>
        </w:rPr>
        <w:t>Tx</w:t>
      </w:r>
      <w:proofErr w:type="spellEnd"/>
      <w:proofErr w:type="gramEnd"/>
      <w:r w:rsidRPr="00703F92">
        <w:rPr>
          <w:rFonts w:ascii="Times New Roman" w:hAnsi="Times New Roman"/>
          <w:sz w:val="24"/>
          <w:szCs w:val="24"/>
        </w:rPr>
        <w:t xml:space="preserve"> uses relatively high-gain antenna to avoid the propagation loss.</w:t>
      </w:r>
    </w:p>
    <w:p w:rsidR="00703F92" w:rsidRPr="00CA4D81" w:rsidRDefault="00703F92" w:rsidP="00703F92">
      <w:pPr>
        <w:pStyle w:val="Listenabsatz"/>
        <w:numPr>
          <w:ilvl w:val="0"/>
          <w:numId w:val="17"/>
        </w:numPr>
        <w:ind w:leftChars="0"/>
        <w:rPr>
          <w:rFonts w:ascii="Times New Roman" w:hAnsi="Times New Roman"/>
          <w:sz w:val="24"/>
          <w:szCs w:val="24"/>
        </w:rPr>
      </w:pPr>
      <w:proofErr w:type="spellStart"/>
      <w:proofErr w:type="gramStart"/>
      <w:r w:rsidRPr="00703F92">
        <w:rPr>
          <w:rFonts w:ascii="Times New Roman" w:hAnsi="Times New Roman"/>
          <w:sz w:val="24"/>
          <w:szCs w:val="24"/>
        </w:rPr>
        <w:t>Tx</w:t>
      </w:r>
      <w:proofErr w:type="spellEnd"/>
      <w:proofErr w:type="gramEnd"/>
      <w:r w:rsidRPr="00703F92">
        <w:rPr>
          <w:rFonts w:ascii="Times New Roman" w:hAnsi="Times New Roman"/>
          <w:sz w:val="24"/>
          <w:szCs w:val="24"/>
        </w:rPr>
        <w:t xml:space="preserve"> is set in an environment pretty well-controlled as </w:t>
      </w:r>
      <w:r w:rsidRPr="00CA4D81">
        <w:rPr>
          <w:rFonts w:ascii="Times New Roman" w:hAnsi="Times New Roman"/>
          <w:sz w:val="24"/>
          <w:szCs w:val="24"/>
        </w:rPr>
        <w:t xml:space="preserve">surrounded by wave absorber. </w:t>
      </w:r>
    </w:p>
    <w:p w:rsidR="00703F92" w:rsidRPr="00844365" w:rsidRDefault="00703F92" w:rsidP="00703F92">
      <w:pPr>
        <w:pStyle w:val="Listenabsatz"/>
        <w:ind w:leftChars="0" w:left="992"/>
      </w:pPr>
    </w:p>
    <w:p w:rsidR="00703F92" w:rsidRDefault="00703F92" w:rsidP="00703F92">
      <w:pPr>
        <w:pStyle w:val="Listenabsatz"/>
        <w:keepNext/>
        <w:ind w:leftChars="0" w:left="992" w:firstLineChars="100" w:firstLine="200"/>
        <w:jc w:val="center"/>
      </w:pPr>
      <w:r>
        <w:rPr>
          <w:noProof/>
          <w:lang w:val="de-DE" w:eastAsia="de-DE"/>
        </w:rPr>
        <w:lastRenderedPageBreak/>
        <w:drawing>
          <wp:inline distT="0" distB="0" distL="0" distR="0">
            <wp:extent cx="2068543" cy="2285572"/>
            <wp:effectExtent l="19050" t="0" r="7907" b="0"/>
            <wp:docPr id="1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543" cy="2285572"/>
                    </a:xfrm>
                    <a:prstGeom prst="rect">
                      <a:avLst/>
                    </a:prstGeom>
                    <a:noFill/>
                    <a:ln>
                      <a:noFill/>
                    </a:ln>
                  </pic:spPr>
                </pic:pic>
              </a:graphicData>
            </a:graphic>
          </wp:inline>
        </w:drawing>
      </w:r>
    </w:p>
    <w:p w:rsidR="00703F92" w:rsidRPr="007C6E7F" w:rsidRDefault="00703F92" w:rsidP="00703F92">
      <w:pPr>
        <w:pStyle w:val="Beschriftung"/>
        <w:jc w:val="center"/>
        <w:rPr>
          <w:rFonts w:eastAsiaTheme="minorEastAsia"/>
          <w:lang w:eastAsia="zh-CN"/>
        </w:rPr>
      </w:pPr>
      <w:bookmarkStart w:id="15" w:name="_Ref445497224"/>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w:t>
      </w:r>
      <w:r w:rsidR="003C4E93">
        <w:fldChar w:fldCharType="end"/>
      </w:r>
      <w:bookmarkEnd w:id="15"/>
      <w:r w:rsidRPr="007C6E7F">
        <w:rPr>
          <w:rFonts w:hint="eastAsia"/>
        </w:rPr>
        <w:t xml:space="preserve"> </w:t>
      </w:r>
      <w:r>
        <w:rPr>
          <w:rFonts w:hint="eastAsia"/>
        </w:rPr>
        <w:t>KIOSK use case</w:t>
      </w:r>
    </w:p>
    <w:p w:rsidR="00BC79E1" w:rsidRPr="00BC79E1" w:rsidRDefault="00BC79E1" w:rsidP="00BC79E1">
      <w:pPr>
        <w:rPr>
          <w:rFonts w:eastAsiaTheme="minorEastAsia"/>
          <w:lang w:eastAsia="zh-CN"/>
        </w:rPr>
      </w:pPr>
    </w:p>
    <w:p w:rsidR="00703F92" w:rsidRDefault="00703F92" w:rsidP="001E4985">
      <w:pPr>
        <w:pStyle w:val="berschrift3"/>
        <w:spacing w:before="120" w:after="120"/>
      </w:pPr>
      <w:bookmarkStart w:id="16" w:name="_Toc445567646"/>
      <w:r>
        <w:rPr>
          <w:rFonts w:hint="eastAsia"/>
        </w:rPr>
        <w:t>Measurement Methodology</w:t>
      </w:r>
      <w:bookmarkEnd w:id="16"/>
    </w:p>
    <w:p w:rsidR="00703F92" w:rsidRDefault="00F25656" w:rsidP="002F35FD">
      <w:pPr>
        <w:spacing w:after="120"/>
        <w:jc w:val="both"/>
      </w:pPr>
      <w:r>
        <w:t xml:space="preserve">In order to </w:t>
      </w:r>
      <w:proofErr w:type="gramStart"/>
      <w:r>
        <w:t>der</w:t>
      </w:r>
      <w:r w:rsidR="00BF379D">
        <w:t>i</w:t>
      </w:r>
      <w:r>
        <w:t xml:space="preserve">ve </w:t>
      </w:r>
      <w:r w:rsidR="00703F92">
        <w:rPr>
          <w:rFonts w:hint="eastAsia"/>
        </w:rPr>
        <w:t xml:space="preserve"> a</w:t>
      </w:r>
      <w:proofErr w:type="gramEnd"/>
      <w:r w:rsidR="00703F92">
        <w:rPr>
          <w:rFonts w:hint="eastAsia"/>
        </w:rPr>
        <w:t xml:space="preserve"> channel model of KIOSK use case, some experiments using </w:t>
      </w:r>
      <w:r w:rsidR="00703F92" w:rsidRPr="00E21AB8">
        <w:t xml:space="preserve">2-port calibrated </w:t>
      </w:r>
      <w:r w:rsidR="00703F92">
        <w:rPr>
          <w:rFonts w:hint="eastAsia"/>
        </w:rPr>
        <w:t xml:space="preserve">Vector Network Analyzer (VNA) </w:t>
      </w:r>
      <w:r w:rsidR="00703F92" w:rsidRPr="006B3144">
        <w:t xml:space="preserve">in 220 </w:t>
      </w:r>
      <w:r w:rsidR="00703F92" w:rsidRPr="006B3144">
        <w:sym w:font="Symbol" w:char="F07E"/>
      </w:r>
      <w:r w:rsidR="00703F92" w:rsidRPr="006B3144">
        <w:t xml:space="preserve"> 340 GHz</w:t>
      </w:r>
      <w:r w:rsidR="00703F92" w:rsidRPr="006B3144">
        <w:rPr>
          <w:rFonts w:hint="eastAsia"/>
        </w:rPr>
        <w:t xml:space="preserve"> </w:t>
      </w:r>
      <w:r w:rsidR="00703F92">
        <w:rPr>
          <w:rFonts w:hint="eastAsia"/>
        </w:rPr>
        <w:t xml:space="preserve">are conducted. In the experiments, commercially available 25-dBi-antennas are used as </w:t>
      </w:r>
      <w:proofErr w:type="spellStart"/>
      <w:proofErr w:type="gramStart"/>
      <w:r w:rsidR="00703F92">
        <w:rPr>
          <w:rFonts w:hint="eastAsia"/>
        </w:rPr>
        <w:t>Tx</w:t>
      </w:r>
      <w:proofErr w:type="spellEnd"/>
      <w:proofErr w:type="gramEnd"/>
      <w:r w:rsidR="00703F92">
        <w:rPr>
          <w:rFonts w:hint="eastAsia"/>
        </w:rPr>
        <w:t xml:space="preserve"> and Rx antennas. The S-parameters (S</w:t>
      </w:r>
      <w:r w:rsidR="00703F92" w:rsidRPr="00D4639F">
        <w:rPr>
          <w:rFonts w:hint="eastAsia"/>
          <w:vertAlign w:val="subscript"/>
        </w:rPr>
        <w:t>21</w:t>
      </w:r>
      <w:r w:rsidR="00703F92">
        <w:rPr>
          <w:rFonts w:hint="eastAsia"/>
        </w:rPr>
        <w:t xml:space="preserve">) are measured by changing </w:t>
      </w:r>
      <w:proofErr w:type="spellStart"/>
      <w:r w:rsidR="00703F92">
        <w:rPr>
          <w:rFonts w:hint="eastAsia"/>
        </w:rPr>
        <w:t>Tx</w:t>
      </w:r>
      <w:proofErr w:type="spellEnd"/>
      <w:r w:rsidR="00703F92">
        <w:rPr>
          <w:rFonts w:hint="eastAsia"/>
        </w:rPr>
        <w:t>-Rx distance up to 1.8m</w:t>
      </w:r>
      <w:r w:rsidR="00703F92" w:rsidRPr="001D5349">
        <w:rPr>
          <w:rFonts w:hint="eastAsia"/>
        </w:rPr>
        <w:t xml:space="preserve"> </w:t>
      </w:r>
      <w:r w:rsidR="00703F92">
        <w:rPr>
          <w:rFonts w:hint="eastAsia"/>
        </w:rPr>
        <w:t>using an automatic stage</w:t>
      </w:r>
      <w:r>
        <w:t>, see Figure 3.2</w:t>
      </w:r>
      <w:r w:rsidR="00703F92">
        <w:rPr>
          <w:rFonts w:hint="eastAsia"/>
        </w:rPr>
        <w:t>.</w:t>
      </w:r>
      <w:r>
        <w:t xml:space="preserve"> More details of the measurements are described in [3].</w:t>
      </w:r>
    </w:p>
    <w:p w:rsidR="00703F92" w:rsidRDefault="00703F92" w:rsidP="00BC79E1">
      <w:pPr>
        <w:pStyle w:val="Listenabsatz"/>
        <w:ind w:leftChars="0" w:left="1418" w:firstLineChars="100" w:firstLine="200"/>
        <w:jc w:val="left"/>
      </w:pPr>
      <w:r>
        <w:rPr>
          <w:noProof/>
          <w:lang w:val="de-DE" w:eastAsia="de-DE"/>
        </w:rPr>
        <w:drawing>
          <wp:inline distT="0" distB="0" distL="0" distR="0">
            <wp:extent cx="4133850" cy="3000933"/>
            <wp:effectExtent l="0" t="0" r="0" b="0"/>
            <wp:docPr id="4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000933"/>
                    </a:xfrm>
                    <a:prstGeom prst="rect">
                      <a:avLst/>
                    </a:prstGeom>
                    <a:noFill/>
                    <a:ln>
                      <a:noFill/>
                    </a:ln>
                  </pic:spPr>
                </pic:pic>
              </a:graphicData>
            </a:graphic>
          </wp:inline>
        </w:drawing>
      </w:r>
    </w:p>
    <w:p w:rsidR="00703F92" w:rsidRDefault="00703F92" w:rsidP="002F35FD">
      <w:pPr>
        <w:pStyle w:val="Listenabsatz"/>
        <w:keepNext/>
        <w:ind w:leftChars="0" w:left="1418" w:firstLineChars="100" w:firstLine="200"/>
      </w:pPr>
      <w:r>
        <w:rPr>
          <w:noProof/>
          <w:lang w:val="de-DE" w:eastAsia="de-DE"/>
        </w:rPr>
        <w:drawing>
          <wp:inline distT="0" distB="0" distL="0" distR="0">
            <wp:extent cx="4125811" cy="948906"/>
            <wp:effectExtent l="19050" t="0" r="8039" b="0"/>
            <wp:docPr id="4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594" r="4158" b="23655"/>
                    <a:stretch>
                      <a:fillRect/>
                    </a:stretch>
                  </pic:blipFill>
                  <pic:spPr bwMode="auto">
                    <a:xfrm>
                      <a:off x="0" y="0"/>
                      <a:ext cx="4125811" cy="948906"/>
                    </a:xfrm>
                    <a:prstGeom prst="rect">
                      <a:avLst/>
                    </a:prstGeom>
                    <a:noFill/>
                    <a:ln>
                      <a:noFill/>
                    </a:ln>
                  </pic:spPr>
                </pic:pic>
              </a:graphicData>
            </a:graphic>
          </wp:inline>
        </w:drawing>
      </w:r>
    </w:p>
    <w:p w:rsidR="00703F92" w:rsidRDefault="00703F92" w:rsidP="00BC79E1">
      <w:pPr>
        <w:pStyle w:val="Beschriftung"/>
        <w:jc w:val="center"/>
      </w:pPr>
      <w:bookmarkStart w:id="17" w:name="_Ref445497596"/>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2</w:t>
      </w:r>
      <w:r w:rsidR="003C4E93">
        <w:fldChar w:fldCharType="end"/>
      </w:r>
      <w:bookmarkEnd w:id="17"/>
      <w:r w:rsidRPr="007C6E7F">
        <w:rPr>
          <w:rFonts w:hint="eastAsia"/>
        </w:rPr>
        <w:t xml:space="preserve"> </w:t>
      </w:r>
      <w:r>
        <w:rPr>
          <w:rFonts w:hint="eastAsia"/>
        </w:rPr>
        <w:t>Experimental Setup (Upper: VNA with automatic stage surrounded by wave absorber. Lower: two kinds of 25dBi-antennas.)</w:t>
      </w:r>
    </w:p>
    <w:p w:rsidR="00703F92" w:rsidRDefault="00703F92" w:rsidP="001E4985">
      <w:pPr>
        <w:pStyle w:val="berschrift3"/>
        <w:spacing w:before="120" w:after="120"/>
      </w:pPr>
      <w:bookmarkStart w:id="18" w:name="_Toc445567647"/>
      <w:r>
        <w:rPr>
          <w:rFonts w:hint="eastAsia"/>
        </w:rPr>
        <w:lastRenderedPageBreak/>
        <w:t>Free space path loss</w:t>
      </w:r>
      <w:bookmarkEnd w:id="18"/>
    </w:p>
    <w:p w:rsidR="00703F92" w:rsidRDefault="0064010A" w:rsidP="00A34AF4">
      <w:pPr>
        <w:spacing w:after="120"/>
        <w:jc w:val="both"/>
      </w:pPr>
      <w:r>
        <w:rPr>
          <w:rFonts w:hint="eastAsia"/>
          <w:noProof/>
          <w:lang w:val="de-DE" w:eastAsia="de-DE"/>
        </w:rPr>
        <w:drawing>
          <wp:anchor distT="0" distB="0" distL="114300" distR="114300" simplePos="0" relativeHeight="251724800" behindDoc="0" locked="0" layoutInCell="1" allowOverlap="1">
            <wp:simplePos x="0" y="0"/>
            <wp:positionH relativeFrom="column">
              <wp:posOffset>1772920</wp:posOffset>
            </wp:positionH>
            <wp:positionV relativeFrom="paragraph">
              <wp:posOffset>796290</wp:posOffset>
            </wp:positionV>
            <wp:extent cx="2631440" cy="2409190"/>
            <wp:effectExtent l="0" t="0" r="0" b="0"/>
            <wp:wrapTopAndBottom/>
            <wp:docPr id="43"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983"/>
                    <a:stretch>
                      <a:fillRect/>
                    </a:stretch>
                  </pic:blipFill>
                  <pic:spPr bwMode="auto">
                    <a:xfrm>
                      <a:off x="0" y="0"/>
                      <a:ext cx="2631440" cy="2409190"/>
                    </a:xfrm>
                    <a:prstGeom prst="rect">
                      <a:avLst/>
                    </a:prstGeom>
                    <a:noFill/>
                    <a:ln>
                      <a:noFill/>
                    </a:ln>
                  </pic:spPr>
                </pic:pic>
              </a:graphicData>
            </a:graphic>
          </wp:anchor>
        </w:drawing>
      </w:r>
      <w:r w:rsidR="00703F92">
        <w:rPr>
          <w:rFonts w:hint="eastAsia"/>
        </w:rPr>
        <w:t xml:space="preserve">At first, free space path losses at several frequencies are measured. The </w:t>
      </w:r>
      <w:r w:rsidR="00703F92">
        <w:t>Loss exponent</w:t>
      </w:r>
      <w:r w:rsidR="00703F92">
        <w:rPr>
          <w:rFonts w:hint="eastAsia"/>
        </w:rPr>
        <w:t xml:space="preserve"> of </w:t>
      </w:r>
      <w:r w:rsidR="00703F92" w:rsidRPr="005C6FF0">
        <w:t>1.8</w:t>
      </w:r>
      <w:r w:rsidR="00703F92">
        <w:t xml:space="preserve"> </w:t>
      </w:r>
      <w:r w:rsidR="00703F92">
        <w:rPr>
          <w:rFonts w:hint="eastAsia"/>
        </w:rPr>
        <w:t>~</w:t>
      </w:r>
      <w:r w:rsidR="00703F92" w:rsidRPr="005C6FF0">
        <w:t xml:space="preserve"> 2.2</w:t>
      </w:r>
      <w:r w:rsidR="00703F92">
        <w:rPr>
          <w:rFonts w:hint="eastAsia"/>
        </w:rPr>
        <w:t xml:space="preserve"> are derived as shown in</w:t>
      </w:r>
      <w:r w:rsidR="00703F92">
        <w:rPr>
          <w:rFonts w:eastAsiaTheme="minorEastAsia" w:hint="eastAsia"/>
          <w:lang w:eastAsia="zh-CN"/>
        </w:rPr>
        <w:t xml:space="preserve"> </w:t>
      </w:r>
      <w:r w:rsidR="003C4E93">
        <w:rPr>
          <w:rFonts w:eastAsiaTheme="minorEastAsia"/>
          <w:lang w:eastAsia="zh-CN"/>
        </w:rPr>
        <w:fldChar w:fldCharType="begin"/>
      </w:r>
      <w:r w:rsidR="00703F92">
        <w:rPr>
          <w:rFonts w:eastAsiaTheme="minorEastAsia"/>
          <w:lang w:eastAsia="zh-CN"/>
        </w:rPr>
        <w:instrText xml:space="preserve"> </w:instrText>
      </w:r>
      <w:r w:rsidR="00703F92">
        <w:rPr>
          <w:rFonts w:eastAsiaTheme="minorEastAsia" w:hint="eastAsia"/>
          <w:lang w:eastAsia="zh-CN"/>
        </w:rPr>
        <w:instrText>REF _Ref445497241 \h</w:instrText>
      </w:r>
      <w:r w:rsidR="00703F92">
        <w:rPr>
          <w:rFonts w:eastAsiaTheme="minorEastAsia"/>
          <w:lang w:eastAsia="zh-CN"/>
        </w:rPr>
        <w:instrText xml:space="preserve"> </w:instrText>
      </w:r>
      <w:r w:rsidR="003C4E93">
        <w:rPr>
          <w:rFonts w:eastAsiaTheme="minorEastAsia"/>
          <w:lang w:eastAsia="zh-CN"/>
        </w:rPr>
      </w:r>
      <w:r w:rsidR="003C4E93">
        <w:rPr>
          <w:rFonts w:eastAsiaTheme="minorEastAsia"/>
          <w:lang w:eastAsia="zh-CN"/>
        </w:rPr>
        <w:fldChar w:fldCharType="separate"/>
      </w:r>
      <w:r w:rsidR="00A11B3A">
        <w:t xml:space="preserve">Figure </w:t>
      </w:r>
      <w:r w:rsidR="00A11B3A">
        <w:rPr>
          <w:noProof/>
        </w:rPr>
        <w:t>3</w:t>
      </w:r>
      <w:r w:rsidR="00A11B3A">
        <w:t>.</w:t>
      </w:r>
      <w:r w:rsidR="00A11B3A">
        <w:rPr>
          <w:noProof/>
        </w:rPr>
        <w:t>3</w:t>
      </w:r>
      <w:r w:rsidR="003C4E93">
        <w:rPr>
          <w:rFonts w:eastAsiaTheme="minorEastAsia"/>
          <w:lang w:eastAsia="zh-CN"/>
        </w:rPr>
        <w:fldChar w:fldCharType="end"/>
      </w:r>
      <w:r w:rsidR="00703F92">
        <w:rPr>
          <w:rFonts w:eastAsiaTheme="minorEastAsia" w:hint="eastAsia"/>
          <w:lang w:eastAsia="zh-CN"/>
        </w:rPr>
        <w:t>.</w:t>
      </w:r>
      <w:r w:rsidR="00703F92">
        <w:rPr>
          <w:rFonts w:hint="eastAsia"/>
        </w:rPr>
        <w:t xml:space="preserve"> This means that there is no obvious fading effect in the link. However, t</w:t>
      </w:r>
      <w:r w:rsidR="00703F92">
        <w:t>h</w:t>
      </w:r>
      <w:r w:rsidR="00703F92">
        <w:rPr>
          <w:rFonts w:hint="eastAsia"/>
        </w:rPr>
        <w:t>e path losses</w:t>
      </w:r>
      <w:r w:rsidR="00703F92">
        <w:t xml:space="preserve"> </w:t>
      </w:r>
      <w:r w:rsidR="00703F92">
        <w:rPr>
          <w:rFonts w:hint="eastAsia"/>
        </w:rPr>
        <w:t>have</w:t>
      </w:r>
      <w:r w:rsidR="00703F92" w:rsidRPr="00F12234">
        <w:t xml:space="preserve"> power variations</w:t>
      </w:r>
      <w:r w:rsidR="00703F92">
        <w:rPr>
          <w:rFonts w:hint="eastAsia"/>
        </w:rPr>
        <w:t xml:space="preserve"> at the </w:t>
      </w:r>
      <w:r w:rsidR="00703F92">
        <w:t>max</w:t>
      </w:r>
      <w:r w:rsidR="00703F92">
        <w:rPr>
          <w:rFonts w:hint="eastAsia"/>
        </w:rPr>
        <w:t xml:space="preserve">imum of </w:t>
      </w:r>
      <w:r w:rsidR="00703F92" w:rsidRPr="00F12234">
        <w:t>±2.5 dB</w:t>
      </w:r>
      <w:r w:rsidR="00703F92">
        <w:t xml:space="preserve">. </w:t>
      </w:r>
      <w:r w:rsidR="00703F92">
        <w:rPr>
          <w:rFonts w:hint="eastAsia"/>
        </w:rPr>
        <w:t>It is thought that t</w:t>
      </w:r>
      <w:r w:rsidR="00703F92">
        <w:t>h</w:t>
      </w:r>
      <w:r w:rsidR="00703F92">
        <w:rPr>
          <w:rFonts w:hint="eastAsia"/>
        </w:rPr>
        <w:t>ese</w:t>
      </w:r>
      <w:r w:rsidR="00703F92">
        <w:t xml:space="preserve"> </w:t>
      </w:r>
      <w:r w:rsidR="00703F92">
        <w:rPr>
          <w:rFonts w:hint="eastAsia"/>
        </w:rPr>
        <w:t>come</w:t>
      </w:r>
      <w:r w:rsidR="00703F92" w:rsidRPr="00F12234">
        <w:t xml:space="preserve"> </w:t>
      </w:r>
      <w:r w:rsidR="00703F92">
        <w:rPr>
          <w:rFonts w:hint="eastAsia"/>
        </w:rPr>
        <w:t>from</w:t>
      </w:r>
      <w:r w:rsidR="00703F92">
        <w:t xml:space="preserve"> </w:t>
      </w:r>
      <w:r w:rsidR="00703F92">
        <w:rPr>
          <w:rFonts w:hint="eastAsia"/>
        </w:rPr>
        <w:t>multiple</w:t>
      </w:r>
      <w:r w:rsidR="00703F92" w:rsidRPr="00F12234">
        <w:t xml:space="preserve"> reflections</w:t>
      </w:r>
      <w:r w:rsidR="00703F92">
        <w:rPr>
          <w:rFonts w:hint="eastAsia"/>
        </w:rPr>
        <w:t xml:space="preserve"> between </w:t>
      </w:r>
      <w:proofErr w:type="spellStart"/>
      <w:proofErr w:type="gramStart"/>
      <w:r w:rsidR="00703F92">
        <w:rPr>
          <w:rFonts w:hint="eastAsia"/>
        </w:rPr>
        <w:t>Tx</w:t>
      </w:r>
      <w:proofErr w:type="spellEnd"/>
      <w:proofErr w:type="gramEnd"/>
      <w:r w:rsidR="00703F92">
        <w:rPr>
          <w:rFonts w:hint="eastAsia"/>
        </w:rPr>
        <w:t xml:space="preserve"> and Rx</w:t>
      </w:r>
      <w:r w:rsidR="00703F92" w:rsidRPr="00F12234">
        <w:t>.</w:t>
      </w:r>
    </w:p>
    <w:p w:rsidR="00703F92" w:rsidRPr="002F35FD" w:rsidRDefault="00703F92" w:rsidP="002F35FD">
      <w:pPr>
        <w:pStyle w:val="Beschriftung"/>
        <w:jc w:val="center"/>
      </w:pPr>
      <w:bookmarkStart w:id="19" w:name="_Ref445497241"/>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3</w:t>
      </w:r>
      <w:r w:rsidR="003C4E93">
        <w:fldChar w:fldCharType="end"/>
      </w:r>
      <w:bookmarkEnd w:id="19"/>
      <w:r>
        <w:rPr>
          <w:rFonts w:eastAsiaTheme="minorEastAsia" w:hint="eastAsia"/>
          <w:lang w:eastAsia="zh-CN"/>
        </w:rPr>
        <w:t xml:space="preserve"> </w:t>
      </w:r>
      <w:r w:rsidRPr="004A76A3">
        <w:t>Free space path loss</w:t>
      </w:r>
      <w:r>
        <w:rPr>
          <w:rFonts w:hint="eastAsia"/>
        </w:rPr>
        <w:t>es at several frequencies (220, 240, 260, 280, 300, 320, 340 GHz)</w:t>
      </w:r>
    </w:p>
    <w:p w:rsidR="00703F92" w:rsidRDefault="00703F92" w:rsidP="001E4985">
      <w:pPr>
        <w:pStyle w:val="berschrift3"/>
        <w:spacing w:before="120" w:after="120"/>
      </w:pPr>
      <w:bookmarkStart w:id="20" w:name="_Toc445567648"/>
      <w:r>
        <w:rPr>
          <w:rFonts w:hint="eastAsia"/>
        </w:rPr>
        <w:t>Power delay Profile</w:t>
      </w:r>
      <w:bookmarkEnd w:id="20"/>
    </w:p>
    <w:p w:rsidR="00703F92" w:rsidRPr="007C6E7F" w:rsidRDefault="00703F92" w:rsidP="00A34AF4">
      <w:pPr>
        <w:spacing w:after="120"/>
        <w:jc w:val="both"/>
        <w:rPr>
          <w:rFonts w:eastAsiaTheme="minorEastAsia"/>
          <w:lang w:eastAsia="zh-CN"/>
        </w:rPr>
      </w:pPr>
      <w:r>
        <w:rPr>
          <w:rFonts w:hint="eastAsia"/>
        </w:rPr>
        <w:t>To confirm the effect of reflection, metal plates (</w:t>
      </w:r>
      <w:r w:rsidRPr="00C55AC8">
        <w:t>20x20cm</w:t>
      </w:r>
      <w:r w:rsidRPr="00C55AC8">
        <w:rPr>
          <w:vertAlign w:val="superscript"/>
        </w:rPr>
        <w:t>2</w:t>
      </w:r>
      <w:r>
        <w:rPr>
          <w:rFonts w:hint="eastAsia"/>
        </w:rPr>
        <w:t xml:space="preserve">) are attached to </w:t>
      </w:r>
      <w:proofErr w:type="spellStart"/>
      <w:proofErr w:type="gramStart"/>
      <w:r>
        <w:rPr>
          <w:rFonts w:hint="eastAsia"/>
        </w:rPr>
        <w:t>Tx</w:t>
      </w:r>
      <w:proofErr w:type="spellEnd"/>
      <w:proofErr w:type="gramEnd"/>
      <w:r>
        <w:rPr>
          <w:rFonts w:hint="eastAsia"/>
        </w:rPr>
        <w:t xml:space="preserve"> </w:t>
      </w:r>
      <w:r>
        <w:t>antenna</w:t>
      </w:r>
      <w:r>
        <w:rPr>
          <w:rFonts w:hint="eastAsia"/>
        </w:rPr>
        <w:t xml:space="preserve"> and Rx antenna as shown in</w:t>
      </w:r>
      <w:r>
        <w:rPr>
          <w:rFonts w:eastAsiaTheme="minorEastAsia" w:hint="eastAsia"/>
          <w:lang w:eastAsia="zh-CN"/>
        </w:rPr>
        <w:t xml:space="preserve"> </w:t>
      </w:r>
      <w:r w:rsidR="003C4E93">
        <w:fldChar w:fldCharType="begin"/>
      </w:r>
      <w:r>
        <w:instrText xml:space="preserve"> </w:instrText>
      </w:r>
      <w:r>
        <w:rPr>
          <w:rFonts w:hint="eastAsia"/>
        </w:rPr>
        <w:instrText>REF _Ref445497286 \h</w:instrText>
      </w:r>
      <w:r>
        <w:instrText xml:space="preserve"> </w:instrText>
      </w:r>
      <w:r w:rsidR="003C4E93">
        <w:fldChar w:fldCharType="separate"/>
      </w:r>
      <w:r w:rsidR="00A11B3A">
        <w:t xml:space="preserve">Figure </w:t>
      </w:r>
      <w:r w:rsidR="00A11B3A">
        <w:rPr>
          <w:noProof/>
        </w:rPr>
        <w:t>3</w:t>
      </w:r>
      <w:r w:rsidR="00A11B3A">
        <w:t>.</w:t>
      </w:r>
      <w:r w:rsidR="00A11B3A">
        <w:rPr>
          <w:noProof/>
        </w:rPr>
        <w:t>4</w:t>
      </w:r>
      <w:r w:rsidR="003C4E93">
        <w:fldChar w:fldCharType="end"/>
      </w: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2103048" cy="1061820"/>
            <wp:effectExtent l="19050" t="0" r="0" b="0"/>
            <wp:docPr id="44"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039"/>
                    <a:stretch>
                      <a:fillRect/>
                    </a:stretch>
                  </pic:blipFill>
                  <pic:spPr bwMode="auto">
                    <a:xfrm>
                      <a:off x="0" y="0"/>
                      <a:ext cx="2103048" cy="1061820"/>
                    </a:xfrm>
                    <a:prstGeom prst="rect">
                      <a:avLst/>
                    </a:prstGeom>
                    <a:noFill/>
                    <a:ln>
                      <a:noFill/>
                    </a:ln>
                  </pic:spPr>
                </pic:pic>
              </a:graphicData>
            </a:graphic>
          </wp:inline>
        </w:drawing>
      </w:r>
    </w:p>
    <w:p w:rsidR="00703F92" w:rsidRPr="007C6E7F" w:rsidRDefault="00703F92" w:rsidP="002F35FD">
      <w:pPr>
        <w:pStyle w:val="Beschriftung"/>
        <w:spacing w:after="120"/>
        <w:jc w:val="center"/>
        <w:rPr>
          <w:rFonts w:eastAsiaTheme="minorEastAsia"/>
          <w:lang w:eastAsia="zh-CN"/>
        </w:rPr>
      </w:pPr>
      <w:bookmarkStart w:id="21" w:name="_Ref445497286"/>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4</w:t>
      </w:r>
      <w:r w:rsidR="003C4E93">
        <w:fldChar w:fldCharType="end"/>
      </w:r>
      <w:bookmarkEnd w:id="21"/>
      <w:r w:rsidRPr="007C6E7F">
        <w:rPr>
          <w:rFonts w:hint="eastAsia"/>
        </w:rPr>
        <w:t xml:space="preserve"> </w:t>
      </w:r>
      <w:r>
        <w:rPr>
          <w:rFonts w:hint="eastAsia"/>
        </w:rPr>
        <w:t xml:space="preserve">Metal plates attached to </w:t>
      </w:r>
      <w:proofErr w:type="spellStart"/>
      <w:proofErr w:type="gramStart"/>
      <w:r>
        <w:rPr>
          <w:rFonts w:hint="eastAsia"/>
        </w:rPr>
        <w:t>Tx</w:t>
      </w:r>
      <w:proofErr w:type="spellEnd"/>
      <w:proofErr w:type="gramEnd"/>
      <w:r>
        <w:rPr>
          <w:rFonts w:hint="eastAsia"/>
        </w:rPr>
        <w:t xml:space="preserve"> antenna and Rx </w:t>
      </w:r>
      <w:r>
        <w:t>antenna</w:t>
      </w:r>
    </w:p>
    <w:p w:rsidR="00703F92" w:rsidRDefault="003C4E93" w:rsidP="00A34AF4">
      <w:pPr>
        <w:spacing w:after="120"/>
        <w:jc w:val="both"/>
      </w:pPr>
      <w:r>
        <w:fldChar w:fldCharType="begin"/>
      </w:r>
      <w:r w:rsidR="00703F92">
        <w:instrText xml:space="preserve"> </w:instrText>
      </w:r>
      <w:r w:rsidR="00703F92">
        <w:rPr>
          <w:rFonts w:hint="eastAsia"/>
        </w:rPr>
        <w:instrText>REF _Ref445497386 \h</w:instrText>
      </w:r>
      <w:r w:rsidR="00703F92">
        <w:instrText xml:space="preserve"> </w:instrText>
      </w:r>
      <w:r>
        <w:fldChar w:fldCharType="separate"/>
      </w:r>
      <w:r w:rsidR="00A11B3A">
        <w:t xml:space="preserve">Figure </w:t>
      </w:r>
      <w:r w:rsidR="00A11B3A">
        <w:rPr>
          <w:noProof/>
        </w:rPr>
        <w:t>3</w:t>
      </w:r>
      <w:r w:rsidR="00A11B3A">
        <w:t>.</w:t>
      </w:r>
      <w:r w:rsidR="00A11B3A">
        <w:rPr>
          <w:noProof/>
        </w:rPr>
        <w:t>5</w:t>
      </w:r>
      <w:r>
        <w:fldChar w:fldCharType="end"/>
      </w:r>
      <w:r w:rsidR="00703F92">
        <w:rPr>
          <w:rFonts w:hint="eastAsia"/>
        </w:rPr>
        <w:t xml:space="preserve"> shows the measured power delay profile using these antennas.</w:t>
      </w: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2924354" cy="1673525"/>
            <wp:effectExtent l="0" t="0" r="0" b="0"/>
            <wp:docPr id="4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17" b="6103"/>
                    <a:stretch>
                      <a:fillRect/>
                    </a:stretch>
                  </pic:blipFill>
                  <pic:spPr bwMode="auto">
                    <a:xfrm>
                      <a:off x="0" y="0"/>
                      <a:ext cx="2924354" cy="1673525"/>
                    </a:xfrm>
                    <a:prstGeom prst="rect">
                      <a:avLst/>
                    </a:prstGeom>
                    <a:noFill/>
                    <a:ln>
                      <a:noFill/>
                    </a:ln>
                  </pic:spPr>
                </pic:pic>
              </a:graphicData>
            </a:graphic>
          </wp:inline>
        </w:drawing>
      </w:r>
    </w:p>
    <w:p w:rsidR="00703F92" w:rsidRDefault="00703F92" w:rsidP="002F35FD">
      <w:pPr>
        <w:pStyle w:val="Beschriftung"/>
        <w:spacing w:after="120"/>
        <w:jc w:val="center"/>
      </w:pPr>
      <w:bookmarkStart w:id="22" w:name="_Ref445497386"/>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5</w:t>
      </w:r>
      <w:r w:rsidR="003C4E93">
        <w:fldChar w:fldCharType="end"/>
      </w:r>
      <w:bookmarkEnd w:id="22"/>
      <w:r w:rsidRPr="007C6E7F">
        <w:rPr>
          <w:rFonts w:hint="eastAsia"/>
        </w:rPr>
        <w:t xml:space="preserve"> </w:t>
      </w:r>
      <w:r>
        <w:rPr>
          <w:rFonts w:hint="eastAsia"/>
        </w:rPr>
        <w:t xml:space="preserve">Measured power delay profile using </w:t>
      </w:r>
      <w:r w:rsidR="002F35FD">
        <w:t xml:space="preserve">the </w:t>
      </w:r>
      <w:r>
        <w:rPr>
          <w:rFonts w:hint="eastAsia"/>
        </w:rPr>
        <w:t>metal-plate attached antennas.</w:t>
      </w:r>
    </w:p>
    <w:p w:rsidR="00703F92" w:rsidRDefault="003C4E93" w:rsidP="0064010A">
      <w:pPr>
        <w:spacing w:after="120"/>
        <w:jc w:val="both"/>
      </w:pPr>
      <w:r>
        <w:rPr>
          <w:noProof/>
          <w:lang w:val="de-DE" w:eastAsia="de-DE"/>
        </w:rPr>
        <w:pict>
          <v:shapetype id="_x0000_t202" coordsize="21600,21600" o:spt="202" path="m,l,21600r21600,l21600,xe">
            <v:stroke joinstyle="miter"/>
            <v:path gradientshapeok="t" o:connecttype="rect"/>
          </v:shapetype>
          <v:shape id="_x0000_s1153" type="#_x0000_t202" style="position:absolute;left:0;text-align:left;margin-left:265.2pt;margin-top:68.8pt;width:17.2pt;height:9.05pt;z-index:251723776;mso-width-relative:margin;mso-height-relative:margin" stroked="f">
            <v:textbox style="mso-next-textbox:#_x0000_s1153" inset=".5mm,0,.5mm,0">
              <w:txbxContent>
                <w:p w:rsidR="00D84838" w:rsidRPr="0064010A" w:rsidRDefault="00D84838" w:rsidP="0064010A"/>
              </w:txbxContent>
            </v:textbox>
          </v:shape>
        </w:pict>
      </w:r>
      <w:r>
        <w:rPr>
          <w:noProof/>
          <w:lang w:val="de-DE" w:eastAsia="de-DE"/>
        </w:rPr>
        <w:pict>
          <v:shape id="_x0000_s1152" type="#_x0000_t202" style="position:absolute;left:0;text-align:left;margin-left:72.9pt;margin-top:1in;width:17.2pt;height:9.05pt;z-index:251722752;mso-width-relative:margin;mso-height-relative:margin" stroked="f">
            <v:textbox style="mso-next-textbox:#_x0000_s1152" inset=".5mm,0,.5mm,0">
              <w:txbxContent>
                <w:p w:rsidR="00D84838" w:rsidRPr="0064010A" w:rsidRDefault="00D84838" w:rsidP="0064010A"/>
              </w:txbxContent>
            </v:textbox>
          </v:shape>
        </w:pict>
      </w:r>
      <w:r w:rsidR="00703F92" w:rsidRPr="00493725">
        <w:t xml:space="preserve">The first peak </w:t>
      </w:r>
      <w:r w:rsidR="00703F92">
        <w:rPr>
          <w:rFonts w:hint="eastAsia"/>
        </w:rPr>
        <w:t xml:space="preserve">of the profile </w:t>
      </w:r>
      <w:r w:rsidR="00703F92" w:rsidRPr="00493725">
        <w:t>is the direct path</w:t>
      </w:r>
      <w:r w:rsidR="00703F92">
        <w:rPr>
          <w:rFonts w:hint="eastAsia"/>
        </w:rPr>
        <w:t xml:space="preserve"> (t</w:t>
      </w:r>
      <w:r w:rsidR="00703F92" w:rsidRPr="00624FAB">
        <w:rPr>
          <w:rFonts w:hint="eastAsia"/>
          <w:vertAlign w:val="subscript"/>
        </w:rPr>
        <w:t>0</w:t>
      </w:r>
      <w:r w:rsidR="00703F92">
        <w:rPr>
          <w:rFonts w:hint="eastAsia"/>
          <w:vertAlign w:val="subscript"/>
        </w:rPr>
        <w:t xml:space="preserve"> </w:t>
      </w:r>
      <w:r w:rsidR="00703F92">
        <w:rPr>
          <w:rFonts w:hint="eastAsia"/>
        </w:rPr>
        <w:t>= 1.8 ns)</w:t>
      </w:r>
      <w:r w:rsidR="00703F92" w:rsidRPr="00493725">
        <w:t>. A</w:t>
      </w:r>
      <w:r w:rsidR="00703F92">
        <w:rPr>
          <w:rFonts w:hint="eastAsia"/>
        </w:rPr>
        <w:t>fter the peak, there are two peaks (5.4 ns, 8.9 ns). The former is delayed 2t</w:t>
      </w:r>
      <w:r w:rsidR="00703F92" w:rsidRPr="00016CAB">
        <w:rPr>
          <w:rFonts w:hint="eastAsia"/>
          <w:vertAlign w:val="subscript"/>
        </w:rPr>
        <w:t>0</w:t>
      </w:r>
      <w:r w:rsidR="00703F92">
        <w:rPr>
          <w:rFonts w:hint="eastAsia"/>
        </w:rPr>
        <w:t xml:space="preserve"> from the first peak, and the latter is delayed 2t</w:t>
      </w:r>
      <w:r w:rsidR="00703F92" w:rsidRPr="00016CAB">
        <w:rPr>
          <w:rFonts w:hint="eastAsia"/>
          <w:vertAlign w:val="subscript"/>
        </w:rPr>
        <w:t>0</w:t>
      </w:r>
      <w:r w:rsidR="00703F92">
        <w:rPr>
          <w:rFonts w:hint="eastAsia"/>
          <w:vertAlign w:val="subscript"/>
        </w:rPr>
        <w:t xml:space="preserve"> </w:t>
      </w:r>
      <w:r w:rsidR="00703F92">
        <w:rPr>
          <w:rFonts w:hint="eastAsia"/>
        </w:rPr>
        <w:t xml:space="preserve">from </w:t>
      </w:r>
      <w:r w:rsidR="00703F92">
        <w:rPr>
          <w:rFonts w:hint="eastAsia"/>
        </w:rPr>
        <w:lastRenderedPageBreak/>
        <w:t>the former. Thus, these are the first multiple reflected path and the second multiple reflected path, respectively.</w:t>
      </w:r>
      <w:r w:rsidR="002F35FD">
        <w:t xml:space="preserve"> </w:t>
      </w:r>
      <w:r>
        <w:fldChar w:fldCharType="begin"/>
      </w:r>
      <w:r w:rsidR="00703F92">
        <w:instrText xml:space="preserve"> </w:instrText>
      </w:r>
      <w:r w:rsidR="00703F92">
        <w:rPr>
          <w:rFonts w:hint="eastAsia"/>
        </w:rPr>
        <w:instrText>REF _Ref445497438 \h</w:instrText>
      </w:r>
      <w:r w:rsidR="00703F92">
        <w:instrText xml:space="preserve"> </w:instrText>
      </w:r>
      <w:r>
        <w:fldChar w:fldCharType="separate"/>
      </w:r>
      <w:r w:rsidR="00A11B3A">
        <w:t xml:space="preserve">Figure </w:t>
      </w:r>
      <w:r w:rsidR="00A11B3A">
        <w:rPr>
          <w:noProof/>
        </w:rPr>
        <w:t>3</w:t>
      </w:r>
      <w:r w:rsidR="00A11B3A">
        <w:t>.</w:t>
      </w:r>
      <w:r w:rsidR="00A11B3A">
        <w:rPr>
          <w:noProof/>
        </w:rPr>
        <w:t>6</w:t>
      </w:r>
      <w:r>
        <w:fldChar w:fldCharType="end"/>
      </w:r>
      <w:r w:rsidR="00703F92">
        <w:rPr>
          <w:rFonts w:hint="eastAsia"/>
        </w:rPr>
        <w:t xml:space="preserve"> shows the amplitude (A) and arrival time (B) </w:t>
      </w:r>
      <w:r w:rsidR="00703F92">
        <w:t>of the</w:t>
      </w:r>
      <w:r w:rsidR="00703F92">
        <w:rPr>
          <w:rFonts w:hint="eastAsia"/>
        </w:rPr>
        <w:t xml:space="preserve"> direct path (red square) and the first multiple reflected path (blue triangle) when changing the </w:t>
      </w:r>
      <w:proofErr w:type="spellStart"/>
      <w:r w:rsidR="00703F92">
        <w:rPr>
          <w:rFonts w:hint="eastAsia"/>
        </w:rPr>
        <w:t>Tx</w:t>
      </w:r>
      <w:proofErr w:type="spellEnd"/>
      <w:r w:rsidR="00703F92">
        <w:rPr>
          <w:rFonts w:hint="eastAsia"/>
        </w:rPr>
        <w:t xml:space="preserve">-Rx distance. </w:t>
      </w:r>
    </w:p>
    <w:p w:rsidR="00703F92" w:rsidRPr="007C6E7F" w:rsidRDefault="003C4E93" w:rsidP="00703F92">
      <w:pPr>
        <w:keepNext/>
        <w:jc w:val="center"/>
        <w:rPr>
          <w:rFonts w:eastAsiaTheme="minorEastAsia"/>
          <w:lang w:eastAsia="zh-CN"/>
        </w:rPr>
      </w:pPr>
      <w:r w:rsidRPr="003C4E93">
        <w:rPr>
          <w:noProof/>
          <w:lang w:val="de-DE" w:eastAsia="de-DE"/>
        </w:rPr>
        <w:pict>
          <v:shape id="_x0000_s1151" type="#_x0000_t202" style="position:absolute;left:0;text-align:left;margin-left:259.1pt;margin-top:130.5pt;width:17.2pt;height:13.8pt;z-index:251721728;mso-height-percent:200;mso-height-percent:200;mso-width-relative:margin;mso-height-relative:margin" stroked="f">
            <v:textbox style="mso-next-textbox:#_x0000_s1151;mso-fit-shape-to-text:t" inset=".5mm,0,.5mm,0">
              <w:txbxContent>
                <w:p w:rsidR="00D84838" w:rsidRDefault="00D84838" w:rsidP="0064010A">
                  <w:pPr>
                    <w:rPr>
                      <w:lang w:val="de-DE"/>
                    </w:rPr>
                  </w:pPr>
                  <w:r>
                    <w:rPr>
                      <w:lang w:val="de-DE"/>
                    </w:rPr>
                    <w:t>B)</w:t>
                  </w:r>
                </w:p>
              </w:txbxContent>
            </v:textbox>
          </v:shape>
        </w:pict>
      </w:r>
      <w:r w:rsidRPr="003C4E93">
        <w:rPr>
          <w:noProof/>
          <w:lang w:eastAsia="en-US"/>
        </w:rPr>
        <w:pict>
          <v:shape id="_x0000_s1150" type="#_x0000_t202" style="position:absolute;left:0;text-align:left;margin-left:76.4pt;margin-top:129.8pt;width:17.2pt;height:13.8pt;z-index:251720704;mso-height-percent:200;mso-height-percent:200;mso-width-relative:margin;mso-height-relative:margin" stroked="f">
            <v:textbox style="mso-next-textbox:#_x0000_s1150;mso-fit-shape-to-text:t" inset=".5mm,0,.5mm,0">
              <w:txbxContent>
                <w:p w:rsidR="00D84838" w:rsidRDefault="00D84838">
                  <w:pPr>
                    <w:rPr>
                      <w:lang w:val="de-DE"/>
                    </w:rPr>
                  </w:pPr>
                  <w:r>
                    <w:rPr>
                      <w:lang w:val="de-DE"/>
                    </w:rPr>
                    <w:t>A)</w:t>
                  </w:r>
                </w:p>
              </w:txbxContent>
            </v:textbox>
          </v:shape>
        </w:pict>
      </w:r>
      <w:r w:rsidR="00703F92">
        <w:rPr>
          <w:noProof/>
          <w:lang w:val="de-DE" w:eastAsia="de-DE"/>
        </w:rPr>
        <w:drawing>
          <wp:inline distT="0" distB="0" distL="0" distR="0">
            <wp:extent cx="4830792" cy="1837798"/>
            <wp:effectExtent l="19050" t="0" r="0" b="0"/>
            <wp:docPr id="4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60"/>
                    <a:stretch>
                      <a:fillRect/>
                    </a:stretch>
                  </pic:blipFill>
                  <pic:spPr bwMode="auto">
                    <a:xfrm>
                      <a:off x="0" y="0"/>
                      <a:ext cx="4830792" cy="1837798"/>
                    </a:xfrm>
                    <a:prstGeom prst="rect">
                      <a:avLst/>
                    </a:prstGeom>
                    <a:noFill/>
                    <a:ln>
                      <a:noFill/>
                    </a:ln>
                  </pic:spPr>
                </pic:pic>
              </a:graphicData>
            </a:graphic>
          </wp:inline>
        </w:drawing>
      </w:r>
    </w:p>
    <w:p w:rsidR="00703F92" w:rsidRPr="0064010A" w:rsidRDefault="00703F92" w:rsidP="0064010A">
      <w:pPr>
        <w:pStyle w:val="Beschriftung"/>
        <w:spacing w:after="120"/>
        <w:jc w:val="center"/>
      </w:pPr>
      <w:bookmarkStart w:id="23" w:name="_Ref445497438"/>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6</w:t>
      </w:r>
      <w:r w:rsidR="003C4E93">
        <w:fldChar w:fldCharType="end"/>
      </w:r>
      <w:bookmarkEnd w:id="23"/>
      <w:r w:rsidRPr="007C6E7F">
        <w:rPr>
          <w:rFonts w:hint="eastAsia"/>
        </w:rPr>
        <w:t xml:space="preserve"> </w:t>
      </w:r>
      <w:r>
        <w:rPr>
          <w:rFonts w:hint="eastAsia"/>
        </w:rPr>
        <w:t xml:space="preserve">Amplitude (A) and delay (B) </w:t>
      </w:r>
      <w:r>
        <w:t>of the</w:t>
      </w:r>
      <w:r>
        <w:rPr>
          <w:rFonts w:hint="eastAsia"/>
        </w:rPr>
        <w:t xml:space="preserve"> direct path (red square) and the first multiple reflected path (blue triangle) of power delay profile when changing </w:t>
      </w:r>
      <w:proofErr w:type="spellStart"/>
      <w:r>
        <w:rPr>
          <w:rFonts w:hint="eastAsia"/>
        </w:rPr>
        <w:t>Tx</w:t>
      </w:r>
      <w:proofErr w:type="spellEnd"/>
      <w:r>
        <w:rPr>
          <w:rFonts w:hint="eastAsia"/>
        </w:rPr>
        <w:t>-Rx distance.</w:t>
      </w:r>
    </w:p>
    <w:p w:rsidR="00703F92" w:rsidRDefault="00703F92" w:rsidP="002F35FD">
      <w:pPr>
        <w:jc w:val="both"/>
      </w:pPr>
      <w:r>
        <w:rPr>
          <w:rFonts w:hint="eastAsia"/>
        </w:rPr>
        <w:t xml:space="preserve">The first multiple reflected path of </w:t>
      </w:r>
      <w:r w:rsidR="003C4E93">
        <w:fldChar w:fldCharType="begin"/>
      </w:r>
      <w:r>
        <w:instrText xml:space="preserve"> </w:instrText>
      </w:r>
      <w:r>
        <w:rPr>
          <w:rFonts w:hint="eastAsia"/>
        </w:rPr>
        <w:instrText>REF _Ref445497438 \h</w:instrText>
      </w:r>
      <w:r>
        <w:instrText xml:space="preserve"> </w:instrText>
      </w:r>
      <w:r w:rsidR="003C4E93">
        <w:fldChar w:fldCharType="separate"/>
      </w:r>
      <w:r w:rsidR="00A11B3A">
        <w:t xml:space="preserve">Figure </w:t>
      </w:r>
      <w:r w:rsidR="00A11B3A">
        <w:rPr>
          <w:noProof/>
        </w:rPr>
        <w:t>3</w:t>
      </w:r>
      <w:r w:rsidR="00A11B3A">
        <w:t>.</w:t>
      </w:r>
      <w:r w:rsidR="00A11B3A">
        <w:rPr>
          <w:noProof/>
        </w:rPr>
        <w:t>6</w:t>
      </w:r>
      <w:r w:rsidR="003C4E93">
        <w:fldChar w:fldCharType="end"/>
      </w:r>
      <w:r>
        <w:rPr>
          <w:rFonts w:hint="eastAsia"/>
        </w:rPr>
        <w:t xml:space="preserve">(A) shows the drastic decrease at the distance of about 500 mm. This means that a part of the EM wave from the </w:t>
      </w:r>
      <w:proofErr w:type="spellStart"/>
      <w:proofErr w:type="gramStart"/>
      <w:r>
        <w:rPr>
          <w:rFonts w:hint="eastAsia"/>
        </w:rPr>
        <w:t>Tx</w:t>
      </w:r>
      <w:proofErr w:type="spellEnd"/>
      <w:proofErr w:type="gramEnd"/>
      <w:r>
        <w:rPr>
          <w:rFonts w:hint="eastAsia"/>
        </w:rPr>
        <w:t xml:space="preserve"> does not reflect from the metal plate due to its limited size at the distance. The arrival time of the direct path (t</w:t>
      </w:r>
      <w:r w:rsidRPr="003E6167">
        <w:rPr>
          <w:rFonts w:hint="eastAsia"/>
          <w:vertAlign w:val="subscript"/>
        </w:rPr>
        <w:t>0</w:t>
      </w:r>
      <w:r>
        <w:rPr>
          <w:rFonts w:hint="eastAsia"/>
        </w:rPr>
        <w:t>) and the difference of arrival times of the reflected and the direct path (2t</w:t>
      </w:r>
      <w:r w:rsidRPr="003E6167">
        <w:rPr>
          <w:rFonts w:hint="eastAsia"/>
          <w:vertAlign w:val="subscript"/>
        </w:rPr>
        <w:t>0</w:t>
      </w:r>
      <w:r>
        <w:rPr>
          <w:rFonts w:hint="eastAsia"/>
        </w:rPr>
        <w:t xml:space="preserve">) is </w:t>
      </w:r>
      <w:proofErr w:type="gramStart"/>
      <w:r>
        <w:rPr>
          <w:rFonts w:hint="eastAsia"/>
        </w:rPr>
        <w:t>1 :</w:t>
      </w:r>
      <w:proofErr w:type="gramEnd"/>
      <w:r>
        <w:rPr>
          <w:rFonts w:hint="eastAsia"/>
        </w:rPr>
        <w:t xml:space="preserve"> 2, respectively. These results indicate that wave propagation in KIOSK is able to be modeled as direct path and multiple reflected paths between </w:t>
      </w:r>
      <w:proofErr w:type="spellStart"/>
      <w:proofErr w:type="gramStart"/>
      <w:r>
        <w:rPr>
          <w:rFonts w:hint="eastAsia"/>
        </w:rPr>
        <w:t>Tx</w:t>
      </w:r>
      <w:proofErr w:type="spellEnd"/>
      <w:proofErr w:type="gramEnd"/>
      <w:r>
        <w:rPr>
          <w:rFonts w:hint="eastAsia"/>
        </w:rPr>
        <w:t xml:space="preserve"> and Rx.</w:t>
      </w:r>
    </w:p>
    <w:p w:rsidR="00703F92" w:rsidRDefault="00703F92" w:rsidP="001E4985">
      <w:pPr>
        <w:pStyle w:val="berschrift3"/>
        <w:spacing w:before="120" w:after="120"/>
      </w:pPr>
      <w:bookmarkStart w:id="24" w:name="_Toc445567649"/>
      <w:r>
        <w:rPr>
          <w:rFonts w:hint="eastAsia"/>
        </w:rPr>
        <w:t>Suppressing reflection</w:t>
      </w:r>
      <w:bookmarkEnd w:id="24"/>
    </w:p>
    <w:p w:rsidR="00703F92" w:rsidRDefault="00703F92" w:rsidP="002F35FD">
      <w:pPr>
        <w:jc w:val="both"/>
        <w:rPr>
          <w:rFonts w:eastAsiaTheme="minorEastAsia"/>
        </w:rPr>
      </w:pPr>
      <w:r>
        <w:rPr>
          <w:rFonts w:hint="eastAsia"/>
        </w:rPr>
        <w:t xml:space="preserve">To suppress the reflection, metal plate at the Rx antenna is tilted. The multiple reflected paths are drastically decreased by tilting the metal plate at the Rx antenna as shown in </w:t>
      </w:r>
      <w:r w:rsidR="003C4E93">
        <w:fldChar w:fldCharType="begin"/>
      </w:r>
      <w:r>
        <w:instrText xml:space="preserve"> </w:instrText>
      </w:r>
      <w:r>
        <w:rPr>
          <w:rFonts w:hint="eastAsia"/>
        </w:rPr>
        <w:instrText>REF _Ref445497503 \h</w:instrText>
      </w:r>
      <w:r>
        <w:instrText xml:space="preserve"> </w:instrText>
      </w:r>
      <w:r w:rsidR="003C4E93">
        <w:fldChar w:fldCharType="separate"/>
      </w:r>
      <w:r w:rsidR="00A11B3A">
        <w:t xml:space="preserve">Figure </w:t>
      </w:r>
      <w:r w:rsidR="00A11B3A">
        <w:rPr>
          <w:noProof/>
        </w:rPr>
        <w:t>3</w:t>
      </w:r>
      <w:r w:rsidR="00A11B3A">
        <w:t>.</w:t>
      </w:r>
      <w:r w:rsidR="00A11B3A">
        <w:rPr>
          <w:noProof/>
        </w:rPr>
        <w:t>7</w:t>
      </w:r>
      <w:r w:rsidR="003C4E93">
        <w:fldChar w:fldCharType="end"/>
      </w:r>
      <w:r>
        <w:rPr>
          <w:rFonts w:hint="eastAsia"/>
        </w:rPr>
        <w:t xml:space="preserve">. Thus it is realized that tilting the metal plate which reflects the EM wave from </w:t>
      </w:r>
      <w:proofErr w:type="spellStart"/>
      <w:proofErr w:type="gramStart"/>
      <w:r>
        <w:rPr>
          <w:rFonts w:hint="eastAsia"/>
        </w:rPr>
        <w:t>Tx</w:t>
      </w:r>
      <w:proofErr w:type="spellEnd"/>
      <w:proofErr w:type="gramEnd"/>
      <w:r>
        <w:rPr>
          <w:rFonts w:hint="eastAsia"/>
        </w:rPr>
        <w:t xml:space="preserve"> is effective for suppressing the multiple reflections. </w:t>
      </w:r>
    </w:p>
    <w:p w:rsidR="00703F92" w:rsidRDefault="00703F92" w:rsidP="00703F92">
      <w:pPr>
        <w:rPr>
          <w:rFonts w:eastAsiaTheme="minorEastAsia"/>
        </w:rPr>
      </w:pP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4960189" cy="2882194"/>
            <wp:effectExtent l="0" t="0" r="0" b="0"/>
            <wp:docPr id="47"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9124" cy="2887386"/>
                    </a:xfrm>
                    <a:prstGeom prst="rect">
                      <a:avLst/>
                    </a:prstGeom>
                    <a:noFill/>
                    <a:ln>
                      <a:noFill/>
                    </a:ln>
                  </pic:spPr>
                </pic:pic>
              </a:graphicData>
            </a:graphic>
          </wp:inline>
        </w:drawing>
      </w:r>
    </w:p>
    <w:p w:rsidR="00703F92" w:rsidRDefault="00703F92" w:rsidP="00703F92">
      <w:pPr>
        <w:pStyle w:val="Beschriftung"/>
      </w:pPr>
      <w:bookmarkStart w:id="25" w:name="_Ref445497503"/>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7</w:t>
      </w:r>
      <w:r w:rsidR="003C4E93">
        <w:fldChar w:fldCharType="end"/>
      </w:r>
      <w:bookmarkEnd w:id="25"/>
      <w:r w:rsidRPr="007C6E7F">
        <w:rPr>
          <w:rFonts w:hint="eastAsia"/>
        </w:rPr>
        <w:t xml:space="preserve"> </w:t>
      </w:r>
      <w:r>
        <w:rPr>
          <w:rFonts w:hint="eastAsia"/>
        </w:rPr>
        <w:t xml:space="preserve">Measures power delay profiles. Metal plate at Rx antenna is not tilted (A), and is tilted (B).    </w:t>
      </w:r>
    </w:p>
    <w:p w:rsidR="00703F92" w:rsidRDefault="00703F92" w:rsidP="00703F92">
      <w:pPr>
        <w:pStyle w:val="Beschriftung"/>
        <w:jc w:val="center"/>
      </w:pPr>
    </w:p>
    <w:p w:rsidR="00703F92" w:rsidRDefault="00703F92" w:rsidP="002F35FD">
      <w:pPr>
        <w:spacing w:after="120"/>
        <w:jc w:val="both"/>
      </w:pPr>
      <w:r>
        <w:rPr>
          <w:rFonts w:hint="eastAsia"/>
        </w:rPr>
        <w:t xml:space="preserve">There is a front cover (window) between </w:t>
      </w:r>
      <w:proofErr w:type="spellStart"/>
      <w:proofErr w:type="gramStart"/>
      <w:r>
        <w:rPr>
          <w:rFonts w:hint="eastAsia"/>
        </w:rPr>
        <w:t>Tx</w:t>
      </w:r>
      <w:proofErr w:type="spellEnd"/>
      <w:proofErr w:type="gramEnd"/>
      <w:r>
        <w:rPr>
          <w:rFonts w:hint="eastAsia"/>
        </w:rPr>
        <w:t xml:space="preserve"> and Rx in KIOSK as shown in </w:t>
      </w:r>
      <w:r w:rsidR="003C4E93">
        <w:fldChar w:fldCharType="begin"/>
      </w:r>
      <w:r>
        <w:instrText xml:space="preserve"> </w:instrText>
      </w:r>
      <w:r>
        <w:rPr>
          <w:rFonts w:hint="eastAsia"/>
        </w:rPr>
        <w:instrText>REF _Ref445497596 \h</w:instrText>
      </w:r>
      <w:r>
        <w:instrText xml:space="preserve"> </w:instrText>
      </w:r>
      <w:r w:rsidR="003C4E93">
        <w:fldChar w:fldCharType="separate"/>
      </w:r>
      <w:r w:rsidR="00A11B3A">
        <w:t xml:space="preserve">Figure </w:t>
      </w:r>
      <w:r w:rsidR="00A11B3A">
        <w:rPr>
          <w:noProof/>
        </w:rPr>
        <w:t>3</w:t>
      </w:r>
      <w:r w:rsidR="00A11B3A">
        <w:t>.</w:t>
      </w:r>
      <w:r w:rsidR="00A11B3A">
        <w:rPr>
          <w:noProof/>
        </w:rPr>
        <w:t>2</w:t>
      </w:r>
      <w:r w:rsidR="003C4E93">
        <w:fldChar w:fldCharType="end"/>
      </w:r>
      <w:r>
        <w:rPr>
          <w:rFonts w:hint="eastAsia"/>
        </w:rPr>
        <w:t>. Thus, a 2-mm thick PET (poly</w:t>
      </w:r>
      <w:r>
        <w:t>ethylene</w:t>
      </w:r>
      <w:r>
        <w:rPr>
          <w:rFonts w:hint="eastAsia"/>
        </w:rPr>
        <w:t>-</w:t>
      </w:r>
      <w:proofErr w:type="spellStart"/>
      <w:r>
        <w:rPr>
          <w:rFonts w:hint="eastAsia"/>
        </w:rPr>
        <w:t>telephthalate</w:t>
      </w:r>
      <w:proofErr w:type="spellEnd"/>
      <w:r>
        <w:rPr>
          <w:rFonts w:hint="eastAsia"/>
        </w:rPr>
        <w:t xml:space="preserve">) plate is inserted between </w:t>
      </w:r>
      <w:proofErr w:type="spellStart"/>
      <w:proofErr w:type="gramStart"/>
      <w:r>
        <w:rPr>
          <w:rFonts w:hint="eastAsia"/>
        </w:rPr>
        <w:t>Tx</w:t>
      </w:r>
      <w:proofErr w:type="spellEnd"/>
      <w:proofErr w:type="gramEnd"/>
      <w:r>
        <w:rPr>
          <w:rFonts w:hint="eastAsia"/>
        </w:rPr>
        <w:t xml:space="preserve"> and Rx, and the power delay profiles are measured. </w:t>
      </w:r>
      <w:r w:rsidR="003C4E93">
        <w:fldChar w:fldCharType="begin"/>
      </w:r>
      <w:r>
        <w:instrText xml:space="preserve"> </w:instrText>
      </w:r>
      <w:r>
        <w:rPr>
          <w:rFonts w:hint="eastAsia"/>
        </w:rPr>
        <w:instrText>REF _Ref445497607 \h</w:instrText>
      </w:r>
      <w:r>
        <w:instrText xml:space="preserve"> </w:instrText>
      </w:r>
      <w:r w:rsidR="003C4E93">
        <w:fldChar w:fldCharType="separate"/>
      </w:r>
      <w:r w:rsidR="00A11B3A">
        <w:t xml:space="preserve">Figure </w:t>
      </w:r>
      <w:r w:rsidR="00A11B3A">
        <w:rPr>
          <w:noProof/>
        </w:rPr>
        <w:t>3</w:t>
      </w:r>
      <w:r w:rsidR="00A11B3A">
        <w:t>.</w:t>
      </w:r>
      <w:r w:rsidR="00A11B3A">
        <w:rPr>
          <w:noProof/>
        </w:rPr>
        <w:t>8</w:t>
      </w:r>
      <w:r w:rsidR="003C4E93">
        <w:fldChar w:fldCharType="end"/>
      </w:r>
      <w:r>
        <w:rPr>
          <w:rFonts w:hint="eastAsia"/>
        </w:rPr>
        <w:t xml:space="preserve"> shows the results of the cases that metal plates and PET plate are not tilted (</w:t>
      </w:r>
      <w:proofErr w:type="spellStart"/>
      <w:r>
        <w:rPr>
          <w:rFonts w:hint="eastAsia"/>
        </w:rPr>
        <w:t>i</w:t>
      </w:r>
      <w:proofErr w:type="spellEnd"/>
      <w:r>
        <w:rPr>
          <w:rFonts w:hint="eastAsia"/>
        </w:rPr>
        <w:t>), only PET plate is tilted (ii), and both PET plate and metal plate at Rx are tilted (iii).</w:t>
      </w:r>
    </w:p>
    <w:p w:rsidR="00703F92" w:rsidRPr="007C6E7F" w:rsidRDefault="00703F92" w:rsidP="00703F92">
      <w:pPr>
        <w:keepNext/>
        <w:jc w:val="center"/>
        <w:rPr>
          <w:rFonts w:eastAsiaTheme="minorEastAsia"/>
          <w:lang w:eastAsia="zh-CN"/>
        </w:rPr>
      </w:pPr>
      <w:r>
        <w:rPr>
          <w:noProof/>
          <w:lang w:val="de-DE" w:eastAsia="de-DE"/>
        </w:rPr>
        <w:drawing>
          <wp:inline distT="0" distB="0" distL="0" distR="0">
            <wp:extent cx="4848045" cy="3562528"/>
            <wp:effectExtent l="0" t="0" r="0" b="0"/>
            <wp:docPr id="48"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852" cy="3560917"/>
                    </a:xfrm>
                    <a:prstGeom prst="rect">
                      <a:avLst/>
                    </a:prstGeom>
                    <a:noFill/>
                    <a:ln>
                      <a:noFill/>
                    </a:ln>
                  </pic:spPr>
                </pic:pic>
              </a:graphicData>
            </a:graphic>
          </wp:inline>
        </w:drawing>
      </w:r>
    </w:p>
    <w:p w:rsidR="00703F92" w:rsidRPr="007C6E7F" w:rsidRDefault="00703F92" w:rsidP="00703F92">
      <w:pPr>
        <w:pStyle w:val="Beschriftung"/>
        <w:jc w:val="center"/>
        <w:rPr>
          <w:rFonts w:eastAsiaTheme="minorEastAsia"/>
          <w:lang w:eastAsia="zh-CN"/>
        </w:rPr>
      </w:pPr>
      <w:bookmarkStart w:id="26" w:name="_Ref445497607"/>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8</w:t>
      </w:r>
      <w:r w:rsidR="003C4E93">
        <w:fldChar w:fldCharType="end"/>
      </w:r>
      <w:bookmarkEnd w:id="26"/>
      <w:r w:rsidRPr="007C6E7F">
        <w:rPr>
          <w:rFonts w:hint="eastAsia"/>
        </w:rPr>
        <w:t xml:space="preserve"> </w:t>
      </w:r>
      <w:r>
        <w:rPr>
          <w:rFonts w:hint="eastAsia"/>
        </w:rPr>
        <w:t>Power delay profiles of the cases that metal plates and PET plate are not tilted (</w:t>
      </w:r>
      <w:proofErr w:type="spellStart"/>
      <w:r>
        <w:rPr>
          <w:rFonts w:hint="eastAsia"/>
        </w:rPr>
        <w:t>i</w:t>
      </w:r>
      <w:proofErr w:type="spellEnd"/>
      <w:r>
        <w:rPr>
          <w:rFonts w:hint="eastAsia"/>
        </w:rPr>
        <w:t>), only PET plate is tilted (ii), and PET plate and metal plate at Rx are tilted (iii).</w:t>
      </w:r>
    </w:p>
    <w:p w:rsidR="00703F92" w:rsidRDefault="00703F92" w:rsidP="00703F92">
      <w:pPr>
        <w:pStyle w:val="Listenabsatz"/>
        <w:ind w:leftChars="0" w:left="1418" w:firstLineChars="100" w:firstLine="200"/>
      </w:pPr>
    </w:p>
    <w:p w:rsidR="00703F92" w:rsidRPr="002F35FD" w:rsidRDefault="003C4E93" w:rsidP="002F35FD">
      <w:pPr>
        <w:jc w:val="both"/>
      </w:pPr>
      <w:r>
        <w:fldChar w:fldCharType="begin"/>
      </w:r>
      <w:r w:rsidR="00703F92">
        <w:instrText xml:space="preserve"> </w:instrText>
      </w:r>
      <w:r w:rsidR="00703F92">
        <w:rPr>
          <w:rFonts w:hint="eastAsia"/>
        </w:rPr>
        <w:instrText>REF _Ref445497607 \h</w:instrText>
      </w:r>
      <w:r w:rsidR="00703F92">
        <w:instrText xml:space="preserve"> </w:instrText>
      </w:r>
      <w:r>
        <w:fldChar w:fldCharType="separate"/>
      </w:r>
      <w:r w:rsidR="00A11B3A">
        <w:t xml:space="preserve">Figure </w:t>
      </w:r>
      <w:r w:rsidR="00A11B3A">
        <w:rPr>
          <w:noProof/>
        </w:rPr>
        <w:t>3</w:t>
      </w:r>
      <w:r w:rsidR="00A11B3A">
        <w:t>.</w:t>
      </w:r>
      <w:r w:rsidR="00A11B3A">
        <w:rPr>
          <w:noProof/>
        </w:rPr>
        <w:t>8</w:t>
      </w:r>
      <w:r>
        <w:fldChar w:fldCharType="end"/>
      </w:r>
      <w:r w:rsidR="00703F92">
        <w:rPr>
          <w:rFonts w:hint="eastAsia"/>
        </w:rPr>
        <w:t xml:space="preserve"> (</w:t>
      </w:r>
      <w:proofErr w:type="spellStart"/>
      <w:r w:rsidR="00703F92">
        <w:rPr>
          <w:rFonts w:hint="eastAsia"/>
        </w:rPr>
        <w:t>i</w:t>
      </w:r>
      <w:proofErr w:type="spellEnd"/>
      <w:r w:rsidR="00703F92">
        <w:rPr>
          <w:rFonts w:hint="eastAsia"/>
        </w:rPr>
        <w:t xml:space="preserve">) shows that the new two peaks (A, B) appear and whose delay values depend on the distances from the antennas. These come from multiple reflections between metal plate and the PET plate, which is confirmed by tilting the PET plate in </w:t>
      </w:r>
      <w:r>
        <w:fldChar w:fldCharType="begin"/>
      </w:r>
      <w:r w:rsidR="00703F92">
        <w:instrText xml:space="preserve"> </w:instrText>
      </w:r>
      <w:r w:rsidR="00703F92">
        <w:rPr>
          <w:rFonts w:hint="eastAsia"/>
        </w:rPr>
        <w:instrText>REF _Ref445497607 \h</w:instrText>
      </w:r>
      <w:r w:rsidR="00703F92">
        <w:instrText xml:space="preserve"> </w:instrText>
      </w:r>
      <w:r>
        <w:fldChar w:fldCharType="separate"/>
      </w:r>
      <w:r w:rsidR="00A11B3A">
        <w:t xml:space="preserve">Figure </w:t>
      </w:r>
      <w:r w:rsidR="00A11B3A">
        <w:rPr>
          <w:noProof/>
        </w:rPr>
        <w:t>3</w:t>
      </w:r>
      <w:r w:rsidR="00A11B3A">
        <w:t>.</w:t>
      </w:r>
      <w:r w:rsidR="00A11B3A">
        <w:rPr>
          <w:noProof/>
        </w:rPr>
        <w:t>8</w:t>
      </w:r>
      <w:r>
        <w:fldChar w:fldCharType="end"/>
      </w:r>
      <w:r w:rsidR="00703F92">
        <w:rPr>
          <w:rFonts w:hint="eastAsia"/>
        </w:rPr>
        <w:t xml:space="preserve"> (ii). When both metal plate at the Rx and the PET plate are tilted, reflections are suppressed as shown in </w:t>
      </w:r>
      <w:r>
        <w:fldChar w:fldCharType="begin"/>
      </w:r>
      <w:r w:rsidR="00703F92">
        <w:instrText xml:space="preserve"> </w:instrText>
      </w:r>
      <w:r w:rsidR="00703F92">
        <w:rPr>
          <w:rFonts w:hint="eastAsia"/>
        </w:rPr>
        <w:instrText>REF _Ref445497607 \h</w:instrText>
      </w:r>
      <w:r w:rsidR="00703F92">
        <w:instrText xml:space="preserve"> </w:instrText>
      </w:r>
      <w:r>
        <w:fldChar w:fldCharType="separate"/>
      </w:r>
      <w:r w:rsidR="00A11B3A">
        <w:t xml:space="preserve">Figure </w:t>
      </w:r>
      <w:r w:rsidR="00A11B3A">
        <w:rPr>
          <w:noProof/>
        </w:rPr>
        <w:t>3</w:t>
      </w:r>
      <w:r w:rsidR="00A11B3A">
        <w:t>.</w:t>
      </w:r>
      <w:r w:rsidR="00A11B3A">
        <w:rPr>
          <w:noProof/>
        </w:rPr>
        <w:t>8</w:t>
      </w:r>
      <w:r>
        <w:fldChar w:fldCharType="end"/>
      </w:r>
      <w:r w:rsidR="00703F92">
        <w:rPr>
          <w:rFonts w:hint="eastAsia"/>
        </w:rPr>
        <w:t xml:space="preserve"> (iii).</w:t>
      </w:r>
    </w:p>
    <w:p w:rsidR="00703F92" w:rsidRDefault="00703F92" w:rsidP="001E4985">
      <w:pPr>
        <w:pStyle w:val="berschrift3"/>
        <w:spacing w:before="120" w:after="120"/>
        <w:rPr>
          <w:rFonts w:eastAsiaTheme="minorEastAsia"/>
          <w:lang w:val="en-GB" w:eastAsia="zh-CN"/>
        </w:rPr>
      </w:pPr>
      <w:bookmarkStart w:id="27" w:name="_Toc445497670"/>
      <w:bookmarkStart w:id="28" w:name="_Toc445567650"/>
      <w:r>
        <w:rPr>
          <w:rFonts w:eastAsiaTheme="minorEastAsia" w:hint="eastAsia"/>
          <w:lang w:val="en-GB" w:eastAsia="zh-CN"/>
        </w:rPr>
        <w:t>Scenario Definition</w:t>
      </w:r>
      <w:bookmarkEnd w:id="27"/>
      <w:bookmarkEnd w:id="28"/>
    </w:p>
    <w:p w:rsidR="00703F92" w:rsidRDefault="00703F92" w:rsidP="002F35FD">
      <w:pPr>
        <w:jc w:val="both"/>
        <w:rPr>
          <w:rFonts w:eastAsiaTheme="minorEastAsia"/>
          <w:lang w:eastAsia="zh-CN"/>
        </w:rPr>
      </w:pPr>
      <w:r>
        <w:rPr>
          <w:rFonts w:eastAsiaTheme="minorEastAsia" w:hint="eastAsia"/>
          <w:lang w:eastAsia="zh-CN"/>
        </w:rPr>
        <w:t>According to</w:t>
      </w:r>
      <w:r>
        <w:rPr>
          <w:rFonts w:hint="eastAsia"/>
        </w:rPr>
        <w:t xml:space="preserve"> the above measurements related to wave propagation in KIOSK,</w:t>
      </w:r>
      <w:r>
        <w:rPr>
          <w:rFonts w:eastAsiaTheme="minorEastAsia" w:hint="eastAsia"/>
          <w:lang w:eastAsia="zh-CN"/>
        </w:rPr>
        <w:t xml:space="preserve"> </w:t>
      </w:r>
      <w:r>
        <w:rPr>
          <w:rFonts w:eastAsiaTheme="minorEastAsia"/>
          <w:lang w:eastAsia="zh-CN"/>
        </w:rPr>
        <w:t xml:space="preserve">different </w:t>
      </w:r>
      <w:r>
        <w:rPr>
          <w:rFonts w:eastAsiaTheme="minorEastAsia" w:hint="eastAsia"/>
          <w:lang w:eastAsia="zh-CN"/>
        </w:rPr>
        <w:t xml:space="preserve">channel </w:t>
      </w:r>
      <w:r>
        <w:rPr>
          <w:rFonts w:eastAsiaTheme="minorEastAsia"/>
          <w:lang w:eastAsia="zh-CN"/>
        </w:rPr>
        <w:t>behavior</w:t>
      </w:r>
      <w:r>
        <w:rPr>
          <w:rFonts w:eastAsiaTheme="minorEastAsia" w:hint="eastAsia"/>
          <w:lang w:eastAsia="zh-CN"/>
        </w:rPr>
        <w:t xml:space="preserve">s can be observed </w:t>
      </w:r>
      <w:r>
        <w:rPr>
          <w:rFonts w:eastAsiaTheme="minorEastAsia"/>
          <w:lang w:eastAsia="zh-CN"/>
        </w:rPr>
        <w:t>by varying the tilt angles of PET plate and RX metal plate</w:t>
      </w:r>
      <w:r>
        <w:rPr>
          <w:rFonts w:eastAsiaTheme="minorEastAsia" w:hint="eastAsia"/>
          <w:lang w:eastAsia="zh-CN"/>
        </w:rPr>
        <w:t xml:space="preserve">. Therefore, three </w:t>
      </w:r>
      <w:proofErr w:type="spellStart"/>
      <w:r>
        <w:rPr>
          <w:rFonts w:eastAsiaTheme="minorEastAsia" w:hint="eastAsia"/>
          <w:lang w:eastAsia="zh-CN"/>
        </w:rPr>
        <w:t>senarios</w:t>
      </w:r>
      <w:proofErr w:type="spellEnd"/>
      <w:r>
        <w:rPr>
          <w:rFonts w:eastAsiaTheme="minorEastAsia" w:hint="eastAsia"/>
          <w:lang w:eastAsia="zh-CN"/>
        </w:rPr>
        <w:t xml:space="preserve"> that could be practical are considered for Kiosk downloading, and their channel models are realized. </w:t>
      </w:r>
      <w:r w:rsidR="003C4E93">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_Ref445491103 \h</w:instrText>
      </w:r>
      <w:r>
        <w:rPr>
          <w:rFonts w:eastAsiaTheme="minorEastAsia"/>
          <w:lang w:eastAsia="zh-CN"/>
        </w:rPr>
        <w:instrText xml:space="preserve"> </w:instrText>
      </w:r>
      <w:r w:rsidR="003C4E93">
        <w:rPr>
          <w:rFonts w:eastAsiaTheme="minorEastAsia"/>
          <w:lang w:eastAsia="zh-CN"/>
        </w:rPr>
      </w:r>
      <w:r w:rsidR="003C4E93">
        <w:rPr>
          <w:rFonts w:eastAsiaTheme="minorEastAsia"/>
          <w:lang w:eastAsia="zh-CN"/>
        </w:rPr>
        <w:fldChar w:fldCharType="separate"/>
      </w:r>
      <w:r w:rsidR="00A11B3A">
        <w:t xml:space="preserve">Figure </w:t>
      </w:r>
      <w:r w:rsidR="00A11B3A">
        <w:rPr>
          <w:noProof/>
        </w:rPr>
        <w:t>3</w:t>
      </w:r>
      <w:r w:rsidR="00A11B3A">
        <w:t>.</w:t>
      </w:r>
      <w:r w:rsidR="00A11B3A">
        <w:rPr>
          <w:noProof/>
        </w:rPr>
        <w:t>9</w:t>
      </w:r>
      <w:r w:rsidR="003C4E93">
        <w:rPr>
          <w:rFonts w:eastAsiaTheme="minorEastAsia"/>
          <w:lang w:eastAsia="zh-CN"/>
        </w:rPr>
        <w:fldChar w:fldCharType="end"/>
      </w:r>
      <w:r>
        <w:rPr>
          <w:rFonts w:eastAsiaTheme="minorEastAsia" w:hint="eastAsia"/>
          <w:lang w:eastAsia="zh-CN"/>
        </w:rPr>
        <w:t xml:space="preserve"> demonstrates the scenarios: All </w:t>
      </w:r>
      <w:r>
        <w:rPr>
          <w:rFonts w:eastAsiaTheme="minorEastAsia"/>
          <w:lang w:eastAsia="zh-CN"/>
        </w:rPr>
        <w:t>the</w:t>
      </w:r>
      <w:r>
        <w:rPr>
          <w:rFonts w:eastAsiaTheme="minorEastAsia" w:hint="eastAsia"/>
          <w:lang w:eastAsia="zh-CN"/>
        </w:rPr>
        <w:t xml:space="preserve"> plates are parallel to each other in Scenario (</w:t>
      </w:r>
      <w:proofErr w:type="spellStart"/>
      <w:r>
        <w:rPr>
          <w:rFonts w:eastAsiaTheme="minorEastAsia" w:hint="eastAsia"/>
          <w:lang w:eastAsia="zh-CN"/>
        </w:rPr>
        <w:t>i</w:t>
      </w:r>
      <w:proofErr w:type="spellEnd"/>
      <w:r>
        <w:rPr>
          <w:rFonts w:eastAsiaTheme="minorEastAsia" w:hint="eastAsia"/>
          <w:lang w:eastAsia="zh-CN"/>
        </w:rPr>
        <w:t xml:space="preserve">); In Scenario (ii), the PET plate is tilted; The PET plate, RX antenna and metal plate are tilted in Scenario (iii). </w:t>
      </w:r>
    </w:p>
    <w:p w:rsidR="00703F92" w:rsidRDefault="00703F92" w:rsidP="00703F92">
      <w:pPr>
        <w:keepNext/>
        <w:jc w:val="center"/>
      </w:pPr>
      <w:r>
        <w:rPr>
          <w:noProof/>
          <w:lang w:val="de-DE" w:eastAsia="de-DE"/>
        </w:rPr>
        <w:lastRenderedPageBreak/>
        <w:drawing>
          <wp:inline distT="0" distB="0" distL="0" distR="0">
            <wp:extent cx="4790783" cy="926040"/>
            <wp:effectExtent l="0" t="0" r="0" b="0"/>
            <wp:docPr id="4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1.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7586" cy="927355"/>
                    </a:xfrm>
                    <a:prstGeom prst="rect">
                      <a:avLst/>
                    </a:prstGeom>
                  </pic:spPr>
                </pic:pic>
              </a:graphicData>
            </a:graphic>
          </wp:inline>
        </w:drawing>
      </w:r>
    </w:p>
    <w:p w:rsidR="00703F92" w:rsidRPr="00437F52" w:rsidRDefault="00703F92" w:rsidP="00703F92">
      <w:pPr>
        <w:pStyle w:val="Beschriftung"/>
        <w:jc w:val="center"/>
        <w:rPr>
          <w:rFonts w:eastAsiaTheme="minorEastAsia"/>
          <w:lang w:eastAsia="zh-CN"/>
        </w:rPr>
      </w:pPr>
      <w:bookmarkStart w:id="29" w:name="_Ref445491103"/>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9</w:t>
      </w:r>
      <w:r w:rsidR="003C4E93">
        <w:fldChar w:fldCharType="end"/>
      </w:r>
      <w:bookmarkEnd w:id="29"/>
      <w:r>
        <w:rPr>
          <w:rFonts w:eastAsiaTheme="minorEastAsia" w:hint="eastAsia"/>
          <w:lang w:eastAsia="zh-CN"/>
        </w:rPr>
        <w:t xml:space="preserve"> Three scenarios for Kiosk downloading.</w:t>
      </w:r>
    </w:p>
    <w:p w:rsidR="00703F92" w:rsidRDefault="00703F92" w:rsidP="00703F92">
      <w:pPr>
        <w:pStyle w:val="Listenabsatz"/>
        <w:ind w:leftChars="0" w:left="992" w:firstLineChars="100" w:firstLine="200"/>
      </w:pPr>
    </w:p>
    <w:p w:rsidR="00703F92" w:rsidRDefault="00703F92" w:rsidP="002F35FD">
      <w:pPr>
        <w:jc w:val="both"/>
      </w:pPr>
      <w:r>
        <w:rPr>
          <w:rFonts w:eastAsiaTheme="minorEastAsia" w:hint="eastAsia"/>
          <w:lang w:eastAsia="zh-CN"/>
        </w:rPr>
        <w:t>One example of Scenario (iii)</w:t>
      </w:r>
      <w:r>
        <w:rPr>
          <w:rFonts w:hint="eastAsia"/>
        </w:rPr>
        <w:t xml:space="preserve"> </w:t>
      </w:r>
      <w:r>
        <w:rPr>
          <w:rFonts w:eastAsiaTheme="minorEastAsia" w:hint="eastAsia"/>
          <w:lang w:eastAsia="zh-CN"/>
        </w:rPr>
        <w:t>is</w:t>
      </w:r>
      <w:r>
        <w:rPr>
          <w:rFonts w:hint="eastAsia"/>
        </w:rPr>
        <w:t xml:space="preserve"> shown in </w:t>
      </w:r>
      <w:r w:rsidR="003C4E93">
        <w:fldChar w:fldCharType="begin"/>
      </w:r>
      <w:r>
        <w:instrText xml:space="preserve"> </w:instrText>
      </w:r>
      <w:r>
        <w:rPr>
          <w:rFonts w:hint="eastAsia"/>
        </w:rPr>
        <w:instrText>REF _Ref445490586 \h</w:instrText>
      </w:r>
      <w:r>
        <w:instrText xml:space="preserve"> </w:instrText>
      </w:r>
      <w:r w:rsidR="003C4E93">
        <w:fldChar w:fldCharType="separate"/>
      </w:r>
      <w:r w:rsidR="00A11B3A">
        <w:t xml:space="preserve">Figure </w:t>
      </w:r>
      <w:r w:rsidR="00A11B3A">
        <w:rPr>
          <w:noProof/>
        </w:rPr>
        <w:t>3</w:t>
      </w:r>
      <w:r w:rsidR="00A11B3A">
        <w:t>.</w:t>
      </w:r>
      <w:r w:rsidR="00A11B3A">
        <w:rPr>
          <w:noProof/>
        </w:rPr>
        <w:t>10</w:t>
      </w:r>
      <w:r w:rsidR="003C4E93">
        <w:fldChar w:fldCharType="end"/>
      </w:r>
      <w:r>
        <w:rPr>
          <w:rFonts w:eastAsiaTheme="minorEastAsia" w:hint="eastAsia"/>
          <w:lang w:eastAsia="zh-CN"/>
        </w:rPr>
        <w:t>,</w:t>
      </w:r>
      <w:r>
        <w:rPr>
          <w:rFonts w:hint="eastAsia"/>
        </w:rPr>
        <w:t xml:space="preserve"> namely, </w:t>
      </w:r>
      <w:proofErr w:type="spellStart"/>
      <w:proofErr w:type="gramStart"/>
      <w:r>
        <w:rPr>
          <w:rFonts w:hint="eastAsia"/>
        </w:rPr>
        <w:t>Tx</w:t>
      </w:r>
      <w:proofErr w:type="spellEnd"/>
      <w:proofErr w:type="gramEnd"/>
      <w:r>
        <w:rPr>
          <w:rFonts w:hint="eastAsia"/>
        </w:rPr>
        <w:t xml:space="preserve"> is surrounded by the wave absorber, front cover (window) of the </w:t>
      </w:r>
      <w:proofErr w:type="spellStart"/>
      <w:r>
        <w:rPr>
          <w:rFonts w:hint="eastAsia"/>
        </w:rPr>
        <w:t>Tx</w:t>
      </w:r>
      <w:proofErr w:type="spellEnd"/>
      <w:r>
        <w:rPr>
          <w:rFonts w:hint="eastAsia"/>
        </w:rPr>
        <w:t xml:space="preserve"> is tilted and Rx case touched on the tilted front cover. </w:t>
      </w:r>
    </w:p>
    <w:p w:rsidR="00703F92" w:rsidRPr="00437F52" w:rsidRDefault="00703F92" w:rsidP="00703F92">
      <w:pPr>
        <w:rPr>
          <w:rFonts w:eastAsiaTheme="minorEastAsia"/>
          <w:lang w:eastAsia="zh-CN"/>
        </w:rPr>
      </w:pPr>
    </w:p>
    <w:p w:rsidR="00703F92" w:rsidRDefault="00703F92" w:rsidP="00703F92">
      <w:pPr>
        <w:pStyle w:val="Listenabsatz"/>
        <w:keepNext/>
        <w:ind w:leftChars="0" w:left="992" w:firstLineChars="100" w:firstLine="200"/>
        <w:jc w:val="center"/>
      </w:pPr>
      <w:r>
        <w:rPr>
          <w:noProof/>
          <w:lang w:val="de-DE" w:eastAsia="de-DE"/>
        </w:rPr>
        <w:drawing>
          <wp:inline distT="0" distB="0" distL="0" distR="0">
            <wp:extent cx="3474806" cy="2264298"/>
            <wp:effectExtent l="0" t="0" r="0" b="0"/>
            <wp:docPr id="50"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2403" cy="2269249"/>
                    </a:xfrm>
                    <a:prstGeom prst="rect">
                      <a:avLst/>
                    </a:prstGeom>
                    <a:noFill/>
                    <a:ln>
                      <a:noFill/>
                    </a:ln>
                  </pic:spPr>
                </pic:pic>
              </a:graphicData>
            </a:graphic>
          </wp:inline>
        </w:drawing>
      </w:r>
    </w:p>
    <w:p w:rsidR="00703F92" w:rsidRPr="00437F52" w:rsidRDefault="00703F92" w:rsidP="0064010A">
      <w:pPr>
        <w:pStyle w:val="Beschriftung"/>
        <w:jc w:val="center"/>
        <w:rPr>
          <w:rFonts w:eastAsiaTheme="minorEastAsia"/>
          <w:lang w:eastAsia="ja-JP"/>
        </w:rPr>
      </w:pPr>
      <w:bookmarkStart w:id="30" w:name="_Ref445490586"/>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proofErr w:type="gramStart"/>
      <w:r w:rsidR="00BF379D">
        <w:rPr>
          <w:noProof/>
        </w:rPr>
        <w:t>10</w:t>
      </w:r>
      <w:r w:rsidR="003C4E93">
        <w:fldChar w:fldCharType="end"/>
      </w:r>
      <w:bookmarkEnd w:id="30"/>
      <w:r w:rsidRPr="00437F52">
        <w:t xml:space="preserve"> </w:t>
      </w:r>
      <w:r>
        <w:t>Potential Kiosk System</w:t>
      </w:r>
      <w:proofErr w:type="gramEnd"/>
    </w:p>
    <w:p w:rsidR="00703F92" w:rsidRDefault="00703F92" w:rsidP="001E4985">
      <w:pPr>
        <w:pStyle w:val="berschrift3"/>
        <w:spacing w:before="120" w:after="120"/>
        <w:rPr>
          <w:lang w:eastAsia="en-US"/>
        </w:rPr>
      </w:pPr>
      <w:bookmarkStart w:id="31" w:name="_Toc445497671"/>
      <w:bookmarkStart w:id="32" w:name="_Toc445567651"/>
      <w:r>
        <w:rPr>
          <w:rFonts w:hint="eastAsia"/>
          <w:lang w:eastAsia="zh-CN"/>
        </w:rPr>
        <w:t xml:space="preserve">Significant </w:t>
      </w:r>
      <w:r>
        <w:rPr>
          <w:lang w:eastAsia="en-US"/>
        </w:rPr>
        <w:t>Path</w:t>
      </w:r>
      <w:r>
        <w:rPr>
          <w:rFonts w:hint="eastAsia"/>
          <w:lang w:eastAsia="zh-CN"/>
        </w:rPr>
        <w:t>s Selection</w:t>
      </w:r>
      <w:bookmarkEnd w:id="31"/>
      <w:bookmarkEnd w:id="32"/>
    </w:p>
    <w:p w:rsidR="00703F92" w:rsidRDefault="00F25656" w:rsidP="00703F92">
      <w:pPr>
        <w:widowControl w:val="0"/>
        <w:autoSpaceDE w:val="0"/>
        <w:autoSpaceDN w:val="0"/>
        <w:adjustRightInd w:val="0"/>
        <w:spacing w:after="240"/>
        <w:jc w:val="both"/>
        <w:rPr>
          <w:rFonts w:eastAsiaTheme="minorEastAsia"/>
          <w:lang w:eastAsia="zh-CN"/>
        </w:rPr>
      </w:pPr>
      <w:r>
        <w:rPr>
          <w:rFonts w:eastAsiaTheme="minorEastAsia"/>
          <w:lang w:eastAsia="zh-CN"/>
        </w:rPr>
        <w:t xml:space="preserve">The modeling approach is based on the description in [3.4]. </w:t>
      </w:r>
      <w:r w:rsidR="00703F92">
        <w:rPr>
          <w:rFonts w:eastAsiaTheme="minorEastAsia" w:hint="eastAsia"/>
          <w:lang w:eastAsia="zh-CN"/>
        </w:rPr>
        <w:t xml:space="preserve">A 3D ray tracing (RT) simulator is calibrated with the measured data of the three </w:t>
      </w:r>
      <w:r w:rsidR="00703F92">
        <w:rPr>
          <w:rFonts w:eastAsiaTheme="minorEastAsia"/>
          <w:lang w:eastAsia="zh-CN"/>
        </w:rPr>
        <w:t>aforementioned</w:t>
      </w:r>
      <w:r w:rsidR="00703F92">
        <w:rPr>
          <w:rFonts w:eastAsiaTheme="minorEastAsia" w:hint="eastAsia"/>
          <w:lang w:eastAsia="zh-CN"/>
        </w:rPr>
        <w:t xml:space="preserve"> scenarios. By setting 6 as the highest reflection order, contributions of different orders of reflection are compared. According to the simulation results, taking scenario (</w:t>
      </w:r>
      <w:proofErr w:type="spellStart"/>
      <w:r w:rsidR="00703F92">
        <w:rPr>
          <w:rFonts w:eastAsiaTheme="minorEastAsia" w:hint="eastAsia"/>
          <w:lang w:eastAsia="zh-CN"/>
        </w:rPr>
        <w:t>i</w:t>
      </w:r>
      <w:proofErr w:type="spellEnd"/>
      <w:r w:rsidR="00703F92">
        <w:rPr>
          <w:rFonts w:eastAsiaTheme="minorEastAsia" w:hint="eastAsia"/>
          <w:lang w:eastAsia="zh-CN"/>
        </w:rPr>
        <w:t>) as an example, only the transmitted path, 2</w:t>
      </w:r>
      <w:r w:rsidR="00703F92" w:rsidRPr="00D433D1">
        <w:rPr>
          <w:rFonts w:eastAsiaTheme="minorEastAsia" w:hint="eastAsia"/>
          <w:vertAlign w:val="superscript"/>
          <w:lang w:eastAsia="zh-CN"/>
        </w:rPr>
        <w:t>nd</w:t>
      </w:r>
      <w:r w:rsidR="00703F92">
        <w:rPr>
          <w:rFonts w:eastAsiaTheme="minorEastAsia" w:hint="eastAsia"/>
          <w:lang w:eastAsia="zh-CN"/>
        </w:rPr>
        <w:t xml:space="preserve"> ,4</w:t>
      </w:r>
      <w:r w:rsidR="00703F92" w:rsidRPr="00D433D1">
        <w:rPr>
          <w:rFonts w:eastAsiaTheme="minorEastAsia" w:hint="eastAsia"/>
          <w:vertAlign w:val="superscript"/>
          <w:lang w:eastAsia="zh-CN"/>
        </w:rPr>
        <w:t>th</w:t>
      </w:r>
      <w:r w:rsidR="00703F92">
        <w:rPr>
          <w:rFonts w:eastAsiaTheme="minorEastAsia" w:hint="eastAsia"/>
          <w:lang w:eastAsia="zh-CN"/>
        </w:rPr>
        <w:t xml:space="preserve"> and 6</w:t>
      </w:r>
      <w:r w:rsidR="00703F92" w:rsidRPr="00D433D1">
        <w:rPr>
          <w:rFonts w:eastAsiaTheme="minorEastAsia" w:hint="eastAsia"/>
          <w:vertAlign w:val="superscript"/>
          <w:lang w:eastAsia="zh-CN"/>
        </w:rPr>
        <w:t>th</w:t>
      </w:r>
      <w:r w:rsidR="00703F92">
        <w:rPr>
          <w:rFonts w:eastAsiaTheme="minorEastAsia" w:hint="eastAsia"/>
          <w:lang w:eastAsia="zh-CN"/>
        </w:rPr>
        <w:t xml:space="preserve"> order reflection paths are observed (see </w:t>
      </w:r>
      <w:r w:rsidR="003C4E93">
        <w:rPr>
          <w:rFonts w:eastAsiaTheme="minorEastAsia"/>
          <w:lang w:eastAsia="zh-CN"/>
        </w:rPr>
        <w:fldChar w:fldCharType="begin"/>
      </w:r>
      <w:r w:rsidR="00703F92">
        <w:rPr>
          <w:rFonts w:eastAsiaTheme="minorEastAsia"/>
          <w:lang w:eastAsia="zh-CN"/>
        </w:rPr>
        <w:instrText xml:space="preserve"> </w:instrText>
      </w:r>
      <w:r w:rsidR="00703F92">
        <w:rPr>
          <w:rFonts w:eastAsiaTheme="minorEastAsia" w:hint="eastAsia"/>
          <w:lang w:eastAsia="zh-CN"/>
        </w:rPr>
        <w:instrText>REF _Ref445543482 \h</w:instrText>
      </w:r>
      <w:r w:rsidR="00703F92">
        <w:rPr>
          <w:rFonts w:eastAsiaTheme="minorEastAsia"/>
          <w:lang w:eastAsia="zh-CN"/>
        </w:rPr>
        <w:instrText xml:space="preserve"> </w:instrText>
      </w:r>
      <w:r w:rsidR="003C4E93">
        <w:rPr>
          <w:rFonts w:eastAsiaTheme="minorEastAsia"/>
          <w:lang w:eastAsia="zh-CN"/>
        </w:rPr>
      </w:r>
      <w:r w:rsidR="003C4E93">
        <w:rPr>
          <w:rFonts w:eastAsiaTheme="minorEastAsia"/>
          <w:lang w:eastAsia="zh-CN"/>
        </w:rPr>
        <w:fldChar w:fldCharType="separate"/>
      </w:r>
      <w:r w:rsidR="00A11B3A">
        <w:t xml:space="preserve">Table </w:t>
      </w:r>
      <w:r w:rsidR="00A11B3A">
        <w:rPr>
          <w:noProof/>
        </w:rPr>
        <w:t>3</w:t>
      </w:r>
      <w:r w:rsidR="00A11B3A">
        <w:t>.</w:t>
      </w:r>
      <w:r w:rsidR="00A11B3A">
        <w:rPr>
          <w:noProof/>
        </w:rPr>
        <w:t>2</w:t>
      </w:r>
      <w:r w:rsidR="003C4E93">
        <w:rPr>
          <w:rFonts w:eastAsiaTheme="minorEastAsia"/>
          <w:lang w:eastAsia="zh-CN"/>
        </w:rPr>
        <w:fldChar w:fldCharType="end"/>
      </w:r>
      <w:r w:rsidR="00703F92">
        <w:rPr>
          <w:rFonts w:eastAsiaTheme="minorEastAsia" w:hint="eastAsia"/>
          <w:lang w:eastAsia="zh-CN"/>
        </w:rPr>
        <w:t>).  The accumulated contributions of 4</w:t>
      </w:r>
      <w:r w:rsidR="00703F92" w:rsidRPr="00D433D1">
        <w:rPr>
          <w:rFonts w:eastAsiaTheme="minorEastAsia" w:hint="eastAsia"/>
          <w:vertAlign w:val="superscript"/>
          <w:lang w:eastAsia="zh-CN"/>
        </w:rPr>
        <w:t>th</w:t>
      </w:r>
      <w:r w:rsidR="00703F92">
        <w:rPr>
          <w:rFonts w:eastAsiaTheme="minorEastAsia" w:hint="eastAsia"/>
          <w:lang w:eastAsia="zh-CN"/>
        </w:rPr>
        <w:t xml:space="preserve"> and 6</w:t>
      </w:r>
      <w:r w:rsidR="00703F92" w:rsidRPr="009F68DC">
        <w:rPr>
          <w:rFonts w:eastAsiaTheme="minorEastAsia" w:hint="eastAsia"/>
          <w:vertAlign w:val="superscript"/>
          <w:lang w:eastAsia="zh-CN"/>
        </w:rPr>
        <w:t>th</w:t>
      </w:r>
      <w:r w:rsidR="00703F92">
        <w:rPr>
          <w:rFonts w:eastAsiaTheme="minorEastAsia" w:hint="eastAsia"/>
          <w:lang w:eastAsia="zh-CN"/>
        </w:rPr>
        <w:t xml:space="preserve"> order reflections are around 2</w:t>
      </w:r>
      <w:proofErr w:type="gramStart"/>
      <w:r w:rsidR="00703F92">
        <w:rPr>
          <w:rFonts w:eastAsiaTheme="minorEastAsia" w:hint="eastAsia"/>
          <w:lang w:eastAsia="zh-CN"/>
        </w:rPr>
        <w:t>% ,</w:t>
      </w:r>
      <w:proofErr w:type="gramEnd"/>
      <w:r w:rsidR="00703F92">
        <w:rPr>
          <w:rFonts w:eastAsiaTheme="minorEastAsia" w:hint="eastAsia"/>
          <w:lang w:eastAsia="zh-CN"/>
        </w:rPr>
        <w:t xml:space="preserve"> hence they are trivial and can be ignored to reduce complexity of computation and channel modeling. The contribution of the 2</w:t>
      </w:r>
      <w:r w:rsidR="00703F92" w:rsidRPr="00EB5A9E">
        <w:rPr>
          <w:rFonts w:eastAsiaTheme="minorEastAsia" w:hint="eastAsia"/>
          <w:vertAlign w:val="superscript"/>
          <w:lang w:eastAsia="zh-CN"/>
        </w:rPr>
        <w:t>nd</w:t>
      </w:r>
      <w:r w:rsidR="00703F92">
        <w:rPr>
          <w:rFonts w:eastAsiaTheme="minorEastAsia" w:hint="eastAsia"/>
          <w:lang w:eastAsia="zh-CN"/>
        </w:rPr>
        <w:t xml:space="preserve"> order reflection is more than 30%, which is non-trivial for </w:t>
      </w:r>
      <w:r w:rsidR="00703F92">
        <w:rPr>
          <w:rFonts w:eastAsiaTheme="minorEastAsia"/>
          <w:lang w:eastAsia="zh-CN"/>
        </w:rPr>
        <w:t>scenario</w:t>
      </w:r>
      <w:r w:rsidR="00703F92">
        <w:rPr>
          <w:rFonts w:eastAsiaTheme="minorEastAsia" w:hint="eastAsia"/>
          <w:lang w:eastAsia="zh-CN"/>
        </w:rPr>
        <w:t xml:space="preserve"> 1. Accordingly, the transmitted path and 2</w:t>
      </w:r>
      <w:r w:rsidR="00703F92" w:rsidRPr="00EB5A9E">
        <w:rPr>
          <w:rFonts w:eastAsiaTheme="minorEastAsia" w:hint="eastAsia"/>
          <w:vertAlign w:val="superscript"/>
          <w:lang w:eastAsia="zh-CN"/>
        </w:rPr>
        <w:t>nd</w:t>
      </w:r>
      <w:r w:rsidR="00703F92">
        <w:rPr>
          <w:rFonts w:eastAsiaTheme="minorEastAsia" w:hint="eastAsia"/>
          <w:lang w:eastAsia="zh-CN"/>
        </w:rPr>
        <w:t xml:space="preserve"> order </w:t>
      </w:r>
      <w:proofErr w:type="spellStart"/>
      <w:r w:rsidR="00703F92">
        <w:rPr>
          <w:rFonts w:eastAsiaTheme="minorEastAsia" w:hint="eastAsia"/>
          <w:lang w:eastAsia="zh-CN"/>
        </w:rPr>
        <w:t>relection</w:t>
      </w:r>
      <w:proofErr w:type="spellEnd"/>
      <w:r w:rsidR="00703F92">
        <w:rPr>
          <w:rFonts w:eastAsiaTheme="minorEastAsia" w:hint="eastAsia"/>
          <w:lang w:eastAsia="zh-CN"/>
        </w:rPr>
        <w:t xml:space="preserve"> paths are dominant components and should be considered for the three scenarios of </w:t>
      </w:r>
      <w:r w:rsidR="00703F92">
        <w:rPr>
          <w:rFonts w:hint="eastAsia"/>
        </w:rPr>
        <w:t xml:space="preserve">KIOSK </w:t>
      </w:r>
      <w:proofErr w:type="gramStart"/>
      <w:r w:rsidR="00703F92">
        <w:rPr>
          <w:rFonts w:eastAsiaTheme="minorEastAsia" w:hint="eastAsia"/>
          <w:lang w:eastAsia="zh-CN"/>
        </w:rPr>
        <w:t>downloading .</w:t>
      </w:r>
      <w:proofErr w:type="gramEnd"/>
    </w:p>
    <w:p w:rsidR="00703F92" w:rsidRPr="00D174FD" w:rsidRDefault="00703F92" w:rsidP="00703F92">
      <w:pPr>
        <w:pStyle w:val="Beschriftung"/>
        <w:keepNext/>
        <w:jc w:val="center"/>
        <w:rPr>
          <w:rFonts w:eastAsiaTheme="minorEastAsia"/>
          <w:lang w:eastAsia="zh-CN"/>
        </w:rPr>
      </w:pPr>
      <w:bookmarkStart w:id="33" w:name="_Ref445543482"/>
      <w:proofErr w:type="gramStart"/>
      <w:r>
        <w:t xml:space="preserve">Table </w:t>
      </w:r>
      <w:fldSimple w:instr=" STYLEREF 1 \s ">
        <w:r w:rsidR="009F7CE6">
          <w:rPr>
            <w:noProof/>
          </w:rPr>
          <w:t>3</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2</w:t>
      </w:r>
      <w:r w:rsidR="003C4E93">
        <w:fldChar w:fldCharType="end"/>
      </w:r>
      <w:bookmarkEnd w:id="33"/>
      <w:r>
        <w:rPr>
          <w:rFonts w:eastAsiaTheme="minorEastAsia" w:hint="eastAsia"/>
          <w:lang w:eastAsia="zh-CN"/>
        </w:rPr>
        <w:t xml:space="preserve"> Comparison of multipath component for scenario 1 with </w:t>
      </w:r>
      <w:proofErr w:type="spellStart"/>
      <w:r>
        <w:rPr>
          <w:rFonts w:eastAsiaTheme="minorEastAsia" w:hint="eastAsia"/>
          <w:lang w:eastAsia="zh-CN"/>
        </w:rPr>
        <w:t>omni</w:t>
      </w:r>
      <w:proofErr w:type="spellEnd"/>
      <w:r>
        <w:rPr>
          <w:rFonts w:eastAsiaTheme="minorEastAsia" w:hint="eastAsia"/>
          <w:lang w:eastAsia="zh-CN"/>
        </w:rPr>
        <w:t xml:space="preserve"> antennas</w:t>
      </w:r>
    </w:p>
    <w:tbl>
      <w:tblPr>
        <w:tblStyle w:val="Tabellengitternetz1"/>
        <w:tblW w:w="5000" w:type="pct"/>
        <w:tblLook w:val="0420"/>
      </w:tblPr>
      <w:tblGrid>
        <w:gridCol w:w="1328"/>
        <w:gridCol w:w="1431"/>
        <w:gridCol w:w="1136"/>
        <w:gridCol w:w="1136"/>
        <w:gridCol w:w="1136"/>
        <w:gridCol w:w="1136"/>
        <w:gridCol w:w="1136"/>
        <w:gridCol w:w="1137"/>
      </w:tblGrid>
      <w:tr w:rsidR="00703F92" w:rsidRPr="009F68DC" w:rsidTr="00703F92">
        <w:trPr>
          <w:trHeight w:val="584"/>
        </w:trPr>
        <w:tc>
          <w:tcPr>
            <w:tcW w:w="520" w:type="pct"/>
            <w:vAlign w:val="center"/>
            <w:hideMark/>
          </w:tcPr>
          <w:p w:rsidR="00703F92" w:rsidRPr="00A55945" w:rsidRDefault="00703F92" w:rsidP="00703F92">
            <w:pPr>
              <w:jc w:val="both"/>
              <w:rPr>
                <w:rFonts w:ascii="Arial" w:eastAsia="SimSun" w:hAnsi="Arial" w:cs="Arial"/>
                <w:sz w:val="21"/>
                <w:szCs w:val="36"/>
                <w:lang w:val="en-US" w:eastAsia="zh-CN"/>
              </w:rPr>
            </w:pPr>
          </w:p>
        </w:tc>
        <w:tc>
          <w:tcPr>
            <w:tcW w:w="772" w:type="pct"/>
            <w:vAlign w:val="center"/>
            <w:hideMark/>
          </w:tcPr>
          <w:p w:rsidR="00703F92" w:rsidRPr="009F68DC" w:rsidRDefault="00703F92" w:rsidP="00703F92">
            <w:pPr>
              <w:jc w:val="center"/>
              <w:rPr>
                <w:rFonts w:ascii="Arial" w:eastAsia="SimSun" w:hAnsi="Arial" w:cs="Arial"/>
                <w:sz w:val="21"/>
                <w:szCs w:val="36"/>
                <w:lang w:eastAsia="zh-CN"/>
              </w:rPr>
            </w:pPr>
            <w:r>
              <w:rPr>
                <w:rFonts w:ascii="Arial" w:eastAsia="SimSun" w:hAnsi="Arial" w:cs="Arial" w:hint="eastAsia"/>
                <w:b/>
                <w:bCs/>
                <w:kern w:val="24"/>
                <w:sz w:val="21"/>
                <w:szCs w:val="28"/>
                <w:lang w:eastAsia="zh-CN"/>
              </w:rPr>
              <w:t>Transmitted</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1</w:t>
            </w:r>
            <w:proofErr w:type="spellStart"/>
            <w:r w:rsidRPr="00D174FD">
              <w:rPr>
                <w:rFonts w:ascii="Arial" w:eastAsia="SimSun" w:hAnsi="Arial" w:cs="Arial"/>
                <w:b/>
                <w:bCs/>
                <w:kern w:val="24"/>
                <w:position w:val="8"/>
                <w:sz w:val="21"/>
                <w:szCs w:val="28"/>
                <w:vertAlign w:val="superscript"/>
                <w:lang w:eastAsia="zh-CN"/>
              </w:rPr>
              <w:t>st</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2</w:t>
            </w:r>
            <w:proofErr w:type="spellStart"/>
            <w:r w:rsidRPr="00D174FD">
              <w:rPr>
                <w:rFonts w:ascii="Arial" w:eastAsia="SimSun" w:hAnsi="Arial" w:cs="Arial"/>
                <w:b/>
                <w:bCs/>
                <w:kern w:val="24"/>
                <w:position w:val="8"/>
                <w:sz w:val="21"/>
                <w:szCs w:val="28"/>
                <w:vertAlign w:val="superscript"/>
                <w:lang w:eastAsia="zh-CN"/>
              </w:rPr>
              <w:t>nd</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3</w:t>
            </w:r>
            <w:proofErr w:type="spellStart"/>
            <w:r w:rsidRPr="00D174FD">
              <w:rPr>
                <w:rFonts w:ascii="Arial" w:eastAsia="SimSun" w:hAnsi="Arial" w:cs="Arial"/>
                <w:b/>
                <w:bCs/>
                <w:kern w:val="24"/>
                <w:position w:val="8"/>
                <w:sz w:val="21"/>
                <w:szCs w:val="28"/>
                <w:vertAlign w:val="superscript"/>
                <w:lang w:eastAsia="zh-CN"/>
              </w:rPr>
              <w:t>rd</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4</w:t>
            </w:r>
            <w:proofErr w:type="spellStart"/>
            <w:r w:rsidRPr="00D174FD">
              <w:rPr>
                <w:rFonts w:ascii="Arial" w:eastAsia="SimSun" w:hAnsi="Arial" w:cs="Arial"/>
                <w:b/>
                <w:bCs/>
                <w:kern w:val="24"/>
                <w:position w:val="8"/>
                <w:sz w:val="21"/>
                <w:szCs w:val="28"/>
                <w:vertAlign w:val="superscript"/>
                <w:lang w:eastAsia="zh-CN"/>
              </w:rPr>
              <w:t>th</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5</w:t>
            </w:r>
            <w:proofErr w:type="spellStart"/>
            <w:r w:rsidRPr="00D174FD">
              <w:rPr>
                <w:rFonts w:ascii="Arial" w:eastAsia="SimSun" w:hAnsi="Arial" w:cs="Arial"/>
                <w:b/>
                <w:bCs/>
                <w:kern w:val="24"/>
                <w:position w:val="8"/>
                <w:sz w:val="21"/>
                <w:szCs w:val="28"/>
                <w:vertAlign w:val="superscript"/>
                <w:lang w:eastAsia="zh-CN"/>
              </w:rPr>
              <w:t>th</w:t>
            </w:r>
            <w:proofErr w:type="spellEnd"/>
            <w:r w:rsidRPr="00D174FD">
              <w:rPr>
                <w:rFonts w:ascii="Arial" w:eastAsia="SimSun" w:hAnsi="Arial" w:cs="Arial"/>
                <w:b/>
                <w:bCs/>
                <w:kern w:val="24"/>
                <w:sz w:val="21"/>
                <w:szCs w:val="28"/>
                <w:lang w:eastAsia="zh-CN"/>
              </w:rPr>
              <w:t xml:space="preserve"> order</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b/>
                <w:bCs/>
                <w:kern w:val="24"/>
                <w:sz w:val="21"/>
                <w:szCs w:val="28"/>
                <w:lang w:eastAsia="zh-CN"/>
              </w:rPr>
              <w:t>6</w:t>
            </w:r>
            <w:proofErr w:type="spellStart"/>
            <w:r w:rsidRPr="00D174FD">
              <w:rPr>
                <w:rFonts w:ascii="Arial" w:eastAsia="SimSun" w:hAnsi="Arial" w:cs="Arial"/>
                <w:b/>
                <w:bCs/>
                <w:kern w:val="24"/>
                <w:position w:val="8"/>
                <w:sz w:val="21"/>
                <w:szCs w:val="28"/>
                <w:vertAlign w:val="superscript"/>
                <w:lang w:eastAsia="zh-CN"/>
              </w:rPr>
              <w:t>th</w:t>
            </w:r>
            <w:proofErr w:type="spellEnd"/>
            <w:r w:rsidRPr="00D174FD">
              <w:rPr>
                <w:rFonts w:ascii="Arial" w:eastAsia="SimSun" w:hAnsi="Arial" w:cs="Arial"/>
                <w:b/>
                <w:bCs/>
                <w:kern w:val="24"/>
                <w:sz w:val="21"/>
                <w:szCs w:val="28"/>
                <w:lang w:eastAsia="zh-CN"/>
              </w:rPr>
              <w:t xml:space="preserve"> order</w:t>
            </w:r>
          </w:p>
        </w:tc>
      </w:tr>
      <w:tr w:rsidR="00703F92" w:rsidRPr="009F68DC" w:rsidTr="00703F92">
        <w:trPr>
          <w:trHeight w:val="584"/>
        </w:trPr>
        <w:tc>
          <w:tcPr>
            <w:tcW w:w="520" w:type="pct"/>
            <w:vAlign w:val="center"/>
            <w:hideMark/>
          </w:tcPr>
          <w:p w:rsidR="00703F92" w:rsidRPr="009F68DC" w:rsidRDefault="00703F92" w:rsidP="00703F92">
            <w:pPr>
              <w:jc w:val="both"/>
              <w:rPr>
                <w:rFonts w:ascii="Arial" w:eastAsia="SimSun" w:hAnsi="Arial" w:cs="Arial"/>
                <w:sz w:val="21"/>
                <w:szCs w:val="36"/>
                <w:lang w:eastAsia="zh-CN"/>
              </w:rPr>
            </w:pPr>
            <w:proofErr w:type="spellStart"/>
            <w:r w:rsidRPr="00D174FD">
              <w:rPr>
                <w:rFonts w:asciiTheme="minorHAnsi" w:eastAsiaTheme="minorEastAsia" w:hAnsi="Arial" w:cstheme="minorBidi"/>
                <w:b/>
                <w:bCs/>
                <w:kern w:val="24"/>
                <w:sz w:val="21"/>
                <w:szCs w:val="28"/>
                <w:lang w:eastAsia="zh-CN"/>
              </w:rPr>
              <w:t>Number</w:t>
            </w:r>
            <w:proofErr w:type="spellEnd"/>
          </w:p>
        </w:tc>
        <w:tc>
          <w:tcPr>
            <w:tcW w:w="772"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1</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3</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8</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21</w:t>
            </w:r>
          </w:p>
        </w:tc>
      </w:tr>
      <w:tr w:rsidR="00703F92" w:rsidRPr="009F68DC" w:rsidTr="00703F92">
        <w:trPr>
          <w:trHeight w:val="816"/>
        </w:trPr>
        <w:tc>
          <w:tcPr>
            <w:tcW w:w="520" w:type="pct"/>
            <w:vAlign w:val="center"/>
            <w:hideMark/>
          </w:tcPr>
          <w:p w:rsidR="00703F92" w:rsidRPr="009F68DC" w:rsidRDefault="00703F92" w:rsidP="00703F92">
            <w:pPr>
              <w:jc w:val="both"/>
              <w:rPr>
                <w:rFonts w:ascii="Arial" w:eastAsia="SimSun" w:hAnsi="Arial" w:cs="Arial"/>
                <w:sz w:val="21"/>
                <w:szCs w:val="36"/>
                <w:lang w:eastAsia="zh-CN"/>
              </w:rPr>
            </w:pPr>
            <w:proofErr w:type="spellStart"/>
            <w:r>
              <w:rPr>
                <w:rFonts w:asciiTheme="minorHAnsi" w:eastAsiaTheme="minorEastAsia" w:hAnsi="Arial" w:cstheme="minorBidi" w:hint="eastAsia"/>
                <w:b/>
                <w:bCs/>
                <w:kern w:val="24"/>
                <w:sz w:val="21"/>
                <w:szCs w:val="28"/>
                <w:lang w:eastAsia="zh-CN"/>
              </w:rPr>
              <w:t>Contribution</w:t>
            </w:r>
            <w:proofErr w:type="spellEnd"/>
          </w:p>
        </w:tc>
        <w:tc>
          <w:tcPr>
            <w:tcW w:w="772"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30.09%</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1.98%</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w:t>
            </w:r>
          </w:p>
        </w:tc>
        <w:tc>
          <w:tcPr>
            <w:tcW w:w="618" w:type="pct"/>
            <w:vAlign w:val="center"/>
            <w:hideMark/>
          </w:tcPr>
          <w:p w:rsidR="00703F92" w:rsidRPr="009F68DC" w:rsidRDefault="00703F92" w:rsidP="00703F92">
            <w:pPr>
              <w:jc w:val="center"/>
              <w:rPr>
                <w:rFonts w:ascii="Arial" w:eastAsia="SimSun" w:hAnsi="Arial" w:cs="Arial"/>
                <w:sz w:val="21"/>
                <w:szCs w:val="36"/>
                <w:lang w:eastAsia="zh-CN"/>
              </w:rPr>
            </w:pPr>
            <w:r w:rsidRPr="00D174FD">
              <w:rPr>
                <w:rFonts w:ascii="Arial" w:eastAsia="SimSun" w:hAnsi="Arial" w:cs="Arial"/>
                <w:color w:val="000000" w:themeColor="dark1"/>
                <w:kern w:val="24"/>
                <w:sz w:val="21"/>
                <w:szCs w:val="28"/>
                <w:lang w:eastAsia="zh-CN"/>
              </w:rPr>
              <w:t>0.20%</w:t>
            </w:r>
          </w:p>
        </w:tc>
      </w:tr>
    </w:tbl>
    <w:p w:rsidR="00703F92" w:rsidRDefault="00703F92" w:rsidP="00E51C6C">
      <w:pPr>
        <w:widowControl w:val="0"/>
        <w:autoSpaceDE w:val="0"/>
        <w:autoSpaceDN w:val="0"/>
        <w:adjustRightInd w:val="0"/>
        <w:spacing w:before="120" w:after="120"/>
        <w:jc w:val="both"/>
        <w:rPr>
          <w:rFonts w:eastAsiaTheme="minorEastAsia"/>
          <w:lang w:eastAsia="zh-CN"/>
        </w:rPr>
      </w:pPr>
      <w:r>
        <w:rPr>
          <w:rFonts w:eastAsiaTheme="minorEastAsia" w:hint="eastAsia"/>
          <w:lang w:eastAsia="zh-CN"/>
        </w:rPr>
        <w:t>The paths belong to 2</w:t>
      </w:r>
      <w:r w:rsidRPr="00EB5A9E">
        <w:rPr>
          <w:rFonts w:eastAsiaTheme="minorEastAsia" w:hint="eastAsia"/>
          <w:vertAlign w:val="superscript"/>
          <w:lang w:eastAsia="zh-CN"/>
        </w:rPr>
        <w:t>nd</w:t>
      </w:r>
      <w:r>
        <w:rPr>
          <w:rFonts w:eastAsiaTheme="minorEastAsia" w:hint="eastAsia"/>
          <w:lang w:eastAsia="zh-CN"/>
        </w:rPr>
        <w:t xml:space="preserve"> order reflection can be further categorized into 3 different types as </w:t>
      </w:r>
      <w:r>
        <w:rPr>
          <w:rFonts w:eastAsiaTheme="minorEastAsia" w:hint="eastAsia"/>
          <w:lang w:eastAsia="zh-CN"/>
        </w:rPr>
        <w:lastRenderedPageBreak/>
        <w:t xml:space="preserve">indicated in </w:t>
      </w:r>
      <w:r w:rsidR="003C4E93">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_Ref445493046 \h</w:instrText>
      </w:r>
      <w:r>
        <w:rPr>
          <w:rFonts w:eastAsiaTheme="minorEastAsia"/>
          <w:lang w:eastAsia="zh-CN"/>
        </w:rPr>
        <w:instrText xml:space="preserve"> </w:instrText>
      </w:r>
      <w:r w:rsidR="003C4E93">
        <w:rPr>
          <w:rFonts w:eastAsiaTheme="minorEastAsia"/>
          <w:lang w:eastAsia="zh-CN"/>
        </w:rPr>
      </w:r>
      <w:r w:rsidR="003C4E93">
        <w:rPr>
          <w:rFonts w:eastAsiaTheme="minorEastAsia"/>
          <w:lang w:eastAsia="zh-CN"/>
        </w:rPr>
        <w:fldChar w:fldCharType="separate"/>
      </w:r>
      <w:r w:rsidR="00A11B3A">
        <w:t xml:space="preserve">Figure </w:t>
      </w:r>
      <w:r w:rsidR="00A11B3A">
        <w:rPr>
          <w:noProof/>
        </w:rPr>
        <w:t>3</w:t>
      </w:r>
      <w:r w:rsidR="00A11B3A">
        <w:t>.</w:t>
      </w:r>
      <w:r w:rsidR="00A11B3A">
        <w:rPr>
          <w:noProof/>
        </w:rPr>
        <w:t>11</w:t>
      </w:r>
      <w:r w:rsidR="003C4E93">
        <w:rPr>
          <w:rFonts w:eastAsiaTheme="minorEastAsia"/>
          <w:lang w:eastAsia="zh-CN"/>
        </w:rPr>
        <w:fldChar w:fldCharType="end"/>
      </w:r>
      <w:r>
        <w:rPr>
          <w:rFonts w:eastAsiaTheme="minorEastAsia" w:hint="eastAsia"/>
          <w:lang w:eastAsia="zh-CN"/>
        </w:rPr>
        <w:t xml:space="preserve">. Type 1 is reflected from RX metal plate to TX metal plate, Type 2 is </w:t>
      </w:r>
      <w:proofErr w:type="spellStart"/>
      <w:r>
        <w:rPr>
          <w:rFonts w:eastAsiaTheme="minorEastAsia" w:hint="eastAsia"/>
          <w:lang w:eastAsia="zh-CN"/>
        </w:rPr>
        <w:t>relected</w:t>
      </w:r>
      <w:proofErr w:type="spellEnd"/>
      <w:r>
        <w:rPr>
          <w:rFonts w:eastAsiaTheme="minorEastAsia" w:hint="eastAsia"/>
          <w:lang w:eastAsia="zh-CN"/>
        </w:rPr>
        <w:t xml:space="preserve"> from the PET plate to TX metal plate, and Type 3 is </w:t>
      </w:r>
      <w:proofErr w:type="spellStart"/>
      <w:r>
        <w:rPr>
          <w:rFonts w:eastAsiaTheme="minorEastAsia" w:hint="eastAsia"/>
          <w:lang w:eastAsia="zh-CN"/>
        </w:rPr>
        <w:t>relected</w:t>
      </w:r>
      <w:proofErr w:type="spellEnd"/>
      <w:r>
        <w:rPr>
          <w:rFonts w:eastAsiaTheme="minorEastAsia" w:hint="eastAsia"/>
          <w:lang w:eastAsia="zh-CN"/>
        </w:rPr>
        <w:t xml:space="preserve"> from the RX metal plate to the PET. </w:t>
      </w:r>
    </w:p>
    <w:p w:rsidR="00703F92" w:rsidRDefault="00703F92" w:rsidP="00E51C6C">
      <w:pPr>
        <w:keepNext/>
        <w:widowControl w:val="0"/>
        <w:autoSpaceDE w:val="0"/>
        <w:autoSpaceDN w:val="0"/>
        <w:adjustRightInd w:val="0"/>
        <w:spacing w:after="120"/>
        <w:jc w:val="center"/>
      </w:pPr>
      <w:r>
        <w:rPr>
          <w:rFonts w:eastAsiaTheme="minorEastAsia" w:hint="eastAsia"/>
          <w:noProof/>
          <w:lang w:val="de-DE" w:eastAsia="de-DE"/>
        </w:rPr>
        <w:drawing>
          <wp:inline distT="0" distB="0" distL="0" distR="0">
            <wp:extent cx="5645426" cy="1344459"/>
            <wp:effectExtent l="0" t="0" r="0" b="0"/>
            <wp:docPr id="5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_type.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582"/>
                    <a:stretch>
                      <a:fillRect/>
                    </a:stretch>
                  </pic:blipFill>
                  <pic:spPr>
                    <a:xfrm>
                      <a:off x="0" y="0"/>
                      <a:ext cx="5645426" cy="1344459"/>
                    </a:xfrm>
                    <a:prstGeom prst="rect">
                      <a:avLst/>
                    </a:prstGeom>
                  </pic:spPr>
                </pic:pic>
              </a:graphicData>
            </a:graphic>
          </wp:inline>
        </w:drawing>
      </w:r>
    </w:p>
    <w:p w:rsidR="00703F92" w:rsidRPr="00A8758B" w:rsidRDefault="00703F92" w:rsidP="00703F92">
      <w:pPr>
        <w:pStyle w:val="Beschriftung"/>
        <w:jc w:val="center"/>
        <w:rPr>
          <w:rFonts w:eastAsiaTheme="minorEastAsia"/>
          <w:lang w:eastAsia="zh-CN"/>
        </w:rPr>
      </w:pPr>
      <w:bookmarkStart w:id="34" w:name="_Ref445493046"/>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proofErr w:type="gramStart"/>
      <w:r w:rsidR="00BF379D">
        <w:rPr>
          <w:noProof/>
        </w:rPr>
        <w:t>11</w:t>
      </w:r>
      <w:r w:rsidR="003C4E93">
        <w:fldChar w:fldCharType="end"/>
      </w:r>
      <w:bookmarkEnd w:id="34"/>
      <w:r>
        <w:rPr>
          <w:rFonts w:eastAsiaTheme="minorEastAsia" w:hint="eastAsia"/>
          <w:lang w:eastAsia="zh-CN"/>
        </w:rPr>
        <w:t xml:space="preserve"> Example of</w:t>
      </w:r>
      <w:r>
        <w:rPr>
          <w:rFonts w:eastAsiaTheme="minorEastAsia"/>
          <w:lang w:eastAsia="zh-CN"/>
        </w:rPr>
        <w:t xml:space="preserve"> trajectory of </w:t>
      </w:r>
      <w:r>
        <w:rPr>
          <w:rFonts w:eastAsiaTheme="minorEastAsia" w:hint="eastAsia"/>
          <w:lang w:eastAsia="zh-CN"/>
        </w:rPr>
        <w:t>the three types of second order reflection rays.</w:t>
      </w:r>
      <w:proofErr w:type="gramEnd"/>
    </w:p>
    <w:p w:rsidR="00703F92" w:rsidRDefault="00703F92" w:rsidP="001E4985">
      <w:pPr>
        <w:pStyle w:val="berschrift2"/>
        <w:spacing w:before="120" w:after="120"/>
        <w:ind w:left="578" w:hanging="578"/>
        <w:rPr>
          <w:lang w:eastAsia="en-US"/>
        </w:rPr>
      </w:pPr>
      <w:bookmarkStart w:id="35" w:name="_Toc445497672"/>
      <w:bookmarkStart w:id="36" w:name="_Toc445567652"/>
      <w:r w:rsidRPr="00ED391D">
        <w:rPr>
          <w:lang w:eastAsia="en-US"/>
        </w:rPr>
        <w:t xml:space="preserve">Stochastic Channel </w:t>
      </w:r>
      <w:proofErr w:type="spellStart"/>
      <w:r w:rsidRPr="00175FC8">
        <w:t>Modelling</w:t>
      </w:r>
      <w:bookmarkEnd w:id="35"/>
      <w:bookmarkEnd w:id="36"/>
      <w:proofErr w:type="spellEnd"/>
    </w:p>
    <w:p w:rsidR="00703F92" w:rsidRPr="00491927" w:rsidRDefault="00703F92" w:rsidP="00703F92">
      <w:pPr>
        <w:jc w:val="both"/>
      </w:pPr>
      <w:r w:rsidRPr="00491927">
        <w:t xml:space="preserve">The stochastic channel </w:t>
      </w:r>
      <w:proofErr w:type="spellStart"/>
      <w:r w:rsidRPr="00491927">
        <w:t>modelling</w:t>
      </w:r>
      <w:proofErr w:type="spellEnd"/>
      <w:r w:rsidRPr="00491927">
        <w:t xml:space="preserve"> is based on </w:t>
      </w:r>
      <w:r>
        <w:rPr>
          <w:rFonts w:eastAsiaTheme="minorEastAsia" w:hint="eastAsia"/>
          <w:lang w:eastAsia="zh-CN"/>
        </w:rPr>
        <w:t>extensive</w:t>
      </w:r>
      <w:r w:rsidRPr="00491927">
        <w:t xml:space="preserve"> ray tracing simulations</w:t>
      </w:r>
      <w:r>
        <w:rPr>
          <w:rFonts w:eastAsiaTheme="minorEastAsia" w:hint="eastAsia"/>
          <w:lang w:eastAsia="zh-CN"/>
        </w:rPr>
        <w:t xml:space="preserve">. The TX position is fixed for all the scenarios, the RX position </w:t>
      </w:r>
      <w:r>
        <w:rPr>
          <w:rFonts w:eastAsiaTheme="minorEastAsia"/>
          <w:lang w:eastAsia="zh-CN"/>
        </w:rPr>
        <w:t xml:space="preserve">is uniformly distributed within </w:t>
      </w:r>
      <w:r>
        <w:rPr>
          <w:rFonts w:eastAsiaTheme="minorEastAsia" w:hint="eastAsia"/>
          <w:lang w:eastAsia="zh-CN"/>
        </w:rPr>
        <w:t>the</w:t>
      </w:r>
      <w:r>
        <w:rPr>
          <w:rFonts w:eastAsiaTheme="minorEastAsia"/>
          <w:lang w:eastAsia="zh-CN"/>
        </w:rPr>
        <w:t xml:space="preserve"> 3D space</w:t>
      </w:r>
      <w:r>
        <w:rPr>
          <w:rFonts w:eastAsiaTheme="minorEastAsia" w:hint="eastAsia"/>
          <w:lang w:eastAsia="zh-CN"/>
        </w:rPr>
        <w:t xml:space="preserve"> where the transmitted path is only obstructed by the PET plate.</w:t>
      </w:r>
    </w:p>
    <w:p w:rsidR="00703F92" w:rsidRDefault="00703F92" w:rsidP="001E4985">
      <w:pPr>
        <w:pStyle w:val="berschrift3"/>
        <w:spacing w:before="120" w:after="120"/>
        <w:rPr>
          <w:lang w:eastAsia="en-US"/>
        </w:rPr>
      </w:pPr>
      <w:bookmarkStart w:id="37" w:name="_Toc445497673"/>
      <w:bookmarkStart w:id="38" w:name="_Toc445567653"/>
      <w:r w:rsidRPr="00ED391D">
        <w:rPr>
          <w:lang w:eastAsia="en-US"/>
        </w:rPr>
        <w:t>Path Numbers</w:t>
      </w:r>
      <w:bookmarkEnd w:id="37"/>
      <w:bookmarkEnd w:id="38"/>
    </w:p>
    <w:p w:rsidR="00703F92" w:rsidRPr="00E51C6C" w:rsidRDefault="00703F92" w:rsidP="00E51C6C">
      <w:pPr>
        <w:spacing w:after="120"/>
        <w:jc w:val="both"/>
        <w:rPr>
          <w:rFonts w:eastAsiaTheme="minorEastAsia"/>
          <w:lang w:eastAsia="zh-CN"/>
        </w:rPr>
      </w:pPr>
      <w:r w:rsidRPr="00491927">
        <w:t xml:space="preserve">There is always </w:t>
      </w:r>
      <w:r>
        <w:rPr>
          <w:rFonts w:eastAsiaTheme="minorEastAsia" w:hint="eastAsia"/>
          <w:lang w:eastAsia="zh-CN"/>
        </w:rPr>
        <w:t>one</w:t>
      </w:r>
      <w:r w:rsidRPr="00491927">
        <w:t xml:space="preserve"> </w:t>
      </w:r>
      <w:r>
        <w:rPr>
          <w:rFonts w:eastAsiaTheme="minorEastAsia" w:hint="eastAsia"/>
          <w:lang w:eastAsia="zh-CN"/>
        </w:rPr>
        <w:t>transmitted</w:t>
      </w:r>
      <w:r>
        <w:t xml:space="preserve"> path</w:t>
      </w:r>
      <w:r>
        <w:rPr>
          <w:rFonts w:eastAsiaTheme="minorEastAsia" w:hint="eastAsia"/>
          <w:lang w:eastAsia="zh-CN"/>
        </w:rPr>
        <w:t xml:space="preserve"> and t</w:t>
      </w:r>
      <w:r w:rsidRPr="00491927">
        <w:t xml:space="preserve">he distributions of the numbers of </w:t>
      </w:r>
      <w:proofErr w:type="spellStart"/>
      <w:r w:rsidRPr="00491927">
        <w:t>NLoS</w:t>
      </w:r>
      <w:proofErr w:type="spellEnd"/>
      <w:r w:rsidRPr="00491927">
        <w:t xml:space="preserve"> paths </w:t>
      </w:r>
      <w:r>
        <w:rPr>
          <w:rFonts w:eastAsiaTheme="minorEastAsia" w:hint="eastAsia"/>
          <w:lang w:eastAsia="zh-CN"/>
        </w:rPr>
        <w:t xml:space="preserve">of scenario 1 </w:t>
      </w:r>
      <w:r w:rsidRPr="00491927">
        <w:t xml:space="preserve">are presented in </w:t>
      </w:r>
      <w:r w:rsidR="003C4E93">
        <w:fldChar w:fldCharType="begin"/>
      </w:r>
      <w:r>
        <w:instrText xml:space="preserve"> REF _Ref445499784 \h </w:instrText>
      </w:r>
      <w:r w:rsidR="003C4E93">
        <w:fldChar w:fldCharType="separate"/>
      </w:r>
      <w:r w:rsidR="00A11B3A">
        <w:t xml:space="preserve">Table </w:t>
      </w:r>
      <w:r w:rsidR="00A11B3A">
        <w:rPr>
          <w:noProof/>
        </w:rPr>
        <w:t>3</w:t>
      </w:r>
      <w:r w:rsidR="00A11B3A">
        <w:t>.</w:t>
      </w:r>
      <w:r w:rsidR="00A11B3A">
        <w:rPr>
          <w:noProof/>
        </w:rPr>
        <w:t>3</w:t>
      </w:r>
      <w:r w:rsidR="003C4E93">
        <w:fldChar w:fldCharType="end"/>
      </w:r>
      <w:r>
        <w:rPr>
          <w:rFonts w:eastAsiaTheme="minorEastAsia" w:hint="eastAsia"/>
          <w:lang w:eastAsia="zh-CN"/>
        </w:rPr>
        <w:t xml:space="preserve">. As can be seen, there is always one type 1 and one type 2 </w:t>
      </w:r>
      <w:proofErr w:type="gramStart"/>
      <w:r>
        <w:rPr>
          <w:rFonts w:eastAsiaTheme="minorEastAsia" w:hint="eastAsia"/>
          <w:lang w:eastAsia="zh-CN"/>
        </w:rPr>
        <w:t>ray</w:t>
      </w:r>
      <w:proofErr w:type="gramEnd"/>
      <w:r>
        <w:rPr>
          <w:rFonts w:eastAsiaTheme="minorEastAsia" w:hint="eastAsia"/>
          <w:lang w:eastAsia="zh-CN"/>
        </w:rPr>
        <w:t xml:space="preserve">, but </w:t>
      </w:r>
      <w:r>
        <w:rPr>
          <w:rFonts w:eastAsiaTheme="minorEastAsia"/>
          <w:lang w:eastAsia="zh-CN"/>
        </w:rPr>
        <w:t>the</w:t>
      </w:r>
      <w:r>
        <w:rPr>
          <w:rFonts w:eastAsiaTheme="minorEastAsia" w:hint="eastAsia"/>
          <w:lang w:eastAsia="zh-CN"/>
        </w:rPr>
        <w:t xml:space="preserve"> chance of having one type 3 ray is 99.5%.</w:t>
      </w:r>
      <w:r>
        <w:rPr>
          <w:rFonts w:ascii="Calibri" w:hAnsi="Calibri"/>
          <w:b/>
          <w:iCs/>
          <w:color w:val="44546A"/>
          <w:sz w:val="18"/>
          <w:szCs w:val="18"/>
        </w:rPr>
        <w:t xml:space="preserve"> </w:t>
      </w:r>
    </w:p>
    <w:p w:rsidR="00703F92" w:rsidRPr="00C452AA" w:rsidRDefault="00703F92" w:rsidP="00703F92">
      <w:pPr>
        <w:pStyle w:val="Beschriftung"/>
        <w:keepNext/>
        <w:jc w:val="center"/>
        <w:rPr>
          <w:rFonts w:eastAsiaTheme="minorEastAsia"/>
          <w:lang w:eastAsia="zh-CN"/>
        </w:rPr>
      </w:pPr>
      <w:bookmarkStart w:id="39" w:name="_Ref445499784"/>
      <w:bookmarkStart w:id="40" w:name="_Ref445493703"/>
      <w:proofErr w:type="gramStart"/>
      <w:r>
        <w:t xml:space="preserve">Table </w:t>
      </w:r>
      <w:fldSimple w:instr=" STYLEREF 1 \s ">
        <w:r w:rsidR="009F7CE6">
          <w:rPr>
            <w:noProof/>
          </w:rPr>
          <w:t>3</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3</w:t>
      </w:r>
      <w:r w:rsidR="003C4E93">
        <w:fldChar w:fldCharType="end"/>
      </w:r>
      <w:bookmarkEnd w:id="39"/>
      <w:r>
        <w:rPr>
          <w:rFonts w:eastAsiaTheme="minorEastAsia" w:hint="eastAsia"/>
          <w:lang w:eastAsia="zh-CN"/>
        </w:rPr>
        <w:t xml:space="preserve"> 2</w:t>
      </w:r>
      <w:r w:rsidRPr="00C00325">
        <w:rPr>
          <w:rFonts w:eastAsiaTheme="minorEastAsia" w:hint="eastAsia"/>
          <w:vertAlign w:val="superscript"/>
          <w:lang w:eastAsia="zh-CN"/>
        </w:rPr>
        <w:t>nd</w:t>
      </w:r>
      <w:r>
        <w:rPr>
          <w:rFonts w:eastAsiaTheme="minorEastAsia" w:hint="eastAsia"/>
          <w:lang w:eastAsia="zh-CN"/>
        </w:rPr>
        <w:t xml:space="preserve"> order reflection</w:t>
      </w:r>
      <w:r>
        <w:rPr>
          <w:rFonts w:eastAsiaTheme="minorEastAsia"/>
          <w:lang w:eastAsia="zh-CN"/>
        </w:rPr>
        <w:t xml:space="preserve"> </w:t>
      </w:r>
      <w:r>
        <w:rPr>
          <w:rFonts w:eastAsiaTheme="minorEastAsia" w:hint="eastAsia"/>
          <w:lang w:eastAsia="zh-CN"/>
        </w:rPr>
        <w:t>p</w:t>
      </w:r>
      <w:r w:rsidRPr="00C452AA">
        <w:rPr>
          <w:rFonts w:eastAsiaTheme="minorEastAsia"/>
          <w:lang w:eastAsia="zh-CN"/>
        </w:rPr>
        <w:t>ath number distributions</w:t>
      </w:r>
      <w:bookmarkEnd w:id="40"/>
      <w:r>
        <w:rPr>
          <w:rFonts w:eastAsiaTheme="minorEastAsia" w:hint="eastAsia"/>
          <w:lang w:eastAsia="zh-CN"/>
        </w:rPr>
        <w:t xml:space="preserve"> for </w:t>
      </w:r>
      <w:r>
        <w:rPr>
          <w:rFonts w:eastAsiaTheme="minorEastAsia"/>
          <w:lang w:eastAsia="zh-CN"/>
        </w:rPr>
        <w:t>scenario</w:t>
      </w:r>
      <w:r>
        <w:rPr>
          <w:rFonts w:eastAsiaTheme="minorEastAsia" w:hint="eastAsia"/>
          <w:lang w:eastAsia="zh-CN"/>
        </w:rPr>
        <w:t xml:space="preserve"> 1</w:t>
      </w:r>
    </w:p>
    <w:tbl>
      <w:tblPr>
        <w:tblStyle w:val="Tabellengitternetz1"/>
        <w:tblW w:w="4690" w:type="pct"/>
        <w:jc w:val="center"/>
        <w:tblLook w:val="04A0"/>
      </w:tblPr>
      <w:tblGrid>
        <w:gridCol w:w="4428"/>
        <w:gridCol w:w="1635"/>
        <w:gridCol w:w="1559"/>
        <w:gridCol w:w="1360"/>
      </w:tblGrid>
      <w:tr w:rsidR="00703F92" w:rsidRPr="00ED391D" w:rsidTr="00703F92">
        <w:trPr>
          <w:jc w:val="center"/>
        </w:trPr>
        <w:tc>
          <w:tcPr>
            <w:tcW w:w="5000" w:type="pct"/>
            <w:gridSpan w:val="4"/>
          </w:tcPr>
          <w:p w:rsidR="00703F92" w:rsidRDefault="00703F92" w:rsidP="00703F92">
            <w:pPr>
              <w:rPr>
                <w:rFonts w:ascii="Calibri" w:eastAsiaTheme="minorEastAsia" w:hAnsi="Calibri"/>
                <w:lang w:eastAsia="zh-CN"/>
              </w:rPr>
            </w:pPr>
            <w:r>
              <w:rPr>
                <w:rFonts w:ascii="Calibri" w:eastAsiaTheme="minorEastAsia" w:hAnsi="Calibri" w:hint="eastAsia"/>
                <w:lang w:eastAsia="zh-CN"/>
              </w:rPr>
              <w:t>Scenario (i)</w:t>
            </w:r>
          </w:p>
        </w:tc>
      </w:tr>
      <w:tr w:rsidR="00703F92" w:rsidRPr="00ED391D" w:rsidTr="00703F92">
        <w:trPr>
          <w:trHeight w:val="300"/>
          <w:jc w:val="center"/>
        </w:trPr>
        <w:tc>
          <w:tcPr>
            <w:tcW w:w="2465" w:type="pct"/>
          </w:tcPr>
          <w:p w:rsidR="00703F92" w:rsidRPr="00703F92" w:rsidRDefault="00703F92" w:rsidP="00703F92">
            <w:pPr>
              <w:rPr>
                <w:rFonts w:ascii="Calibri" w:eastAsiaTheme="minorEastAsia" w:hAnsi="Calibri"/>
                <w:lang w:val="en-US" w:eastAsia="zh-CN"/>
              </w:rPr>
            </w:pPr>
            <w:r w:rsidRPr="00703F92">
              <w:rPr>
                <w:rFonts w:ascii="Calibri" w:eastAsiaTheme="minorEastAsia" w:hAnsi="Calibri" w:hint="eastAsia"/>
                <w:lang w:val="en-US" w:eastAsia="zh-CN"/>
              </w:rPr>
              <w:t>Type index (number of path)</w:t>
            </w:r>
          </w:p>
        </w:tc>
        <w:tc>
          <w:tcPr>
            <w:tcW w:w="910" w:type="pct"/>
          </w:tcPr>
          <w:p w:rsidR="00703F92" w:rsidRPr="00707617" w:rsidRDefault="00703F92" w:rsidP="00703F92">
            <w:pPr>
              <w:tabs>
                <w:tab w:val="left" w:pos="904"/>
              </w:tabs>
              <w:rPr>
                <w:rFonts w:ascii="Calibri" w:eastAsiaTheme="minorEastAsia" w:hAnsi="Calibri"/>
                <w:lang w:eastAsia="zh-CN"/>
              </w:rPr>
            </w:pPr>
            <w:r>
              <w:rPr>
                <w:rFonts w:ascii="Calibri" w:eastAsiaTheme="minorEastAsia" w:hAnsi="Calibri" w:hint="eastAsia"/>
                <w:lang w:eastAsia="zh-CN"/>
              </w:rPr>
              <w:t>1 (1)</w:t>
            </w:r>
          </w:p>
        </w:tc>
        <w:tc>
          <w:tcPr>
            <w:tcW w:w="868"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2 (1)</w:t>
            </w:r>
          </w:p>
        </w:tc>
        <w:tc>
          <w:tcPr>
            <w:tcW w:w="757"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3 (1)</w:t>
            </w:r>
          </w:p>
        </w:tc>
      </w:tr>
      <w:tr w:rsidR="00703F92" w:rsidRPr="00ED391D" w:rsidTr="00703F92">
        <w:trPr>
          <w:trHeight w:val="300"/>
          <w:jc w:val="center"/>
        </w:trPr>
        <w:tc>
          <w:tcPr>
            <w:tcW w:w="2465" w:type="pct"/>
          </w:tcPr>
          <w:p w:rsidR="00703F92" w:rsidRPr="00ED391D" w:rsidRDefault="00703F92" w:rsidP="00703F92">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910"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100</w:t>
            </w:r>
          </w:p>
        </w:tc>
        <w:tc>
          <w:tcPr>
            <w:tcW w:w="868"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100</w:t>
            </w:r>
          </w:p>
        </w:tc>
        <w:tc>
          <w:tcPr>
            <w:tcW w:w="757" w:type="pct"/>
          </w:tcPr>
          <w:p w:rsidR="00703F92" w:rsidRPr="00707617" w:rsidRDefault="00703F92" w:rsidP="00703F92">
            <w:pPr>
              <w:rPr>
                <w:rFonts w:ascii="Calibri" w:eastAsiaTheme="minorEastAsia" w:hAnsi="Calibri"/>
                <w:lang w:eastAsia="zh-CN"/>
              </w:rPr>
            </w:pPr>
            <w:r>
              <w:rPr>
                <w:rFonts w:ascii="Calibri" w:eastAsiaTheme="minorEastAsia" w:hAnsi="Calibri" w:hint="eastAsia"/>
                <w:lang w:eastAsia="zh-CN"/>
              </w:rPr>
              <w:t>99.5</w:t>
            </w:r>
          </w:p>
        </w:tc>
      </w:tr>
    </w:tbl>
    <w:p w:rsidR="00703F92" w:rsidRDefault="00703F92" w:rsidP="001E4985">
      <w:pPr>
        <w:pStyle w:val="berschrift3"/>
        <w:spacing w:before="120" w:after="120"/>
        <w:rPr>
          <w:lang w:eastAsia="en-US"/>
        </w:rPr>
      </w:pPr>
      <w:bookmarkStart w:id="41" w:name="_Toc445497674"/>
      <w:bookmarkStart w:id="42" w:name="_Toc445567654"/>
      <w:r>
        <w:rPr>
          <w:rFonts w:eastAsiaTheme="minorEastAsia" w:hint="eastAsia"/>
          <w:lang w:eastAsia="zh-CN"/>
        </w:rPr>
        <w:t>Delay modeling</w:t>
      </w:r>
      <w:bookmarkEnd w:id="41"/>
      <w:bookmarkEnd w:id="42"/>
    </w:p>
    <w:p w:rsidR="00703F92" w:rsidRDefault="00703F92" w:rsidP="00703F92">
      <w:pPr>
        <w:jc w:val="both"/>
        <w:rPr>
          <w:rFonts w:eastAsiaTheme="minorEastAsia"/>
          <w:lang w:eastAsia="zh-CN"/>
        </w:rPr>
      </w:pPr>
      <w:r>
        <w:rPr>
          <w:rFonts w:eastAsiaTheme="minorEastAsia" w:hint="eastAsia"/>
          <w:lang w:eastAsia="zh-CN"/>
        </w:rPr>
        <w:t xml:space="preserve">The delay of transmitted path equals </w:t>
      </w:r>
      <w:r>
        <w:rPr>
          <w:rFonts w:eastAsiaTheme="minorEastAsia"/>
          <w:lang w:eastAsia="zh-CN"/>
        </w:rPr>
        <w:t>the</w:t>
      </w:r>
      <w:r>
        <w:rPr>
          <w:rFonts w:eastAsiaTheme="minorEastAsia" w:hint="eastAsia"/>
          <w:lang w:eastAsia="zh-CN"/>
        </w:rPr>
        <w:t xml:space="preserve"> product of propagation distance and light speed. The relative delay of reflected path of scenario (</w:t>
      </w:r>
      <w:proofErr w:type="spellStart"/>
      <w:r>
        <w:rPr>
          <w:rFonts w:eastAsiaTheme="minorEastAsia" w:hint="eastAsia"/>
          <w:lang w:eastAsia="zh-CN"/>
        </w:rPr>
        <w:t>i</w:t>
      </w:r>
      <w:proofErr w:type="spellEnd"/>
      <w:r>
        <w:rPr>
          <w:rFonts w:eastAsiaTheme="minorEastAsia" w:hint="eastAsia"/>
          <w:lang w:eastAsia="zh-CN"/>
        </w:rPr>
        <w:t xml:space="preserve">) is illustrated in </w:t>
      </w:r>
      <w:r w:rsidR="003C4E93">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_Ref445499926 \h</w:instrText>
      </w:r>
      <w:r>
        <w:rPr>
          <w:rFonts w:eastAsiaTheme="minorEastAsia"/>
          <w:lang w:eastAsia="zh-CN"/>
        </w:rPr>
        <w:instrText xml:space="preserve"> </w:instrText>
      </w:r>
      <w:r w:rsidR="003C4E93">
        <w:rPr>
          <w:rFonts w:eastAsiaTheme="minorEastAsia"/>
          <w:lang w:eastAsia="zh-CN"/>
        </w:rPr>
      </w:r>
      <w:r w:rsidR="003C4E93">
        <w:rPr>
          <w:rFonts w:eastAsiaTheme="minorEastAsia"/>
          <w:lang w:eastAsia="zh-CN"/>
        </w:rPr>
        <w:fldChar w:fldCharType="separate"/>
      </w:r>
      <w:r w:rsidR="00A11B3A">
        <w:t xml:space="preserve">Figure </w:t>
      </w:r>
      <w:r w:rsidR="00A11B3A">
        <w:rPr>
          <w:noProof/>
        </w:rPr>
        <w:t>3</w:t>
      </w:r>
      <w:r w:rsidR="00A11B3A">
        <w:t>.</w:t>
      </w:r>
      <w:r w:rsidR="00A11B3A">
        <w:rPr>
          <w:noProof/>
        </w:rPr>
        <w:t>12</w:t>
      </w:r>
      <w:r w:rsidR="003C4E93">
        <w:rPr>
          <w:rFonts w:eastAsiaTheme="minorEastAsia"/>
          <w:lang w:eastAsia="zh-CN"/>
        </w:rPr>
        <w:fldChar w:fldCharType="end"/>
      </w:r>
      <w:r>
        <w:rPr>
          <w:rFonts w:eastAsiaTheme="minorEastAsia" w:hint="eastAsia"/>
          <w:lang w:eastAsia="zh-CN"/>
        </w:rPr>
        <w:t xml:space="preserve">. As can be seen, the relative delay of each reflection type </w:t>
      </w:r>
      <w:r>
        <w:rPr>
          <w:rFonts w:eastAsiaTheme="minorEastAsia"/>
          <w:lang w:eastAsia="zh-CN"/>
        </w:rPr>
        <w:t xml:space="preserve">can be fitted as </w:t>
      </w:r>
      <w:r>
        <w:rPr>
          <w:rFonts w:eastAsiaTheme="minorEastAsia" w:hint="eastAsia"/>
          <w:lang w:eastAsia="zh-CN"/>
        </w:rPr>
        <w:t xml:space="preserve">a </w:t>
      </w:r>
      <w:r>
        <w:rPr>
          <w:rFonts w:eastAsiaTheme="minorEastAsia"/>
          <w:lang w:eastAsia="zh-CN"/>
        </w:rPr>
        <w:t>linear function of the absolute delay of the transmitted path.</w:t>
      </w:r>
      <w:r>
        <w:rPr>
          <w:rFonts w:eastAsiaTheme="minorEastAsia" w:hint="eastAsia"/>
          <w:lang w:eastAsia="zh-CN"/>
        </w:rPr>
        <w:t xml:space="preserve"> </w:t>
      </w:r>
    </w:p>
    <w:p w:rsidR="00703F92" w:rsidRDefault="00703F92" w:rsidP="00703F92">
      <w:pPr>
        <w:keepNext/>
        <w:jc w:val="center"/>
      </w:pPr>
      <w:r>
        <w:rPr>
          <w:rFonts w:eastAsiaTheme="minorEastAsia" w:hint="eastAsia"/>
          <w:noProof/>
          <w:lang w:val="de-DE" w:eastAsia="de-DE"/>
        </w:rPr>
        <w:drawing>
          <wp:inline distT="0" distB="0" distL="0" distR="0">
            <wp:extent cx="2959100" cy="2219325"/>
            <wp:effectExtent l="0" t="0" r="0" b="0"/>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ymodel.bmp"/>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2644" cy="2229483"/>
                    </a:xfrm>
                    <a:prstGeom prst="rect">
                      <a:avLst/>
                    </a:prstGeom>
                  </pic:spPr>
                </pic:pic>
              </a:graphicData>
            </a:graphic>
          </wp:inline>
        </w:drawing>
      </w:r>
    </w:p>
    <w:p w:rsidR="00703F92" w:rsidRPr="00AB1A36" w:rsidRDefault="00703F92" w:rsidP="00703F92">
      <w:pPr>
        <w:pStyle w:val="Beschriftung"/>
        <w:jc w:val="center"/>
        <w:rPr>
          <w:rFonts w:eastAsiaTheme="minorEastAsia"/>
          <w:lang w:val="en-US" w:eastAsia="zh-CN"/>
        </w:rPr>
      </w:pPr>
      <w:bookmarkStart w:id="43" w:name="_Ref445499926"/>
      <w:bookmarkStart w:id="44" w:name="_Ref445482010"/>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proofErr w:type="gramStart"/>
      <w:r w:rsidR="00BF379D">
        <w:rPr>
          <w:noProof/>
        </w:rPr>
        <w:t>12</w:t>
      </w:r>
      <w:r w:rsidR="003C4E93">
        <w:fldChar w:fldCharType="end"/>
      </w:r>
      <w:bookmarkEnd w:id="43"/>
      <w:r>
        <w:rPr>
          <w:rFonts w:eastAsiaTheme="minorEastAsia" w:hint="eastAsia"/>
          <w:lang w:eastAsia="zh-CN"/>
        </w:rPr>
        <w:t xml:space="preserve"> Relative delay</w:t>
      </w:r>
      <w:proofErr w:type="gramEnd"/>
      <w:r>
        <w:rPr>
          <w:rFonts w:eastAsiaTheme="minorEastAsia" w:hint="eastAsia"/>
          <w:lang w:eastAsia="zh-CN"/>
        </w:rPr>
        <w:t xml:space="preserve"> of the 3 types of reflection paths</w:t>
      </w:r>
      <w:bookmarkEnd w:id="44"/>
      <w:r>
        <w:rPr>
          <w:rFonts w:eastAsiaTheme="minorEastAsia" w:hint="eastAsia"/>
          <w:lang w:eastAsia="zh-CN"/>
        </w:rPr>
        <w:t xml:space="preserve"> </w:t>
      </w:r>
    </w:p>
    <w:p w:rsidR="00703F92" w:rsidRDefault="00703F92" w:rsidP="001E4985">
      <w:pPr>
        <w:pStyle w:val="berschrift3"/>
        <w:spacing w:before="120" w:after="120"/>
        <w:rPr>
          <w:lang w:eastAsia="en-US"/>
        </w:rPr>
      </w:pPr>
      <w:bookmarkStart w:id="45" w:name="_Toc445497675"/>
      <w:bookmarkStart w:id="46" w:name="_Toc445567655"/>
      <w:r>
        <w:rPr>
          <w:rFonts w:eastAsiaTheme="minorEastAsia" w:hint="eastAsia"/>
          <w:lang w:eastAsia="zh-CN"/>
        </w:rPr>
        <w:lastRenderedPageBreak/>
        <w:t>Amplitude modeling</w:t>
      </w:r>
      <w:bookmarkEnd w:id="45"/>
      <w:bookmarkEnd w:id="46"/>
    </w:p>
    <w:p w:rsidR="00703F92" w:rsidRDefault="00703F92" w:rsidP="00703F92">
      <w:pPr>
        <w:jc w:val="both"/>
        <w:rPr>
          <w:rFonts w:eastAsiaTheme="minorEastAsia"/>
          <w:lang w:eastAsia="zh-CN"/>
        </w:rPr>
      </w:pPr>
      <w:r>
        <w:rPr>
          <w:rFonts w:eastAsiaTheme="minorEastAsia" w:hint="eastAsia"/>
          <w:lang w:eastAsia="zh-CN"/>
        </w:rPr>
        <w:t xml:space="preserve">The amplitude of the transmitted path and reflected paths </w:t>
      </w:r>
      <w:proofErr w:type="spellStart"/>
      <w:r>
        <w:rPr>
          <w:rFonts w:eastAsiaTheme="minorEastAsia" w:hint="eastAsia"/>
          <w:lang w:eastAsia="zh-CN"/>
        </w:rPr>
        <w:t>decreas</w:t>
      </w:r>
      <w:proofErr w:type="spellEnd"/>
      <w:r>
        <w:rPr>
          <w:rFonts w:eastAsiaTheme="minorEastAsia" w:hint="eastAsia"/>
          <w:lang w:eastAsia="zh-CN"/>
        </w:rPr>
        <w:t xml:space="preserve"> as TOA increases. The transmitted path is quasi free space propagation </w:t>
      </w:r>
      <w:r>
        <w:rPr>
          <w:rFonts w:eastAsiaTheme="minorEastAsia"/>
          <w:lang w:eastAsia="zh-CN"/>
        </w:rPr>
        <w:t>and</w:t>
      </w:r>
      <w:r>
        <w:rPr>
          <w:rFonts w:eastAsiaTheme="minorEastAsia" w:hint="eastAsia"/>
          <w:lang w:eastAsia="zh-CN"/>
        </w:rPr>
        <w:t xml:space="preserve"> its amplitude can be expressed by </w:t>
      </w:r>
    </w:p>
    <w:p w:rsidR="00703F92" w:rsidRDefault="005B3BD4" w:rsidP="00703F92">
      <w:pPr>
        <w:jc w:val="center"/>
        <w:rPr>
          <w:rFonts w:eastAsiaTheme="minorEastAsia"/>
          <w:lang w:eastAsia="zh-CN"/>
        </w:rPr>
      </w:pPr>
      <w:r w:rsidRPr="00D22B0E">
        <w:rPr>
          <w:rFonts w:eastAsiaTheme="minorEastAsia"/>
          <w:position w:val="-30"/>
          <w:lang w:eastAsia="zh-CN"/>
        </w:rPr>
        <w:object w:dxaOrig="4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25pt;height:34.9pt" o:ole="">
            <v:imagedata r:id="rId21" o:title=""/>
          </v:shape>
          <o:OLEObject Type="Embed" ProgID="Equation.DSMT4" ShapeID="_x0000_i1027" DrawAspect="Content" ObjectID="_1519429766" r:id="rId22"/>
        </w:object>
      </w:r>
    </w:p>
    <w:p w:rsidR="00703F92" w:rsidRDefault="00703F92" w:rsidP="005B3BD4">
      <w:pPr>
        <w:spacing w:after="120"/>
        <w:jc w:val="both"/>
        <w:rPr>
          <w:rFonts w:eastAsiaTheme="minorEastAsia"/>
          <w:lang w:eastAsia="zh-CN"/>
        </w:rPr>
      </w:pPr>
      <w:r>
        <w:rPr>
          <w:rFonts w:eastAsiaTheme="minorEastAsia" w:hint="eastAsia"/>
          <w:lang w:eastAsia="zh-CN"/>
        </w:rPr>
        <w:t xml:space="preserve">Where </w:t>
      </w:r>
      <w:proofErr w:type="gramStart"/>
      <w:r w:rsidR="005B3BD4" w:rsidRPr="005B3BD4">
        <w:rPr>
          <w:rFonts w:eastAsiaTheme="minorEastAsia"/>
          <w:i/>
          <w:lang w:eastAsia="zh-CN"/>
        </w:rPr>
        <w:t>A</w:t>
      </w:r>
      <w:r w:rsidR="005B3BD4" w:rsidRPr="005B3BD4">
        <w:rPr>
          <w:rFonts w:eastAsiaTheme="minorEastAsia"/>
          <w:i/>
          <w:vertAlign w:val="subscript"/>
          <w:lang w:eastAsia="zh-CN"/>
        </w:rPr>
        <w:t>PET</w:t>
      </w:r>
      <w:r w:rsidR="005B3BD4">
        <w:rPr>
          <w:rFonts w:eastAsiaTheme="minorEastAsia"/>
          <w:i/>
          <w:vertAlign w:val="subscript"/>
          <w:lang w:eastAsia="zh-CN"/>
        </w:rPr>
        <w:t xml:space="preserve">  </w:t>
      </w:r>
      <w:r>
        <w:rPr>
          <w:rFonts w:eastAsiaTheme="minorEastAsia" w:hint="eastAsia"/>
          <w:lang w:eastAsia="zh-CN"/>
        </w:rPr>
        <w:t>is</w:t>
      </w:r>
      <w:proofErr w:type="gramEnd"/>
      <w:r>
        <w:rPr>
          <w:rFonts w:eastAsiaTheme="minorEastAsia" w:hint="eastAsia"/>
          <w:lang w:eastAsia="zh-CN"/>
        </w:rPr>
        <w:t xml:space="preserve"> the </w:t>
      </w:r>
      <w:proofErr w:type="spellStart"/>
      <w:r>
        <w:rPr>
          <w:rFonts w:eastAsiaTheme="minorEastAsia" w:hint="eastAsia"/>
          <w:lang w:eastAsia="zh-CN"/>
        </w:rPr>
        <w:t>antenuation</w:t>
      </w:r>
      <w:proofErr w:type="spellEnd"/>
      <w:r>
        <w:rPr>
          <w:rFonts w:eastAsiaTheme="minorEastAsia" w:hint="eastAsia"/>
          <w:lang w:eastAsia="zh-CN"/>
        </w:rPr>
        <w:t xml:space="preserve"> parameter of PET plate that is calibrated from the measured data. Linear function with random deviation is used to fit the relation between the amplitude and delay for all the paths. T</w:t>
      </w:r>
      <w:r>
        <w:rPr>
          <w:rFonts w:eastAsiaTheme="minorEastAsia"/>
          <w:lang w:eastAsia="zh-CN"/>
        </w:rPr>
        <w:t>h</w:t>
      </w:r>
      <w:r>
        <w:rPr>
          <w:rFonts w:eastAsiaTheme="minorEastAsia" w:hint="eastAsia"/>
          <w:lang w:eastAsia="zh-CN"/>
        </w:rPr>
        <w:t>ere exists common expression of reflection paths:</w:t>
      </w:r>
    </w:p>
    <w:p w:rsidR="00703F92" w:rsidRDefault="00703F92" w:rsidP="005B3BD4">
      <w:pPr>
        <w:spacing w:after="120"/>
        <w:jc w:val="center"/>
        <w:rPr>
          <w:rFonts w:eastAsiaTheme="minorEastAsia"/>
          <w:lang w:eastAsia="zh-CN"/>
        </w:rPr>
      </w:pPr>
      <w:r w:rsidRPr="00741DFD">
        <w:rPr>
          <w:rFonts w:eastAsiaTheme="minorEastAsia"/>
          <w:position w:val="-14"/>
          <w:lang w:eastAsia="zh-CN"/>
        </w:rPr>
        <w:object w:dxaOrig="3960" w:dyaOrig="380">
          <v:shape id="_x0000_i1028" type="#_x0000_t75" style="width:198.55pt;height:19.1pt" o:ole="">
            <v:imagedata r:id="rId23" o:title=""/>
          </v:shape>
          <o:OLEObject Type="Embed" ProgID="Equation.DSMT4" ShapeID="_x0000_i1028" DrawAspect="Content" ObjectID="_1519429767" r:id="rId24"/>
        </w:object>
      </w:r>
    </w:p>
    <w:p w:rsidR="00703F92" w:rsidRPr="00D94358" w:rsidRDefault="00703F92" w:rsidP="005B3BD4">
      <w:pPr>
        <w:jc w:val="both"/>
        <w:rPr>
          <w:rFonts w:eastAsiaTheme="minorEastAsia"/>
          <w:lang w:eastAsia="zh-CN"/>
        </w:rPr>
      </w:pPr>
      <w:r>
        <w:rPr>
          <w:rFonts w:eastAsiaTheme="minorEastAsia" w:hint="eastAsia"/>
          <w:lang w:eastAsia="zh-CN"/>
        </w:rPr>
        <w:t xml:space="preserve">Where </w:t>
      </w:r>
      <w:r w:rsidR="005B3BD4" w:rsidRPr="005B3BD4">
        <w:rPr>
          <w:rFonts w:eastAsiaTheme="minorEastAsia"/>
          <w:i/>
          <w:lang w:eastAsia="zh-CN"/>
        </w:rPr>
        <w:t>∆</w:t>
      </w:r>
      <w:proofErr w:type="spellStart"/>
      <w:r w:rsidR="005B3BD4" w:rsidRPr="005B3BD4">
        <w:rPr>
          <w:rFonts w:eastAsiaTheme="minorEastAsia"/>
          <w:i/>
          <w:lang w:eastAsia="zh-CN"/>
        </w:rPr>
        <w:t>a</w:t>
      </w:r>
      <w:r w:rsidR="005B3BD4" w:rsidRPr="005B3BD4">
        <w:rPr>
          <w:rFonts w:eastAsiaTheme="minorEastAsia"/>
          <w:i/>
          <w:vertAlign w:val="subscript"/>
          <w:lang w:eastAsia="zh-CN"/>
        </w:rPr>
        <w:t>trans</w:t>
      </w:r>
      <w:proofErr w:type="spellEnd"/>
      <w:r w:rsidR="005B3BD4">
        <w:rPr>
          <w:rFonts w:eastAsiaTheme="minorEastAsia"/>
          <w:lang w:eastAsia="zh-CN"/>
        </w:rPr>
        <w:t xml:space="preserve"> </w:t>
      </w:r>
      <w:r>
        <w:rPr>
          <w:rFonts w:eastAsiaTheme="minorEastAsia" w:hint="eastAsia"/>
          <w:lang w:eastAsia="zh-CN"/>
        </w:rPr>
        <w:t xml:space="preserve">is the offset compared with the transmitted ray, </w:t>
      </w:r>
      <w:proofErr w:type="spellStart"/>
      <w:proofErr w:type="gramStart"/>
      <w:r w:rsidR="005B3BD4" w:rsidRPr="005B3BD4">
        <w:rPr>
          <w:rFonts w:eastAsiaTheme="minorEastAsia"/>
          <w:i/>
          <w:lang w:eastAsia="zh-CN"/>
        </w:rPr>
        <w:t>n</w:t>
      </w:r>
      <w:r w:rsidR="005B3BD4" w:rsidRPr="005B3BD4">
        <w:rPr>
          <w:rFonts w:eastAsiaTheme="minorEastAsia"/>
          <w:i/>
          <w:vertAlign w:val="subscript"/>
          <w:lang w:eastAsia="zh-CN"/>
        </w:rPr>
        <w:t>τ</w:t>
      </w:r>
      <w:proofErr w:type="spellEnd"/>
      <w:proofErr w:type="gramEnd"/>
      <w:r w:rsidR="005B3BD4">
        <w:rPr>
          <w:rFonts w:eastAsiaTheme="minorEastAsia"/>
          <w:lang w:eastAsia="zh-CN"/>
        </w:rPr>
        <w:t xml:space="preserve"> </w:t>
      </w:r>
      <w:r>
        <w:rPr>
          <w:rFonts w:eastAsiaTheme="minorEastAsia" w:hint="eastAsia"/>
          <w:lang w:eastAsia="zh-CN"/>
        </w:rPr>
        <w:t xml:space="preserve">is the slope of the amplitude along the delay, and </w:t>
      </w:r>
      <w:r w:rsidR="005B3BD4" w:rsidRPr="005B3BD4">
        <w:rPr>
          <w:rFonts w:eastAsiaTheme="minorEastAsia"/>
          <w:i/>
          <w:lang w:eastAsia="zh-CN"/>
        </w:rPr>
        <w:t>∆</w:t>
      </w:r>
      <w:proofErr w:type="spellStart"/>
      <w:r w:rsidR="005B3BD4" w:rsidRPr="005B3BD4">
        <w:rPr>
          <w:rFonts w:eastAsiaTheme="minorEastAsia"/>
          <w:i/>
          <w:lang w:eastAsia="zh-CN"/>
        </w:rPr>
        <w:t>a</w:t>
      </w:r>
      <w:r w:rsidR="005B3BD4">
        <w:rPr>
          <w:rFonts w:eastAsiaTheme="minorEastAsia"/>
          <w:i/>
          <w:vertAlign w:val="subscript"/>
          <w:lang w:eastAsia="zh-CN"/>
        </w:rPr>
        <w:t>i</w:t>
      </w:r>
      <w:proofErr w:type="spellEnd"/>
      <w:r w:rsidR="005B3BD4">
        <w:rPr>
          <w:rFonts w:eastAsiaTheme="minorEastAsia"/>
          <w:lang w:eastAsia="zh-CN"/>
        </w:rPr>
        <w:t xml:space="preserve"> </w:t>
      </w:r>
      <w:r>
        <w:rPr>
          <w:rFonts w:eastAsiaTheme="minorEastAsia" w:hint="eastAsia"/>
          <w:lang w:eastAsia="zh-CN"/>
        </w:rPr>
        <w:t xml:space="preserve">is a random value that is the variation of the fitting result. </w:t>
      </w:r>
      <w:r>
        <w:rPr>
          <w:rFonts w:eastAsiaTheme="minorEastAsia"/>
          <w:lang w:eastAsia="zh-CN"/>
        </w:rPr>
        <w:t xml:space="preserve">With delays </w:t>
      </w:r>
      <w:r>
        <w:rPr>
          <w:rFonts w:eastAsiaTheme="minorEastAsia" w:hint="eastAsia"/>
          <w:lang w:eastAsia="zh-CN"/>
        </w:rPr>
        <w:t xml:space="preserve">calculated from the </w:t>
      </w:r>
      <w:proofErr w:type="spellStart"/>
      <w:r>
        <w:rPr>
          <w:rFonts w:eastAsiaTheme="minorEastAsia"/>
          <w:lang w:eastAsia="zh-CN"/>
        </w:rPr>
        <w:t>the</w:t>
      </w:r>
      <w:proofErr w:type="spellEnd"/>
      <w:r>
        <w:rPr>
          <w:rFonts w:eastAsiaTheme="minorEastAsia"/>
          <w:lang w:eastAsia="zh-CN"/>
        </w:rPr>
        <w:t xml:space="preserve"> </w:t>
      </w:r>
      <w:r>
        <w:rPr>
          <w:rFonts w:eastAsiaTheme="minorEastAsia" w:hint="eastAsia"/>
          <w:lang w:eastAsia="zh-CN"/>
        </w:rPr>
        <w:t>previous</w:t>
      </w:r>
      <w:r w:rsidRPr="000D793D">
        <w:rPr>
          <w:rFonts w:eastAsiaTheme="minorEastAsia"/>
          <w:lang w:eastAsia="zh-CN"/>
        </w:rPr>
        <w:t xml:space="preserve"> section, the amplitude can be derived.</w:t>
      </w:r>
    </w:p>
    <w:p w:rsidR="00703F92" w:rsidRDefault="00703F92" w:rsidP="001E4985">
      <w:pPr>
        <w:pStyle w:val="berschrift3"/>
        <w:spacing w:before="120" w:after="120"/>
        <w:rPr>
          <w:rFonts w:eastAsiaTheme="minorEastAsia"/>
          <w:lang w:eastAsia="zh-CN"/>
        </w:rPr>
      </w:pPr>
      <w:bookmarkStart w:id="47" w:name="_Toc445497676"/>
      <w:bookmarkStart w:id="48" w:name="_Toc445567656"/>
      <w:r w:rsidRPr="00ED391D">
        <w:rPr>
          <w:lang w:eastAsia="zh-CN"/>
        </w:rPr>
        <w:t>Phase</w:t>
      </w:r>
      <w:bookmarkEnd w:id="47"/>
      <w:bookmarkEnd w:id="48"/>
      <w:r w:rsidRPr="00ED391D">
        <w:rPr>
          <w:lang w:eastAsia="zh-CN"/>
        </w:rPr>
        <w:t xml:space="preserve"> </w:t>
      </w:r>
    </w:p>
    <w:p w:rsidR="00703F92" w:rsidRDefault="00703F92" w:rsidP="005B3BD4">
      <w:pPr>
        <w:spacing w:after="120"/>
        <w:jc w:val="both"/>
        <w:rPr>
          <w:rFonts w:eastAsiaTheme="minorEastAsia"/>
          <w:lang w:eastAsia="zh-CN"/>
        </w:rPr>
      </w:pPr>
      <w:r>
        <w:rPr>
          <w:rFonts w:eastAsiaTheme="minorEastAsia" w:hint="eastAsia"/>
          <w:lang w:eastAsia="zh-CN"/>
        </w:rPr>
        <w:t xml:space="preserve">The phase of transmitted path is expressed as </w:t>
      </w:r>
    </w:p>
    <w:p w:rsidR="00703F92" w:rsidRDefault="005B3BD4" w:rsidP="005B3BD4">
      <w:pPr>
        <w:spacing w:after="120"/>
        <w:jc w:val="center"/>
        <w:rPr>
          <w:rFonts w:eastAsiaTheme="minorEastAsia"/>
          <w:lang w:eastAsia="zh-CN"/>
        </w:rPr>
      </w:pPr>
      <w:r w:rsidRPr="00D94358">
        <w:rPr>
          <w:rFonts w:eastAsiaTheme="minorEastAsia"/>
          <w:position w:val="-12"/>
          <w:lang w:eastAsia="zh-CN"/>
        </w:rPr>
        <w:object w:dxaOrig="1760" w:dyaOrig="360">
          <v:shape id="_x0000_i1029" type="#_x0000_t75" style="width:96.55pt;height:19.65pt" o:ole="">
            <v:imagedata r:id="rId25" o:title=""/>
          </v:shape>
          <o:OLEObject Type="Embed" ProgID="Equation.DSMT4" ShapeID="_x0000_i1029" DrawAspect="Content" ObjectID="_1519429768" r:id="rId26"/>
        </w:object>
      </w:r>
    </w:p>
    <w:p w:rsidR="00703F92" w:rsidRDefault="00703F92" w:rsidP="005B3BD4">
      <w:pPr>
        <w:spacing w:after="120"/>
        <w:jc w:val="both"/>
        <w:rPr>
          <w:rFonts w:eastAsiaTheme="minorEastAsia"/>
          <w:lang w:eastAsia="zh-CN"/>
        </w:rPr>
      </w:pPr>
      <w:r>
        <w:rPr>
          <w:rFonts w:eastAsiaTheme="minorEastAsia" w:hint="eastAsia"/>
          <w:lang w:eastAsia="zh-CN"/>
        </w:rPr>
        <w:t xml:space="preserve">Where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Pr>
          <w:rFonts w:eastAsiaTheme="minorEastAsia" w:hint="eastAsia"/>
          <w:lang w:eastAsia="zh-CN"/>
        </w:rPr>
        <w:t xml:space="preserve"> is the center </w:t>
      </w:r>
      <w:proofErr w:type="gramStart"/>
      <w:r>
        <w:rPr>
          <w:rFonts w:eastAsiaTheme="minorEastAsia" w:hint="eastAsia"/>
          <w:lang w:eastAsia="zh-CN"/>
        </w:rPr>
        <w:t>frequency.</w:t>
      </w:r>
      <w:proofErr w:type="gramEnd"/>
      <w:r>
        <w:rPr>
          <w:rFonts w:eastAsiaTheme="minorEastAsia" w:hint="eastAsia"/>
          <w:lang w:eastAsia="zh-CN"/>
        </w:rPr>
        <w:t xml:space="preserve"> The phase of reflected path at reference frequency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Pr>
          <w:rFonts w:eastAsiaTheme="minorEastAsia" w:hint="eastAsia"/>
          <w:lang w:eastAsia="zh-CN"/>
        </w:rPr>
        <w:t xml:space="preserve"> is uniformly distributed. As depicted in Fig. , the phase of Type 1ranges from </w:t>
      </w:r>
      <w:r>
        <w:rPr>
          <w:rFonts w:eastAsiaTheme="minorEastAsia"/>
          <w:lang w:eastAsia="zh-CN"/>
        </w:rPr>
        <w:t>–180</w:t>
      </w:r>
      <w:r w:rsidRPr="005478BB">
        <w:rPr>
          <w:rFonts w:eastAsiaTheme="minorEastAsia"/>
          <w:vertAlign w:val="superscript"/>
          <w:lang w:eastAsia="zh-CN"/>
        </w:rPr>
        <w:t>o</w:t>
      </w:r>
      <w:r>
        <w:rPr>
          <w:rFonts w:eastAsiaTheme="minorEastAsia" w:hint="eastAsia"/>
          <w:lang w:eastAsia="zh-CN"/>
        </w:rPr>
        <w:t xml:space="preserve"> to 60</w:t>
      </w:r>
      <w:r>
        <w:rPr>
          <w:rFonts w:eastAsiaTheme="minorEastAsia" w:hint="eastAsia"/>
          <w:vertAlign w:val="superscript"/>
          <w:lang w:eastAsia="zh-CN"/>
        </w:rPr>
        <w:t>o</w:t>
      </w:r>
      <w:r>
        <w:rPr>
          <w:rFonts w:eastAsiaTheme="minorEastAsia" w:hint="eastAsia"/>
          <w:lang w:eastAsia="zh-CN"/>
        </w:rPr>
        <w:t>,  and the phase of Type 2 and Type 3 range from -180</w:t>
      </w:r>
      <w:r>
        <w:rPr>
          <w:rFonts w:eastAsiaTheme="minorEastAsia" w:hint="eastAsia"/>
          <w:vertAlign w:val="superscript"/>
          <w:lang w:eastAsia="zh-CN"/>
        </w:rPr>
        <w:t>o</w:t>
      </w:r>
      <w:r>
        <w:rPr>
          <w:rFonts w:eastAsiaTheme="minorEastAsia" w:hint="eastAsia"/>
          <w:lang w:eastAsia="zh-CN"/>
        </w:rPr>
        <w:t xml:space="preserve"> to 180</w:t>
      </w:r>
      <w:r>
        <w:rPr>
          <w:rFonts w:eastAsiaTheme="minorEastAsia" w:hint="eastAsia"/>
          <w:vertAlign w:val="superscript"/>
          <w:lang w:eastAsia="zh-CN"/>
        </w:rPr>
        <w:t>o</w:t>
      </w:r>
      <w:r>
        <w:rPr>
          <w:rFonts w:eastAsiaTheme="minorEastAsia" w:hint="eastAsia"/>
          <w:lang w:eastAsia="zh-CN"/>
        </w:rPr>
        <w:t>.</w:t>
      </w:r>
    </w:p>
    <w:p w:rsidR="00703F92" w:rsidRDefault="00703F92" w:rsidP="00703F92">
      <w:pPr>
        <w:keepNext/>
        <w:jc w:val="center"/>
      </w:pPr>
      <w:r>
        <w:rPr>
          <w:rFonts w:eastAsiaTheme="minorEastAsia"/>
          <w:noProof/>
          <w:lang w:val="de-DE" w:eastAsia="de-DE"/>
        </w:rPr>
        <w:drawing>
          <wp:inline distT="0" distB="0" distL="0" distR="0">
            <wp:extent cx="5943600" cy="1626235"/>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pn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1626235"/>
                    </a:xfrm>
                    <a:prstGeom prst="rect">
                      <a:avLst/>
                    </a:prstGeom>
                  </pic:spPr>
                </pic:pic>
              </a:graphicData>
            </a:graphic>
          </wp:inline>
        </w:drawing>
      </w:r>
    </w:p>
    <w:p w:rsidR="00703F92" w:rsidRPr="00D94358" w:rsidRDefault="00703F92" w:rsidP="00703F92">
      <w:pPr>
        <w:pStyle w:val="Beschriftung"/>
        <w:jc w:val="center"/>
        <w:rPr>
          <w:rFonts w:eastAsiaTheme="minorEastAsia"/>
          <w:lang w:eastAsia="zh-CN"/>
        </w:rPr>
      </w:pPr>
      <w:proofErr w:type="gramStart"/>
      <w:r>
        <w:t xml:space="preserve">Figure </w:t>
      </w:r>
      <w:fldSimple w:instr=" STYLEREF 1 \s ">
        <w:r w:rsidR="00BF379D">
          <w:rPr>
            <w:noProof/>
          </w:rPr>
          <w:t>3</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13</w:t>
      </w:r>
      <w:r w:rsidR="003C4E93">
        <w:fldChar w:fldCharType="end"/>
      </w:r>
      <w:r>
        <w:rPr>
          <w:rFonts w:eastAsiaTheme="minorEastAsia" w:hint="eastAsia"/>
          <w:lang w:eastAsia="zh-CN"/>
        </w:rPr>
        <w:t xml:space="preserve"> Phase distribution of different type of 2</w:t>
      </w:r>
      <w:r w:rsidRPr="00D94358">
        <w:rPr>
          <w:rFonts w:eastAsiaTheme="minorEastAsia" w:hint="eastAsia"/>
          <w:vertAlign w:val="superscript"/>
          <w:lang w:eastAsia="zh-CN"/>
        </w:rPr>
        <w:t>nd</w:t>
      </w:r>
      <w:r>
        <w:rPr>
          <w:rFonts w:eastAsiaTheme="minorEastAsia" w:hint="eastAsia"/>
          <w:lang w:eastAsia="zh-CN"/>
        </w:rPr>
        <w:t xml:space="preserve"> order reflections</w:t>
      </w:r>
    </w:p>
    <w:p w:rsidR="00703F92" w:rsidRDefault="00703F92" w:rsidP="001E4985">
      <w:pPr>
        <w:pStyle w:val="berschrift3"/>
        <w:spacing w:before="120" w:after="120"/>
        <w:rPr>
          <w:lang w:eastAsia="zh-CN"/>
        </w:rPr>
      </w:pPr>
      <w:bookmarkStart w:id="49" w:name="_Toc445497677"/>
      <w:bookmarkStart w:id="50" w:name="_Toc445567657"/>
      <w:r w:rsidRPr="00ED391D">
        <w:rPr>
          <w:lang w:eastAsia="zh-CN"/>
        </w:rPr>
        <w:t>Frequency Dispersion</w:t>
      </w:r>
      <w:bookmarkEnd w:id="49"/>
      <w:bookmarkEnd w:id="50"/>
    </w:p>
    <w:p w:rsidR="00703F92" w:rsidRPr="00F25656" w:rsidRDefault="00A776DA" w:rsidP="00991059">
      <w:pPr>
        <w:spacing w:after="120"/>
        <w:jc w:val="both"/>
        <w:rPr>
          <w:rFonts w:eastAsiaTheme="minorEastAsia"/>
          <w:lang w:eastAsia="zh-CN"/>
        </w:rPr>
      </w:pPr>
      <w:r w:rsidRPr="00A776DA">
        <w:rPr>
          <w:rFonts w:eastAsiaTheme="minorEastAsia"/>
          <w:lang w:eastAsia="zh-CN"/>
        </w:rPr>
        <w:t>According to the statistical result, t</w:t>
      </w:r>
      <w:r w:rsidRPr="00A776DA">
        <w:t>he frequency dispersion</w:t>
      </w:r>
      <w:r w:rsidRPr="00A776DA">
        <w:rPr>
          <w:rFonts w:eastAsiaTheme="minorEastAsia"/>
          <w:lang w:eastAsia="zh-CN"/>
        </w:rPr>
        <w:t xml:space="preserve">s </w:t>
      </w:r>
      <w:r w:rsidRPr="00A776DA">
        <w:t>by</w:t>
      </w:r>
    </w:p>
    <w:p w:rsidR="00703F92" w:rsidRPr="005478BB" w:rsidRDefault="00703F92" w:rsidP="00991059">
      <w:pPr>
        <w:spacing w:after="120"/>
        <w:jc w:val="center"/>
        <w:rPr>
          <w:rFonts w:ascii="Calibri" w:eastAsiaTheme="minorEastAsia" w:hAnsi="Calibri"/>
          <w:lang w:eastAsia="zh-CN"/>
        </w:rPr>
      </w:pPr>
      <m:oMathPara>
        <m:oMath>
          <m:r>
            <w:rPr>
              <w:rFonts w:ascii="Cambria Math" w:hAnsi="Cambria Math"/>
            </w:rPr>
            <m:t>D</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num>
            <m:den>
              <m:sSup>
                <m:sSupPr>
                  <m:ctrlPr>
                    <w:rPr>
                      <w:rFonts w:ascii="Cambria Math" w:hAnsi="Cambria Math"/>
                      <w:i/>
                    </w:rPr>
                  </m:ctrlPr>
                </m:sSupPr>
                <m:e>
                  <m:r>
                    <w:rPr>
                      <w:rFonts w:ascii="Cambria Math" w:hAnsi="Cambria Math"/>
                    </w:rPr>
                    <m:t>f</m:t>
                  </m:r>
                </m:e>
                <m:sup>
                  <m:r>
                    <w:rPr>
                      <w:rFonts w:ascii="Cambria Math" w:hAnsi="Cambria Math"/>
                    </w:rPr>
                    <m:t>ξ</m:t>
                  </m:r>
                </m:sup>
              </m:sSup>
            </m:den>
          </m:f>
        </m:oMath>
      </m:oMathPara>
    </w:p>
    <w:p w:rsidR="00703F92" w:rsidRPr="00F25656" w:rsidRDefault="00A776DA" w:rsidP="005B3BD4">
      <w:pPr>
        <w:jc w:val="both"/>
        <w:rPr>
          <w:rFonts w:eastAsiaTheme="minorEastAsia"/>
          <w:lang w:eastAsia="zh-CN"/>
        </w:rPr>
      </w:pPr>
      <w:r w:rsidRPr="00A776DA">
        <w:rPr>
          <w:rFonts w:eastAsiaTheme="minorEastAsia"/>
          <w:lang w:eastAsia="zh-CN"/>
        </w:rPr>
        <w:t>Where</w:t>
      </w:r>
      <w:r w:rsidR="00703F92">
        <w:rPr>
          <w:rFonts w:ascii="Calibri" w:eastAsiaTheme="minorEastAsia" w:hAnsi="Calibri" w:hint="eastAsia"/>
          <w:lang w:eastAsia="zh-CN"/>
        </w:rPr>
        <w:t xml:space="preserve"> </w:t>
      </w:r>
      <m:oMath>
        <m:r>
          <w:rPr>
            <w:rFonts w:ascii="Cambria Math" w:hAnsi="Cambria Math"/>
          </w:rPr>
          <m:t>ξ</m:t>
        </m:r>
      </m:oMath>
      <w:r w:rsidR="00703F92">
        <w:rPr>
          <w:rFonts w:ascii="Calibri" w:eastAsiaTheme="minorEastAsia" w:hAnsi="Calibri" w:hint="eastAsia"/>
          <w:lang w:eastAsia="zh-CN"/>
        </w:rPr>
        <w:t xml:space="preserve"> i</w:t>
      </w:r>
      <w:r w:rsidRPr="00A776DA">
        <w:rPr>
          <w:rFonts w:eastAsiaTheme="minorEastAsia"/>
          <w:lang w:eastAsia="zh-CN"/>
        </w:rPr>
        <w:t xml:space="preserve">s the dispersion coefficient, it determines how the amplitude declines as frequency increases. This parameter can be </w:t>
      </w:r>
      <w:proofErr w:type="spellStart"/>
      <w:r w:rsidRPr="00A776DA">
        <w:rPr>
          <w:rFonts w:eastAsiaTheme="minorEastAsia"/>
          <w:lang w:eastAsia="zh-CN"/>
        </w:rPr>
        <w:t>extacted</w:t>
      </w:r>
      <w:proofErr w:type="spellEnd"/>
      <w:r w:rsidRPr="00A776DA">
        <w:rPr>
          <w:rFonts w:eastAsiaTheme="minorEastAsia"/>
          <w:lang w:eastAsia="zh-CN"/>
        </w:rPr>
        <w:t xml:space="preserve"> through linear fitting for each TX-RX pair and for different types of rays.</w:t>
      </w:r>
    </w:p>
    <w:p w:rsidR="00703F92" w:rsidRDefault="00703F92" w:rsidP="001E4985">
      <w:pPr>
        <w:pStyle w:val="berschrift3"/>
        <w:spacing w:before="120" w:after="120"/>
        <w:rPr>
          <w:rFonts w:eastAsiaTheme="minorEastAsia"/>
          <w:lang w:eastAsia="zh-CN"/>
        </w:rPr>
      </w:pPr>
      <w:bookmarkStart w:id="51" w:name="_Toc445567658"/>
      <w:r>
        <w:rPr>
          <w:rFonts w:eastAsiaTheme="minorEastAsia" w:hint="eastAsia"/>
          <w:lang w:eastAsia="zh-CN"/>
        </w:rPr>
        <w:t>Angle of Departure and Arrival</w:t>
      </w:r>
      <w:bookmarkEnd w:id="51"/>
    </w:p>
    <w:p w:rsidR="00703F92" w:rsidRPr="00324027" w:rsidRDefault="00703F92" w:rsidP="00991059">
      <w:pPr>
        <w:jc w:val="both"/>
        <w:rPr>
          <w:rFonts w:eastAsiaTheme="minorEastAsia"/>
          <w:lang w:eastAsia="zh-CN"/>
        </w:rPr>
      </w:pPr>
      <w:r>
        <w:rPr>
          <w:rFonts w:eastAsiaTheme="minorEastAsia" w:hint="eastAsia"/>
          <w:lang w:eastAsia="zh-CN"/>
        </w:rPr>
        <w:t>The valid angle of departure (AOD</w:t>
      </w:r>
      <w:proofErr w:type="gramStart"/>
      <w:r>
        <w:rPr>
          <w:rFonts w:eastAsiaTheme="minorEastAsia" w:hint="eastAsia"/>
          <w:lang w:eastAsia="zh-CN"/>
        </w:rPr>
        <w:t>)  is</w:t>
      </w:r>
      <w:proofErr w:type="gramEnd"/>
      <w:r>
        <w:rPr>
          <w:rFonts w:eastAsiaTheme="minorEastAsia" w:hint="eastAsia"/>
          <w:lang w:eastAsia="zh-CN"/>
        </w:rPr>
        <w:t xml:space="preserve"> limited by the facility design, especially by the size of the front cover of KIOSK.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ϕ</m:t>
            </m:r>
          </m:e>
          <m:sub>
            <m:r>
              <w:rPr>
                <w:rFonts w:ascii="Cambria Math" w:eastAsiaTheme="minorEastAsia" w:hAnsi="Cambria Math"/>
                <w:lang w:eastAsia="zh-CN"/>
              </w:rPr>
              <m:t>AOD</m:t>
            </m:r>
          </m:sub>
        </m:sSub>
      </m:oMath>
      <w:r w:rsidR="00991059">
        <w:rPr>
          <w:rFonts w:eastAsiaTheme="minorEastAsia"/>
          <w:lang w:eastAsia="zh-CN"/>
        </w:rPr>
        <w:t xml:space="preserve"> </w:t>
      </w:r>
      <w:proofErr w:type="gramStart"/>
      <w:r>
        <w:rPr>
          <w:rFonts w:eastAsiaTheme="minorEastAsia" w:hint="eastAsia"/>
          <w:lang w:eastAsia="zh-CN"/>
        </w:rPr>
        <w:t>of</w:t>
      </w:r>
      <w:proofErr w:type="gramEnd"/>
      <w:r>
        <w:rPr>
          <w:rFonts w:eastAsiaTheme="minorEastAsia" w:hint="eastAsia"/>
          <w:lang w:eastAsia="zh-CN"/>
        </w:rPr>
        <w:t xml:space="preserve"> transmitted path is uniformly distributed between  </w:t>
      </w:r>
      <m:oMath>
        <m:r>
          <m:rPr>
            <m:sty m:val="p"/>
          </m:rPr>
          <w:rPr>
            <w:rFonts w:ascii="Cambria Math" w:eastAsiaTheme="minorEastAsia" w:hAnsi="Cambria Math"/>
            <w:lang w:eastAsia="zh-CN"/>
          </w:rPr>
          <m:t>-arcsin(</m:t>
        </m:r>
        <m:r>
          <w:rPr>
            <w:rFonts w:ascii="Cambria Math" w:hAnsi="Cambria Math"/>
          </w:rPr>
          <m:t>W/d</m:t>
        </m:r>
        <m:r>
          <m:rPr>
            <m:sty m:val="p"/>
          </m:rPr>
          <w:rPr>
            <w:rFonts w:ascii="Cambria Math" w:eastAsiaTheme="minorEastAsia" w:hAnsi="Cambria Math"/>
            <w:lang w:eastAsia="zh-CN"/>
          </w:rPr>
          <m:t>)</m:t>
        </m:r>
      </m:oMath>
      <w:r>
        <w:rPr>
          <w:rFonts w:eastAsiaTheme="minorEastAsia" w:hint="eastAsia"/>
          <w:lang w:eastAsia="zh-CN"/>
        </w:rPr>
        <w:t xml:space="preserve"> and </w:t>
      </w:r>
      <m:oMath>
        <m:r>
          <m:rPr>
            <m:sty m:val="p"/>
          </m:rPr>
          <w:rPr>
            <w:rFonts w:ascii="Cambria Math" w:eastAsiaTheme="minorEastAsia" w:hAnsi="Cambria Math"/>
            <w:lang w:eastAsia="zh-CN"/>
          </w:rPr>
          <m:t>+arcsin(</m:t>
        </m:r>
        <m:r>
          <w:rPr>
            <w:rFonts w:ascii="Cambria Math" w:hAnsi="Cambria Math"/>
          </w:rPr>
          <m:t>W/d</m:t>
        </m:r>
        <m:r>
          <m:rPr>
            <m:sty m:val="p"/>
          </m:rPr>
          <w:rPr>
            <w:rFonts w:ascii="Cambria Math" w:eastAsiaTheme="minorEastAsia" w:hAnsi="Cambria Math"/>
            <w:lang w:eastAsia="zh-CN"/>
          </w:rPr>
          <m:t>)</m:t>
        </m:r>
      </m:oMath>
      <w:r>
        <w:rPr>
          <w:rFonts w:eastAsiaTheme="minorEastAsia" w:hint="eastAsia"/>
          <w:lang w:eastAsia="zh-CN"/>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θ</m:t>
            </m:r>
          </m:e>
          <m:sub>
            <m:r>
              <w:rPr>
                <w:rFonts w:ascii="Cambria Math" w:eastAsiaTheme="minorEastAsia" w:hAnsi="Cambria Math"/>
                <w:lang w:eastAsia="zh-CN"/>
              </w:rPr>
              <m:t>AOD</m:t>
            </m:r>
          </m:sub>
        </m:sSub>
      </m:oMath>
      <w:r>
        <w:rPr>
          <w:rFonts w:eastAsiaTheme="minorEastAsia" w:hint="eastAsia"/>
          <w:lang w:eastAsia="zh-CN"/>
        </w:rPr>
        <w:t xml:space="preserve"> of the transmitted path is uniformly distributed between  </w:t>
      </w:r>
      <m:oMath>
        <m:r>
          <m:rPr>
            <m:sty m:val="p"/>
          </m:rPr>
          <w:rPr>
            <w:rFonts w:ascii="Cambria Math" w:eastAsiaTheme="minorEastAsia" w:hAnsi="Cambria Math"/>
            <w:lang w:eastAsia="zh-CN"/>
          </w:rPr>
          <w:lastRenderedPageBreak/>
          <m:t>-arcsin(</m:t>
        </m:r>
        <m:r>
          <w:rPr>
            <w:rFonts w:ascii="Cambria Math" w:hAnsi="Cambria Math"/>
          </w:rPr>
          <m:t>H/d</m:t>
        </m:r>
        <m:r>
          <m:rPr>
            <m:sty m:val="p"/>
          </m:rPr>
          <w:rPr>
            <w:rFonts w:ascii="Cambria Math" w:eastAsiaTheme="minorEastAsia" w:hAnsi="Cambria Math"/>
            <w:lang w:eastAsia="zh-CN"/>
          </w:rPr>
          <m:t>)</m:t>
        </m:r>
      </m:oMath>
      <w:r>
        <w:rPr>
          <w:rFonts w:eastAsiaTheme="minorEastAsia" w:hint="eastAsia"/>
          <w:lang w:eastAsia="zh-CN"/>
        </w:rPr>
        <w:t xml:space="preserve"> and </w:t>
      </w:r>
      <m:oMath>
        <m:r>
          <m:rPr>
            <m:sty m:val="p"/>
          </m:rPr>
          <w:rPr>
            <w:rFonts w:ascii="Cambria Math" w:eastAsiaTheme="minorEastAsia" w:hAnsi="Cambria Math"/>
            <w:lang w:eastAsia="zh-CN"/>
          </w:rPr>
          <m:t>+arcsin⁡(</m:t>
        </m:r>
        <m:r>
          <w:rPr>
            <w:rFonts w:ascii="Cambria Math" w:hAnsi="Cambria Math"/>
          </w:rPr>
          <m:t>H/d</m:t>
        </m:r>
        <m:r>
          <m:rPr>
            <m:sty m:val="p"/>
          </m:rPr>
          <w:rPr>
            <w:rFonts w:ascii="Cambria Math" w:eastAsiaTheme="minorEastAsia" w:hAnsi="Cambria Math"/>
            <w:lang w:eastAsia="zh-CN"/>
          </w:rPr>
          <m:t>)</m:t>
        </m:r>
      </m:oMath>
      <w:r>
        <w:rPr>
          <w:rFonts w:eastAsiaTheme="minorEastAsia" w:hint="eastAsia"/>
          <w:lang w:eastAsia="zh-CN"/>
        </w:rPr>
        <w:t xml:space="preserve">. </w:t>
      </w:r>
      <w:proofErr w:type="gramStart"/>
      <w:r>
        <w:rPr>
          <w:rFonts w:eastAsiaTheme="minorEastAsia" w:hint="eastAsia"/>
          <w:lang w:eastAsia="zh-CN"/>
        </w:rPr>
        <w:t xml:space="preserve">Where W and H are </w:t>
      </w:r>
      <w:r>
        <w:rPr>
          <w:rFonts w:eastAsiaTheme="minorEastAsia"/>
          <w:lang w:eastAsia="zh-CN"/>
        </w:rPr>
        <w:t>the</w:t>
      </w:r>
      <w:r>
        <w:rPr>
          <w:rFonts w:eastAsiaTheme="minorEastAsia" w:hint="eastAsia"/>
          <w:lang w:eastAsia="zh-CN"/>
        </w:rPr>
        <w:t xml:space="preserve"> width and height of the front cover.</w:t>
      </w:r>
      <w:proofErr w:type="gramEnd"/>
      <w:r>
        <w:rPr>
          <w:rFonts w:eastAsiaTheme="minorEastAsia" w:hint="eastAsia"/>
          <w:lang w:eastAsia="zh-CN"/>
        </w:rPr>
        <w:t xml:space="preserve"> The angle of arrival (AOA) of the transmitted path has strong geometrical relation with AOD, which can be obtained from the tilted angle of RX and the generated AOD.</w:t>
      </w:r>
    </w:p>
    <w:p w:rsidR="00703F92" w:rsidRDefault="00703F92" w:rsidP="001E4985">
      <w:pPr>
        <w:pStyle w:val="berschrift2"/>
        <w:spacing w:before="120" w:after="120"/>
        <w:ind w:left="578" w:hanging="578"/>
      </w:pPr>
      <w:r>
        <w:t xml:space="preserve"> </w:t>
      </w:r>
      <w:bookmarkStart w:id="52" w:name="_Toc445497678"/>
      <w:bookmarkStart w:id="53" w:name="_Toc445567659"/>
      <w:r>
        <w:rPr>
          <w:rFonts w:eastAsiaTheme="minorEastAsia" w:hint="eastAsia"/>
          <w:lang w:eastAsia="zh-CN"/>
        </w:rPr>
        <w:t>Naming of the Channel models</w:t>
      </w:r>
      <w:bookmarkEnd w:id="52"/>
      <w:bookmarkEnd w:id="53"/>
    </w:p>
    <w:p w:rsidR="00703F92" w:rsidRDefault="00703F92" w:rsidP="00703F92">
      <w:r>
        <w:t xml:space="preserve">In </w:t>
      </w:r>
      <w:r w:rsidR="003C4E93">
        <w:fldChar w:fldCharType="begin"/>
      </w:r>
      <w:r>
        <w:instrText xml:space="preserve"> REF _Ref445500646 \h </w:instrText>
      </w:r>
      <w:r w:rsidR="003C4E93">
        <w:fldChar w:fldCharType="separate"/>
      </w:r>
      <w:r w:rsidR="00A11B3A">
        <w:t xml:space="preserve">Table </w:t>
      </w:r>
      <w:r w:rsidR="00A11B3A">
        <w:rPr>
          <w:noProof/>
        </w:rPr>
        <w:t>3</w:t>
      </w:r>
      <w:r w:rsidR="00A11B3A">
        <w:t>.</w:t>
      </w:r>
      <w:r w:rsidR="00A11B3A">
        <w:rPr>
          <w:noProof/>
        </w:rPr>
        <w:t>4</w:t>
      </w:r>
      <w:r w:rsidR="003C4E93">
        <w:fldChar w:fldCharType="end"/>
      </w:r>
      <w:r>
        <w:t xml:space="preserve"> the </w:t>
      </w:r>
      <w:r>
        <w:rPr>
          <w:rFonts w:eastAsiaTheme="minorEastAsia" w:hint="eastAsia"/>
          <w:lang w:eastAsia="zh-CN"/>
        </w:rPr>
        <w:t>name of</w:t>
      </w:r>
      <w:r>
        <w:t xml:space="preserve"> the channel models for </w:t>
      </w:r>
      <w:r>
        <w:rPr>
          <w:rFonts w:eastAsiaTheme="minorEastAsia" w:hint="eastAsia"/>
          <w:lang w:eastAsia="zh-CN"/>
        </w:rPr>
        <w:t>the three scenarios</w:t>
      </w:r>
      <w:r>
        <w:t xml:space="preserve"> </w:t>
      </w:r>
      <w:r>
        <w:rPr>
          <w:rFonts w:eastAsiaTheme="minorEastAsia" w:hint="eastAsia"/>
          <w:lang w:eastAsia="zh-CN"/>
        </w:rPr>
        <w:t xml:space="preserve">of KIOSK downloading </w:t>
      </w:r>
      <w:r>
        <w:t>are defined.</w:t>
      </w:r>
    </w:p>
    <w:p w:rsidR="00991059" w:rsidRDefault="00991059" w:rsidP="00703F92"/>
    <w:p w:rsidR="00703F92" w:rsidRPr="004B16B4" w:rsidRDefault="00703F92" w:rsidP="00703F92">
      <w:pPr>
        <w:pStyle w:val="Beschriftung"/>
        <w:keepNext/>
        <w:jc w:val="center"/>
        <w:rPr>
          <w:rFonts w:eastAsiaTheme="minorEastAsia"/>
          <w:lang w:eastAsia="zh-CN"/>
        </w:rPr>
      </w:pPr>
      <w:bookmarkStart w:id="54" w:name="_Ref445500646"/>
      <w:proofErr w:type="gramStart"/>
      <w:r>
        <w:t xml:space="preserve">Table </w:t>
      </w:r>
      <w:fldSimple w:instr=" STYLEREF 1 \s ">
        <w:r w:rsidR="009F7CE6">
          <w:rPr>
            <w:noProof/>
          </w:rPr>
          <w:t>3</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4</w:t>
      </w:r>
      <w:r w:rsidR="003C4E93">
        <w:fldChar w:fldCharType="end"/>
      </w:r>
      <w:bookmarkEnd w:id="54"/>
      <w:r>
        <w:rPr>
          <w:rFonts w:eastAsiaTheme="minorEastAsia" w:hint="eastAsia"/>
          <w:lang w:eastAsia="zh-CN"/>
        </w:rPr>
        <w:t xml:space="preserve"> Naming of channel models for the 3 scenarios of Kiosk downloading</w:t>
      </w:r>
    </w:p>
    <w:tbl>
      <w:tblPr>
        <w:tblStyle w:val="Tabellengitternetz"/>
        <w:tblW w:w="0" w:type="auto"/>
        <w:jc w:val="center"/>
        <w:tblLayout w:type="fixed"/>
        <w:tblLook w:val="04A0"/>
      </w:tblPr>
      <w:tblGrid>
        <w:gridCol w:w="2417"/>
        <w:gridCol w:w="4394"/>
      </w:tblGrid>
      <w:tr w:rsidR="00703F92" w:rsidTr="00703F92">
        <w:trPr>
          <w:jc w:val="center"/>
        </w:trPr>
        <w:tc>
          <w:tcPr>
            <w:tcW w:w="2417" w:type="dxa"/>
          </w:tcPr>
          <w:p w:rsidR="00703F92" w:rsidRDefault="00703F92" w:rsidP="00703F92">
            <w:pPr>
              <w:rPr>
                <w:lang w:val="en-GB" w:eastAsia="en-GB"/>
              </w:rPr>
            </w:pPr>
            <w:r>
              <w:rPr>
                <w:lang w:val="en-GB" w:eastAsia="en-GB"/>
              </w:rPr>
              <w:t>Channel Model Name</w:t>
            </w:r>
          </w:p>
        </w:tc>
        <w:tc>
          <w:tcPr>
            <w:tcW w:w="4394" w:type="dxa"/>
          </w:tcPr>
          <w:p w:rsidR="00703F92" w:rsidRDefault="00703F92" w:rsidP="00703F92">
            <w:pPr>
              <w:rPr>
                <w:lang w:val="en-GB" w:eastAsia="en-GB"/>
              </w:rPr>
            </w:pPr>
            <w:r>
              <w:rPr>
                <w:lang w:val="en-GB" w:eastAsia="en-GB"/>
              </w:rPr>
              <w:t>Path Type</w:t>
            </w:r>
          </w:p>
        </w:tc>
      </w:tr>
      <w:tr w:rsidR="00703F92" w:rsidTr="00703F92">
        <w:trPr>
          <w:jc w:val="center"/>
        </w:trPr>
        <w:tc>
          <w:tcPr>
            <w:tcW w:w="2417" w:type="dxa"/>
          </w:tcPr>
          <w:p w:rsidR="00703F92" w:rsidRDefault="00703F92" w:rsidP="00703F92">
            <w:pPr>
              <w:rPr>
                <w:lang w:val="en-GB" w:eastAsia="en-GB"/>
              </w:rPr>
            </w:pPr>
            <w:r>
              <w:rPr>
                <w:lang w:val="en-GB" w:eastAsia="en-GB"/>
              </w:rPr>
              <w:t>CM-</w:t>
            </w:r>
            <w:r>
              <w:rPr>
                <w:rFonts w:eastAsiaTheme="minorEastAsia" w:hint="eastAsia"/>
                <w:lang w:val="en-GB" w:eastAsia="zh-CN"/>
              </w:rPr>
              <w:t>CP-K</w:t>
            </w:r>
            <w:r>
              <w:rPr>
                <w:lang w:val="en-GB" w:eastAsia="en-GB"/>
              </w:rPr>
              <w:t xml:space="preserve"> 1</w:t>
            </w:r>
          </w:p>
        </w:tc>
        <w:tc>
          <w:tcPr>
            <w:tcW w:w="4394" w:type="dxa"/>
          </w:tcPr>
          <w:p w:rsidR="00703F92" w:rsidRPr="005478BB" w:rsidRDefault="00703F92" w:rsidP="00703F92">
            <w:pPr>
              <w:rPr>
                <w:rFonts w:eastAsiaTheme="minorEastAsia"/>
                <w:lang w:val="en-GB" w:eastAsia="zh-CN"/>
              </w:rPr>
            </w:pPr>
            <w:r>
              <w:rPr>
                <w:rFonts w:eastAsiaTheme="minorEastAsia" w:hint="eastAsia"/>
                <w:lang w:val="en-GB" w:eastAsia="zh-CN"/>
              </w:rPr>
              <w:t>Transmitted path and 2</w:t>
            </w:r>
            <w:r w:rsidRPr="00472CA3">
              <w:rPr>
                <w:rFonts w:eastAsiaTheme="minorEastAsia" w:hint="eastAsia"/>
                <w:vertAlign w:val="superscript"/>
                <w:lang w:val="en-GB" w:eastAsia="zh-CN"/>
              </w:rPr>
              <w:t>nd</w:t>
            </w:r>
            <w:r>
              <w:rPr>
                <w:rFonts w:eastAsiaTheme="minorEastAsia" w:hint="eastAsia"/>
                <w:lang w:val="en-GB" w:eastAsia="zh-CN"/>
              </w:rPr>
              <w:t xml:space="preserve"> order reflections</w:t>
            </w:r>
          </w:p>
        </w:tc>
      </w:tr>
      <w:tr w:rsidR="00703F92" w:rsidTr="00703F92">
        <w:trPr>
          <w:jc w:val="center"/>
        </w:trPr>
        <w:tc>
          <w:tcPr>
            <w:tcW w:w="2417" w:type="dxa"/>
          </w:tcPr>
          <w:p w:rsidR="00703F92" w:rsidRPr="005478BB" w:rsidRDefault="00703F92" w:rsidP="00703F92">
            <w:pPr>
              <w:rPr>
                <w:rFonts w:eastAsiaTheme="minorEastAsia"/>
                <w:lang w:val="en-GB" w:eastAsia="zh-CN"/>
              </w:rPr>
            </w:pPr>
            <w:r>
              <w:rPr>
                <w:lang w:val="en-GB" w:eastAsia="en-GB"/>
              </w:rPr>
              <w:t>CM-</w:t>
            </w:r>
            <w:r>
              <w:rPr>
                <w:rFonts w:eastAsiaTheme="minorEastAsia" w:hint="eastAsia"/>
                <w:lang w:val="en-GB" w:eastAsia="zh-CN"/>
              </w:rPr>
              <w:t>CP-K</w:t>
            </w:r>
            <w:r>
              <w:rPr>
                <w:lang w:val="en-GB" w:eastAsia="en-GB"/>
              </w:rPr>
              <w:t xml:space="preserve"> </w:t>
            </w:r>
            <w:r>
              <w:rPr>
                <w:rFonts w:eastAsiaTheme="minorEastAsia" w:hint="eastAsia"/>
                <w:lang w:val="en-GB" w:eastAsia="zh-CN"/>
              </w:rPr>
              <w:t>2</w:t>
            </w:r>
          </w:p>
        </w:tc>
        <w:tc>
          <w:tcPr>
            <w:tcW w:w="4394" w:type="dxa"/>
          </w:tcPr>
          <w:p w:rsidR="00703F92" w:rsidRPr="005478BB" w:rsidRDefault="00703F92" w:rsidP="00703F92">
            <w:pPr>
              <w:rPr>
                <w:rFonts w:eastAsiaTheme="minorEastAsia"/>
                <w:lang w:val="en-GB" w:eastAsia="zh-CN"/>
              </w:rPr>
            </w:pPr>
            <w:r>
              <w:rPr>
                <w:rFonts w:eastAsiaTheme="minorEastAsia" w:hint="eastAsia"/>
                <w:lang w:val="en-GB" w:eastAsia="zh-CN"/>
              </w:rPr>
              <w:t>Transmitted path and 2</w:t>
            </w:r>
            <w:r w:rsidRPr="00472CA3">
              <w:rPr>
                <w:rFonts w:eastAsiaTheme="minorEastAsia" w:hint="eastAsia"/>
                <w:vertAlign w:val="superscript"/>
                <w:lang w:val="en-GB" w:eastAsia="zh-CN"/>
              </w:rPr>
              <w:t>nd</w:t>
            </w:r>
            <w:r>
              <w:rPr>
                <w:rFonts w:eastAsiaTheme="minorEastAsia" w:hint="eastAsia"/>
                <w:lang w:val="en-GB" w:eastAsia="zh-CN"/>
              </w:rPr>
              <w:t xml:space="preserve"> order reflections</w:t>
            </w:r>
          </w:p>
        </w:tc>
      </w:tr>
      <w:tr w:rsidR="00703F92" w:rsidTr="00703F92">
        <w:trPr>
          <w:jc w:val="center"/>
        </w:trPr>
        <w:tc>
          <w:tcPr>
            <w:tcW w:w="2417" w:type="dxa"/>
          </w:tcPr>
          <w:p w:rsidR="00703F92" w:rsidRPr="005478BB" w:rsidRDefault="00703F92" w:rsidP="00703F92">
            <w:pPr>
              <w:rPr>
                <w:rFonts w:eastAsiaTheme="minorEastAsia"/>
                <w:lang w:val="en-GB" w:eastAsia="zh-CN"/>
              </w:rPr>
            </w:pPr>
            <w:r>
              <w:rPr>
                <w:lang w:val="en-GB" w:eastAsia="en-GB"/>
              </w:rPr>
              <w:t>CM-</w:t>
            </w:r>
            <w:r>
              <w:rPr>
                <w:rFonts w:eastAsiaTheme="minorEastAsia" w:hint="eastAsia"/>
                <w:lang w:val="en-GB" w:eastAsia="zh-CN"/>
              </w:rPr>
              <w:t>CP-K</w:t>
            </w:r>
            <w:r>
              <w:rPr>
                <w:lang w:val="en-GB" w:eastAsia="en-GB"/>
              </w:rPr>
              <w:t xml:space="preserve"> </w:t>
            </w:r>
            <w:r>
              <w:rPr>
                <w:rFonts w:eastAsiaTheme="minorEastAsia" w:hint="eastAsia"/>
                <w:lang w:val="en-GB" w:eastAsia="zh-CN"/>
              </w:rPr>
              <w:t>3</w:t>
            </w:r>
          </w:p>
        </w:tc>
        <w:tc>
          <w:tcPr>
            <w:tcW w:w="4394" w:type="dxa"/>
          </w:tcPr>
          <w:p w:rsidR="00703F92" w:rsidRPr="005478BB" w:rsidRDefault="00703F92" w:rsidP="00703F92">
            <w:pPr>
              <w:rPr>
                <w:rFonts w:eastAsiaTheme="minorEastAsia"/>
                <w:lang w:val="en-GB" w:eastAsia="zh-CN"/>
              </w:rPr>
            </w:pPr>
            <w:r>
              <w:rPr>
                <w:rFonts w:eastAsiaTheme="minorEastAsia" w:hint="eastAsia"/>
                <w:lang w:val="en-GB" w:eastAsia="zh-CN"/>
              </w:rPr>
              <w:t>Transmitted path and 2</w:t>
            </w:r>
            <w:r w:rsidRPr="00472CA3">
              <w:rPr>
                <w:rFonts w:eastAsiaTheme="minorEastAsia" w:hint="eastAsia"/>
                <w:vertAlign w:val="superscript"/>
                <w:lang w:val="en-GB" w:eastAsia="zh-CN"/>
              </w:rPr>
              <w:t>nd</w:t>
            </w:r>
            <w:r>
              <w:rPr>
                <w:rFonts w:eastAsiaTheme="minorEastAsia" w:hint="eastAsia"/>
                <w:lang w:val="en-GB" w:eastAsia="zh-CN"/>
              </w:rPr>
              <w:t xml:space="preserve"> order reflections</w:t>
            </w:r>
          </w:p>
        </w:tc>
      </w:tr>
    </w:tbl>
    <w:p w:rsidR="00703F92" w:rsidRPr="00703F92" w:rsidRDefault="00703F92" w:rsidP="00703F92"/>
    <w:p w:rsidR="00991059" w:rsidRDefault="00991059">
      <w:pPr>
        <w:rPr>
          <w:b/>
          <w:kern w:val="28"/>
          <w:sz w:val="28"/>
        </w:rPr>
      </w:pPr>
      <w:bookmarkStart w:id="55" w:name="_Toc387803410"/>
      <w:r>
        <w:br w:type="page"/>
      </w:r>
    </w:p>
    <w:p w:rsidR="004F1906" w:rsidRDefault="004F1906" w:rsidP="00B85547">
      <w:pPr>
        <w:pStyle w:val="berschrift1"/>
      </w:pPr>
      <w:bookmarkStart w:id="56" w:name="_Toc445567660"/>
      <w:r w:rsidRPr="000F3539">
        <w:lastRenderedPageBreak/>
        <w:t>Intra-Device Communication</w:t>
      </w:r>
      <w:bookmarkEnd w:id="55"/>
      <w:bookmarkEnd w:id="56"/>
    </w:p>
    <w:p w:rsidR="00325D25" w:rsidRDefault="00474CE6" w:rsidP="001E4985">
      <w:pPr>
        <w:pStyle w:val="berschrift2"/>
        <w:spacing w:before="120" w:after="120"/>
        <w:ind w:left="578" w:hanging="578"/>
      </w:pPr>
      <w:bookmarkStart w:id="57" w:name="_Toc445567661"/>
      <w:r w:rsidRPr="00900199">
        <w:t>Operating frequency band(s)</w:t>
      </w:r>
      <w:bookmarkEnd w:id="57"/>
    </w:p>
    <w:p w:rsidR="009666C7" w:rsidRDefault="002C0EB7" w:rsidP="00EF5155">
      <w:pPr>
        <w:jc w:val="both"/>
      </w:pPr>
      <w:r>
        <w:t>As envisaged in the ARD, the desired transmission rates for wire</w:t>
      </w:r>
      <w:r w:rsidR="00B2654D">
        <w:t xml:space="preserve">less intra-device </w:t>
      </w:r>
      <w:proofErr w:type="gramStart"/>
      <w:r w:rsidR="00B2654D">
        <w:t>communication</w:t>
      </w:r>
      <w:r>
        <w:t xml:space="preserve">  </w:t>
      </w:r>
      <w:r w:rsidR="00142AE4">
        <w:t>exceed</w:t>
      </w:r>
      <w:proofErr w:type="gramEnd"/>
      <w:r>
        <w:t xml:space="preserve"> 100Gbps</w:t>
      </w:r>
      <w:r w:rsidR="00142AE4">
        <w:t xml:space="preserve"> for some anticipated configurations</w:t>
      </w:r>
      <w:r>
        <w:t xml:space="preserve">. Furthermore, the use of frequency-domain </w:t>
      </w:r>
      <w:r w:rsidR="00142AE4">
        <w:t xml:space="preserve">as well as </w:t>
      </w:r>
      <w:r>
        <w:t xml:space="preserve">spatial multiplexing shall be possible. </w:t>
      </w:r>
      <w:r w:rsidR="00D47C6C">
        <w:t xml:space="preserve">The operational environment is restricted to some 10cm and usually </w:t>
      </w:r>
      <w:r w:rsidR="00B2654D">
        <w:t>trapped by a de</w:t>
      </w:r>
      <w:r w:rsidR="00D47C6C">
        <w:t xml:space="preserve">vice casing. Consequently, </w:t>
      </w:r>
      <w:r w:rsidR="00142AE4">
        <w:t xml:space="preserve">the entire frequency range </w:t>
      </w:r>
      <w:r w:rsidR="00464842">
        <w:t>of 252 GHz – 325 GHz as defined in the TRD is considered in the channel model</w:t>
      </w:r>
      <w:r w:rsidR="00D47C6C">
        <w:t xml:space="preserve">. </w:t>
      </w:r>
    </w:p>
    <w:p w:rsidR="009666C7" w:rsidRDefault="0077631A" w:rsidP="001E4985">
      <w:pPr>
        <w:pStyle w:val="berschrift2"/>
        <w:spacing w:before="120" w:after="120"/>
        <w:ind w:left="578" w:hanging="578"/>
      </w:pPr>
      <w:bookmarkStart w:id="58" w:name="_Toc445567662"/>
      <w:r>
        <w:t>Intr</w:t>
      </w:r>
      <w:r w:rsidR="006A018D">
        <w:t>o</w:t>
      </w:r>
      <w:r>
        <w:t>du</w:t>
      </w:r>
      <w:r w:rsidR="002558F6">
        <w:t>ctory Measurement Example</w:t>
      </w:r>
      <w:r w:rsidR="009556B1">
        <w:t>s</w:t>
      </w:r>
      <w:bookmarkEnd w:id="58"/>
    </w:p>
    <w:p w:rsidR="009666C7" w:rsidRDefault="009556B1" w:rsidP="001E4985">
      <w:pPr>
        <w:pStyle w:val="berschrift3"/>
        <w:spacing w:before="120" w:after="120"/>
      </w:pPr>
      <w:r>
        <w:t xml:space="preserve"> </w:t>
      </w:r>
      <w:bookmarkStart w:id="59" w:name="_Ref424671489"/>
      <w:bookmarkStart w:id="60" w:name="_Toc445567663"/>
      <w:r>
        <w:t xml:space="preserve">Measurement Methodology and </w:t>
      </w:r>
      <w:r w:rsidR="00E50A37">
        <w:t>G</w:t>
      </w:r>
      <w:r>
        <w:t>eneral Channel Peculiarities</w:t>
      </w:r>
      <w:bookmarkEnd w:id="59"/>
      <w:bookmarkEnd w:id="60"/>
    </w:p>
    <w:p w:rsidR="009666C7" w:rsidRPr="00917337" w:rsidRDefault="00227F43">
      <w:pPr>
        <w:jc w:val="both"/>
        <w:rPr>
          <w:lang w:val="de-DE"/>
        </w:rPr>
      </w:pPr>
      <w:r>
        <w:t>In the following, the peculiarities of the intra-device propagation channel shall be introduced by a set of measurements</w:t>
      </w:r>
      <w:r w:rsidR="005F380E">
        <w:t xml:space="preserve"> </w:t>
      </w:r>
      <w:r w:rsidR="00E50A37">
        <w:t>in a board-to-board communication environment.</w:t>
      </w:r>
      <w:r w:rsidR="002558F6">
        <w:t xml:space="preserve"> </w:t>
      </w:r>
      <w:r w:rsidR="00E50A37">
        <w:t>T</w:t>
      </w:r>
      <w:r w:rsidR="002558F6">
        <w:t xml:space="preserve">he transmission channel consists of two antennas mounted on opposing surfaces at close proximity without any obstructions between the antennas. </w:t>
      </w:r>
      <w:r w:rsidR="002558F6" w:rsidRPr="00917337">
        <w:rPr>
          <w:lang w:val="de-DE"/>
        </w:rPr>
        <w:t xml:space="preserve">A </w:t>
      </w:r>
      <w:proofErr w:type="spellStart"/>
      <w:r w:rsidR="002558F6" w:rsidRPr="00917337">
        <w:rPr>
          <w:lang w:val="de-DE"/>
        </w:rPr>
        <w:t>sketch</w:t>
      </w:r>
      <w:proofErr w:type="spellEnd"/>
      <w:r w:rsidR="002558F6" w:rsidRPr="00917337">
        <w:rPr>
          <w:lang w:val="de-DE"/>
        </w:rPr>
        <w:t xml:space="preserve"> of </w:t>
      </w:r>
      <w:proofErr w:type="spellStart"/>
      <w:r w:rsidR="00E50A37" w:rsidRPr="00917337">
        <w:rPr>
          <w:lang w:val="de-DE"/>
        </w:rPr>
        <w:t>this</w:t>
      </w:r>
      <w:proofErr w:type="spellEnd"/>
      <w:r w:rsidR="00E50A37" w:rsidRPr="00917337">
        <w:rPr>
          <w:lang w:val="de-DE"/>
        </w:rPr>
        <w:t xml:space="preserve"> </w:t>
      </w:r>
      <w:proofErr w:type="spellStart"/>
      <w:r w:rsidR="002558F6" w:rsidRPr="00917337">
        <w:rPr>
          <w:lang w:val="de-DE"/>
        </w:rPr>
        <w:t>scenario</w:t>
      </w:r>
      <w:proofErr w:type="spellEnd"/>
      <w:r w:rsidR="002558F6" w:rsidRPr="00917337">
        <w:rPr>
          <w:lang w:val="de-DE"/>
        </w:rPr>
        <w:t xml:space="preserve"> </w:t>
      </w:r>
      <w:proofErr w:type="spellStart"/>
      <w:r w:rsidR="002558F6" w:rsidRPr="00917337">
        <w:rPr>
          <w:lang w:val="de-DE"/>
        </w:rPr>
        <w:t>is</w:t>
      </w:r>
      <w:proofErr w:type="spellEnd"/>
      <w:r w:rsidR="002558F6" w:rsidRPr="00917337">
        <w:rPr>
          <w:lang w:val="de-DE"/>
        </w:rPr>
        <w:t xml:space="preserve"> </w:t>
      </w:r>
      <w:proofErr w:type="spellStart"/>
      <w:r w:rsidR="002558F6" w:rsidRPr="00917337">
        <w:rPr>
          <w:lang w:val="de-DE"/>
        </w:rPr>
        <w:t>provided</w:t>
      </w:r>
      <w:proofErr w:type="spellEnd"/>
      <w:r w:rsidR="002558F6" w:rsidRPr="00917337">
        <w:rPr>
          <w:lang w:val="de-DE"/>
        </w:rPr>
        <w:t xml:space="preserve"> in</w:t>
      </w:r>
      <w:r w:rsidR="00214894">
        <w:rPr>
          <w:lang w:val="de-DE"/>
        </w:rPr>
        <w:t xml:space="preserve"> </w:t>
      </w:r>
      <w:r w:rsidR="003C4E93">
        <w:rPr>
          <w:lang w:val="de-DE"/>
        </w:rPr>
        <w:fldChar w:fldCharType="begin"/>
      </w:r>
      <w:r w:rsidR="00214894">
        <w:rPr>
          <w:lang w:val="de-DE"/>
        </w:rPr>
        <w:instrText xml:space="preserve"> REF _Ref445387848 \h </w:instrText>
      </w:r>
      <w:r w:rsidR="003C4E93">
        <w:rPr>
          <w:lang w:val="de-DE"/>
        </w:rPr>
      </w:r>
      <w:r w:rsidR="003C4E93">
        <w:rPr>
          <w:lang w:val="de-DE"/>
        </w:rPr>
        <w:fldChar w:fldCharType="separate"/>
      </w:r>
      <w:r w:rsidR="00A11B3A">
        <w:t xml:space="preserve">Figure </w:t>
      </w:r>
      <w:r w:rsidR="00A11B3A">
        <w:rPr>
          <w:noProof/>
        </w:rPr>
        <w:t>4</w:t>
      </w:r>
      <w:r w:rsidR="00A11B3A">
        <w:t>.</w:t>
      </w:r>
      <w:r w:rsidR="00A11B3A">
        <w:rPr>
          <w:noProof/>
        </w:rPr>
        <w:t>1</w:t>
      </w:r>
      <w:r w:rsidR="003C4E93">
        <w:rPr>
          <w:lang w:val="de-DE"/>
        </w:rPr>
        <w:fldChar w:fldCharType="end"/>
      </w:r>
      <w:r w:rsidR="002558F6" w:rsidRPr="00917337">
        <w:rPr>
          <w:lang w:val="de-DE"/>
        </w:rPr>
        <w:t>.</w:t>
      </w:r>
    </w:p>
    <w:p w:rsidR="00057B2B" w:rsidRDefault="004B5E57" w:rsidP="00057B2B">
      <w:pPr>
        <w:keepNext/>
        <w:jc w:val="center"/>
      </w:pPr>
      <w:r>
        <w:object w:dxaOrig="7942" w:dyaOrig="5098">
          <v:shape id="_x0000_i1030" type="#_x0000_t75" style="width:191.45pt;height:86.75pt" o:ole="">
            <v:imagedata r:id="rId28" o:title="" croptop="8199f" cropbottom="10932f"/>
          </v:shape>
          <o:OLEObject Type="Embed" ProgID="Visio.Drawing.11" ShapeID="_x0000_i1030" DrawAspect="Content" ObjectID="_1519429769" r:id="rId29"/>
        </w:object>
      </w:r>
    </w:p>
    <w:p w:rsidR="00A503BC" w:rsidRDefault="00057B2B" w:rsidP="00EF5155">
      <w:pPr>
        <w:pStyle w:val="Beschriftung"/>
        <w:spacing w:after="120"/>
        <w:jc w:val="center"/>
      </w:pPr>
      <w:bookmarkStart w:id="61" w:name="_Ref445387848"/>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w:t>
      </w:r>
      <w:r w:rsidR="003C4E93">
        <w:fldChar w:fldCharType="end"/>
      </w:r>
      <w:bookmarkEnd w:id="61"/>
      <w:r>
        <w:t>: Board-to-board communication scenario (top view</w:t>
      </w:r>
      <w:proofErr w:type="gramStart"/>
      <w:r>
        <w:t>)</w:t>
      </w:r>
      <w:proofErr w:type="gramEnd"/>
      <w:r>
        <w:br/>
      </w:r>
      <w:proofErr w:type="spellStart"/>
      <w:r>
        <w:t>Tx</w:t>
      </w:r>
      <w:proofErr w:type="spellEnd"/>
      <w:r>
        <w:t xml:space="preserve"> and Rx are mounted on opposing PCB surfaces (green)</w:t>
      </w:r>
    </w:p>
    <w:p w:rsidR="009666C7" w:rsidRDefault="004D144F" w:rsidP="00464842">
      <w:pPr>
        <w:jc w:val="both"/>
      </w:pPr>
      <w:r>
        <w:t>With this configuration</w:t>
      </w:r>
      <w:r w:rsidR="002558F6">
        <w:t xml:space="preserve">, a range of exemplary measurements </w:t>
      </w:r>
      <w:r>
        <w:t>has</w:t>
      </w:r>
      <w:r w:rsidR="002558F6">
        <w:t xml:space="preserve"> been performed to get a first insight in the channel characteristics. The measurements have been based on a setup comprising a vector network analyzer along with the necessary frequency extension modules to reach the frequency band between 270 GHz and 320 </w:t>
      </w:r>
      <w:r w:rsidR="005F380E">
        <w:t>GHz</w:t>
      </w:r>
      <w:r w:rsidR="002558F6">
        <w:t xml:space="preserve">. Information regarding the setup and mechanical arrangement can be found in </w:t>
      </w:r>
      <w:r w:rsidR="009B51A1">
        <w:t>[</w:t>
      </w:r>
      <w:r w:rsidR="00ED32C8">
        <w:t>4</w:t>
      </w:r>
      <w:r w:rsidR="009B51A1">
        <w:t>.1]</w:t>
      </w:r>
      <w:r w:rsidR="002558F6">
        <w:t xml:space="preserve">. As seen in </w:t>
      </w:r>
      <w:r w:rsidR="003C4E93">
        <w:fldChar w:fldCharType="begin"/>
      </w:r>
      <w:r w:rsidR="00214894">
        <w:instrText xml:space="preserve"> REF _Ref445387837 \h </w:instrText>
      </w:r>
      <w:r w:rsidR="003C4E93">
        <w:fldChar w:fldCharType="separate"/>
      </w:r>
      <w:r w:rsidR="00A11B3A">
        <w:t xml:space="preserve">Figure </w:t>
      </w:r>
      <w:r w:rsidR="00A11B3A">
        <w:rPr>
          <w:noProof/>
        </w:rPr>
        <w:t>4</w:t>
      </w:r>
      <w:r w:rsidR="00A11B3A">
        <w:t>.</w:t>
      </w:r>
      <w:r w:rsidR="00A11B3A">
        <w:rPr>
          <w:noProof/>
        </w:rPr>
        <w:t>2</w:t>
      </w:r>
      <w:r w:rsidR="003C4E93">
        <w:fldChar w:fldCharType="end"/>
      </w:r>
      <w:r w:rsidR="00214894">
        <w:t xml:space="preserve"> </w:t>
      </w:r>
      <w:r w:rsidR="002558F6">
        <w:t xml:space="preserve">below, four configurations with diagonal antenna positioning have been measured. The measurements comprise two different box sizes </w:t>
      </w:r>
      <w:r w:rsidR="00175FC8" w:rsidRPr="00175FC8">
        <w:rPr>
          <w:i/>
        </w:rPr>
        <w:t>d</w:t>
      </w:r>
      <w:r w:rsidR="002558F6">
        <w:t xml:space="preserve"> as well as two box setups, one including </w:t>
      </w:r>
      <w:r>
        <w:t>Printed Circuit Boards (PCB) at front- and backside</w:t>
      </w:r>
      <w:r w:rsidR="002558F6">
        <w:t xml:space="preserve"> and one without.</w:t>
      </w:r>
    </w:p>
    <w:p w:rsidR="00057B2B" w:rsidRDefault="00131FAB" w:rsidP="00057B2B">
      <w:pPr>
        <w:keepNext/>
        <w:ind w:left="720"/>
        <w:jc w:val="center"/>
      </w:pPr>
      <w:r>
        <w:rPr>
          <w:noProof/>
          <w:lang w:val="de-DE" w:eastAsia="de-DE"/>
        </w:rPr>
        <w:drawing>
          <wp:inline distT="0" distB="0" distL="0" distR="0">
            <wp:extent cx="4277363" cy="2044460"/>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4274335" cy="2043012"/>
                    </a:xfrm>
                    <a:prstGeom prst="rect">
                      <a:avLst/>
                    </a:prstGeom>
                    <a:noFill/>
                  </pic:spPr>
                </pic:pic>
              </a:graphicData>
            </a:graphic>
          </wp:inline>
        </w:drawing>
      </w:r>
    </w:p>
    <w:p w:rsidR="00A503BC" w:rsidRDefault="00057B2B" w:rsidP="005F380E">
      <w:pPr>
        <w:pStyle w:val="Beschriftung"/>
        <w:jc w:val="center"/>
      </w:pPr>
      <w:bookmarkStart w:id="62" w:name="_Ref445387837"/>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2</w:t>
      </w:r>
      <w:r w:rsidR="003C4E93">
        <w:fldChar w:fldCharType="end"/>
      </w:r>
      <w:bookmarkEnd w:id="62"/>
      <w:r>
        <w:t xml:space="preserve">: Measured board-to-board scenarios </w:t>
      </w:r>
      <w:r>
        <w:br/>
        <w:t xml:space="preserve">two box sizes (first and second row) </w:t>
      </w:r>
      <w:r>
        <w:br/>
        <w:t>full plastic or PCB-equipped box (left and right column)</w:t>
      </w:r>
    </w:p>
    <w:p w:rsidR="002558F6" w:rsidRDefault="002558F6" w:rsidP="002558F6">
      <w:pPr>
        <w:rPr>
          <w:lang w:val="en-GB" w:eastAsia="en-GB"/>
        </w:rPr>
      </w:pPr>
    </w:p>
    <w:p w:rsidR="002558F6" w:rsidRDefault="002558F6" w:rsidP="002558F6">
      <w:pPr>
        <w:jc w:val="both"/>
        <w:rPr>
          <w:lang w:val="en-GB" w:eastAsia="en-GB"/>
        </w:rPr>
      </w:pPr>
      <w:r>
        <w:rPr>
          <w:lang w:val="en-GB" w:eastAsia="en-GB"/>
        </w:rPr>
        <w:lastRenderedPageBreak/>
        <w:t xml:space="preserve">In particular, the impact of printed circuit boards and the behaviour of the channel for the possible sub-bands have been investigated. </w:t>
      </w:r>
      <w:r w:rsidR="003C4E93">
        <w:rPr>
          <w:lang w:val="en-GB" w:eastAsia="en-GB"/>
        </w:rPr>
        <w:fldChar w:fldCharType="begin"/>
      </w:r>
      <w:r w:rsidR="00214894">
        <w:rPr>
          <w:lang w:val="en-GB" w:eastAsia="en-GB"/>
        </w:rPr>
        <w:instrText xml:space="preserve"> REF _Ref445387866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3</w:t>
      </w:r>
      <w:r w:rsidR="003C4E93">
        <w:rPr>
          <w:lang w:val="en-GB" w:eastAsia="en-GB"/>
        </w:rPr>
        <w:fldChar w:fldCharType="end"/>
      </w:r>
      <w:r w:rsidR="000F6FBC">
        <w:rPr>
          <w:lang w:val="en-GB" w:eastAsia="en-GB"/>
        </w:rPr>
        <w:t xml:space="preserve"> </w:t>
      </w:r>
      <w:r>
        <w:rPr>
          <w:lang w:val="en-GB" w:eastAsia="en-GB"/>
        </w:rPr>
        <w:t>exemplarily shows a measurement result over the full bandwidth along with the effects arising when only a sub-band of the complete channel is evaluated.</w:t>
      </w:r>
    </w:p>
    <w:p w:rsidR="002558F6" w:rsidRDefault="002558F6" w:rsidP="002558F6">
      <w:pPr>
        <w:jc w:val="both"/>
        <w:rPr>
          <w:lang w:val="en-GB" w:eastAsia="en-GB"/>
        </w:rPr>
      </w:pPr>
    </w:p>
    <w:p w:rsidR="00057B2B" w:rsidRDefault="00131FAB" w:rsidP="00057B2B">
      <w:pPr>
        <w:keepNext/>
        <w:jc w:val="both"/>
      </w:pPr>
      <w:r>
        <w:rPr>
          <w:noProof/>
          <w:lang w:val="de-DE" w:eastAsia="de-DE"/>
        </w:rPr>
        <w:drawing>
          <wp:inline distT="0" distB="0" distL="0" distR="0">
            <wp:extent cx="5943600" cy="2664699"/>
            <wp:effectExtent l="19050" t="0" r="0" b="0"/>
            <wp:docPr id="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453" cy="3983736"/>
                      <a:chOff x="-2" y="1243016"/>
                      <a:chExt cx="8886453" cy="3983736"/>
                    </a:xfrm>
                  </a:grpSpPr>
                  <a:pic>
                    <a:nvPicPr>
                      <a:cNvPr id="29698" name="Picture 2"/>
                      <a:cNvPicPr>
                        <a:picLocks noChangeAspect="1" noChangeArrowheads="1"/>
                      </a:cNvPicPr>
                    </a:nvPicPr>
                    <a:blipFill>
                      <a:blip r:embed="rId31" cstate="print"/>
                      <a:srcRect/>
                      <a:stretch>
                        <a:fillRect/>
                      </a:stretch>
                    </a:blipFill>
                    <a:spPr bwMode="auto">
                      <a:xfrm>
                        <a:off x="-2" y="1262066"/>
                        <a:ext cx="2866644" cy="1831086"/>
                      </a:xfrm>
                      <a:prstGeom prst="rect">
                        <a:avLst/>
                      </a:prstGeom>
                      <a:noFill/>
                      <a:ln w="9525">
                        <a:noFill/>
                        <a:miter lim="800000"/>
                        <a:headEnd/>
                        <a:tailEnd/>
                      </a:ln>
                    </a:spPr>
                  </a:pic>
                  <a:pic>
                    <a:nvPicPr>
                      <a:cNvPr id="29699" name="Picture 3"/>
                      <a:cNvPicPr>
                        <a:picLocks noChangeAspect="1" noChangeArrowheads="1"/>
                      </a:cNvPicPr>
                    </a:nvPicPr>
                    <a:blipFill>
                      <a:blip r:embed="rId32" cstate="print"/>
                      <a:srcRect/>
                      <a:stretch>
                        <a:fillRect/>
                      </a:stretch>
                    </a:blipFill>
                    <a:spPr bwMode="auto">
                      <a:xfrm>
                        <a:off x="-2" y="3395666"/>
                        <a:ext cx="2866644" cy="1831086"/>
                      </a:xfrm>
                      <a:prstGeom prst="rect">
                        <a:avLst/>
                      </a:prstGeom>
                      <a:noFill/>
                      <a:ln w="9525">
                        <a:noFill/>
                        <a:miter lim="800000"/>
                        <a:headEnd/>
                        <a:tailEnd/>
                      </a:ln>
                    </a:spPr>
                  </a:pic>
                  <a:pic>
                    <a:nvPicPr>
                      <a:cNvPr id="29700" name="Picture 4"/>
                      <a:cNvPicPr>
                        <a:picLocks noChangeAspect="1" noChangeArrowheads="1"/>
                      </a:cNvPicPr>
                    </a:nvPicPr>
                    <a:blipFill>
                      <a:blip r:embed="rId33" cstate="print"/>
                      <a:srcRect/>
                      <a:stretch>
                        <a:fillRect/>
                      </a:stretch>
                    </a:blipFill>
                    <a:spPr bwMode="auto">
                      <a:xfrm>
                        <a:off x="2914657" y="1243016"/>
                        <a:ext cx="2866644" cy="1831086"/>
                      </a:xfrm>
                      <a:prstGeom prst="rect">
                        <a:avLst/>
                      </a:prstGeom>
                      <a:noFill/>
                      <a:ln w="9525">
                        <a:noFill/>
                        <a:miter lim="800000"/>
                        <a:headEnd/>
                        <a:tailEnd/>
                      </a:ln>
                    </a:spPr>
                  </a:pic>
                  <a:pic>
                    <a:nvPicPr>
                      <a:cNvPr id="29701" name="Picture 5"/>
                      <a:cNvPicPr>
                        <a:picLocks noChangeAspect="1" noChangeArrowheads="1"/>
                      </a:cNvPicPr>
                    </a:nvPicPr>
                    <a:blipFill>
                      <a:blip r:embed="rId34" cstate="print"/>
                      <a:srcRect/>
                      <a:stretch>
                        <a:fillRect/>
                      </a:stretch>
                    </a:blipFill>
                    <a:spPr bwMode="auto">
                      <a:xfrm>
                        <a:off x="2933707" y="3362328"/>
                        <a:ext cx="2866644" cy="1831086"/>
                      </a:xfrm>
                      <a:prstGeom prst="rect">
                        <a:avLst/>
                      </a:prstGeom>
                      <a:noFill/>
                      <a:ln w="9525">
                        <a:noFill/>
                        <a:miter lim="800000"/>
                        <a:headEnd/>
                        <a:tailEnd/>
                      </a:ln>
                    </a:spPr>
                  </a:pic>
                  <a:pic>
                    <a:nvPicPr>
                      <a:cNvPr id="29702" name="Picture 6"/>
                      <a:cNvPicPr>
                        <a:picLocks noChangeAspect="1" noChangeArrowheads="1"/>
                      </a:cNvPicPr>
                    </a:nvPicPr>
                    <a:blipFill>
                      <a:blip r:embed="rId35" cstate="print"/>
                      <a:srcRect/>
                      <a:stretch>
                        <a:fillRect/>
                      </a:stretch>
                    </a:blipFill>
                    <a:spPr bwMode="auto">
                      <a:xfrm>
                        <a:off x="6019807" y="1262066"/>
                        <a:ext cx="2866644" cy="1831086"/>
                      </a:xfrm>
                      <a:prstGeom prst="rect">
                        <a:avLst/>
                      </a:prstGeom>
                      <a:noFill/>
                      <a:ln w="9525">
                        <a:noFill/>
                        <a:miter lim="800000"/>
                        <a:headEnd/>
                        <a:tailEnd/>
                      </a:ln>
                    </a:spPr>
                  </a:pic>
                  <a:pic>
                    <a:nvPicPr>
                      <a:cNvPr id="29703" name="Picture 7"/>
                      <a:cNvPicPr>
                        <a:picLocks noChangeAspect="1" noChangeArrowheads="1"/>
                      </a:cNvPicPr>
                    </a:nvPicPr>
                    <a:blipFill>
                      <a:blip r:embed="rId36" cstate="print"/>
                      <a:srcRect/>
                      <a:stretch>
                        <a:fillRect/>
                      </a:stretch>
                    </a:blipFill>
                    <a:spPr bwMode="auto">
                      <a:xfrm>
                        <a:off x="6003605" y="3376616"/>
                        <a:ext cx="2866644" cy="1831086"/>
                      </a:xfrm>
                      <a:prstGeom prst="rect">
                        <a:avLst/>
                      </a:prstGeom>
                      <a:noFill/>
                      <a:ln w="9525">
                        <a:noFill/>
                        <a:miter lim="800000"/>
                        <a:headEnd/>
                        <a:tailEnd/>
                      </a:ln>
                    </a:spPr>
                  </a:pic>
                  <a:sp>
                    <a:nvSpPr>
                      <a:cNvPr id="27" name="Ellipse 26"/>
                      <a:cNvSpPr/>
                    </a:nvSpPr>
                    <a:spPr bwMode="auto">
                      <a:xfrm>
                        <a:off x="6781800" y="426720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sp>
                    <a:nvSpPr>
                      <a:cNvPr id="28" name="Ellipse 27"/>
                      <a:cNvSpPr/>
                    </a:nvSpPr>
                    <a:spPr bwMode="auto">
                      <a:xfrm>
                        <a:off x="3695700" y="424815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cxnSp>
                    <a:nvCxnSpPr>
                      <a:cNvPr id="30" name="Gerade Verbindung mit Pfeil 29"/>
                      <a:cNvCxnSpPr/>
                    </a:nvCxnSpPr>
                    <a:spPr bwMode="auto">
                      <a:xfrm flipH="1">
                        <a:off x="4067175" y="3933825"/>
                        <a:ext cx="285750" cy="2952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sp>
                    <a:nvSpPr>
                      <a:cNvPr id="31" name="Textfeld 30"/>
                      <a:cNvSpPr txBox="1"/>
                    </a:nvSpPr>
                    <a:spPr>
                      <a:xfrm>
                        <a:off x="4171950" y="3629025"/>
                        <a:ext cx="1140377"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err="1" smtClean="0">
                              <a:solidFill>
                                <a:schemeClr val="accent1"/>
                              </a:solidFill>
                            </a:rPr>
                            <a:t>Varying</a:t>
                          </a:r>
                          <a:r>
                            <a:rPr lang="de-DE" b="1" dirty="0" smtClean="0">
                              <a:solidFill>
                                <a:schemeClr val="accent1"/>
                              </a:solidFill>
                            </a:rPr>
                            <a:t> Echos</a:t>
                          </a:r>
                          <a:endParaRPr lang="de-DE" b="1" dirty="0">
                            <a:solidFill>
                              <a:schemeClr val="accent1"/>
                            </a:solidFill>
                          </a:endParaRPr>
                        </a:p>
                      </a:txBody>
                      <a:useSpRect/>
                    </a:txSp>
                  </a:sp>
                  <a:sp>
                    <a:nvSpPr>
                      <a:cNvPr id="33" name="Textfeld 32"/>
                      <a:cNvSpPr txBox="1"/>
                    </a:nvSpPr>
                    <a:spPr>
                      <a:xfrm>
                        <a:off x="7496175" y="3629025"/>
                        <a:ext cx="1068369"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smtClean="0">
                              <a:solidFill>
                                <a:schemeClr val="accent1"/>
                              </a:solidFill>
                            </a:rPr>
                            <a:t>FFT Leakage</a:t>
                          </a:r>
                          <a:endParaRPr lang="de-DE" b="1" dirty="0">
                            <a:solidFill>
                              <a:schemeClr val="accent1"/>
                            </a:solidFill>
                          </a:endParaRPr>
                        </a:p>
                      </a:txBody>
                      <a:useSpRect/>
                    </a:txSp>
                  </a:sp>
                  <a:cxnSp>
                    <a:nvCxnSpPr>
                      <a:cNvPr id="37" name="Gerade Verbindung mit Pfeil 36"/>
                      <a:cNvCxnSpPr/>
                    </a:nvCxnSpPr>
                    <a:spPr bwMode="auto">
                      <a:xfrm>
                        <a:off x="5276850" y="3895725"/>
                        <a:ext cx="1428750" cy="4476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cxnSp>
                    <a:nvCxnSpPr>
                      <a:cNvPr id="39" name="Gerade Verbindung mit Pfeil 38"/>
                      <a:cNvCxnSpPr/>
                    </a:nvCxnSpPr>
                    <a:spPr bwMode="auto">
                      <a:xfrm flipH="1">
                        <a:off x="7753350" y="3924300"/>
                        <a:ext cx="228600" cy="69532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lc:lockedCanvas>
              </a:graphicData>
            </a:graphic>
          </wp:inline>
        </w:drawing>
      </w:r>
    </w:p>
    <w:p w:rsidR="00A503BC" w:rsidRDefault="00057B2B" w:rsidP="005F380E">
      <w:pPr>
        <w:pStyle w:val="Beschriftung"/>
        <w:jc w:val="center"/>
      </w:pPr>
      <w:bookmarkStart w:id="63" w:name="_Ref445387866"/>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3</w:t>
      </w:r>
      <w:r w:rsidR="003C4E93">
        <w:fldChar w:fldCharType="end"/>
      </w:r>
      <w:bookmarkEnd w:id="63"/>
      <w:r>
        <w:t xml:space="preserve">: Measured channel transfer function (CTF) and channel impulse response (CIR) </w:t>
      </w:r>
      <w:r>
        <w:br/>
        <w:t>for the full frequency range (left) and two chosen sub-bands (middle and right)</w:t>
      </w: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The </w:t>
      </w:r>
      <w:r w:rsidR="000F6FBC">
        <w:rPr>
          <w:lang w:val="en-GB" w:eastAsia="en-GB"/>
        </w:rPr>
        <w:t>channel transfer function (CTF)</w:t>
      </w:r>
      <w:r>
        <w:rPr>
          <w:lang w:val="en-GB" w:eastAsia="en-GB"/>
        </w:rPr>
        <w:t xml:space="preserve"> </w:t>
      </w:r>
      <w:r w:rsidR="000F6FBC">
        <w:rPr>
          <w:lang w:val="en-GB" w:eastAsia="en-GB"/>
        </w:rPr>
        <w:t>over</w:t>
      </w:r>
      <w:r>
        <w:rPr>
          <w:lang w:val="en-GB" w:eastAsia="en-GB"/>
        </w:rPr>
        <w:t xml:space="preserve"> the complete bandwidth shows the typical profile of a strong propagation path interfering with some attenuated echoes. Its Fourier-Transform</w:t>
      </w:r>
      <w:r w:rsidR="000F6FBC">
        <w:rPr>
          <w:lang w:val="en-GB" w:eastAsia="en-GB"/>
        </w:rPr>
        <w:t>, the channel impulse response (CIR)</w:t>
      </w:r>
      <w:r w:rsidR="009E02E0">
        <w:rPr>
          <w:lang w:val="en-GB" w:eastAsia="en-GB"/>
        </w:rPr>
        <w:t>,</w:t>
      </w:r>
      <w:r>
        <w:rPr>
          <w:lang w:val="en-GB" w:eastAsia="en-GB"/>
        </w:rPr>
        <w:t xml:space="preserve"> reveals a strong peak corresponding to the direct path between </w:t>
      </w:r>
      <w:proofErr w:type="spellStart"/>
      <w:proofErr w:type="gramStart"/>
      <w:r>
        <w:rPr>
          <w:lang w:val="en-GB" w:eastAsia="en-GB"/>
        </w:rPr>
        <w:t>Tx</w:t>
      </w:r>
      <w:proofErr w:type="spellEnd"/>
      <w:proofErr w:type="gramEnd"/>
      <w:r>
        <w:rPr>
          <w:lang w:val="en-GB" w:eastAsia="en-GB"/>
        </w:rPr>
        <w:t xml:space="preserve"> and Rx followed by the expected signal echoes from reflections inside the casing. It must be noted that the CIR is influenced by the leakage-effect introduced by the inverse Fourier Transform. Comparing the CIR of the full bandwidth to the CIR of the sub-bands band 1 between 270 GHz and 280 GHz and band 3 between 290 GHz and 300 GHz, a varying channel can be observed for the two bands. For band 1, the propagation channel seems to be almost free of echoes; the peaks seen in the full-bandwidth CTF are reduced almost to the FFT-leakage floor. In band 3, the reflections appear even stronger than in the original signal. This effect stems from the reflections at the plastic casing of the device. A signal reflected from a thin layer of plastic will interfere with itself due to two reflection processes at front- and backside of the plastic surface. Depending on the absolute frequency of the signal, these two reflection processes may add up constructively or destructively. A detailed investigation of the reflection and transmission behaviour at THz </w:t>
      </w:r>
      <w:r w:rsidR="005F380E">
        <w:rPr>
          <w:lang w:val="en-GB" w:eastAsia="en-GB"/>
        </w:rPr>
        <w:t>frequencies</w:t>
      </w:r>
      <w:r>
        <w:rPr>
          <w:lang w:val="en-GB" w:eastAsia="en-GB"/>
        </w:rPr>
        <w:t xml:space="preserve"> is found in </w:t>
      </w:r>
      <w:r w:rsidR="00ED32C8">
        <w:rPr>
          <w:lang w:val="en-GB" w:eastAsia="en-GB"/>
        </w:rPr>
        <w:t>[4</w:t>
      </w:r>
      <w:r w:rsidR="009B51A1">
        <w:rPr>
          <w:lang w:val="en-GB" w:eastAsia="en-GB"/>
        </w:rPr>
        <w:t>.2]</w:t>
      </w:r>
      <w:r>
        <w:rPr>
          <w:lang w:val="en-GB" w:eastAsia="en-GB"/>
        </w:rPr>
        <w:t xml:space="preserve"> Thus, the same propagation path may lead to varying contributions to the total channel behaviour if different sub-bands are considered.</w:t>
      </w:r>
    </w:p>
    <w:p w:rsidR="002558F6" w:rsidRDefault="002558F6" w:rsidP="002558F6">
      <w:pPr>
        <w:jc w:val="both"/>
        <w:rPr>
          <w:lang w:val="en-GB" w:eastAsia="en-GB"/>
        </w:rPr>
      </w:pPr>
    </w:p>
    <w:p w:rsidR="002558F6" w:rsidRDefault="002558F6" w:rsidP="002558F6">
      <w:pPr>
        <w:jc w:val="both"/>
        <w:rPr>
          <w:lang w:val="en-GB" w:eastAsia="en-GB"/>
        </w:rPr>
      </w:pPr>
      <w:r>
        <w:rPr>
          <w:lang w:val="en-GB" w:eastAsia="en-GB"/>
        </w:rPr>
        <w:t xml:space="preserve">In the following, the CIRs obtained for the </w:t>
      </w:r>
      <w:r w:rsidR="00E50A37">
        <w:rPr>
          <w:lang w:val="en-GB" w:eastAsia="en-GB"/>
        </w:rPr>
        <w:t xml:space="preserve">environments </w:t>
      </w:r>
      <w:r>
        <w:rPr>
          <w:lang w:val="en-GB" w:eastAsia="en-GB"/>
        </w:rPr>
        <w:t xml:space="preserve">introduced in </w:t>
      </w:r>
      <w:r w:rsidR="003C4E93">
        <w:rPr>
          <w:lang w:val="en-GB" w:eastAsia="en-GB"/>
        </w:rPr>
        <w:fldChar w:fldCharType="begin"/>
      </w:r>
      <w:r w:rsidR="00214894">
        <w:rPr>
          <w:lang w:val="en-GB" w:eastAsia="en-GB"/>
        </w:rPr>
        <w:instrText xml:space="preserve"> REF _Ref445387883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4</w:t>
      </w:r>
      <w:r w:rsidR="003C4E93">
        <w:rPr>
          <w:lang w:val="en-GB" w:eastAsia="en-GB"/>
        </w:rPr>
        <w:fldChar w:fldCharType="end"/>
      </w:r>
      <w:r w:rsidR="00E12482">
        <w:rPr>
          <w:lang w:val="en-GB" w:eastAsia="en-GB"/>
        </w:rPr>
        <w:t xml:space="preserve"> </w:t>
      </w:r>
      <w:r>
        <w:rPr>
          <w:lang w:val="en-GB" w:eastAsia="en-GB"/>
        </w:rPr>
        <w:t>are presented. First, the result for the whole bandwidth is discussed. Subsequently, the results for sub-band 1 and sub-band 3 are presented.</w:t>
      </w:r>
    </w:p>
    <w:p w:rsidR="00EF5155" w:rsidRDefault="00EF5155" w:rsidP="002558F6">
      <w:pPr>
        <w:jc w:val="both"/>
        <w:rPr>
          <w:lang w:val="en-GB" w:eastAsia="en-GB"/>
        </w:rPr>
      </w:pPr>
    </w:p>
    <w:p w:rsidR="00EF5155" w:rsidRDefault="00EF5155">
      <w:pPr>
        <w:rPr>
          <w:lang w:val="en-GB" w:eastAsia="en-GB"/>
        </w:rPr>
      </w:pPr>
      <w:r>
        <w:rPr>
          <w:lang w:val="en-GB" w:eastAsia="en-GB"/>
        </w:rPr>
        <w:br w:type="page"/>
      </w:r>
    </w:p>
    <w:tbl>
      <w:tblPr>
        <w:tblStyle w:val="Tabellengitternetz"/>
        <w:tblW w:w="0" w:type="auto"/>
        <w:tblLook w:val="04A0"/>
      </w:tblPr>
      <w:tblGrid>
        <w:gridCol w:w="1146"/>
        <w:gridCol w:w="4215"/>
        <w:gridCol w:w="4215"/>
      </w:tblGrid>
      <w:tr w:rsidR="002558F6" w:rsidTr="00EF5155">
        <w:tc>
          <w:tcPr>
            <w:tcW w:w="1146" w:type="dxa"/>
          </w:tcPr>
          <w:p w:rsidR="002558F6" w:rsidRDefault="002558F6" w:rsidP="00555E93">
            <w:pPr>
              <w:jc w:val="both"/>
              <w:rPr>
                <w:lang w:val="en-GB" w:eastAsia="en-GB"/>
              </w:rPr>
            </w:pPr>
          </w:p>
        </w:tc>
        <w:tc>
          <w:tcPr>
            <w:tcW w:w="4215" w:type="dxa"/>
          </w:tcPr>
          <w:p w:rsidR="002558F6" w:rsidRDefault="002558F6" w:rsidP="00555E93">
            <w:pPr>
              <w:jc w:val="both"/>
              <w:rPr>
                <w:lang w:val="en-GB" w:eastAsia="en-GB"/>
              </w:rPr>
            </w:pPr>
            <w:r>
              <w:rPr>
                <w:lang w:val="en-GB" w:eastAsia="en-GB"/>
              </w:rPr>
              <w:t>Plastic Walls</w:t>
            </w:r>
          </w:p>
        </w:tc>
        <w:tc>
          <w:tcPr>
            <w:tcW w:w="4215" w:type="dxa"/>
          </w:tcPr>
          <w:p w:rsidR="002558F6" w:rsidRDefault="002558F6" w:rsidP="00555E93">
            <w:pPr>
              <w:jc w:val="both"/>
              <w:rPr>
                <w:lang w:val="en-GB" w:eastAsia="en-GB"/>
              </w:rPr>
            </w:pPr>
            <w:r>
              <w:rPr>
                <w:lang w:val="en-GB" w:eastAsia="en-GB"/>
              </w:rPr>
              <w:t>PCB Walls</w:t>
            </w:r>
          </w:p>
        </w:tc>
      </w:tr>
      <w:tr w:rsidR="002558F6" w:rsidTr="00EF5155">
        <w:tc>
          <w:tcPr>
            <w:tcW w:w="1146" w:type="dxa"/>
          </w:tcPr>
          <w:p w:rsidR="002558F6" w:rsidRDefault="002558F6" w:rsidP="00555E93">
            <w:pPr>
              <w:jc w:val="both"/>
              <w:rPr>
                <w:lang w:val="en-GB" w:eastAsia="en-GB"/>
              </w:rPr>
            </w:pPr>
            <w:r>
              <w:rPr>
                <w:lang w:val="en-GB" w:eastAsia="en-GB"/>
              </w:rPr>
              <w:t>Small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37"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38" cstate="prin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r w:rsidR="002558F6" w:rsidTr="00EF5155">
        <w:tc>
          <w:tcPr>
            <w:tcW w:w="1146" w:type="dxa"/>
          </w:tcPr>
          <w:p w:rsidR="002558F6" w:rsidRDefault="002558F6" w:rsidP="00555E93">
            <w:pPr>
              <w:jc w:val="both"/>
              <w:rPr>
                <w:lang w:val="en-GB" w:eastAsia="en-GB"/>
              </w:rPr>
            </w:pPr>
            <w:r>
              <w:rPr>
                <w:lang w:val="en-GB" w:eastAsia="en-GB"/>
              </w:rPr>
              <w:t>Large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39"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4215" w:type="dxa"/>
          </w:tcPr>
          <w:p w:rsidR="009666C7" w:rsidRDefault="00131FAB" w:rsidP="00057B2B">
            <w:pPr>
              <w:keepNext/>
              <w:jc w:val="both"/>
              <w:rPr>
                <w:lang w:val="en-GB" w:eastAsia="en-GB"/>
              </w:rPr>
            </w:pPr>
            <w:r>
              <w:rPr>
                <w:noProof/>
                <w:lang w:val="de-DE" w:eastAsia="de-DE"/>
              </w:rPr>
              <w:drawing>
                <wp:inline distT="0" distB="0" distL="0" distR="0">
                  <wp:extent cx="2520000" cy="1535010"/>
                  <wp:effectExtent l="19050" t="0" r="0" b="0"/>
                  <wp:docPr id="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40"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bl>
    <w:p w:rsidR="00057B2B" w:rsidRDefault="00057B2B" w:rsidP="00057B2B">
      <w:pPr>
        <w:pStyle w:val="Beschriftung"/>
        <w:jc w:val="center"/>
      </w:pPr>
      <w:bookmarkStart w:id="64" w:name="_Ref445387883"/>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4</w:t>
      </w:r>
      <w:r w:rsidR="003C4E93">
        <w:fldChar w:fldCharType="end"/>
      </w:r>
      <w:bookmarkEnd w:id="64"/>
      <w:r>
        <w:t>: Channel impulse responses for the full bandwidth between 270 GHz and 320 GHz</w:t>
      </w:r>
    </w:p>
    <w:p w:rsidR="009666C7" w:rsidRDefault="009666C7">
      <w:pPr>
        <w:rPr>
          <w:lang w:val="en-GB" w:eastAsia="en-GB"/>
        </w:rPr>
      </w:pPr>
    </w:p>
    <w:p w:rsidR="00185F65" w:rsidRDefault="002558F6" w:rsidP="002558F6">
      <w:pPr>
        <w:jc w:val="both"/>
        <w:rPr>
          <w:lang w:val="en-GB" w:eastAsia="en-GB"/>
        </w:rPr>
      </w:pPr>
      <w:r>
        <w:rPr>
          <w:lang w:val="en-GB" w:eastAsia="en-GB"/>
        </w:rPr>
        <w:t>As introduced in the generic example in</w:t>
      </w:r>
      <w:r w:rsidR="007D1633">
        <w:rPr>
          <w:lang w:val="en-GB" w:eastAsia="en-GB"/>
        </w:rPr>
        <w:t xml:space="preserve"> </w:t>
      </w:r>
      <w:r w:rsidR="003C4E93">
        <w:rPr>
          <w:lang w:val="en-GB" w:eastAsia="en-GB"/>
        </w:rPr>
        <w:fldChar w:fldCharType="begin"/>
      </w:r>
      <w:r w:rsidR="00214894">
        <w:rPr>
          <w:lang w:val="en-GB" w:eastAsia="en-GB"/>
        </w:rPr>
        <w:instrText xml:space="preserve"> REF _Ref445387897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5</w:t>
      </w:r>
      <w:r w:rsidR="003C4E93">
        <w:rPr>
          <w:lang w:val="en-GB" w:eastAsia="en-GB"/>
        </w:rPr>
        <w:fldChar w:fldCharType="end"/>
      </w:r>
      <w:r>
        <w:rPr>
          <w:lang w:val="en-GB" w:eastAsia="en-GB"/>
        </w:rPr>
        <w:t xml:space="preserve">, one strong main peak, corresponding to the direct transmission path between </w:t>
      </w:r>
      <w:proofErr w:type="spellStart"/>
      <w:proofErr w:type="gramStart"/>
      <w:r>
        <w:rPr>
          <w:lang w:val="en-GB" w:eastAsia="en-GB"/>
        </w:rPr>
        <w:t>Tx</w:t>
      </w:r>
      <w:proofErr w:type="spellEnd"/>
      <w:proofErr w:type="gramEnd"/>
      <w:r>
        <w:rPr>
          <w:lang w:val="en-GB" w:eastAsia="en-GB"/>
        </w:rPr>
        <w:t xml:space="preserve"> and Rx, followed by a range of echoes from the casing walls is observed in all four cases. For the small box with plastic walls, the path loss of the main signal is as low as -20dB. In case of the large box, the path loss rises to about -30dB due to the additional propagation distance; furthermore, the far-field distance of the employed horn antennas is reached in the large box only. It can be observed that the path loss is around -30dB in case of the small box equipped with PCBs as well. This is due to the fact that the direct path between the antennas or, more precisely, the first Fresnel zone has been blocked by the building parts at the PCB surfaces. While the first </w:t>
      </w:r>
      <w:proofErr w:type="spellStart"/>
      <w:r>
        <w:rPr>
          <w:lang w:val="en-GB" w:eastAsia="en-GB"/>
        </w:rPr>
        <w:t>echos</w:t>
      </w:r>
      <w:proofErr w:type="spellEnd"/>
      <w:r>
        <w:rPr>
          <w:lang w:val="en-GB" w:eastAsia="en-GB"/>
        </w:rPr>
        <w:t xml:space="preserve"> arrive after around 1ns in the small box, the echoes in the large box arrive after 2 or more nanoseconds. The amplitude of the echo paths is only slightly influenced by the size of the box or the presence of PCBs. </w:t>
      </w:r>
    </w:p>
    <w:p w:rsidR="00185F65" w:rsidRDefault="00185F65">
      <w:pPr>
        <w:rPr>
          <w:lang w:val="en-GB" w:eastAsia="en-GB"/>
        </w:rPr>
      </w:pPr>
      <w:r>
        <w:rPr>
          <w:lang w:val="en-GB" w:eastAsia="en-GB"/>
        </w:rPr>
        <w:br w:type="page"/>
      </w:r>
    </w:p>
    <w:tbl>
      <w:tblPr>
        <w:tblStyle w:val="Tabellengitternetz"/>
        <w:tblW w:w="0" w:type="auto"/>
        <w:tblLook w:val="04A0"/>
      </w:tblPr>
      <w:tblGrid>
        <w:gridCol w:w="1146"/>
        <w:gridCol w:w="4215"/>
        <w:gridCol w:w="4215"/>
      </w:tblGrid>
      <w:tr w:rsidR="002558F6" w:rsidTr="00185F65">
        <w:tc>
          <w:tcPr>
            <w:tcW w:w="1146" w:type="dxa"/>
          </w:tcPr>
          <w:p w:rsidR="002558F6" w:rsidRDefault="002558F6" w:rsidP="00555E93">
            <w:pPr>
              <w:jc w:val="both"/>
              <w:rPr>
                <w:lang w:val="en-GB" w:eastAsia="en-GB"/>
              </w:rPr>
            </w:pPr>
          </w:p>
        </w:tc>
        <w:tc>
          <w:tcPr>
            <w:tcW w:w="4215" w:type="dxa"/>
          </w:tcPr>
          <w:p w:rsidR="002558F6" w:rsidRDefault="002558F6" w:rsidP="00555E93">
            <w:pPr>
              <w:jc w:val="both"/>
              <w:rPr>
                <w:lang w:val="en-GB" w:eastAsia="en-GB"/>
              </w:rPr>
            </w:pPr>
            <w:r>
              <w:rPr>
                <w:lang w:val="en-GB" w:eastAsia="en-GB"/>
              </w:rPr>
              <w:t>Plastic Walls</w:t>
            </w:r>
          </w:p>
        </w:tc>
        <w:tc>
          <w:tcPr>
            <w:tcW w:w="4215" w:type="dxa"/>
          </w:tcPr>
          <w:p w:rsidR="002558F6" w:rsidRDefault="002558F6" w:rsidP="00555E93">
            <w:pPr>
              <w:jc w:val="both"/>
              <w:rPr>
                <w:lang w:val="en-GB" w:eastAsia="en-GB"/>
              </w:rPr>
            </w:pPr>
            <w:r>
              <w:rPr>
                <w:lang w:val="en-GB" w:eastAsia="en-GB"/>
              </w:rPr>
              <w:t>PCB Walls</w:t>
            </w:r>
          </w:p>
        </w:tc>
      </w:tr>
      <w:tr w:rsidR="002558F6" w:rsidTr="00185F65">
        <w:tc>
          <w:tcPr>
            <w:tcW w:w="1146" w:type="dxa"/>
          </w:tcPr>
          <w:p w:rsidR="002558F6" w:rsidRDefault="002558F6" w:rsidP="00555E93">
            <w:pPr>
              <w:jc w:val="both"/>
              <w:rPr>
                <w:lang w:val="en-GB" w:eastAsia="en-GB"/>
              </w:rPr>
            </w:pPr>
            <w:r>
              <w:rPr>
                <w:lang w:val="en-GB" w:eastAsia="en-GB"/>
              </w:rPr>
              <w:t>Small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41"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42"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185F65">
        <w:tc>
          <w:tcPr>
            <w:tcW w:w="1146" w:type="dxa"/>
          </w:tcPr>
          <w:p w:rsidR="002558F6" w:rsidRDefault="002558F6" w:rsidP="00555E93">
            <w:pPr>
              <w:jc w:val="both"/>
              <w:rPr>
                <w:lang w:val="en-GB" w:eastAsia="en-GB"/>
              </w:rPr>
            </w:pPr>
            <w:r>
              <w:rPr>
                <w:lang w:val="en-GB" w:eastAsia="en-GB"/>
              </w:rPr>
              <w:t>Large Box</w:t>
            </w:r>
          </w:p>
        </w:tc>
        <w:tc>
          <w:tcPr>
            <w:tcW w:w="4215"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43"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4215"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44"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65" w:name="_Ref445387897"/>
      <w:bookmarkStart w:id="66" w:name="_Ref419277759"/>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5</w:t>
      </w:r>
      <w:r w:rsidR="003C4E93">
        <w:fldChar w:fldCharType="end"/>
      </w:r>
      <w:bookmarkEnd w:id="65"/>
      <w:r>
        <w:t>: Channel impulse responses for sub-band 1 between 270 GHz and 280 GHz</w:t>
      </w:r>
    </w:p>
    <w:bookmarkEnd w:id="66"/>
    <w:p w:rsidR="009666C7" w:rsidRDefault="009666C7">
      <w:pPr>
        <w:rPr>
          <w:lang w:val="en-GB" w:eastAsia="en-GB"/>
        </w:rPr>
      </w:pPr>
    </w:p>
    <w:p w:rsidR="00187D47" w:rsidRDefault="00214894" w:rsidP="002558F6">
      <w:pPr>
        <w:jc w:val="both"/>
        <w:rPr>
          <w:lang w:val="en-GB" w:eastAsia="en-GB"/>
        </w:rPr>
      </w:pPr>
      <w:r w:rsidRPr="00214894">
        <w:rPr>
          <w:lang w:val="en-GB" w:eastAsia="en-GB"/>
        </w:rPr>
        <w:t>Comparing the impulse responses at full bandwidth to the impulse responses in sub-band 2 (</w:t>
      </w:r>
      <w:r w:rsidR="003C4E93">
        <w:rPr>
          <w:lang w:val="en-GB" w:eastAsia="en-GB"/>
        </w:rPr>
        <w:fldChar w:fldCharType="begin"/>
      </w:r>
      <w:r>
        <w:rPr>
          <w:lang w:val="en-GB" w:eastAsia="en-GB"/>
        </w:rPr>
        <w:instrText xml:space="preserve"> REF _Ref445387897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5</w:t>
      </w:r>
      <w:r w:rsidR="003C4E93">
        <w:rPr>
          <w:lang w:val="en-GB" w:eastAsia="en-GB"/>
        </w:rPr>
        <w:fldChar w:fldCharType="end"/>
      </w:r>
      <w:r w:rsidRPr="00214894">
        <w:rPr>
          <w:lang w:val="en-GB" w:eastAsia="en-GB"/>
        </w:rPr>
        <w:t>) and sub-band 3 (</w:t>
      </w:r>
      <w:r w:rsidR="003C4E93">
        <w:rPr>
          <w:lang w:val="en-GB" w:eastAsia="en-GB"/>
        </w:rPr>
        <w:fldChar w:fldCharType="begin"/>
      </w:r>
      <w:r>
        <w:rPr>
          <w:lang w:val="en-GB" w:eastAsia="en-GB"/>
        </w:rPr>
        <w:instrText xml:space="preserve"> REF _Ref445388190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6</w:t>
      </w:r>
      <w:r w:rsidR="003C4E93">
        <w:rPr>
          <w:lang w:val="en-GB" w:eastAsia="en-GB"/>
        </w:rPr>
        <w:fldChar w:fldCharType="end"/>
      </w:r>
      <w:r w:rsidRPr="00214894">
        <w:rPr>
          <w:lang w:val="en-GB" w:eastAsia="en-GB"/>
        </w:rPr>
        <w:t xml:space="preserve">), </w:t>
      </w:r>
      <w:r w:rsidR="002558F6">
        <w:rPr>
          <w:lang w:val="en-GB" w:eastAsia="en-GB"/>
        </w:rPr>
        <w:t>the lower temporal resolution of the impulse responses due to the smaller bandwidth of the sub-bands can be observed. It leads to a virtual pulse broadening which can be observed when comparing the impulse responses of the large box scenario with plastic walls. This effect is due to the missing temporal synchronization of the pulse delay to the time steps of the impulse responses; i.e. it can be compensated by receiver synchronization in a real transmission system.</w:t>
      </w:r>
    </w:p>
    <w:p w:rsidR="00EF5155" w:rsidRDefault="00EF5155" w:rsidP="002558F6">
      <w:pPr>
        <w:jc w:val="both"/>
        <w:rPr>
          <w:lang w:val="en-GB" w:eastAsia="en-GB"/>
        </w:rPr>
      </w:pP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45"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46"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lastRenderedPageBreak/>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47"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48"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67" w:name="_Ref445388190"/>
      <w:bookmarkStart w:id="68" w:name="_Ref419277764"/>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6</w:t>
      </w:r>
      <w:r w:rsidR="003C4E93">
        <w:fldChar w:fldCharType="end"/>
      </w:r>
      <w:bookmarkEnd w:id="67"/>
      <w:r>
        <w:t>: Channel impulse responses for sub-band 2 between 290 GHz and 300 GHz</w:t>
      </w:r>
    </w:p>
    <w:bookmarkEnd w:id="68"/>
    <w:p w:rsidR="009666C7" w:rsidRDefault="009666C7">
      <w:pPr>
        <w:rPr>
          <w:lang w:val="en-GB" w:eastAsia="en-GB"/>
        </w:rPr>
      </w:pPr>
    </w:p>
    <w:p w:rsidR="009556B1" w:rsidRDefault="002558F6" w:rsidP="002558F6">
      <w:pPr>
        <w:jc w:val="both"/>
        <w:rPr>
          <w:lang w:val="en-GB" w:eastAsia="en-GB"/>
        </w:rPr>
      </w:pPr>
      <w:r>
        <w:rPr>
          <w:lang w:val="en-GB" w:eastAsia="en-GB"/>
        </w:rPr>
        <w:t xml:space="preserve">Apart from this, the behaviour of the main signal remains constant for both sub-bands when compared to the full bandwidth. The amplitude of the reflected paths varies </w:t>
      </w:r>
      <w:r w:rsidR="00BF1D1B">
        <w:rPr>
          <w:lang w:val="en-GB" w:eastAsia="en-GB"/>
        </w:rPr>
        <w:t>clearly</w:t>
      </w:r>
      <w:r>
        <w:rPr>
          <w:lang w:val="en-GB" w:eastAsia="en-GB"/>
        </w:rPr>
        <w:t xml:space="preserve"> between the sub-bands for transmission inside the plastic boxes. For the small box, </w:t>
      </w:r>
      <w:r w:rsidR="009C686B">
        <w:rPr>
          <w:lang w:val="en-GB" w:eastAsia="en-GB"/>
        </w:rPr>
        <w:t>the multipath component at about 1ns after the main peak almost vanishes in sub-band 1</w:t>
      </w:r>
      <w:r>
        <w:rPr>
          <w:lang w:val="en-GB" w:eastAsia="en-GB"/>
        </w:rPr>
        <w:t xml:space="preserve">. </w:t>
      </w:r>
      <w:r w:rsidR="009C686B">
        <w:rPr>
          <w:lang w:val="en-GB" w:eastAsia="en-GB"/>
        </w:rPr>
        <w:t>The same effect is observed for two multipath components at around 1.5ns after the main peak in the large box</w:t>
      </w:r>
      <w:r>
        <w:rPr>
          <w:lang w:val="en-GB" w:eastAsia="en-GB"/>
        </w:rPr>
        <w:t>.</w:t>
      </w:r>
      <w:r w:rsidR="009C686B">
        <w:rPr>
          <w:lang w:val="en-GB" w:eastAsia="en-GB"/>
        </w:rPr>
        <w:t xml:space="preserve"> Both multipath clusters are clearly present in sub-band 3.</w:t>
      </w:r>
      <w:r>
        <w:rPr>
          <w:lang w:val="en-GB" w:eastAsia="en-GB"/>
        </w:rPr>
        <w:t xml:space="preserve"> Looking at the scenarios with PCB walls, no significant difference exists between the sub-bands. This backs up the observation that the </w:t>
      </w:r>
      <w:r w:rsidR="00ED5AE1">
        <w:rPr>
          <w:lang w:val="en-GB" w:eastAsia="en-GB"/>
        </w:rPr>
        <w:t xml:space="preserve">(systematically) </w:t>
      </w:r>
      <w:r>
        <w:rPr>
          <w:lang w:val="en-GB" w:eastAsia="en-GB"/>
        </w:rPr>
        <w:t xml:space="preserve">varying channel behaviour is induced by the thin layers of the plastic casing rather than the PCB </w:t>
      </w:r>
      <w:r w:rsidR="005F380E">
        <w:rPr>
          <w:lang w:val="en-GB" w:eastAsia="en-GB"/>
        </w:rPr>
        <w:t>building</w:t>
      </w:r>
      <w:r>
        <w:rPr>
          <w:lang w:val="en-GB" w:eastAsia="en-GB"/>
        </w:rPr>
        <w:t xml:space="preserve"> parts.</w:t>
      </w:r>
    </w:p>
    <w:p w:rsidR="00A503BC" w:rsidRDefault="009556B1" w:rsidP="001E4985">
      <w:pPr>
        <w:pStyle w:val="berschrift3"/>
        <w:spacing w:before="120" w:after="120"/>
        <w:rPr>
          <w:lang w:val="en-GB" w:eastAsia="en-GB"/>
        </w:rPr>
      </w:pPr>
      <w:bookmarkStart w:id="69" w:name="_Ref424766201"/>
      <w:bookmarkStart w:id="70" w:name="_Toc445567664"/>
      <w:r>
        <w:rPr>
          <w:lang w:val="en-GB" w:eastAsia="en-GB"/>
        </w:rPr>
        <w:t>Significance of Scenario Definitions</w:t>
      </w:r>
      <w:bookmarkEnd w:id="69"/>
      <w:bookmarkEnd w:id="70"/>
    </w:p>
    <w:p w:rsidR="003F48F3" w:rsidRDefault="00BE1023" w:rsidP="00BE1023">
      <w:pPr>
        <w:jc w:val="both"/>
        <w:rPr>
          <w:lang w:val="en-GB" w:eastAsia="en-GB"/>
        </w:rPr>
      </w:pPr>
      <w:r>
        <w:rPr>
          <w:lang w:val="en-GB" w:eastAsia="en-GB"/>
        </w:rPr>
        <w:t>It is assumed that the stochastic channel model under development will have varying statistical properties depending on the concrete operational environment. This assumption is based on the following observations from a measurement campaign comprising scenarios from two different operational modes for board-to-board communication. The operational mode Direct Trans</w:t>
      </w:r>
      <w:r w:rsidR="00185F65">
        <w:rPr>
          <w:lang w:val="en-GB" w:eastAsia="en-GB"/>
        </w:rPr>
        <w:t>-</w:t>
      </w:r>
      <w:r>
        <w:rPr>
          <w:lang w:val="en-GB" w:eastAsia="en-GB"/>
        </w:rPr>
        <w:t xml:space="preserve">mission corresponds to the case of communication via a line-of-sight connection between a transmitter and a receiver mounted on two directly opposing surfaces. </w:t>
      </w:r>
      <w:r w:rsidRPr="00BE1023">
        <w:rPr>
          <w:lang w:val="en-GB" w:eastAsia="en-GB"/>
        </w:rPr>
        <w:t xml:space="preserve">In the case of directed </w:t>
      </w:r>
      <w:r>
        <w:rPr>
          <w:lang w:val="en-GB" w:eastAsia="en-GB"/>
        </w:rPr>
        <w:t>non-line-of-sight</w:t>
      </w:r>
      <w:r w:rsidRPr="00BE1023">
        <w:rPr>
          <w:lang w:val="en-GB" w:eastAsia="en-GB"/>
        </w:rPr>
        <w:t xml:space="preserve"> transmission, the signal is guided via a reflection inside the device due to the missing possibility of aligning the antennas</w:t>
      </w:r>
      <w:r>
        <w:rPr>
          <w:lang w:val="en-GB" w:eastAsia="en-GB"/>
        </w:rPr>
        <w:t>. This could be the case if it is not possible to correctly align the antenna main lobes towards each other, for example, because building parts or edges of the casing are blocking the line of sight.</w:t>
      </w:r>
      <w:r w:rsidR="00185F65">
        <w:rPr>
          <w:lang w:val="en-GB" w:eastAsia="en-GB"/>
        </w:rPr>
        <w:t xml:space="preserve"> </w:t>
      </w:r>
      <w:r w:rsidR="003F48F3">
        <w:rPr>
          <w:lang w:val="en-GB" w:eastAsia="en-GB"/>
        </w:rPr>
        <w:t>Two scenario realizations have been defined for each of the operational modes as depicted in</w:t>
      </w:r>
      <w:r w:rsidR="00922B59">
        <w:rPr>
          <w:lang w:val="en-GB" w:eastAsia="en-GB"/>
        </w:rPr>
        <w:t xml:space="preserve"> </w:t>
      </w:r>
      <w:r w:rsidR="003C4E93">
        <w:rPr>
          <w:lang w:val="en-GB" w:eastAsia="en-GB"/>
        </w:rPr>
        <w:fldChar w:fldCharType="begin"/>
      </w:r>
      <w:r w:rsidR="00214894">
        <w:rPr>
          <w:lang w:val="en-GB" w:eastAsia="en-GB"/>
        </w:rPr>
        <w:instrText xml:space="preserve"> REF _Ref445388216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7</w:t>
      </w:r>
      <w:r w:rsidR="003C4E93">
        <w:rPr>
          <w:lang w:val="en-GB" w:eastAsia="en-GB"/>
        </w:rPr>
        <w:fldChar w:fldCharType="end"/>
      </w:r>
      <w:r w:rsidR="003F48F3">
        <w:rPr>
          <w:lang w:val="en-GB" w:eastAsia="en-GB"/>
        </w:rPr>
        <w:t>.</w:t>
      </w:r>
    </w:p>
    <w:p w:rsidR="00A503BC" w:rsidRDefault="00A503BC" w:rsidP="005F380E">
      <w:pPr>
        <w:keepNext/>
        <w:jc w:val="center"/>
      </w:pPr>
      <w:r>
        <w:rPr>
          <w:noProof/>
          <w:lang w:val="de-DE" w:eastAsia="de-DE"/>
        </w:rPr>
        <w:drawing>
          <wp:inline distT="0" distB="0" distL="0" distR="0">
            <wp:extent cx="4437620" cy="1945251"/>
            <wp:effectExtent l="19050" t="0" r="1030" b="0"/>
            <wp:docPr id="3" name="Grafik 2" descr="scenarios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_cmd.png"/>
                    <pic:cNvPicPr/>
                  </pic:nvPicPr>
                  <pic:blipFill>
                    <a:blip r:embed="rId49"/>
                    <a:stretch>
                      <a:fillRect/>
                    </a:stretch>
                  </pic:blipFill>
                  <pic:spPr>
                    <a:xfrm>
                      <a:off x="0" y="0"/>
                      <a:ext cx="4436467" cy="1944745"/>
                    </a:xfrm>
                    <a:prstGeom prst="rect">
                      <a:avLst/>
                    </a:prstGeom>
                  </pic:spPr>
                </pic:pic>
              </a:graphicData>
            </a:graphic>
          </wp:inline>
        </w:drawing>
      </w:r>
    </w:p>
    <w:p w:rsidR="00A503BC" w:rsidRDefault="00282229" w:rsidP="005F380E">
      <w:pPr>
        <w:pStyle w:val="Beschriftung"/>
        <w:jc w:val="center"/>
      </w:pPr>
      <w:bookmarkStart w:id="71" w:name="_Ref445388216"/>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7</w:t>
      </w:r>
      <w:r w:rsidR="003C4E93">
        <w:fldChar w:fldCharType="end"/>
      </w:r>
      <w:bookmarkEnd w:id="71"/>
      <w:r>
        <w:t xml:space="preserve">: Scenario Definitions for the Operational Modes </w:t>
      </w:r>
      <w:r>
        <w:br/>
      </w:r>
      <w:r w:rsidR="00DB29D7" w:rsidRPr="005F380E">
        <w:rPr>
          <w:i/>
        </w:rPr>
        <w:t>Direct Transmission</w:t>
      </w:r>
      <w:r>
        <w:t xml:space="preserve"> (left) and directed </w:t>
      </w:r>
      <w:r w:rsidR="00DB29D7" w:rsidRPr="005F380E">
        <w:rPr>
          <w:i/>
        </w:rPr>
        <w:t>NLOS Transmission</w:t>
      </w:r>
      <w:r>
        <w:t xml:space="preserve"> (right)</w:t>
      </w:r>
    </w:p>
    <w:p w:rsidR="00A503BC" w:rsidRDefault="00A503BC" w:rsidP="005F380E">
      <w:pPr>
        <w:jc w:val="center"/>
        <w:rPr>
          <w:lang w:val="en-GB" w:eastAsia="en-GB"/>
        </w:rPr>
      </w:pPr>
    </w:p>
    <w:p w:rsidR="00AC63F1" w:rsidRDefault="001C7F70" w:rsidP="001C7F70">
      <w:pPr>
        <w:jc w:val="both"/>
        <w:rPr>
          <w:lang w:val="en-GB" w:eastAsia="en-GB"/>
        </w:rPr>
      </w:pPr>
      <w:r>
        <w:rPr>
          <w:lang w:val="en-GB" w:eastAsia="en-GB"/>
        </w:rPr>
        <w:lastRenderedPageBreak/>
        <w:t xml:space="preserve">For Direct Transmission, a diagonal positioning of </w:t>
      </w:r>
      <w:proofErr w:type="spellStart"/>
      <w:r>
        <w:rPr>
          <w:lang w:val="en-GB" w:eastAsia="en-GB"/>
        </w:rPr>
        <w:t>Tx</w:t>
      </w:r>
      <w:proofErr w:type="spellEnd"/>
      <w:r>
        <w:rPr>
          <w:lang w:val="en-GB" w:eastAsia="en-GB"/>
        </w:rPr>
        <w:t xml:space="preserve"> and Rx, corresponding to the scenario direct_1, and a straight connection between directly opposing </w:t>
      </w:r>
      <w:proofErr w:type="spellStart"/>
      <w:r>
        <w:rPr>
          <w:lang w:val="en-GB" w:eastAsia="en-GB"/>
        </w:rPr>
        <w:t>Tx</w:t>
      </w:r>
      <w:proofErr w:type="spellEnd"/>
      <w:r>
        <w:rPr>
          <w:lang w:val="en-GB" w:eastAsia="en-GB"/>
        </w:rPr>
        <w:t xml:space="preserve"> and Rx, corr</w:t>
      </w:r>
      <w:r w:rsidR="00F23DAC">
        <w:rPr>
          <w:lang w:val="en-GB" w:eastAsia="en-GB"/>
        </w:rPr>
        <w:t>esponding to scenario direct_2,</w:t>
      </w:r>
      <w:r>
        <w:rPr>
          <w:lang w:val="en-GB" w:eastAsia="en-GB"/>
        </w:rPr>
        <w:t xml:space="preserve"> have been measured. For the mode of Directed NLOS Transmission, communication between two antennas mounted on the same surface via a guided reflection on the opposing wall, corresponding to scenario dNLOS_1, and transmission between two opposing antennas via a reflection on a wall perpendicular to both antenna mounts, corresponding to scenario dNLOS_2, have been measured.</w:t>
      </w:r>
      <w:r w:rsidR="00AC63F1">
        <w:rPr>
          <w:lang w:val="en-GB" w:eastAsia="en-GB"/>
        </w:rPr>
        <w:t xml:space="preserve"> </w:t>
      </w:r>
      <w:r w:rsidR="005F380E">
        <w:rPr>
          <w:lang w:val="en-GB" w:eastAsia="en-GB"/>
        </w:rPr>
        <w:t>Analogous</w:t>
      </w:r>
      <w:r w:rsidR="00085896">
        <w:rPr>
          <w:lang w:val="en-GB" w:eastAsia="en-GB"/>
        </w:rPr>
        <w:t xml:space="preserve"> to</w:t>
      </w:r>
      <w:r w:rsidR="00AC63F1">
        <w:rPr>
          <w:lang w:val="en-GB" w:eastAsia="en-GB"/>
        </w:rPr>
        <w:t xml:space="preserve"> </w:t>
      </w:r>
      <w:r w:rsidR="003C4E93">
        <w:rPr>
          <w:lang w:val="en-GB" w:eastAsia="en-GB"/>
        </w:rPr>
        <w:fldChar w:fldCharType="begin"/>
      </w:r>
      <w:r w:rsidR="00AC63F1">
        <w:rPr>
          <w:lang w:val="en-GB" w:eastAsia="en-GB"/>
        </w:rPr>
        <w:instrText xml:space="preserve"> REF _Ref424671489 \r \h </w:instrText>
      </w:r>
      <w:r w:rsidR="003C4E93">
        <w:rPr>
          <w:lang w:val="en-GB" w:eastAsia="en-GB"/>
        </w:rPr>
      </w:r>
      <w:r w:rsidR="003C4E93">
        <w:rPr>
          <w:lang w:val="en-GB" w:eastAsia="en-GB"/>
        </w:rPr>
        <w:fldChar w:fldCharType="separate"/>
      </w:r>
      <w:r w:rsidR="00A11B3A">
        <w:rPr>
          <w:lang w:val="en-GB" w:eastAsia="en-GB"/>
        </w:rPr>
        <w:t>4.2.1</w:t>
      </w:r>
      <w:r w:rsidR="003C4E93">
        <w:rPr>
          <w:lang w:val="en-GB" w:eastAsia="en-GB"/>
        </w:rPr>
        <w:fldChar w:fldCharType="end"/>
      </w:r>
      <w:r w:rsidR="00AC63F1">
        <w:rPr>
          <w:lang w:val="en-GB" w:eastAsia="en-GB"/>
        </w:rPr>
        <w:t xml:space="preserve">, each scenario has been measured inside a large and a small environment, the dimensions of which can be found in </w:t>
      </w:r>
      <w:r w:rsidR="001F0F66">
        <w:rPr>
          <w:lang w:val="en-GB" w:eastAsia="en-GB"/>
        </w:rPr>
        <w:t>[</w:t>
      </w:r>
      <w:r w:rsidR="00ED32C8">
        <w:rPr>
          <w:lang w:val="en-GB" w:eastAsia="en-GB"/>
        </w:rPr>
        <w:t>4</w:t>
      </w:r>
      <w:r w:rsidR="001F0F66">
        <w:rPr>
          <w:lang w:val="en-GB" w:eastAsia="en-GB"/>
        </w:rPr>
        <w:t>.3]</w:t>
      </w:r>
      <w:r w:rsidR="00AC63F1">
        <w:rPr>
          <w:lang w:val="en-GB" w:eastAsia="en-GB"/>
        </w:rPr>
        <w:t>.</w:t>
      </w:r>
      <w:r w:rsidR="00085896">
        <w:rPr>
          <w:lang w:val="en-GB" w:eastAsia="en-GB"/>
        </w:rPr>
        <w:t xml:space="preserve"> Also, the environment was measured in two different configurations, with the first consisting of a full plastic environment and the second being equipped with two printed circuit boards at the front- and backside. This leads to a total number of four scenario realizations per scenario definition which are summarized exemplarily for scenario direct_1 in </w:t>
      </w:r>
      <w:r w:rsidR="003C4E93">
        <w:rPr>
          <w:lang w:val="en-GB" w:eastAsia="en-GB"/>
        </w:rPr>
        <w:fldChar w:fldCharType="begin"/>
      </w:r>
      <w:r w:rsidR="008D6365">
        <w:rPr>
          <w:lang w:val="en-GB" w:eastAsia="en-GB"/>
        </w:rPr>
        <w:instrText xml:space="preserve"> REF _Ref445387837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2</w:t>
      </w:r>
      <w:r w:rsidR="003C4E93">
        <w:rPr>
          <w:lang w:val="en-GB" w:eastAsia="en-GB"/>
        </w:rPr>
        <w:fldChar w:fldCharType="end"/>
      </w:r>
      <w:r w:rsidR="008D6365">
        <w:rPr>
          <w:lang w:val="en-GB" w:eastAsia="en-GB"/>
        </w:rPr>
        <w:t xml:space="preserve"> </w:t>
      </w:r>
      <w:r w:rsidR="00085896">
        <w:rPr>
          <w:lang w:val="en-GB" w:eastAsia="en-GB"/>
        </w:rPr>
        <w:t>in the above sub-chapter.</w:t>
      </w:r>
    </w:p>
    <w:p w:rsidR="00C7559D" w:rsidRDefault="00C7559D" w:rsidP="001C7F70">
      <w:pPr>
        <w:jc w:val="both"/>
        <w:rPr>
          <w:lang w:val="en-GB" w:eastAsia="en-GB"/>
        </w:rPr>
      </w:pPr>
    </w:p>
    <w:p w:rsidR="00C7559D" w:rsidRDefault="003C4E93" w:rsidP="001C7F70">
      <w:pPr>
        <w:jc w:val="both"/>
        <w:rPr>
          <w:lang w:val="en-GB" w:eastAsia="en-GB"/>
        </w:rPr>
      </w:pPr>
      <w:r>
        <w:rPr>
          <w:lang w:val="en-GB" w:eastAsia="en-GB"/>
        </w:rPr>
        <w:fldChar w:fldCharType="begin"/>
      </w:r>
      <w:r w:rsidR="00465F8D">
        <w:rPr>
          <w:lang w:val="en-GB" w:eastAsia="en-GB"/>
        </w:rPr>
        <w:instrText xml:space="preserve"> REF _Ref424768073 \h </w:instrText>
      </w:r>
      <w:r>
        <w:rPr>
          <w:lang w:val="en-GB" w:eastAsia="en-GB"/>
        </w:rPr>
      </w:r>
      <w:r>
        <w:rPr>
          <w:lang w:val="en-GB" w:eastAsia="en-GB"/>
        </w:rPr>
        <w:fldChar w:fldCharType="separate"/>
      </w:r>
      <w:r w:rsidR="00A11B3A">
        <w:t xml:space="preserve">Figure </w:t>
      </w:r>
      <w:r w:rsidR="00A11B3A">
        <w:rPr>
          <w:noProof/>
        </w:rPr>
        <w:t>4</w:t>
      </w:r>
      <w:r w:rsidR="00A11B3A">
        <w:t>.</w:t>
      </w:r>
      <w:r w:rsidR="00A11B3A">
        <w:rPr>
          <w:noProof/>
        </w:rPr>
        <w:t>8</w:t>
      </w:r>
      <w:r>
        <w:rPr>
          <w:lang w:val="en-GB" w:eastAsia="en-GB"/>
        </w:rPr>
        <w:fldChar w:fldCharType="end"/>
      </w:r>
      <w:r w:rsidR="00465F8D">
        <w:rPr>
          <w:lang w:val="en-GB" w:eastAsia="en-GB"/>
        </w:rPr>
        <w:t xml:space="preserve"> </w:t>
      </w:r>
      <w:r w:rsidR="00C7559D">
        <w:rPr>
          <w:lang w:val="en-GB" w:eastAsia="en-GB"/>
        </w:rPr>
        <w:t xml:space="preserve">- </w:t>
      </w:r>
      <w:r>
        <w:rPr>
          <w:lang w:val="en-GB" w:eastAsia="en-GB"/>
        </w:rPr>
        <w:fldChar w:fldCharType="begin"/>
      </w:r>
      <w:r w:rsidR="00465F8D">
        <w:rPr>
          <w:lang w:val="en-GB" w:eastAsia="en-GB"/>
        </w:rPr>
        <w:instrText xml:space="preserve"> REF _Ref424768080 \h </w:instrText>
      </w:r>
      <w:r>
        <w:rPr>
          <w:lang w:val="en-GB" w:eastAsia="en-GB"/>
        </w:rPr>
      </w:r>
      <w:r>
        <w:rPr>
          <w:lang w:val="en-GB" w:eastAsia="en-GB"/>
        </w:rPr>
        <w:fldChar w:fldCharType="separate"/>
      </w:r>
      <w:r w:rsidR="00A11B3A">
        <w:t xml:space="preserve">Figure </w:t>
      </w:r>
      <w:r w:rsidR="00A11B3A">
        <w:rPr>
          <w:noProof/>
        </w:rPr>
        <w:t>4</w:t>
      </w:r>
      <w:r w:rsidR="00A11B3A">
        <w:t>.</w:t>
      </w:r>
      <w:r w:rsidR="00A11B3A">
        <w:rPr>
          <w:noProof/>
        </w:rPr>
        <w:t>11</w:t>
      </w:r>
      <w:r>
        <w:rPr>
          <w:lang w:val="en-GB" w:eastAsia="en-GB"/>
        </w:rPr>
        <w:fldChar w:fldCharType="end"/>
      </w:r>
      <w:r w:rsidR="00C7559D">
        <w:rPr>
          <w:lang w:val="en-GB" w:eastAsia="en-GB"/>
        </w:rPr>
        <w:t xml:space="preserve"> show the measured CIRs for the scenario of Direct Transmission for all four scenario realizations.</w:t>
      </w:r>
      <w:r w:rsidR="00392344">
        <w:rPr>
          <w:lang w:val="en-GB" w:eastAsia="en-GB"/>
        </w:rPr>
        <w:t xml:space="preserve"> Each figure contains the measurement results </w:t>
      </w:r>
      <w:r w:rsidR="008820BD">
        <w:rPr>
          <w:lang w:val="en-GB" w:eastAsia="en-GB"/>
        </w:rPr>
        <w:t>from</w:t>
      </w:r>
      <w:r w:rsidR="00392344">
        <w:rPr>
          <w:lang w:val="en-GB" w:eastAsia="en-GB"/>
        </w:rPr>
        <w:t xml:space="preserve"> the f</w:t>
      </w:r>
      <w:r w:rsidR="008820BD">
        <w:rPr>
          <w:lang w:val="en-GB" w:eastAsia="en-GB"/>
        </w:rPr>
        <w:t>irst direct scenario in the top and</w:t>
      </w:r>
      <w:r w:rsidR="00392344">
        <w:rPr>
          <w:lang w:val="en-GB" w:eastAsia="en-GB"/>
        </w:rPr>
        <w:t xml:space="preserve"> the result from the second scenario in the lower sub-figure. Moreover, each scenario has been measured in two measurement runs that are plotted as a red and a green curve. The horizontal lines depict a threshold of -30dB below the strongest signal component; this threshold is used for the later on RMS delay spread calculations.</w:t>
      </w:r>
    </w:p>
    <w:p w:rsidR="00A503BC" w:rsidRDefault="00A503BC" w:rsidP="005F380E">
      <w:pPr>
        <w:keepNext/>
        <w:jc w:val="center"/>
      </w:pPr>
      <w:r>
        <w:rPr>
          <w:noProof/>
          <w:lang w:val="de-DE" w:eastAsia="de-DE"/>
        </w:rPr>
        <w:drawing>
          <wp:inline distT="0" distB="0" distL="0" distR="0">
            <wp:extent cx="4586823" cy="2592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50"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bookmarkStart w:id="72" w:name="_Ref424768073"/>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8</w:t>
      </w:r>
      <w:r w:rsidR="003C4E93">
        <w:fldChar w:fldCharType="end"/>
      </w:r>
      <w:bookmarkEnd w:id="72"/>
      <w:r>
        <w:t xml:space="preserve">: Measured CIRs of the Large Box with Plastic only </w:t>
      </w:r>
      <w:r>
        <w:br/>
        <w:t xml:space="preserve">Scenario </w:t>
      </w:r>
      <w:r w:rsidR="00DB29D7" w:rsidRPr="005F380E">
        <w:rPr>
          <w:i/>
        </w:rPr>
        <w:t>direct_1</w:t>
      </w:r>
      <w:r w:rsidR="007308EB">
        <w:t xml:space="preserve"> (top), </w:t>
      </w:r>
      <w:r>
        <w:t xml:space="preserve">Scenario </w:t>
      </w:r>
      <w:r w:rsidR="00DB29D7" w:rsidRPr="005F380E">
        <w:rPr>
          <w:i/>
        </w:rPr>
        <w:t>direct_2</w:t>
      </w:r>
      <w:r>
        <w:t xml:space="preserve"> (bottom)</w:t>
      </w:r>
    </w:p>
    <w:p w:rsidR="00347D6B" w:rsidRDefault="00347D6B" w:rsidP="00347D6B">
      <w:pPr>
        <w:jc w:val="both"/>
        <w:rPr>
          <w:lang w:val="en-GB" w:eastAsia="en-GB"/>
        </w:rPr>
      </w:pPr>
    </w:p>
    <w:p w:rsidR="00C7559D" w:rsidRDefault="008820BD" w:rsidP="001C7F70">
      <w:pPr>
        <w:jc w:val="both"/>
        <w:rPr>
          <w:lang w:val="en-GB" w:eastAsia="en-GB"/>
        </w:rPr>
      </w:pPr>
      <w:r>
        <w:rPr>
          <w:lang w:val="en-GB" w:eastAsia="en-GB"/>
        </w:rPr>
        <w:t>For the large plastic box</w:t>
      </w:r>
      <w:r w:rsidRPr="008820BD">
        <w:rPr>
          <w:lang w:val="en-GB" w:eastAsia="en-GB"/>
        </w:rPr>
        <w:t xml:space="preserve">, it is observed that one dominant propagation path exists in the case of board-to-board communications with no obstructions. Its amplitude generally </w:t>
      </w:r>
      <w:proofErr w:type="gramStart"/>
      <w:r w:rsidRPr="008820BD">
        <w:rPr>
          <w:lang w:val="en-GB" w:eastAsia="en-GB"/>
        </w:rPr>
        <w:t>lies</w:t>
      </w:r>
      <w:proofErr w:type="gramEnd"/>
      <w:r w:rsidRPr="008820BD">
        <w:rPr>
          <w:lang w:val="en-GB" w:eastAsia="en-GB"/>
        </w:rPr>
        <w:t xml:space="preserve"> 20dB over t</w:t>
      </w:r>
      <w:r w:rsidR="00315056">
        <w:rPr>
          <w:lang w:val="en-GB" w:eastAsia="en-GB"/>
        </w:rPr>
        <w:t>hat of the strongest echo path; most multipath components even vanish below the previously defined threshold.</w:t>
      </w:r>
    </w:p>
    <w:p w:rsidR="00A503BC" w:rsidRDefault="00A503BC" w:rsidP="005F380E">
      <w:pPr>
        <w:keepNext/>
        <w:jc w:val="center"/>
      </w:pPr>
      <w:r>
        <w:rPr>
          <w:noProof/>
          <w:lang w:val="de-DE" w:eastAsia="de-DE"/>
        </w:rPr>
        <w:lastRenderedPageBreak/>
        <w:drawing>
          <wp:inline distT="0" distB="0" distL="0" distR="0">
            <wp:extent cx="4509919" cy="2592000"/>
            <wp:effectExtent l="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51" cstate="print"/>
                    <a:srcRect/>
                    <a:stretch>
                      <a:fillRect/>
                    </a:stretch>
                  </pic:blipFill>
                  <pic:spPr bwMode="auto">
                    <a:xfrm>
                      <a:off x="0" y="0"/>
                      <a:ext cx="4509919"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9</w:t>
      </w:r>
      <w:r w:rsidR="003C4E93">
        <w:fldChar w:fldCharType="end"/>
      </w:r>
      <w:r>
        <w:t xml:space="preserve">: Measured CIRs of the Large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Pr>
          <w:lang w:val="en-GB" w:eastAsia="en-GB"/>
        </w:rPr>
        <w:t>When the scenario is equipped with printed circuit boards, it is observed that the general characteristics of the channel do not change. A clearly distinct main pulse remains visible while the amplitudes of the echo paths remain in the order of the -30dB threshold.</w:t>
      </w:r>
    </w:p>
    <w:p w:rsidR="00A503BC" w:rsidRDefault="00A503BC" w:rsidP="005F380E">
      <w:pPr>
        <w:keepNext/>
        <w:jc w:val="center"/>
      </w:pPr>
      <w:r>
        <w:rPr>
          <w:noProof/>
          <w:lang w:val="de-DE" w:eastAsia="de-DE"/>
        </w:rPr>
        <w:drawing>
          <wp:anchor distT="0" distB="0" distL="114300" distR="114300" simplePos="0" relativeHeight="251670528" behindDoc="0" locked="0" layoutInCell="1" allowOverlap="1">
            <wp:simplePos x="0" y="0"/>
            <wp:positionH relativeFrom="column">
              <wp:posOffset>2276217</wp:posOffset>
            </wp:positionH>
            <wp:positionV relativeFrom="paragraph">
              <wp:posOffset>749643</wp:posOffset>
            </wp:positionV>
            <wp:extent cx="236323" cy="205946"/>
            <wp:effectExtent l="19050" t="0" r="0" b="0"/>
            <wp:wrapNone/>
            <wp:docPr id="2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52"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73" w:name="_Ref424768144"/>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10</w:t>
      </w:r>
      <w:r w:rsidR="003C4E93">
        <w:fldChar w:fldCharType="end"/>
      </w:r>
      <w:bookmarkEnd w:id="73"/>
      <w:r>
        <w:t xml:space="preserve">: Measured CIRs of the Small Box with Plastic only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sidRPr="008820BD">
        <w:rPr>
          <w:lang w:val="en-GB" w:eastAsia="en-GB"/>
        </w:rPr>
        <w:t>In a smaller environment, the echo cluster</w:t>
      </w:r>
      <w:r w:rsidR="00701618">
        <w:rPr>
          <w:lang w:val="en-GB" w:eastAsia="en-GB"/>
        </w:rPr>
        <w:t>s arrive</w:t>
      </w:r>
      <w:r w:rsidRPr="008820BD">
        <w:rPr>
          <w:lang w:val="en-GB" w:eastAsia="en-GB"/>
        </w:rPr>
        <w:t xml:space="preserve"> earlier compared to</w:t>
      </w:r>
      <w:r w:rsidR="00701618">
        <w:rPr>
          <w:lang w:val="en-GB" w:eastAsia="en-GB"/>
        </w:rPr>
        <w:t xml:space="preserve"> the more spacious environment, thus the CIR has a temporally more compact form. The amplitudes of the echo paths remain at roughly the same level as observed for the large environment.</w:t>
      </w:r>
    </w:p>
    <w:p w:rsidR="00C7559D" w:rsidRDefault="00C7559D" w:rsidP="001C7F70">
      <w:pPr>
        <w:jc w:val="both"/>
        <w:rPr>
          <w:lang w:val="en-GB" w:eastAsia="en-GB"/>
        </w:rPr>
      </w:pPr>
    </w:p>
    <w:p w:rsidR="00A503BC" w:rsidRDefault="00A503BC" w:rsidP="005F380E">
      <w:pPr>
        <w:keepNext/>
        <w:jc w:val="center"/>
      </w:pPr>
      <w:r>
        <w:rPr>
          <w:noProof/>
          <w:lang w:val="de-DE" w:eastAsia="de-DE"/>
        </w:rPr>
        <w:lastRenderedPageBreak/>
        <w:drawing>
          <wp:anchor distT="0" distB="0" distL="114300" distR="114300" simplePos="0" relativeHeight="251673600" behindDoc="0" locked="0" layoutInCell="1" allowOverlap="1">
            <wp:simplePos x="0" y="0"/>
            <wp:positionH relativeFrom="column">
              <wp:posOffset>2314833</wp:posOffset>
            </wp:positionH>
            <wp:positionV relativeFrom="paragraph">
              <wp:posOffset>599509</wp:posOffset>
            </wp:positionV>
            <wp:extent cx="197708" cy="189470"/>
            <wp:effectExtent l="0" t="0" r="0" b="0"/>
            <wp:wrapNone/>
            <wp:docPr id="28"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1977081</wp:posOffset>
            </wp:positionH>
            <wp:positionV relativeFrom="paragraph">
              <wp:posOffset>591271</wp:posOffset>
            </wp:positionV>
            <wp:extent cx="197708" cy="189470"/>
            <wp:effectExtent l="0" t="0" r="0" b="0"/>
            <wp:wrapNone/>
            <wp:docPr id="2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53"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74" w:name="_Ref424768080"/>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11</w:t>
      </w:r>
      <w:r w:rsidR="003C4E93">
        <w:fldChar w:fldCharType="end"/>
      </w:r>
      <w:bookmarkEnd w:id="74"/>
      <w:r>
        <w:t xml:space="preserve">: Measured CIRs of the </w:t>
      </w:r>
      <w:r w:rsidR="00807AE8">
        <w:t>Small</w:t>
      </w:r>
      <w:r>
        <w:t xml:space="preserv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8820BD" w:rsidRDefault="00701618" w:rsidP="008820BD">
      <w:pPr>
        <w:jc w:val="both"/>
        <w:rPr>
          <w:lang w:val="en-GB" w:eastAsia="en-GB"/>
        </w:rPr>
      </w:pPr>
      <w:r>
        <w:rPr>
          <w:lang w:val="en-GB" w:eastAsia="en-GB"/>
        </w:rPr>
        <w:t xml:space="preserve">Again, inserting printed circuit boards into the environment does not much influence the channel behaviour. However, it must be noted that the amplitudes for the diagonal transmission in scenario direct_1 drop from between -20dB and -30dB in </w:t>
      </w:r>
      <w:r w:rsidR="003C4E93">
        <w:rPr>
          <w:lang w:val="en-GB" w:eastAsia="en-GB"/>
        </w:rPr>
        <w:fldChar w:fldCharType="begin"/>
      </w:r>
      <w:r w:rsidR="00465F8D">
        <w:rPr>
          <w:lang w:val="en-GB" w:eastAsia="en-GB"/>
        </w:rPr>
        <w:instrText xml:space="preserve"> REF _Ref424768144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10</w:t>
      </w:r>
      <w:r w:rsidR="003C4E93">
        <w:rPr>
          <w:lang w:val="en-GB" w:eastAsia="en-GB"/>
        </w:rPr>
        <w:fldChar w:fldCharType="end"/>
      </w:r>
      <w:r w:rsidR="00465F8D">
        <w:rPr>
          <w:lang w:val="en-GB" w:eastAsia="en-GB"/>
        </w:rPr>
        <w:t xml:space="preserve"> </w:t>
      </w:r>
      <w:r>
        <w:rPr>
          <w:lang w:val="en-GB" w:eastAsia="en-GB"/>
        </w:rPr>
        <w:t xml:space="preserve">to between -30dB and -40dB in </w:t>
      </w:r>
      <w:r w:rsidR="003C4E93">
        <w:rPr>
          <w:lang w:val="en-GB" w:eastAsia="en-GB"/>
        </w:rPr>
        <w:fldChar w:fldCharType="begin"/>
      </w:r>
      <w:r w:rsidR="00465F8D">
        <w:rPr>
          <w:lang w:val="en-GB" w:eastAsia="en-GB"/>
        </w:rPr>
        <w:instrText xml:space="preserve"> REF _Ref424768080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11</w:t>
      </w:r>
      <w:r w:rsidR="003C4E93">
        <w:rPr>
          <w:lang w:val="en-GB" w:eastAsia="en-GB"/>
        </w:rPr>
        <w:fldChar w:fldCharType="end"/>
      </w:r>
      <w:r>
        <w:rPr>
          <w:lang w:val="en-GB" w:eastAsia="en-GB"/>
        </w:rPr>
        <w:t>. This is most likely due to the fact that part of the first Fresnel Zone is blocked by building parts on the PCB surface in case of the narrow environment; however, no additional pulse broadening is observed from this.</w:t>
      </w:r>
      <w:r w:rsidR="009F7F61">
        <w:rPr>
          <w:lang w:val="en-GB" w:eastAsia="en-GB"/>
        </w:rPr>
        <w:t xml:space="preserve"> </w:t>
      </w:r>
      <w:r w:rsidR="008820BD" w:rsidRPr="008820BD">
        <w:rPr>
          <w:lang w:val="en-GB" w:eastAsia="en-GB"/>
        </w:rPr>
        <w:t xml:space="preserve">Overall, the presence of printed circuit boards does not seem to have a significant impact to the direct line-of-sight communication channel; compared to the effects </w:t>
      </w:r>
      <w:r w:rsidR="00A270B2">
        <w:rPr>
          <w:lang w:val="en-GB" w:eastAsia="en-GB"/>
        </w:rPr>
        <w:t>already observed for</w:t>
      </w:r>
      <w:r w:rsidR="008820BD" w:rsidRPr="008820BD">
        <w:rPr>
          <w:lang w:val="en-GB" w:eastAsia="en-GB"/>
        </w:rPr>
        <w:t xml:space="preserve"> the plastic </w:t>
      </w:r>
      <w:r w:rsidR="00A270B2">
        <w:rPr>
          <w:lang w:val="en-GB" w:eastAsia="en-GB"/>
        </w:rPr>
        <w:t>box</w:t>
      </w:r>
      <w:r w:rsidR="008820BD" w:rsidRPr="008820BD">
        <w:rPr>
          <w:lang w:val="en-GB" w:eastAsia="en-GB"/>
        </w:rPr>
        <w:t>, the multipath characteristics are not increased</w:t>
      </w:r>
      <w:r w:rsidR="00A270B2">
        <w:rPr>
          <w:lang w:val="en-GB" w:eastAsia="en-GB"/>
        </w:rPr>
        <w:t xml:space="preserve"> due to the insertion of PCBs</w:t>
      </w:r>
      <w:r w:rsidR="008820BD" w:rsidRPr="008820BD">
        <w:rPr>
          <w:lang w:val="en-GB" w:eastAsia="en-GB"/>
        </w:rPr>
        <w:t>.</w:t>
      </w:r>
    </w:p>
    <w:p w:rsidR="007C4146" w:rsidRDefault="007C4146" w:rsidP="001C7F70">
      <w:pPr>
        <w:jc w:val="both"/>
        <w:rPr>
          <w:lang w:val="en-GB" w:eastAsia="en-GB"/>
        </w:rPr>
      </w:pPr>
    </w:p>
    <w:p w:rsidR="007C4146" w:rsidRDefault="005551C8" w:rsidP="001C7F70">
      <w:pPr>
        <w:jc w:val="both"/>
        <w:rPr>
          <w:lang w:val="en-GB" w:eastAsia="en-GB"/>
        </w:rPr>
      </w:pPr>
      <w:r>
        <w:rPr>
          <w:lang w:val="en-GB" w:eastAsia="en-GB"/>
        </w:rPr>
        <w:t xml:space="preserve">As a figure of merit for the temporal characteristics of the LOS channel, </w:t>
      </w:r>
      <w:r w:rsidR="003C4E93">
        <w:rPr>
          <w:lang w:val="en-GB" w:eastAsia="en-GB"/>
        </w:rPr>
        <w:fldChar w:fldCharType="begin"/>
      </w:r>
      <w:r w:rsidR="00C4246E">
        <w:rPr>
          <w:lang w:val="en-GB" w:eastAsia="en-GB"/>
        </w:rPr>
        <w:instrText xml:space="preserve"> REF _Ref424768180 \h </w:instrText>
      </w:r>
      <w:r w:rsidR="003C4E93">
        <w:rPr>
          <w:lang w:val="en-GB" w:eastAsia="en-GB"/>
        </w:rPr>
      </w:r>
      <w:r w:rsidR="003C4E93">
        <w:rPr>
          <w:lang w:val="en-GB" w:eastAsia="en-GB"/>
        </w:rPr>
        <w:fldChar w:fldCharType="separate"/>
      </w:r>
      <w:r w:rsidR="00A11B3A">
        <w:t xml:space="preserve">Table </w:t>
      </w:r>
      <w:r w:rsidR="00A11B3A">
        <w:rPr>
          <w:noProof/>
        </w:rPr>
        <w:t>4</w:t>
      </w:r>
      <w:r w:rsidR="00A11B3A">
        <w:t>.</w:t>
      </w:r>
      <w:r w:rsidR="00A11B3A">
        <w:rPr>
          <w:noProof/>
        </w:rPr>
        <w:t>1</w:t>
      </w:r>
      <w:r w:rsidR="003C4E93">
        <w:rPr>
          <w:lang w:val="en-GB" w:eastAsia="en-GB"/>
        </w:rPr>
        <w:fldChar w:fldCharType="end"/>
      </w:r>
      <w:r w:rsidR="00C4246E">
        <w:rPr>
          <w:lang w:val="en-GB" w:eastAsia="en-GB"/>
        </w:rPr>
        <w:t xml:space="preserve"> </w:t>
      </w:r>
      <w:r>
        <w:rPr>
          <w:lang w:val="en-GB" w:eastAsia="en-GB"/>
        </w:rPr>
        <w:t xml:space="preserve">summarizes the RMS delay spreads that have been calculated from the measurements with respect to the </w:t>
      </w:r>
      <w:r w:rsidR="005F380E">
        <w:rPr>
          <w:lang w:val="en-GB" w:eastAsia="en-GB"/>
        </w:rPr>
        <w:t>above</w:t>
      </w:r>
      <w:r>
        <w:rPr>
          <w:lang w:val="en-GB" w:eastAsia="en-GB"/>
        </w:rPr>
        <w:t xml:space="preserve"> defined -30dB threshold.</w:t>
      </w:r>
    </w:p>
    <w:p w:rsidR="002936AC" w:rsidRDefault="002936AC" w:rsidP="001C7F70">
      <w:pPr>
        <w:jc w:val="both"/>
        <w:rPr>
          <w:lang w:val="en-GB" w:eastAsia="en-GB"/>
        </w:rPr>
      </w:pPr>
    </w:p>
    <w:p w:rsidR="00A503BC" w:rsidRDefault="00465F8D" w:rsidP="005F380E">
      <w:pPr>
        <w:pStyle w:val="Beschriftung"/>
        <w:keepNext/>
        <w:jc w:val="center"/>
      </w:pPr>
      <w:bookmarkStart w:id="75" w:name="_Ref424768180"/>
      <w:proofErr w:type="gramStart"/>
      <w:r>
        <w:t xml:space="preserve">Table </w:t>
      </w:r>
      <w:fldSimple w:instr=" STYLEREF 1 \s ">
        <w:r w:rsidR="009F7CE6">
          <w:rPr>
            <w:noProof/>
          </w:rPr>
          <w:t>4</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1</w:t>
      </w:r>
      <w:r w:rsidR="003C4E93">
        <w:fldChar w:fldCharType="end"/>
      </w:r>
      <w:bookmarkEnd w:id="75"/>
      <w:r>
        <w:t>: RMS Delay Spreads from the Direct Transmission Measurements</w:t>
      </w:r>
    </w:p>
    <w:tbl>
      <w:tblPr>
        <w:tblStyle w:val="Tabellengitternetz1"/>
        <w:tblW w:w="8505" w:type="dxa"/>
        <w:jc w:val="center"/>
        <w:tblLook w:val="04A0"/>
      </w:tblPr>
      <w:tblGrid>
        <w:gridCol w:w="2215"/>
        <w:gridCol w:w="1626"/>
        <w:gridCol w:w="1623"/>
        <w:gridCol w:w="1532"/>
        <w:gridCol w:w="1509"/>
      </w:tblGrid>
      <w:tr w:rsidR="002936AC" w:rsidRPr="002936AC" w:rsidTr="00F23DAC">
        <w:trPr>
          <w:trHeight w:hRule="exact" w:val="397"/>
          <w:jc w:val="center"/>
        </w:trPr>
        <w:tc>
          <w:tcPr>
            <w:tcW w:w="2215" w:type="dxa"/>
            <w:hideMark/>
          </w:tcPr>
          <w:p w:rsidR="002936AC" w:rsidRPr="005F380E" w:rsidRDefault="002936AC" w:rsidP="002936AC">
            <w:pPr>
              <w:jc w:val="both"/>
              <w:rPr>
                <w:lang w:val="en-US" w:eastAsia="en-GB"/>
              </w:rPr>
            </w:pPr>
          </w:p>
        </w:tc>
        <w:tc>
          <w:tcPr>
            <w:tcW w:w="1626" w:type="dxa"/>
            <w:hideMark/>
          </w:tcPr>
          <w:p w:rsidR="00BD6056" w:rsidRPr="002936AC" w:rsidRDefault="002936AC" w:rsidP="002936AC">
            <w:pPr>
              <w:jc w:val="both"/>
              <w:rPr>
                <w:lang w:eastAsia="en-GB"/>
              </w:rPr>
            </w:pPr>
            <w:r w:rsidRPr="002936AC">
              <w:rPr>
                <w:b/>
                <w:bCs/>
                <w:lang w:eastAsia="en-GB"/>
              </w:rPr>
              <w:t xml:space="preserve">Large ABS </w:t>
            </w:r>
          </w:p>
        </w:tc>
        <w:tc>
          <w:tcPr>
            <w:tcW w:w="1623" w:type="dxa"/>
            <w:tcBorders>
              <w:bottom w:val="single" w:sz="24" w:space="0" w:color="00B050"/>
            </w:tcBorders>
            <w:hideMark/>
          </w:tcPr>
          <w:p w:rsidR="00BD6056" w:rsidRPr="002936AC" w:rsidRDefault="002936AC" w:rsidP="002936AC">
            <w:pPr>
              <w:jc w:val="both"/>
              <w:rPr>
                <w:lang w:eastAsia="en-GB"/>
              </w:rPr>
            </w:pPr>
            <w:r w:rsidRPr="002936AC">
              <w:rPr>
                <w:b/>
                <w:bCs/>
                <w:lang w:eastAsia="en-GB"/>
              </w:rPr>
              <w:t xml:space="preserve">Small ABS </w:t>
            </w:r>
          </w:p>
        </w:tc>
        <w:tc>
          <w:tcPr>
            <w:tcW w:w="1532" w:type="dxa"/>
            <w:hideMark/>
          </w:tcPr>
          <w:p w:rsidR="00BD6056" w:rsidRPr="002936AC" w:rsidRDefault="002936AC" w:rsidP="002936AC">
            <w:pPr>
              <w:jc w:val="both"/>
              <w:rPr>
                <w:lang w:eastAsia="en-GB"/>
              </w:rPr>
            </w:pPr>
            <w:r w:rsidRPr="002936AC">
              <w:rPr>
                <w:b/>
                <w:bCs/>
                <w:lang w:eastAsia="en-GB"/>
              </w:rPr>
              <w:t xml:space="preserve">Large PCB </w:t>
            </w:r>
          </w:p>
        </w:tc>
        <w:tc>
          <w:tcPr>
            <w:tcW w:w="1509" w:type="dxa"/>
            <w:tcBorders>
              <w:bottom w:val="single" w:sz="24" w:space="0" w:color="FF0000"/>
            </w:tcBorders>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F23DAC">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w:t>
            </w:r>
            <w:proofErr w:type="spellStart"/>
            <w:r w:rsidRPr="002936AC">
              <w:rPr>
                <w:lang w:eastAsia="en-GB"/>
              </w:rPr>
              <w:t>red</w:t>
            </w:r>
            <w:proofErr w:type="spellEnd"/>
            <w:r w:rsidRPr="002936AC">
              <w:rPr>
                <w:lang w:eastAsia="en-GB"/>
              </w:rPr>
              <w:t xml:space="preserve">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0.241 ns</w:t>
            </w:r>
            <w:r w:rsidRPr="002936AC">
              <w:rPr>
                <w:lang w:eastAsia="en-GB"/>
              </w:rPr>
              <w:t xml:space="preserve"> </w:t>
            </w:r>
          </w:p>
        </w:tc>
        <w:tc>
          <w:tcPr>
            <w:tcW w:w="1623" w:type="dxa"/>
            <w:tcBorders>
              <w:top w:val="single" w:sz="24" w:space="0" w:color="00B050"/>
              <w:left w:val="single" w:sz="24" w:space="0" w:color="00B050"/>
              <w:bottom w:val="single" w:sz="4" w:space="0" w:color="000000" w:themeColor="text1"/>
              <w:right w:val="single" w:sz="24" w:space="0" w:color="00B050"/>
            </w:tcBorders>
            <w:hideMark/>
          </w:tcPr>
          <w:p w:rsidR="00BD6056" w:rsidRPr="002936AC" w:rsidRDefault="002936AC" w:rsidP="002936AC">
            <w:pPr>
              <w:jc w:val="both"/>
              <w:rPr>
                <w:lang w:eastAsia="en-GB"/>
              </w:rPr>
            </w:pPr>
            <w:r w:rsidRPr="002936AC">
              <w:rPr>
                <w:lang w:val="en-US" w:eastAsia="en-GB"/>
              </w:rPr>
              <w:t>0.019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09" w:type="dxa"/>
            <w:tcBorders>
              <w:top w:val="single" w:sz="24" w:space="0" w:color="FF0000"/>
              <w:left w:val="single" w:sz="24" w:space="0" w:color="FF0000"/>
              <w:bottom w:val="single" w:sz="4" w:space="0" w:color="auto"/>
              <w:right w:val="single" w:sz="24" w:space="0" w:color="FF0000"/>
            </w:tcBorders>
            <w:hideMark/>
          </w:tcPr>
          <w:p w:rsidR="00BD6056" w:rsidRPr="002936AC" w:rsidRDefault="002936AC" w:rsidP="002936AC">
            <w:pPr>
              <w:jc w:val="both"/>
              <w:rPr>
                <w:lang w:eastAsia="en-GB"/>
              </w:rPr>
            </w:pPr>
            <w:r w:rsidRPr="002936AC">
              <w:rPr>
                <w:lang w:val="en-US" w:eastAsia="en-GB"/>
              </w:rPr>
              <w:t>0.126 ns</w:t>
            </w:r>
            <w:r w:rsidRPr="002936AC">
              <w:rPr>
                <w:lang w:eastAsia="en-GB"/>
              </w:rPr>
              <w:t xml:space="preserve"> </w:t>
            </w:r>
          </w:p>
        </w:tc>
      </w:tr>
      <w:tr w:rsidR="002936AC" w:rsidRPr="002936AC" w:rsidTr="00F23DAC">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w:t>
            </w:r>
            <w:proofErr w:type="spellStart"/>
            <w:r w:rsidRPr="002936AC">
              <w:rPr>
                <w:lang w:eastAsia="en-GB"/>
              </w:rPr>
              <w:t>green</w:t>
            </w:r>
            <w:proofErr w:type="spellEnd"/>
            <w:r w:rsidRPr="002936AC">
              <w:rPr>
                <w:lang w:eastAsia="en-GB"/>
              </w:rPr>
              <w:t xml:space="preserve">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0.164 ns</w:t>
            </w:r>
            <w:r w:rsidRPr="002936AC">
              <w:rPr>
                <w:lang w:eastAsia="en-GB"/>
              </w:rPr>
              <w:t xml:space="preserve"> </w:t>
            </w:r>
          </w:p>
        </w:tc>
        <w:tc>
          <w:tcPr>
            <w:tcW w:w="1623" w:type="dxa"/>
            <w:tcBorders>
              <w:top w:val="single" w:sz="4" w:space="0" w:color="000000" w:themeColor="text1"/>
              <w:left w:val="single" w:sz="24" w:space="0" w:color="00B050"/>
              <w:bottom w:val="single" w:sz="24" w:space="0" w:color="00B050"/>
              <w:right w:val="single" w:sz="24" w:space="0" w:color="00B050"/>
            </w:tcBorders>
            <w:hideMark/>
          </w:tcPr>
          <w:p w:rsidR="00BD6056" w:rsidRPr="002936AC" w:rsidRDefault="002936AC" w:rsidP="002936AC">
            <w:pPr>
              <w:jc w:val="both"/>
              <w:rPr>
                <w:lang w:eastAsia="en-GB"/>
              </w:rPr>
            </w:pPr>
            <w:r w:rsidRPr="002936AC">
              <w:rPr>
                <w:lang w:val="en-US" w:eastAsia="en-GB"/>
              </w:rPr>
              <w:t>0.113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0.020 ns</w:t>
            </w:r>
            <w:r w:rsidRPr="002936AC">
              <w:rPr>
                <w:lang w:eastAsia="en-GB"/>
              </w:rPr>
              <w:t xml:space="preserve"> </w:t>
            </w:r>
          </w:p>
        </w:tc>
        <w:tc>
          <w:tcPr>
            <w:tcW w:w="1509" w:type="dxa"/>
            <w:tcBorders>
              <w:top w:val="single" w:sz="4" w:space="0" w:color="auto"/>
              <w:left w:val="single" w:sz="24" w:space="0" w:color="FF0000"/>
              <w:bottom w:val="single" w:sz="24" w:space="0" w:color="FF0000"/>
              <w:right w:val="single" w:sz="24" w:space="0" w:color="FF0000"/>
            </w:tcBorders>
            <w:hideMark/>
          </w:tcPr>
          <w:p w:rsidR="00BD6056" w:rsidRPr="002936AC" w:rsidRDefault="002936AC" w:rsidP="002936AC">
            <w:pPr>
              <w:jc w:val="both"/>
              <w:rPr>
                <w:lang w:eastAsia="en-GB"/>
              </w:rPr>
            </w:pPr>
            <w:r w:rsidRPr="002936AC">
              <w:rPr>
                <w:lang w:val="en-US" w:eastAsia="en-GB"/>
              </w:rPr>
              <w:t>0.065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w:t>
            </w:r>
            <w:proofErr w:type="spellStart"/>
            <w:r w:rsidRPr="002936AC">
              <w:rPr>
                <w:lang w:eastAsia="en-GB"/>
              </w:rPr>
              <w:t>red</w:t>
            </w:r>
            <w:proofErr w:type="spellEnd"/>
            <w:r w:rsidRPr="002936AC">
              <w:rPr>
                <w:lang w:eastAsia="en-GB"/>
              </w:rPr>
              <w:t xml:space="preserve"> </w:t>
            </w:r>
          </w:p>
        </w:tc>
        <w:tc>
          <w:tcPr>
            <w:tcW w:w="1626" w:type="dxa"/>
            <w:hideMark/>
          </w:tcPr>
          <w:p w:rsidR="00BD6056" w:rsidRPr="002936AC" w:rsidRDefault="002936AC" w:rsidP="002936AC">
            <w:pPr>
              <w:jc w:val="both"/>
              <w:rPr>
                <w:lang w:eastAsia="en-GB"/>
              </w:rPr>
            </w:pPr>
            <w:r w:rsidRPr="002936AC">
              <w:rPr>
                <w:lang w:val="en-US" w:eastAsia="en-GB"/>
              </w:rPr>
              <w:t>0.197 ns</w:t>
            </w:r>
            <w:r w:rsidRPr="002936AC">
              <w:rPr>
                <w:lang w:eastAsia="en-GB"/>
              </w:rPr>
              <w:t xml:space="preserve"> </w:t>
            </w:r>
          </w:p>
        </w:tc>
        <w:tc>
          <w:tcPr>
            <w:tcW w:w="1623" w:type="dxa"/>
            <w:tcBorders>
              <w:top w:val="single" w:sz="24" w:space="0" w:color="00B050"/>
            </w:tcBorders>
            <w:hideMark/>
          </w:tcPr>
          <w:p w:rsidR="00BD6056" w:rsidRPr="002936AC" w:rsidRDefault="002936AC" w:rsidP="002936AC">
            <w:pPr>
              <w:jc w:val="both"/>
              <w:rPr>
                <w:lang w:eastAsia="en-GB"/>
              </w:rPr>
            </w:pPr>
            <w:r w:rsidRPr="002936AC">
              <w:rPr>
                <w:lang w:val="en-US" w:eastAsia="en-GB"/>
              </w:rPr>
              <w:t>0.097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0.215 ns</w:t>
            </w:r>
            <w:r w:rsidRPr="002936AC">
              <w:rPr>
                <w:lang w:eastAsia="en-GB"/>
              </w:rPr>
              <w:t xml:space="preserve"> </w:t>
            </w:r>
          </w:p>
        </w:tc>
        <w:tc>
          <w:tcPr>
            <w:tcW w:w="1509" w:type="dxa"/>
            <w:tcBorders>
              <w:top w:val="single" w:sz="24" w:space="0" w:color="FF0000"/>
            </w:tcBorders>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w:t>
            </w:r>
            <w:proofErr w:type="spellStart"/>
            <w:r w:rsidRPr="002936AC">
              <w:rPr>
                <w:lang w:eastAsia="en-GB"/>
              </w:rPr>
              <w:t>green</w:t>
            </w:r>
            <w:proofErr w:type="spellEnd"/>
            <w:r w:rsidRPr="002936AC">
              <w:rPr>
                <w:lang w:eastAsia="en-GB"/>
              </w:rPr>
              <w:t xml:space="preserve"> </w:t>
            </w:r>
          </w:p>
        </w:tc>
        <w:tc>
          <w:tcPr>
            <w:tcW w:w="1626" w:type="dxa"/>
            <w:hideMark/>
          </w:tcPr>
          <w:p w:rsidR="00BD6056" w:rsidRPr="002936AC" w:rsidRDefault="002936AC" w:rsidP="002936AC">
            <w:pPr>
              <w:jc w:val="both"/>
              <w:rPr>
                <w:lang w:eastAsia="en-GB"/>
              </w:rPr>
            </w:pPr>
            <w:r w:rsidRPr="002936AC">
              <w:rPr>
                <w:lang w:val="en-US" w:eastAsia="en-GB"/>
              </w:rPr>
              <w:t>0.089 ns</w:t>
            </w:r>
            <w:r w:rsidRPr="002936AC">
              <w:rPr>
                <w:lang w:eastAsia="en-GB"/>
              </w:rPr>
              <w:t xml:space="preserve"> </w:t>
            </w:r>
          </w:p>
        </w:tc>
        <w:tc>
          <w:tcPr>
            <w:tcW w:w="1623" w:type="dxa"/>
            <w:hideMark/>
          </w:tcPr>
          <w:p w:rsidR="00BD6056" w:rsidRPr="002936AC" w:rsidRDefault="002936AC" w:rsidP="002936AC">
            <w:pPr>
              <w:jc w:val="both"/>
              <w:rPr>
                <w:lang w:eastAsia="en-GB"/>
              </w:rPr>
            </w:pPr>
            <w:r w:rsidRPr="002936AC">
              <w:rPr>
                <w:lang w:val="en-US" w:eastAsia="en-GB"/>
              </w:rPr>
              <w:t>0.107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0.225 ns</w:t>
            </w:r>
            <w:r w:rsidRPr="002936AC">
              <w:rPr>
                <w:lang w:eastAsia="en-GB"/>
              </w:rPr>
              <w:t xml:space="preserve"> </w:t>
            </w:r>
          </w:p>
        </w:tc>
        <w:tc>
          <w:tcPr>
            <w:tcW w:w="1509" w:type="dxa"/>
            <w:hideMark/>
          </w:tcPr>
          <w:p w:rsidR="00BD6056" w:rsidRPr="002936AC" w:rsidRDefault="002936AC" w:rsidP="002936AC">
            <w:pPr>
              <w:jc w:val="both"/>
              <w:rPr>
                <w:lang w:eastAsia="en-GB"/>
              </w:rPr>
            </w:pPr>
            <w:r w:rsidRPr="002936AC">
              <w:rPr>
                <w:lang w:val="en-US" w:eastAsia="en-GB"/>
              </w:rPr>
              <w:t>0.110 ns</w:t>
            </w:r>
            <w:r w:rsidRPr="002936AC">
              <w:rPr>
                <w:lang w:eastAsia="en-GB"/>
              </w:rPr>
              <w:t xml:space="preserve"> </w:t>
            </w:r>
          </w:p>
        </w:tc>
      </w:tr>
    </w:tbl>
    <w:p w:rsidR="002936AC" w:rsidRDefault="002936AC" w:rsidP="001C7F70">
      <w:pPr>
        <w:jc w:val="both"/>
        <w:rPr>
          <w:lang w:val="en-GB" w:eastAsia="en-GB"/>
        </w:rPr>
      </w:pPr>
    </w:p>
    <w:p w:rsidR="002936AC" w:rsidRDefault="00C86E53" w:rsidP="002936AC">
      <w:pPr>
        <w:jc w:val="both"/>
        <w:rPr>
          <w:lang w:val="en-GB" w:eastAsia="en-GB"/>
        </w:rPr>
      </w:pPr>
      <w:r>
        <w:rPr>
          <w:lang w:val="en-GB" w:eastAsia="en-GB"/>
        </w:rPr>
        <w:t xml:space="preserve">One important characteristic of the presented values is their sensitivity regarding the </w:t>
      </w:r>
      <w:r w:rsidR="004E22ED">
        <w:rPr>
          <w:lang w:val="en-GB" w:eastAsia="en-GB"/>
        </w:rPr>
        <w:t xml:space="preserve">level of the defined </w:t>
      </w:r>
      <w:r>
        <w:rPr>
          <w:lang w:val="en-GB" w:eastAsia="en-GB"/>
        </w:rPr>
        <w:t xml:space="preserve">threshold. Comparing the delay spread values for scenario direct_1 in the small box with ABS </w:t>
      </w:r>
      <w:r w:rsidR="004E22ED">
        <w:rPr>
          <w:lang w:val="en-GB" w:eastAsia="en-GB"/>
        </w:rPr>
        <w:t xml:space="preserve">(green rectangle) </w:t>
      </w:r>
      <w:r>
        <w:rPr>
          <w:lang w:val="en-GB" w:eastAsia="en-GB"/>
        </w:rPr>
        <w:t xml:space="preserve">to the values in the small box </w:t>
      </w:r>
      <w:r w:rsidR="004E22ED">
        <w:rPr>
          <w:lang w:val="en-GB" w:eastAsia="en-GB"/>
        </w:rPr>
        <w:t>equipped with PCBs (red rectangle), it strikes that the value grows by a factor of six for the measurement corresponding to the green curve in FIGU</w:t>
      </w:r>
      <w:r w:rsidR="00A055AC">
        <w:rPr>
          <w:lang w:val="en-GB" w:eastAsia="en-GB"/>
        </w:rPr>
        <w:t xml:space="preserve">RE but shrinks by a factor of two for the measurement corresponding to the red curve when PCBs are inserted. </w:t>
      </w:r>
      <w:proofErr w:type="gramStart"/>
      <w:r w:rsidR="00A055AC">
        <w:rPr>
          <w:lang w:val="en-GB" w:eastAsia="en-GB"/>
        </w:rPr>
        <w:t xml:space="preserve">Having a closer look at </w:t>
      </w:r>
      <w:r w:rsidR="003C4E93">
        <w:rPr>
          <w:lang w:val="en-GB" w:eastAsia="en-GB"/>
        </w:rPr>
        <w:fldChar w:fldCharType="begin"/>
      </w:r>
      <w:r w:rsidR="009F7F79">
        <w:rPr>
          <w:lang w:val="en-GB" w:eastAsia="en-GB"/>
        </w:rPr>
        <w:instrText xml:space="preserve"> REF _Ref424768144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10</w:t>
      </w:r>
      <w:r w:rsidR="003C4E93">
        <w:rPr>
          <w:lang w:val="en-GB" w:eastAsia="en-GB"/>
        </w:rPr>
        <w:fldChar w:fldCharType="end"/>
      </w:r>
      <w:r w:rsidR="009F7F79">
        <w:rPr>
          <w:lang w:val="en-GB" w:eastAsia="en-GB"/>
        </w:rPr>
        <w:t xml:space="preserve"> </w:t>
      </w:r>
      <w:r w:rsidR="00A055AC">
        <w:rPr>
          <w:lang w:val="en-GB" w:eastAsia="en-GB"/>
        </w:rPr>
        <w:t xml:space="preserve">and </w:t>
      </w:r>
      <w:r w:rsidR="003C4E93">
        <w:rPr>
          <w:lang w:val="en-GB" w:eastAsia="en-GB"/>
        </w:rPr>
        <w:fldChar w:fldCharType="begin"/>
      </w:r>
      <w:r w:rsidR="009F7F79">
        <w:rPr>
          <w:lang w:val="en-GB" w:eastAsia="en-GB"/>
        </w:rPr>
        <w:instrText xml:space="preserve"> REF _Ref424768080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11</w:t>
      </w:r>
      <w:r w:rsidR="003C4E93">
        <w:rPr>
          <w:lang w:val="en-GB" w:eastAsia="en-GB"/>
        </w:rPr>
        <w:fldChar w:fldCharType="end"/>
      </w:r>
      <w:r w:rsidR="009F7F79">
        <w:rPr>
          <w:lang w:val="en-GB" w:eastAsia="en-GB"/>
        </w:rPr>
        <w:t xml:space="preserve"> </w:t>
      </w:r>
      <w:r w:rsidR="00A055AC">
        <w:rPr>
          <w:lang w:val="en-GB" w:eastAsia="en-GB"/>
        </w:rPr>
        <w:t xml:space="preserve">reveals that </w:t>
      </w:r>
      <w:r w:rsidR="00A055AC">
        <w:rPr>
          <w:lang w:val="en-GB" w:eastAsia="en-GB"/>
        </w:rPr>
        <w:lastRenderedPageBreak/>
        <w:t>this is due to the fact that</w:t>
      </w:r>
      <w:r w:rsidR="00222C86">
        <w:rPr>
          <w:lang w:val="en-GB" w:eastAsia="en-GB"/>
        </w:rPr>
        <w:t xml:space="preserve"> </w:t>
      </w:r>
      <w:r w:rsidR="00A055AC">
        <w:rPr>
          <w:lang w:val="en-GB" w:eastAsia="en-GB"/>
        </w:rPr>
        <w:t>some multipath components</w:t>
      </w:r>
      <w:r w:rsidR="00222C86">
        <w:rPr>
          <w:lang w:val="en-GB" w:eastAsia="en-GB"/>
        </w:rPr>
        <w:t xml:space="preserve"> (marked with blue circles)</w:t>
      </w:r>
      <w:r w:rsidR="00A055AC">
        <w:rPr>
          <w:lang w:val="en-GB" w:eastAsia="en-GB"/>
        </w:rPr>
        <w:t xml:space="preserve"> exceed the defined threshold </w:t>
      </w:r>
      <w:r w:rsidR="00222C86">
        <w:rPr>
          <w:lang w:val="en-GB" w:eastAsia="en-GB"/>
        </w:rPr>
        <w:t>slightly</w:t>
      </w:r>
      <w:r w:rsidR="00A055AC">
        <w:rPr>
          <w:lang w:val="en-GB" w:eastAsia="en-GB"/>
        </w:rPr>
        <w:t xml:space="preserve"> while others don’t.</w:t>
      </w:r>
      <w:proofErr w:type="gramEnd"/>
      <w:r w:rsidR="00A055AC">
        <w:rPr>
          <w:lang w:val="en-GB" w:eastAsia="en-GB"/>
        </w:rPr>
        <w:t xml:space="preserve"> Even though the overall characteristic of the impulse responses is the same in both cases, the calculated delay spreads suggest strong and also contradicting changes in the temporal channel behaviour. A consequence of </w:t>
      </w:r>
      <w:proofErr w:type="gramStart"/>
      <w:r w:rsidR="00A055AC">
        <w:rPr>
          <w:lang w:val="en-GB" w:eastAsia="en-GB"/>
        </w:rPr>
        <w:t>this observations</w:t>
      </w:r>
      <w:proofErr w:type="gramEnd"/>
      <w:r w:rsidR="00A055AC">
        <w:rPr>
          <w:lang w:val="en-GB" w:eastAsia="en-GB"/>
        </w:rPr>
        <w:t xml:space="preserve"> is that the channel model under development should be based on ray-tracing simulations and accompanied by verification measurements. Since there is no noise present in the case of simulations and the temporal position of the multipath components is exactly known, the definition of a threshold for e.g. delay spread calculations becomes obsolete.</w:t>
      </w:r>
      <w:r w:rsidR="009F7F61">
        <w:rPr>
          <w:lang w:val="en-GB" w:eastAsia="en-GB"/>
        </w:rPr>
        <w:t xml:space="preserve"> </w:t>
      </w:r>
      <w:r w:rsidR="003C4E93">
        <w:rPr>
          <w:lang w:val="en-GB" w:eastAsia="en-GB"/>
        </w:rPr>
        <w:fldChar w:fldCharType="begin"/>
      </w:r>
      <w:r w:rsidR="00373A0B">
        <w:rPr>
          <w:lang w:val="en-GB" w:eastAsia="en-GB"/>
        </w:rPr>
        <w:instrText xml:space="preserve"> REF _Ref424768842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12</w:t>
      </w:r>
      <w:r w:rsidR="003C4E93">
        <w:rPr>
          <w:lang w:val="en-GB" w:eastAsia="en-GB"/>
        </w:rPr>
        <w:fldChar w:fldCharType="end"/>
      </w:r>
      <w:r w:rsidR="00373A0B">
        <w:rPr>
          <w:lang w:val="en-GB" w:eastAsia="en-GB"/>
        </w:rPr>
        <w:t xml:space="preserve"> </w:t>
      </w:r>
      <w:r w:rsidR="002936AC">
        <w:rPr>
          <w:lang w:val="en-GB" w:eastAsia="en-GB"/>
        </w:rPr>
        <w:t xml:space="preserve">- </w:t>
      </w:r>
      <w:r w:rsidR="003C4E93">
        <w:rPr>
          <w:lang w:val="en-GB" w:eastAsia="en-GB"/>
        </w:rPr>
        <w:fldChar w:fldCharType="begin"/>
      </w:r>
      <w:r w:rsidR="00373A0B">
        <w:rPr>
          <w:lang w:val="en-GB" w:eastAsia="en-GB"/>
        </w:rPr>
        <w:instrText xml:space="preserve"> REF _Ref424768848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15</w:t>
      </w:r>
      <w:r w:rsidR="003C4E93">
        <w:rPr>
          <w:lang w:val="en-GB" w:eastAsia="en-GB"/>
        </w:rPr>
        <w:fldChar w:fldCharType="end"/>
      </w:r>
      <w:r w:rsidR="00373A0B">
        <w:rPr>
          <w:lang w:val="en-GB" w:eastAsia="en-GB"/>
        </w:rPr>
        <w:t xml:space="preserve"> </w:t>
      </w:r>
      <w:r w:rsidR="002936AC">
        <w:rPr>
          <w:lang w:val="en-GB" w:eastAsia="en-GB"/>
        </w:rPr>
        <w:t>show the measured CIRs for the scenarios of Directed NLOS Transmission for all four scenario realizations.</w:t>
      </w:r>
    </w:p>
    <w:p w:rsidR="00A503BC" w:rsidRDefault="00A503BC" w:rsidP="005F380E">
      <w:pPr>
        <w:keepNext/>
        <w:jc w:val="center"/>
      </w:pPr>
      <w:r>
        <w:rPr>
          <w:noProof/>
          <w:lang w:val="de-DE" w:eastAsia="de-DE"/>
        </w:rPr>
        <w:drawing>
          <wp:inline distT="0" distB="0" distL="0" distR="0">
            <wp:extent cx="4500438" cy="2449112"/>
            <wp:effectExtent l="0" t="0" r="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54" cstate="print"/>
                    <a:srcRect t="3681"/>
                    <a:stretch>
                      <a:fillRect/>
                    </a:stretch>
                  </pic:blipFill>
                  <pic:spPr bwMode="auto">
                    <a:xfrm>
                      <a:off x="0" y="0"/>
                      <a:ext cx="4500438" cy="2449112"/>
                    </a:xfrm>
                    <a:prstGeom prst="rect">
                      <a:avLst/>
                    </a:prstGeom>
                    <a:noFill/>
                    <a:ln w="9525">
                      <a:noFill/>
                      <a:miter lim="800000"/>
                      <a:headEnd/>
                      <a:tailEnd/>
                    </a:ln>
                    <a:effectLst/>
                  </pic:spPr>
                </pic:pic>
              </a:graphicData>
            </a:graphic>
          </wp:inline>
        </w:drawing>
      </w:r>
    </w:p>
    <w:p w:rsidR="004B5E57" w:rsidRPr="004B5E57" w:rsidRDefault="0039271D" w:rsidP="00EF5155">
      <w:pPr>
        <w:pStyle w:val="Beschriftung"/>
        <w:spacing w:after="120"/>
        <w:jc w:val="center"/>
      </w:pPr>
      <w:bookmarkStart w:id="76" w:name="_Ref424768842"/>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12</w:t>
      </w:r>
      <w:r w:rsidR="003C4E93">
        <w:fldChar w:fldCharType="end"/>
      </w:r>
      <w:bookmarkEnd w:id="76"/>
      <w:r>
        <w:t>:</w:t>
      </w:r>
      <w:r w:rsidRPr="0039271D">
        <w:t xml:space="preserve"> </w:t>
      </w:r>
      <w:r>
        <w:t xml:space="preserve">Measured CIRs of the Large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2936AC" w:rsidRDefault="00B30D2B" w:rsidP="002936AC">
      <w:pPr>
        <w:jc w:val="both"/>
        <w:rPr>
          <w:lang w:val="en-GB" w:eastAsia="en-GB"/>
        </w:rPr>
      </w:pPr>
      <w:r>
        <w:rPr>
          <w:lang w:val="en-GB" w:eastAsia="en-GB"/>
        </w:rPr>
        <w:t>Observing the results for the large environment, it is noticed that the main signal is clearly broadened due to the reflection on the plastic casing of the box. Apart from this significant difference to the LOS scenario, the multipath characteristics remain similar to the direct transmission case; it should however be noted that some rather strong multipath components are present in scenario dNLOS1.</w:t>
      </w:r>
    </w:p>
    <w:p w:rsidR="00A503BC" w:rsidRDefault="00A503BC" w:rsidP="005F380E">
      <w:pPr>
        <w:keepNext/>
        <w:jc w:val="center"/>
      </w:pPr>
      <w:r>
        <w:rPr>
          <w:noProof/>
          <w:lang w:val="de-DE" w:eastAsia="de-DE"/>
        </w:rPr>
        <w:drawing>
          <wp:inline distT="0" distB="0" distL="0" distR="0">
            <wp:extent cx="4468633" cy="2439549"/>
            <wp:effectExtent l="0" t="0" r="0"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55" cstate="print"/>
                    <a:srcRect t="3374"/>
                    <a:stretch>
                      <a:fillRect/>
                    </a:stretch>
                  </pic:blipFill>
                  <pic:spPr bwMode="auto">
                    <a:xfrm>
                      <a:off x="0" y="0"/>
                      <a:ext cx="4468633" cy="2439549"/>
                    </a:xfrm>
                    <a:prstGeom prst="rect">
                      <a:avLst/>
                    </a:prstGeom>
                    <a:noFill/>
                    <a:ln w="9525">
                      <a:noFill/>
                      <a:miter lim="800000"/>
                      <a:headEnd/>
                      <a:tailEnd/>
                    </a:ln>
                    <a:effectLst/>
                  </pic:spPr>
                </pic:pic>
              </a:graphicData>
            </a:graphic>
          </wp:inline>
        </w:drawing>
      </w:r>
    </w:p>
    <w:p w:rsidR="00244E84" w:rsidRDefault="00244E84" w:rsidP="00244E84">
      <w:pPr>
        <w:pStyle w:val="Beschriftung"/>
        <w:jc w:val="center"/>
      </w:pPr>
      <w:bookmarkStart w:id="77" w:name="_Ref424768897"/>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13</w:t>
      </w:r>
      <w:r w:rsidR="003C4E93">
        <w:fldChar w:fldCharType="end"/>
      </w:r>
      <w:bookmarkEnd w:id="77"/>
      <w:r>
        <w:t>: Measured CIRs of the Large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9D7E22" w:rsidRDefault="009D7E22" w:rsidP="00EF5155">
      <w:pPr>
        <w:spacing w:after="120"/>
        <w:jc w:val="both"/>
        <w:rPr>
          <w:lang w:val="en-GB" w:eastAsia="en-GB"/>
        </w:rPr>
      </w:pPr>
      <w:r>
        <w:rPr>
          <w:lang w:val="en-GB" w:eastAsia="en-GB"/>
        </w:rPr>
        <w:t xml:space="preserve">Inserting printed circuit boards into the environment may change the channel behaviour drastically for directed NLOS communications as seen in the above part of </w:t>
      </w:r>
      <w:r w:rsidR="003C4E93">
        <w:rPr>
          <w:lang w:val="en-GB" w:eastAsia="en-GB"/>
        </w:rPr>
        <w:fldChar w:fldCharType="begin"/>
      </w:r>
      <w:r w:rsidR="00373A0B">
        <w:rPr>
          <w:lang w:val="en-GB" w:eastAsia="en-GB"/>
        </w:rPr>
        <w:instrText xml:space="preserve"> REF _Ref424768897 \h </w:instrText>
      </w:r>
      <w:r w:rsidR="003C4E93">
        <w:rPr>
          <w:lang w:val="en-GB" w:eastAsia="en-GB"/>
        </w:rPr>
      </w:r>
      <w:r w:rsidR="003C4E93">
        <w:rPr>
          <w:lang w:val="en-GB" w:eastAsia="en-GB"/>
        </w:rPr>
        <w:fldChar w:fldCharType="separate"/>
      </w:r>
      <w:r w:rsidR="00A11B3A">
        <w:t xml:space="preserve">Figure </w:t>
      </w:r>
      <w:r w:rsidR="00A11B3A">
        <w:rPr>
          <w:noProof/>
        </w:rPr>
        <w:t>4</w:t>
      </w:r>
      <w:r w:rsidR="00A11B3A">
        <w:t>.</w:t>
      </w:r>
      <w:r w:rsidR="00A11B3A">
        <w:rPr>
          <w:noProof/>
        </w:rPr>
        <w:t>13</w:t>
      </w:r>
      <w:r w:rsidR="003C4E93">
        <w:rPr>
          <w:lang w:val="en-GB" w:eastAsia="en-GB"/>
        </w:rPr>
        <w:fldChar w:fldCharType="end"/>
      </w:r>
      <w:r>
        <w:rPr>
          <w:lang w:val="en-GB" w:eastAsia="en-GB"/>
        </w:rPr>
        <w:t>.</w:t>
      </w:r>
      <w:r w:rsidR="002C7111">
        <w:rPr>
          <w:lang w:val="en-GB" w:eastAsia="en-GB"/>
        </w:rPr>
        <w:t xml:space="preserve"> As the guided reflection takes place via a PCB surface now, the pulse broadening becomes more severe for the main pulse. In addition, the echo components increase in amplitude to la </w:t>
      </w:r>
      <w:r w:rsidR="005F380E">
        <w:rPr>
          <w:lang w:val="en-GB" w:eastAsia="en-GB"/>
        </w:rPr>
        <w:t>level</w:t>
      </w:r>
      <w:r w:rsidR="002C7111">
        <w:rPr>
          <w:lang w:val="en-GB" w:eastAsia="en-GB"/>
        </w:rPr>
        <w:t xml:space="preserve"> of -5dB below the main signal. For scenario dNLOS_2 the effects are much less significant as the reflection surface (short side-wall of the box) is still an ABS layer. </w:t>
      </w:r>
    </w:p>
    <w:p w:rsidR="00A503BC" w:rsidRDefault="00A503BC" w:rsidP="005F380E">
      <w:pPr>
        <w:keepNext/>
        <w:jc w:val="center"/>
      </w:pPr>
      <w:r>
        <w:rPr>
          <w:noProof/>
          <w:lang w:val="de-DE" w:eastAsia="de-DE"/>
        </w:rPr>
        <w:drawing>
          <wp:inline distT="0" distB="0" distL="0" distR="0">
            <wp:extent cx="4532244" cy="2488759"/>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56" cstate="print"/>
                    <a:srcRect t="2795"/>
                    <a:stretch>
                      <a:fillRect/>
                    </a:stretch>
                  </pic:blipFill>
                  <pic:spPr bwMode="auto">
                    <a:xfrm>
                      <a:off x="0" y="0"/>
                      <a:ext cx="4532244" cy="2488759"/>
                    </a:xfrm>
                    <a:prstGeom prst="rect">
                      <a:avLst/>
                    </a:prstGeom>
                    <a:noFill/>
                    <a:ln w="9525">
                      <a:noFill/>
                      <a:miter lim="800000"/>
                      <a:headEnd/>
                      <a:tailEnd/>
                    </a:ln>
                    <a:effectLst/>
                  </pic:spPr>
                </pic:pic>
              </a:graphicData>
            </a:graphic>
          </wp:inline>
        </w:drawing>
      </w:r>
    </w:p>
    <w:p w:rsidR="00A503BC" w:rsidRDefault="003E7B15" w:rsidP="00EF5155">
      <w:pPr>
        <w:pStyle w:val="Beschriftung"/>
        <w:spacing w:after="120"/>
        <w:jc w:val="center"/>
      </w:pPr>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14</w:t>
      </w:r>
      <w:r w:rsidR="003C4E93">
        <w:fldChar w:fldCharType="end"/>
      </w:r>
      <w:r>
        <w:t xml:space="preserve">: Measured CIRs of the Small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2936AC" w:rsidRDefault="00935513" w:rsidP="002936AC">
      <w:pPr>
        <w:jc w:val="both"/>
        <w:rPr>
          <w:lang w:val="en-GB" w:eastAsia="en-GB"/>
        </w:rPr>
      </w:pPr>
      <w:r>
        <w:rPr>
          <w:lang w:val="en-GB" w:eastAsia="en-GB"/>
        </w:rPr>
        <w:t xml:space="preserve">Looking at the results for the small boxes, it can be seen that, </w:t>
      </w:r>
      <w:r w:rsidR="005F380E">
        <w:rPr>
          <w:lang w:val="en-GB" w:eastAsia="en-GB"/>
        </w:rPr>
        <w:t>analogous</w:t>
      </w:r>
      <w:r>
        <w:rPr>
          <w:lang w:val="en-GB" w:eastAsia="en-GB"/>
        </w:rPr>
        <w:t xml:space="preserve"> to the case of directed communications, the temporal </w:t>
      </w:r>
      <w:r w:rsidR="005F380E">
        <w:rPr>
          <w:lang w:val="en-GB" w:eastAsia="en-GB"/>
        </w:rPr>
        <w:t>structure</w:t>
      </w:r>
      <w:r>
        <w:rPr>
          <w:lang w:val="en-GB" w:eastAsia="en-GB"/>
        </w:rPr>
        <w:t xml:space="preserve"> of the multipath components becomes more compact. For the main signal, a slight increase of the pulse broadening of the main pulse is observed compared to the large box measurement. This is due to the fact that a the larger reflection angle, resulting from the reduced distance between antennas and reflecting wall, leads to a longer path difference of the reflection processes at front- and backside of the reflecting plastic layer. Details regarding this behaviour can also be found in </w:t>
      </w:r>
      <w:r w:rsidR="009B51A1">
        <w:rPr>
          <w:lang w:val="en-GB" w:eastAsia="en-GB"/>
        </w:rPr>
        <w:t>[</w:t>
      </w:r>
      <w:r w:rsidR="00ED32C8">
        <w:rPr>
          <w:lang w:val="en-GB" w:eastAsia="en-GB"/>
        </w:rPr>
        <w:t>4</w:t>
      </w:r>
      <w:r w:rsidR="009B51A1">
        <w:rPr>
          <w:lang w:val="en-GB" w:eastAsia="en-GB"/>
        </w:rPr>
        <w:t>.2]</w:t>
      </w:r>
      <w:r>
        <w:rPr>
          <w:lang w:val="en-GB" w:eastAsia="en-GB"/>
        </w:rPr>
        <w:t>.</w:t>
      </w:r>
    </w:p>
    <w:p w:rsidR="00A503BC" w:rsidRDefault="00A503BC" w:rsidP="005F380E">
      <w:pPr>
        <w:keepNext/>
        <w:jc w:val="center"/>
      </w:pPr>
      <w:r>
        <w:rPr>
          <w:noProof/>
          <w:lang w:val="de-DE" w:eastAsia="de-DE"/>
        </w:rPr>
        <w:drawing>
          <wp:inline distT="0" distB="0" distL="0" distR="0">
            <wp:extent cx="4468633" cy="2525211"/>
            <wp:effectExtent l="0" t="0" r="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57" cstate="print"/>
                    <a:srcRect/>
                    <a:stretch>
                      <a:fillRect/>
                    </a:stretch>
                  </pic:blipFill>
                  <pic:spPr bwMode="auto">
                    <a:xfrm>
                      <a:off x="0" y="0"/>
                      <a:ext cx="4468418" cy="2525089"/>
                    </a:xfrm>
                    <a:prstGeom prst="rect">
                      <a:avLst/>
                    </a:prstGeom>
                    <a:noFill/>
                    <a:ln w="9525">
                      <a:noFill/>
                      <a:miter lim="800000"/>
                      <a:headEnd/>
                      <a:tailEnd/>
                    </a:ln>
                    <a:effectLst/>
                  </pic:spPr>
                </pic:pic>
              </a:graphicData>
            </a:graphic>
          </wp:inline>
        </w:drawing>
      </w:r>
    </w:p>
    <w:p w:rsidR="00506A47" w:rsidRDefault="00506A47" w:rsidP="00506A47">
      <w:pPr>
        <w:pStyle w:val="Beschriftung"/>
        <w:jc w:val="center"/>
      </w:pPr>
      <w:bookmarkStart w:id="78" w:name="_Ref424768848"/>
      <w:proofErr w:type="gramStart"/>
      <w:r>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15</w:t>
      </w:r>
      <w:r w:rsidR="003C4E93">
        <w:fldChar w:fldCharType="end"/>
      </w:r>
      <w:bookmarkEnd w:id="78"/>
      <w:r>
        <w:t>: Measured CIRs of the Small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2936AC" w:rsidRDefault="003410CE" w:rsidP="002936AC">
      <w:pPr>
        <w:jc w:val="both"/>
        <w:rPr>
          <w:lang w:val="en-GB" w:eastAsia="en-GB"/>
        </w:rPr>
      </w:pPr>
      <w:r>
        <w:rPr>
          <w:lang w:val="en-GB" w:eastAsia="en-GB"/>
        </w:rPr>
        <w:lastRenderedPageBreak/>
        <w:t>From the measurement results of the small box equipped with PCBs</w:t>
      </w:r>
      <w:r w:rsidR="00CF3C65">
        <w:rPr>
          <w:lang w:val="en-GB" w:eastAsia="en-GB"/>
        </w:rPr>
        <w:t>, it becomes obvious that the impact of PCBs to the channel becomes les</w:t>
      </w:r>
      <w:r>
        <w:rPr>
          <w:lang w:val="en-GB" w:eastAsia="en-GB"/>
        </w:rPr>
        <w:t xml:space="preserve">s significant if the </w:t>
      </w:r>
      <w:r w:rsidR="005F380E">
        <w:rPr>
          <w:lang w:val="en-GB" w:eastAsia="en-GB"/>
        </w:rPr>
        <w:t>propagation environment gets</w:t>
      </w:r>
      <w:r w:rsidR="00CF3C65">
        <w:rPr>
          <w:lang w:val="en-GB" w:eastAsia="en-GB"/>
        </w:rPr>
        <w:t xml:space="preserve"> </w:t>
      </w:r>
      <w:r w:rsidR="005F380E">
        <w:rPr>
          <w:lang w:val="en-GB" w:eastAsia="en-GB"/>
        </w:rPr>
        <w:t>narrower</w:t>
      </w:r>
      <w:r w:rsidR="00CF3C65">
        <w:rPr>
          <w:lang w:val="en-GB" w:eastAsia="en-GB"/>
        </w:rPr>
        <w:t>. However, a temporal spread of the main signal that stems from the scattering processes from the building parts throughout the board surface remains a main channel characteristic.</w:t>
      </w:r>
    </w:p>
    <w:p w:rsidR="0038374A" w:rsidRDefault="0038374A" w:rsidP="002936AC">
      <w:pPr>
        <w:jc w:val="both"/>
        <w:rPr>
          <w:lang w:val="en-GB" w:eastAsia="en-GB"/>
        </w:rPr>
      </w:pPr>
    </w:p>
    <w:p w:rsidR="0038374A" w:rsidRDefault="0038374A" w:rsidP="002936AC">
      <w:pPr>
        <w:jc w:val="both"/>
        <w:rPr>
          <w:lang w:val="en-GB" w:eastAsia="en-GB"/>
        </w:rPr>
      </w:pPr>
      <w:proofErr w:type="spellStart"/>
      <w:r>
        <w:rPr>
          <w:lang w:val="en-GB" w:eastAsia="en-GB"/>
        </w:rPr>
        <w:t>Concludingly</w:t>
      </w:r>
      <w:proofErr w:type="spellEnd"/>
      <w:r>
        <w:rPr>
          <w:lang w:val="en-GB" w:eastAsia="en-GB"/>
        </w:rPr>
        <w:t xml:space="preserve">, it is observed that the characteristics of directed NLOS communications vary significantly from those of the direct communications case. The guided reflection process impinges a pulse broadening of the main signal for both plastic and PCB guided reflections; moreover, the presence </w:t>
      </w:r>
      <w:proofErr w:type="gramStart"/>
      <w:r>
        <w:rPr>
          <w:lang w:val="en-GB" w:eastAsia="en-GB"/>
        </w:rPr>
        <w:t>of  scattering</w:t>
      </w:r>
      <w:proofErr w:type="gramEnd"/>
      <w:r>
        <w:rPr>
          <w:lang w:val="en-GB" w:eastAsia="en-GB"/>
        </w:rPr>
        <w:t xml:space="preserve"> PCB surfaces has an impact on the temporal profile of the channel impulse response, especially in spacious environments.</w:t>
      </w:r>
    </w:p>
    <w:p w:rsidR="002936AC" w:rsidRDefault="002936AC" w:rsidP="002936AC">
      <w:pPr>
        <w:jc w:val="both"/>
        <w:rPr>
          <w:lang w:val="en-GB" w:eastAsia="en-GB"/>
        </w:rPr>
      </w:pPr>
    </w:p>
    <w:p w:rsidR="002936AC" w:rsidRDefault="003C4E93" w:rsidP="00EF5155">
      <w:pPr>
        <w:spacing w:after="120"/>
        <w:jc w:val="both"/>
        <w:rPr>
          <w:lang w:val="en-GB" w:eastAsia="en-GB"/>
        </w:rPr>
      </w:pPr>
      <w:r>
        <w:rPr>
          <w:lang w:val="en-GB" w:eastAsia="en-GB"/>
        </w:rPr>
        <w:fldChar w:fldCharType="begin"/>
      </w:r>
      <w:r w:rsidR="005B5FFE">
        <w:rPr>
          <w:lang w:val="en-GB" w:eastAsia="en-GB"/>
        </w:rPr>
        <w:instrText xml:space="preserve"> REF _Ref424769033 \h </w:instrText>
      </w:r>
      <w:r>
        <w:rPr>
          <w:lang w:val="en-GB" w:eastAsia="en-GB"/>
        </w:rPr>
      </w:r>
      <w:r>
        <w:rPr>
          <w:lang w:val="en-GB" w:eastAsia="en-GB"/>
        </w:rPr>
        <w:fldChar w:fldCharType="separate"/>
      </w:r>
      <w:r w:rsidR="00A11B3A">
        <w:t xml:space="preserve">Table </w:t>
      </w:r>
      <w:r w:rsidR="00A11B3A">
        <w:rPr>
          <w:noProof/>
        </w:rPr>
        <w:t>4</w:t>
      </w:r>
      <w:r w:rsidR="00A11B3A">
        <w:t>.</w:t>
      </w:r>
      <w:r w:rsidR="00A11B3A">
        <w:rPr>
          <w:noProof/>
        </w:rPr>
        <w:t>2</w:t>
      </w:r>
      <w:r>
        <w:rPr>
          <w:lang w:val="en-GB" w:eastAsia="en-GB"/>
        </w:rPr>
        <w:fldChar w:fldCharType="end"/>
      </w:r>
      <w:r w:rsidR="005B5FFE">
        <w:rPr>
          <w:lang w:val="en-GB" w:eastAsia="en-GB"/>
        </w:rPr>
        <w:t xml:space="preserve"> </w:t>
      </w:r>
      <w:r w:rsidR="0038374A">
        <w:rPr>
          <w:lang w:val="en-GB" w:eastAsia="en-GB"/>
        </w:rPr>
        <w:t>provides the results of the RMS delay spread calculations for the directed NLOS communication scenarios.</w:t>
      </w:r>
    </w:p>
    <w:p w:rsidR="00A503BC" w:rsidRDefault="00373A0B" w:rsidP="005F380E">
      <w:pPr>
        <w:pStyle w:val="Beschriftung"/>
        <w:keepNext/>
        <w:jc w:val="center"/>
      </w:pPr>
      <w:bookmarkStart w:id="79" w:name="_Ref424769033"/>
      <w:proofErr w:type="gramStart"/>
      <w:r>
        <w:t xml:space="preserve">Table </w:t>
      </w:r>
      <w:fldSimple w:instr=" STYLEREF 1 \s ">
        <w:r w:rsidR="009F7CE6">
          <w:rPr>
            <w:noProof/>
          </w:rPr>
          <w:t>4</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2</w:t>
      </w:r>
      <w:r w:rsidR="003C4E93">
        <w:fldChar w:fldCharType="end"/>
      </w:r>
      <w:bookmarkEnd w:id="79"/>
      <w:r>
        <w:t>: RMS Delay Spreads from the Directed NLOS Transmission Measurements</w:t>
      </w:r>
    </w:p>
    <w:tbl>
      <w:tblPr>
        <w:tblStyle w:val="Tabellengitternetz1"/>
        <w:tblW w:w="8505" w:type="dxa"/>
        <w:jc w:val="center"/>
        <w:shd w:val="clear" w:color="auto" w:fill="FFFFFF" w:themeFill="background1"/>
        <w:tblLook w:val="04A0"/>
      </w:tblPr>
      <w:tblGrid>
        <w:gridCol w:w="2287"/>
        <w:gridCol w:w="1607"/>
        <w:gridCol w:w="1604"/>
        <w:gridCol w:w="1515"/>
        <w:gridCol w:w="1492"/>
      </w:tblGrid>
      <w:tr w:rsidR="002936AC" w:rsidRPr="002936AC" w:rsidTr="005F380E">
        <w:trPr>
          <w:trHeight w:hRule="exact" w:val="397"/>
          <w:jc w:val="center"/>
        </w:trPr>
        <w:tc>
          <w:tcPr>
            <w:tcW w:w="2287" w:type="dxa"/>
            <w:shd w:val="clear" w:color="auto" w:fill="FFFFFF" w:themeFill="background1"/>
            <w:hideMark/>
          </w:tcPr>
          <w:p w:rsidR="002936AC" w:rsidRPr="005F380E" w:rsidRDefault="002936AC" w:rsidP="002936AC">
            <w:pPr>
              <w:jc w:val="both"/>
              <w:rPr>
                <w:lang w:val="en-US" w:eastAsia="en-GB"/>
              </w:rPr>
            </w:pPr>
          </w:p>
        </w:tc>
        <w:tc>
          <w:tcPr>
            <w:tcW w:w="1607"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ABS </w:t>
            </w:r>
          </w:p>
        </w:tc>
        <w:tc>
          <w:tcPr>
            <w:tcW w:w="1604"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ABS </w:t>
            </w:r>
          </w:p>
        </w:tc>
        <w:tc>
          <w:tcPr>
            <w:tcW w:w="1515"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PCB </w:t>
            </w:r>
          </w:p>
        </w:tc>
        <w:tc>
          <w:tcPr>
            <w:tcW w:w="1492"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w:t>
            </w:r>
            <w:proofErr w:type="spellStart"/>
            <w:r w:rsidRPr="002936AC">
              <w:rPr>
                <w:lang w:eastAsia="en-GB"/>
              </w:rPr>
              <w:t>red</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0.367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0.758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0.122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w:t>
            </w:r>
            <w:proofErr w:type="spellStart"/>
            <w:r w:rsidRPr="002936AC">
              <w:rPr>
                <w:lang w:eastAsia="en-GB"/>
              </w:rPr>
              <w:t>green</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0.245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0.115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0.650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0.047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w:t>
            </w:r>
            <w:proofErr w:type="spellStart"/>
            <w:r w:rsidRPr="002936AC">
              <w:rPr>
                <w:lang w:eastAsia="en-GB"/>
              </w:rPr>
              <w:t>red</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0.072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0.026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0.027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w:t>
            </w:r>
            <w:proofErr w:type="spellStart"/>
            <w:r w:rsidRPr="002936AC">
              <w:rPr>
                <w:lang w:eastAsia="en-GB"/>
              </w:rPr>
              <w:t>green</w:t>
            </w:r>
            <w:proofErr w:type="spellEnd"/>
            <w:r w:rsidRPr="002936AC">
              <w:rPr>
                <w:lang w:eastAsia="en-GB"/>
              </w:rPr>
              <w:t xml:space="preserve">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0.085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0.129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0.139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0.069 ns</w:t>
            </w:r>
            <w:r w:rsidRPr="002936AC">
              <w:rPr>
                <w:lang w:eastAsia="en-GB"/>
              </w:rPr>
              <w:t xml:space="preserve"> </w:t>
            </w:r>
          </w:p>
        </w:tc>
      </w:tr>
    </w:tbl>
    <w:p w:rsidR="002936AC" w:rsidRDefault="002936AC" w:rsidP="001C7F70">
      <w:pPr>
        <w:jc w:val="both"/>
        <w:rPr>
          <w:lang w:val="en-GB" w:eastAsia="en-GB"/>
        </w:rPr>
      </w:pPr>
    </w:p>
    <w:p w:rsidR="005B5FFE" w:rsidRDefault="004302AE" w:rsidP="001C7F70">
      <w:pPr>
        <w:jc w:val="both"/>
        <w:rPr>
          <w:lang w:val="en-GB" w:eastAsia="en-GB"/>
        </w:rPr>
      </w:pPr>
      <w:r>
        <w:rPr>
          <w:lang w:val="en-GB" w:eastAsia="en-GB"/>
        </w:rPr>
        <w:t xml:space="preserve">Under consideration of the measurement results presented in Chapters </w:t>
      </w:r>
      <w:r w:rsidR="003C4E93">
        <w:rPr>
          <w:lang w:val="en-GB" w:eastAsia="en-GB"/>
        </w:rPr>
        <w:fldChar w:fldCharType="begin"/>
      </w:r>
      <w:r>
        <w:rPr>
          <w:lang w:val="en-GB" w:eastAsia="en-GB"/>
        </w:rPr>
        <w:instrText xml:space="preserve"> REF _Ref424671489 \r \h </w:instrText>
      </w:r>
      <w:r w:rsidR="003C4E93">
        <w:rPr>
          <w:lang w:val="en-GB" w:eastAsia="en-GB"/>
        </w:rPr>
      </w:r>
      <w:r w:rsidR="003C4E93">
        <w:rPr>
          <w:lang w:val="en-GB" w:eastAsia="en-GB"/>
        </w:rPr>
        <w:fldChar w:fldCharType="separate"/>
      </w:r>
      <w:r w:rsidR="00A11B3A">
        <w:rPr>
          <w:lang w:val="en-GB" w:eastAsia="en-GB"/>
        </w:rPr>
        <w:t>4.2.1</w:t>
      </w:r>
      <w:r w:rsidR="003C4E93">
        <w:rPr>
          <w:lang w:val="en-GB" w:eastAsia="en-GB"/>
        </w:rPr>
        <w:fldChar w:fldCharType="end"/>
      </w:r>
      <w:r>
        <w:rPr>
          <w:lang w:val="en-GB" w:eastAsia="en-GB"/>
        </w:rPr>
        <w:t xml:space="preserve"> and </w:t>
      </w:r>
      <w:r w:rsidR="003C4E93">
        <w:rPr>
          <w:lang w:val="en-GB" w:eastAsia="en-GB"/>
        </w:rPr>
        <w:fldChar w:fldCharType="begin"/>
      </w:r>
      <w:r>
        <w:rPr>
          <w:lang w:val="en-GB" w:eastAsia="en-GB"/>
        </w:rPr>
        <w:instrText xml:space="preserve"> REF _Ref424766201 \r \h </w:instrText>
      </w:r>
      <w:r w:rsidR="003C4E93">
        <w:rPr>
          <w:lang w:val="en-GB" w:eastAsia="en-GB"/>
        </w:rPr>
      </w:r>
      <w:r w:rsidR="003C4E93">
        <w:rPr>
          <w:lang w:val="en-GB" w:eastAsia="en-GB"/>
        </w:rPr>
        <w:fldChar w:fldCharType="separate"/>
      </w:r>
      <w:r w:rsidR="00A11B3A">
        <w:rPr>
          <w:lang w:val="en-GB" w:eastAsia="en-GB"/>
        </w:rPr>
        <w:t>4.2.2</w:t>
      </w:r>
      <w:r w:rsidR="003C4E93">
        <w:rPr>
          <w:lang w:val="en-GB" w:eastAsia="en-GB"/>
        </w:rPr>
        <w:fldChar w:fldCharType="end"/>
      </w:r>
      <w:r>
        <w:rPr>
          <w:lang w:val="en-GB" w:eastAsia="en-GB"/>
        </w:rPr>
        <w:t xml:space="preserve"> a scientific base for the derivation of a stochastic channel model is established.</w:t>
      </w:r>
    </w:p>
    <w:p w:rsidR="002936AC" w:rsidRDefault="004302AE" w:rsidP="001C7F70">
      <w:pPr>
        <w:jc w:val="both"/>
        <w:rPr>
          <w:lang w:val="en-GB" w:eastAsia="en-GB"/>
        </w:rPr>
      </w:pPr>
      <w:r>
        <w:rPr>
          <w:lang w:val="en-GB" w:eastAsia="en-GB"/>
        </w:rPr>
        <w:t xml:space="preserve"> </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The derivation of channel characteristics from measurements only leads to a number of issues, e.g. the presence of noise, the effects of IFFT leakage and the unknown position of multipath components in the measured signal. Thus, a ray-tracing approach is chosen for creating the channel statistics</w:t>
      </w:r>
    </w:p>
    <w:p w:rsidR="009666C7" w:rsidRPr="009F7F61" w:rsidRDefault="00DB29D7" w:rsidP="009F7F61">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It has been shown that different operational modes lead to varying channel characteristics that need to be accounted for by separate channel statistics for separate use cases.</w:t>
      </w:r>
    </w:p>
    <w:p w:rsidR="00582554" w:rsidRPr="000D6692" w:rsidRDefault="00582554" w:rsidP="001E4985">
      <w:pPr>
        <w:pStyle w:val="berschrift2"/>
        <w:spacing w:before="120" w:after="120"/>
        <w:ind w:left="578" w:hanging="578"/>
      </w:pPr>
      <w:bookmarkStart w:id="80" w:name="_Ref435444534"/>
      <w:bookmarkStart w:id="81" w:name="_Toc445567665"/>
      <w:r w:rsidRPr="000D6692">
        <w:t>General Structure of the Channel Model</w:t>
      </w:r>
      <w:bookmarkEnd w:id="80"/>
      <w:bookmarkEnd w:id="81"/>
    </w:p>
    <w:p w:rsidR="00582554" w:rsidRDefault="00B6679C" w:rsidP="009C31AA">
      <w:pPr>
        <w:jc w:val="both"/>
      </w:pPr>
      <w:r w:rsidRPr="00B6679C">
        <w:t>The channel model is realized as a set of channel transfer functions which give a complete description of the propagation channel over the whole frequency range under consideration. The Inverse Fourier Transform represents the signal that is received after a single symbol has been transmitted through the channel with respect to the employed antenna characteristics. The channel transfer function in its general structure may be written as</w:t>
      </w:r>
    </w:p>
    <w:p w:rsidR="00582554" w:rsidRDefault="00582554" w:rsidP="00687B4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973013" w:rsidTr="00973013">
        <w:trPr>
          <w:trHeight w:val="680"/>
          <w:jc w:val="center"/>
        </w:trPr>
        <w:tc>
          <w:tcPr>
            <w:tcW w:w="534" w:type="dxa"/>
            <w:vAlign w:val="center"/>
          </w:tcPr>
          <w:p w:rsidR="00973013" w:rsidRDefault="00973013" w:rsidP="00512426">
            <w:pPr>
              <w:contextualSpacing/>
            </w:pPr>
          </w:p>
        </w:tc>
        <w:tc>
          <w:tcPr>
            <w:tcW w:w="7229" w:type="dxa"/>
            <w:vAlign w:val="center"/>
          </w:tcPr>
          <w:p w:rsidR="00973013" w:rsidRDefault="00973013" w:rsidP="00512426">
            <w:pPr>
              <w:contextualSpacing/>
            </w:pPr>
            <m:oMathPara>
              <m:oMath>
                <m:r>
                  <w:rPr>
                    <w:rFonts w:ascii="Cambria Math" w:hAnsi="Cambria Math"/>
                  </w:rPr>
                  <m:t>H</m:t>
                </m:r>
                <m:d>
                  <m:dPr>
                    <m:ctrlPr>
                      <w:rPr>
                        <w:rFonts w:ascii="Cambria Math" w:hAnsi="Cambria Math"/>
                        <w:i/>
                      </w:rPr>
                    </m:ctrlPr>
                  </m:dPr>
                  <m:e>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Rx</m:t>
                        </m:r>
                      </m:sub>
                    </m:sSub>
                  </m:e>
                </m:d>
                <m:r>
                  <w:rPr>
                    <w:rFonts w:ascii="Cambria Math" w:hint="eastAsia"/>
                  </w:rPr>
                  <m:t>=</m:t>
                </m:r>
                <m:nary>
                  <m:naryPr>
                    <m:chr m:val="∑"/>
                    <m:limLoc m:val="undOvr"/>
                    <m:supHide m:val="on"/>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ϑ</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AoA</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AoA</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Rx</m:t>
                            </m:r>
                          </m:sub>
                        </m:sSub>
                      </m:e>
                    </m:d>
                    <m:r>
                      <w:rPr>
                        <w:rFonts w:ascii="Cambria Math" w:hAnsi="Cambria Math"/>
                      </w:rPr>
                      <m:t>∙</m:t>
                    </m:r>
                    <m:sSub>
                      <m:sSubPr>
                        <m:ctrlPr>
                          <w:rPr>
                            <w:rFonts w:ascii="Cambria Math" w:hAnsi="Cambria Math"/>
                            <w:i/>
                          </w:rPr>
                        </m:ctrlPr>
                      </m:sSubPr>
                      <m:e>
                        <m:r>
                          <w:rPr>
                            <w:rFonts w:ascii="Cambria Math" w:hAnsi="Cambria Math"/>
                          </w:rPr>
                          <m:t>CTF</m:t>
                        </m:r>
                      </m:e>
                      <m:sub>
                        <m:r>
                          <w:rPr>
                            <w:rFonts w:ascii="Cambria Math" w:hAnsi="Cambria Math"/>
                          </w:rPr>
                          <m:t>i</m:t>
                        </m:r>
                      </m:sub>
                    </m:sSub>
                    <m:d>
                      <m:dPr>
                        <m:ctrlPr>
                          <w:rPr>
                            <w:rFonts w:ascii="Cambria Math" w:hAnsi="Cambria Math"/>
                            <w:i/>
                          </w:rPr>
                        </m:ctrlPr>
                      </m:dPr>
                      <m:e>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H</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Tx</m:t>
                        </m:r>
                      </m:sub>
                    </m:sSub>
                    <m:d>
                      <m:dPr>
                        <m:ctrlPr>
                          <w:rPr>
                            <w:rFonts w:ascii="Cambria Math" w:hAnsi="Cambria Math"/>
                            <w:i/>
                          </w:rPr>
                        </m:ctrlPr>
                      </m:dPr>
                      <m:e>
                        <m:sSub>
                          <m:sSubPr>
                            <m:ctrlPr>
                              <w:rPr>
                                <w:rFonts w:ascii="Cambria Math" w:hAnsi="Cambria Math"/>
                                <w:i/>
                              </w:rPr>
                            </m:ctrlPr>
                          </m:sSubPr>
                          <m:e>
                            <m:r>
                              <w:rPr>
                                <w:rFonts w:ascii="Cambria Math" w:hAnsi="Cambria Math"/>
                              </w:rPr>
                              <m:t>ϑ</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AoD</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AoD</m:t>
                            </m:r>
                            <m:r>
                              <w:rPr>
                                <w:rFonts w:ascii="Cambria Math" w:hint="eastAsia"/>
                              </w:rPr>
                              <m:t>,</m:t>
                            </m:r>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P</m:t>
                            </m:r>
                          </m:e>
                          <m:sub>
                            <m:r>
                              <w:rPr>
                                <w:rFonts w:ascii="Cambria Math" w:hAnsi="Cambria Math"/>
                              </w:rPr>
                              <m:t>Tx</m:t>
                            </m:r>
                          </m:sub>
                        </m:sSub>
                      </m:e>
                    </m:d>
                  </m:e>
                </m:nary>
              </m:oMath>
            </m:oMathPara>
          </w:p>
        </w:tc>
        <w:tc>
          <w:tcPr>
            <w:tcW w:w="1449" w:type="dxa"/>
            <w:vAlign w:val="center"/>
          </w:tcPr>
          <w:p w:rsidR="00973013" w:rsidRDefault="00973013" w:rsidP="00973013">
            <w:pPr>
              <w:contextualSpacing/>
              <w:jc w:val="right"/>
            </w:pPr>
            <w:r>
              <w:t>(</w:t>
            </w:r>
            <w:r w:rsidR="003C4E93">
              <w:fldChar w:fldCharType="begin"/>
            </w:r>
            <w:r w:rsidR="0096321A">
              <w:instrText xml:space="preserve"> </w:instrText>
            </w:r>
            <w:r w:rsidR="0096321A">
              <w:rPr>
                <w:rStyle w:val="postbody"/>
              </w:rPr>
              <w:instrText>STYLEREF "Überschrift 1" \n</w:instrText>
            </w:r>
            <w:r w:rsidR="0096321A">
              <w:instrText xml:space="preserve"> </w:instrText>
            </w:r>
            <w:r w:rsidR="003C4E93">
              <w:fldChar w:fldCharType="separate"/>
            </w:r>
            <w:r w:rsidR="00A11B3A">
              <w:rPr>
                <w:rStyle w:val="postbody"/>
                <w:noProof/>
              </w:rPr>
              <w:t>4</w:t>
            </w:r>
            <w:r w:rsidR="003C4E93">
              <w:fldChar w:fldCharType="end"/>
            </w:r>
            <w:r w:rsidR="0096321A">
              <w:t>.</w:t>
            </w:r>
            <w:r w:rsidR="003C4E93">
              <w:fldChar w:fldCharType="begin"/>
            </w:r>
            <w:r w:rsidR="0096321A">
              <w:instrText xml:space="preserve"> </w:instrText>
            </w:r>
            <w:r w:rsidR="0096321A">
              <w:rPr>
                <w:rStyle w:val="postbody"/>
              </w:rPr>
              <w:instrText>SEQ Formel \* Arabic\s 1</w:instrText>
            </w:r>
            <w:r w:rsidR="0096321A">
              <w:instrText xml:space="preserve"> </w:instrText>
            </w:r>
            <w:r w:rsidR="003C4E93">
              <w:fldChar w:fldCharType="separate"/>
            </w:r>
            <w:r w:rsidR="00A11B3A">
              <w:rPr>
                <w:rStyle w:val="postbody"/>
                <w:noProof/>
              </w:rPr>
              <w:t>1</w:t>
            </w:r>
            <w:r w:rsidR="003C4E93">
              <w:fldChar w:fldCharType="end"/>
            </w:r>
            <w:r>
              <w:t>)</w:t>
            </w:r>
          </w:p>
        </w:tc>
      </w:tr>
    </w:tbl>
    <w:p w:rsidR="00973013" w:rsidRPr="000D6692" w:rsidRDefault="00973013" w:rsidP="00687B43">
      <w:pPr>
        <w:jc w:val="both"/>
      </w:pPr>
    </w:p>
    <w:p w:rsidR="00582554" w:rsidRPr="000D6692" w:rsidRDefault="00B6679C" w:rsidP="009C31AA">
      <w:pPr>
        <w:jc w:val="both"/>
      </w:pPr>
      <w:r w:rsidRPr="00B6679C">
        <w:t xml:space="preserve">In this, </w:t>
      </w:r>
      <w:r w:rsidRPr="00B6679C">
        <w:rPr>
          <w:i/>
        </w:rPr>
        <w:t>f</w:t>
      </w:r>
      <w:r w:rsidRPr="00B6679C">
        <w:t xml:space="preserve"> is the vector of frequencies under consideration, </w:t>
      </w:r>
      <w:proofErr w:type="spellStart"/>
      <w:r w:rsidRPr="00B6679C">
        <w:t>ϑ</w:t>
      </w:r>
      <w:r w:rsidRPr="00B6679C">
        <w:rPr>
          <w:vertAlign w:val="subscript"/>
        </w:rPr>
        <w:t>Tx</w:t>
      </w:r>
      <w:proofErr w:type="spellEnd"/>
      <w:r w:rsidRPr="00B6679C">
        <w:t xml:space="preserve"> and </w:t>
      </w:r>
      <w:proofErr w:type="spellStart"/>
      <w:r w:rsidRPr="00B6679C">
        <w:t>φ</w:t>
      </w:r>
      <w:r w:rsidRPr="00B6679C">
        <w:rPr>
          <w:vertAlign w:val="subscript"/>
        </w:rPr>
        <w:t>Tx</w:t>
      </w:r>
      <w:proofErr w:type="spellEnd"/>
      <w:r w:rsidRPr="00B6679C">
        <w:t xml:space="preserve"> are the elongation and azimuth coordinates of the transmitter antenna radiation pattern, </w:t>
      </w:r>
      <w:proofErr w:type="spellStart"/>
      <w:r w:rsidRPr="00B6679C">
        <w:t>ϑ</w:t>
      </w:r>
      <w:r w:rsidRPr="00B6679C">
        <w:rPr>
          <w:vertAlign w:val="subscript"/>
        </w:rPr>
        <w:t>Rx</w:t>
      </w:r>
      <w:proofErr w:type="spellEnd"/>
      <w:r w:rsidRPr="00B6679C">
        <w:t xml:space="preserve"> and </w:t>
      </w:r>
      <w:proofErr w:type="spellStart"/>
      <w:r w:rsidRPr="00B6679C">
        <w:t>φ</w:t>
      </w:r>
      <w:r w:rsidRPr="00B6679C">
        <w:rPr>
          <w:vertAlign w:val="subscript"/>
        </w:rPr>
        <w:t>Rx</w:t>
      </w:r>
      <w:proofErr w:type="spellEnd"/>
      <w:r w:rsidRPr="00B6679C">
        <w:t xml:space="preserve"> are the elongation </w:t>
      </w:r>
      <w:r w:rsidRPr="00B6679C">
        <w:lastRenderedPageBreak/>
        <w:t xml:space="preserve">and azimuth coordinates of the receiver antenna radiation pattern and </w:t>
      </w:r>
      <w:proofErr w:type="spellStart"/>
      <w:r w:rsidRPr="00B6679C">
        <w:t>P</w:t>
      </w:r>
      <w:r w:rsidRPr="00B6679C">
        <w:rPr>
          <w:vertAlign w:val="subscript"/>
        </w:rPr>
        <w:t>Tx</w:t>
      </w:r>
      <w:proofErr w:type="spellEnd"/>
      <w:r w:rsidRPr="00B6679C">
        <w:t xml:space="preserve"> and </w:t>
      </w:r>
      <w:proofErr w:type="spellStart"/>
      <w:r w:rsidRPr="00B6679C">
        <w:t>P</w:t>
      </w:r>
      <w:r w:rsidRPr="00B6679C">
        <w:rPr>
          <w:vertAlign w:val="subscript"/>
        </w:rPr>
        <w:t>Rx</w:t>
      </w:r>
      <w:proofErr w:type="spellEnd"/>
      <w:r w:rsidRPr="00B6679C">
        <w:t xml:space="preserve"> are the polarization vectors of the antennas. The expression to the right is the sum over each propagation cluster </w:t>
      </w:r>
      <w:proofErr w:type="spellStart"/>
      <w:r w:rsidRPr="00B6679C">
        <w:rPr>
          <w:i/>
        </w:rPr>
        <w:t>i</w:t>
      </w:r>
      <w:proofErr w:type="spellEnd"/>
      <w:r w:rsidRPr="00B6679C">
        <w:t xml:space="preserve">. The contribution of every cluster is its </w:t>
      </w:r>
      <w:proofErr w:type="spellStart"/>
      <w:r w:rsidRPr="00B6679C">
        <w:t>polarimetric</w:t>
      </w:r>
      <w:proofErr w:type="spellEnd"/>
      <w:r w:rsidRPr="00B6679C">
        <w:t xml:space="preserve"> channel transfer function </w:t>
      </w:r>
      <w:proofErr w:type="spellStart"/>
      <w:r w:rsidRPr="00B6679C">
        <w:rPr>
          <w:i/>
        </w:rPr>
        <w:t>CTF</w:t>
      </w:r>
      <w:r w:rsidRPr="00B6679C">
        <w:rPr>
          <w:i/>
          <w:vertAlign w:val="subscript"/>
        </w:rPr>
        <w:t>i</w:t>
      </w:r>
      <w:proofErr w:type="spellEnd"/>
      <w:r w:rsidRPr="00B6679C">
        <w:t xml:space="preserve">, multiplied with the direction-dependent gain of the antenna radiation patterns </w:t>
      </w:r>
      <w:proofErr w:type="spellStart"/>
      <w:r w:rsidRPr="00B6679C">
        <w:rPr>
          <w:i/>
        </w:rPr>
        <w:t>A</w:t>
      </w:r>
      <w:r w:rsidRPr="00B6679C">
        <w:rPr>
          <w:i/>
          <w:vertAlign w:val="subscript"/>
        </w:rPr>
        <w:t>Tx</w:t>
      </w:r>
      <w:proofErr w:type="spellEnd"/>
      <w:r w:rsidRPr="00B6679C">
        <w:t xml:space="preserve"> and </w:t>
      </w:r>
      <w:proofErr w:type="spellStart"/>
      <w:r w:rsidRPr="00B6679C">
        <w:rPr>
          <w:i/>
        </w:rPr>
        <w:t>A</w:t>
      </w:r>
      <w:r w:rsidRPr="00B6679C">
        <w:rPr>
          <w:i/>
          <w:vertAlign w:val="subscript"/>
        </w:rPr>
        <w:t>Rx</w:t>
      </w:r>
      <w:proofErr w:type="spellEnd"/>
      <w:r w:rsidRPr="00B6679C">
        <w:t xml:space="preserve">. </w:t>
      </w:r>
    </w:p>
    <w:p w:rsidR="00582554" w:rsidRDefault="00B6679C" w:rsidP="00687B43">
      <w:pPr>
        <w:jc w:val="both"/>
      </w:pPr>
      <w:r w:rsidRPr="00B6679C">
        <w:t>The structure of the channel transfer functions of the separate clusters is</w:t>
      </w:r>
    </w:p>
    <w:p w:rsidR="00582554" w:rsidRDefault="00582554" w:rsidP="00687B4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973013" w:rsidTr="00973013">
        <w:trPr>
          <w:trHeight w:val="680"/>
          <w:jc w:val="center"/>
        </w:trPr>
        <w:tc>
          <w:tcPr>
            <w:tcW w:w="534" w:type="dxa"/>
            <w:vAlign w:val="center"/>
          </w:tcPr>
          <w:p w:rsidR="00973013" w:rsidRDefault="00973013" w:rsidP="00512426">
            <w:pPr>
              <w:contextualSpacing/>
            </w:pPr>
          </w:p>
        </w:tc>
        <w:tc>
          <w:tcPr>
            <w:tcW w:w="7229" w:type="dxa"/>
            <w:vAlign w:val="center"/>
          </w:tcPr>
          <w:p w:rsidR="00973013" w:rsidRDefault="003C4E93" w:rsidP="00512426">
            <w:pPr>
              <w:contextualSpacing/>
            </w:pPr>
            <m:oMathPara>
              <m:oMath>
                <m:sSub>
                  <m:sSubPr>
                    <m:ctrlPr>
                      <w:rPr>
                        <w:rFonts w:ascii="Cambria Math" w:hAnsi="Cambria Math"/>
                        <w:i/>
                      </w:rPr>
                    </m:ctrlPr>
                  </m:sSubPr>
                  <m:e>
                    <m:r>
                      <w:rPr>
                        <w:rFonts w:ascii="Cambria Math" w:hAnsi="Cambria Math"/>
                      </w:rPr>
                      <m:t>CTF</m:t>
                    </m:r>
                  </m:e>
                  <m:sub>
                    <m:r>
                      <w:rPr>
                        <w:rFonts w:ascii="Cambria Math" w:hAnsi="Cambria Math"/>
                      </w:rPr>
                      <m:t>i</m:t>
                    </m:r>
                  </m:sub>
                </m:sSub>
                <m:r>
                  <w:rPr>
                    <w:rFonts w:ascii="Cambria Math" w:hint="eastAsia"/>
                  </w:rPr>
                  <m:t>(</m:t>
                </m:r>
                <m:r>
                  <w:rPr>
                    <w:rFonts w:ascii="Cambria Math" w:hAnsi="Cambria Math"/>
                  </w:rPr>
                  <m:t>f</m:t>
                </m:r>
                <m:r>
                  <w:rPr>
                    <w:rFonts w:ascii="Cambria Math" w:hint="eastAsia"/>
                  </w:rPr>
                  <m:t>,</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int="eastAsia"/>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,11</m:t>
                              </m:r>
                            </m:sub>
                          </m:sSub>
                          <m:r>
                            <w:rPr>
                              <w:rFonts w:ascii="Cambria Math" w:hint="eastAsia"/>
                            </w:rPr>
                            <m:t>(</m:t>
                          </m:r>
                          <m:r>
                            <w:rPr>
                              <w:rFonts w:ascii="Cambria Math" w:hAnsi="Cambria Math"/>
                            </w:rPr>
                            <m:t>f</m:t>
                          </m:r>
                          <m:r>
                            <w:rPr>
                              <w:rFonts w:ascii="Cambria Math" w:hint="eastAsia"/>
                            </w:rPr>
                            <m:t>)</m:t>
                          </m:r>
                        </m:e>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,12</m:t>
                              </m:r>
                            </m:sub>
                          </m:sSub>
                          <m:r>
                            <w:rPr>
                              <w:rFonts w:ascii="Cambria Math" w:hint="eastAsia"/>
                            </w:rPr>
                            <m:t>(</m:t>
                          </m:r>
                          <m:r>
                            <w:rPr>
                              <w:rFonts w:ascii="Cambria Math" w:hAnsi="Cambria Math"/>
                            </w:rPr>
                            <m:t>f</m:t>
                          </m:r>
                          <m:r>
                            <w:rPr>
                              <w:rFonts w:ascii="Cambria Math" w:hint="eastAsia"/>
                            </w:rPr>
                            <m:t>)</m:t>
                          </m:r>
                        </m:e>
                      </m:mr>
                      <m:mr>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,21</m:t>
                              </m:r>
                            </m:sub>
                          </m:sSub>
                          <m:r>
                            <w:rPr>
                              <w:rFonts w:ascii="Cambria Math" w:hint="eastAsia"/>
                            </w:rPr>
                            <m:t>(</m:t>
                          </m:r>
                          <m:r>
                            <w:rPr>
                              <w:rFonts w:ascii="Cambria Math" w:hAnsi="Cambria Math"/>
                            </w:rPr>
                            <m:t>f</m:t>
                          </m:r>
                          <m:r>
                            <w:rPr>
                              <w:rFonts w:ascii="Cambria Math" w:hint="eastAsia"/>
                            </w:rPr>
                            <m:t>)</m:t>
                          </m:r>
                        </m:e>
                        <m:e>
                          <m:sSub>
                            <m:sSubPr>
                              <m:ctrlPr>
                                <w:rPr>
                                  <w:rFonts w:ascii="Cambria Math" w:hAnsi="Cambria Math"/>
                                  <w:i/>
                                </w:rPr>
                              </m:ctrlPr>
                            </m:sSubPr>
                            <m:e>
                              <m:r>
                                <w:rPr>
                                  <w:rFonts w:ascii="Cambria Math" w:hAnsi="Cambria Math"/>
                                </w:rPr>
                                <m:t>H</m:t>
                              </m:r>
                            </m:e>
                            <m:sub>
                              <m:r>
                                <w:rPr>
                                  <w:rFonts w:ascii="Cambria Math" w:hAnsi="Cambria Math"/>
                                </w:rPr>
                                <m:t>i</m:t>
                              </m:r>
                              <m:r>
                                <w:rPr>
                                  <w:rFonts w:ascii="Cambria Math" w:hint="eastAsia"/>
                                </w:rPr>
                                <m:t>,22</m:t>
                              </m:r>
                            </m:sub>
                          </m:sSub>
                          <m:r>
                            <w:rPr>
                              <w:rFonts w:ascii="Cambria Math" w:hint="eastAsia"/>
                            </w:rPr>
                            <m:t>(</m:t>
                          </m:r>
                          <m:r>
                            <w:rPr>
                              <w:rFonts w:ascii="Cambria Math" w:hAnsi="Cambria Math"/>
                            </w:rPr>
                            <m:t>f</m:t>
                          </m:r>
                          <m:r>
                            <w:rPr>
                              <w:rFonts w:ascii="Cambria Math" w:hint="eastAsia"/>
                            </w:rPr>
                            <m:t>)</m:t>
                          </m:r>
                        </m:e>
                      </m:mr>
                    </m:m>
                  </m:e>
                </m:d>
              </m:oMath>
            </m:oMathPara>
          </w:p>
        </w:tc>
        <w:tc>
          <w:tcPr>
            <w:tcW w:w="1449" w:type="dxa"/>
            <w:vAlign w:val="center"/>
          </w:tcPr>
          <w:p w:rsidR="00973013" w:rsidRDefault="00973013" w:rsidP="00973013">
            <w:pPr>
              <w:contextualSpacing/>
              <w:jc w:val="right"/>
            </w:pPr>
            <w:r>
              <w:t>(</w:t>
            </w:r>
            <w:r w:rsidR="003C4E93">
              <w:fldChar w:fldCharType="begin"/>
            </w:r>
            <w:r w:rsidR="0096321A">
              <w:instrText xml:space="preserve"> </w:instrText>
            </w:r>
            <w:r w:rsidR="0096321A">
              <w:rPr>
                <w:rStyle w:val="postbody"/>
              </w:rPr>
              <w:instrText>STYLEREF "Überschrift 1" \n</w:instrText>
            </w:r>
            <w:r w:rsidR="0096321A">
              <w:instrText xml:space="preserve"> </w:instrText>
            </w:r>
            <w:r w:rsidR="003C4E93">
              <w:fldChar w:fldCharType="separate"/>
            </w:r>
            <w:r w:rsidR="00A11B3A">
              <w:rPr>
                <w:rStyle w:val="postbody"/>
                <w:noProof/>
              </w:rPr>
              <w:t>4</w:t>
            </w:r>
            <w:r w:rsidR="003C4E93">
              <w:fldChar w:fldCharType="end"/>
            </w:r>
            <w:r w:rsidR="0096321A">
              <w:t>.</w:t>
            </w:r>
            <w:r w:rsidR="003C4E93">
              <w:fldChar w:fldCharType="begin"/>
            </w:r>
            <w:r w:rsidR="0096321A">
              <w:instrText xml:space="preserve"> </w:instrText>
            </w:r>
            <w:r w:rsidR="0096321A">
              <w:rPr>
                <w:rStyle w:val="postbody"/>
              </w:rPr>
              <w:instrText>SEQ Formel \* Arabic\s 1</w:instrText>
            </w:r>
            <w:r w:rsidR="0096321A">
              <w:instrText xml:space="preserve"> </w:instrText>
            </w:r>
            <w:r w:rsidR="003C4E93">
              <w:fldChar w:fldCharType="separate"/>
            </w:r>
            <w:r w:rsidR="00A11B3A">
              <w:rPr>
                <w:rStyle w:val="postbody"/>
                <w:noProof/>
              </w:rPr>
              <w:t>2</w:t>
            </w:r>
            <w:r w:rsidR="003C4E93">
              <w:fldChar w:fldCharType="end"/>
            </w:r>
            <w:r>
              <w:t>)</w:t>
            </w:r>
          </w:p>
        </w:tc>
      </w:tr>
    </w:tbl>
    <w:p w:rsidR="00973013" w:rsidRPr="000D6692" w:rsidRDefault="00973013" w:rsidP="00687B43">
      <w:pPr>
        <w:jc w:val="both"/>
      </w:pPr>
    </w:p>
    <w:p w:rsidR="00973013" w:rsidRDefault="00B6679C" w:rsidP="00973013">
      <w:pPr>
        <w:jc w:val="both"/>
      </w:pPr>
      <w:r w:rsidRPr="00B6679C">
        <w:t>Here, the H</w:t>
      </w:r>
      <w:r w:rsidRPr="00B6679C">
        <w:rPr>
          <w:vertAlign w:val="subscript"/>
        </w:rPr>
        <w:t>i</w:t>
      </w:r>
      <w:proofErr w:type="gramStart"/>
      <w:r w:rsidRPr="00B6679C">
        <w:rPr>
          <w:vertAlign w:val="subscript"/>
        </w:rPr>
        <w:t>,11</w:t>
      </w:r>
      <w:proofErr w:type="gramEnd"/>
      <w:r w:rsidRPr="00B6679C">
        <w:t xml:space="preserve"> to H</w:t>
      </w:r>
      <w:r w:rsidRPr="00B6679C">
        <w:rPr>
          <w:vertAlign w:val="subscript"/>
        </w:rPr>
        <w:t>i,22</w:t>
      </w:r>
      <w:r w:rsidRPr="00B6679C">
        <w:t xml:space="preserve"> are the entries of the </w:t>
      </w:r>
      <w:proofErr w:type="spellStart"/>
      <w:r w:rsidRPr="00B6679C">
        <w:t>polarimetric</w:t>
      </w:r>
      <w:proofErr w:type="spellEnd"/>
      <w:r w:rsidRPr="00B6679C">
        <w:t xml:space="preserve"> channel matrix for every cluster according to the Jones Calculus [</w:t>
      </w:r>
      <w:r w:rsidR="00ED32C8">
        <w:t>4.</w:t>
      </w:r>
      <w:r w:rsidRPr="00B6679C">
        <w:t>4]. Note that every entry</w:t>
      </w:r>
      <w:r w:rsidR="009C31AA">
        <w:t xml:space="preserve"> is a function of frequency, </w:t>
      </w:r>
      <w:proofErr w:type="spellStart"/>
      <w:r w:rsidR="009C31AA">
        <w:t>to</w:t>
      </w:r>
      <w:r w:rsidRPr="00B6679C">
        <w:t>generate</w:t>
      </w:r>
      <w:proofErr w:type="spellEnd"/>
      <w:r w:rsidRPr="00B6679C">
        <w:t xml:space="preserve"> the desired channel transfer functions.</w:t>
      </w:r>
      <w:r w:rsidR="009C31AA">
        <w:t xml:space="preserve"> </w:t>
      </w:r>
      <w:r w:rsidRPr="00B6679C">
        <w:t>Finally, the terms for the transmitting and receiving antenna are</w:t>
      </w:r>
    </w:p>
    <w:p w:rsidR="00973013" w:rsidRDefault="00973013" w:rsidP="0097301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973013" w:rsidTr="00973013">
        <w:trPr>
          <w:trHeight w:val="680"/>
          <w:jc w:val="center"/>
        </w:trPr>
        <w:tc>
          <w:tcPr>
            <w:tcW w:w="534" w:type="dxa"/>
            <w:vAlign w:val="center"/>
          </w:tcPr>
          <w:p w:rsidR="00973013" w:rsidRDefault="00973013" w:rsidP="00512426">
            <w:pPr>
              <w:contextualSpacing/>
            </w:pPr>
          </w:p>
        </w:tc>
        <w:tc>
          <w:tcPr>
            <w:tcW w:w="7229" w:type="dxa"/>
            <w:vAlign w:val="center"/>
          </w:tcPr>
          <w:p w:rsidR="00973013" w:rsidRDefault="003C4E93" w:rsidP="00512426">
            <w:pPr>
              <w:contextualSpacing/>
            </w:pPr>
            <m:oMathPara>
              <m:oMath>
                <m:sSub>
                  <m:sSubPr>
                    <m:ctrlPr>
                      <w:rPr>
                        <w:rFonts w:ascii="Cambria Math" w:hAnsi="Cambria Math"/>
                        <w:i/>
                      </w:rPr>
                    </m:ctrlPr>
                  </m:sSubPr>
                  <m:e>
                    <m:r>
                      <w:rPr>
                        <w:rFonts w:ascii="Cambria Math" w:hAnsi="Cambria Math"/>
                      </w:rPr>
                      <m:t>A</m:t>
                    </m:r>
                  </m:e>
                  <m:sub>
                    <m:r>
                      <w:rPr>
                        <w:rFonts w:ascii="Cambria Math" w:hAnsi="Cambria Math"/>
                      </w:rPr>
                      <m:t>Tx</m:t>
                    </m:r>
                    <m:r>
                      <w:rPr>
                        <w:rFonts w:ascii="Cambria Math" w:hint="eastAsia"/>
                      </w:rPr>
                      <m:t>/</m:t>
                    </m:r>
                    <m:r>
                      <w:rPr>
                        <w:rFonts w:ascii="Cambria Math" w:hAnsi="Cambria Math"/>
                      </w:rPr>
                      <m:t>Rx</m:t>
                    </m:r>
                  </m:sub>
                </m:sSub>
                <m:r>
                  <w:rPr>
                    <w:rFonts w:ascii="Cambria Math" w:hint="eastAsia"/>
                  </w:rPr>
                  <m:t>=</m:t>
                </m:r>
                <m:sSub>
                  <m:sSubPr>
                    <m:ctrlPr>
                      <w:rPr>
                        <w:rFonts w:ascii="Cambria Math" w:hAnsi="Cambria Math"/>
                        <w:i/>
                      </w:rPr>
                    </m:ctrlPr>
                  </m:sSubPr>
                  <m:e>
                    <m:r>
                      <w:rPr>
                        <w:rFonts w:ascii="Cambria Math" w:hAnsi="Cambria Math"/>
                      </w:rPr>
                      <m:t>g</m:t>
                    </m:r>
                  </m:e>
                  <m:sub>
                    <m:f>
                      <m:fPr>
                        <m:ctrlPr>
                          <w:rPr>
                            <w:rFonts w:ascii="Cambria Math" w:hAnsi="Cambria Math"/>
                            <w:i/>
                          </w:rPr>
                        </m:ctrlPr>
                      </m:fPr>
                      <m:num>
                        <m:r>
                          <w:rPr>
                            <w:rFonts w:ascii="Cambria Math" w:hAnsi="Cambria Math"/>
                          </w:rPr>
                          <m:t>Tx</m:t>
                        </m:r>
                      </m:num>
                      <m:den>
                        <m:r>
                          <w:rPr>
                            <w:rFonts w:ascii="Cambria Math" w:hAnsi="Cambria Math"/>
                          </w:rPr>
                          <m:t>Rx</m:t>
                        </m:r>
                      </m:den>
                    </m:f>
                  </m:sub>
                </m:sSub>
                <m:r>
                  <w:rPr>
                    <w:rFonts w:ascii="Cambria Math" w:hint="eastAsia"/>
                  </w:rPr>
                  <m:t>(</m:t>
                </m:r>
                <m:sSub>
                  <m:sSubPr>
                    <m:ctrlPr>
                      <w:rPr>
                        <w:rFonts w:ascii="Cambria Math" w:hAnsi="Cambria Math"/>
                        <w:i/>
                      </w:rPr>
                    </m:ctrlPr>
                  </m:sSubPr>
                  <m:e>
                    <m:r>
                      <w:rPr>
                        <w:rFonts w:ascii="Cambria Math" w:hAnsi="Cambria Math"/>
                      </w:rPr>
                      <m:t>ϑ</m:t>
                    </m:r>
                  </m:e>
                  <m:sub>
                    <m:r>
                      <w:rPr>
                        <w:rFonts w:ascii="Cambria Math" w:hAnsi="Cambria Math"/>
                      </w:rPr>
                      <m:t>Tx</m:t>
                    </m:r>
                    <m:r>
                      <w:rPr>
                        <w:rFonts w:ascii="Cambria Math" w:hint="eastAsia"/>
                      </w:rPr>
                      <m:t>/</m:t>
                    </m:r>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ϑ</m:t>
                    </m:r>
                  </m:e>
                  <m:sub>
                    <m:r>
                      <w:rPr>
                        <w:rFonts w:ascii="Cambria Math" w:hAnsi="Cambria Math"/>
                      </w:rPr>
                      <m:t>i</m:t>
                    </m:r>
                  </m:sub>
                </m:sSub>
                <m:r>
                  <w:rPr>
                    <w:rFonts w:ascii="Cambria Math" w:hint="eastAsia"/>
                  </w:rPr>
                  <m:t>,</m:t>
                </m:r>
                <m:sSub>
                  <m:sSubPr>
                    <m:ctrlPr>
                      <w:rPr>
                        <w:rFonts w:ascii="Cambria Math" w:hAnsi="Cambria Math"/>
                        <w:i/>
                      </w:rPr>
                    </m:ctrlPr>
                  </m:sSubPr>
                  <m:e>
                    <m:r>
                      <w:rPr>
                        <w:rFonts w:ascii="Cambria Math" w:hAnsi="Cambria Math"/>
                      </w:rPr>
                      <m:t>φ</m:t>
                    </m:r>
                  </m:e>
                  <m:sub>
                    <m:r>
                      <w:rPr>
                        <w:rFonts w:ascii="Cambria Math" w:hAnsi="Cambria Math"/>
                      </w:rPr>
                      <m:t>Tx</m:t>
                    </m:r>
                    <m:r>
                      <w:rPr>
                        <w:rFonts w:ascii="Cambria Math" w:hint="eastAsia"/>
                      </w:rPr>
                      <m:t>/</m:t>
                    </m:r>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int="eastAsia"/>
                  </w:rPr>
                  <m:t>)</m:t>
                </m:r>
                <m:r>
                  <w:rPr>
                    <w:rFonts w:asci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ϑ</m:t>
                              </m:r>
                              <m:r>
                                <w:rPr>
                                  <w:rFonts w:ascii="Cambria Math" w:hint="eastAsia"/>
                                </w:rPr>
                                <m:t>,</m:t>
                              </m:r>
                              <m:r>
                                <w:rPr>
                                  <w:rFonts w:ascii="Cambria Math" w:hAnsi="Cambria Math"/>
                                </w:rPr>
                                <m:t>Tx</m:t>
                              </m:r>
                              <m:r>
                                <w:rPr>
                                  <w:rFonts w:ascii="Cambria Math" w:hint="eastAsia"/>
                                </w:rPr>
                                <m:t>/</m:t>
                              </m:r>
                              <m:r>
                                <w:rPr>
                                  <w:rFonts w:ascii="Cambria Math" w:hAnsi="Cambria Math"/>
                                </w:rPr>
                                <m:t>Rx</m:t>
                              </m:r>
                            </m:sub>
                          </m:sSub>
                        </m:e>
                      </m:mr>
                      <m:mr>
                        <m:e>
                          <m:sSub>
                            <m:sSubPr>
                              <m:ctrlPr>
                                <w:rPr>
                                  <w:rFonts w:ascii="Cambria Math" w:hAnsi="Cambria Math"/>
                                  <w:i/>
                                </w:rPr>
                              </m:ctrlPr>
                            </m:sSubPr>
                            <m:e>
                              <m:r>
                                <w:rPr>
                                  <w:rFonts w:ascii="Cambria Math" w:hAnsi="Cambria Math"/>
                                </w:rPr>
                                <m:t>J</m:t>
                              </m:r>
                            </m:e>
                            <m:sub>
                              <m:r>
                                <w:rPr>
                                  <w:rFonts w:ascii="Cambria Math" w:hAnsi="Cambria Math"/>
                                </w:rPr>
                                <m:t>φ</m:t>
                              </m:r>
                              <m:r>
                                <w:rPr>
                                  <w:rFonts w:ascii="Cambria Math" w:hint="eastAsia"/>
                                </w:rPr>
                                <m:t>,</m:t>
                              </m:r>
                              <m:r>
                                <w:rPr>
                                  <w:rFonts w:ascii="Cambria Math" w:hAnsi="Cambria Math"/>
                                </w:rPr>
                                <m:t>Tx</m:t>
                              </m:r>
                              <m:r>
                                <w:rPr>
                                  <w:rFonts w:ascii="Cambria Math" w:hint="eastAsia"/>
                                </w:rPr>
                                <m:t>/</m:t>
                              </m:r>
                              <m:r>
                                <w:rPr>
                                  <w:rFonts w:ascii="Cambria Math" w:hAnsi="Cambria Math"/>
                                </w:rPr>
                                <m:t>Rx</m:t>
                              </m:r>
                            </m:sub>
                          </m:sSub>
                        </m:e>
                      </m:mr>
                    </m:m>
                  </m:e>
                </m:d>
              </m:oMath>
            </m:oMathPara>
          </w:p>
        </w:tc>
        <w:tc>
          <w:tcPr>
            <w:tcW w:w="1449" w:type="dxa"/>
            <w:vAlign w:val="center"/>
          </w:tcPr>
          <w:p w:rsidR="00973013" w:rsidRDefault="00973013" w:rsidP="00973013">
            <w:pPr>
              <w:contextualSpacing/>
              <w:jc w:val="right"/>
            </w:pPr>
            <w:r>
              <w:t>(</w:t>
            </w:r>
            <w:r w:rsidR="003C4E93">
              <w:fldChar w:fldCharType="begin"/>
            </w:r>
            <w:r w:rsidR="0096321A">
              <w:instrText xml:space="preserve"> </w:instrText>
            </w:r>
            <w:r w:rsidR="0096321A">
              <w:rPr>
                <w:rStyle w:val="postbody"/>
              </w:rPr>
              <w:instrText>STYLEREF "Überschrift 1" \n</w:instrText>
            </w:r>
            <w:r w:rsidR="0096321A">
              <w:instrText xml:space="preserve"> </w:instrText>
            </w:r>
            <w:r w:rsidR="003C4E93">
              <w:fldChar w:fldCharType="separate"/>
            </w:r>
            <w:r w:rsidR="00A11B3A">
              <w:rPr>
                <w:rStyle w:val="postbody"/>
                <w:noProof/>
              </w:rPr>
              <w:t>4</w:t>
            </w:r>
            <w:r w:rsidR="003C4E93">
              <w:fldChar w:fldCharType="end"/>
            </w:r>
            <w:r w:rsidR="0096321A">
              <w:t>.</w:t>
            </w:r>
            <w:r w:rsidR="003C4E93">
              <w:fldChar w:fldCharType="begin"/>
            </w:r>
            <w:r w:rsidR="0096321A">
              <w:instrText xml:space="preserve"> </w:instrText>
            </w:r>
            <w:r w:rsidR="0096321A">
              <w:rPr>
                <w:rStyle w:val="postbody"/>
              </w:rPr>
              <w:instrText>SEQ Formel \* Arabic\s 1</w:instrText>
            </w:r>
            <w:r w:rsidR="0096321A">
              <w:instrText xml:space="preserve"> </w:instrText>
            </w:r>
            <w:r w:rsidR="003C4E93">
              <w:fldChar w:fldCharType="separate"/>
            </w:r>
            <w:r w:rsidR="00A11B3A">
              <w:rPr>
                <w:rStyle w:val="postbody"/>
                <w:noProof/>
              </w:rPr>
              <w:t>3</w:t>
            </w:r>
            <w:r w:rsidR="003C4E93">
              <w:fldChar w:fldCharType="end"/>
            </w:r>
            <w:r>
              <w:t>)</w:t>
            </w:r>
          </w:p>
        </w:tc>
      </w:tr>
    </w:tbl>
    <w:p w:rsidR="00973013" w:rsidRDefault="00973013" w:rsidP="00973013">
      <w:pPr>
        <w:jc w:val="both"/>
      </w:pPr>
    </w:p>
    <w:p w:rsidR="00582554" w:rsidRPr="000D6692" w:rsidRDefault="00B6679C" w:rsidP="00973013">
      <w:pPr>
        <w:jc w:val="both"/>
      </w:pPr>
      <w:r w:rsidRPr="00B6679C">
        <w:t xml:space="preserve">Where </w:t>
      </w:r>
      <w:proofErr w:type="spellStart"/>
      <w:r w:rsidRPr="00B6679C">
        <w:rPr>
          <w:i/>
        </w:rPr>
        <w:t>g</w:t>
      </w:r>
      <w:r w:rsidRPr="00B6679C">
        <w:rPr>
          <w:i/>
          <w:vertAlign w:val="subscript"/>
        </w:rPr>
        <w:t>Tx</w:t>
      </w:r>
      <w:proofErr w:type="spellEnd"/>
      <w:r w:rsidRPr="00B6679C">
        <w:rPr>
          <w:i/>
          <w:vertAlign w:val="subscript"/>
        </w:rPr>
        <w:t>/Rx</w:t>
      </w:r>
      <w:r w:rsidRPr="00B6679C">
        <w:t xml:space="preserve"> is the direction-dependent gain of the respective antenna evaluated at the angular positions where the </w:t>
      </w:r>
      <w:proofErr w:type="spellStart"/>
      <w:r w:rsidRPr="00B6679C">
        <w:rPr>
          <w:i/>
        </w:rPr>
        <w:t>i</w:t>
      </w:r>
      <w:r w:rsidRPr="00B6679C">
        <w:rPr>
          <w:i/>
          <w:vertAlign w:val="subscript"/>
        </w:rPr>
        <w:t>th</w:t>
      </w:r>
      <w:proofErr w:type="spellEnd"/>
      <w:r w:rsidRPr="00B6679C">
        <w:t xml:space="preserve"> ray hits the respective antenna radiation pattern and </w:t>
      </w:r>
      <w:r w:rsidRPr="00B6679C">
        <w:rPr>
          <w:b/>
          <w:i/>
        </w:rPr>
        <w:t>J</w:t>
      </w:r>
      <w:r w:rsidRPr="00B6679C">
        <w:t xml:space="preserve"> is the Jones-vector of the antenna according to [</w:t>
      </w:r>
      <w:r w:rsidR="00ED32C8">
        <w:t>4</w:t>
      </w:r>
      <w:r w:rsidRPr="00B6679C">
        <w:t>.4].</w:t>
      </w:r>
    </w:p>
    <w:p w:rsidR="00582554" w:rsidRPr="000D6692" w:rsidRDefault="00582554" w:rsidP="001E4985">
      <w:pPr>
        <w:pStyle w:val="berschrift3"/>
        <w:spacing w:before="120" w:after="120"/>
      </w:pPr>
      <w:bookmarkStart w:id="82" w:name="_Toc445567666"/>
      <w:r w:rsidRPr="000D6692">
        <w:t>Generation of the Channel Transfer Functions</w:t>
      </w:r>
      <w:bookmarkEnd w:id="82"/>
    </w:p>
    <w:p w:rsidR="00582554" w:rsidRPr="000D6692" w:rsidRDefault="00B6679C" w:rsidP="009C31AA">
      <w:pPr>
        <w:jc w:val="both"/>
      </w:pPr>
      <w:r w:rsidRPr="00B6679C">
        <w:t xml:space="preserve">The channel transfer functions (CTFs) introduced in Chapter </w:t>
      </w:r>
      <w:fldSimple w:instr=" REF _Ref435444534 \r \h  \* MERGEFORMAT ">
        <w:r w:rsidR="00A11B3A">
          <w:t>4.3</w:t>
        </w:r>
      </w:fldSimple>
      <w:r w:rsidRPr="00B6679C">
        <w:t xml:space="preserve"> are generated by a specific tool for generating channel transfer functions which is termed </w:t>
      </w:r>
      <w:r w:rsidRPr="00B6679C">
        <w:rPr>
          <w:i/>
        </w:rPr>
        <w:t xml:space="preserve">channel realization generator </w:t>
      </w:r>
      <w:r w:rsidRPr="00B6679C">
        <w:t xml:space="preserve">(CRG). The CRG evaluates a set of stochastic interdependencies for the channel properties that underlie the channel transfer function, such as cluster composition, angular profiles at </w:t>
      </w:r>
      <w:proofErr w:type="spellStart"/>
      <w:proofErr w:type="gramStart"/>
      <w:r w:rsidRPr="00B6679C">
        <w:t>Tx</w:t>
      </w:r>
      <w:proofErr w:type="spellEnd"/>
      <w:proofErr w:type="gramEnd"/>
      <w:r w:rsidRPr="00B6679C">
        <w:t xml:space="preserve"> and Rx, path losses, times of arrival and polarization properties. The channel model is derived from a ray-tracing approach that has been developed to account for the peculiarities of close-proximity and intra-device communications in the THz – range. It includes the electromagnetic influence of plastic layers, metals and printed circuit boards. Moreover, the characteristics of Gaussian antenna profiles are included.</w:t>
      </w:r>
    </w:p>
    <w:p w:rsidR="00582554" w:rsidRPr="009C31AA" w:rsidRDefault="003C4E93" w:rsidP="002B5583">
      <w:pPr>
        <w:jc w:val="center"/>
        <w:rPr>
          <w:rStyle w:val="postbody"/>
        </w:rPr>
      </w:pPr>
      <w:r w:rsidRPr="003C4E93">
        <w:rPr>
          <w:rStyle w:val="postbody"/>
        </w:rPr>
        <w:pict>
          <v:shape id="_x0000_s1121" type="#_x0000_t202" style="position:absolute;left:0;text-align:left;margin-left:51.45pt;margin-top:5.5pt;width:28.5pt;height:20.8pt;z-index:251703296;mso-width-relative:margin;mso-height-relative:margin" stroked="f">
            <v:textbox style="mso-next-textbox:#_x0000_s1121">
              <w:txbxContent>
                <w:p w:rsidR="00D84838" w:rsidRDefault="00D84838" w:rsidP="00582554">
                  <w:pPr>
                    <w:rPr>
                      <w:lang w:val="de-DE"/>
                    </w:rPr>
                  </w:pPr>
                  <w:r>
                    <w:rPr>
                      <w:lang w:val="de-DE"/>
                    </w:rPr>
                    <w:t>a)</w:t>
                  </w:r>
                </w:p>
              </w:txbxContent>
            </v:textbox>
          </v:shape>
        </w:pict>
      </w:r>
      <w:r w:rsidRPr="003C4E93">
        <w:rPr>
          <w:rStyle w:val="postbody"/>
        </w:rPr>
        <w:pict>
          <v:shape id="_x0000_s1122" type="#_x0000_t202" style="position:absolute;left:0;text-align:left;margin-left:251pt;margin-top:5.5pt;width:15.05pt;height:20.8pt;z-index:251704320;mso-width-relative:margin;mso-height-relative:margin" stroked="f">
            <v:textbox style="mso-next-textbox:#_x0000_s1122" inset="0,,0">
              <w:txbxContent>
                <w:p w:rsidR="00D84838" w:rsidRDefault="00D84838" w:rsidP="00582554">
                  <w:pPr>
                    <w:rPr>
                      <w:lang w:val="de-DE"/>
                    </w:rPr>
                  </w:pPr>
                  <w:r>
                    <w:rPr>
                      <w:lang w:val="de-DE"/>
                    </w:rPr>
                    <w:t>b)</w:t>
                  </w:r>
                </w:p>
              </w:txbxContent>
            </v:textbox>
          </v:shape>
        </w:pict>
      </w:r>
      <w:r w:rsidR="00D15FF0" w:rsidRPr="009C31AA">
        <w:rPr>
          <w:rStyle w:val="postbody"/>
          <w:noProof/>
          <w:lang w:val="de-DE" w:eastAsia="de-DE"/>
        </w:rPr>
        <w:drawing>
          <wp:inline distT="0" distB="0" distL="0" distR="0">
            <wp:extent cx="2715371" cy="2166573"/>
            <wp:effectExtent l="19050" t="0" r="8779" b="0"/>
            <wp:docPr id="54" name="Bild 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58" cstate="print"/>
                    <a:srcRect l="35636" t="7484" r="35274" b="25045"/>
                    <a:stretch>
                      <a:fillRect/>
                    </a:stretch>
                  </pic:blipFill>
                  <pic:spPr bwMode="auto">
                    <a:xfrm>
                      <a:off x="0" y="0"/>
                      <a:ext cx="2715371" cy="2166573"/>
                    </a:xfrm>
                    <a:prstGeom prst="rect">
                      <a:avLst/>
                    </a:prstGeom>
                    <a:noFill/>
                    <a:ln w="9525">
                      <a:noFill/>
                      <a:miter lim="800000"/>
                      <a:headEnd/>
                      <a:tailEnd/>
                    </a:ln>
                    <a:effectLst/>
                  </pic:spPr>
                </pic:pic>
              </a:graphicData>
            </a:graphic>
          </wp:inline>
        </w:drawing>
      </w:r>
      <w:r w:rsidR="00D15FF0" w:rsidRPr="009C31AA">
        <w:rPr>
          <w:rStyle w:val="postbody"/>
          <w:noProof/>
          <w:lang w:val="de-DE" w:eastAsia="de-DE"/>
        </w:rPr>
        <w:drawing>
          <wp:inline distT="0" distB="0" distL="0" distR="0">
            <wp:extent cx="2473892" cy="2308917"/>
            <wp:effectExtent l="19050" t="0" r="2608" b="0"/>
            <wp:docPr id="55" name="Bild 2"/>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59" cstate="print"/>
                    <a:srcRect l="31932" r="31209"/>
                    <a:stretch>
                      <a:fillRect/>
                    </a:stretch>
                  </pic:blipFill>
                  <pic:spPr bwMode="auto">
                    <a:xfrm>
                      <a:off x="0" y="0"/>
                      <a:ext cx="2473892" cy="2308917"/>
                    </a:xfrm>
                    <a:prstGeom prst="rect">
                      <a:avLst/>
                    </a:prstGeom>
                    <a:noFill/>
                    <a:ln w="9525">
                      <a:noFill/>
                      <a:miter lim="800000"/>
                      <a:headEnd/>
                      <a:tailEnd/>
                    </a:ln>
                    <a:effectLst/>
                  </pic:spPr>
                </pic:pic>
              </a:graphicData>
            </a:graphic>
          </wp:inline>
        </w:drawing>
      </w:r>
    </w:p>
    <w:p w:rsidR="00582554" w:rsidRDefault="00582554" w:rsidP="00582554">
      <w:pPr>
        <w:pStyle w:val="Beschriftung"/>
        <w:jc w:val="center"/>
        <w:rPr>
          <w:color w:val="000000" w:themeColor="text1"/>
        </w:rPr>
      </w:pPr>
      <w:bookmarkStart w:id="83" w:name="_Ref435444947"/>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16</w:t>
      </w:r>
      <w:r w:rsidR="003C4E93">
        <w:rPr>
          <w:color w:val="000000" w:themeColor="text1"/>
        </w:rPr>
        <w:fldChar w:fldCharType="end"/>
      </w:r>
      <w:bookmarkEnd w:id="83"/>
      <w:r w:rsidR="001D41DE">
        <w:rPr>
          <w:color w:val="000000" w:themeColor="text1"/>
        </w:rPr>
        <w:t>: Ray tracing weighted with Gaussian antenna profiles</w:t>
      </w:r>
      <w:r w:rsidR="001D41DE">
        <w:rPr>
          <w:color w:val="000000" w:themeColor="text1"/>
        </w:rPr>
        <w:br/>
        <w:t>a) Board to Board case, b) Chip to Chip case</w:t>
      </w:r>
    </w:p>
    <w:p w:rsidR="00582554" w:rsidRPr="000D6692" w:rsidRDefault="00B6679C" w:rsidP="00EF5155">
      <w:pPr>
        <w:spacing w:after="120"/>
        <w:jc w:val="both"/>
      </w:pPr>
      <w:r w:rsidRPr="00B6679C">
        <w:lastRenderedPageBreak/>
        <w:t xml:space="preserve">From the ray-tracing results, which are exemplarily visualized in </w:t>
      </w:r>
      <w:fldSimple w:instr=" REF _Ref435444947  \* MERGEFORMAT ">
        <w:r w:rsidR="00A11B3A" w:rsidRPr="000D6692">
          <w:rPr>
            <w:color w:val="000000" w:themeColor="text1"/>
          </w:rPr>
          <w:t xml:space="preserve">Figure </w:t>
        </w:r>
        <w:r w:rsidR="00A11B3A">
          <w:rPr>
            <w:noProof/>
            <w:color w:val="000000" w:themeColor="text1"/>
          </w:rPr>
          <w:t>4.16</w:t>
        </w:r>
      </w:fldSimple>
      <w:r w:rsidRPr="00B6679C">
        <w:t xml:space="preserve">, the characteristics of the channel regarding cluster composition, path loss and polarization properties as well as angular and temporal profiles are extracted. These characteristics are used to configure the CRG which is utilized to generate a large number of realistic channel realizations (i.e. frequency responses) for the corresponding use cases. The structure of the employed channel statistics is depicted in </w:t>
      </w:r>
      <w:fldSimple w:instr=" REF _Ref435444914  \* MERGEFORMAT ">
        <w:r w:rsidR="00A11B3A" w:rsidRPr="000D6692">
          <w:rPr>
            <w:color w:val="000000" w:themeColor="text1"/>
          </w:rPr>
          <w:t xml:space="preserve">Figure </w:t>
        </w:r>
        <w:r w:rsidR="00A11B3A">
          <w:rPr>
            <w:noProof/>
            <w:color w:val="000000" w:themeColor="text1"/>
          </w:rPr>
          <w:t>4.17</w:t>
        </w:r>
      </w:fldSimple>
      <w:r w:rsidRPr="00B6679C">
        <w:t>.</w:t>
      </w:r>
    </w:p>
    <w:p w:rsidR="00582554" w:rsidRPr="000D6692" w:rsidRDefault="00D15FF0" w:rsidP="002B5583">
      <w:pPr>
        <w:jc w:val="center"/>
      </w:pPr>
      <w:r>
        <w:rPr>
          <w:noProof/>
          <w:lang w:val="de-DE" w:eastAsia="de-DE"/>
        </w:rPr>
        <w:drawing>
          <wp:inline distT="0" distB="0" distL="0" distR="0">
            <wp:extent cx="5760720" cy="3977873"/>
            <wp:effectExtent l="19050" t="0" r="0" b="0"/>
            <wp:docPr id="56" name="Bild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60" cstate="print"/>
                    <a:srcRect/>
                    <a:stretch>
                      <a:fillRect/>
                    </a:stretch>
                  </pic:blipFill>
                  <pic:spPr bwMode="auto">
                    <a:xfrm>
                      <a:off x="0" y="0"/>
                      <a:ext cx="5760720" cy="3977873"/>
                    </a:xfrm>
                    <a:prstGeom prst="rect">
                      <a:avLst/>
                    </a:prstGeom>
                    <a:noFill/>
                    <a:ln w="9525">
                      <a:noFill/>
                      <a:miter lim="800000"/>
                      <a:headEnd/>
                      <a:tailEnd/>
                    </a:ln>
                  </pic:spPr>
                </pic:pic>
              </a:graphicData>
            </a:graphic>
          </wp:inline>
        </w:drawing>
      </w:r>
    </w:p>
    <w:p w:rsidR="00582554" w:rsidRPr="000D6692" w:rsidRDefault="00582554" w:rsidP="00582554">
      <w:pPr>
        <w:pStyle w:val="Beschriftung"/>
        <w:jc w:val="center"/>
        <w:rPr>
          <w:color w:val="000000" w:themeColor="text1"/>
        </w:rPr>
      </w:pPr>
      <w:bookmarkStart w:id="84" w:name="_Ref435444914"/>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17</w:t>
      </w:r>
      <w:r w:rsidR="003C4E93">
        <w:rPr>
          <w:color w:val="000000" w:themeColor="text1"/>
        </w:rPr>
        <w:fldChar w:fldCharType="end"/>
      </w:r>
      <w:bookmarkEnd w:id="84"/>
      <w:r w:rsidR="001D41DE">
        <w:rPr>
          <w:color w:val="000000" w:themeColor="text1"/>
        </w:rPr>
        <w:t>: Structure of the underlying channel statistics</w:t>
      </w:r>
    </w:p>
    <w:p w:rsidR="00582554" w:rsidRPr="000D6692" w:rsidRDefault="001D41DE" w:rsidP="001E4985">
      <w:pPr>
        <w:pStyle w:val="berschrift3"/>
        <w:keepLines/>
        <w:tabs>
          <w:tab w:val="clear" w:pos="792"/>
        </w:tabs>
        <w:spacing w:before="120" w:after="120" w:line="260" w:lineRule="atLeast"/>
      </w:pPr>
      <w:bookmarkStart w:id="85" w:name="_Toc445567667"/>
      <w:r>
        <w:t>Cluster Composition</w:t>
      </w:r>
      <w:bookmarkEnd w:id="85"/>
    </w:p>
    <w:p w:rsidR="00582554" w:rsidRPr="000D6692" w:rsidRDefault="00B6679C" w:rsidP="009C31AA">
      <w:pPr>
        <w:jc w:val="both"/>
      </w:pPr>
      <w:r w:rsidRPr="00B6679C">
        <w:t xml:space="preserve">The most important component of the CRG is the cluster composition of each channel. The cluster composition is the actual set of multipath components that occur in a channel realization. It is obvious, that an incorrect assumption regarding the cluster composition will lead to invalid channel realizations. The cluster composition implicitly holds the geometric structure of the underlying ray-tracing simulations. For example, analyzing a long hallway will lead to a different set of clusters and cluster interrelationships than a square-shaped office room with room dividers that may in some cases block the line of sight. For the stochastic generation of channel transfer functions, statistics are extracted for every cluster type and reflection order. The considered cluster types are defined by the reflection processes that occur along their respective propagation path. This results in the cluster types LOS (direct path), TMM (reflection on plastic surfaces), </w:t>
      </w:r>
      <w:proofErr w:type="gramStart"/>
      <w:r w:rsidRPr="00B6679C">
        <w:t>METAL</w:t>
      </w:r>
      <w:proofErr w:type="gramEnd"/>
      <w:r w:rsidRPr="00B6679C">
        <w:t xml:space="preserve"> (reflection on metal surfaces) and MIXED (different reflection types along the path). To further illustrate the concept, </w:t>
      </w:r>
      <w:fldSimple w:instr=" REF _Ref435446035  \* MERGEFORMAT ">
        <w:r w:rsidR="00A11B3A" w:rsidRPr="000D6692">
          <w:rPr>
            <w:color w:val="000000" w:themeColor="text1"/>
          </w:rPr>
          <w:t xml:space="preserve">Figure </w:t>
        </w:r>
        <w:r w:rsidR="00A11B3A">
          <w:rPr>
            <w:noProof/>
            <w:color w:val="000000" w:themeColor="text1"/>
          </w:rPr>
          <w:t>4.18</w:t>
        </w:r>
      </w:fldSimple>
      <w:r w:rsidRPr="00B6679C">
        <w:t xml:space="preserve"> shows one exemplary propagation path, the corresponding wall indices and the resulting matrix-structure (along with two other paths) holding the depicted second-order path. The matrix-structure is in the following referred to as </w:t>
      </w:r>
      <w:r w:rsidRPr="00B6679C">
        <w:rPr>
          <w:i/>
        </w:rPr>
        <w:t>composition tensor</w:t>
      </w:r>
      <w:r w:rsidRPr="00B6679C">
        <w:t>.</w:t>
      </w:r>
    </w:p>
    <w:p w:rsidR="00582554" w:rsidRPr="000D6692" w:rsidRDefault="00D15FF0" w:rsidP="002B5583">
      <w:pPr>
        <w:jc w:val="center"/>
      </w:pPr>
      <w:r>
        <w:rPr>
          <w:noProof/>
          <w:lang w:val="de-DE" w:eastAsia="de-DE"/>
        </w:rPr>
        <w:lastRenderedPageBreak/>
        <w:drawing>
          <wp:inline distT="0" distB="0" distL="0" distR="0">
            <wp:extent cx="5760720" cy="1699553"/>
            <wp:effectExtent l="0" t="0" r="0" b="0"/>
            <wp:docPr id="57" name="Bild 9"/>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61" cstate="print"/>
                    <a:srcRect r="9639"/>
                    <a:stretch>
                      <a:fillRect/>
                    </a:stretch>
                  </pic:blipFill>
                  <pic:spPr bwMode="auto">
                    <a:xfrm>
                      <a:off x="0" y="0"/>
                      <a:ext cx="5760720" cy="1699553"/>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86" w:name="_Ref435446035"/>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18</w:t>
      </w:r>
      <w:r w:rsidR="003C4E93">
        <w:rPr>
          <w:color w:val="000000" w:themeColor="text1"/>
        </w:rPr>
        <w:fldChar w:fldCharType="end"/>
      </w:r>
      <w:bookmarkEnd w:id="86"/>
      <w:r w:rsidR="001D41DE">
        <w:rPr>
          <w:color w:val="000000" w:themeColor="text1"/>
        </w:rPr>
        <w:t xml:space="preserve">: Derivation of composition tensors </w:t>
      </w:r>
    </w:p>
    <w:p w:rsidR="009C31AA" w:rsidRPr="009C31AA" w:rsidRDefault="009C31AA" w:rsidP="009C31AA">
      <w:pPr>
        <w:jc w:val="both"/>
      </w:pPr>
    </w:p>
    <w:p w:rsidR="009C31AA" w:rsidRPr="000D6692" w:rsidRDefault="00B6679C" w:rsidP="009C31AA">
      <w:pPr>
        <w:jc w:val="both"/>
      </w:pPr>
      <w:r w:rsidRPr="00B6679C">
        <w:t>After the evaluation of the clusters in terms of composition tensors, the relative probabilities of occurrence are generated. In the model, this is done by means of Gaussian Mixture Models (GMM). A GMM is capable of modeling multivariate distributions over correlated features. This way, the characteristics of the cluster tensors (e.g. mutually exclusive occurrence of certain reflections) can be accounted for. After the number</w:t>
      </w:r>
      <w:r w:rsidRPr="00B6679C">
        <w:rPr>
          <w:i/>
        </w:rPr>
        <w:t xml:space="preserve"> n</w:t>
      </w:r>
      <w:r w:rsidRPr="00B6679C">
        <w:t xml:space="preserve"> of paths with possibility &lt; 1 and &gt; 0 has been determined, a GMM is set up for each cluster type. Each respective GMM has a number of </w:t>
      </w:r>
      <w:r w:rsidRPr="00B6679C">
        <w:rPr>
          <w:i/>
        </w:rPr>
        <w:t>n</w:t>
      </w:r>
      <w:r w:rsidRPr="00B6679C">
        <w:t xml:space="preserve"> variables that are drawn from </w:t>
      </w:r>
      <w:r w:rsidRPr="00B6679C">
        <w:rPr>
          <w:i/>
        </w:rPr>
        <w:t>n</w:t>
      </w:r>
      <w:r w:rsidRPr="00B6679C">
        <w:t xml:space="preserve"> Gaussian components. Thus, a single draw from such GMM produces a vector of </w:t>
      </w:r>
      <w:r w:rsidRPr="00B6679C">
        <w:rPr>
          <w:i/>
        </w:rPr>
        <w:t>n</w:t>
      </w:r>
      <w:r w:rsidRPr="00B6679C">
        <w:t xml:space="preserve"> logical values, expressing the presence or absence of the</w:t>
      </w:r>
      <w:r w:rsidRPr="00B6679C">
        <w:rPr>
          <w:i/>
        </w:rPr>
        <w:t xml:space="preserve"> nth</w:t>
      </w:r>
      <w:r w:rsidRPr="00B6679C">
        <w:t xml:space="preserve"> cluster component for a given channel realization.</w:t>
      </w:r>
    </w:p>
    <w:p w:rsidR="00582554" w:rsidRPr="000D6692" w:rsidRDefault="00D15FF0" w:rsidP="002B5583">
      <w:pPr>
        <w:jc w:val="center"/>
      </w:pPr>
      <w:r>
        <w:rPr>
          <w:noProof/>
          <w:lang w:val="de-DE" w:eastAsia="de-DE"/>
        </w:rPr>
        <w:drawing>
          <wp:inline distT="0" distB="0" distL="0" distR="0">
            <wp:extent cx="5510254" cy="2258170"/>
            <wp:effectExtent l="0" t="0" r="0" b="0"/>
            <wp:docPr id="58" name="Bild 10"/>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2" cstate="print"/>
                    <a:srcRect l="5387" r="-1105" b="52900"/>
                    <a:stretch>
                      <a:fillRect/>
                    </a:stretch>
                  </pic:blipFill>
                  <pic:spPr bwMode="auto">
                    <a:xfrm>
                      <a:off x="0" y="0"/>
                      <a:ext cx="5510254" cy="2258170"/>
                    </a:xfrm>
                    <a:prstGeom prst="rect">
                      <a:avLst/>
                    </a:prstGeom>
                    <a:noFill/>
                  </pic:spPr>
                </pic:pic>
              </a:graphicData>
            </a:graphic>
          </wp:inline>
        </w:drawing>
      </w:r>
    </w:p>
    <w:p w:rsidR="00582554" w:rsidRPr="000D6692" w:rsidRDefault="00582554" w:rsidP="00582554">
      <w:pPr>
        <w:pStyle w:val="Beschriftung"/>
        <w:jc w:val="center"/>
        <w:rPr>
          <w:lang w:val="en-US"/>
        </w:rPr>
      </w:pPr>
      <w:proofErr w:type="gramStart"/>
      <w:r w:rsidRPr="000D6692">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19</w:t>
      </w:r>
      <w:r w:rsidR="003C4E93">
        <w:fldChar w:fldCharType="end"/>
      </w:r>
      <w:r w:rsidR="001D41DE">
        <w:t>: Cluster composition</w:t>
      </w:r>
    </w:p>
    <w:p w:rsidR="00582554" w:rsidRPr="000D6692" w:rsidRDefault="001D41DE" w:rsidP="001E4985">
      <w:pPr>
        <w:pStyle w:val="berschrift3"/>
        <w:keepLines/>
        <w:tabs>
          <w:tab w:val="clear" w:pos="792"/>
        </w:tabs>
        <w:spacing w:before="120" w:after="120" w:line="260" w:lineRule="atLeast"/>
      </w:pPr>
      <w:bookmarkStart w:id="87" w:name="_Toc445567668"/>
      <w:r>
        <w:t>Time of Arrival</w:t>
      </w:r>
      <w:bookmarkEnd w:id="87"/>
    </w:p>
    <w:p w:rsidR="00582554" w:rsidRPr="000D6692" w:rsidRDefault="00B6679C" w:rsidP="009C31AA">
      <w:pPr>
        <w:jc w:val="both"/>
      </w:pPr>
      <w:r w:rsidRPr="00B6679C">
        <w:t xml:space="preserve">After generating the cluster composition, the propagation time of each path (Time of Arrival, </w:t>
      </w:r>
      <w:proofErr w:type="spellStart"/>
      <w:r w:rsidRPr="00B6679C">
        <w:t>ToA</w:t>
      </w:r>
      <w:proofErr w:type="spellEnd"/>
      <w:r w:rsidRPr="00B6679C">
        <w:t xml:space="preserve">), is generated. It is assumed, that the propagation delays of the various cluster types follow normal distributions. For the direct path clusters, the propagation times are modeled directly based on their delay from the ray-tracing results. For the reflected paths, the delay is modeled based on the relative delay to the corresponding direct path; this way, </w:t>
      </w:r>
      <w:proofErr w:type="gramStart"/>
      <w:r w:rsidRPr="00B6679C">
        <w:t>it  is</w:t>
      </w:r>
      <w:proofErr w:type="gramEnd"/>
      <w:r w:rsidRPr="00B6679C">
        <w:t xml:space="preserve"> assured that no reflected clusters are generated that have a shorter propagation time than the direct path, which would be physically unrealistic. </w:t>
      </w:r>
      <w:fldSimple w:instr=" REF _Ref435446155  \* MERGEFORMAT ">
        <w:r w:rsidR="00A11B3A" w:rsidRPr="000D6692">
          <w:rPr>
            <w:color w:val="000000" w:themeColor="text1"/>
          </w:rPr>
          <w:t xml:space="preserve">Figure </w:t>
        </w:r>
        <w:r w:rsidR="00A11B3A">
          <w:rPr>
            <w:noProof/>
            <w:color w:val="000000" w:themeColor="text1"/>
          </w:rPr>
          <w:t>4.20</w:t>
        </w:r>
      </w:fldSimple>
      <w:r w:rsidRPr="00B6679C">
        <w:t xml:space="preserve"> depicts two exemplary distributions that have been generated for mixed propagation clusters from one specific communication scenario.</w:t>
      </w:r>
    </w:p>
    <w:p w:rsidR="00582554" w:rsidRPr="000D6692" w:rsidRDefault="00D15FF0" w:rsidP="002B5583">
      <w:pPr>
        <w:jc w:val="center"/>
      </w:pPr>
      <w:r>
        <w:rPr>
          <w:noProof/>
          <w:lang w:val="de-DE" w:eastAsia="de-DE"/>
        </w:rPr>
        <w:lastRenderedPageBreak/>
        <w:drawing>
          <wp:inline distT="0" distB="0" distL="0" distR="0">
            <wp:extent cx="5762625" cy="2028825"/>
            <wp:effectExtent l="0" t="0" r="9525" b="0"/>
            <wp:docPr id="59" name="Bild 11"/>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3" cstate="print"/>
                    <a:srcRect/>
                    <a:stretch>
                      <a:fillRect/>
                    </a:stretch>
                  </pic:blipFill>
                  <pic:spPr bwMode="auto">
                    <a:xfrm>
                      <a:off x="0" y="0"/>
                      <a:ext cx="5760720" cy="2028154"/>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88" w:name="_Ref435446155"/>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20</w:t>
      </w:r>
      <w:r w:rsidR="003C4E93">
        <w:rPr>
          <w:color w:val="000000" w:themeColor="text1"/>
        </w:rPr>
        <w:fldChar w:fldCharType="end"/>
      </w:r>
      <w:bookmarkEnd w:id="88"/>
      <w:r w:rsidR="001D41DE">
        <w:rPr>
          <w:color w:val="000000" w:themeColor="text1"/>
        </w:rPr>
        <w:t>: Exemplary delay distributions of two second order clusters</w:t>
      </w:r>
    </w:p>
    <w:p w:rsidR="009C31AA" w:rsidRPr="009C31AA" w:rsidRDefault="009C31AA" w:rsidP="009C31AA">
      <w:pPr>
        <w:rPr>
          <w:lang w:val="en-GB" w:eastAsia="en-GB"/>
        </w:rPr>
      </w:pPr>
    </w:p>
    <w:p w:rsidR="00582554" w:rsidRPr="000D6692" w:rsidRDefault="00B6679C" w:rsidP="009C31AA">
      <w:pPr>
        <w:jc w:val="both"/>
      </w:pPr>
      <w:r w:rsidRPr="00B6679C">
        <w:t xml:space="preserve">As the modeling methodology for the stochastic generation of CTFs is based on the evaluation of probability distributions, for each cluster occurrence one corresponding probability distribution is generated. For the introduced example of clusters, this fact is further illustrated in </w:t>
      </w:r>
      <w:fldSimple w:instr=" REF _Ref435446297  \* MERGEFORMAT ">
        <w:r w:rsidR="00A11B3A" w:rsidRPr="000D6692">
          <w:rPr>
            <w:color w:val="000000" w:themeColor="text1"/>
          </w:rPr>
          <w:t xml:space="preserve">Figure </w:t>
        </w:r>
        <w:r w:rsidR="00A11B3A">
          <w:rPr>
            <w:noProof/>
            <w:color w:val="000000" w:themeColor="text1"/>
          </w:rPr>
          <w:t>4.21</w:t>
        </w:r>
      </w:fldSimple>
      <w:r w:rsidRPr="00B6679C">
        <w:t xml:space="preserve">. </w:t>
      </w:r>
    </w:p>
    <w:p w:rsidR="00582554" w:rsidRPr="000D6692" w:rsidRDefault="00D15FF0" w:rsidP="002B5583">
      <w:pPr>
        <w:jc w:val="center"/>
      </w:pPr>
      <w:r>
        <w:rPr>
          <w:noProof/>
          <w:lang w:val="de-DE" w:eastAsia="de-DE"/>
        </w:rPr>
        <w:drawing>
          <wp:inline distT="0" distB="0" distL="0" distR="0">
            <wp:extent cx="4943475" cy="2381250"/>
            <wp:effectExtent l="0" t="0" r="9525" b="0"/>
            <wp:docPr id="60" name="Bild 12"/>
            <wp:cNvGraphicFramePr/>
            <a:graphic xmlns:a="http://schemas.openxmlformats.org/drawingml/2006/main">
              <a:graphicData uri="http://schemas.openxmlformats.org/drawingml/2006/picture">
                <pic:pic xmlns:pic="http://schemas.openxmlformats.org/drawingml/2006/picture">
                  <pic:nvPicPr>
                    <pic:cNvPr id="9" name="Grafik 8"/>
                    <pic:cNvPicPr/>
                  </pic:nvPicPr>
                  <pic:blipFill>
                    <a:blip r:embed="rId64" cstate="print"/>
                    <a:srcRect/>
                    <a:stretch>
                      <a:fillRect/>
                    </a:stretch>
                  </pic:blipFill>
                  <pic:spPr bwMode="auto">
                    <a:xfrm>
                      <a:off x="0" y="0"/>
                      <a:ext cx="4941841" cy="2380463"/>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89" w:name="_Ref435446297"/>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21</w:t>
      </w:r>
      <w:r w:rsidR="003C4E93">
        <w:rPr>
          <w:color w:val="000000" w:themeColor="text1"/>
        </w:rPr>
        <w:fldChar w:fldCharType="end"/>
      </w:r>
      <w:bookmarkEnd w:id="89"/>
      <w:r w:rsidR="001D41DE">
        <w:rPr>
          <w:color w:val="000000" w:themeColor="text1"/>
        </w:rPr>
        <w:t>: Generation of distributions for each observed cluster</w:t>
      </w:r>
    </w:p>
    <w:p w:rsidR="009C31AA" w:rsidRPr="009C31AA" w:rsidRDefault="009C31AA" w:rsidP="009C31AA">
      <w:pPr>
        <w:rPr>
          <w:lang w:val="en-GB" w:eastAsia="en-GB"/>
        </w:rPr>
      </w:pPr>
    </w:p>
    <w:p w:rsidR="00582554" w:rsidRPr="000D6692" w:rsidRDefault="00B6679C" w:rsidP="009C31AA">
      <w:pPr>
        <w:jc w:val="both"/>
      </w:pPr>
      <w:r w:rsidRPr="00B6679C">
        <w:t>Note that each distribution is truncated to the interval of the maximum and minimum observed delay value. This way, it is ensured that the stochastic generation process does not produce any unrealistically high or negative delay values. The above introduced methodology for the derivation of probability distributions for each object of the cluster composition tensors is applied in each of the following steps. This way, the model is further configured with the implicit information on the channel geometry such as interrelationships between cluster arrival times, reflection angles, polarization and so on.</w:t>
      </w:r>
    </w:p>
    <w:p w:rsidR="00582554" w:rsidRPr="000D6692" w:rsidRDefault="00582554" w:rsidP="001E4985">
      <w:pPr>
        <w:pStyle w:val="berschrift3"/>
        <w:keepLines/>
        <w:tabs>
          <w:tab w:val="clear" w:pos="792"/>
        </w:tabs>
        <w:spacing w:before="120" w:after="120" w:line="260" w:lineRule="atLeast"/>
      </w:pPr>
      <w:bookmarkStart w:id="90" w:name="_Toc445567669"/>
      <w:r w:rsidRPr="000D6692">
        <w:t>Mean Path Loss</w:t>
      </w:r>
      <w:bookmarkEnd w:id="90"/>
    </w:p>
    <w:p w:rsidR="00582554" w:rsidRPr="000D6692" w:rsidRDefault="00B6679C" w:rsidP="00B5527E">
      <w:pPr>
        <w:jc w:val="both"/>
      </w:pPr>
      <w:r w:rsidRPr="00B6679C">
        <w:t xml:space="preserve">Based on the cluster arrival times, the mean path loss of each cluster is generated. The mean path loss is defined as the mean absolute value over frequency for the ray-tracing frequency responses of each cluster. The mean path loss is evaluated for both polarizations. It is considered physically meaningful that the path loss is a function of path delay. For the path loss and all other characteristics that are modeled as functional relationships, the underlying </w:t>
      </w:r>
      <w:proofErr w:type="gramStart"/>
      <w:r w:rsidRPr="00B6679C">
        <w:t>form of the functions are</w:t>
      </w:r>
      <w:proofErr w:type="gramEnd"/>
      <w:r w:rsidRPr="00B6679C">
        <w:t xml:space="preserve"> second order polynomials. Even though some dependencies may follow different functional </w:t>
      </w:r>
      <w:r w:rsidRPr="00B6679C">
        <w:lastRenderedPageBreak/>
        <w:t xml:space="preserve">shapes on the large scale (e.g. the path loss in a channel is usually considered to follow a negative-exponential relationship with the propagation delay), second-order polynomials are a sufficient way to model the relationships for relatively small value ranges. Since each cluster (e.g. left-wall reflection, ceiling-reflection and so on) is modeled separately, there is always a second-order relationship that has a very good agreement. </w:t>
      </w:r>
      <w:fldSimple w:instr=" REF _Ref435446426  \* MERGEFORMAT ">
        <w:r w:rsidR="00A11B3A" w:rsidRPr="000D6692">
          <w:rPr>
            <w:color w:val="000000" w:themeColor="text1"/>
          </w:rPr>
          <w:t xml:space="preserve">Figure </w:t>
        </w:r>
        <w:r w:rsidR="00A11B3A">
          <w:rPr>
            <w:noProof/>
            <w:color w:val="000000" w:themeColor="text1"/>
          </w:rPr>
          <w:t>4.22</w:t>
        </w:r>
      </w:fldSimple>
      <w:r w:rsidRPr="00B6679C">
        <w:t xml:space="preserve"> depicts the path loss approximation of the theta-component of the LOS cluster transmitted through a plastic layer.</w:t>
      </w:r>
    </w:p>
    <w:p w:rsidR="00582554" w:rsidRPr="000D6692" w:rsidRDefault="00D15FF0" w:rsidP="002B5583">
      <w:pPr>
        <w:jc w:val="center"/>
      </w:pPr>
      <w:r>
        <w:rPr>
          <w:noProof/>
          <w:lang w:val="de-DE" w:eastAsia="de-DE"/>
        </w:rPr>
        <w:drawing>
          <wp:inline distT="0" distB="0" distL="0" distR="0">
            <wp:extent cx="5432844" cy="2260120"/>
            <wp:effectExtent l="19050" t="0" r="0" b="0"/>
            <wp:docPr id="61" name="Bild 13"/>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a:blip r:embed="rId65" cstate="print"/>
                    <a:srcRect t="-3150"/>
                    <a:stretch>
                      <a:fillRect/>
                    </a:stretch>
                  </pic:blipFill>
                  <pic:spPr bwMode="auto">
                    <a:xfrm>
                      <a:off x="0" y="0"/>
                      <a:ext cx="5432844" cy="2260120"/>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91" w:name="_Ref435446426"/>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22</w:t>
      </w:r>
      <w:r w:rsidR="003C4E93">
        <w:rPr>
          <w:color w:val="000000" w:themeColor="text1"/>
        </w:rPr>
        <w:fldChar w:fldCharType="end"/>
      </w:r>
      <w:bookmarkEnd w:id="91"/>
      <w:r w:rsidR="00B5527E">
        <w:rPr>
          <w:color w:val="000000" w:themeColor="text1"/>
        </w:rPr>
        <w:t>: Path L</w:t>
      </w:r>
      <w:r w:rsidR="001D41DE">
        <w:rPr>
          <w:color w:val="000000" w:themeColor="text1"/>
        </w:rPr>
        <w:t>oss of an exemplary LOS component</w:t>
      </w:r>
    </w:p>
    <w:p w:rsidR="00B5527E" w:rsidRPr="00B5527E" w:rsidRDefault="00B5527E" w:rsidP="00B5527E">
      <w:pPr>
        <w:rPr>
          <w:lang w:val="en-GB" w:eastAsia="en-GB"/>
        </w:rPr>
      </w:pPr>
    </w:p>
    <w:p w:rsidR="00582554" w:rsidRPr="000D6692" w:rsidRDefault="00B6679C" w:rsidP="00B5527E">
      <w:pPr>
        <w:jc w:val="both"/>
      </w:pPr>
      <w:r w:rsidRPr="00B6679C">
        <w:t>As it can be seen, the agreement between the second-order polynomial and the sample values from the ray-tracing simulations is very good. The presented relationship is treated as the mean value of the propagation path loss as a function of frequency.</w:t>
      </w:r>
      <w:r w:rsidR="00B5527E">
        <w:t xml:space="preserve"> </w:t>
      </w:r>
      <w:r w:rsidRPr="00B6679C">
        <w:t xml:space="preserve">Evaluating the derivation of the sample points from the generated second-order model, another second order relationship is derived to characterize the mean absolute error (MAE) of this approximation. An example is shown in </w:t>
      </w:r>
      <w:fldSimple w:instr=" REF _Ref435446511  \* MERGEFORMAT ">
        <w:r w:rsidR="00A11B3A" w:rsidRPr="000D6692">
          <w:rPr>
            <w:color w:val="000000" w:themeColor="text1"/>
          </w:rPr>
          <w:t xml:space="preserve">Figure </w:t>
        </w:r>
        <w:r w:rsidR="00A11B3A">
          <w:rPr>
            <w:noProof/>
            <w:color w:val="000000" w:themeColor="text1"/>
          </w:rPr>
          <w:t>4.23</w:t>
        </w:r>
      </w:fldSimple>
      <w:r w:rsidRPr="00B6679C">
        <w:t>.</w:t>
      </w:r>
    </w:p>
    <w:p w:rsidR="00582554" w:rsidRPr="000D6692" w:rsidRDefault="00D15FF0" w:rsidP="002B5583">
      <w:pPr>
        <w:jc w:val="center"/>
      </w:pPr>
      <w:r>
        <w:rPr>
          <w:noProof/>
          <w:lang w:val="de-DE" w:eastAsia="de-DE"/>
        </w:rPr>
        <w:drawing>
          <wp:inline distT="0" distB="0" distL="0" distR="0">
            <wp:extent cx="5362575" cy="2343150"/>
            <wp:effectExtent l="19050" t="0" r="9525" b="0"/>
            <wp:docPr id="63" name="Bild 15"/>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6" cstate="print"/>
                    <a:srcRect l="7540" r="7901"/>
                    <a:stretch>
                      <a:fillRect/>
                    </a:stretch>
                  </pic:blipFill>
                  <pic:spPr bwMode="auto">
                    <a:xfrm>
                      <a:off x="0" y="0"/>
                      <a:ext cx="5360802" cy="2342375"/>
                    </a:xfrm>
                    <a:prstGeom prst="rect">
                      <a:avLst/>
                    </a:prstGeom>
                    <a:noFill/>
                    <a:ln w="9525">
                      <a:noFill/>
                      <a:miter lim="800000"/>
                      <a:headEnd/>
                      <a:tailEnd/>
                    </a:ln>
                    <a:effectLst/>
                  </pic:spPr>
                </pic:pic>
              </a:graphicData>
            </a:graphic>
          </wp:inline>
        </w:drawing>
      </w:r>
    </w:p>
    <w:p w:rsidR="00582554" w:rsidRDefault="00582554" w:rsidP="00582554">
      <w:pPr>
        <w:pStyle w:val="Beschriftung"/>
        <w:jc w:val="center"/>
        <w:rPr>
          <w:noProof/>
          <w:color w:val="000000" w:themeColor="text1"/>
        </w:rPr>
      </w:pPr>
      <w:bookmarkStart w:id="92" w:name="_Ref435446511"/>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23</w:t>
      </w:r>
      <w:r w:rsidR="003C4E93">
        <w:rPr>
          <w:color w:val="000000" w:themeColor="text1"/>
        </w:rPr>
        <w:fldChar w:fldCharType="end"/>
      </w:r>
      <w:bookmarkEnd w:id="92"/>
      <w:r w:rsidR="001D41DE">
        <w:rPr>
          <w:color w:val="000000" w:themeColor="text1"/>
        </w:rPr>
        <w:t xml:space="preserve">: Mean </w:t>
      </w:r>
      <w:proofErr w:type="gramStart"/>
      <w:r w:rsidR="001D41DE">
        <w:rPr>
          <w:color w:val="000000" w:themeColor="text1"/>
        </w:rPr>
        <w:t xml:space="preserve">average </w:t>
      </w:r>
      <w:r w:rsidR="001D41DE">
        <w:rPr>
          <w:noProof/>
          <w:color w:val="000000" w:themeColor="text1"/>
        </w:rPr>
        <w:t xml:space="preserve"> error</w:t>
      </w:r>
      <w:proofErr w:type="gramEnd"/>
      <w:r w:rsidR="001D41DE">
        <w:rPr>
          <w:noProof/>
          <w:color w:val="000000" w:themeColor="text1"/>
        </w:rPr>
        <w:t xml:space="preserve"> of the exemplary LOS component</w:t>
      </w:r>
    </w:p>
    <w:p w:rsidR="00B5527E" w:rsidRPr="00B5527E" w:rsidRDefault="00B5527E" w:rsidP="00B5527E">
      <w:pPr>
        <w:rPr>
          <w:lang w:val="en-GB" w:eastAsia="en-GB"/>
        </w:rPr>
      </w:pPr>
    </w:p>
    <w:p w:rsidR="00582554" w:rsidRDefault="00B6679C" w:rsidP="00B5527E">
      <w:pPr>
        <w:jc w:val="both"/>
      </w:pPr>
      <w:r w:rsidRPr="00B6679C">
        <w:t xml:space="preserve">For the channel model, the functions for the mean value and the mean average error are used to parameterize a Gaussian Distribution (GD) from which the values for the stochastic channel transfer functions are generated. This is depicted schematically in </w:t>
      </w:r>
      <w:fldSimple w:instr=" REF _Ref435446590  \* MERGEFORMAT ">
        <w:r w:rsidR="00A11B3A" w:rsidRPr="000D6692">
          <w:rPr>
            <w:color w:val="000000" w:themeColor="text1"/>
          </w:rPr>
          <w:t xml:space="preserve">Figure </w:t>
        </w:r>
        <w:r w:rsidR="00A11B3A">
          <w:rPr>
            <w:noProof/>
            <w:color w:val="000000" w:themeColor="text1"/>
          </w:rPr>
          <w:t>4.24</w:t>
        </w:r>
      </w:fldSimple>
      <w:r w:rsidRPr="00B6679C">
        <w:t>.</w:t>
      </w:r>
    </w:p>
    <w:p w:rsidR="00B5527E" w:rsidRPr="000D6692" w:rsidRDefault="00B5527E" w:rsidP="00B5527E">
      <w:pPr>
        <w:jc w:val="both"/>
      </w:pPr>
    </w:p>
    <w:p w:rsidR="00582554" w:rsidRPr="000D6692" w:rsidRDefault="003C4E93" w:rsidP="002B5583">
      <w:pPr>
        <w:jc w:val="center"/>
      </w:pPr>
      <w:r w:rsidRPr="003C4E93">
        <w:rPr>
          <w:noProof/>
          <w:lang w:eastAsia="en-US"/>
        </w:rPr>
      </w:r>
      <w:r>
        <w:rPr>
          <w:noProof/>
          <w:lang w:eastAsia="en-US"/>
        </w:rPr>
        <w:pict>
          <v:group id="Group 57" o:spid="_x0000_s1103" style="width:290.25pt;height:147pt;mso-position-horizontal-relative:char;mso-position-vertical-relative:line" coordorigin="29542,47720" coordsize="33082,17565">
            <v:shape id="Picture 89" o:spid="_x0000_s1104" type="#_x0000_t75" style="position:absolute;left:29542;top:48253;width:33083;height:16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yLDEAAAA2wAAAA8AAABkcnMvZG93bnJldi54bWxEj9FqwkAURN8L/sNyhb7VTbVITF0lBCyl&#10;4EPUD7hkb7Oh2bshu2rM13cFwcdhZs4w6+1gW3Gh3jeOFbzPEhDEldMN1wpOx91bCsIHZI2tY1Jw&#10;Iw/bzeRljZl2Vy7pcgi1iBD2GSowIXSZlL4yZNHPXEccvV/XWwxR9rXUPV4j3LZyniRLabHhuGCw&#10;o8JQ9Xc4WwWL82r/czzdFuU46nRZNLn5+qiVep0O+SeIQEN4hh/tb60gXcH9S/wB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SyLDEAAAA2wAAAA8AAAAAAAAAAAAAAAAA&#10;nwIAAGRycy9kb3ducmV2LnhtbFBLBQYAAAAABAAEAPcAAACQAwAAAAA=&#10;" stroked="t" strokecolor="black [3213]">
              <v:imagedata r:id="rId67" o:title="" croptop="6451f" cropbottom="7482f" cropleft="9627f" cropright="11053f"/>
            </v:shape>
            <v:line id="Gerade Verbindung 12" o:spid="_x0000_s1105" style="position:absolute;visibility:visible" from="42973,47720" to="42973,6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qsEAAADbAAAADwAAAGRycy9kb3ducmV2LnhtbERPTYvCMBC9C/6HMIIX2aa7sKK1URZB&#10;VkEQWw97HJqxLTaT0kSt/vrNQfD4eN/pqjeNuFHnassKPqMYBHFhdc2lglO++ZiBcB5ZY2OZFDzI&#10;wWo5HKSYaHvnI90yX4oQwi5BBZX3bSKlKyoy6CLbEgfubDuDPsCulLrDewg3jfyK46k0WHNoqLCl&#10;dUXFJbsaBbv1/JR9H/ZFTJe9+6t/c55sn0qNR/3PAoSn3r/FL/dWK5iH9e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CiyqwQAAANsAAAAPAAAAAAAAAAAAAAAA&#10;AKECAABkcnMvZG93bnJldi54bWxQSwUGAAAAAAQABAD5AAAAjwMAAAAA&#10;" filled="t" fillcolor="#4f81bd [3204]" strokecolor="#4f81bd [3204]" strokeweight="2pt">
              <v:stroke startarrowwidth="narrow" startarrowlength="short" endarrowwidth="narrow" endarrowlength="short"/>
            </v:line>
            <v:line id="Gerade Verbindung 15" o:spid="_x0000_s1106" style="position:absolute;flip:x y;visibility:visible" from="36972,53284" to="48387,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gxsMAAADbAAAADwAAAGRycy9kb3ducmV2LnhtbESPQYvCMBSE78L+h/AWvGlaD4t2jSKK&#10;sooett0f8LZ5tsXmpTRRq7/eCILHYWa+YabzztTiQq2rLCuIhxEI4tzqigsFf9l6MAbhPLLG2jIp&#10;uJGD+eyjN8VE2yv/0iX1hQgQdgkqKL1vEildXpJBN7QNcfCOtjXog2wLqVu8Brip5SiKvqTBisNC&#10;iQ0tS8pP6dko6PZ6sYopwvN/trP3beM3x/SgVP+zW3yD8NT5d/jV/tEKJjE8v4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4IMbDAAAA2wAAAA8AAAAAAAAAAAAA&#10;AAAAoQIAAGRycy9kb3ducmV2LnhtbFBLBQYAAAAABAAEAPkAAACRAwAAAAA=&#10;" filled="t" fillcolor="#4f81bd [3204]" strokecolor="#4f81bd [3204]" strokeweight="2pt">
              <v:stroke startarrow="block" startarrowwidth="wide" startarrowlength="long" endarrow="block" endarrowwidth="wide" endarrowlength="long"/>
            </v:line>
            <v:shape id="Textfeld 11" o:spid="_x0000_s1107" type="#_x0000_t202" style="position:absolute;left:43185;top:53234;width:4832;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next-textbox:#Textfeld 11;mso-fit-shape-to-text:t">
                <w:txbxContent>
                  <w:p w:rsidR="00D84838" w:rsidRDefault="00D84838" w:rsidP="00582554">
                    <w:pPr>
                      <w:pStyle w:val="StandardWeb"/>
                      <w:kinsoku w:val="0"/>
                      <w:overflowPunct w:val="0"/>
                      <w:spacing w:before="0" w:beforeAutospacing="0" w:after="0" w:afterAutospacing="0"/>
                      <w:textAlignment w:val="baseline"/>
                    </w:pPr>
                    <w:r>
                      <w:rPr>
                        <w:rFonts w:cstheme="minorBidi"/>
                        <w:b/>
                        <w:bCs/>
                        <w:color w:val="4F81BD" w:themeColor="accent1"/>
                        <w:kern w:val="24"/>
                      </w:rPr>
                      <w:t>MAE</w:t>
                    </w:r>
                  </w:p>
                </w:txbxContent>
              </v:textbox>
            </v:shape>
            <v:shape id="Textfeld 13" o:spid="_x0000_s1108" type="#_x0000_t202" style="position:absolute;left:42717;top:61729;width:5744;height:25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next-textbox:#Textfeld 13;mso-fit-shape-to-text:t">
                <w:txbxContent>
                  <w:p w:rsidR="00D84838" w:rsidRDefault="00D84838" w:rsidP="00582554">
                    <w:pPr>
                      <w:pStyle w:val="StandardWeb"/>
                      <w:kinsoku w:val="0"/>
                      <w:overflowPunct w:val="0"/>
                      <w:spacing w:before="0" w:beforeAutospacing="0" w:after="0" w:afterAutospacing="0"/>
                      <w:textAlignment w:val="baseline"/>
                    </w:pPr>
                    <w:proofErr w:type="gramStart"/>
                    <w:r>
                      <w:rPr>
                        <w:rFonts w:cstheme="minorBidi"/>
                        <w:b/>
                        <w:bCs/>
                        <w:color w:val="4F81BD" w:themeColor="accent1"/>
                        <w:kern w:val="24"/>
                      </w:rPr>
                      <w:t>mean()</w:t>
                    </w:r>
                    <w:proofErr w:type="gramEnd"/>
                  </w:p>
                </w:txbxContent>
              </v:textbox>
            </v:shape>
            <w10:wrap type="none"/>
            <w10:anchorlock/>
          </v:group>
        </w:pict>
      </w:r>
    </w:p>
    <w:p w:rsidR="00582554" w:rsidRPr="000D6692" w:rsidRDefault="00582554" w:rsidP="00582554">
      <w:pPr>
        <w:pStyle w:val="Beschriftung"/>
        <w:jc w:val="center"/>
        <w:rPr>
          <w:color w:val="000000" w:themeColor="text1"/>
          <w:lang w:val="en-US"/>
        </w:rPr>
      </w:pPr>
      <w:bookmarkStart w:id="93" w:name="_Ref435446590"/>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24</w:t>
      </w:r>
      <w:r w:rsidR="003C4E93">
        <w:rPr>
          <w:color w:val="000000" w:themeColor="text1"/>
        </w:rPr>
        <w:fldChar w:fldCharType="end"/>
      </w:r>
      <w:bookmarkEnd w:id="93"/>
      <w:r w:rsidR="001D41DE">
        <w:rPr>
          <w:color w:val="000000" w:themeColor="text1"/>
        </w:rPr>
        <w:t>: Derivation of a Gaussian distribution from mean and MAE values</w:t>
      </w:r>
    </w:p>
    <w:p w:rsidR="00582554" w:rsidRPr="000D6692" w:rsidRDefault="001D41DE" w:rsidP="001E4985">
      <w:pPr>
        <w:pStyle w:val="berschrift3"/>
        <w:keepLines/>
        <w:tabs>
          <w:tab w:val="clear" w:pos="792"/>
        </w:tabs>
        <w:spacing w:before="120" w:after="120" w:line="260" w:lineRule="atLeast"/>
      </w:pPr>
      <w:bookmarkStart w:id="94" w:name="_Toc445567670"/>
      <w:r>
        <w:t>Reflection Angles</w:t>
      </w:r>
      <w:bookmarkEnd w:id="94"/>
    </w:p>
    <w:p w:rsidR="00582554" w:rsidRPr="000D6692" w:rsidRDefault="00B6679C" w:rsidP="00B5527E">
      <w:pPr>
        <w:jc w:val="both"/>
      </w:pPr>
      <w:r w:rsidRPr="00B6679C">
        <w:t xml:space="preserve">In the same manner as the path delays, the initial reflection angles of all reflected paths are modeled as functions of the path delay. However, it is not necessary that these functions are monotonically decreasing. Instead, different geometries may lead to varying types of relationships as is illustrated in </w:t>
      </w:r>
      <w:fldSimple w:instr=" REF _Ref435446645  \* MERGEFORMAT ">
        <w:r w:rsidR="00A11B3A" w:rsidRPr="000D6692">
          <w:rPr>
            <w:color w:val="000000" w:themeColor="text1"/>
          </w:rPr>
          <w:t xml:space="preserve">Figure </w:t>
        </w:r>
        <w:r w:rsidR="00A11B3A">
          <w:rPr>
            <w:noProof/>
            <w:color w:val="000000" w:themeColor="text1"/>
          </w:rPr>
          <w:t>4.25</w:t>
        </w:r>
      </w:fldSimple>
      <w:r w:rsidRPr="00B6679C">
        <w:t>.</w:t>
      </w:r>
    </w:p>
    <w:p w:rsidR="00582554" w:rsidRPr="000D6692" w:rsidRDefault="003C4E93" w:rsidP="002B5583">
      <w:pPr>
        <w:jc w:val="center"/>
      </w:pPr>
      <w:r>
        <w:rPr>
          <w:noProof/>
          <w:lang w:val="de-DE"/>
        </w:rPr>
        <w:pict>
          <v:shape id="_x0000_s1124" type="#_x0000_t202" style="position:absolute;left:0;text-align:left;margin-left:229.5pt;margin-top:138.65pt;width:13.1pt;height:20.8pt;z-index:251706368;mso-width-relative:margin;mso-height-relative:margin" stroked="f">
            <v:textbox style="mso-next-textbox:#_x0000_s1124" inset="0,,0">
              <w:txbxContent>
                <w:p w:rsidR="00D84838" w:rsidRDefault="00D84838" w:rsidP="00582554">
                  <w:pPr>
                    <w:rPr>
                      <w:lang w:val="de-DE"/>
                    </w:rPr>
                  </w:pPr>
                  <w:r>
                    <w:rPr>
                      <w:lang w:val="de-DE"/>
                    </w:rPr>
                    <w:t>b)</w:t>
                  </w:r>
                </w:p>
              </w:txbxContent>
            </v:textbox>
          </v:shape>
        </w:pict>
      </w:r>
      <w:r>
        <w:rPr>
          <w:noProof/>
          <w:lang w:val="de-DE"/>
        </w:rPr>
        <w:pict>
          <v:shape id="_x0000_s1123" type="#_x0000_t202" style="position:absolute;left:0;text-align:left;margin-left:118.65pt;margin-top:138.65pt;width:13.6pt;height:20.8pt;z-index:251705344;mso-width-relative:margin;mso-height-relative:margin" stroked="f">
            <v:textbox style="mso-next-textbox:#_x0000_s1123" inset="0,,0">
              <w:txbxContent>
                <w:p w:rsidR="00D84838" w:rsidRDefault="00D84838" w:rsidP="00582554">
                  <w:pPr>
                    <w:rPr>
                      <w:lang w:val="de-DE"/>
                    </w:rPr>
                  </w:pPr>
                  <w:r>
                    <w:rPr>
                      <w:lang w:val="de-DE"/>
                    </w:rPr>
                    <w:t>a)</w:t>
                  </w:r>
                </w:p>
              </w:txbxContent>
            </v:textbox>
          </v:shape>
        </w:pict>
      </w:r>
      <w:r w:rsidR="00D15FF0">
        <w:rPr>
          <w:noProof/>
          <w:lang w:val="de-DE" w:eastAsia="de-DE"/>
        </w:rPr>
        <w:drawing>
          <wp:inline distT="0" distB="0" distL="0" distR="0">
            <wp:extent cx="2775005" cy="2055347"/>
            <wp:effectExtent l="0" t="0" r="0" b="0"/>
            <wp:docPr id="75" name="Bild 1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68" cstate="print"/>
                    <a:srcRect/>
                    <a:stretch>
                      <a:fillRect/>
                    </a:stretch>
                  </pic:blipFill>
                  <pic:spPr bwMode="auto">
                    <a:xfrm>
                      <a:off x="0" y="0"/>
                      <a:ext cx="2778806" cy="2058162"/>
                    </a:xfrm>
                    <a:prstGeom prst="rect">
                      <a:avLst/>
                    </a:prstGeom>
                    <a:noFill/>
                  </pic:spPr>
                </pic:pic>
              </a:graphicData>
            </a:graphic>
          </wp:inline>
        </w:drawing>
      </w:r>
    </w:p>
    <w:p w:rsidR="00582554" w:rsidRDefault="00582554" w:rsidP="00582554">
      <w:pPr>
        <w:pStyle w:val="Beschriftung"/>
        <w:jc w:val="center"/>
        <w:rPr>
          <w:color w:val="000000" w:themeColor="text1"/>
        </w:rPr>
      </w:pPr>
      <w:bookmarkStart w:id="95" w:name="_Ref435446645"/>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25</w:t>
      </w:r>
      <w:r w:rsidR="003C4E93">
        <w:rPr>
          <w:color w:val="000000" w:themeColor="text1"/>
        </w:rPr>
        <w:fldChar w:fldCharType="end"/>
      </w:r>
      <w:bookmarkEnd w:id="95"/>
      <w:r w:rsidR="001D41DE">
        <w:rPr>
          <w:color w:val="000000" w:themeColor="text1"/>
        </w:rPr>
        <w:t>: Geometrical relationship between path length and reflection angle</w:t>
      </w:r>
    </w:p>
    <w:p w:rsidR="00B5527E" w:rsidRPr="00B5527E" w:rsidRDefault="00B5527E" w:rsidP="00B5527E">
      <w:pPr>
        <w:rPr>
          <w:lang w:val="en-GB" w:eastAsia="en-GB"/>
        </w:rPr>
      </w:pPr>
    </w:p>
    <w:p w:rsidR="00582554" w:rsidRPr="000D6692" w:rsidRDefault="00B6679C" w:rsidP="00B5527E">
      <w:pPr>
        <w:jc w:val="both"/>
      </w:pPr>
      <w:r w:rsidRPr="00B6679C">
        <w:t>In the example, it becomes obvious that a shorter propagation path (green) may lead to a smaller angle of reflection in situation a) while it leads to a larger angle of reflection in situation b). Due to the fact that every cluster is modeled separately in its behavior and a function of this relationship is generated for every cluster, the amount of implicit information on the channel geometry is again increased. In the case of second order-reflections, the reflection angle is modeled as a function of the corresponding first order reflection angle. This choice has been made due to the fact that no clear functional relationship was obvious anymore between path delay and reflection angle for subsequent reflections after the first one.</w:t>
      </w:r>
    </w:p>
    <w:p w:rsidR="00582554" w:rsidRPr="000D6692" w:rsidRDefault="00582554" w:rsidP="001E4985">
      <w:pPr>
        <w:pStyle w:val="berschrift3"/>
        <w:spacing w:before="120" w:after="120"/>
      </w:pPr>
      <w:bookmarkStart w:id="96" w:name="_Toc445567671"/>
      <w:r w:rsidRPr="000D6692">
        <w:t>Depolarization</w:t>
      </w:r>
      <w:bookmarkEnd w:id="96"/>
    </w:p>
    <w:p w:rsidR="002B5583" w:rsidRDefault="00B6679C" w:rsidP="002B5583">
      <w:pPr>
        <w:jc w:val="both"/>
      </w:pPr>
      <w:r w:rsidRPr="00B6679C">
        <w:t xml:space="preserve">To this point, the statistical channel properties have been evaluated for the phi and theta components of the electromagnetic field after transmission through the channel. However, the channel matrix of a </w:t>
      </w:r>
      <w:proofErr w:type="spellStart"/>
      <w:r w:rsidRPr="00B6679C">
        <w:t>polarimetric</w:t>
      </w:r>
      <w:proofErr w:type="spellEnd"/>
      <w:r w:rsidRPr="00B6679C">
        <w:t xml:space="preserve"> radio channel consists of four elements to account for the phenomenon of depolarization:</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2B5583" w:rsidTr="002B5583">
        <w:trPr>
          <w:trHeight w:val="680"/>
          <w:jc w:val="center"/>
        </w:trPr>
        <w:tc>
          <w:tcPr>
            <w:tcW w:w="534" w:type="dxa"/>
            <w:vAlign w:val="center"/>
          </w:tcPr>
          <w:p w:rsidR="002B5583" w:rsidRDefault="002B5583" w:rsidP="00512426">
            <w:pPr>
              <w:contextualSpacing/>
            </w:pPr>
          </w:p>
        </w:tc>
        <w:tc>
          <w:tcPr>
            <w:tcW w:w="7229" w:type="dxa"/>
            <w:vAlign w:val="center"/>
          </w:tcPr>
          <w:p w:rsidR="002B5583" w:rsidRDefault="002B5583" w:rsidP="006844E6">
            <w:pPr>
              <w:spacing w:line="360" w:lineRule="auto"/>
              <w:contextualSpacing/>
              <w:jc w:val="center"/>
            </w:pPr>
            <m:oMathPara>
              <m:oMathParaPr>
                <m:jc m:val="center"/>
              </m:oMathParaPr>
              <m:oMath>
                <m:r>
                  <m:rPr>
                    <m:sty m:val="p"/>
                  </m:rPr>
                  <w:rPr>
                    <w:rFonts w:ascii="Cambria Math"/>
                    <w:position w:val="-12"/>
                    <w:szCs w:val="24"/>
                  </w:rPr>
                  <w:object w:dxaOrig="1280" w:dyaOrig="360">
                    <v:shape id="_x0000_i1031" type="#_x0000_t75" style="width:70.9pt;height:19.65pt" o:ole="">
                      <v:imagedata r:id="rId69" o:title=""/>
                    </v:shape>
                    <o:OLEObject Type="Embed" ProgID="Equation.3" ShapeID="_x0000_i1031" DrawAspect="Content" ObjectID="_1519429770" r:id="rId70"/>
                  </w:object>
                </m:r>
              </m:oMath>
            </m:oMathPara>
          </w:p>
        </w:tc>
        <w:tc>
          <w:tcPr>
            <w:tcW w:w="1449" w:type="dxa"/>
            <w:vAlign w:val="center"/>
          </w:tcPr>
          <w:p w:rsidR="002B5583" w:rsidRDefault="002B5583" w:rsidP="002B5583">
            <w:pPr>
              <w:contextualSpacing/>
              <w:jc w:val="right"/>
            </w:pPr>
            <w:r>
              <w:t>(</w:t>
            </w:r>
            <w:r w:rsidR="003C4E93">
              <w:fldChar w:fldCharType="begin"/>
            </w:r>
            <w:r w:rsidR="0096321A">
              <w:instrText xml:space="preserve"> </w:instrText>
            </w:r>
            <w:r w:rsidR="0096321A">
              <w:rPr>
                <w:rStyle w:val="postbody"/>
              </w:rPr>
              <w:instrText>STYLEREF "Überschrift 1" \n</w:instrText>
            </w:r>
            <w:r w:rsidR="0096321A">
              <w:instrText xml:space="preserve"> </w:instrText>
            </w:r>
            <w:r w:rsidR="003C4E93">
              <w:fldChar w:fldCharType="separate"/>
            </w:r>
            <w:r w:rsidR="00A11B3A">
              <w:rPr>
                <w:rStyle w:val="postbody"/>
                <w:noProof/>
              </w:rPr>
              <w:t>4</w:t>
            </w:r>
            <w:r w:rsidR="003C4E93">
              <w:fldChar w:fldCharType="end"/>
            </w:r>
            <w:r w:rsidR="0096321A">
              <w:t>.</w:t>
            </w:r>
            <w:r w:rsidR="003C4E93">
              <w:fldChar w:fldCharType="begin"/>
            </w:r>
            <w:r w:rsidR="0096321A">
              <w:instrText xml:space="preserve"> </w:instrText>
            </w:r>
            <w:r w:rsidR="0096321A">
              <w:rPr>
                <w:rStyle w:val="postbody"/>
              </w:rPr>
              <w:instrText>SEQ Formel \* Arabic\s 1</w:instrText>
            </w:r>
            <w:r w:rsidR="0096321A">
              <w:instrText xml:space="preserve"> </w:instrText>
            </w:r>
            <w:r w:rsidR="003C4E93">
              <w:fldChar w:fldCharType="separate"/>
            </w:r>
            <w:r w:rsidR="00A11B3A">
              <w:rPr>
                <w:rStyle w:val="postbody"/>
                <w:noProof/>
              </w:rPr>
              <w:t>4</w:t>
            </w:r>
            <w:r w:rsidR="003C4E93">
              <w:fldChar w:fldCharType="end"/>
            </w:r>
            <w:r>
              <w:t>)</w:t>
            </w:r>
          </w:p>
        </w:tc>
      </w:tr>
    </w:tbl>
    <w:p w:rsidR="002B5583" w:rsidRDefault="002B5583" w:rsidP="002B5583">
      <w:pPr>
        <w:jc w:val="both"/>
      </w:pP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2B5583" w:rsidTr="002B5583">
        <w:trPr>
          <w:trHeight w:val="680"/>
          <w:jc w:val="center"/>
        </w:trPr>
        <w:tc>
          <w:tcPr>
            <w:tcW w:w="534" w:type="dxa"/>
            <w:vAlign w:val="center"/>
          </w:tcPr>
          <w:p w:rsidR="002B5583" w:rsidRDefault="002B5583" w:rsidP="00512426">
            <w:pPr>
              <w:contextualSpacing/>
            </w:pPr>
          </w:p>
        </w:tc>
        <w:tc>
          <w:tcPr>
            <w:tcW w:w="7229" w:type="dxa"/>
            <w:vAlign w:val="center"/>
          </w:tcPr>
          <w:p w:rsidR="002B5583" w:rsidRDefault="00EF5155" w:rsidP="002B5583">
            <w:pPr>
              <w:contextualSpacing/>
              <w:jc w:val="center"/>
            </w:pPr>
            <w:r w:rsidRPr="000D6692">
              <w:rPr>
                <w:position w:val="-32"/>
                <w:szCs w:val="24"/>
              </w:rPr>
              <w:object w:dxaOrig="3200" w:dyaOrig="760">
                <v:shape id="_x0000_i1032" type="#_x0000_t75" style="width:173.45pt;height:40.9pt" o:ole="">
                  <v:imagedata r:id="rId71" o:title=""/>
                </v:shape>
                <o:OLEObject Type="Embed" ProgID="Equation.3" ShapeID="_x0000_i1032" DrawAspect="Content" ObjectID="_1519429771" r:id="rId72"/>
              </w:object>
            </w:r>
          </w:p>
        </w:tc>
        <w:tc>
          <w:tcPr>
            <w:tcW w:w="1449" w:type="dxa"/>
            <w:vAlign w:val="center"/>
          </w:tcPr>
          <w:p w:rsidR="002B5583" w:rsidRDefault="002B5583" w:rsidP="002B5583">
            <w:pPr>
              <w:contextualSpacing/>
              <w:jc w:val="right"/>
            </w:pPr>
            <w:r>
              <w:t>(</w:t>
            </w:r>
            <w:r w:rsidR="003C4E93">
              <w:fldChar w:fldCharType="begin"/>
            </w:r>
            <w:r w:rsidR="0096321A">
              <w:instrText xml:space="preserve"> </w:instrText>
            </w:r>
            <w:r w:rsidR="0096321A">
              <w:rPr>
                <w:rStyle w:val="postbody"/>
              </w:rPr>
              <w:instrText>STYLEREF "Überschrift 1" \n</w:instrText>
            </w:r>
            <w:r w:rsidR="0096321A">
              <w:instrText xml:space="preserve"> </w:instrText>
            </w:r>
            <w:r w:rsidR="003C4E93">
              <w:fldChar w:fldCharType="separate"/>
            </w:r>
            <w:r w:rsidR="00A11B3A">
              <w:rPr>
                <w:rStyle w:val="postbody"/>
                <w:noProof/>
              </w:rPr>
              <w:t>4</w:t>
            </w:r>
            <w:r w:rsidR="003C4E93">
              <w:fldChar w:fldCharType="end"/>
            </w:r>
            <w:r w:rsidR="0096321A">
              <w:t>.</w:t>
            </w:r>
            <w:r w:rsidR="003C4E93">
              <w:fldChar w:fldCharType="begin"/>
            </w:r>
            <w:r w:rsidR="0096321A">
              <w:instrText xml:space="preserve"> </w:instrText>
            </w:r>
            <w:r w:rsidR="0096321A">
              <w:rPr>
                <w:rStyle w:val="postbody"/>
              </w:rPr>
              <w:instrText>SEQ Formel \* Arabic\s 1</w:instrText>
            </w:r>
            <w:r w:rsidR="0096321A">
              <w:instrText xml:space="preserve"> </w:instrText>
            </w:r>
            <w:r w:rsidR="003C4E93">
              <w:fldChar w:fldCharType="separate"/>
            </w:r>
            <w:r w:rsidR="00A11B3A">
              <w:rPr>
                <w:rStyle w:val="postbody"/>
                <w:noProof/>
              </w:rPr>
              <w:t>5</w:t>
            </w:r>
            <w:r w:rsidR="003C4E93">
              <w:fldChar w:fldCharType="end"/>
            </w:r>
            <w:r>
              <w:t>)</w:t>
            </w:r>
          </w:p>
        </w:tc>
      </w:tr>
    </w:tbl>
    <w:p w:rsidR="00B51BC4" w:rsidRDefault="00B51BC4" w:rsidP="002B5583">
      <w:pPr>
        <w:jc w:val="both"/>
      </w:pPr>
    </w:p>
    <w:p w:rsidR="00582554" w:rsidRDefault="00B6679C" w:rsidP="002B5583">
      <w:pPr>
        <w:jc w:val="both"/>
      </w:pPr>
      <w:r w:rsidRPr="00B6679C">
        <w:t>In the above expressions, the elements H</w:t>
      </w:r>
      <w:r w:rsidRPr="00B6679C">
        <w:rPr>
          <w:vertAlign w:val="subscript"/>
        </w:rPr>
        <w:t>12</w:t>
      </w:r>
      <w:r w:rsidRPr="00B6679C">
        <w:t xml:space="preserve"> and H</w:t>
      </w:r>
      <w:r w:rsidRPr="00B6679C">
        <w:rPr>
          <w:vertAlign w:val="subscript"/>
        </w:rPr>
        <w:t>21</w:t>
      </w:r>
      <w:r w:rsidRPr="00B6679C">
        <w:t xml:space="preserve"> lead to a talk-over between the two canonic polarizations that </w:t>
      </w:r>
      <w:proofErr w:type="gramStart"/>
      <w:r w:rsidRPr="00B6679C">
        <w:t>has</w:t>
      </w:r>
      <w:proofErr w:type="gramEnd"/>
      <w:r w:rsidRPr="00B6679C">
        <w:t xml:space="preserve"> to be accounted for if antennas other than horizontally or vertically polarized antennas shall be employed in the channel simulations. Thus, after the generation of the mean path losses for theta- and phi-polarization, the depolarization angle in radians of each cluster is derived by</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2B5583" w:rsidTr="002B5583">
        <w:trPr>
          <w:trHeight w:val="680"/>
          <w:jc w:val="center"/>
        </w:trPr>
        <w:tc>
          <w:tcPr>
            <w:tcW w:w="534" w:type="dxa"/>
            <w:vAlign w:val="center"/>
          </w:tcPr>
          <w:p w:rsidR="002B5583" w:rsidRDefault="002B5583" w:rsidP="00512426">
            <w:pPr>
              <w:contextualSpacing/>
            </w:pPr>
          </w:p>
        </w:tc>
        <w:tc>
          <w:tcPr>
            <w:tcW w:w="7229" w:type="dxa"/>
            <w:vAlign w:val="center"/>
          </w:tcPr>
          <w:p w:rsidR="002B5583" w:rsidRDefault="003C4E93" w:rsidP="00512426">
            <w:pPr>
              <w:contextualSpacing/>
            </w:pPr>
            <m:oMathPara>
              <m:oMath>
                <m:sSub>
                  <m:sSubPr>
                    <m:ctrlPr>
                      <w:rPr>
                        <w:rFonts w:ascii="Cambria Math" w:hAnsi="Cambria Math"/>
                        <w:i/>
                      </w:rPr>
                    </m:ctrlPr>
                  </m:sSubPr>
                  <m:e>
                    <m:r>
                      <w:rPr>
                        <w:rFonts w:ascii="Cambria Math" w:hAnsi="Cambria Math"/>
                      </w:rPr>
                      <m:t>γ</m:t>
                    </m:r>
                  </m:e>
                  <m:sub>
                    <m:r>
                      <w:rPr>
                        <w:rFonts w:ascii="Cambria Math" w:hAnsi="Cambria Math"/>
                      </w:rPr>
                      <m:t>depol</m:t>
                    </m:r>
                  </m:sub>
                </m:sSub>
                <m:r>
                  <w:rPr>
                    <w:rFonts w:ascii="Cambria Math" w:hint="eastAsia"/>
                  </w:rPr>
                  <m:t>=</m:t>
                </m:r>
                <m:func>
                  <m:funcPr>
                    <m:ctrlPr>
                      <w:rPr>
                        <w:rFonts w:ascii="Cambria Math" w:hAnsi="Cambria Math"/>
                      </w:rPr>
                    </m:ctrlPr>
                  </m:funcPr>
                  <m:fName>
                    <m:r>
                      <m:rPr>
                        <m:sty m:val="p"/>
                      </m:rPr>
                      <w:rPr>
                        <w:rFonts w:ascii="Cambria Math" w:hint="eastAsia"/>
                      </w:rPr>
                      <m:t>atan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int="eastAsia"/>
                                  </w:rPr>
                                  <m:t>12</m:t>
                                </m:r>
                              </m:sub>
                            </m:sSub>
                          </m:num>
                          <m:den>
                            <m:sSub>
                              <m:sSubPr>
                                <m:ctrlPr>
                                  <w:rPr>
                                    <w:rFonts w:ascii="Cambria Math" w:hAnsi="Cambria Math"/>
                                    <w:i/>
                                  </w:rPr>
                                </m:ctrlPr>
                              </m:sSubPr>
                              <m:e>
                                <m:r>
                                  <w:rPr>
                                    <w:rFonts w:ascii="Cambria Math" w:hAnsi="Cambria Math"/>
                                  </w:rPr>
                                  <m:t>H</m:t>
                                </m:r>
                              </m:e>
                              <m:sub>
                                <m:r>
                                  <w:rPr>
                                    <w:rFonts w:ascii="Cambria Math" w:hint="eastAsia"/>
                                  </w:rPr>
                                  <m:t>11</m:t>
                                </m:r>
                              </m:sub>
                            </m:sSub>
                          </m:den>
                        </m:f>
                      </m:e>
                    </m:d>
                    <m:ctrlPr>
                      <w:rPr>
                        <w:rFonts w:ascii="Cambria Math" w:hAnsi="Cambria Math"/>
                        <w:i/>
                      </w:rPr>
                    </m:ctrlPr>
                  </m:e>
                </m:func>
                <m:r>
                  <w:rPr>
                    <w:rFonts w:ascii="Cambria Math" w:hint="eastAsia"/>
                  </w:rPr>
                  <m:t>=</m:t>
                </m:r>
                <m:r>
                  <m:rPr>
                    <m:sty m:val="p"/>
                  </m:rPr>
                  <w:rPr>
                    <w:rFonts w:ascii="Cambria Math" w:hint="eastAsia"/>
                  </w:rPr>
                  <m:t>atan</m:t>
                </m:r>
                <m:r>
                  <m:rPr>
                    <m:sty m:val="p"/>
                  </m:rPr>
                  <w:rPr>
                    <w:rFonts w:ascii="Cambria Math" w:hAnsi="Cambria Math"/>
                  </w:rPr>
                  <m:t>⁡</m:t>
                </m:r>
                <m:r>
                  <w:rPr>
                    <w:rFonts w:asci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int="eastAsia"/>
                          </w:rPr>
                          <m:t>21</m:t>
                        </m:r>
                      </m:sub>
                    </m:sSub>
                  </m:num>
                  <m:den>
                    <m:sSub>
                      <m:sSubPr>
                        <m:ctrlPr>
                          <w:rPr>
                            <w:rFonts w:ascii="Cambria Math" w:hAnsi="Cambria Math"/>
                            <w:i/>
                          </w:rPr>
                        </m:ctrlPr>
                      </m:sSubPr>
                      <m:e>
                        <m:r>
                          <w:rPr>
                            <w:rFonts w:ascii="Cambria Math" w:hAnsi="Cambria Math"/>
                          </w:rPr>
                          <m:t>H</m:t>
                        </m:r>
                      </m:e>
                      <m:sub>
                        <m:r>
                          <w:rPr>
                            <w:rFonts w:ascii="Cambria Math" w:hint="eastAsia"/>
                          </w:rPr>
                          <m:t>22</m:t>
                        </m:r>
                      </m:sub>
                    </m:sSub>
                  </m:den>
                </m:f>
                <m:r>
                  <w:rPr>
                    <w:rFonts w:ascii="Cambria Math" w:hint="eastAsia"/>
                  </w:rPr>
                  <m:t>)</m:t>
                </m:r>
              </m:oMath>
            </m:oMathPara>
          </w:p>
        </w:tc>
        <w:tc>
          <w:tcPr>
            <w:tcW w:w="1449" w:type="dxa"/>
            <w:vAlign w:val="center"/>
          </w:tcPr>
          <w:p w:rsidR="002B5583" w:rsidRDefault="002B5583" w:rsidP="002B5583">
            <w:pPr>
              <w:contextualSpacing/>
              <w:jc w:val="right"/>
            </w:pPr>
            <w:bookmarkStart w:id="97" w:name="_Ref445457833"/>
            <w:r>
              <w:t>(</w:t>
            </w:r>
            <w:r w:rsidR="003C4E93">
              <w:fldChar w:fldCharType="begin"/>
            </w:r>
            <w:r w:rsidR="0096321A">
              <w:instrText xml:space="preserve"> </w:instrText>
            </w:r>
            <w:r w:rsidR="0096321A">
              <w:rPr>
                <w:rStyle w:val="postbody"/>
              </w:rPr>
              <w:instrText>STYLEREF "Überschrift 1" \n</w:instrText>
            </w:r>
            <w:r w:rsidR="0096321A">
              <w:instrText xml:space="preserve"> </w:instrText>
            </w:r>
            <w:r w:rsidR="003C4E93">
              <w:fldChar w:fldCharType="separate"/>
            </w:r>
            <w:r w:rsidR="00A11B3A">
              <w:rPr>
                <w:rStyle w:val="postbody"/>
                <w:noProof/>
              </w:rPr>
              <w:t>4</w:t>
            </w:r>
            <w:r w:rsidR="003C4E93">
              <w:fldChar w:fldCharType="end"/>
            </w:r>
            <w:r w:rsidR="0096321A">
              <w:t>.</w:t>
            </w:r>
            <w:r w:rsidR="003C4E93">
              <w:fldChar w:fldCharType="begin"/>
            </w:r>
            <w:r w:rsidR="0096321A">
              <w:instrText xml:space="preserve"> </w:instrText>
            </w:r>
            <w:r w:rsidR="0096321A">
              <w:rPr>
                <w:rStyle w:val="postbody"/>
              </w:rPr>
              <w:instrText>SEQ Formel \* Arabic\s 1</w:instrText>
            </w:r>
            <w:r w:rsidR="0096321A">
              <w:instrText xml:space="preserve"> </w:instrText>
            </w:r>
            <w:r w:rsidR="003C4E93">
              <w:fldChar w:fldCharType="separate"/>
            </w:r>
            <w:r w:rsidR="00A11B3A">
              <w:rPr>
                <w:rStyle w:val="postbody"/>
                <w:noProof/>
              </w:rPr>
              <w:t>6</w:t>
            </w:r>
            <w:r w:rsidR="003C4E93">
              <w:fldChar w:fldCharType="end"/>
            </w:r>
            <w:r>
              <w:t>)</w:t>
            </w:r>
            <w:bookmarkEnd w:id="97"/>
          </w:p>
        </w:tc>
      </w:tr>
    </w:tbl>
    <w:p w:rsidR="002B5583" w:rsidRPr="000D6692" w:rsidRDefault="002B5583" w:rsidP="002B5583">
      <w:pPr>
        <w:jc w:val="both"/>
      </w:pPr>
    </w:p>
    <w:p w:rsidR="00582554" w:rsidRPr="000D6692" w:rsidRDefault="00B6679C" w:rsidP="00DC4E1C">
      <w:pPr>
        <w:spacing w:after="120"/>
        <w:jc w:val="both"/>
      </w:pPr>
      <w:r w:rsidRPr="00B6679C">
        <w:t xml:space="preserve">The depolarization angle is the angle between the initial canonic polarization components at the position of the </w:t>
      </w:r>
      <w:proofErr w:type="spellStart"/>
      <w:proofErr w:type="gramStart"/>
      <w:r w:rsidRPr="00B6679C">
        <w:t>Tx</w:t>
      </w:r>
      <w:proofErr w:type="spellEnd"/>
      <w:proofErr w:type="gramEnd"/>
      <w:r w:rsidRPr="00B6679C">
        <w:t xml:space="preserve"> antenna and the polarization components of the electric field vector after the passage of the propagation channel as illustrated in </w:t>
      </w:r>
      <w:fldSimple w:instr=" REF _Ref440975263 \h  \* MERGEFORMAT ">
        <w:r w:rsidR="00A11B3A" w:rsidRPr="000D6692">
          <w:t xml:space="preserve">Figure </w:t>
        </w:r>
        <w:r w:rsidR="00A11B3A">
          <w:rPr>
            <w:noProof/>
          </w:rPr>
          <w:t>4.26</w:t>
        </w:r>
      </w:fldSimple>
      <w:r w:rsidRPr="00B6679C">
        <w:t>. In the example, only the amplitude of the H-matrix is considered, which is additionally adjusted for the free space path loss. Situation a) depicts the impact from a channel matrix of a directly transmitted cluster without any reflection processes involved. Situation b) depicts the influence from a channel matrix with nonzero elements H</w:t>
      </w:r>
      <w:r w:rsidRPr="00B6679C">
        <w:rPr>
          <w:vertAlign w:val="subscript"/>
        </w:rPr>
        <w:t>12</w:t>
      </w:r>
      <w:r w:rsidRPr="00B6679C">
        <w:t xml:space="preserve"> and H</w:t>
      </w:r>
      <w:r w:rsidRPr="00B6679C">
        <w:rPr>
          <w:vertAlign w:val="subscript"/>
        </w:rPr>
        <w:t xml:space="preserve">21 </w:t>
      </w:r>
      <w:r w:rsidRPr="00B6679C">
        <w:t>due to geometric depolarization. It can be seen that the tilt in the coordinate system is defined by the ratio of H</w:t>
      </w:r>
      <w:r w:rsidRPr="00B6679C">
        <w:rPr>
          <w:vertAlign w:val="subscript"/>
        </w:rPr>
        <w:t>12</w:t>
      </w:r>
      <w:r w:rsidRPr="00B6679C">
        <w:t>/H</w:t>
      </w:r>
      <w:r w:rsidRPr="00B6679C">
        <w:rPr>
          <w:vertAlign w:val="subscript"/>
        </w:rPr>
        <w:t>11</w:t>
      </w:r>
      <w:r w:rsidRPr="00B6679C">
        <w:t xml:space="preserve"> and H</w:t>
      </w:r>
      <w:r w:rsidRPr="00B6679C">
        <w:rPr>
          <w:vertAlign w:val="subscript"/>
        </w:rPr>
        <w:t>21</w:t>
      </w:r>
      <w:r w:rsidRPr="00B6679C">
        <w:t>/H</w:t>
      </w:r>
      <w:r w:rsidRPr="00B6679C">
        <w:rPr>
          <w:vertAlign w:val="subscript"/>
        </w:rPr>
        <w:t>22</w:t>
      </w:r>
      <w:r w:rsidR="0096321A">
        <w:t xml:space="preserve">, respectively, as stated in </w:t>
      </w:r>
      <w:r w:rsidR="003C4E93">
        <w:fldChar w:fldCharType="begin"/>
      </w:r>
      <w:r w:rsidR="0096321A">
        <w:instrText xml:space="preserve"> REF _Ref445457833 \h </w:instrText>
      </w:r>
      <w:r w:rsidR="003C4E93">
        <w:fldChar w:fldCharType="separate"/>
      </w:r>
      <w:r w:rsidR="00A11B3A">
        <w:t>(</w:t>
      </w:r>
      <w:r w:rsidR="00A11B3A">
        <w:rPr>
          <w:rStyle w:val="postbody"/>
          <w:noProof/>
        </w:rPr>
        <w:t>4</w:t>
      </w:r>
      <w:r w:rsidR="00A11B3A">
        <w:t>.</w:t>
      </w:r>
      <w:r w:rsidR="00A11B3A">
        <w:rPr>
          <w:rStyle w:val="postbody"/>
          <w:noProof/>
        </w:rPr>
        <w:t>6</w:t>
      </w:r>
      <w:r w:rsidR="00A11B3A">
        <w:t>)</w:t>
      </w:r>
      <w:r w:rsidR="003C4E93">
        <w:fldChar w:fldCharType="end"/>
      </w:r>
      <w:r w:rsidRPr="00B6679C">
        <w:t>. It should further be noted that the polarization tilt is not necessarily identical to the angle between the transmitted and received field vectors as this is also influenced by the amplitude of the H</w:t>
      </w:r>
      <w:r w:rsidRPr="00B6679C">
        <w:rPr>
          <w:vertAlign w:val="subscript"/>
        </w:rPr>
        <w:t>11</w:t>
      </w:r>
      <w:r w:rsidRPr="00B6679C">
        <w:t xml:space="preserve"> and H</w:t>
      </w:r>
      <w:r w:rsidRPr="00B6679C">
        <w:rPr>
          <w:vertAlign w:val="subscript"/>
        </w:rPr>
        <w:t>22</w:t>
      </w:r>
      <w:r w:rsidRPr="00B6679C">
        <w:t xml:space="preserve"> matrix elements.</w:t>
      </w:r>
    </w:p>
    <w:p w:rsidR="00582554" w:rsidRPr="000D6692" w:rsidRDefault="003C4E93" w:rsidP="00DC4E1C">
      <w:pPr>
        <w:jc w:val="center"/>
      </w:pPr>
      <w:r>
        <w:rPr>
          <w:noProof/>
          <w:lang w:val="de-DE"/>
        </w:rPr>
        <w:pict>
          <v:shape id="_x0000_s1126" type="#_x0000_t202" style="position:absolute;left:0;text-align:left;margin-left:248.15pt;margin-top:8.05pt;width:15pt;height:20.8pt;z-index:251708416;mso-width-relative:margin;mso-height-relative:margin" stroked="f">
            <v:textbox style="mso-next-textbox:#_x0000_s1126" inset="0,0,0,0">
              <w:txbxContent>
                <w:p w:rsidR="00D84838" w:rsidRDefault="00D84838" w:rsidP="00582554">
                  <w:pPr>
                    <w:rPr>
                      <w:lang w:val="de-DE"/>
                    </w:rPr>
                  </w:pPr>
                  <w:r>
                    <w:rPr>
                      <w:lang w:val="de-DE"/>
                    </w:rPr>
                    <w:t>b)</w:t>
                  </w:r>
                </w:p>
              </w:txbxContent>
            </v:textbox>
          </v:shape>
        </w:pict>
      </w:r>
      <w:r>
        <w:rPr>
          <w:noProof/>
          <w:lang w:val="de-DE"/>
        </w:rPr>
        <w:pict>
          <v:shape id="_x0000_s1125" type="#_x0000_t202" style="position:absolute;left:0;text-align:left;margin-left:95.75pt;margin-top:8.8pt;width:15pt;height:20.8pt;z-index:251707392;mso-width-relative:margin;mso-height-relative:margin" stroked="f">
            <v:textbox style="mso-next-textbox:#_x0000_s1125" inset="0,0,0,0">
              <w:txbxContent>
                <w:p w:rsidR="00D84838" w:rsidRDefault="00D84838" w:rsidP="00582554">
                  <w:pPr>
                    <w:rPr>
                      <w:lang w:val="de-DE"/>
                    </w:rPr>
                  </w:pPr>
                  <w:r>
                    <w:rPr>
                      <w:lang w:val="de-DE"/>
                    </w:rPr>
                    <w:t>a)</w:t>
                  </w:r>
                </w:p>
              </w:txbxContent>
            </v:textbox>
          </v:shape>
        </w:pict>
      </w:r>
      <w:r w:rsidR="00D15FF0">
        <w:rPr>
          <w:noProof/>
          <w:lang w:val="de-DE" w:eastAsia="de-DE"/>
        </w:rPr>
        <w:drawing>
          <wp:inline distT="0" distB="0" distL="0" distR="0">
            <wp:extent cx="3881886" cy="1796449"/>
            <wp:effectExtent l="0" t="0" r="0" b="0"/>
            <wp:docPr id="77"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a:stretch>
                      <a:fillRect/>
                    </a:stretch>
                  </pic:blipFill>
                  <pic:spPr bwMode="auto">
                    <a:xfrm>
                      <a:off x="0" y="0"/>
                      <a:ext cx="3879405" cy="1795301"/>
                    </a:xfrm>
                    <a:prstGeom prst="rect">
                      <a:avLst/>
                    </a:prstGeom>
                    <a:noFill/>
                  </pic:spPr>
                </pic:pic>
              </a:graphicData>
            </a:graphic>
          </wp:inline>
        </w:drawing>
      </w:r>
    </w:p>
    <w:p w:rsidR="00582554" w:rsidRPr="000D6692" w:rsidRDefault="00582554" w:rsidP="00EF5155">
      <w:pPr>
        <w:pStyle w:val="Beschriftung"/>
        <w:spacing w:after="120"/>
        <w:jc w:val="center"/>
      </w:pPr>
      <w:bookmarkStart w:id="98" w:name="_Ref440975263"/>
      <w:proofErr w:type="gramStart"/>
      <w:r w:rsidRPr="000D6692">
        <w:t xml:space="preserve">Figure </w:t>
      </w:r>
      <w:fldSimple w:instr=" STYLEREF 1 \s ">
        <w:r w:rsidR="00BF379D">
          <w:rPr>
            <w:noProof/>
          </w:rPr>
          <w:t>4</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26</w:t>
      </w:r>
      <w:r w:rsidR="003C4E93">
        <w:fldChar w:fldCharType="end"/>
      </w:r>
      <w:bookmarkEnd w:id="98"/>
      <w:r w:rsidR="001D41DE">
        <w:t>: Definition of the polarization angle</w:t>
      </w:r>
      <w:r w:rsidR="001D41DE">
        <w:br/>
        <w:t>a) No geometric depolarization</w:t>
      </w:r>
      <w:r w:rsidR="001D41DE">
        <w:br/>
        <w:t>b) Geometric depolarization due to one or more reflection processes</w:t>
      </w:r>
    </w:p>
    <w:p w:rsidR="00582554" w:rsidRPr="000D6692" w:rsidRDefault="00B6679C" w:rsidP="001974E4">
      <w:pPr>
        <w:jc w:val="both"/>
      </w:pPr>
      <w:r w:rsidRPr="00B6679C">
        <w:t>As no functional dependency (e.g. to the time of arrival) could be observed, all depolarization angles for all reflection processes are modeled as Gaussian distributions.</w:t>
      </w:r>
    </w:p>
    <w:p w:rsidR="00582554" w:rsidRPr="000D6692" w:rsidRDefault="00582554" w:rsidP="001E4985">
      <w:pPr>
        <w:pStyle w:val="berschrift3"/>
        <w:keepLines/>
        <w:tabs>
          <w:tab w:val="clear" w:pos="792"/>
        </w:tabs>
        <w:spacing w:before="120" w:after="120" w:line="260" w:lineRule="atLeast"/>
      </w:pPr>
      <w:bookmarkStart w:id="99" w:name="_Toc445567672"/>
      <w:r w:rsidRPr="000D6692">
        <w:t>Angles of Departure and Arrival</w:t>
      </w:r>
      <w:bookmarkEnd w:id="99"/>
    </w:p>
    <w:p w:rsidR="00582554" w:rsidRPr="000D6692" w:rsidRDefault="00B6679C" w:rsidP="001974E4">
      <w:pPr>
        <w:jc w:val="both"/>
      </w:pPr>
      <w:r w:rsidRPr="00B6679C">
        <w:t xml:space="preserve">The final component necessary to fully characterize the Terahertz communication channel is the angular profile at the transmitter and the receiver site. With this, the impact of different antenna </w:t>
      </w:r>
      <w:r w:rsidRPr="00B6679C">
        <w:lastRenderedPageBreak/>
        <w:t xml:space="preserve">types with varying radiation patterns and polarization properties can be incorporated into the channel model. As it is considered geometrically meaningful, the angle of departure at the </w:t>
      </w:r>
      <w:proofErr w:type="spellStart"/>
      <w:proofErr w:type="gramStart"/>
      <w:r w:rsidRPr="00B6679C">
        <w:t>Tx</w:t>
      </w:r>
      <w:proofErr w:type="spellEnd"/>
      <w:proofErr w:type="gramEnd"/>
      <w:r w:rsidRPr="00B6679C">
        <w:t xml:space="preserve"> and the angle of arrival at the Rx are modeled jointly for elongation theta and azimuth phi. The following </w:t>
      </w:r>
      <w:fldSimple w:instr=" REF _Ref433752055 \h  \* MERGEFORMAT ">
        <w:r w:rsidR="00A11B3A" w:rsidRPr="000D6692">
          <w:rPr>
            <w:color w:val="000000" w:themeColor="text1"/>
          </w:rPr>
          <w:t xml:space="preserve">Figure </w:t>
        </w:r>
        <w:r w:rsidR="00A11B3A">
          <w:rPr>
            <w:noProof/>
            <w:color w:val="000000" w:themeColor="text1"/>
          </w:rPr>
          <w:t>4.27</w:t>
        </w:r>
      </w:fldSimple>
      <w:r w:rsidRPr="00B6679C">
        <w:t xml:space="preserve"> illustrates this assumption.</w:t>
      </w:r>
    </w:p>
    <w:p w:rsidR="00582554" w:rsidRPr="000D6692" w:rsidRDefault="00D15FF0" w:rsidP="00DC4E1C">
      <w:pPr>
        <w:jc w:val="center"/>
      </w:pPr>
      <w:r>
        <w:rPr>
          <w:noProof/>
          <w:lang w:val="de-DE" w:eastAsia="de-DE"/>
        </w:rPr>
        <w:drawing>
          <wp:inline distT="0" distB="0" distL="0" distR="0">
            <wp:extent cx="4562475" cy="2477178"/>
            <wp:effectExtent l="19050" t="0" r="0" b="0"/>
            <wp:docPr id="79"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4" cstate="print"/>
                    <a:srcRect/>
                    <a:stretch>
                      <a:fillRect/>
                    </a:stretch>
                  </pic:blipFill>
                  <pic:spPr bwMode="auto">
                    <a:xfrm>
                      <a:off x="0" y="0"/>
                      <a:ext cx="4573383" cy="2483100"/>
                    </a:xfrm>
                    <a:prstGeom prst="rect">
                      <a:avLst/>
                    </a:prstGeom>
                    <a:noFill/>
                  </pic:spPr>
                </pic:pic>
              </a:graphicData>
            </a:graphic>
          </wp:inline>
        </w:drawing>
      </w:r>
    </w:p>
    <w:p w:rsidR="001974E4" w:rsidRPr="00EF5155" w:rsidRDefault="00582554" w:rsidP="00EF5155">
      <w:pPr>
        <w:pStyle w:val="Beschriftung"/>
        <w:spacing w:after="120"/>
        <w:jc w:val="center"/>
        <w:rPr>
          <w:color w:val="000000" w:themeColor="text1"/>
        </w:rPr>
      </w:pPr>
      <w:bookmarkStart w:id="100" w:name="_Ref433752055"/>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27</w:t>
      </w:r>
      <w:r w:rsidR="003C4E93">
        <w:rPr>
          <w:color w:val="000000" w:themeColor="text1"/>
        </w:rPr>
        <w:fldChar w:fldCharType="end"/>
      </w:r>
      <w:bookmarkEnd w:id="100"/>
      <w:r w:rsidR="001D41DE">
        <w:rPr>
          <w:color w:val="000000" w:themeColor="text1"/>
        </w:rPr>
        <w:t xml:space="preserve">: Illustration of </w:t>
      </w:r>
      <w:proofErr w:type="spellStart"/>
      <w:r w:rsidR="001D41DE">
        <w:rPr>
          <w:color w:val="000000" w:themeColor="text1"/>
        </w:rPr>
        <w:t>AoD</w:t>
      </w:r>
      <w:proofErr w:type="spellEnd"/>
      <w:r w:rsidR="001D41DE">
        <w:rPr>
          <w:color w:val="000000" w:themeColor="text1"/>
        </w:rPr>
        <w:t>/</w:t>
      </w:r>
      <w:proofErr w:type="spellStart"/>
      <w:r w:rsidR="001D41DE">
        <w:rPr>
          <w:color w:val="000000" w:themeColor="text1"/>
        </w:rPr>
        <w:t>AoA</w:t>
      </w:r>
      <w:proofErr w:type="spellEnd"/>
      <w:r w:rsidR="001D41DE">
        <w:rPr>
          <w:color w:val="000000" w:themeColor="text1"/>
        </w:rPr>
        <w:t xml:space="preserve"> correlation</w:t>
      </w:r>
    </w:p>
    <w:p w:rsidR="001974E4" w:rsidRDefault="00B6679C" w:rsidP="001974E4">
      <w:pPr>
        <w:jc w:val="both"/>
      </w:pPr>
      <w:r w:rsidRPr="00B6679C">
        <w:t>In the figure, the transmitter is moved along the path depicted by the green arrow from position Tx</w:t>
      </w:r>
      <w:r w:rsidRPr="00B6679C">
        <w:rPr>
          <w:vertAlign w:val="subscript"/>
        </w:rPr>
        <w:t>1</w:t>
      </w:r>
      <w:r w:rsidRPr="00B6679C">
        <w:t xml:space="preserve"> to position Tx</w:t>
      </w:r>
      <w:r w:rsidRPr="00B6679C">
        <w:rPr>
          <w:vertAlign w:val="subscript"/>
        </w:rPr>
        <w:t>2</w:t>
      </w:r>
      <w:r w:rsidRPr="00B6679C">
        <w:t>. The Rx remains at a fixed position and the effect of the movement on the elongation of departure at the transmitter is observed. As it can be seen on the four pictures to the right, the relationship between these angles in the elongation and azimuth domain is correlated for the direct path. Similar but less graphic relations exist for reflected clusters.</w:t>
      </w:r>
      <w:r w:rsidR="001974E4">
        <w:t xml:space="preserve"> </w:t>
      </w:r>
      <w:r w:rsidRPr="00B6679C">
        <w:t xml:space="preserve">As a consequence of the above observations, the </w:t>
      </w:r>
      <w:proofErr w:type="spellStart"/>
      <w:r w:rsidRPr="00B6679C">
        <w:t>AoA</w:t>
      </w:r>
      <w:proofErr w:type="spellEnd"/>
      <w:r w:rsidRPr="00B6679C">
        <w:t xml:space="preserve"> and </w:t>
      </w:r>
      <w:proofErr w:type="spellStart"/>
      <w:r w:rsidRPr="00B6679C">
        <w:t>AoD</w:t>
      </w:r>
      <w:proofErr w:type="spellEnd"/>
      <w:r w:rsidRPr="00B6679C">
        <w:t xml:space="preserve"> profiles in theta and phi are modeled as correlated probability densities. To extract the parameters of these distributions, the method of copula distributions is applied. In this methodology, the marginal </w:t>
      </w:r>
      <w:proofErr w:type="spellStart"/>
      <w:r w:rsidRPr="00B6679C">
        <w:t>univariate</w:t>
      </w:r>
      <w:proofErr w:type="spellEnd"/>
      <w:r w:rsidRPr="00B6679C">
        <w:t xml:space="preserve"> distributions of the </w:t>
      </w:r>
      <w:proofErr w:type="spellStart"/>
      <w:r w:rsidRPr="00B6679C">
        <w:t>AoA</w:t>
      </w:r>
      <w:proofErr w:type="spellEnd"/>
      <w:r w:rsidRPr="00B6679C">
        <w:t xml:space="preserve"> and </w:t>
      </w:r>
      <w:proofErr w:type="spellStart"/>
      <w:r w:rsidRPr="00B6679C">
        <w:t>AoD</w:t>
      </w:r>
      <w:proofErr w:type="spellEnd"/>
      <w:r w:rsidRPr="00B6679C">
        <w:t xml:space="preserve"> of a certain cluster are generated; in a second step, a copula structure is generated to provide the correlation between the variables. The output in the case of angular profiles is a Gaussian distribution that is not defined over a single value but over both </w:t>
      </w:r>
      <w:proofErr w:type="spellStart"/>
      <w:r w:rsidRPr="00B6679C">
        <w:t>AoA</w:t>
      </w:r>
      <w:proofErr w:type="spellEnd"/>
      <w:r w:rsidRPr="00B6679C">
        <w:t xml:space="preserve"> and </w:t>
      </w:r>
      <w:proofErr w:type="spellStart"/>
      <w:r w:rsidRPr="00B6679C">
        <w:t>AoD</w:t>
      </w:r>
      <w:proofErr w:type="spellEnd"/>
      <w:r w:rsidRPr="00B6679C">
        <w:t xml:space="preserve"> in a correlated manner. </w:t>
      </w:r>
    </w:p>
    <w:p w:rsidR="001974E4" w:rsidRDefault="001974E4"/>
    <w:p w:rsidR="00582554" w:rsidRPr="000D6692" w:rsidRDefault="00582554" w:rsidP="001E4985">
      <w:pPr>
        <w:pStyle w:val="berschrift3"/>
        <w:keepLines/>
        <w:tabs>
          <w:tab w:val="clear" w:pos="792"/>
        </w:tabs>
        <w:spacing w:before="120" w:after="120" w:line="260" w:lineRule="atLeast"/>
      </w:pPr>
      <w:bookmarkStart w:id="101" w:name="_Toc445567673"/>
      <w:r w:rsidRPr="000D6692">
        <w:t>Dispersion Fu</w:t>
      </w:r>
      <w:r w:rsidR="001D41DE">
        <w:t>nctions</w:t>
      </w:r>
      <w:bookmarkEnd w:id="101"/>
    </w:p>
    <w:p w:rsidR="00582554" w:rsidRPr="000D6692" w:rsidRDefault="00B6679C" w:rsidP="001974E4">
      <w:pPr>
        <w:jc w:val="both"/>
      </w:pPr>
      <w:r w:rsidRPr="00B6679C">
        <w:t xml:space="preserve">From the generated statistics, the clusters of each channel have to be evaluated with dispersion functions as well as antenna profiles to generate the final channel transfer function of each channel realization. The structure of this process is depicted in </w:t>
      </w:r>
      <w:fldSimple w:instr=" REF _Ref435445820  \* MERGEFORMAT ">
        <w:r w:rsidR="00A11B3A" w:rsidRPr="000D6692">
          <w:rPr>
            <w:color w:val="000000" w:themeColor="text1"/>
          </w:rPr>
          <w:t xml:space="preserve">Figure </w:t>
        </w:r>
        <w:r w:rsidR="00A11B3A">
          <w:rPr>
            <w:noProof/>
            <w:color w:val="000000" w:themeColor="text1"/>
          </w:rPr>
          <w:t>4.28</w:t>
        </w:r>
      </w:fldSimple>
      <w:r w:rsidRPr="00B6679C">
        <w:t>.</w:t>
      </w:r>
    </w:p>
    <w:p w:rsidR="00582554" w:rsidRPr="000D6692" w:rsidRDefault="00D15FF0" w:rsidP="00DC4E1C">
      <w:pPr>
        <w:jc w:val="center"/>
      </w:pPr>
      <w:r>
        <w:rPr>
          <w:noProof/>
          <w:lang w:val="de-DE" w:eastAsia="de-DE"/>
        </w:rPr>
        <w:lastRenderedPageBreak/>
        <w:drawing>
          <wp:inline distT="0" distB="0" distL="0" distR="0">
            <wp:extent cx="5761355" cy="3785870"/>
            <wp:effectExtent l="19050" t="0" r="0" b="0"/>
            <wp:docPr id="8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3785870"/>
                    </a:xfrm>
                    <a:prstGeom prst="rect">
                      <a:avLst/>
                    </a:prstGeom>
                    <a:noFill/>
                  </pic:spPr>
                </pic:pic>
              </a:graphicData>
            </a:graphic>
          </wp:inline>
        </w:drawing>
      </w:r>
    </w:p>
    <w:p w:rsidR="001974E4" w:rsidRPr="00EF5155" w:rsidRDefault="00582554" w:rsidP="00EF5155">
      <w:pPr>
        <w:pStyle w:val="Beschriftung"/>
        <w:spacing w:after="120"/>
        <w:jc w:val="center"/>
        <w:rPr>
          <w:color w:val="000000" w:themeColor="text1"/>
        </w:rPr>
      </w:pPr>
      <w:bookmarkStart w:id="102" w:name="_Ref435445820"/>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28</w:t>
      </w:r>
      <w:r w:rsidR="003C4E93">
        <w:rPr>
          <w:color w:val="000000" w:themeColor="text1"/>
        </w:rPr>
        <w:fldChar w:fldCharType="end"/>
      </w:r>
      <w:bookmarkEnd w:id="102"/>
      <w:r w:rsidR="001D41DE">
        <w:rPr>
          <w:color w:val="000000" w:themeColor="text1"/>
        </w:rPr>
        <w:t>: Generation of the channel transfer function</w:t>
      </w:r>
    </w:p>
    <w:p w:rsidR="00582554" w:rsidRDefault="00B6679C" w:rsidP="001974E4">
      <w:pPr>
        <w:jc w:val="both"/>
      </w:pPr>
      <w:r w:rsidRPr="00B6679C">
        <w:t xml:space="preserve">Due to the broadband nature of the investigated propagation channels, a single mean path-loss value is not enough information to characterize the propagation paths. Instead, the path loss is always a function of frequency due to dispersion stemming from </w:t>
      </w:r>
      <w:proofErr w:type="spellStart"/>
      <w:r w:rsidRPr="00B6679C">
        <w:t>Friis</w:t>
      </w:r>
      <w:proofErr w:type="spellEnd"/>
      <w:r w:rsidRPr="00B6679C">
        <w:t xml:space="preserve"> Transmission Equation as well as from the reflection processes at thin layers and printed circuit boards. To illustrate this behavior, the effects of the three dispersion mechanisms are illustrated in </w:t>
      </w:r>
      <w:fldSimple w:instr=" REF _Ref433752102 \h  \* MERGEFORMAT ">
        <w:r w:rsidR="00A11B3A" w:rsidRPr="000D6692">
          <w:rPr>
            <w:color w:val="000000" w:themeColor="text1"/>
          </w:rPr>
          <w:t xml:space="preserve">Figure </w:t>
        </w:r>
        <w:r w:rsidR="00A11B3A">
          <w:rPr>
            <w:noProof/>
            <w:color w:val="000000" w:themeColor="text1"/>
          </w:rPr>
          <w:t>4.29</w:t>
        </w:r>
      </w:fldSimple>
      <w:r w:rsidRPr="00B6679C">
        <w:t>.</w:t>
      </w:r>
    </w:p>
    <w:p w:rsidR="00EF5155" w:rsidRPr="000D6692" w:rsidRDefault="00EF5155" w:rsidP="001974E4">
      <w:pPr>
        <w:jc w:val="both"/>
      </w:pPr>
    </w:p>
    <w:p w:rsidR="001974E4" w:rsidRDefault="003C4E93" w:rsidP="00DC4E1C">
      <w:pPr>
        <w:jc w:val="center"/>
      </w:pPr>
      <w:r>
        <w:rPr>
          <w:noProof/>
          <w:lang w:val="de-DE"/>
        </w:rPr>
        <w:pict>
          <v:shape id="_x0000_s1128" type="#_x0000_t202" style="position:absolute;left:0;text-align:left;margin-left:266.6pt;margin-top:15.4pt;width:16.6pt;height:20.8pt;z-index:251710464;mso-width-relative:margin;mso-height-relative:margin" stroked="f">
            <v:textbox style="mso-next-textbox:#_x0000_s1128" inset="1mm,1mm,1mm,1mm">
              <w:txbxContent>
                <w:p w:rsidR="00D84838" w:rsidRDefault="00D84838" w:rsidP="00582554">
                  <w:pPr>
                    <w:rPr>
                      <w:lang w:val="de-DE"/>
                    </w:rPr>
                  </w:pPr>
                  <w:r>
                    <w:rPr>
                      <w:lang w:val="de-DE"/>
                    </w:rPr>
                    <w:t>b)</w:t>
                  </w:r>
                </w:p>
              </w:txbxContent>
            </v:textbox>
          </v:shape>
        </w:pict>
      </w:r>
      <w:r>
        <w:rPr>
          <w:noProof/>
          <w:lang w:val="de-DE"/>
        </w:rPr>
        <w:pict>
          <v:shape id="_x0000_s1127" type="#_x0000_t202" style="position:absolute;left:0;text-align:left;margin-left:41.5pt;margin-top:15.4pt;width:16.1pt;height:20.8pt;z-index:251709440;mso-width-relative:margin;mso-height-relative:margin" stroked="f">
            <v:textbox style="mso-next-textbox:#_x0000_s1127" inset="1mm,1mm,1mm,1mm">
              <w:txbxContent>
                <w:p w:rsidR="00D84838" w:rsidRDefault="00D84838" w:rsidP="00582554">
                  <w:pPr>
                    <w:rPr>
                      <w:lang w:val="de-DE"/>
                    </w:rPr>
                  </w:pPr>
                  <w:r>
                    <w:rPr>
                      <w:lang w:val="de-DE"/>
                    </w:rPr>
                    <w:t>a)</w:t>
                  </w:r>
                </w:p>
              </w:txbxContent>
            </v:textbox>
          </v:shape>
        </w:pict>
      </w:r>
      <w:r w:rsidR="00D15FF0">
        <w:rPr>
          <w:noProof/>
          <w:lang w:val="de-DE" w:eastAsia="de-DE"/>
        </w:rPr>
        <w:drawing>
          <wp:inline distT="0" distB="0" distL="0" distR="0">
            <wp:extent cx="2844000" cy="2024702"/>
            <wp:effectExtent l="19050" t="0" r="0" b="0"/>
            <wp:docPr id="8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rrowheads="1"/>
                    </pic:cNvPicPr>
                  </pic:nvPicPr>
                  <pic:blipFill>
                    <a:blip r:embed="rId76" cstate="print"/>
                    <a:srcRect/>
                    <a:stretch>
                      <a:fillRect/>
                    </a:stretch>
                  </pic:blipFill>
                  <pic:spPr bwMode="auto">
                    <a:xfrm>
                      <a:off x="0" y="0"/>
                      <a:ext cx="2844000" cy="2024702"/>
                    </a:xfrm>
                    <a:prstGeom prst="rect">
                      <a:avLst/>
                    </a:prstGeom>
                    <a:noFill/>
                    <a:ln w="9525">
                      <a:noFill/>
                      <a:miter lim="800000"/>
                      <a:headEnd/>
                      <a:tailEnd/>
                    </a:ln>
                    <a:effectLst/>
                  </pic:spPr>
                </pic:pic>
              </a:graphicData>
            </a:graphic>
          </wp:inline>
        </w:drawing>
      </w:r>
      <w:r w:rsidR="00D15FF0">
        <w:rPr>
          <w:noProof/>
          <w:lang w:val="de-DE" w:eastAsia="de-DE"/>
        </w:rPr>
        <w:drawing>
          <wp:inline distT="0" distB="0" distL="0" distR="0">
            <wp:extent cx="2844000" cy="2024542"/>
            <wp:effectExtent l="19050" t="0" r="0" b="0"/>
            <wp:docPr id="84"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rrowheads="1"/>
                    </pic:cNvPicPr>
                  </pic:nvPicPr>
                  <pic:blipFill>
                    <a:blip r:embed="rId77" cstate="print"/>
                    <a:srcRect/>
                    <a:stretch>
                      <a:fillRect/>
                    </a:stretch>
                  </pic:blipFill>
                  <pic:spPr bwMode="auto">
                    <a:xfrm>
                      <a:off x="0" y="0"/>
                      <a:ext cx="2843419" cy="2027583"/>
                    </a:xfrm>
                    <a:prstGeom prst="rect">
                      <a:avLst/>
                    </a:prstGeom>
                    <a:noFill/>
                    <a:ln w="9525">
                      <a:noFill/>
                      <a:miter lim="800000"/>
                      <a:headEnd/>
                      <a:tailEnd/>
                    </a:ln>
                    <a:effectLst/>
                  </pic:spPr>
                </pic:pic>
              </a:graphicData>
            </a:graphic>
          </wp:inline>
        </w:drawing>
      </w:r>
    </w:p>
    <w:p w:rsidR="00582554" w:rsidRPr="000D6692" w:rsidRDefault="003C4E93" w:rsidP="00DC4E1C">
      <w:pPr>
        <w:jc w:val="center"/>
      </w:pPr>
      <w:r>
        <w:rPr>
          <w:noProof/>
          <w:lang w:val="de-DE"/>
        </w:rPr>
        <w:lastRenderedPageBreak/>
        <w:pict>
          <v:shape id="_x0000_s1129" type="#_x0000_t202" style="position:absolute;left:0;text-align:left;margin-left:152.6pt;margin-top:15.6pt;width:28.5pt;height:20.8pt;z-index:251711488;mso-width-relative:margin;mso-height-relative:margin" stroked="f">
            <v:textbox style="mso-next-textbox:#_x0000_s1129">
              <w:txbxContent>
                <w:p w:rsidR="00D84838" w:rsidRDefault="00D84838" w:rsidP="00582554">
                  <w:pPr>
                    <w:rPr>
                      <w:lang w:val="de-DE"/>
                    </w:rPr>
                  </w:pPr>
                  <w:r>
                    <w:rPr>
                      <w:lang w:val="de-DE"/>
                    </w:rPr>
                    <w:t>c)</w:t>
                  </w:r>
                </w:p>
              </w:txbxContent>
            </v:textbox>
          </v:shape>
        </w:pict>
      </w:r>
      <w:r w:rsidR="00D15FF0">
        <w:rPr>
          <w:noProof/>
          <w:lang w:val="de-DE" w:eastAsia="de-DE"/>
        </w:rPr>
        <w:drawing>
          <wp:inline distT="0" distB="0" distL="0" distR="0">
            <wp:extent cx="2844000" cy="2024542"/>
            <wp:effectExtent l="19050" t="0" r="0" b="0"/>
            <wp:docPr id="8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rrowheads="1"/>
                    </pic:cNvPicPr>
                  </pic:nvPicPr>
                  <pic:blipFill>
                    <a:blip r:embed="rId78" cstate="print"/>
                    <a:srcRect/>
                    <a:stretch>
                      <a:fillRect/>
                    </a:stretch>
                  </pic:blipFill>
                  <pic:spPr bwMode="auto">
                    <a:xfrm>
                      <a:off x="0" y="0"/>
                      <a:ext cx="2844000" cy="2024542"/>
                    </a:xfrm>
                    <a:prstGeom prst="rect">
                      <a:avLst/>
                    </a:prstGeom>
                    <a:noFill/>
                    <a:ln w="9525">
                      <a:noFill/>
                      <a:miter lim="800000"/>
                      <a:headEnd/>
                      <a:tailEnd/>
                    </a:ln>
                    <a:effectLst/>
                  </pic:spPr>
                </pic:pic>
              </a:graphicData>
            </a:graphic>
          </wp:inline>
        </w:drawing>
      </w:r>
    </w:p>
    <w:p w:rsidR="00582554" w:rsidRDefault="00582554" w:rsidP="001974E4">
      <w:pPr>
        <w:pStyle w:val="Beschriftung"/>
        <w:jc w:val="center"/>
        <w:rPr>
          <w:color w:val="000000" w:themeColor="text1"/>
        </w:rPr>
      </w:pPr>
      <w:bookmarkStart w:id="103" w:name="_Ref433752102"/>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29</w:t>
      </w:r>
      <w:r w:rsidR="003C4E93">
        <w:rPr>
          <w:color w:val="000000" w:themeColor="text1"/>
        </w:rPr>
        <w:fldChar w:fldCharType="end"/>
      </w:r>
      <w:bookmarkEnd w:id="103"/>
      <w:r w:rsidR="001D41DE">
        <w:rPr>
          <w:color w:val="000000" w:themeColor="text1"/>
        </w:rPr>
        <w:t>: Exemplary dispersion functions</w:t>
      </w:r>
    </w:p>
    <w:p w:rsidR="001974E4" w:rsidRPr="001974E4" w:rsidRDefault="001974E4" w:rsidP="001974E4">
      <w:pPr>
        <w:rPr>
          <w:lang w:val="en-GB" w:eastAsia="en-GB"/>
        </w:rPr>
      </w:pPr>
    </w:p>
    <w:p w:rsidR="00582554" w:rsidRPr="000D6692" w:rsidRDefault="00B6679C" w:rsidP="001974E4">
      <w:pPr>
        <w:jc w:val="both"/>
      </w:pPr>
      <w:r w:rsidRPr="00B6679C">
        <w:t>In figure a), the characteristic slope of an ultra-broadband channel due to the decreasing effective aperture of a given antenna over a large frequency range is observed, while figure b) shows the typical interference pattern from a reflection at a thin plastic surface. Figure c) shows the frequency response of a path that has been reflected by a PCB surface. In the ray-tracing algorithm, relatively complex models of the electromagnetic behavior at reflection processes are employed. Resulting from this, the ray-tracing algorithm has a high computational complexity leading to a simulation time of up to a minute for the generation of a single channel transfer function. The CRG uses parameterized functions instead of the actual physical models to reduce this complexity while maintaining realistic properti</w:t>
      </w:r>
      <w:r w:rsidR="00EF5155">
        <w:t>es of the dispersion processes.</w:t>
      </w:r>
    </w:p>
    <w:p w:rsidR="00582554" w:rsidRPr="000D6692" w:rsidRDefault="00582554" w:rsidP="001E4985">
      <w:pPr>
        <w:pStyle w:val="berschrift2"/>
        <w:spacing w:before="120" w:after="120"/>
        <w:ind w:left="578" w:hanging="578"/>
      </w:pPr>
      <w:bookmarkStart w:id="104" w:name="_Toc445567674"/>
      <w:r w:rsidRPr="000D6692">
        <w:t>Scenario Definitions</w:t>
      </w:r>
      <w:bookmarkEnd w:id="104"/>
    </w:p>
    <w:p w:rsidR="00582554" w:rsidRPr="000D6692" w:rsidRDefault="00B6679C" w:rsidP="00DC4E1C">
      <w:pPr>
        <w:spacing w:after="120"/>
        <w:jc w:val="both"/>
      </w:pPr>
      <w:r w:rsidRPr="00B6679C">
        <w:t xml:space="preserve">For Intra-Device Communications, the cases of Chip to Chip Communications under LOS condition, Chip to Chip Communications under NLOS condition and Board to Board Communication are distinguished. They are depicted schematically in </w:t>
      </w:r>
      <w:fldSimple w:instr=" REF _Ref440883743 \h  \* MERGEFORMAT ">
        <w:r w:rsidR="00A11B3A" w:rsidRPr="000D6692">
          <w:rPr>
            <w:color w:val="000000" w:themeColor="text1"/>
          </w:rPr>
          <w:t xml:space="preserve">Figure </w:t>
        </w:r>
        <w:r w:rsidR="00A11B3A">
          <w:rPr>
            <w:noProof/>
            <w:color w:val="000000" w:themeColor="text1"/>
          </w:rPr>
          <w:t>4.30</w:t>
        </w:r>
      </w:fldSimple>
      <w:r w:rsidRPr="00B6679C">
        <w:t>.</w:t>
      </w:r>
    </w:p>
    <w:p w:rsidR="00582554" w:rsidRPr="000D6692" w:rsidRDefault="003C4E93" w:rsidP="00DC4E1C">
      <w:pPr>
        <w:jc w:val="center"/>
      </w:pPr>
      <w:r w:rsidRPr="003C4E93">
        <w:rPr>
          <w:noProof/>
          <w:lang w:eastAsia="en-US"/>
        </w:rPr>
      </w:r>
      <w:r>
        <w:rPr>
          <w:noProof/>
          <w:lang w:eastAsia="en-US"/>
        </w:rPr>
        <w:pict>
          <v:group id="Group 59" o:spid="_x0000_s1098" style="width:446.5pt;height:180pt;mso-position-horizontal-relative:char;mso-position-vertical-relative:line" coordorigin="13624,13474" coordsize="59808,24550">
            <v:shape id="Grafik 11" o:spid="_x0000_s1099" type="#_x0000_t75" style="position:absolute;left:13624;top:18106;width:33997;height:19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YnDAAAA3AAAAA8AAABkcnMvZG93bnJldi54bWxET01rwkAQvRf8D8sIXopuDK3U1FU0oPQm&#10;xl68DdkxSc3OhuyapP++Kwi9zeN9zmozmFp01LrKsoL5LAJBnFtdcaHg+7yffoBwHlljbZkU/JKD&#10;zXr0ssJE255P1GW+ECGEXYIKSu+bREqXl2TQzWxDHLirbQ36ANtC6hb7EG5qGUfRQhqsODSU2FBa&#10;Un7L7kbB4TVLD7tLd6x+TFws47w+pv1eqcl42H6C8DT4f/HT/aXD/Pc3eDwTL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T5icMAAADcAAAADwAAAAAAAAAAAAAAAACf&#10;AgAAZHJzL2Rvd25yZXYueG1sUEsFBgAAAAAEAAQA9wAAAI8DAAAAAA==&#10;">
              <v:imagedata r:id="rId79" o:title=""/>
            </v:shape>
            <v:shape id="Grafik 14" o:spid="_x0000_s1100" type="#_x0000_t75" style="position:absolute;left:59769;top:17314;width:11385;height:204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VW+XDAAAA3AAAAA8AAABkcnMvZG93bnJldi54bWxET0trwkAQvgv+h2WE3nRjIVJiNiKCVAQL&#10;Pi7exuw0Cc3Oxuxqkn/fLQi9zcf3nHTVm1o8qXWVZQXzWQSCOLe64kLB5bydfoBwHlljbZkUDORg&#10;lY1HKSbadnyk58kXIoSwS1BB6X2TSOnykgy6mW2IA/dtW4M+wLaQusUuhJtavkfRQhqsODSU2NCm&#10;pPzn9DAKPg/9usBmP9z8/HpfXLZfh/PwUOpt0q+XIDz1/l/8cu90mB/H8PdMu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Vb5cMAAADcAAAADwAAAAAAAAAAAAAAAACf&#10;AgAAZHJzL2Rvd25yZXYueG1sUEsFBgAAAAAEAAQA9wAAAI8DAAAAAA==&#10;">
              <v:imagedata r:id="rId80" o:title="" cropright="42492f"/>
            </v:shape>
            <v:shape id="Textfeld 15" o:spid="_x0000_s1101" type="#_x0000_t202" style="position:absolute;left:23720;top:13580;width:13007;height:34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next-textbox:#Textfeld 15;mso-fit-shape-to-text:t">
                <w:txbxContent>
                  <w:p w:rsidR="00D84838" w:rsidRDefault="00D84838" w:rsidP="003610FB">
                    <w:pPr>
                      <w:pStyle w:val="StandardWeb"/>
                      <w:kinsoku w:val="0"/>
                      <w:overflowPunct w:val="0"/>
                      <w:spacing w:before="0" w:beforeAutospacing="0" w:after="0" w:afterAutospacing="0"/>
                      <w:jc w:val="center"/>
                      <w:textAlignment w:val="baseline"/>
                    </w:pPr>
                    <w:r>
                      <w:rPr>
                        <w:rFonts w:cstheme="minorBidi"/>
                        <w:color w:val="000000" w:themeColor="text1"/>
                        <w:kern w:val="24"/>
                        <w:sz w:val="32"/>
                        <w:szCs w:val="32"/>
                      </w:rPr>
                      <w:t>Chip to Chip</w:t>
                    </w:r>
                  </w:p>
                </w:txbxContent>
              </v:textbox>
            </v:shape>
            <v:shape id="Textfeld 16" o:spid="_x0000_s1102" type="#_x0000_t202" style="position:absolute;left:58289;top:13474;width:15143;height:34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MEA&#10;AADcAAAADwAAAGRycy9kb3ducmV2LnhtbERPS27CMBDdV+IO1iCxKw6oFAgYhChI7MrvAKN4iEPi&#10;cRQbCD19jVSpu3l635kvW1uJOzW+cKxg0E9AEGdOF5wrOJ+27xMQPiBrrByTgid5WC46b3NMtXvw&#10;ge7HkIsYwj5FBSaEOpXSZ4Ys+r6riSN3cY3FEGGTS93gI4bbSg6T5FNaLDg2GKxpbSgrjzerYJLY&#10;77KcDvfefvwMRmb95Tb1Valet13NQARqw7/4z73Tcf5oD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UJzBAAAA3AAAAA8AAAAAAAAAAAAAAAAAmAIAAGRycy9kb3du&#10;cmV2LnhtbFBLBQYAAAAABAAEAPUAAACGAwAAAAA=&#10;" filled="f" stroked="f">
              <v:textbox style="mso-next-textbox:#Textfeld 16;mso-fit-shape-to-text:t">
                <w:txbxContent>
                  <w:p w:rsidR="00D84838" w:rsidRDefault="00D84838" w:rsidP="00582554">
                    <w:pPr>
                      <w:pStyle w:val="StandardWeb"/>
                      <w:kinsoku w:val="0"/>
                      <w:overflowPunct w:val="0"/>
                      <w:spacing w:before="0" w:beforeAutospacing="0" w:after="0" w:afterAutospacing="0"/>
                      <w:textAlignment w:val="baseline"/>
                    </w:pPr>
                    <w:r>
                      <w:rPr>
                        <w:rFonts w:cstheme="minorBidi"/>
                        <w:color w:val="000000" w:themeColor="text1"/>
                        <w:kern w:val="24"/>
                        <w:sz w:val="32"/>
                        <w:szCs w:val="32"/>
                      </w:rPr>
                      <w:t>Board to Board</w:t>
                    </w:r>
                  </w:p>
                </w:txbxContent>
              </v:textbox>
            </v:shape>
            <w10:wrap type="none"/>
            <w10:anchorlock/>
          </v:group>
        </w:pict>
      </w:r>
    </w:p>
    <w:p w:rsidR="00582554" w:rsidRDefault="00582554" w:rsidP="00582554">
      <w:pPr>
        <w:pStyle w:val="Beschriftung"/>
        <w:jc w:val="center"/>
        <w:rPr>
          <w:color w:val="000000" w:themeColor="text1"/>
        </w:rPr>
      </w:pPr>
      <w:bookmarkStart w:id="105" w:name="_Ref440883743"/>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30</w:t>
      </w:r>
      <w:r w:rsidR="003C4E93">
        <w:rPr>
          <w:color w:val="000000" w:themeColor="text1"/>
        </w:rPr>
        <w:fldChar w:fldCharType="end"/>
      </w:r>
      <w:bookmarkEnd w:id="105"/>
      <w:r w:rsidR="001D41DE">
        <w:rPr>
          <w:color w:val="000000" w:themeColor="text1"/>
        </w:rPr>
        <w:t>: Operational modes for Intra-Device Communications</w:t>
      </w:r>
    </w:p>
    <w:p w:rsidR="003610FB" w:rsidRPr="003610FB" w:rsidRDefault="003610FB" w:rsidP="003610FB">
      <w:pPr>
        <w:rPr>
          <w:lang w:val="en-GB" w:eastAsia="en-GB"/>
        </w:rPr>
      </w:pPr>
    </w:p>
    <w:p w:rsidR="00582554" w:rsidRPr="000D6692" w:rsidRDefault="00B6679C" w:rsidP="003610FB">
      <w:pPr>
        <w:spacing w:after="120"/>
        <w:jc w:val="both"/>
      </w:pPr>
      <w:r w:rsidRPr="00B6679C">
        <w:t xml:space="preserve">The parameters of the operational modes are summarized in </w:t>
      </w:r>
      <w:fldSimple w:instr=" REF _Ref435447681  \* MERGEFORMAT ">
        <w:r w:rsidR="00A11B3A" w:rsidRPr="000D6692">
          <w:rPr>
            <w:color w:val="000000" w:themeColor="text1"/>
          </w:rPr>
          <w:t xml:space="preserve">Table </w:t>
        </w:r>
        <w:r w:rsidR="00A11B3A">
          <w:rPr>
            <w:noProof/>
            <w:color w:val="000000" w:themeColor="text1"/>
          </w:rPr>
          <w:t>4.3</w:t>
        </w:r>
      </w:fldSimple>
    </w:p>
    <w:p w:rsidR="00582554" w:rsidRPr="000D6692" w:rsidRDefault="00582554" w:rsidP="00582554">
      <w:pPr>
        <w:pStyle w:val="Beschriftung"/>
        <w:keepNext/>
        <w:jc w:val="center"/>
        <w:rPr>
          <w:color w:val="000000" w:themeColor="text1"/>
        </w:rPr>
      </w:pPr>
      <w:bookmarkStart w:id="106" w:name="_Ref435447681"/>
      <w:proofErr w:type="gramStart"/>
      <w:r w:rsidRPr="000D6692">
        <w:rPr>
          <w:color w:val="000000" w:themeColor="text1"/>
        </w:rPr>
        <w:lastRenderedPageBreak/>
        <w:t xml:space="preserve">Table </w:t>
      </w:r>
      <w:r w:rsidR="003C4E93">
        <w:rPr>
          <w:color w:val="000000" w:themeColor="text1"/>
        </w:rPr>
        <w:fldChar w:fldCharType="begin"/>
      </w:r>
      <w:r w:rsidR="009F7CE6">
        <w:rPr>
          <w:color w:val="000000" w:themeColor="text1"/>
        </w:rPr>
        <w:instrText xml:space="preserve"> STYLEREF 1 \s </w:instrText>
      </w:r>
      <w:r w:rsidR="003C4E93">
        <w:rPr>
          <w:color w:val="000000" w:themeColor="text1"/>
        </w:rPr>
        <w:fldChar w:fldCharType="separate"/>
      </w:r>
      <w:r w:rsidR="009F7CE6">
        <w:rPr>
          <w:noProof/>
          <w:color w:val="000000" w:themeColor="text1"/>
        </w:rPr>
        <w:t>4</w:t>
      </w:r>
      <w:r w:rsidR="003C4E93">
        <w:rPr>
          <w:color w:val="000000" w:themeColor="text1"/>
        </w:rPr>
        <w:fldChar w:fldCharType="end"/>
      </w:r>
      <w:r w:rsidR="009F7CE6">
        <w:rPr>
          <w:color w:val="000000" w:themeColor="text1"/>
        </w:rPr>
        <w:t>.</w:t>
      </w:r>
      <w:proofErr w:type="gramEnd"/>
      <w:r w:rsidR="003C4E93">
        <w:rPr>
          <w:color w:val="000000" w:themeColor="text1"/>
        </w:rPr>
        <w:fldChar w:fldCharType="begin"/>
      </w:r>
      <w:r w:rsidR="009F7CE6">
        <w:rPr>
          <w:color w:val="000000" w:themeColor="text1"/>
        </w:rPr>
        <w:instrText xml:space="preserve"> SEQ Table \* ARABIC \s 1 </w:instrText>
      </w:r>
      <w:r w:rsidR="003C4E93">
        <w:rPr>
          <w:color w:val="000000" w:themeColor="text1"/>
        </w:rPr>
        <w:fldChar w:fldCharType="separate"/>
      </w:r>
      <w:r w:rsidR="009F7CE6">
        <w:rPr>
          <w:noProof/>
          <w:color w:val="000000" w:themeColor="text1"/>
        </w:rPr>
        <w:t>3</w:t>
      </w:r>
      <w:r w:rsidR="003C4E93">
        <w:rPr>
          <w:color w:val="000000" w:themeColor="text1"/>
        </w:rPr>
        <w:fldChar w:fldCharType="end"/>
      </w:r>
      <w:bookmarkEnd w:id="106"/>
      <w:r w:rsidR="001D41DE">
        <w:rPr>
          <w:color w:val="000000" w:themeColor="text1"/>
        </w:rPr>
        <w:t>: Parameters of the Intra-Device Operational Modes</w:t>
      </w:r>
    </w:p>
    <w:p w:rsidR="00582554" w:rsidRPr="000D6692" w:rsidRDefault="00D15FF0" w:rsidP="00DC4E1C">
      <w:pPr>
        <w:jc w:val="both"/>
      </w:pPr>
      <w:r>
        <w:rPr>
          <w:noProof/>
          <w:lang w:val="de-DE" w:eastAsia="de-DE"/>
        </w:rPr>
        <w:drawing>
          <wp:inline distT="0" distB="0" distL="0" distR="0">
            <wp:extent cx="6339058" cy="1924050"/>
            <wp:effectExtent l="0" t="0" r="0" b="0"/>
            <wp:docPr id="8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srcRect/>
                    <a:stretch>
                      <a:fillRect/>
                    </a:stretch>
                  </pic:blipFill>
                  <pic:spPr bwMode="auto">
                    <a:xfrm>
                      <a:off x="0" y="0"/>
                      <a:ext cx="6343138" cy="1925288"/>
                    </a:xfrm>
                    <a:prstGeom prst="rect">
                      <a:avLst/>
                    </a:prstGeom>
                    <a:noFill/>
                    <a:ln w="9525">
                      <a:noFill/>
                      <a:miter lim="800000"/>
                      <a:headEnd/>
                      <a:tailEnd/>
                    </a:ln>
                    <a:effectLst/>
                  </pic:spPr>
                </pic:pic>
              </a:graphicData>
            </a:graphic>
          </wp:inline>
        </w:drawing>
      </w:r>
    </w:p>
    <w:p w:rsidR="00582554" w:rsidRPr="000D6692" w:rsidRDefault="00582554" w:rsidP="001E4985">
      <w:pPr>
        <w:pStyle w:val="berschrift2"/>
        <w:spacing w:before="120" w:after="120"/>
        <w:ind w:left="578" w:hanging="578"/>
      </w:pPr>
      <w:bookmarkStart w:id="107" w:name="_Toc445567675"/>
      <w:r w:rsidRPr="000D6692">
        <w:t>Simulation Results</w:t>
      </w:r>
      <w:bookmarkEnd w:id="107"/>
    </w:p>
    <w:p w:rsidR="00582554" w:rsidRPr="000D6692" w:rsidRDefault="00B6679C" w:rsidP="00EF5155">
      <w:pPr>
        <w:jc w:val="both"/>
      </w:pPr>
      <w:r w:rsidRPr="00B6679C">
        <w:t xml:space="preserve">In this chapter, a summary of the channel characteristics for the defined scenarios with the investigated antenna configurations is presented. The summary comprises an analysis of the mean path loss over distance for the envisaged application cases along with an envelope function of the impulse responses for each case. </w:t>
      </w:r>
    </w:p>
    <w:p w:rsidR="00582554" w:rsidRPr="000D6692" w:rsidRDefault="001D41DE" w:rsidP="001E4985">
      <w:pPr>
        <w:pStyle w:val="berschrift3"/>
        <w:keepLines/>
        <w:tabs>
          <w:tab w:val="clear" w:pos="792"/>
        </w:tabs>
        <w:spacing w:before="120" w:after="120" w:line="260" w:lineRule="atLeast"/>
      </w:pPr>
      <w:bookmarkStart w:id="108" w:name="_Toc445567676"/>
      <w:r>
        <w:t>Chip-to-Chip Communications</w:t>
      </w:r>
      <w:bookmarkEnd w:id="108"/>
    </w:p>
    <w:p w:rsidR="00582554" w:rsidRPr="000D6692" w:rsidRDefault="003C4E93" w:rsidP="003610FB">
      <w:pPr>
        <w:jc w:val="both"/>
        <w:rPr>
          <w:noProof/>
        </w:rPr>
      </w:pPr>
      <w:fldSimple w:instr=" REF _Ref435109344 \h  \* MERGEFORMAT ">
        <w:r w:rsidR="00A11B3A" w:rsidRPr="000D6692">
          <w:rPr>
            <w:color w:val="000000" w:themeColor="text1"/>
          </w:rPr>
          <w:t xml:space="preserve">Figure </w:t>
        </w:r>
        <w:r w:rsidR="00A11B3A">
          <w:rPr>
            <w:noProof/>
            <w:color w:val="000000" w:themeColor="text1"/>
          </w:rPr>
          <w:t>4.31</w:t>
        </w:r>
      </w:fldSimple>
      <w:r w:rsidR="00B6679C" w:rsidRPr="00B6679C">
        <w:t xml:space="preserve"> and </w:t>
      </w:r>
      <w:fldSimple w:instr=" REF _Ref435104556 \h  \* MERGEFORMAT ">
        <w:r w:rsidR="00A11B3A">
          <w:rPr>
            <w:color w:val="000000" w:themeColor="text1"/>
          </w:rPr>
          <w:t xml:space="preserve">Figure </w:t>
        </w:r>
        <w:r w:rsidR="00A11B3A">
          <w:rPr>
            <w:noProof/>
            <w:color w:val="000000" w:themeColor="text1"/>
          </w:rPr>
          <w:t>4.32</w:t>
        </w:r>
      </w:fldSimple>
      <w:r w:rsidR="00B6679C" w:rsidRPr="00B6679C">
        <w:t xml:space="preserve"> present the mean path loss over distance for the two different operational modes (LOS and NLOS) and polarizations. </w:t>
      </w:r>
      <w:r w:rsidR="00B6679C" w:rsidRPr="00B6679C">
        <w:rPr>
          <w:noProof/>
        </w:rPr>
        <w:t xml:space="preserve">Again, a numerically fitted function describing the relationship between the separation between Tx and Rx and the observed path losses is shown. The path-loss of the main signal follows a log-distance dependent behaviour under LOS conditions. This behaviour is illustrated in </w:t>
      </w:r>
      <w:fldSimple w:instr=" REF _Ref435109344 \h  \* MERGEFORMAT ">
        <w:r w:rsidR="00A11B3A" w:rsidRPr="000D6692">
          <w:rPr>
            <w:color w:val="000000" w:themeColor="text1"/>
          </w:rPr>
          <w:t xml:space="preserve">Figure </w:t>
        </w:r>
        <w:r w:rsidR="00A11B3A">
          <w:rPr>
            <w:noProof/>
            <w:color w:val="000000" w:themeColor="text1"/>
          </w:rPr>
          <w:t>4.31</w:t>
        </w:r>
      </w:fldSimple>
      <w:r w:rsidR="00B6679C" w:rsidRPr="00B6679C">
        <w:rPr>
          <w:noProof/>
        </w:rPr>
        <w:t xml:space="preserve">. </w:t>
      </w:r>
    </w:p>
    <w:p w:rsidR="00582554" w:rsidRPr="000D6692" w:rsidRDefault="003C4E93" w:rsidP="00DC4E1C">
      <w:pPr>
        <w:jc w:val="center"/>
      </w:pPr>
      <w:r w:rsidRPr="003C4E93">
        <w:rPr>
          <w:noProof/>
          <w:lang w:eastAsia="en-US"/>
        </w:rPr>
        <w:pict>
          <v:shape id="Text Box 42" o:spid="_x0000_s1113" type="#_x0000_t202" style="position:absolute;left:0;text-align:left;margin-left:247.75pt;margin-top:174.9pt;width:23.75pt;height:19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" stroked="f">
            <v:textbox style="mso-next-textbox:#Text Box 42">
              <w:txbxContent>
                <w:p w:rsidR="00D84838" w:rsidRDefault="00D84838" w:rsidP="00582554">
                  <w:pPr>
                    <w:rPr>
                      <w:lang w:val="de-DE"/>
                    </w:rPr>
                  </w:pPr>
                  <w:r>
                    <w:rPr>
                      <w:lang w:val="de-DE"/>
                    </w:rPr>
                    <w:t>b)</w:t>
                  </w:r>
                </w:p>
              </w:txbxContent>
            </v:textbox>
          </v:shape>
        </w:pict>
      </w:r>
      <w:r w:rsidRPr="003C4E93">
        <w:rPr>
          <w:noProof/>
          <w:lang w:eastAsia="en-US"/>
        </w:rPr>
        <w:pict>
          <v:shape id="Text Box 38" o:spid="_x0000_s1109" type="#_x0000_t202" style="position:absolute;left:0;text-align:left;margin-left:21.55pt;margin-top:174.9pt;width:23.7pt;height:1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dFhAIAABc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" stroked="f">
            <v:textbox style="mso-next-textbox:#Text Box 38">
              <w:txbxContent>
                <w:p w:rsidR="00D84838" w:rsidRDefault="00D84838" w:rsidP="00582554">
                  <w:pPr>
                    <w:rPr>
                      <w:lang w:val="de-DE"/>
                    </w:rPr>
                  </w:pPr>
                  <w:r>
                    <w:rPr>
                      <w:lang w:val="de-DE"/>
                    </w:rPr>
                    <w:t>a)</w:t>
                  </w:r>
                </w:p>
              </w:txbxContent>
            </v:textbox>
          </v:shape>
        </w:pict>
      </w:r>
      <w:r w:rsidR="00D15FF0">
        <w:rPr>
          <w:noProof/>
          <w:lang w:val="de-DE" w:eastAsia="de-DE"/>
        </w:rPr>
        <w:drawing>
          <wp:inline distT="0" distB="0" distL="0" distR="0">
            <wp:extent cx="2844000" cy="2489603"/>
            <wp:effectExtent l="19050" t="0" r="0" b="0"/>
            <wp:docPr id="8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89316"/>
            <wp:effectExtent l="19050" t="0" r="0" b="0"/>
            <wp:docPr id="9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l="5024" r="9223"/>
                    <a:stretch>
                      <a:fillRect/>
                    </a:stretch>
                  </pic:blipFill>
                  <pic:spPr bwMode="auto">
                    <a:xfrm>
                      <a:off x="0" y="0"/>
                      <a:ext cx="2844000" cy="2489316"/>
                    </a:xfrm>
                    <a:prstGeom prst="rect">
                      <a:avLst/>
                    </a:prstGeom>
                    <a:noFill/>
                    <a:ln w="9525">
                      <a:noFill/>
                      <a:miter lim="800000"/>
                      <a:headEnd/>
                      <a:tailEnd/>
                    </a:ln>
                  </pic:spPr>
                </pic:pic>
              </a:graphicData>
            </a:graphic>
          </wp:inline>
        </w:drawing>
      </w:r>
    </w:p>
    <w:p w:rsidR="003610FB" w:rsidRPr="00EF5155" w:rsidRDefault="00582554" w:rsidP="00EF5155">
      <w:pPr>
        <w:pStyle w:val="Beschriftung"/>
        <w:spacing w:after="120"/>
        <w:jc w:val="center"/>
        <w:rPr>
          <w:color w:val="000000" w:themeColor="text1"/>
        </w:rPr>
      </w:pPr>
      <w:bookmarkStart w:id="109" w:name="_Ref435109344"/>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31</w:t>
      </w:r>
      <w:r w:rsidR="003C4E93">
        <w:rPr>
          <w:color w:val="000000" w:themeColor="text1"/>
        </w:rPr>
        <w:fldChar w:fldCharType="end"/>
      </w:r>
      <w:bookmarkEnd w:id="109"/>
      <w:r w:rsidR="001D41DE">
        <w:rPr>
          <w:color w:val="000000" w:themeColor="text1"/>
        </w:rPr>
        <w:t>: Mean path loss for Chip to Chip Communications under LOS condition</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582554" w:rsidRPr="000D6692" w:rsidRDefault="00B6679C" w:rsidP="003610FB">
      <w:pPr>
        <w:spacing w:after="240"/>
        <w:jc w:val="both"/>
      </w:pPr>
      <w:r w:rsidRPr="00B6679C">
        <w:t xml:space="preserve">For </w:t>
      </w:r>
      <w:proofErr w:type="spellStart"/>
      <w:r w:rsidRPr="00B6679C">
        <w:t>modelling</w:t>
      </w:r>
      <w:proofErr w:type="spellEnd"/>
      <w:r w:rsidRPr="00B6679C">
        <w:t xml:space="preserve"> the path loss of chip to chip communications under LOS conditions, the relationship between the path loss and the distance is defined as follows: </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
        <w:gridCol w:w="7114"/>
        <w:gridCol w:w="1431"/>
      </w:tblGrid>
      <w:tr w:rsidR="00582554" w:rsidRPr="000D6692" w:rsidTr="00DC4E1C">
        <w:trPr>
          <w:trHeight w:val="680"/>
          <w:jc w:val="center"/>
        </w:trPr>
        <w:tc>
          <w:tcPr>
            <w:tcW w:w="527" w:type="dxa"/>
            <w:vAlign w:val="center"/>
          </w:tcPr>
          <w:p w:rsidR="00582554" w:rsidRPr="000D6692" w:rsidRDefault="00582554" w:rsidP="00D15FF0">
            <w:pPr>
              <w:contextualSpacing/>
            </w:pPr>
          </w:p>
        </w:tc>
        <w:tc>
          <w:tcPr>
            <w:tcW w:w="7114" w:type="dxa"/>
            <w:vAlign w:val="center"/>
          </w:tcPr>
          <w:p w:rsidR="00582554" w:rsidRPr="000D6692" w:rsidRDefault="003C4E93" w:rsidP="00D15FF0">
            <w:pPr>
              <w:contextualSpacing/>
            </w:pPr>
            <m:oMathPara>
              <m:oMath>
                <m:sSub>
                  <m:sSubPr>
                    <m:ctrlPr>
                      <w:rPr>
                        <w:rFonts w:ascii="Cambria Math" w:hAnsi="Cambria Math"/>
                        <w:i/>
                      </w:rPr>
                    </m:ctrlPr>
                  </m:sSubPr>
                  <m:e>
                    <m:r>
                      <w:rPr>
                        <w:rFonts w:ascii="Cambria Math" w:hAnsi="Cambria Math"/>
                      </w:rPr>
                      <m:t>PL</m:t>
                    </m:r>
                    <m:r>
                      <w:rPr>
                        <w:rFonts w:ascii="Cambria Math" w:hint="eastAsia"/>
                      </w:rPr>
                      <m:t>(</m:t>
                    </m:r>
                    <m:r>
                      <w:rPr>
                        <w:rFonts w:ascii="Cambria Math" w:hAnsi="Cambria Math"/>
                      </w:rPr>
                      <m:t>d</m:t>
                    </m:r>
                    <m:r>
                      <w:rPr>
                        <w:rFonts w:ascii="Cambria Math" w:hint="eastAsia"/>
                      </w:rPr>
                      <m:t>[</m:t>
                    </m:r>
                    <m:r>
                      <w:rPr>
                        <w:rFonts w:ascii="Cambria Math" w:hAnsi="Cambria Math"/>
                      </w:rPr>
                      <m:t>m</m:t>
                    </m:r>
                    <m:r>
                      <w:rPr>
                        <w:rFonts w:ascii="Cambria Math" w:hint="eastAsia"/>
                      </w:rPr>
                      <m:t>])</m:t>
                    </m:r>
                  </m:e>
                  <m:sub>
                    <m:r>
                      <w:rPr>
                        <w:rFonts w:ascii="Cambria Math" w:hAnsi="Cambria Math"/>
                      </w:rPr>
                      <m:t>total</m:t>
                    </m:r>
                  </m:sub>
                </m:sSub>
                <m:d>
                  <m:dPr>
                    <m:begChr m:val="["/>
                    <m:endChr m:val="]"/>
                    <m:ctrlPr>
                      <w:rPr>
                        <w:rFonts w:ascii="Cambria Math" w:hAnsi="Cambria Math"/>
                        <w:i/>
                      </w:rPr>
                    </m:ctrlPr>
                  </m:dPr>
                  <m:e>
                    <m:r>
                      <w:rPr>
                        <w:rFonts w:ascii="Cambria Math" w:hAnsi="Cambria Math"/>
                      </w:rPr>
                      <m:t>dB</m:t>
                    </m:r>
                  </m:e>
                </m:d>
                <m:r>
                  <w:rPr>
                    <w:rFonts w:ascii="Cambria Math" w:hint="eastAsia"/>
                  </w:rPr>
                  <m:t>=</m:t>
                </m:r>
                <m:sSub>
                  <m:sSubPr>
                    <m:ctrlPr>
                      <w:rPr>
                        <w:rFonts w:ascii="Cambria Math" w:hAnsi="Cambria Math"/>
                        <w:i/>
                      </w:rPr>
                    </m:ctrlPr>
                  </m:sSubPr>
                  <m:e>
                    <m:r>
                      <w:rPr>
                        <w:rFonts w:ascii="Cambria Math" w:hAnsi="Cambria Math"/>
                      </w:rPr>
                      <m:t>PL</m:t>
                    </m:r>
                  </m:e>
                  <m:sub>
                    <m:sSub>
                      <m:sSubPr>
                        <m:ctrlPr>
                          <w:rPr>
                            <w:rFonts w:ascii="Cambria Math" w:hAnsi="Cambria Math"/>
                            <w:i/>
                          </w:rPr>
                        </m:ctrlPr>
                      </m:sSubPr>
                      <m:e>
                        <m:r>
                          <w:rPr>
                            <w:rFonts w:ascii="Cambria Math" w:hAnsi="Cambria Math"/>
                          </w:rPr>
                          <m:t>d</m:t>
                        </m:r>
                      </m:e>
                      <m:sub>
                        <m:r>
                          <w:rPr>
                            <w:rFonts w:ascii="Cambria Math" w:hint="eastAsia"/>
                          </w:rPr>
                          <m:t>0</m:t>
                        </m:r>
                      </m:sub>
                    </m:sSub>
                  </m:sub>
                </m:sSub>
                <m:d>
                  <m:dPr>
                    <m:begChr m:val="["/>
                    <m:endChr m:val="]"/>
                    <m:ctrlPr>
                      <w:rPr>
                        <w:rFonts w:ascii="Cambria Math" w:hAnsi="Cambria Math"/>
                        <w:i/>
                      </w:rPr>
                    </m:ctrlPr>
                  </m:dPr>
                  <m:e>
                    <m:r>
                      <w:rPr>
                        <w:rFonts w:ascii="Cambria Math" w:hAnsi="Cambria Math"/>
                      </w:rPr>
                      <m:t>dB</m:t>
                    </m:r>
                  </m:e>
                </m:d>
                <m:r>
                  <w:rPr>
                    <w:rFonts w:ascii="Cambria Math" w:hint="eastAsia"/>
                  </w:rPr>
                  <m:t>+10</m:t>
                </m:r>
                <m:r>
                  <w:rPr>
                    <w:rFonts w:ascii="Cambria Math"/>
                  </w:rPr>
                  <m:t>∙</m:t>
                </m:r>
                <m:r>
                  <w:rPr>
                    <w:rFonts w:ascii="Cambria Math" w:hAnsi="Cambria Math"/>
                  </w:rPr>
                  <m:t>γ</m:t>
                </m:r>
                <m:r>
                  <m:t>∙</m:t>
                </m:r>
                <m:sSub>
                  <m:sSubPr>
                    <m:ctrlPr>
                      <w:rPr>
                        <w:rFonts w:ascii="Cambria Math" w:hAnsi="Cambria Math"/>
                        <w:i/>
                      </w:rPr>
                    </m:ctrlPr>
                  </m:sSubPr>
                  <m:e>
                    <m:r>
                      <w:rPr>
                        <w:rFonts w:ascii="Cambria Math" w:hAnsi="Cambria Math"/>
                      </w:rPr>
                      <m:t>log</m:t>
                    </m:r>
                  </m:e>
                  <m:sub>
                    <m:r>
                      <w:rPr>
                        <w:rFonts w:ascii="Cambria Math" w:hint="eastAsia"/>
                      </w:rPr>
                      <m:t>10</m:t>
                    </m:r>
                  </m:sub>
                </m:sSub>
                <m:d>
                  <m:dPr>
                    <m:ctrlPr>
                      <w:rPr>
                        <w:rFonts w:ascii="Cambria Math" w:hAnsi="Cambria Math"/>
                        <w:i/>
                      </w:rPr>
                    </m:ctrlPr>
                  </m:dPr>
                  <m:e>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m</m:t>
                            </m:r>
                          </m:e>
                        </m:d>
                      </m:num>
                      <m:den>
                        <m:sSub>
                          <m:sSubPr>
                            <m:ctrlPr>
                              <w:rPr>
                                <w:rFonts w:ascii="Cambria Math" w:hAnsi="Cambria Math"/>
                                <w:i/>
                              </w:rPr>
                            </m:ctrlPr>
                          </m:sSubPr>
                          <m:e>
                            <m:r>
                              <w:rPr>
                                <w:rFonts w:ascii="Cambria Math" w:hAnsi="Cambria Math"/>
                              </w:rPr>
                              <m:t>d</m:t>
                            </m:r>
                          </m:e>
                          <m:sub>
                            <m:r>
                              <w:rPr>
                                <w:rFonts w:ascii="Cambria Math" w:hint="eastAsia"/>
                              </w:rPr>
                              <m:t>0</m:t>
                            </m:r>
                          </m:sub>
                        </m:sSub>
                        <m:d>
                          <m:dPr>
                            <m:begChr m:val="["/>
                            <m:endChr m:val="]"/>
                            <m:ctrlPr>
                              <w:rPr>
                                <w:rFonts w:ascii="Cambria Math" w:hAnsi="Cambria Math"/>
                                <w:i/>
                              </w:rPr>
                            </m:ctrlPr>
                          </m:dPr>
                          <m:e>
                            <m:r>
                              <w:rPr>
                                <w:rFonts w:ascii="Cambria Math" w:hAnsi="Cambria Math"/>
                              </w:rPr>
                              <m:t>m</m:t>
                            </m:r>
                          </m:e>
                        </m:d>
                      </m:den>
                    </m:f>
                  </m:e>
                </m:d>
                <m:r>
                  <w:rPr>
                    <w:rFonts w:ascii="Cambria Math" w:hint="eastAsia"/>
                  </w:rPr>
                  <m:t>+</m:t>
                </m:r>
                <m:sSub>
                  <m:sSubPr>
                    <m:ctrlPr>
                      <w:rPr>
                        <w:rFonts w:ascii="Cambria Math" w:hAnsi="Cambria Math"/>
                        <w:i/>
                      </w:rPr>
                    </m:ctrlPr>
                  </m:sSubPr>
                  <m:e>
                    <m:r>
                      <w:rPr>
                        <w:rFonts w:ascii="Cambria Math" w:hAnsi="Cambria Math"/>
                      </w:rPr>
                      <m:t>χ</m:t>
                    </m:r>
                  </m:e>
                  <m:sub>
                    <m:r>
                      <w:rPr>
                        <w:rFonts w:ascii="Cambria Math" w:hAnsi="Cambria Math"/>
                      </w:rPr>
                      <m:t>g</m:t>
                    </m:r>
                  </m:sub>
                </m:sSub>
              </m:oMath>
            </m:oMathPara>
          </w:p>
        </w:tc>
        <w:tc>
          <w:tcPr>
            <w:tcW w:w="1431" w:type="dxa"/>
            <w:vAlign w:val="center"/>
          </w:tcPr>
          <w:p w:rsidR="00582554" w:rsidRPr="000D6692" w:rsidRDefault="001D41DE" w:rsidP="00D15FF0">
            <w:pPr>
              <w:contextualSpacing/>
              <w:jc w:val="right"/>
            </w:pPr>
            <w:r>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4</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7</w:t>
            </w:r>
            <w:r w:rsidR="003C4E93">
              <w:fldChar w:fldCharType="end"/>
            </w:r>
            <w:r>
              <w:t>)</w:t>
            </w:r>
          </w:p>
        </w:tc>
      </w:tr>
    </w:tbl>
    <w:p w:rsidR="00582554" w:rsidRPr="000D6692" w:rsidRDefault="00582554" w:rsidP="00687B43">
      <w:pPr>
        <w:jc w:val="both"/>
      </w:pPr>
    </w:p>
    <w:p w:rsidR="00582554" w:rsidRPr="000D6692" w:rsidRDefault="00B6679C" w:rsidP="003610FB">
      <w:pPr>
        <w:spacing w:after="120"/>
        <w:jc w:val="both"/>
      </w:pPr>
      <w:r w:rsidRPr="00B6679C">
        <w:t xml:space="preserve">In this expression, </w:t>
      </w:r>
      <m:oMath>
        <m:sSub>
          <m:sSubPr>
            <m:ctrlPr>
              <w:rPr>
                <w:rFonts w:ascii="Cambria Math" w:hAnsi="Cambria Math"/>
                <w:i/>
              </w:rPr>
            </m:ctrlPr>
          </m:sSubPr>
          <m:e>
            <m:r>
              <w:rPr>
                <w:rFonts w:ascii="Cambria Math" w:hAnsi="Cambria Math"/>
              </w:rPr>
              <m:t>PL</m:t>
            </m:r>
          </m:e>
          <m:sub>
            <m:r>
              <w:rPr>
                <w:rFonts w:ascii="Cambria Math" w:hAnsi="Cambria Math"/>
              </w:rPr>
              <m:t>total</m:t>
            </m:r>
          </m:sub>
        </m:sSub>
      </m:oMath>
      <w:r w:rsidRPr="00B6679C">
        <w:t xml:space="preserve"> is the total path loss, </w:t>
      </w:r>
      <m:oMath>
        <m:sSub>
          <m:sSubPr>
            <m:ctrlPr>
              <w:rPr>
                <w:rFonts w:ascii="Cambria Math" w:hAnsi="Cambria Math"/>
                <w:i/>
                <w:szCs w:val="22"/>
              </w:rPr>
            </m:ctrlPr>
          </m:sSubPr>
          <m:e>
            <m:r>
              <w:rPr>
                <w:rFonts w:ascii="Cambria Math" w:hAnsi="Cambria Math"/>
              </w:rPr>
              <m:t>PL</m:t>
            </m:r>
          </m:e>
          <m:sub>
            <m:sSub>
              <m:sSubPr>
                <m:ctrlPr>
                  <w:rPr>
                    <w:rFonts w:ascii="Cambria Math" w:hAnsi="Cambria Math"/>
                    <w:i/>
                    <w:szCs w:val="22"/>
                  </w:rPr>
                </m:ctrlPr>
              </m:sSubPr>
              <m:e>
                <m:r>
                  <w:rPr>
                    <w:rFonts w:ascii="Cambria Math" w:hAnsi="Cambria Math"/>
                  </w:rPr>
                  <m:t>d</m:t>
                </m:r>
              </m:e>
              <m:sub>
                <m:r>
                  <w:rPr>
                    <w:rFonts w:ascii="Cambria Math"/>
                  </w:rPr>
                  <m:t>0</m:t>
                </m:r>
              </m:sub>
            </m:sSub>
          </m:sub>
        </m:sSub>
      </m:oMath>
      <w:r w:rsidRPr="00B6679C">
        <w:rPr>
          <w:szCs w:val="22"/>
        </w:rPr>
        <w:t xml:space="preserve"> </w:t>
      </w:r>
      <w:r w:rsidRPr="00B6679C">
        <w:t xml:space="preserve">is the path loss at the reference </w:t>
      </w:r>
      <w:proofErr w:type="gramStart"/>
      <w:r w:rsidRPr="00B6679C">
        <w:t xml:space="preserve">distance </w:t>
      </w:r>
      <m:oMath>
        <w:proofErr w:type="gramEnd"/>
        <m:sSub>
          <m:sSubPr>
            <m:ctrlPr>
              <w:rPr>
                <w:rFonts w:ascii="Cambria Math" w:hAnsi="Cambria Math"/>
                <w:i/>
                <w:szCs w:val="22"/>
              </w:rPr>
            </m:ctrlPr>
          </m:sSubPr>
          <m:e>
            <m:r>
              <w:rPr>
                <w:rFonts w:ascii="Cambria Math" w:hAnsi="Cambria Math"/>
              </w:rPr>
              <m:t>d</m:t>
            </m:r>
          </m:e>
          <m:sub>
            <m:r>
              <w:rPr>
                <w:rFonts w:ascii="Cambria Math"/>
              </w:rPr>
              <m:t>0</m:t>
            </m:r>
          </m:sub>
        </m:sSub>
      </m:oMath>
      <w:r w:rsidRPr="00B6679C">
        <w:t xml:space="preserve">, </w:t>
      </w:r>
      <m:oMath>
        <m:r>
          <w:rPr>
            <w:rFonts w:ascii="Cambria Math" w:hAnsi="Cambria Math"/>
          </w:rPr>
          <m:t>γ</m:t>
        </m:r>
      </m:oMath>
      <w:r w:rsidRPr="00B6679C">
        <w:t xml:space="preserve"> is the path loss exponent, </w:t>
      </w:r>
      <m:oMath>
        <m:r>
          <w:rPr>
            <w:rFonts w:ascii="Cambria Math" w:hAnsi="Cambria Math"/>
          </w:rPr>
          <m:t>d</m:t>
        </m:r>
      </m:oMath>
      <w:r w:rsidRPr="00B6679C">
        <w:t xml:space="preserve"> is the distance at which the expression is evaluated and </w:t>
      </w:r>
      <m:oMath>
        <m:sSub>
          <m:sSubPr>
            <m:ctrlPr>
              <w:rPr>
                <w:rFonts w:ascii="Cambria Math" w:hAnsi="Cambria Math"/>
                <w:i/>
                <w:szCs w:val="22"/>
              </w:rPr>
            </m:ctrlPr>
          </m:sSubPr>
          <m:e>
            <m:r>
              <w:rPr>
                <w:rFonts w:ascii="Cambria Math" w:hAnsi="Cambria Math"/>
              </w:rPr>
              <m:t>χ</m:t>
            </m:r>
          </m:e>
          <m:sub>
            <m:r>
              <w:rPr>
                <w:rFonts w:ascii="Cambria Math" w:hAnsi="Cambria Math"/>
              </w:rPr>
              <m:t>g</m:t>
            </m:r>
          </m:sub>
        </m:sSub>
      </m:oMath>
      <w:r w:rsidRPr="00B6679C">
        <w:rPr>
          <w:szCs w:val="22"/>
        </w:rPr>
        <w:t xml:space="preserve"> is a normally distributed random variable with zero mean.</w:t>
      </w:r>
      <w:r w:rsidR="003610FB">
        <w:rPr>
          <w:szCs w:val="22"/>
        </w:rPr>
        <w:t xml:space="preserve"> </w:t>
      </w:r>
      <w:r w:rsidRPr="00B6679C">
        <w:t xml:space="preserve">The corresponding parameters of the equation are listed in </w:t>
      </w:r>
      <w:fldSimple w:instr=" REF _Ref435109712 \h  \* MERGEFORMAT ">
        <w:r w:rsidR="00A11B3A" w:rsidRPr="000D6692">
          <w:rPr>
            <w:color w:val="000000" w:themeColor="text1"/>
          </w:rPr>
          <w:t xml:space="preserve">Table </w:t>
        </w:r>
        <w:r w:rsidR="00A11B3A">
          <w:rPr>
            <w:noProof/>
            <w:color w:val="000000" w:themeColor="text1"/>
          </w:rPr>
          <w:t>4.4</w:t>
        </w:r>
      </w:fldSimple>
      <w:r w:rsidRPr="00B6679C">
        <w:t>.</w:t>
      </w:r>
    </w:p>
    <w:p w:rsidR="00582554" w:rsidRPr="000D6692" w:rsidRDefault="00582554" w:rsidP="00582554">
      <w:pPr>
        <w:pStyle w:val="Beschriftung"/>
        <w:keepNext/>
        <w:jc w:val="center"/>
        <w:rPr>
          <w:color w:val="000000" w:themeColor="text1"/>
        </w:rPr>
      </w:pPr>
      <w:bookmarkStart w:id="110" w:name="_Ref435109712"/>
      <w:proofErr w:type="gramStart"/>
      <w:r w:rsidRPr="000D6692">
        <w:rPr>
          <w:color w:val="000000" w:themeColor="text1"/>
        </w:rPr>
        <w:t xml:space="preserve">Table </w:t>
      </w:r>
      <w:r w:rsidR="003C4E93">
        <w:rPr>
          <w:color w:val="000000" w:themeColor="text1"/>
        </w:rPr>
        <w:fldChar w:fldCharType="begin"/>
      </w:r>
      <w:r w:rsidR="009F7CE6">
        <w:rPr>
          <w:color w:val="000000" w:themeColor="text1"/>
        </w:rPr>
        <w:instrText xml:space="preserve"> STYLEREF 1 \s </w:instrText>
      </w:r>
      <w:r w:rsidR="003C4E93">
        <w:rPr>
          <w:color w:val="000000" w:themeColor="text1"/>
        </w:rPr>
        <w:fldChar w:fldCharType="separate"/>
      </w:r>
      <w:r w:rsidR="009F7CE6">
        <w:rPr>
          <w:noProof/>
          <w:color w:val="000000" w:themeColor="text1"/>
        </w:rPr>
        <w:t>4</w:t>
      </w:r>
      <w:r w:rsidR="003C4E93">
        <w:rPr>
          <w:color w:val="000000" w:themeColor="text1"/>
        </w:rPr>
        <w:fldChar w:fldCharType="end"/>
      </w:r>
      <w:r w:rsidR="009F7CE6">
        <w:rPr>
          <w:color w:val="000000" w:themeColor="text1"/>
        </w:rPr>
        <w:t>.</w:t>
      </w:r>
      <w:proofErr w:type="gramEnd"/>
      <w:r w:rsidR="003C4E93">
        <w:rPr>
          <w:color w:val="000000" w:themeColor="text1"/>
        </w:rPr>
        <w:fldChar w:fldCharType="begin"/>
      </w:r>
      <w:r w:rsidR="009F7CE6">
        <w:rPr>
          <w:color w:val="000000" w:themeColor="text1"/>
        </w:rPr>
        <w:instrText xml:space="preserve"> SEQ Table \* ARABIC \s 1 </w:instrText>
      </w:r>
      <w:r w:rsidR="003C4E93">
        <w:rPr>
          <w:color w:val="000000" w:themeColor="text1"/>
        </w:rPr>
        <w:fldChar w:fldCharType="separate"/>
      </w:r>
      <w:r w:rsidR="009F7CE6">
        <w:rPr>
          <w:noProof/>
          <w:color w:val="000000" w:themeColor="text1"/>
        </w:rPr>
        <w:t>4</w:t>
      </w:r>
      <w:r w:rsidR="003C4E93">
        <w:rPr>
          <w:color w:val="000000" w:themeColor="text1"/>
        </w:rPr>
        <w:fldChar w:fldCharType="end"/>
      </w:r>
      <w:bookmarkEnd w:id="110"/>
      <w:r w:rsidR="001D41DE">
        <w:rPr>
          <w:color w:val="000000" w:themeColor="text1"/>
        </w:rPr>
        <w:t>: Parameters of the path loss model for Chip to Chip communications under LOS conditions</w:t>
      </w:r>
    </w:p>
    <w:tbl>
      <w:tblPr>
        <w:tblStyle w:val="Tabellengitternetz"/>
        <w:tblW w:w="0" w:type="auto"/>
        <w:jc w:val="center"/>
        <w:tblLook w:val="04A0"/>
      </w:tblPr>
      <w:tblGrid>
        <w:gridCol w:w="2376"/>
        <w:gridCol w:w="1728"/>
        <w:gridCol w:w="1728"/>
        <w:gridCol w:w="1728"/>
        <w:gridCol w:w="1728"/>
      </w:tblGrid>
      <w:tr w:rsidR="00582554" w:rsidRPr="000D6692" w:rsidTr="00827DEE">
        <w:trPr>
          <w:trHeight w:val="567"/>
          <w:jc w:val="center"/>
        </w:trPr>
        <w:tc>
          <w:tcPr>
            <w:tcW w:w="2376" w:type="dxa"/>
            <w:vAlign w:val="center"/>
          </w:tcPr>
          <w:p w:rsidR="00582554" w:rsidRPr="000D6692" w:rsidRDefault="00B6679C" w:rsidP="00827DEE">
            <w:pPr>
              <w:jc w:val="center"/>
            </w:pPr>
            <w:r w:rsidRPr="00B6679C">
              <w:t>Scenario</w:t>
            </w:r>
          </w:p>
        </w:tc>
        <w:tc>
          <w:tcPr>
            <w:tcW w:w="1728" w:type="dxa"/>
            <w:vAlign w:val="center"/>
          </w:tcPr>
          <w:p w:rsidR="00582554" w:rsidRPr="000D6692" w:rsidRDefault="003C4E93" w:rsidP="00827DEE">
            <w:pPr>
              <w:jc w:val="center"/>
              <w:rPr>
                <w:szCs w:val="22"/>
              </w:rPr>
            </w:pPr>
            <m:oMathPara>
              <m:oMath>
                <m:sSub>
                  <m:sSubPr>
                    <m:ctrlPr>
                      <w:rPr>
                        <w:rFonts w:ascii="Cambria Math" w:hAnsi="Cambria Math"/>
                        <w:szCs w:val="22"/>
                      </w:rPr>
                    </m:ctrlPr>
                  </m:sSubPr>
                  <m:e>
                    <m:r>
                      <m:rPr>
                        <m:sty m:val="bi"/>
                      </m:rPr>
                      <w:rPr>
                        <w:rFonts w:ascii="Cambria Math" w:hAnsi="Cambria Math"/>
                      </w:rPr>
                      <m:t>PL</m:t>
                    </m:r>
                  </m:e>
                  <m:sub>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sub>
                </m:sSub>
              </m:oMath>
            </m:oMathPara>
          </w:p>
        </w:tc>
        <w:tc>
          <w:tcPr>
            <w:tcW w:w="1728" w:type="dxa"/>
            <w:vAlign w:val="center"/>
          </w:tcPr>
          <w:p w:rsidR="00582554" w:rsidRPr="000D6692" w:rsidRDefault="003C4E93" w:rsidP="00827DEE">
            <w:pPr>
              <w:jc w:val="center"/>
            </w:pPr>
            <m:oMathPara>
              <m:oMath>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oMath>
            </m:oMathPara>
          </w:p>
        </w:tc>
        <w:tc>
          <w:tcPr>
            <w:tcW w:w="1728" w:type="dxa"/>
            <w:vAlign w:val="center"/>
          </w:tcPr>
          <w:p w:rsidR="00582554" w:rsidRPr="000D6692" w:rsidRDefault="00582554" w:rsidP="00827DEE">
            <w:pPr>
              <w:jc w:val="center"/>
            </w:pPr>
            <m:oMathPara>
              <m:oMath>
                <m:r>
                  <m:rPr>
                    <m:sty m:val="bi"/>
                  </m:rPr>
                  <w:rPr>
                    <w:rFonts w:ascii="Cambria Math" w:hAnsi="Cambria Math"/>
                  </w:rPr>
                  <m:t>γ</m:t>
                </m:r>
              </m:oMath>
            </m:oMathPara>
          </w:p>
        </w:tc>
        <w:tc>
          <w:tcPr>
            <w:tcW w:w="1728" w:type="dxa"/>
            <w:vAlign w:val="center"/>
          </w:tcPr>
          <w:p w:rsidR="00582554" w:rsidRPr="000D6692" w:rsidRDefault="00B6679C" w:rsidP="00827DEE">
            <w:pPr>
              <w:jc w:val="center"/>
            </w:pPr>
            <w:r w:rsidRPr="00B6679C">
              <w:t>RMSE(</w:t>
            </w:r>
            <w:proofErr w:type="spellStart"/>
            <w:r w:rsidRPr="00B6679C">
              <w:rPr>
                <w:i/>
              </w:rPr>
              <w:t>χ</w:t>
            </w:r>
            <w:r w:rsidRPr="00B6679C">
              <w:rPr>
                <w:i/>
                <w:vertAlign w:val="subscript"/>
              </w:rPr>
              <w:t>g</w:t>
            </w:r>
            <w:proofErr w:type="spellEnd"/>
            <w:r w:rsidRPr="00B6679C">
              <w:t>)</w:t>
            </w:r>
          </w:p>
        </w:tc>
      </w:tr>
      <w:tr w:rsidR="00582554" w:rsidRPr="000D6692" w:rsidTr="00827DEE">
        <w:trPr>
          <w:trHeight w:val="227"/>
          <w:jc w:val="center"/>
        </w:trPr>
        <w:tc>
          <w:tcPr>
            <w:tcW w:w="2376" w:type="dxa"/>
            <w:vAlign w:val="center"/>
          </w:tcPr>
          <w:p w:rsidR="00582554" w:rsidRPr="000D6692" w:rsidRDefault="00B6679C" w:rsidP="00827DEE">
            <w:pPr>
              <w:jc w:val="center"/>
            </w:pPr>
            <w:r w:rsidRPr="00B6679C">
              <w:t>Chip to Chip LOS,</w:t>
            </w:r>
          </w:p>
          <w:p w:rsidR="00582554" w:rsidRPr="000D6692" w:rsidRDefault="00B6679C" w:rsidP="00827DEE">
            <w:pPr>
              <w:jc w:val="center"/>
            </w:pPr>
            <w:r w:rsidRPr="00B6679C">
              <w:t>vertical</w:t>
            </w:r>
          </w:p>
        </w:tc>
        <w:tc>
          <w:tcPr>
            <w:tcW w:w="1728" w:type="dxa"/>
            <w:vAlign w:val="center"/>
          </w:tcPr>
          <w:p w:rsidR="00582554" w:rsidRPr="000D6692" w:rsidRDefault="00B6679C" w:rsidP="00827DEE">
            <w:pPr>
              <w:jc w:val="center"/>
            </w:pPr>
            <w:r w:rsidRPr="00B6679C">
              <w:t>16.5</w:t>
            </w:r>
          </w:p>
        </w:tc>
        <w:tc>
          <w:tcPr>
            <w:tcW w:w="1728" w:type="dxa"/>
            <w:vAlign w:val="center"/>
          </w:tcPr>
          <w:p w:rsidR="00582554" w:rsidRPr="000D6692" w:rsidRDefault="00B6679C" w:rsidP="00827DEE">
            <w:pPr>
              <w:jc w:val="center"/>
            </w:pPr>
            <w:r w:rsidRPr="00B6679C">
              <w:t>0.05</w:t>
            </w:r>
          </w:p>
        </w:tc>
        <w:tc>
          <w:tcPr>
            <w:tcW w:w="1728" w:type="dxa"/>
            <w:vAlign w:val="center"/>
          </w:tcPr>
          <w:p w:rsidR="00582554" w:rsidRPr="000D6692" w:rsidRDefault="00B6679C" w:rsidP="00827DEE">
            <w:pPr>
              <w:jc w:val="center"/>
            </w:pPr>
            <w:r w:rsidRPr="00B6679C">
              <w:t>2.007</w:t>
            </w:r>
          </w:p>
        </w:tc>
        <w:tc>
          <w:tcPr>
            <w:tcW w:w="1728" w:type="dxa"/>
            <w:vAlign w:val="center"/>
          </w:tcPr>
          <w:p w:rsidR="00582554" w:rsidRPr="000D6692" w:rsidRDefault="00B6679C" w:rsidP="00827DEE">
            <w:pPr>
              <w:jc w:val="center"/>
            </w:pPr>
            <w:r w:rsidRPr="00B6679C">
              <w:t>1.1934</w:t>
            </w:r>
          </w:p>
        </w:tc>
      </w:tr>
      <w:tr w:rsidR="00582554" w:rsidRPr="000D6692" w:rsidTr="00827DEE">
        <w:trPr>
          <w:trHeight w:val="227"/>
          <w:jc w:val="center"/>
        </w:trPr>
        <w:tc>
          <w:tcPr>
            <w:tcW w:w="2376" w:type="dxa"/>
            <w:vAlign w:val="center"/>
          </w:tcPr>
          <w:p w:rsidR="00582554" w:rsidRPr="000D6692" w:rsidRDefault="00B6679C" w:rsidP="00827DEE">
            <w:pPr>
              <w:jc w:val="center"/>
            </w:pPr>
            <w:r w:rsidRPr="00B6679C">
              <w:t>Chip to Chip LOS,</w:t>
            </w:r>
          </w:p>
          <w:p w:rsidR="00582554" w:rsidRPr="000D6692" w:rsidRDefault="00B6679C" w:rsidP="00827DEE">
            <w:pPr>
              <w:jc w:val="center"/>
            </w:pPr>
            <w:r w:rsidRPr="00B6679C">
              <w:t>circular</w:t>
            </w:r>
          </w:p>
        </w:tc>
        <w:tc>
          <w:tcPr>
            <w:tcW w:w="1728" w:type="dxa"/>
            <w:vAlign w:val="center"/>
          </w:tcPr>
          <w:p w:rsidR="00582554" w:rsidRPr="000D6692" w:rsidRDefault="00B6679C" w:rsidP="00827DEE">
            <w:pPr>
              <w:jc w:val="center"/>
            </w:pPr>
            <w:r w:rsidRPr="00B6679C">
              <w:t>16.5</w:t>
            </w:r>
          </w:p>
        </w:tc>
        <w:tc>
          <w:tcPr>
            <w:tcW w:w="1728" w:type="dxa"/>
            <w:vAlign w:val="center"/>
          </w:tcPr>
          <w:p w:rsidR="00582554" w:rsidRPr="000D6692" w:rsidRDefault="00B6679C" w:rsidP="00827DEE">
            <w:pPr>
              <w:jc w:val="center"/>
            </w:pPr>
            <w:r w:rsidRPr="00B6679C">
              <w:t>0.05</w:t>
            </w:r>
          </w:p>
        </w:tc>
        <w:tc>
          <w:tcPr>
            <w:tcW w:w="1728" w:type="dxa"/>
            <w:vAlign w:val="center"/>
          </w:tcPr>
          <w:p w:rsidR="00582554" w:rsidRPr="000D6692" w:rsidRDefault="00B6679C" w:rsidP="00827DEE">
            <w:pPr>
              <w:jc w:val="center"/>
            </w:pPr>
            <w:r w:rsidRPr="00B6679C">
              <w:t>1.969</w:t>
            </w:r>
          </w:p>
        </w:tc>
        <w:tc>
          <w:tcPr>
            <w:tcW w:w="1728" w:type="dxa"/>
            <w:vAlign w:val="center"/>
          </w:tcPr>
          <w:p w:rsidR="00582554" w:rsidRPr="000D6692" w:rsidRDefault="00B6679C" w:rsidP="00827DEE">
            <w:pPr>
              <w:jc w:val="center"/>
            </w:pPr>
            <w:r w:rsidRPr="00B6679C">
              <w:t>1.1020</w:t>
            </w:r>
          </w:p>
        </w:tc>
      </w:tr>
    </w:tbl>
    <w:p w:rsidR="00582554" w:rsidRPr="000D6692" w:rsidRDefault="00582554" w:rsidP="00687B43">
      <w:pPr>
        <w:jc w:val="both"/>
      </w:pPr>
    </w:p>
    <w:p w:rsidR="00582554" w:rsidRPr="000D6692" w:rsidRDefault="00B6679C" w:rsidP="00687B43">
      <w:pPr>
        <w:jc w:val="both"/>
      </w:pPr>
      <w:r w:rsidRPr="00B6679C">
        <w:t xml:space="preserve">For the directed NLOS operational mode, the log-distance dependency of the path loss is not valid anymore. As seen in </w:t>
      </w:r>
      <w:fldSimple w:instr=" REF _Ref435104556 \h  \* MERGEFORMAT ">
        <w:r w:rsidR="00A11B3A">
          <w:rPr>
            <w:color w:val="000000" w:themeColor="text1"/>
          </w:rPr>
          <w:t xml:space="preserve">Figure </w:t>
        </w:r>
        <w:r w:rsidR="00A11B3A">
          <w:rPr>
            <w:noProof/>
            <w:color w:val="000000" w:themeColor="text1"/>
          </w:rPr>
          <w:t>4.32</w:t>
        </w:r>
      </w:fldSimple>
      <w:r w:rsidRPr="00B6679C">
        <w:t xml:space="preserve">, the simulated path losses are rather equally distributed over a certain amplitude range incorporating only a weak relationship between the distance between </w:t>
      </w:r>
      <w:proofErr w:type="spellStart"/>
      <w:proofErr w:type="gramStart"/>
      <w:r w:rsidRPr="00B6679C">
        <w:t>Tx</w:t>
      </w:r>
      <w:proofErr w:type="spellEnd"/>
      <w:proofErr w:type="gramEnd"/>
      <w:r w:rsidRPr="00B6679C">
        <w:t xml:space="preserve"> and Rx and the signal path loss. Comparing the results for linear ( Figure a) ) and circular ( Figure b) ) polarization, it can be seen that the directed NLOS signal is around 5dB weaker in case of circular polarization, which is consistent to the expected </w:t>
      </w:r>
      <w:proofErr w:type="spellStart"/>
      <w:r w:rsidRPr="00B6679C">
        <w:t>behaviour</w:t>
      </w:r>
      <w:proofErr w:type="spellEnd"/>
      <w:r w:rsidRPr="00B6679C">
        <w:t xml:space="preserve"> of reflected circularly polarized propagation paths.</w:t>
      </w:r>
    </w:p>
    <w:p w:rsidR="00582554" w:rsidRPr="000D6692" w:rsidRDefault="003C4E93" w:rsidP="00DC4E1C">
      <w:pPr>
        <w:keepNext/>
        <w:jc w:val="center"/>
      </w:pPr>
      <w:r w:rsidRPr="003C4E93">
        <w:rPr>
          <w:noProof/>
          <w:lang w:eastAsia="en-US"/>
        </w:rPr>
        <w:pict>
          <v:shape id="Text Box 39" o:spid="_x0000_s1110" type="#_x0000_t202" style="position:absolute;left:0;text-align:left;margin-left:30.25pt;margin-top:175.05pt;width:34.55pt;height:24.8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K9hA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" stroked="f">
            <v:textbox style="mso-next-textbox:#Text Box 39">
              <w:txbxContent>
                <w:p w:rsidR="00D84838" w:rsidRDefault="00D84838" w:rsidP="00582554">
                  <w:pPr>
                    <w:rPr>
                      <w:lang w:val="de-DE"/>
                    </w:rPr>
                  </w:pPr>
                  <w:r>
                    <w:rPr>
                      <w:lang w:val="de-DE"/>
                    </w:rPr>
                    <w:t>a)</w:t>
                  </w:r>
                </w:p>
              </w:txbxContent>
            </v:textbox>
          </v:shape>
        </w:pict>
      </w:r>
      <w:r w:rsidRPr="003C4E93">
        <w:rPr>
          <w:noProof/>
          <w:lang w:eastAsia="en-US"/>
        </w:rPr>
        <w:pict>
          <v:shape id="Text Box 43" o:spid="_x0000_s1114" type="#_x0000_t202" style="position:absolute;left:0;text-align:left;margin-left:252pt;margin-top:175.05pt;width:36.15pt;height:24.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4Ghw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" stroked="f">
            <v:textbox style="mso-next-textbox:#Text Box 43">
              <w:txbxContent>
                <w:p w:rsidR="00D84838" w:rsidRDefault="00D84838" w:rsidP="00582554">
                  <w:pPr>
                    <w:rPr>
                      <w:lang w:val="de-DE"/>
                    </w:rPr>
                  </w:pPr>
                  <w:r>
                    <w:rPr>
                      <w:lang w:val="de-DE"/>
                    </w:rPr>
                    <w:t>b)</w:t>
                  </w:r>
                </w:p>
              </w:txbxContent>
            </v:textbox>
          </v:shape>
        </w:pict>
      </w:r>
      <w:r w:rsidR="00D15FF0">
        <w:rPr>
          <w:noProof/>
          <w:lang w:val="de-DE" w:eastAsia="de-DE"/>
        </w:rPr>
        <w:drawing>
          <wp:inline distT="0" distB="0" distL="0" distR="0">
            <wp:extent cx="2844000" cy="2488623"/>
            <wp:effectExtent l="19050" t="0" r="0" b="0"/>
            <wp:docPr id="9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srcRect l="5023" r="9237"/>
                    <a:stretch>
                      <a:fillRect/>
                    </a:stretch>
                  </pic:blipFill>
                  <pic:spPr bwMode="auto">
                    <a:xfrm>
                      <a:off x="0" y="0"/>
                      <a:ext cx="2844000" cy="248862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98066"/>
            <wp:effectExtent l="19050" t="0" r="0" b="0"/>
            <wp:docPr id="9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srcRect l="5024" r="9547"/>
                    <a:stretch>
                      <a:fillRect/>
                    </a:stretch>
                  </pic:blipFill>
                  <pic:spPr bwMode="auto">
                    <a:xfrm>
                      <a:off x="0" y="0"/>
                      <a:ext cx="2844000" cy="2498066"/>
                    </a:xfrm>
                    <a:prstGeom prst="rect">
                      <a:avLst/>
                    </a:prstGeom>
                    <a:noFill/>
                    <a:ln w="9525">
                      <a:noFill/>
                      <a:miter lim="800000"/>
                      <a:headEnd/>
                      <a:tailEnd/>
                    </a:ln>
                  </pic:spPr>
                </pic:pic>
              </a:graphicData>
            </a:graphic>
          </wp:inline>
        </w:drawing>
      </w:r>
    </w:p>
    <w:p w:rsidR="003610FB" w:rsidRPr="00EF5155" w:rsidRDefault="001D41DE" w:rsidP="00EF5155">
      <w:pPr>
        <w:pStyle w:val="Beschriftung"/>
        <w:spacing w:after="120"/>
        <w:jc w:val="center"/>
        <w:rPr>
          <w:color w:val="000000" w:themeColor="text1"/>
        </w:rPr>
      </w:pPr>
      <w:bookmarkStart w:id="111" w:name="_Ref435104556"/>
      <w:proofErr w:type="gramStart"/>
      <w:r>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32</w:t>
      </w:r>
      <w:r w:rsidR="003C4E93">
        <w:rPr>
          <w:color w:val="000000" w:themeColor="text1"/>
        </w:rPr>
        <w:fldChar w:fldCharType="end"/>
      </w:r>
      <w:bookmarkEnd w:id="111"/>
      <w:r>
        <w:rPr>
          <w:color w:val="000000" w:themeColor="text1"/>
        </w:rPr>
        <w:t>: Mean path loss for Chip to Chip Communications under NLOS condition</w:t>
      </w:r>
      <w:r>
        <w:rPr>
          <w:color w:val="000000" w:themeColor="text1"/>
        </w:rPr>
        <w:br/>
        <w:t xml:space="preserve">a) </w:t>
      </w:r>
      <w:proofErr w:type="gramStart"/>
      <w:r>
        <w:rPr>
          <w:color w:val="000000" w:themeColor="text1"/>
        </w:rPr>
        <w:t>Linear</w:t>
      </w:r>
      <w:proofErr w:type="gramEnd"/>
      <w:r>
        <w:rPr>
          <w:color w:val="000000" w:themeColor="text1"/>
        </w:rPr>
        <w:t xml:space="preserve"> vertical polarization b) Left-Hand circular polarization</w:t>
      </w:r>
    </w:p>
    <w:p w:rsidR="00582554" w:rsidRPr="000D6692" w:rsidRDefault="00B6679C" w:rsidP="003610FB">
      <w:pPr>
        <w:spacing w:after="120"/>
        <w:jc w:val="both"/>
      </w:pPr>
      <w:r w:rsidRPr="00B6679C">
        <w:t xml:space="preserve">As mentioned above, the path loss of the NLOS configuration does not follow a </w:t>
      </w:r>
      <w:proofErr w:type="spellStart"/>
      <w:r w:rsidRPr="00B6679C">
        <w:t>log</w:t>
      </w:r>
      <w:proofErr w:type="spellEnd"/>
      <w:r w:rsidRPr="00B6679C">
        <w:t xml:space="preserve">-distance dependency regarding the separation between </w:t>
      </w:r>
      <w:proofErr w:type="spellStart"/>
      <w:proofErr w:type="gramStart"/>
      <w:r w:rsidRPr="00B6679C">
        <w:t>Tx</w:t>
      </w:r>
      <w:proofErr w:type="spellEnd"/>
      <w:proofErr w:type="gramEnd"/>
      <w:r w:rsidRPr="00B6679C">
        <w:t xml:space="preserve"> and Rx. This is comprehensible since the length of the propagation path is only indirectly coupled to the separation between </w:t>
      </w:r>
      <w:proofErr w:type="spellStart"/>
      <w:proofErr w:type="gramStart"/>
      <w:r w:rsidRPr="00B6679C">
        <w:t>Tx</w:t>
      </w:r>
      <w:proofErr w:type="spellEnd"/>
      <w:proofErr w:type="gramEnd"/>
      <w:r w:rsidRPr="00B6679C">
        <w:t xml:space="preserve"> and Rx. In addition to the separation, the implicit variation of box size between the maximum size of L and the minimum size of S leads to a rather uniform distribution of the directed NLOS propagation path loss. However, the reflection angle of that path is also influenced by the </w:t>
      </w:r>
      <w:proofErr w:type="spellStart"/>
      <w:r w:rsidRPr="00B6679C">
        <w:t>Tx</w:t>
      </w:r>
      <w:proofErr w:type="spellEnd"/>
      <w:r w:rsidRPr="00B6679C">
        <w:t>-Rx separation, leading to a slight variation of the reflection loss over distance. The overall impact on the main signal for the NLOS transmission mode can be modeled by means of a linear equation</w:t>
      </w:r>
    </w:p>
    <w:tbl>
      <w:tblPr>
        <w:tblStyle w:val="Tabellen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582554" w:rsidRPr="000D6692" w:rsidTr="00DC4E1C">
        <w:trPr>
          <w:trHeight w:val="680"/>
          <w:jc w:val="center"/>
        </w:trPr>
        <w:tc>
          <w:tcPr>
            <w:tcW w:w="534" w:type="dxa"/>
            <w:vAlign w:val="center"/>
          </w:tcPr>
          <w:p w:rsidR="00582554" w:rsidRPr="000D6692" w:rsidRDefault="00582554" w:rsidP="00D15FF0">
            <w:pPr>
              <w:contextualSpacing/>
            </w:pPr>
          </w:p>
        </w:tc>
        <w:tc>
          <w:tcPr>
            <w:tcW w:w="7229" w:type="dxa"/>
            <w:vAlign w:val="center"/>
          </w:tcPr>
          <w:p w:rsidR="00582554" w:rsidRPr="000D6692" w:rsidRDefault="003C4E93" w:rsidP="00D15FF0">
            <w:pPr>
              <w:contextualSpacing/>
            </w:pPr>
            <m:oMathPara>
              <m:oMath>
                <m:sSub>
                  <m:sSubPr>
                    <m:ctrlPr>
                      <w:rPr>
                        <w:rFonts w:ascii="Cambria Math" w:hAnsi="Cambria Math"/>
                        <w:i/>
                      </w:rPr>
                    </m:ctrlPr>
                  </m:sSubPr>
                  <m:e>
                    <m:r>
                      <w:rPr>
                        <w:rFonts w:ascii="Cambria Math" w:hAnsi="Cambria Math"/>
                      </w:rPr>
                      <m:t>PL</m:t>
                    </m:r>
                    <m:r>
                      <w:rPr>
                        <w:rFonts w:ascii="Cambria Math" w:hint="eastAsia"/>
                      </w:rPr>
                      <m:t>(</m:t>
                    </m:r>
                    <m:r>
                      <w:rPr>
                        <w:rFonts w:ascii="Cambria Math" w:hAnsi="Cambria Math"/>
                      </w:rPr>
                      <m:t>d</m:t>
                    </m:r>
                    <m:r>
                      <w:rPr>
                        <w:rFonts w:ascii="Cambria Math" w:hint="eastAsia"/>
                      </w:rPr>
                      <m:t>[</m:t>
                    </m:r>
                    <m:r>
                      <w:rPr>
                        <w:rFonts w:ascii="Cambria Math" w:hAnsi="Cambria Math"/>
                      </w:rPr>
                      <m:t>m</m:t>
                    </m:r>
                    <m:r>
                      <w:rPr>
                        <w:rFonts w:ascii="Cambria Math" w:hint="eastAsia"/>
                      </w:rPr>
                      <m:t>])</m:t>
                    </m:r>
                  </m:e>
                  <m:sub>
                    <m:r>
                      <w:rPr>
                        <w:rFonts w:ascii="Cambria Math" w:hAnsi="Cambria Math"/>
                      </w:rPr>
                      <m:t>tot</m:t>
                    </m:r>
                    <m:r>
                      <w:rPr>
                        <w:rFonts w:ascii="Cambria Math" w:hAnsi="Cambria Math"/>
                      </w:rPr>
                      <m:t>al</m:t>
                    </m:r>
                  </m:sub>
                </m:sSub>
                <m:d>
                  <m:dPr>
                    <m:begChr m:val="["/>
                    <m:endChr m:val="]"/>
                    <m:ctrlPr>
                      <w:rPr>
                        <w:rFonts w:ascii="Cambria Math" w:hAnsi="Cambria Math"/>
                        <w:i/>
                      </w:rPr>
                    </m:ctrlPr>
                  </m:dPr>
                  <m:e>
                    <m:r>
                      <w:rPr>
                        <w:rFonts w:ascii="Cambria Math" w:hAnsi="Cambria Math"/>
                      </w:rPr>
                      <m:t>dB</m:t>
                    </m:r>
                  </m:e>
                </m:d>
                <m:r>
                  <w:rPr>
                    <w:rFonts w:ascii="Cambria Math" w:hint="eastAsia"/>
                  </w:rPr>
                  <m:t>=</m:t>
                </m:r>
                <m:sSub>
                  <m:sSubPr>
                    <m:ctrlPr>
                      <w:rPr>
                        <w:rFonts w:ascii="Cambria Math" w:hAnsi="Cambria Math"/>
                        <w:i/>
                      </w:rPr>
                    </m:ctrlPr>
                  </m:sSubPr>
                  <m:e>
                    <m:r>
                      <w:rPr>
                        <w:rFonts w:ascii="Cambria Math" w:hAnsi="Cambria Math"/>
                      </w:rPr>
                      <m:t>PL</m:t>
                    </m:r>
                  </m:e>
                  <m:sub>
                    <m:r>
                      <w:rPr>
                        <w:rFonts w:ascii="Cambria Math" w:hint="eastAsia"/>
                      </w:rPr>
                      <m:t>0</m:t>
                    </m:r>
                  </m:sub>
                </m:sSub>
                <m:d>
                  <m:dPr>
                    <m:begChr m:val="["/>
                    <m:endChr m:val="]"/>
                    <m:ctrlPr>
                      <w:rPr>
                        <w:rFonts w:ascii="Cambria Math" w:hAnsi="Cambria Math"/>
                        <w:i/>
                      </w:rPr>
                    </m:ctrlPr>
                  </m:dPr>
                  <m:e>
                    <m:r>
                      <w:rPr>
                        <w:rFonts w:ascii="Cambria Math" w:hAnsi="Cambria Math"/>
                      </w:rPr>
                      <m:t>dB</m:t>
                    </m:r>
                  </m:e>
                </m:d>
                <m:r>
                  <w:rPr>
                    <w:rFonts w:ascii="Cambria Math" w:hint="eastAsia"/>
                  </w:rPr>
                  <m:t>+</m:t>
                </m:r>
                <m:r>
                  <m:rPr>
                    <m:sty m:val="bi"/>
                  </m:rPr>
                  <w:rPr>
                    <w:rFonts w:ascii="Cambria Math" w:hAnsi="Cambria Math"/>
                  </w:rPr>
                  <m:t>ζ</m:t>
                </m:r>
                <m:r>
                  <m:t>∙</m:t>
                </m:r>
                <m:r>
                  <w:rPr>
                    <w:rFonts w:ascii="Cambria Math" w:hAnsi="Cambria Math"/>
                  </w:rPr>
                  <m:t>d</m:t>
                </m:r>
                <m:d>
                  <m:dPr>
                    <m:begChr m:val="["/>
                    <m:endChr m:val="]"/>
                    <m:ctrlPr>
                      <w:rPr>
                        <w:rFonts w:ascii="Cambria Math" w:hAnsi="Cambria Math"/>
                        <w:i/>
                      </w:rPr>
                    </m:ctrlPr>
                  </m:dPr>
                  <m:e>
                    <m:r>
                      <w:rPr>
                        <w:rFonts w:ascii="Cambria Math" w:hAnsi="Cambria Math"/>
                      </w:rPr>
                      <m:t>m</m:t>
                    </m:r>
                  </m:e>
                </m:d>
                <m:r>
                  <w:rPr>
                    <w:rFonts w:ascii="Cambria Math" w:hint="eastAsia"/>
                  </w:rPr>
                  <m:t>+</m:t>
                </m:r>
                <m:sSub>
                  <m:sSubPr>
                    <m:ctrlPr>
                      <w:rPr>
                        <w:rFonts w:ascii="Cambria Math" w:hAnsi="Cambria Math"/>
                        <w:i/>
                      </w:rPr>
                    </m:ctrlPr>
                  </m:sSubPr>
                  <m:e>
                    <m:r>
                      <w:rPr>
                        <w:rFonts w:ascii="Cambria Math" w:hAnsi="Cambria Math"/>
                      </w:rPr>
                      <m:t>χ</m:t>
                    </m:r>
                  </m:e>
                  <m:sub>
                    <m:r>
                      <w:rPr>
                        <w:rFonts w:ascii="Cambria Math" w:hAnsi="Cambria Math"/>
                      </w:rPr>
                      <m:t>g</m:t>
                    </m:r>
                  </m:sub>
                </m:sSub>
              </m:oMath>
            </m:oMathPara>
          </w:p>
        </w:tc>
        <w:tc>
          <w:tcPr>
            <w:tcW w:w="1449" w:type="dxa"/>
            <w:vAlign w:val="center"/>
          </w:tcPr>
          <w:p w:rsidR="00582554" w:rsidRPr="000D6692" w:rsidRDefault="001D41DE" w:rsidP="00D15FF0">
            <w:pPr>
              <w:contextualSpacing/>
              <w:jc w:val="right"/>
            </w:pPr>
            <w:r>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4</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8</w:t>
            </w:r>
            <w:r w:rsidR="003C4E93">
              <w:fldChar w:fldCharType="end"/>
            </w:r>
            <w:r>
              <w:t>)</w:t>
            </w:r>
          </w:p>
        </w:tc>
      </w:tr>
    </w:tbl>
    <w:p w:rsidR="00582554" w:rsidRPr="000D6692" w:rsidRDefault="00582554" w:rsidP="00687B43"/>
    <w:p w:rsidR="00582554" w:rsidRPr="00D15FF0" w:rsidRDefault="00B6679C" w:rsidP="00525BA8">
      <w:pPr>
        <w:spacing w:after="120"/>
        <w:jc w:val="both"/>
        <w:rPr>
          <w:szCs w:val="22"/>
        </w:rPr>
      </w:pPr>
      <w:r w:rsidRPr="00B6679C">
        <w:t xml:space="preserve">In this, </w:t>
      </w:r>
      <m:oMath>
        <m:sSub>
          <m:sSubPr>
            <m:ctrlPr>
              <w:rPr>
                <w:rFonts w:ascii="Cambria Math" w:hAnsi="Cambria Math"/>
                <w:i/>
              </w:rPr>
            </m:ctrlPr>
          </m:sSubPr>
          <m:e>
            <m:r>
              <w:rPr>
                <w:rFonts w:ascii="Cambria Math" w:hAnsi="Cambria Math"/>
              </w:rPr>
              <m:t>PL</m:t>
            </m:r>
            <m:r>
              <w:rPr>
                <w:rFonts w:ascii="Cambria Math"/>
              </w:rPr>
              <m:t>(</m:t>
            </m:r>
            <m:r>
              <w:rPr>
                <w:rFonts w:ascii="Cambria Math" w:hAnsi="Cambria Math"/>
              </w:rPr>
              <m:t>d</m:t>
            </m:r>
            <m:r>
              <w:rPr>
                <w:rFonts w:ascii="Cambria Math"/>
              </w:rPr>
              <m:t>)</m:t>
            </m:r>
          </m:e>
          <m:sub>
            <m:r>
              <w:rPr>
                <w:rFonts w:ascii="Cambria Math" w:hAnsi="Cambria Math"/>
              </w:rPr>
              <m:t>total</m:t>
            </m:r>
          </m:sub>
        </m:sSub>
      </m:oMath>
      <w:r w:rsidRPr="00B6679C">
        <w:t xml:space="preserve"> is the distance-dependent path loss, </w:t>
      </w:r>
      <m:oMath>
        <m:sSub>
          <m:sSubPr>
            <m:ctrlPr>
              <w:rPr>
                <w:rFonts w:ascii="Cambria Math" w:hAnsi="Cambria Math"/>
                <w:i/>
                <w:szCs w:val="22"/>
              </w:rPr>
            </m:ctrlPr>
          </m:sSubPr>
          <m:e>
            <m:r>
              <w:rPr>
                <w:rFonts w:ascii="Cambria Math" w:hAnsi="Cambria Math"/>
              </w:rPr>
              <m:t>PL</m:t>
            </m:r>
          </m:e>
          <m:sub>
            <m:r>
              <w:rPr>
                <w:rFonts w:ascii="Cambria Math"/>
              </w:rPr>
              <m:t>0</m:t>
            </m:r>
          </m:sub>
        </m:sSub>
      </m:oMath>
      <w:r w:rsidRPr="00B6679C">
        <w:rPr>
          <w:szCs w:val="22"/>
        </w:rPr>
        <w:t xml:space="preserve"> is the path loss when the separation between </w:t>
      </w:r>
      <w:proofErr w:type="gramStart"/>
      <w:r w:rsidRPr="00B6679C">
        <w:rPr>
          <w:szCs w:val="22"/>
        </w:rPr>
        <w:t>Tx</w:t>
      </w:r>
      <w:proofErr w:type="gramEnd"/>
      <w:r w:rsidRPr="00B6679C">
        <w:rPr>
          <w:szCs w:val="22"/>
        </w:rPr>
        <w:t xml:space="preserve"> and Rx becomes zero, </w:t>
      </w:r>
      <m:oMath>
        <m:r>
          <m:rPr>
            <m:sty m:val="bi"/>
          </m:rPr>
          <w:rPr>
            <w:rFonts w:ascii="Cambria Math" w:hAnsi="Cambria Math"/>
          </w:rPr>
          <m:t>ζ</m:t>
        </m:r>
      </m:oMath>
      <w:r w:rsidRPr="00B6679C">
        <w:rPr>
          <w:b/>
        </w:rPr>
        <w:t xml:space="preserve"> </w:t>
      </w:r>
      <w:r w:rsidRPr="00B6679C">
        <w:t xml:space="preserve">is the path-loss coefficient, </w:t>
      </w:r>
      <m:oMath>
        <m:r>
          <w:rPr>
            <w:rFonts w:ascii="Cambria Math" w:hAnsi="Cambria Math"/>
          </w:rPr>
          <m:t>d</m:t>
        </m:r>
      </m:oMath>
      <w:r w:rsidRPr="00B6679C">
        <w:t xml:space="preserve"> is the separation between Tx and Rx and </w:t>
      </w:r>
      <m:oMath>
        <m:sSub>
          <m:sSubPr>
            <m:ctrlPr>
              <w:rPr>
                <w:rFonts w:ascii="Cambria Math" w:hAnsi="Cambria Math"/>
                <w:i/>
                <w:szCs w:val="22"/>
              </w:rPr>
            </m:ctrlPr>
          </m:sSubPr>
          <m:e>
            <m:r>
              <w:rPr>
                <w:rFonts w:ascii="Cambria Math" w:hAnsi="Cambria Math"/>
              </w:rPr>
              <m:t>χ</m:t>
            </m:r>
          </m:e>
          <m:sub>
            <m:r>
              <w:rPr>
                <w:rFonts w:ascii="Cambria Math" w:hAnsi="Cambria Math"/>
              </w:rPr>
              <m:t>g</m:t>
            </m:r>
          </m:sub>
        </m:sSub>
      </m:oMath>
      <w:r w:rsidRPr="00B6679C">
        <w:rPr>
          <w:szCs w:val="22"/>
        </w:rPr>
        <w:t xml:space="preserve"> is a normal-distributed random variable with zero mean. Note that the path loss does not become zero for zero antenna separation; as explained above, the target NLOS propagation path is still of a certain length that leads to the path loss of </w:t>
      </w:r>
      <m:oMath>
        <m:sSub>
          <m:sSubPr>
            <m:ctrlPr>
              <w:rPr>
                <w:rFonts w:ascii="Cambria Math" w:hAnsi="Cambria Math"/>
                <w:i/>
                <w:szCs w:val="22"/>
              </w:rPr>
            </m:ctrlPr>
          </m:sSubPr>
          <m:e>
            <m:r>
              <w:rPr>
                <w:rFonts w:ascii="Cambria Math" w:hAnsi="Cambria Math"/>
              </w:rPr>
              <m:t>PL</m:t>
            </m:r>
          </m:e>
          <m:sub>
            <m:r>
              <w:rPr>
                <w:rFonts w:ascii="Cambria Math"/>
              </w:rPr>
              <m:t>0</m:t>
            </m:r>
          </m:sub>
        </m:sSub>
      </m:oMath>
      <w:r w:rsidRPr="00B6679C">
        <w:rPr>
          <w:szCs w:val="22"/>
        </w:rPr>
        <w:t xml:space="preserve">. The parameters of equation (2) are listed in </w:t>
      </w:r>
      <w:fldSimple w:instr=" REF _Ref435110061 \h  \* MERGEFORMAT ">
        <w:r w:rsidR="00A11B3A" w:rsidRPr="000D6692">
          <w:rPr>
            <w:color w:val="000000" w:themeColor="text1"/>
          </w:rPr>
          <w:t xml:space="preserve">Table </w:t>
        </w:r>
        <w:r w:rsidR="00A11B3A">
          <w:rPr>
            <w:noProof/>
            <w:color w:val="000000" w:themeColor="text1"/>
          </w:rPr>
          <w:t>4.5</w:t>
        </w:r>
      </w:fldSimple>
      <w:r w:rsidRPr="00B6679C">
        <w:rPr>
          <w:szCs w:val="22"/>
        </w:rPr>
        <w:t>.</w:t>
      </w:r>
    </w:p>
    <w:p w:rsidR="00582554" w:rsidRPr="000D6692" w:rsidRDefault="00582554" w:rsidP="00582554">
      <w:pPr>
        <w:pStyle w:val="Beschriftung"/>
        <w:keepNext/>
        <w:jc w:val="center"/>
        <w:rPr>
          <w:color w:val="000000" w:themeColor="text1"/>
        </w:rPr>
      </w:pPr>
      <w:bookmarkStart w:id="112" w:name="_Ref435110061"/>
      <w:proofErr w:type="gramStart"/>
      <w:r w:rsidRPr="000D6692">
        <w:rPr>
          <w:color w:val="000000" w:themeColor="text1"/>
        </w:rPr>
        <w:t xml:space="preserve">Table </w:t>
      </w:r>
      <w:r w:rsidR="003C4E93">
        <w:rPr>
          <w:color w:val="000000" w:themeColor="text1"/>
        </w:rPr>
        <w:fldChar w:fldCharType="begin"/>
      </w:r>
      <w:r w:rsidR="009F7CE6">
        <w:rPr>
          <w:color w:val="000000" w:themeColor="text1"/>
        </w:rPr>
        <w:instrText xml:space="preserve"> STYLEREF 1 \s </w:instrText>
      </w:r>
      <w:r w:rsidR="003C4E93">
        <w:rPr>
          <w:color w:val="000000" w:themeColor="text1"/>
        </w:rPr>
        <w:fldChar w:fldCharType="separate"/>
      </w:r>
      <w:r w:rsidR="009F7CE6">
        <w:rPr>
          <w:noProof/>
          <w:color w:val="000000" w:themeColor="text1"/>
        </w:rPr>
        <w:t>4</w:t>
      </w:r>
      <w:r w:rsidR="003C4E93">
        <w:rPr>
          <w:color w:val="000000" w:themeColor="text1"/>
        </w:rPr>
        <w:fldChar w:fldCharType="end"/>
      </w:r>
      <w:r w:rsidR="009F7CE6">
        <w:rPr>
          <w:color w:val="000000" w:themeColor="text1"/>
        </w:rPr>
        <w:t>.</w:t>
      </w:r>
      <w:proofErr w:type="gramEnd"/>
      <w:r w:rsidR="003C4E93">
        <w:rPr>
          <w:color w:val="000000" w:themeColor="text1"/>
        </w:rPr>
        <w:fldChar w:fldCharType="begin"/>
      </w:r>
      <w:r w:rsidR="009F7CE6">
        <w:rPr>
          <w:color w:val="000000" w:themeColor="text1"/>
        </w:rPr>
        <w:instrText xml:space="preserve"> SEQ Table \* ARABIC \s 1 </w:instrText>
      </w:r>
      <w:r w:rsidR="003C4E93">
        <w:rPr>
          <w:color w:val="000000" w:themeColor="text1"/>
        </w:rPr>
        <w:fldChar w:fldCharType="separate"/>
      </w:r>
      <w:r w:rsidR="009F7CE6">
        <w:rPr>
          <w:noProof/>
          <w:color w:val="000000" w:themeColor="text1"/>
        </w:rPr>
        <w:t>5</w:t>
      </w:r>
      <w:r w:rsidR="003C4E93">
        <w:rPr>
          <w:color w:val="000000" w:themeColor="text1"/>
        </w:rPr>
        <w:fldChar w:fldCharType="end"/>
      </w:r>
      <w:bookmarkEnd w:id="112"/>
      <w:r w:rsidR="001D41DE">
        <w:rPr>
          <w:color w:val="000000" w:themeColor="text1"/>
        </w:rPr>
        <w:t>: Parameters of the path loss model for Chip to Chip Communications under NLOS conditions</w:t>
      </w:r>
    </w:p>
    <w:tbl>
      <w:tblPr>
        <w:tblStyle w:val="Tabellengitternetz"/>
        <w:tblW w:w="0" w:type="dxa"/>
        <w:jc w:val="center"/>
        <w:tblLook w:val="04A0"/>
      </w:tblPr>
      <w:tblGrid>
        <w:gridCol w:w="2376"/>
        <w:gridCol w:w="2291"/>
        <w:gridCol w:w="2291"/>
        <w:gridCol w:w="2291"/>
      </w:tblGrid>
      <w:tr w:rsidR="00582554" w:rsidRPr="000D6692" w:rsidTr="007C1931">
        <w:trPr>
          <w:trHeight w:val="567"/>
          <w:jc w:val="center"/>
        </w:trPr>
        <w:tc>
          <w:tcPr>
            <w:tcW w:w="2376" w:type="dxa"/>
            <w:vAlign w:val="center"/>
          </w:tcPr>
          <w:p w:rsidR="00582554" w:rsidRPr="000D6692" w:rsidRDefault="00B6679C" w:rsidP="00AF63C6">
            <w:pPr>
              <w:jc w:val="center"/>
            </w:pPr>
            <w:r w:rsidRPr="00B6679C">
              <w:t>Scenario</w:t>
            </w:r>
          </w:p>
        </w:tc>
        <w:tc>
          <w:tcPr>
            <w:tcW w:w="2291" w:type="dxa"/>
            <w:vAlign w:val="center"/>
          </w:tcPr>
          <w:p w:rsidR="00582554" w:rsidRPr="000D6692" w:rsidRDefault="003C4E93" w:rsidP="00687B43">
            <w:pPr>
              <w:jc w:val="both"/>
            </w:pPr>
            <m:oMathPara>
              <m:oMath>
                <m:sSub>
                  <m:sSubPr>
                    <m:ctrlPr>
                      <w:rPr>
                        <w:rFonts w:ascii="Cambria Math" w:hAnsi="Cambria Math"/>
                      </w:rPr>
                    </m:ctrlPr>
                  </m:sSubPr>
                  <m:e>
                    <m:r>
                      <m:rPr>
                        <m:sty m:val="bi"/>
                      </m:rPr>
                      <w:rPr>
                        <w:rFonts w:ascii="Cambria Math" w:hAnsi="Cambria Math"/>
                      </w:rPr>
                      <m:t>PL</m:t>
                    </m:r>
                  </m:e>
                  <m:sub>
                    <m:r>
                      <m:rPr>
                        <m:sty m:val="b"/>
                      </m:rPr>
                      <w:rPr>
                        <w:rFonts w:ascii="Cambria Math" w:hAnsi="Cambria Math"/>
                      </w:rPr>
                      <m:t>0</m:t>
                    </m:r>
                  </m:sub>
                </m:sSub>
              </m:oMath>
            </m:oMathPara>
          </w:p>
        </w:tc>
        <w:tc>
          <w:tcPr>
            <w:tcW w:w="2291" w:type="dxa"/>
            <w:vAlign w:val="center"/>
          </w:tcPr>
          <w:p w:rsidR="00582554" w:rsidRPr="000D6692" w:rsidRDefault="00582554" w:rsidP="00687B43">
            <w:pPr>
              <w:jc w:val="both"/>
            </w:pPr>
            <m:oMathPara>
              <m:oMath>
                <m:r>
                  <m:rPr>
                    <m:sty m:val="bi"/>
                  </m:rPr>
                  <w:rPr>
                    <w:rFonts w:ascii="Cambria Math" w:hAnsi="Cambria Math"/>
                  </w:rPr>
                  <m:t>ζ</m:t>
                </m:r>
              </m:oMath>
            </m:oMathPara>
          </w:p>
        </w:tc>
        <w:tc>
          <w:tcPr>
            <w:tcW w:w="2291" w:type="dxa"/>
            <w:vAlign w:val="center"/>
          </w:tcPr>
          <w:p w:rsidR="00582554" w:rsidRPr="000D6692" w:rsidRDefault="00B6679C" w:rsidP="00687B43">
            <w:pPr>
              <w:jc w:val="both"/>
            </w:pPr>
            <w:r w:rsidRPr="00B6679C">
              <w:t>RMSE(</w:t>
            </w:r>
            <w:proofErr w:type="spellStart"/>
            <w:r w:rsidRPr="00B6679C">
              <w:rPr>
                <w:i/>
              </w:rPr>
              <w:t>χ</w:t>
            </w:r>
            <w:r w:rsidRPr="00B6679C">
              <w:rPr>
                <w:i/>
                <w:vertAlign w:val="subscript"/>
              </w:rPr>
              <w:t>g</w:t>
            </w:r>
            <w:proofErr w:type="spellEnd"/>
            <w:r w:rsidRPr="00B6679C">
              <w:t>)</w:t>
            </w:r>
          </w:p>
        </w:tc>
      </w:tr>
      <w:tr w:rsidR="00582554" w:rsidRPr="000D6692" w:rsidTr="00AF63C6">
        <w:trPr>
          <w:trHeight w:val="227"/>
          <w:jc w:val="center"/>
        </w:trPr>
        <w:tc>
          <w:tcPr>
            <w:tcW w:w="2376" w:type="dxa"/>
            <w:vAlign w:val="center"/>
          </w:tcPr>
          <w:p w:rsidR="00582554" w:rsidRPr="000D6692" w:rsidRDefault="00B6679C" w:rsidP="00687B43">
            <w:pPr>
              <w:jc w:val="both"/>
            </w:pPr>
            <w:r w:rsidRPr="00B6679C">
              <w:t>Chip to Chip NLOS,</w:t>
            </w:r>
          </w:p>
          <w:p w:rsidR="00582554" w:rsidRPr="000D6692" w:rsidRDefault="00B6679C" w:rsidP="00687B43">
            <w:pPr>
              <w:jc w:val="both"/>
            </w:pPr>
            <w:r w:rsidRPr="00B6679C">
              <w:t>vertical</w:t>
            </w:r>
          </w:p>
        </w:tc>
        <w:tc>
          <w:tcPr>
            <w:tcW w:w="2291" w:type="dxa"/>
            <w:vAlign w:val="center"/>
          </w:tcPr>
          <w:p w:rsidR="00582554" w:rsidRPr="000D6692" w:rsidRDefault="00B6679C" w:rsidP="00687B43">
            <w:pPr>
              <w:jc w:val="both"/>
            </w:pPr>
            <w:r w:rsidRPr="00B6679C">
              <w:t>44.85</w:t>
            </w:r>
          </w:p>
        </w:tc>
        <w:tc>
          <w:tcPr>
            <w:tcW w:w="2291" w:type="dxa"/>
            <w:vAlign w:val="center"/>
          </w:tcPr>
          <w:p w:rsidR="00582554" w:rsidRPr="000D6692" w:rsidRDefault="00B6679C" w:rsidP="00687B43">
            <w:pPr>
              <w:jc w:val="both"/>
            </w:pPr>
            <w:r w:rsidRPr="00B6679C">
              <w:t>40.64</w:t>
            </w:r>
          </w:p>
        </w:tc>
        <w:tc>
          <w:tcPr>
            <w:tcW w:w="2291" w:type="dxa"/>
            <w:vAlign w:val="center"/>
          </w:tcPr>
          <w:p w:rsidR="00582554" w:rsidRPr="000D6692" w:rsidRDefault="00B6679C" w:rsidP="00687B43">
            <w:pPr>
              <w:jc w:val="both"/>
            </w:pPr>
            <w:r w:rsidRPr="00B6679C">
              <w:t>1.1934</w:t>
            </w:r>
          </w:p>
        </w:tc>
      </w:tr>
      <w:tr w:rsidR="00582554" w:rsidRPr="000D6692" w:rsidTr="00AF63C6">
        <w:trPr>
          <w:trHeight w:val="227"/>
          <w:jc w:val="center"/>
        </w:trPr>
        <w:tc>
          <w:tcPr>
            <w:tcW w:w="2376" w:type="dxa"/>
            <w:vAlign w:val="center"/>
          </w:tcPr>
          <w:p w:rsidR="00582554" w:rsidRPr="000D6692" w:rsidRDefault="00B6679C" w:rsidP="00687B43">
            <w:pPr>
              <w:jc w:val="both"/>
            </w:pPr>
            <w:r w:rsidRPr="00B6679C">
              <w:t>Chip to Chip NLOS,</w:t>
            </w:r>
          </w:p>
          <w:p w:rsidR="00582554" w:rsidRPr="000D6692" w:rsidRDefault="00B6679C" w:rsidP="00687B43">
            <w:pPr>
              <w:jc w:val="both"/>
            </w:pPr>
            <w:r w:rsidRPr="00B6679C">
              <w:t>circular</w:t>
            </w:r>
          </w:p>
        </w:tc>
        <w:tc>
          <w:tcPr>
            <w:tcW w:w="2291" w:type="dxa"/>
            <w:vAlign w:val="center"/>
          </w:tcPr>
          <w:p w:rsidR="00582554" w:rsidRPr="000D6692" w:rsidRDefault="00B6679C" w:rsidP="00687B43">
            <w:pPr>
              <w:jc w:val="both"/>
            </w:pPr>
            <w:r w:rsidRPr="00B6679C">
              <w:t>51.49</w:t>
            </w:r>
          </w:p>
        </w:tc>
        <w:tc>
          <w:tcPr>
            <w:tcW w:w="2291" w:type="dxa"/>
            <w:vAlign w:val="center"/>
          </w:tcPr>
          <w:p w:rsidR="00582554" w:rsidRPr="000D6692" w:rsidRDefault="00B6679C" w:rsidP="00687B43">
            <w:pPr>
              <w:jc w:val="both"/>
            </w:pPr>
            <w:r w:rsidRPr="00B6679C">
              <w:t>43.13</w:t>
            </w:r>
          </w:p>
        </w:tc>
        <w:tc>
          <w:tcPr>
            <w:tcW w:w="2291" w:type="dxa"/>
            <w:vAlign w:val="center"/>
          </w:tcPr>
          <w:p w:rsidR="00582554" w:rsidRPr="000D6692" w:rsidRDefault="00B6679C" w:rsidP="00687B43">
            <w:pPr>
              <w:jc w:val="both"/>
            </w:pPr>
            <w:r w:rsidRPr="00B6679C">
              <w:t>1.1020</w:t>
            </w:r>
          </w:p>
        </w:tc>
      </w:tr>
    </w:tbl>
    <w:p w:rsidR="007C1931" w:rsidRDefault="007C1931" w:rsidP="00687B43">
      <w:pPr>
        <w:jc w:val="both"/>
      </w:pPr>
    </w:p>
    <w:p w:rsidR="00582554" w:rsidRPr="000D6692" w:rsidRDefault="003C4E93" w:rsidP="00687B43">
      <w:pPr>
        <w:jc w:val="both"/>
      </w:pPr>
      <w:fldSimple w:instr=" REF _Ref435110086 \h  \* MERGEFORMAT ">
        <w:r w:rsidR="00A11B3A" w:rsidRPr="000D6692">
          <w:rPr>
            <w:color w:val="000000" w:themeColor="text1"/>
          </w:rPr>
          <w:t xml:space="preserve">Figure </w:t>
        </w:r>
        <w:r w:rsidR="00A11B3A">
          <w:rPr>
            <w:noProof/>
            <w:color w:val="000000" w:themeColor="text1"/>
          </w:rPr>
          <w:t>4.33</w:t>
        </w:r>
      </w:fldSimple>
      <w:r w:rsidR="00B6679C" w:rsidRPr="00B6679C">
        <w:t xml:space="preserve"> and </w:t>
      </w:r>
      <w:fldSimple w:instr=" REF _Ref435110089 \h  \* MERGEFORMAT ">
        <w:r w:rsidR="00A11B3A" w:rsidRPr="000D6692">
          <w:rPr>
            <w:color w:val="000000" w:themeColor="text1"/>
          </w:rPr>
          <w:t xml:space="preserve">Figure </w:t>
        </w:r>
        <w:r w:rsidR="00A11B3A">
          <w:rPr>
            <w:noProof/>
            <w:color w:val="000000" w:themeColor="text1"/>
          </w:rPr>
          <w:t>4.34</w:t>
        </w:r>
      </w:fldSimple>
      <w:r w:rsidR="00B6679C" w:rsidRPr="00B6679C">
        <w:t xml:space="preserve"> present the envelopes of the channel impulse responses generated for every scenario. Along with the path loss, they can be utilized to create a mask in time domain that represents the worst-case assumption regarding temporal channel dispersion.</w:t>
      </w:r>
    </w:p>
    <w:p w:rsidR="00582554" w:rsidRPr="000D6692" w:rsidRDefault="003C4E93" w:rsidP="0094298F">
      <w:pPr>
        <w:jc w:val="center"/>
      </w:pPr>
      <w:r w:rsidRPr="003C4E93">
        <w:rPr>
          <w:noProof/>
          <w:lang w:eastAsia="en-US"/>
        </w:rPr>
        <w:pict>
          <v:shape id="Text Box 44" o:spid="_x0000_s1115" type="#_x0000_t202" style="position:absolute;left:0;text-align:left;margin-left:253.25pt;margin-top:169.15pt;width:34.05pt;height:27.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uChw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Zxgp0gFHj3zwaKkHVBS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" stroked="f">
            <v:textbox style="mso-next-textbox:#Text Box 44">
              <w:txbxContent>
                <w:p w:rsidR="00D84838" w:rsidRDefault="00D84838" w:rsidP="00582554">
                  <w:pPr>
                    <w:rPr>
                      <w:lang w:val="de-DE"/>
                    </w:rPr>
                  </w:pPr>
                  <w:r>
                    <w:rPr>
                      <w:lang w:val="de-DE"/>
                    </w:rPr>
                    <w:t>b)</w:t>
                  </w:r>
                </w:p>
              </w:txbxContent>
            </v:textbox>
          </v:shape>
        </w:pict>
      </w:r>
      <w:r w:rsidRPr="003C4E93">
        <w:rPr>
          <w:noProof/>
          <w:lang w:eastAsia="en-US"/>
        </w:rPr>
        <w:pict>
          <v:shape id="Text Box 40" o:spid="_x0000_s1111" type="#_x0000_t202" style="position:absolute;left:0;text-align:left;margin-left:28.3pt;margin-top:169.15pt;width:35.55pt;height:27.6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LAhQIAABc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" stroked="f">
            <v:textbox style="mso-next-textbox:#Text Box 40">
              <w:txbxContent>
                <w:p w:rsidR="00D84838" w:rsidRDefault="00D84838" w:rsidP="00582554">
                  <w:pPr>
                    <w:rPr>
                      <w:lang w:val="de-DE"/>
                    </w:rPr>
                  </w:pPr>
                  <w:r>
                    <w:rPr>
                      <w:lang w:val="de-DE"/>
                    </w:rPr>
                    <w:t>a)</w:t>
                  </w:r>
                </w:p>
              </w:txbxContent>
            </v:textbox>
          </v:shape>
        </w:pict>
      </w:r>
      <w:r w:rsidR="00D15FF0">
        <w:rPr>
          <w:noProof/>
          <w:lang w:val="de-DE" w:eastAsia="de-DE"/>
        </w:rPr>
        <w:drawing>
          <wp:inline distT="0" distB="0" distL="0" distR="0">
            <wp:extent cx="2844000" cy="2430403"/>
            <wp:effectExtent l="19050" t="0" r="0" b="0"/>
            <wp:docPr id="95"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srcRect l="3566" r="8588"/>
                    <a:stretch>
                      <a:fillRect/>
                    </a:stretch>
                  </pic:blipFill>
                  <pic:spPr bwMode="auto">
                    <a:xfrm>
                      <a:off x="0" y="0"/>
                      <a:ext cx="2844000" cy="243040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35229"/>
            <wp:effectExtent l="19050" t="0" r="0" b="0"/>
            <wp:docPr id="96"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srcRect l="3566" r="8750"/>
                    <a:stretch>
                      <a:fillRect/>
                    </a:stretch>
                  </pic:blipFill>
                  <pic:spPr bwMode="auto">
                    <a:xfrm>
                      <a:off x="0" y="0"/>
                      <a:ext cx="2844000" cy="2435229"/>
                    </a:xfrm>
                    <a:prstGeom prst="rect">
                      <a:avLst/>
                    </a:prstGeom>
                    <a:noFill/>
                    <a:ln w="9525">
                      <a:noFill/>
                      <a:miter lim="800000"/>
                      <a:headEnd/>
                      <a:tailEnd/>
                    </a:ln>
                  </pic:spPr>
                </pic:pic>
              </a:graphicData>
            </a:graphic>
          </wp:inline>
        </w:drawing>
      </w:r>
    </w:p>
    <w:p w:rsidR="00D15FF0" w:rsidRPr="00EF5155" w:rsidRDefault="00582554" w:rsidP="00EF5155">
      <w:pPr>
        <w:pStyle w:val="Beschriftung"/>
        <w:spacing w:after="120"/>
        <w:jc w:val="center"/>
        <w:rPr>
          <w:color w:val="000000" w:themeColor="text1"/>
        </w:rPr>
      </w:pPr>
      <w:bookmarkStart w:id="113" w:name="_Ref435110086"/>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33</w:t>
      </w:r>
      <w:r w:rsidR="003C4E93">
        <w:rPr>
          <w:color w:val="000000" w:themeColor="text1"/>
        </w:rPr>
        <w:fldChar w:fldCharType="end"/>
      </w:r>
      <w:bookmarkEnd w:id="113"/>
      <w:r w:rsidR="001D41DE">
        <w:rPr>
          <w:color w:val="000000" w:themeColor="text1"/>
        </w:rPr>
        <w:t xml:space="preserve">: Envelope of the channel impulse responses for Chip to Chip communications </w:t>
      </w:r>
      <w:r w:rsidR="001D41DE">
        <w:rPr>
          <w:color w:val="000000" w:themeColor="text1"/>
        </w:rPr>
        <w:br/>
        <w:t>under LOS condition</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582554" w:rsidRPr="000D6692" w:rsidRDefault="00B6679C" w:rsidP="00687B43">
      <w:pPr>
        <w:jc w:val="both"/>
      </w:pPr>
      <w:r w:rsidRPr="00B6679C">
        <w:t xml:space="preserve">From </w:t>
      </w:r>
      <w:fldSimple w:instr=" REF _Ref435110086 \h  \* MERGEFORMAT ">
        <w:r w:rsidR="00A11B3A" w:rsidRPr="000D6692">
          <w:rPr>
            <w:color w:val="000000" w:themeColor="text1"/>
          </w:rPr>
          <w:t xml:space="preserve">Figure </w:t>
        </w:r>
        <w:r w:rsidR="00A11B3A">
          <w:rPr>
            <w:noProof/>
            <w:color w:val="000000" w:themeColor="text1"/>
          </w:rPr>
          <w:t>4.33</w:t>
        </w:r>
      </w:fldSimple>
      <w:r w:rsidRPr="00B6679C">
        <w:t>, it becomes evident that a multipath profile exists even under the assumption of high-gain antennas for chip-to-chip communications. However,</w:t>
      </w:r>
      <w:r w:rsidR="007C1931">
        <w:t xml:space="preserve"> comparing Figure a) and Figure </w:t>
      </w:r>
      <w:r w:rsidRPr="00B6679C">
        <w:t>b), the multipath richness can be significantly reduced if circular polarization is applied.</w:t>
      </w:r>
    </w:p>
    <w:p w:rsidR="00582554" w:rsidRPr="000D6692" w:rsidRDefault="007C1931" w:rsidP="0094298F">
      <w:pPr>
        <w:spacing w:after="120"/>
        <w:jc w:val="center"/>
      </w:pPr>
      <w:r>
        <w:rPr>
          <w:noProof/>
          <w:lang w:val="de-DE" w:eastAsia="de-DE"/>
        </w:rPr>
        <w:lastRenderedPageBreak/>
        <w:drawing>
          <wp:anchor distT="0" distB="0" distL="114300" distR="114300" simplePos="0" relativeHeight="251714560" behindDoc="0" locked="0" layoutInCell="1" allowOverlap="1">
            <wp:simplePos x="0" y="0"/>
            <wp:positionH relativeFrom="column">
              <wp:posOffset>2619127</wp:posOffset>
            </wp:positionH>
            <wp:positionV relativeFrom="paragraph">
              <wp:posOffset>2285697</wp:posOffset>
            </wp:positionV>
            <wp:extent cx="291050" cy="262393"/>
            <wp:effectExtent l="19050" t="0" r="0" b="0"/>
            <wp:wrapNone/>
            <wp:docPr id="34"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291050" cy="262393"/>
                    </a:xfrm>
                    <a:prstGeom prst="rect">
                      <a:avLst/>
                    </a:prstGeom>
                    <a:noFill/>
                    <a:ln w="9525">
                      <a:noFill/>
                      <a:miter lim="800000"/>
                      <a:headEnd/>
                      <a:tailEnd/>
                    </a:ln>
                  </pic:spPr>
                </pic:pic>
              </a:graphicData>
            </a:graphic>
          </wp:anchor>
        </w:drawing>
      </w:r>
      <w:r w:rsidR="003C4E93">
        <w:rPr>
          <w:noProof/>
          <w:lang w:val="de-DE" w:eastAsia="de-DE"/>
        </w:rPr>
        <w:pict>
          <v:shape id="_x0000_s1139" type="#_x0000_t202" style="position:absolute;left:0;text-align:left;margin-left:444.65pt;margin-top:192.65pt;width:17.75pt;height:14.85pt;z-index:251713536;visibility:visible;mso-position-horizontal-relative:text;mso-position-vertical-relative:text;mso-width-relative:margin;mso-height-relative:margin" fillcolor="white [3212]" stroked="f">
            <v:textbox style="mso-next-textbox:#_x0000_s1139" inset=".5mm,0,.5mm,0">
              <w:txbxContent>
                <w:p w:rsidR="00D84838" w:rsidRDefault="00D84838" w:rsidP="007C1931">
                  <w:pPr>
                    <w:rPr>
                      <w:lang w:val="de-DE"/>
                    </w:rPr>
                  </w:pPr>
                  <w:r>
                    <w:rPr>
                      <w:noProof/>
                      <w:lang w:val="de-DE" w:eastAsia="de-DE"/>
                    </w:rPr>
                    <w:drawing>
                      <wp:inline distT="0" distB="0" distL="0" distR="0">
                        <wp:extent cx="189865" cy="162819"/>
                        <wp:effectExtent l="19050" t="0" r="635" b="0"/>
                        <wp:docPr id="32"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189865" cy="162819"/>
                                </a:xfrm>
                                <a:prstGeom prst="rect">
                                  <a:avLst/>
                                </a:prstGeom>
                                <a:noFill/>
                                <a:ln w="9525">
                                  <a:noFill/>
                                  <a:miter lim="800000"/>
                                  <a:headEnd/>
                                  <a:tailEnd/>
                                </a:ln>
                              </pic:spPr>
                            </pic:pic>
                          </a:graphicData>
                        </a:graphic>
                      </wp:inline>
                    </w:drawing>
                  </w:r>
                </w:p>
              </w:txbxContent>
            </v:textbox>
          </v:shape>
        </w:pict>
      </w:r>
      <w:r w:rsidR="003C4E93">
        <w:rPr>
          <w:noProof/>
          <w:lang w:val="de-DE" w:eastAsia="de-DE"/>
        </w:rPr>
        <w:pict>
          <v:shape id="_x0000_s1138" type="#_x0000_t202" style="position:absolute;left:0;text-align:left;margin-left:432.65pt;margin-top:180.65pt;width:17.75pt;height:14.85pt;z-index:251712512;visibility:visible;mso-position-horizontal-relative:text;mso-position-vertical-relative:text;mso-width-relative:margin;mso-height-relative:margin" fillcolor="white [3212]" stroked="f">
            <v:textbox style="mso-next-textbox:#_x0000_s1138" inset=".5mm,0,.5mm,0">
              <w:txbxContent>
                <w:p w:rsidR="00D84838" w:rsidRDefault="00D84838" w:rsidP="007C1931">
                  <w:pPr>
                    <w:rPr>
                      <w:lang w:val="de-DE"/>
                    </w:rPr>
                  </w:pPr>
                </w:p>
              </w:txbxContent>
            </v:textbox>
          </v:shape>
        </w:pict>
      </w:r>
      <w:r w:rsidR="003C4E93" w:rsidRPr="003C4E93">
        <w:rPr>
          <w:noProof/>
          <w:lang w:eastAsia="en-US"/>
        </w:rPr>
        <w:pict>
          <v:shape id="Text Box 45" o:spid="_x0000_s1116" type="#_x0000_t202" style="position:absolute;left:0;text-align:left;margin-left:257.25pt;margin-top:168.15pt;width:34.85pt;height:27.3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" stroked="f">
            <v:textbox style="mso-next-textbox:#Text Box 45">
              <w:txbxContent>
                <w:p w:rsidR="00D84838" w:rsidRDefault="00D84838" w:rsidP="00582554">
                  <w:pPr>
                    <w:rPr>
                      <w:lang w:val="de-DE"/>
                    </w:rPr>
                  </w:pPr>
                  <w:r>
                    <w:rPr>
                      <w:lang w:val="de-DE"/>
                    </w:rPr>
                    <w:t>b)</w:t>
                  </w:r>
                </w:p>
              </w:txbxContent>
            </v:textbox>
          </v:shape>
        </w:pict>
      </w:r>
      <w:r w:rsidR="003C4E93" w:rsidRPr="003C4E93">
        <w:rPr>
          <w:noProof/>
          <w:lang w:eastAsia="en-US"/>
        </w:rPr>
        <w:pict>
          <v:shape id="Text Box 41" o:spid="_x0000_s1112" type="#_x0000_t202" style="position:absolute;left:0;text-align:left;margin-left:34.05pt;margin-top:167.55pt;width:35.9pt;height:26.6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" stroked="f">
            <v:textbox style="mso-next-textbox:#Text Box 41">
              <w:txbxContent>
                <w:p w:rsidR="00D84838" w:rsidRDefault="00D84838" w:rsidP="00582554">
                  <w:pPr>
                    <w:rPr>
                      <w:lang w:val="de-DE"/>
                    </w:rPr>
                  </w:pPr>
                  <w:r>
                    <w:rPr>
                      <w:lang w:val="de-DE"/>
                    </w:rPr>
                    <w:t>a)</w:t>
                  </w:r>
                </w:p>
              </w:txbxContent>
            </v:textbox>
          </v:shape>
        </w:pict>
      </w:r>
      <w:r w:rsidR="00D15FF0">
        <w:rPr>
          <w:noProof/>
          <w:lang w:val="de-DE" w:eastAsia="de-DE"/>
        </w:rPr>
        <w:drawing>
          <wp:inline distT="0" distB="0" distL="0" distR="0">
            <wp:extent cx="2836800" cy="2425706"/>
            <wp:effectExtent l="19050" t="0" r="1650" b="0"/>
            <wp:docPr id="9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srcRect l="3566" r="8750"/>
                    <a:stretch>
                      <a:fillRect/>
                    </a:stretch>
                  </pic:blipFill>
                  <pic:spPr bwMode="auto">
                    <a:xfrm>
                      <a:off x="0" y="0"/>
                      <a:ext cx="2836800" cy="2425706"/>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36800" cy="2417104"/>
            <wp:effectExtent l="19050" t="0" r="1650" b="0"/>
            <wp:docPr id="9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srcRect l="3404" r="8588"/>
                    <a:stretch>
                      <a:fillRect/>
                    </a:stretch>
                  </pic:blipFill>
                  <pic:spPr bwMode="auto">
                    <a:xfrm>
                      <a:off x="0" y="0"/>
                      <a:ext cx="2836800" cy="2417104"/>
                    </a:xfrm>
                    <a:prstGeom prst="rect">
                      <a:avLst/>
                    </a:prstGeom>
                    <a:noFill/>
                    <a:ln w="9525">
                      <a:noFill/>
                      <a:miter lim="800000"/>
                      <a:headEnd/>
                      <a:tailEnd/>
                    </a:ln>
                  </pic:spPr>
                </pic:pic>
              </a:graphicData>
            </a:graphic>
          </wp:inline>
        </w:drawing>
      </w:r>
    </w:p>
    <w:p w:rsidR="00D15FF0" w:rsidRPr="00EF5155" w:rsidRDefault="00582554" w:rsidP="00EF5155">
      <w:pPr>
        <w:pStyle w:val="Beschriftung"/>
        <w:spacing w:after="120"/>
        <w:jc w:val="center"/>
        <w:rPr>
          <w:color w:val="000000" w:themeColor="text1"/>
        </w:rPr>
      </w:pPr>
      <w:bookmarkStart w:id="114" w:name="_Ref435110089"/>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34</w:t>
      </w:r>
      <w:r w:rsidR="003C4E93">
        <w:rPr>
          <w:color w:val="000000" w:themeColor="text1"/>
        </w:rPr>
        <w:fldChar w:fldCharType="end"/>
      </w:r>
      <w:bookmarkEnd w:id="114"/>
      <w:r w:rsidR="001D41DE">
        <w:rPr>
          <w:color w:val="000000" w:themeColor="text1"/>
        </w:rPr>
        <w:t>: Envelope of the channel impulse responses for Chip to Chip communications</w:t>
      </w:r>
      <w:r w:rsidR="001D41DE">
        <w:rPr>
          <w:color w:val="000000" w:themeColor="text1"/>
        </w:rPr>
        <w:br/>
        <w:t>under NLOS condition</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582554" w:rsidRPr="000D6692" w:rsidRDefault="00B6679C" w:rsidP="00687B43">
      <w:pPr>
        <w:jc w:val="both"/>
      </w:pPr>
      <w:r w:rsidRPr="00B6679C">
        <w:t xml:space="preserve">In the case of directed NLOS communications, as depicted in </w:t>
      </w:r>
      <w:fldSimple w:instr=" REF _Ref435110089 \h  \* MERGEFORMAT ">
        <w:r w:rsidR="00A11B3A" w:rsidRPr="000D6692">
          <w:rPr>
            <w:color w:val="000000" w:themeColor="text1"/>
          </w:rPr>
          <w:t xml:space="preserve">Figure </w:t>
        </w:r>
        <w:r w:rsidR="00A11B3A">
          <w:rPr>
            <w:noProof/>
            <w:color w:val="000000" w:themeColor="text1"/>
          </w:rPr>
          <w:t>4.34</w:t>
        </w:r>
      </w:fldSimple>
      <w:r w:rsidRPr="00B6679C">
        <w:t>, a couple of very strong multipath components might occur for some geometrical configurations. As seen in Figure a), these reflected paths can reach the amplitude of the main signal and thus lead to strong inter-symbol interference when not properly treated e.g. by equalization techniques or forward error coding. Again, the application of circular polarization provides a flatter temporal profile of the channel. In Figure b), the strongest multipath components are already attenuated by around -10dB compared to the case of linear polarization, providing a much better position for deploying a communication system.</w:t>
      </w:r>
    </w:p>
    <w:p w:rsidR="00582554" w:rsidRPr="000D6692" w:rsidRDefault="00582554" w:rsidP="001E4985">
      <w:pPr>
        <w:pStyle w:val="berschrift3"/>
        <w:keepLines/>
        <w:tabs>
          <w:tab w:val="clear" w:pos="792"/>
        </w:tabs>
        <w:spacing w:before="120" w:after="120" w:line="260" w:lineRule="atLeast"/>
      </w:pPr>
      <w:bookmarkStart w:id="115" w:name="_Toc445567677"/>
      <w:r w:rsidRPr="000D6692">
        <w:t>Board-to-Board Communications</w:t>
      </w:r>
      <w:bookmarkEnd w:id="115"/>
    </w:p>
    <w:p w:rsidR="00582554" w:rsidRPr="000D6692" w:rsidRDefault="003C4E93" w:rsidP="00687B43">
      <w:pPr>
        <w:jc w:val="both"/>
      </w:pPr>
      <w:fldSimple w:instr=" REF _Ref435183235 \h  \* MERGEFORMAT ">
        <w:r w:rsidR="00A11B3A" w:rsidRPr="000D6692">
          <w:rPr>
            <w:color w:val="000000" w:themeColor="text1"/>
          </w:rPr>
          <w:t xml:space="preserve">Figure </w:t>
        </w:r>
        <w:r w:rsidR="00A11B3A">
          <w:rPr>
            <w:noProof/>
            <w:color w:val="000000" w:themeColor="text1"/>
          </w:rPr>
          <w:t>4.35</w:t>
        </w:r>
      </w:fldSimple>
      <w:r w:rsidR="00B6679C" w:rsidRPr="00B6679C">
        <w:t xml:space="preserve"> shows the mean path loss for Board to Board communications over </w:t>
      </w:r>
      <w:proofErr w:type="spellStart"/>
      <w:r w:rsidR="00B6679C" w:rsidRPr="00B6679C">
        <w:t>Tx</w:t>
      </w:r>
      <w:proofErr w:type="spellEnd"/>
      <w:r w:rsidR="00B6679C" w:rsidRPr="00B6679C">
        <w:t>-Rx separation for the two different polarizations.</w:t>
      </w:r>
    </w:p>
    <w:p w:rsidR="00582554" w:rsidRPr="000D6692" w:rsidRDefault="003C4E93" w:rsidP="0094298F">
      <w:pPr>
        <w:spacing w:after="120"/>
        <w:jc w:val="center"/>
      </w:pPr>
      <w:r w:rsidRPr="003C4E93">
        <w:rPr>
          <w:noProof/>
          <w:lang w:eastAsia="en-US"/>
        </w:rPr>
        <w:pict>
          <v:shape id="Text Box 53" o:spid="_x0000_s1120" type="#_x0000_t202" style="position:absolute;left:0;text-align:left;margin-left:249.65pt;margin-top:174.15pt;width:31.9pt;height:27.5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lAiA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" stroked="f">
            <v:textbox style="mso-next-textbox:#Text Box 53">
              <w:txbxContent>
                <w:p w:rsidR="00D84838" w:rsidRDefault="00D84838" w:rsidP="00582554">
                  <w:pPr>
                    <w:rPr>
                      <w:lang w:val="de-DE"/>
                    </w:rPr>
                  </w:pPr>
                  <w:r>
                    <w:rPr>
                      <w:lang w:val="de-DE"/>
                    </w:rPr>
                    <w:t>b)</w:t>
                  </w:r>
                </w:p>
              </w:txbxContent>
            </v:textbox>
          </v:shape>
        </w:pict>
      </w:r>
      <w:r w:rsidRPr="003C4E93">
        <w:rPr>
          <w:noProof/>
          <w:lang w:eastAsia="en-US"/>
        </w:rPr>
        <w:pict>
          <v:shape id="Text Box 50" o:spid="_x0000_s1117" type="#_x0000_t202" style="position:absolute;left:0;text-align:left;margin-left:23.2pt;margin-top:174.15pt;width:33.9pt;height:26.8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" stroked="f">
            <v:textbox style="mso-next-textbox:#Text Box 50">
              <w:txbxContent>
                <w:p w:rsidR="00D84838" w:rsidRDefault="00D84838" w:rsidP="00582554">
                  <w:pPr>
                    <w:rPr>
                      <w:lang w:val="de-DE"/>
                    </w:rPr>
                  </w:pPr>
                  <w:r>
                    <w:rPr>
                      <w:lang w:val="de-DE"/>
                    </w:rPr>
                    <w:t>a)</w:t>
                  </w:r>
                </w:p>
              </w:txbxContent>
            </v:textbox>
          </v:shape>
        </w:pict>
      </w:r>
      <w:r w:rsidR="00D15FF0">
        <w:rPr>
          <w:noProof/>
          <w:lang w:val="de-DE" w:eastAsia="de-DE"/>
        </w:rPr>
        <w:drawing>
          <wp:inline distT="0" distB="0" distL="0" distR="0">
            <wp:extent cx="2844000" cy="2489603"/>
            <wp:effectExtent l="19050" t="0" r="0" b="0"/>
            <wp:docPr id="99"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l="5023" r="9237"/>
                    <a:stretch>
                      <a:fillRect/>
                    </a:stretch>
                  </pic:blipFill>
                  <pic:spPr bwMode="auto">
                    <a:xfrm>
                      <a:off x="0" y="0"/>
                      <a:ext cx="2844000" cy="2489603"/>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85452"/>
            <wp:effectExtent l="19050" t="0" r="0" b="0"/>
            <wp:docPr id="100"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srcRect l="5024" r="9075"/>
                    <a:stretch>
                      <a:fillRect/>
                    </a:stretch>
                  </pic:blipFill>
                  <pic:spPr bwMode="auto">
                    <a:xfrm>
                      <a:off x="0" y="0"/>
                      <a:ext cx="2844000" cy="2485452"/>
                    </a:xfrm>
                    <a:prstGeom prst="rect">
                      <a:avLst/>
                    </a:prstGeom>
                    <a:noFill/>
                    <a:ln w="9525">
                      <a:noFill/>
                      <a:miter lim="800000"/>
                      <a:headEnd/>
                      <a:tailEnd/>
                    </a:ln>
                  </pic:spPr>
                </pic:pic>
              </a:graphicData>
            </a:graphic>
          </wp:inline>
        </w:drawing>
      </w:r>
    </w:p>
    <w:p w:rsidR="00582554" w:rsidRDefault="00582554" w:rsidP="00582554">
      <w:pPr>
        <w:pStyle w:val="Beschriftung"/>
        <w:jc w:val="center"/>
        <w:rPr>
          <w:color w:val="000000" w:themeColor="text1"/>
        </w:rPr>
      </w:pPr>
      <w:bookmarkStart w:id="116" w:name="_Ref435183235"/>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35</w:t>
      </w:r>
      <w:r w:rsidR="003C4E93">
        <w:rPr>
          <w:color w:val="000000" w:themeColor="text1"/>
        </w:rPr>
        <w:fldChar w:fldCharType="end"/>
      </w:r>
      <w:bookmarkEnd w:id="116"/>
      <w:r w:rsidR="001D41DE">
        <w:rPr>
          <w:color w:val="000000" w:themeColor="text1"/>
        </w:rPr>
        <w:t>: Mean path loss for Board to Board communications</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D15FF0" w:rsidRPr="00D15FF0" w:rsidRDefault="00D15FF0" w:rsidP="00D15FF0">
      <w:pPr>
        <w:rPr>
          <w:lang w:val="en-GB" w:eastAsia="en-GB"/>
        </w:rPr>
      </w:pPr>
    </w:p>
    <w:p w:rsidR="00582554" w:rsidRPr="000D6692" w:rsidRDefault="00B6679C" w:rsidP="007C1931">
      <w:pPr>
        <w:spacing w:after="120"/>
        <w:jc w:val="both"/>
      </w:pPr>
      <w:r w:rsidRPr="00B6679C">
        <w:lastRenderedPageBreak/>
        <w:t>As depicted above, the path-loss characteristics for board to board communications show the same log-distance dependent behavior as for the chip to chip types. The corresponding parameters for the log-distance path loss models of the two polarizations are:</w:t>
      </w:r>
    </w:p>
    <w:p w:rsidR="00582554" w:rsidRPr="000D6692" w:rsidRDefault="00582554" w:rsidP="00582554">
      <w:pPr>
        <w:pStyle w:val="Beschriftung"/>
        <w:keepNext/>
        <w:jc w:val="center"/>
      </w:pPr>
      <w:proofErr w:type="gramStart"/>
      <w:r w:rsidRPr="000D6692">
        <w:t xml:space="preserve">Table </w:t>
      </w:r>
      <w:fldSimple w:instr=" STYLEREF 1 \s ">
        <w:r w:rsidR="009F7CE6">
          <w:rPr>
            <w:noProof/>
          </w:rPr>
          <w:t>4</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6</w:t>
      </w:r>
      <w:r w:rsidR="003C4E93">
        <w:fldChar w:fldCharType="end"/>
      </w:r>
      <w:r w:rsidR="001D41DE">
        <w:t>: Parameters of the path loss model for Board to Board communications</w:t>
      </w:r>
    </w:p>
    <w:tbl>
      <w:tblPr>
        <w:tblStyle w:val="Tabellengitternetz"/>
        <w:tblW w:w="0" w:type="auto"/>
        <w:jc w:val="center"/>
        <w:tblLook w:val="04A0"/>
      </w:tblPr>
      <w:tblGrid>
        <w:gridCol w:w="1974"/>
        <w:gridCol w:w="1664"/>
        <w:gridCol w:w="1806"/>
        <w:gridCol w:w="1847"/>
        <w:gridCol w:w="1997"/>
      </w:tblGrid>
      <w:tr w:rsidR="00582554" w:rsidRPr="000D6692" w:rsidTr="007C1931">
        <w:trPr>
          <w:trHeight w:val="567"/>
          <w:jc w:val="center"/>
        </w:trPr>
        <w:tc>
          <w:tcPr>
            <w:tcW w:w="1974" w:type="dxa"/>
            <w:vAlign w:val="center"/>
          </w:tcPr>
          <w:p w:rsidR="00582554" w:rsidRPr="000D6692" w:rsidRDefault="00B6679C" w:rsidP="007C1931">
            <w:pPr>
              <w:jc w:val="center"/>
            </w:pPr>
            <w:r w:rsidRPr="00B6679C">
              <w:t>Scenario</w:t>
            </w:r>
          </w:p>
        </w:tc>
        <w:tc>
          <w:tcPr>
            <w:tcW w:w="1664" w:type="dxa"/>
            <w:vAlign w:val="center"/>
          </w:tcPr>
          <w:p w:rsidR="00582554" w:rsidRPr="000D6692" w:rsidRDefault="003C4E93" w:rsidP="007C1931">
            <w:pPr>
              <w:jc w:val="center"/>
              <w:rPr>
                <w:szCs w:val="22"/>
              </w:rPr>
            </w:pPr>
            <m:oMathPara>
              <m:oMath>
                <m:sSub>
                  <m:sSubPr>
                    <m:ctrlPr>
                      <w:rPr>
                        <w:rFonts w:ascii="Cambria Math" w:hAnsi="Cambria Math"/>
                        <w:szCs w:val="22"/>
                      </w:rPr>
                    </m:ctrlPr>
                  </m:sSubPr>
                  <m:e>
                    <m:r>
                      <m:rPr>
                        <m:sty m:val="bi"/>
                      </m:rPr>
                      <w:rPr>
                        <w:rFonts w:ascii="Cambria Math" w:hAnsi="Cambria Math"/>
                      </w:rPr>
                      <m:t>PL</m:t>
                    </m:r>
                  </m:e>
                  <m:sub>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sub>
                </m:sSub>
              </m:oMath>
            </m:oMathPara>
          </w:p>
        </w:tc>
        <w:tc>
          <w:tcPr>
            <w:tcW w:w="1806" w:type="dxa"/>
            <w:vAlign w:val="center"/>
          </w:tcPr>
          <w:p w:rsidR="00582554" w:rsidRPr="000D6692" w:rsidRDefault="003C4E93" w:rsidP="007C1931">
            <w:pPr>
              <w:jc w:val="center"/>
            </w:pPr>
            <m:oMathPara>
              <m:oMath>
                <m:sSub>
                  <m:sSubPr>
                    <m:ctrlPr>
                      <w:rPr>
                        <w:rFonts w:ascii="Cambria Math" w:hAnsi="Cambria Math"/>
                        <w:szCs w:val="22"/>
                      </w:rPr>
                    </m:ctrlPr>
                  </m:sSubPr>
                  <m:e>
                    <m:r>
                      <m:rPr>
                        <m:sty m:val="bi"/>
                      </m:rPr>
                      <w:rPr>
                        <w:rFonts w:ascii="Cambria Math" w:hAnsi="Cambria Math"/>
                      </w:rPr>
                      <m:t>d</m:t>
                    </m:r>
                  </m:e>
                  <m:sub>
                    <m:r>
                      <m:rPr>
                        <m:sty m:val="b"/>
                      </m:rPr>
                      <w:rPr>
                        <w:rFonts w:ascii="Cambria Math" w:hAnsi="Cambria Math"/>
                      </w:rPr>
                      <m:t>0</m:t>
                    </m:r>
                  </m:sub>
                </m:sSub>
              </m:oMath>
            </m:oMathPara>
          </w:p>
        </w:tc>
        <w:tc>
          <w:tcPr>
            <w:tcW w:w="1847" w:type="dxa"/>
            <w:vAlign w:val="center"/>
          </w:tcPr>
          <w:p w:rsidR="00582554" w:rsidRPr="000D6692" w:rsidRDefault="00582554" w:rsidP="007C1931">
            <w:pPr>
              <w:jc w:val="center"/>
            </w:pPr>
            <m:oMathPara>
              <m:oMath>
                <m:r>
                  <m:rPr>
                    <m:sty m:val="bi"/>
                  </m:rPr>
                  <w:rPr>
                    <w:rFonts w:ascii="Cambria Math" w:hAnsi="Cambria Math"/>
                  </w:rPr>
                  <m:t>γ</m:t>
                </m:r>
              </m:oMath>
            </m:oMathPara>
          </w:p>
        </w:tc>
        <w:tc>
          <w:tcPr>
            <w:tcW w:w="1997" w:type="dxa"/>
            <w:vAlign w:val="center"/>
          </w:tcPr>
          <w:p w:rsidR="00582554" w:rsidRPr="000D6692" w:rsidRDefault="00B6679C" w:rsidP="007C1931">
            <w:pPr>
              <w:jc w:val="center"/>
            </w:pPr>
            <w:r w:rsidRPr="00B6679C">
              <w:t>RMSE(</w:t>
            </w:r>
            <w:proofErr w:type="spellStart"/>
            <w:r w:rsidRPr="00B6679C">
              <w:rPr>
                <w:i/>
              </w:rPr>
              <w:t>χ</w:t>
            </w:r>
            <w:r w:rsidRPr="00B6679C">
              <w:rPr>
                <w:i/>
                <w:vertAlign w:val="subscript"/>
              </w:rPr>
              <w:t>g</w:t>
            </w:r>
            <w:proofErr w:type="spellEnd"/>
            <w:r w:rsidRPr="00B6679C">
              <w:t>)</w:t>
            </w:r>
          </w:p>
        </w:tc>
      </w:tr>
      <w:tr w:rsidR="00582554" w:rsidRPr="000D6692" w:rsidTr="007C1931">
        <w:trPr>
          <w:trHeight w:val="227"/>
          <w:jc w:val="center"/>
        </w:trPr>
        <w:tc>
          <w:tcPr>
            <w:tcW w:w="1974" w:type="dxa"/>
            <w:vAlign w:val="center"/>
          </w:tcPr>
          <w:p w:rsidR="00582554" w:rsidRPr="000D6692" w:rsidRDefault="00B6679C" w:rsidP="007C1931">
            <w:pPr>
              <w:jc w:val="center"/>
            </w:pPr>
            <w:r w:rsidRPr="00B6679C">
              <w:t>Board to Board,</w:t>
            </w:r>
          </w:p>
          <w:p w:rsidR="00582554" w:rsidRPr="000D6692" w:rsidRDefault="00B6679C" w:rsidP="007C1931">
            <w:pPr>
              <w:jc w:val="center"/>
            </w:pPr>
            <w:r w:rsidRPr="00B6679C">
              <w:t>vertical</w:t>
            </w:r>
          </w:p>
        </w:tc>
        <w:tc>
          <w:tcPr>
            <w:tcW w:w="1664" w:type="dxa"/>
            <w:vAlign w:val="center"/>
          </w:tcPr>
          <w:p w:rsidR="00582554" w:rsidRPr="000D6692" w:rsidRDefault="00B6679C" w:rsidP="007C1931">
            <w:pPr>
              <w:jc w:val="center"/>
            </w:pPr>
            <w:r w:rsidRPr="00B6679C">
              <w:t>16.5</w:t>
            </w:r>
          </w:p>
        </w:tc>
        <w:tc>
          <w:tcPr>
            <w:tcW w:w="1806" w:type="dxa"/>
            <w:vAlign w:val="center"/>
          </w:tcPr>
          <w:p w:rsidR="00582554" w:rsidRPr="000D6692" w:rsidRDefault="00B6679C" w:rsidP="007C1931">
            <w:pPr>
              <w:jc w:val="center"/>
            </w:pPr>
            <w:r w:rsidRPr="00B6679C">
              <w:t>0.05</w:t>
            </w:r>
          </w:p>
        </w:tc>
        <w:tc>
          <w:tcPr>
            <w:tcW w:w="1847" w:type="dxa"/>
            <w:vAlign w:val="center"/>
          </w:tcPr>
          <w:p w:rsidR="00582554" w:rsidRPr="000D6692" w:rsidRDefault="00B6679C" w:rsidP="007C1931">
            <w:pPr>
              <w:jc w:val="center"/>
            </w:pPr>
            <w:r w:rsidRPr="00B6679C">
              <w:t>1.977</w:t>
            </w:r>
          </w:p>
        </w:tc>
        <w:tc>
          <w:tcPr>
            <w:tcW w:w="1997" w:type="dxa"/>
            <w:vAlign w:val="center"/>
          </w:tcPr>
          <w:p w:rsidR="00582554" w:rsidRPr="000D6692" w:rsidRDefault="00B6679C" w:rsidP="007C1931">
            <w:pPr>
              <w:jc w:val="center"/>
            </w:pPr>
            <w:r w:rsidRPr="00B6679C">
              <w:t>1.1502</w:t>
            </w:r>
          </w:p>
        </w:tc>
      </w:tr>
      <w:tr w:rsidR="00582554" w:rsidRPr="000D6692" w:rsidTr="007C1931">
        <w:trPr>
          <w:trHeight w:val="227"/>
          <w:jc w:val="center"/>
        </w:trPr>
        <w:tc>
          <w:tcPr>
            <w:tcW w:w="1974" w:type="dxa"/>
            <w:vAlign w:val="center"/>
          </w:tcPr>
          <w:p w:rsidR="00582554" w:rsidRPr="000D6692" w:rsidRDefault="00B6679C" w:rsidP="007C1931">
            <w:pPr>
              <w:jc w:val="center"/>
            </w:pPr>
            <w:r w:rsidRPr="00B6679C">
              <w:t>Board to Board,</w:t>
            </w:r>
          </w:p>
          <w:p w:rsidR="00582554" w:rsidRPr="000D6692" w:rsidRDefault="00B6679C" w:rsidP="007C1931">
            <w:pPr>
              <w:jc w:val="center"/>
            </w:pPr>
            <w:r w:rsidRPr="00B6679C">
              <w:t>circular</w:t>
            </w:r>
          </w:p>
        </w:tc>
        <w:tc>
          <w:tcPr>
            <w:tcW w:w="1664" w:type="dxa"/>
            <w:vAlign w:val="center"/>
          </w:tcPr>
          <w:p w:rsidR="00582554" w:rsidRPr="000D6692" w:rsidRDefault="00B6679C" w:rsidP="007C1931">
            <w:pPr>
              <w:jc w:val="center"/>
            </w:pPr>
            <w:r w:rsidRPr="00B6679C">
              <w:t>16.5</w:t>
            </w:r>
          </w:p>
        </w:tc>
        <w:tc>
          <w:tcPr>
            <w:tcW w:w="1806" w:type="dxa"/>
            <w:vAlign w:val="center"/>
          </w:tcPr>
          <w:p w:rsidR="00582554" w:rsidRPr="000D6692" w:rsidRDefault="00B6679C" w:rsidP="007C1931">
            <w:pPr>
              <w:jc w:val="center"/>
            </w:pPr>
            <w:r w:rsidRPr="00B6679C">
              <w:t>0.05</w:t>
            </w:r>
          </w:p>
        </w:tc>
        <w:tc>
          <w:tcPr>
            <w:tcW w:w="1847" w:type="dxa"/>
            <w:vAlign w:val="center"/>
          </w:tcPr>
          <w:p w:rsidR="00582554" w:rsidRPr="000D6692" w:rsidRDefault="00B6679C" w:rsidP="007C1931">
            <w:pPr>
              <w:jc w:val="center"/>
            </w:pPr>
            <w:r w:rsidRPr="00B6679C">
              <w:t>1.951</w:t>
            </w:r>
          </w:p>
        </w:tc>
        <w:tc>
          <w:tcPr>
            <w:tcW w:w="1997" w:type="dxa"/>
            <w:vAlign w:val="center"/>
          </w:tcPr>
          <w:p w:rsidR="00582554" w:rsidRPr="000D6692" w:rsidRDefault="00B6679C" w:rsidP="007C1931">
            <w:pPr>
              <w:jc w:val="center"/>
            </w:pPr>
            <w:r w:rsidRPr="00B6679C">
              <w:t>1.1437</w:t>
            </w:r>
          </w:p>
        </w:tc>
      </w:tr>
    </w:tbl>
    <w:p w:rsidR="00582554" w:rsidRPr="000D6692" w:rsidRDefault="00582554" w:rsidP="00687B43">
      <w:pPr>
        <w:jc w:val="both"/>
      </w:pPr>
    </w:p>
    <w:p w:rsidR="00582554" w:rsidRPr="000D6692" w:rsidRDefault="003C4E93" w:rsidP="00687B43">
      <w:pPr>
        <w:jc w:val="both"/>
      </w:pPr>
      <w:fldSimple w:instr=" REF _Ref435183399 \h  \* MERGEFORMAT ">
        <w:r w:rsidR="00A11B3A" w:rsidRPr="000D6692">
          <w:rPr>
            <w:color w:val="000000" w:themeColor="text1"/>
          </w:rPr>
          <w:t xml:space="preserve">Figure </w:t>
        </w:r>
        <w:r w:rsidR="00A11B3A">
          <w:rPr>
            <w:noProof/>
            <w:color w:val="000000" w:themeColor="text1"/>
          </w:rPr>
          <w:t>4.36</w:t>
        </w:r>
      </w:fldSimple>
      <w:r w:rsidR="00B6679C" w:rsidRPr="00B6679C">
        <w:t xml:space="preserve"> presents the envelopes of the channel impulse responses. Compared to the situation of chip to chip communications, the multipath profile features a similar number of multipath components. However, their amplitude does not reach above -20dB below the main signal and is again effectively attenuated by the application of circularly polarized antennas.</w:t>
      </w:r>
    </w:p>
    <w:p w:rsidR="00582554" w:rsidRPr="000D6692" w:rsidRDefault="00F467ED" w:rsidP="0094298F">
      <w:pPr>
        <w:spacing w:after="120"/>
        <w:jc w:val="center"/>
      </w:pPr>
      <w:r>
        <w:rPr>
          <w:noProof/>
          <w:lang w:val="de-DE" w:eastAsia="de-DE"/>
        </w:rPr>
        <w:drawing>
          <wp:anchor distT="0" distB="0" distL="114300" distR="114300" simplePos="0" relativeHeight="251718656" behindDoc="0" locked="0" layoutInCell="1" allowOverlap="1">
            <wp:simplePos x="0" y="0"/>
            <wp:positionH relativeFrom="column">
              <wp:posOffset>5433695</wp:posOffset>
            </wp:positionH>
            <wp:positionV relativeFrom="paragraph">
              <wp:posOffset>2306320</wp:posOffset>
            </wp:positionV>
            <wp:extent cx="290830" cy="150495"/>
            <wp:effectExtent l="19050" t="0" r="0" b="0"/>
            <wp:wrapNone/>
            <wp:docPr id="40"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290830" cy="15049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716608" behindDoc="0" locked="0" layoutInCell="1" allowOverlap="1">
            <wp:simplePos x="0" y="0"/>
            <wp:positionH relativeFrom="column">
              <wp:posOffset>2571419</wp:posOffset>
            </wp:positionH>
            <wp:positionV relativeFrom="paragraph">
              <wp:posOffset>2297927</wp:posOffset>
            </wp:positionV>
            <wp:extent cx="291051" cy="159026"/>
            <wp:effectExtent l="19050" t="0" r="0" b="0"/>
            <wp:wrapNone/>
            <wp:docPr id="3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srcRect/>
                    <a:stretch>
                      <a:fillRect/>
                    </a:stretch>
                  </pic:blipFill>
                  <pic:spPr bwMode="auto">
                    <a:xfrm>
                      <a:off x="0" y="0"/>
                      <a:ext cx="291051" cy="159026"/>
                    </a:xfrm>
                    <a:prstGeom prst="rect">
                      <a:avLst/>
                    </a:prstGeom>
                    <a:noFill/>
                    <a:ln w="9525">
                      <a:noFill/>
                      <a:miter lim="800000"/>
                      <a:headEnd/>
                      <a:tailEnd/>
                    </a:ln>
                  </pic:spPr>
                </pic:pic>
              </a:graphicData>
            </a:graphic>
          </wp:anchor>
        </w:drawing>
      </w:r>
      <w:r w:rsidR="003C4E93" w:rsidRPr="003C4E93">
        <w:rPr>
          <w:noProof/>
          <w:lang w:eastAsia="en-US"/>
        </w:rPr>
        <w:pict>
          <v:shape id="Text Box 52" o:spid="_x0000_s1119" type="#_x0000_t202" style="position:absolute;left:0;text-align:left;margin-left:248.6pt;margin-top:168.35pt;width:38.05pt;height:22.6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6fhgIAABc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" stroked="f">
            <v:textbox style="mso-next-textbox:#Text Box 52">
              <w:txbxContent>
                <w:p w:rsidR="00D84838" w:rsidRDefault="00D84838" w:rsidP="00582554">
                  <w:pPr>
                    <w:rPr>
                      <w:lang w:val="de-DE"/>
                    </w:rPr>
                  </w:pPr>
                  <w:r>
                    <w:rPr>
                      <w:lang w:val="de-DE"/>
                    </w:rPr>
                    <w:t>b)</w:t>
                  </w:r>
                </w:p>
              </w:txbxContent>
            </v:textbox>
          </v:shape>
        </w:pict>
      </w:r>
      <w:r w:rsidR="003C4E93" w:rsidRPr="003C4E93">
        <w:rPr>
          <w:noProof/>
          <w:lang w:eastAsia="en-US"/>
        </w:rPr>
        <w:pict>
          <v:shape id="Text Box 51" o:spid="_x0000_s1118" type="#_x0000_t202" style="position:absolute;left:0;text-align:left;margin-left:22.45pt;margin-top:168.35pt;width:37.25pt;height:22.6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" stroked="f">
            <v:textbox style="mso-next-textbox:#Text Box 51">
              <w:txbxContent>
                <w:p w:rsidR="00D84838" w:rsidRDefault="00D84838" w:rsidP="00582554">
                  <w:pPr>
                    <w:rPr>
                      <w:lang w:val="de-DE"/>
                    </w:rPr>
                  </w:pPr>
                  <w:r>
                    <w:rPr>
                      <w:lang w:val="de-DE"/>
                    </w:rPr>
                    <w:t>a)</w:t>
                  </w:r>
                </w:p>
              </w:txbxContent>
            </v:textbox>
          </v:shape>
        </w:pict>
      </w:r>
      <w:r w:rsidR="00D15FF0">
        <w:rPr>
          <w:noProof/>
          <w:lang w:val="de-DE" w:eastAsia="de-DE"/>
        </w:rPr>
        <w:drawing>
          <wp:inline distT="0" distB="0" distL="0" distR="0">
            <wp:extent cx="2844000" cy="2439408"/>
            <wp:effectExtent l="19050" t="0" r="0" b="0"/>
            <wp:docPr id="101"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srcRect l="3729" r="8750"/>
                    <a:stretch>
                      <a:fillRect/>
                    </a:stretch>
                  </pic:blipFill>
                  <pic:spPr bwMode="auto">
                    <a:xfrm>
                      <a:off x="0" y="0"/>
                      <a:ext cx="2844000" cy="2439408"/>
                    </a:xfrm>
                    <a:prstGeom prst="rect">
                      <a:avLst/>
                    </a:prstGeom>
                    <a:noFill/>
                    <a:ln w="9525">
                      <a:noFill/>
                      <a:miter lim="800000"/>
                      <a:headEnd/>
                      <a:tailEnd/>
                    </a:ln>
                  </pic:spPr>
                </pic:pic>
              </a:graphicData>
            </a:graphic>
          </wp:inline>
        </w:drawing>
      </w:r>
      <w:r w:rsidR="00D15FF0">
        <w:rPr>
          <w:noProof/>
          <w:lang w:val="de-DE" w:eastAsia="de-DE"/>
        </w:rPr>
        <w:drawing>
          <wp:inline distT="0" distB="0" distL="0" distR="0">
            <wp:extent cx="2844000" cy="2439408"/>
            <wp:effectExtent l="19050" t="0" r="0" b="0"/>
            <wp:docPr id="10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srcRect l="3728" r="8755"/>
                    <a:stretch>
                      <a:fillRect/>
                    </a:stretch>
                  </pic:blipFill>
                  <pic:spPr bwMode="auto">
                    <a:xfrm>
                      <a:off x="0" y="0"/>
                      <a:ext cx="2844000" cy="2439408"/>
                    </a:xfrm>
                    <a:prstGeom prst="rect">
                      <a:avLst/>
                    </a:prstGeom>
                    <a:noFill/>
                    <a:ln w="9525">
                      <a:noFill/>
                      <a:miter lim="800000"/>
                      <a:headEnd/>
                      <a:tailEnd/>
                    </a:ln>
                  </pic:spPr>
                </pic:pic>
              </a:graphicData>
            </a:graphic>
          </wp:inline>
        </w:drawing>
      </w:r>
    </w:p>
    <w:p w:rsidR="00582554" w:rsidRPr="000D6692" w:rsidRDefault="00582554" w:rsidP="00582554">
      <w:pPr>
        <w:pStyle w:val="Beschriftung"/>
        <w:jc w:val="center"/>
        <w:rPr>
          <w:color w:val="000000" w:themeColor="text1"/>
        </w:rPr>
      </w:pPr>
      <w:bookmarkStart w:id="117" w:name="_Ref435183399"/>
      <w:proofErr w:type="gramStart"/>
      <w:r w:rsidRPr="000D6692">
        <w:rPr>
          <w:color w:val="000000" w:themeColor="text1"/>
        </w:rPr>
        <w:t xml:space="preserve">Figure </w:t>
      </w:r>
      <w:r w:rsidR="003C4E93">
        <w:rPr>
          <w:color w:val="000000" w:themeColor="text1"/>
        </w:rPr>
        <w:fldChar w:fldCharType="begin"/>
      </w:r>
      <w:r w:rsidR="00BF379D">
        <w:rPr>
          <w:color w:val="000000" w:themeColor="text1"/>
        </w:rPr>
        <w:instrText xml:space="preserve"> STYLEREF 1 \s </w:instrText>
      </w:r>
      <w:r w:rsidR="003C4E93">
        <w:rPr>
          <w:color w:val="000000" w:themeColor="text1"/>
        </w:rPr>
        <w:fldChar w:fldCharType="separate"/>
      </w:r>
      <w:r w:rsidR="00BF379D">
        <w:rPr>
          <w:noProof/>
          <w:color w:val="000000" w:themeColor="text1"/>
        </w:rPr>
        <w:t>4</w:t>
      </w:r>
      <w:r w:rsidR="003C4E93">
        <w:rPr>
          <w:color w:val="000000" w:themeColor="text1"/>
        </w:rPr>
        <w:fldChar w:fldCharType="end"/>
      </w:r>
      <w:r w:rsidR="00BF379D">
        <w:rPr>
          <w:color w:val="000000" w:themeColor="text1"/>
        </w:rPr>
        <w:t>.</w:t>
      </w:r>
      <w:proofErr w:type="gramEnd"/>
      <w:r w:rsidR="003C4E93">
        <w:rPr>
          <w:color w:val="000000" w:themeColor="text1"/>
        </w:rPr>
        <w:fldChar w:fldCharType="begin"/>
      </w:r>
      <w:r w:rsidR="00BF379D">
        <w:rPr>
          <w:color w:val="000000" w:themeColor="text1"/>
        </w:rPr>
        <w:instrText xml:space="preserve"> SEQ Figure \* ARABIC \s 1 </w:instrText>
      </w:r>
      <w:r w:rsidR="003C4E93">
        <w:rPr>
          <w:color w:val="000000" w:themeColor="text1"/>
        </w:rPr>
        <w:fldChar w:fldCharType="separate"/>
      </w:r>
      <w:r w:rsidR="00BF379D">
        <w:rPr>
          <w:noProof/>
          <w:color w:val="000000" w:themeColor="text1"/>
        </w:rPr>
        <w:t>36</w:t>
      </w:r>
      <w:r w:rsidR="003C4E93">
        <w:rPr>
          <w:color w:val="000000" w:themeColor="text1"/>
        </w:rPr>
        <w:fldChar w:fldCharType="end"/>
      </w:r>
      <w:bookmarkEnd w:id="117"/>
      <w:r w:rsidR="001D41DE">
        <w:rPr>
          <w:color w:val="000000" w:themeColor="text1"/>
        </w:rPr>
        <w:t>: Envelope of the channel impulse responses for Board to Board communications</w:t>
      </w:r>
      <w:r w:rsidR="001D41DE">
        <w:rPr>
          <w:color w:val="000000" w:themeColor="text1"/>
        </w:rPr>
        <w:br/>
        <w:t xml:space="preserve">a) </w:t>
      </w:r>
      <w:proofErr w:type="gramStart"/>
      <w:r w:rsidR="001D41DE">
        <w:rPr>
          <w:color w:val="000000" w:themeColor="text1"/>
        </w:rPr>
        <w:t>Linear</w:t>
      </w:r>
      <w:proofErr w:type="gramEnd"/>
      <w:r w:rsidR="001D41DE">
        <w:rPr>
          <w:color w:val="000000" w:themeColor="text1"/>
        </w:rPr>
        <w:t xml:space="preserve"> vertical polarization b) Left-Hand circular polarization</w:t>
      </w:r>
    </w:p>
    <w:p w:rsidR="00D726D3" w:rsidRDefault="00D726D3">
      <w:r>
        <w:br w:type="page"/>
      </w:r>
    </w:p>
    <w:p w:rsidR="0031474A" w:rsidRPr="000F3539" w:rsidRDefault="0031474A" w:rsidP="0031474A">
      <w:pPr>
        <w:pStyle w:val="berschrift1"/>
      </w:pPr>
      <w:bookmarkStart w:id="118" w:name="_Toc445567678"/>
      <w:bookmarkStart w:id="119" w:name="_Toc387803417"/>
      <w:r w:rsidRPr="00833197">
        <w:lastRenderedPageBreak/>
        <w:t>Backhaul</w:t>
      </w:r>
      <w:r w:rsidR="0096321A">
        <w:t xml:space="preserve"> </w:t>
      </w:r>
      <w:r>
        <w:t>/</w:t>
      </w:r>
      <w:r w:rsidR="0096321A">
        <w:t xml:space="preserve"> </w:t>
      </w:r>
      <w:proofErr w:type="spellStart"/>
      <w:r>
        <w:t>Fronthaul</w:t>
      </w:r>
      <w:bookmarkEnd w:id="118"/>
      <w:proofErr w:type="spellEnd"/>
    </w:p>
    <w:p w:rsidR="0031474A" w:rsidRDefault="0031474A" w:rsidP="001E4985">
      <w:pPr>
        <w:pStyle w:val="berschrift2"/>
        <w:spacing w:before="120" w:after="120"/>
      </w:pPr>
      <w:bookmarkStart w:id="120" w:name="_Toc445567679"/>
      <w:r>
        <w:t>Introductory Remarks</w:t>
      </w:r>
      <w:bookmarkEnd w:id="120"/>
    </w:p>
    <w:p w:rsidR="0031474A" w:rsidRPr="00555E93" w:rsidRDefault="0031474A" w:rsidP="0031474A">
      <w:pPr>
        <w:jc w:val="both"/>
      </w:pPr>
      <w:r w:rsidRPr="00555E93">
        <w:t>The mitigation of the high path loss at 300 GHz requires high gain antennas in the order of 40</w:t>
      </w:r>
      <w:r w:rsidR="003B4923">
        <w:t> </w:t>
      </w:r>
      <w:proofErr w:type="spellStart"/>
      <w:r w:rsidRPr="00555E93">
        <w:t>dB</w:t>
      </w:r>
      <w:r w:rsidR="003B4923">
        <w:t>i</w:t>
      </w:r>
      <w:proofErr w:type="spellEnd"/>
      <w:r w:rsidRPr="00555E93">
        <w:t xml:space="preserve"> at both sides of the link for a transmission dist</w:t>
      </w:r>
      <w:r>
        <w:t xml:space="preserve">ance of several hundred meters. </w:t>
      </w:r>
      <w:r w:rsidR="00811F39">
        <w:t>It also</w:t>
      </w:r>
      <w:r w:rsidRPr="00555E93">
        <w:t xml:space="preserve"> requires a LOS co</w:t>
      </w:r>
      <w:r>
        <w:t xml:space="preserve">nnection. </w:t>
      </w:r>
      <w:r w:rsidRPr="00555E93">
        <w:t xml:space="preserve">In addition such high gain antennas are spatial </w:t>
      </w:r>
      <w:proofErr w:type="gramStart"/>
      <w:r w:rsidRPr="00555E93">
        <w:t>filters, that</w:t>
      </w:r>
      <w:proofErr w:type="gramEnd"/>
      <w:r w:rsidRPr="00555E93">
        <w:t xml:space="preserve"> </w:t>
      </w:r>
      <w:r w:rsidR="005F380E" w:rsidRPr="00555E93">
        <w:t>suppress</w:t>
      </w:r>
      <w:r w:rsidRPr="00555E93">
        <w:t xml:space="preserve"> </w:t>
      </w:r>
      <w:r>
        <w:t>multi path propagation at large.</w:t>
      </w:r>
      <w:r w:rsidR="006B376A">
        <w:t xml:space="preserve"> </w:t>
      </w:r>
      <w:r w:rsidR="00956D36">
        <w:t xml:space="preserve">This is supported by </w:t>
      </w:r>
      <w:r w:rsidR="003F6378">
        <w:t xml:space="preserve">IEEE </w:t>
      </w:r>
      <w:r w:rsidR="00956D36">
        <w:t xml:space="preserve">document </w:t>
      </w:r>
      <w:r w:rsidR="003F6378">
        <w:t>802.</w:t>
      </w:r>
      <w:r w:rsidR="006B376A" w:rsidRPr="006B376A">
        <w:t>15-15-0681-01-003d</w:t>
      </w:r>
      <w:r w:rsidR="00956D36">
        <w:t xml:space="preserve"> in which</w:t>
      </w:r>
      <w:r w:rsidR="006B376A">
        <w:t xml:space="preserve"> </w:t>
      </w:r>
      <w:r w:rsidR="00C607D8">
        <w:t>a simple worst case assessment for the required distance of objects to direct transmission path is illustrated. As long as these minimal distances are met</w:t>
      </w:r>
      <w:r w:rsidR="00DF20E7">
        <w:t xml:space="preserve"> </w:t>
      </w:r>
      <w:r w:rsidR="00811F39">
        <w:t>the</w:t>
      </w:r>
      <w:r w:rsidRPr="00555E93">
        <w:t xml:space="preserve"> path loss model </w:t>
      </w:r>
      <w:r w:rsidR="00811F39">
        <w:t xml:space="preserve">provide in section 6.2 is sufficient </w:t>
      </w:r>
      <w:r w:rsidRPr="00555E93">
        <w:t>to evaluate the link budget</w:t>
      </w:r>
      <w:r>
        <w:t>.</w:t>
      </w:r>
      <w:r w:rsidR="003A5FFE" w:rsidRPr="003A5FFE">
        <w:t xml:space="preserve"> </w:t>
      </w:r>
      <w:proofErr w:type="spellStart"/>
      <w:r w:rsidR="003A5FFE">
        <w:t>Fullfillment</w:t>
      </w:r>
      <w:proofErr w:type="spellEnd"/>
      <w:r w:rsidR="003A5FFE">
        <w:t xml:space="preserve"> of these conditions has to be check</w:t>
      </w:r>
      <w:r w:rsidR="00EC328A">
        <w:t>ed</w:t>
      </w:r>
      <w:r w:rsidR="003A5FFE">
        <w:t xml:space="preserve"> during the planning process</w:t>
      </w:r>
      <w:r w:rsidR="00EC328A">
        <w:t>,</w:t>
      </w:r>
      <w:r w:rsidR="003A5FFE">
        <w:t xml:space="preserve"> which is required for backhaul and </w:t>
      </w:r>
      <w:proofErr w:type="spellStart"/>
      <w:r w:rsidR="003A5FFE">
        <w:t>fronthaul</w:t>
      </w:r>
      <w:proofErr w:type="spellEnd"/>
      <w:r w:rsidR="003A5FFE">
        <w:t xml:space="preserve"> links</w:t>
      </w:r>
      <w:r w:rsidR="00EC328A">
        <w:t xml:space="preserve"> anyhow</w:t>
      </w:r>
      <w:r w:rsidR="003A5FFE">
        <w:t xml:space="preserve">. This is for example also </w:t>
      </w:r>
      <w:r w:rsidR="00EC328A">
        <w:t xml:space="preserve">required </w:t>
      </w:r>
      <w:r w:rsidR="003A5FFE">
        <w:t>due to frequency regulation with national regulators.</w:t>
      </w:r>
    </w:p>
    <w:p w:rsidR="0031474A" w:rsidRPr="00555E93" w:rsidRDefault="0031474A" w:rsidP="0031474A"/>
    <w:p w:rsidR="0031474A" w:rsidRDefault="0031474A" w:rsidP="001E4985">
      <w:pPr>
        <w:pStyle w:val="berschrift2"/>
        <w:spacing w:before="120" w:after="120"/>
      </w:pPr>
      <w:bookmarkStart w:id="121" w:name="_Toc445567680"/>
      <w:r w:rsidRPr="00900199">
        <w:t>Path loss model</w:t>
      </w:r>
      <w:bookmarkEnd w:id="121"/>
      <w:r w:rsidRPr="00900199">
        <w:t xml:space="preserve"> </w:t>
      </w:r>
    </w:p>
    <w:p w:rsidR="0031474A" w:rsidRDefault="0031474A" w:rsidP="003B664D">
      <w:pPr>
        <w:jc w:val="both"/>
      </w:pPr>
      <w:r w:rsidRPr="00555E93">
        <w:t xml:space="preserve">The relevant propagation </w:t>
      </w:r>
      <w:r w:rsidR="005F380E" w:rsidRPr="00555E93">
        <w:t>mechanisms</w:t>
      </w:r>
      <w:r w:rsidRPr="00555E93">
        <w:t xml:space="preserve"> in such an environment, which are contributing to increase the free space </w:t>
      </w:r>
      <w:proofErr w:type="gramStart"/>
      <w:r w:rsidRPr="00555E93">
        <w:t>loss</w:t>
      </w:r>
      <w:proofErr w:type="gramEnd"/>
      <w:r w:rsidRPr="00555E93">
        <w:t xml:space="preserve"> are described in [</w:t>
      </w:r>
      <w:r w:rsidR="00ED32C8">
        <w:t>5</w:t>
      </w:r>
      <w:r>
        <w:t>.</w:t>
      </w:r>
      <w:r w:rsidRPr="00555E93">
        <w:t>1]:</w:t>
      </w:r>
    </w:p>
    <w:p w:rsidR="0031474A" w:rsidRPr="005F380E" w:rsidRDefault="0031474A" w:rsidP="0031474A"/>
    <w:p w:rsidR="0031474A" w:rsidRPr="00555E93" w:rsidRDefault="0031474A" w:rsidP="0031474A">
      <w:pPr>
        <w:pStyle w:val="Listenabsatz"/>
        <w:numPr>
          <w:ilvl w:val="0"/>
          <w:numId w:val="3"/>
        </w:numPr>
        <w:ind w:leftChars="0"/>
        <w:rPr>
          <w:rFonts w:ascii="Times New Roman" w:hAnsi="Times New Roman"/>
          <w:sz w:val="24"/>
          <w:lang w:val="de-DE"/>
        </w:rPr>
      </w:pPr>
      <w:r w:rsidRPr="00DC6B82">
        <w:rPr>
          <w:rFonts w:ascii="Times New Roman" w:hAnsi="Times New Roman"/>
          <w:sz w:val="24"/>
        </w:rPr>
        <w:t>Atmospheric</w:t>
      </w:r>
      <w:r w:rsidRPr="00555E93">
        <w:rPr>
          <w:rFonts w:ascii="Times New Roman" w:hAnsi="Times New Roman"/>
          <w:sz w:val="24"/>
          <w:lang w:val="de-DE"/>
        </w:rPr>
        <w:t xml:space="preserve"> gas</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numPr>
          <w:ilvl w:val="0"/>
          <w:numId w:val="3"/>
        </w:numPr>
        <w:ind w:leftChars="0"/>
        <w:rPr>
          <w:rFonts w:ascii="Times New Roman" w:hAnsi="Times New Roman"/>
          <w:sz w:val="24"/>
          <w:lang w:val="de-DE"/>
        </w:rPr>
      </w:pPr>
      <w:proofErr w:type="spellStart"/>
      <w:r w:rsidRPr="00555E93">
        <w:rPr>
          <w:rFonts w:ascii="Times New Roman" w:hAnsi="Times New Roman"/>
          <w:sz w:val="24"/>
          <w:lang w:val="de-DE"/>
        </w:rPr>
        <w:t>Cloud</w:t>
      </w:r>
      <w:proofErr w:type="spellEnd"/>
      <w:r w:rsidRPr="00DC6B82">
        <w:rPr>
          <w:rFonts w:ascii="Times New Roman" w:hAnsi="Times New Roman"/>
          <w:sz w:val="24"/>
        </w:rPr>
        <w:t xml:space="preserve"> and fog attenuation</w:t>
      </w:r>
      <w:r w:rsidRPr="00555E93">
        <w:rPr>
          <w:rFonts w:ascii="Times New Roman" w:hAnsi="Times New Roman"/>
          <w:sz w:val="24"/>
          <w:lang w:val="de-DE"/>
        </w:rPr>
        <w:t xml:space="preserve"> </w:t>
      </w:r>
    </w:p>
    <w:p w:rsidR="0031474A"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Rain</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ind w:leftChars="0" w:left="1080"/>
        <w:rPr>
          <w:rFonts w:ascii="Times New Roman" w:hAnsi="Times New Roman"/>
          <w:sz w:val="24"/>
          <w:lang w:val="de-DE"/>
        </w:rPr>
      </w:pPr>
    </w:p>
    <w:p w:rsidR="0031474A" w:rsidRDefault="0031474A" w:rsidP="003B664D">
      <w:pPr>
        <w:jc w:val="both"/>
      </w:pPr>
      <w:r w:rsidRPr="00555E93">
        <w:t xml:space="preserve">For terrestrial links it can be assumed that the link is operated below the height of clouds. The situation that a link </w:t>
      </w:r>
      <w:proofErr w:type="spellStart"/>
      <w:r w:rsidRPr="00555E93">
        <w:t>penerates</w:t>
      </w:r>
      <w:proofErr w:type="spellEnd"/>
      <w:r w:rsidRPr="00555E93">
        <w:t xml:space="preserve"> clouds may happen for example in some alpine regions with one transceiver at a high mountain, but it is unlikely, that ultra-high capacity links are required there.</w:t>
      </w:r>
      <w:r>
        <w:t xml:space="preserve"> Therefore the attenuation by clouds may be less relevant. </w:t>
      </w:r>
      <w:r w:rsidRPr="00555E93">
        <w:t>However, the influence of fog may be int</w:t>
      </w:r>
      <w:r>
        <w:t>erest also for dense urban area.</w:t>
      </w:r>
    </w:p>
    <w:p w:rsidR="0031474A" w:rsidRDefault="0031474A" w:rsidP="0031474A"/>
    <w:p w:rsidR="0031474A" w:rsidRDefault="0031474A" w:rsidP="001E4985">
      <w:pPr>
        <w:pStyle w:val="berschrift2"/>
        <w:spacing w:before="120" w:after="120"/>
      </w:pPr>
      <w:bookmarkStart w:id="122" w:name="_Toc445567681"/>
      <w:r>
        <w:t>Calculation of the Overall Path Loss</w:t>
      </w:r>
      <w:bookmarkEnd w:id="122"/>
    </w:p>
    <w:p w:rsidR="0031474A" w:rsidRDefault="0031474A" w:rsidP="0031474A">
      <w:r w:rsidRPr="00555E93">
        <w:t xml:space="preserve">The overall path loss at a distance d and a carrier frequency f can be </w:t>
      </w:r>
      <w:proofErr w:type="spellStart"/>
      <w:r w:rsidRPr="00555E93">
        <w:t>modelled</w:t>
      </w:r>
      <w:proofErr w:type="spellEnd"/>
      <w:r w:rsidRPr="00555E93">
        <w:t xml:space="preserve"> as:</w:t>
      </w:r>
    </w:p>
    <w:p w:rsidR="0031474A" w:rsidRDefault="003C4E93" w:rsidP="0031474A">
      <w:r>
        <w:rPr>
          <w:noProof/>
          <w:lang w:val="de-DE" w:eastAsia="de-DE"/>
        </w:rPr>
        <w:pict>
          <v:shape id="_x0000_s1041" type="#_x0000_t75" style="position:absolute;margin-left:120.75pt;margin-top:8.85pt;width:214pt;height:34pt;z-index:251675648">
            <v:imagedata r:id="rId95" o:title=""/>
          </v:shape>
          <o:OLEObject Type="Embed" ProgID="Equation.3" ShapeID="_x0000_s1041" DrawAspect="Content" ObjectID="_1519429776" r:id="rId96"/>
        </w:pict>
      </w:r>
    </w:p>
    <w:p w:rsidR="0031474A" w:rsidRPr="00555E93" w:rsidRDefault="0031474A" w:rsidP="0031474A">
      <w:r>
        <w:tab/>
      </w:r>
      <w:r>
        <w:tab/>
      </w:r>
      <w:r>
        <w:tab/>
      </w:r>
      <w:r>
        <w:tab/>
      </w:r>
      <w:r>
        <w:tab/>
      </w:r>
      <w:r>
        <w:tab/>
      </w:r>
      <w:r>
        <w:tab/>
      </w:r>
      <w:r>
        <w:tab/>
      </w:r>
      <w:r>
        <w:tab/>
      </w:r>
      <w:r>
        <w:tab/>
      </w:r>
      <w:r>
        <w:tab/>
      </w:r>
      <w: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w:t>
      </w:r>
      <w:r w:rsidR="003C4E93">
        <w:fldChar w:fldCharType="end"/>
      </w:r>
      <w:r>
        <w:t>)</w:t>
      </w:r>
    </w:p>
    <w:p w:rsidR="0031474A" w:rsidRDefault="0031474A" w:rsidP="0031474A"/>
    <w:p w:rsidR="0031474A" w:rsidRDefault="0031474A" w:rsidP="0031474A"/>
    <w:p w:rsidR="0031474A" w:rsidRDefault="0031474A" w:rsidP="0031474A">
      <w:pPr>
        <w:ind w:firstLine="576"/>
      </w:pPr>
      <w:proofErr w:type="gramStart"/>
      <w:r>
        <w:t>where</w:t>
      </w:r>
      <w:proofErr w:type="gramEnd"/>
    </w:p>
    <w:p w:rsidR="0031474A" w:rsidRDefault="003C4E93" w:rsidP="0031474A">
      <w:r>
        <w:rPr>
          <w:noProof/>
          <w:lang w:val="de-DE" w:eastAsia="de-DE"/>
        </w:rPr>
        <w:pict>
          <v:shape id="_x0000_s1042" type="#_x0000_t75" style="position:absolute;margin-left:144.95pt;margin-top:9.3pt;width:203.8pt;height:1in;z-index:251676672">
            <v:imagedata r:id="rId97" o:title=""/>
          </v:shape>
          <o:OLEObject Type="Embed" ProgID="Equation.3" ShapeID="_x0000_s1042" DrawAspect="Content" ObjectID="_1519429777" r:id="rId98"/>
        </w:pic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1E4985">
      <w:pPr>
        <w:pStyle w:val="berschrift2"/>
        <w:spacing w:before="120" w:after="120"/>
      </w:pPr>
      <w:bookmarkStart w:id="123" w:name="_Toc445567682"/>
      <w:r w:rsidRPr="00555E93">
        <w:t>Specific Attenuation by Atmospheric Gases according to ITU-R P.676-10</w:t>
      </w:r>
      <w:bookmarkEnd w:id="123"/>
      <w:r w:rsidRPr="00555E93">
        <w:t xml:space="preserve"> </w:t>
      </w:r>
    </w:p>
    <w:p w:rsidR="0031474A" w:rsidRPr="00A666BA" w:rsidRDefault="0031474A" w:rsidP="003B664D">
      <w:pPr>
        <w:jc w:val="both"/>
      </w:pPr>
      <w:r w:rsidRPr="00A666BA">
        <w:t xml:space="preserve">Two methods are </w:t>
      </w:r>
      <w:r w:rsidR="005F380E" w:rsidRPr="00A666BA">
        <w:t>described</w:t>
      </w:r>
      <w:r w:rsidRPr="00A666BA">
        <w:t xml:space="preserve"> in ITU-R P.676-10</w:t>
      </w:r>
      <w:r>
        <w:t xml:space="preserve"> </w:t>
      </w:r>
      <w:r w:rsidRPr="00555E93">
        <w:t>[</w:t>
      </w:r>
      <w:r w:rsidR="00ED32C8">
        <w:t>5</w:t>
      </w:r>
      <w:r>
        <w:t>.</w:t>
      </w:r>
      <w:r w:rsidRPr="00555E93">
        <w:t>2]</w:t>
      </w:r>
      <w:r w:rsidRPr="00A666BA">
        <w:t>:</w:t>
      </w:r>
    </w:p>
    <w:p w:rsidR="0031474A" w:rsidRDefault="0031474A" w:rsidP="0031474A"/>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more detailed line –by-line calculation of gaseous attenuation </w:t>
      </w:r>
    </w:p>
    <w:p w:rsidR="0031474A" w:rsidRPr="00E077F6" w:rsidRDefault="0031474A" w:rsidP="0031474A">
      <w:pPr>
        <w:pStyle w:val="Listenabsatz"/>
        <w:ind w:leftChars="0" w:left="1080"/>
        <w:rPr>
          <w:rFonts w:ascii="Times New Roman" w:hAnsi="Times New Roman"/>
          <w:sz w:val="24"/>
          <w:szCs w:val="24"/>
        </w:rPr>
      </w:pPr>
    </w:p>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simplified method, based on curve-fitting of the line-by-line calculation </w:t>
      </w:r>
      <w:r w:rsidRPr="00E077F6">
        <w:rPr>
          <w:rFonts w:ascii="Times New Roman" w:hAnsi="Times New Roman"/>
          <w:sz w:val="24"/>
          <w:szCs w:val="24"/>
          <w:lang w:val="en-GB"/>
        </w:rPr>
        <w:t xml:space="preserve">agrees with the more accurate calculations to within an average of about </w:t>
      </w:r>
      <w:r w:rsidRPr="00E077F6">
        <w:rPr>
          <w:rFonts w:ascii="Times New Roman" w:hAnsi="Times New Roman"/>
          <w:sz w:val="24"/>
          <w:szCs w:val="24"/>
          <w:lang w:val="fr-FR"/>
        </w:rPr>
        <w:sym w:font="Symbol" w:char="00B1"/>
      </w:r>
      <w:r w:rsidRPr="00E077F6">
        <w:rPr>
          <w:rFonts w:ascii="Times New Roman" w:hAnsi="Times New Roman"/>
          <w:sz w:val="24"/>
          <w:szCs w:val="24"/>
          <w:lang w:val="en-GB"/>
        </w:rPr>
        <w:t xml:space="preserve">10% at frequencies removed from the centres of major absorption lines. The absolute difference between the results from these algorithms and the line-by-line calculation is generally less </w:t>
      </w:r>
      <w:proofErr w:type="gramStart"/>
      <w:r w:rsidRPr="00E077F6">
        <w:rPr>
          <w:rFonts w:ascii="Times New Roman" w:hAnsi="Times New Roman"/>
          <w:sz w:val="24"/>
          <w:szCs w:val="24"/>
          <w:lang w:val="en-GB"/>
        </w:rPr>
        <w:t>than 0.1 dB/km</w:t>
      </w:r>
      <w:proofErr w:type="gramEnd"/>
      <w:r w:rsidRPr="00E077F6">
        <w:rPr>
          <w:rFonts w:ascii="Times New Roman" w:hAnsi="Times New Roman"/>
          <w:sz w:val="24"/>
          <w:szCs w:val="24"/>
          <w:lang w:val="en-GB"/>
        </w:rPr>
        <w:t xml:space="preserve"> and reaches a ma</w:t>
      </w:r>
      <w:r w:rsidR="003B664D">
        <w:rPr>
          <w:rFonts w:ascii="Times New Roman" w:hAnsi="Times New Roman"/>
          <w:sz w:val="24"/>
          <w:szCs w:val="24"/>
          <w:lang w:val="en-GB"/>
        </w:rPr>
        <w:t>ximum of 0.7 dB/km near 60 GHz.</w:t>
      </w:r>
    </w:p>
    <w:p w:rsidR="0031474A" w:rsidRPr="00E077F6" w:rsidRDefault="0031474A" w:rsidP="0031474A">
      <w:pPr>
        <w:rPr>
          <w:sz w:val="22"/>
        </w:rPr>
      </w:pPr>
    </w:p>
    <w:p w:rsidR="0031474A" w:rsidRDefault="0031474A" w:rsidP="003B664D">
      <w:pPr>
        <w:jc w:val="both"/>
        <w:rPr>
          <w:lang w:val="en-GB"/>
        </w:rPr>
      </w:pPr>
      <w:r w:rsidRPr="00A666BA">
        <w:rPr>
          <w:lang w:val="en-GB"/>
        </w:rPr>
        <w:t xml:space="preserve">In the following the specific attenuation due to dry air and water vapour, is estimated using </w:t>
      </w:r>
      <w:proofErr w:type="gramStart"/>
      <w:r w:rsidRPr="00A666BA">
        <w:rPr>
          <w:lang w:val="en-GB"/>
        </w:rPr>
        <w:t>the  simplified</w:t>
      </w:r>
      <w:proofErr w:type="gramEnd"/>
      <w:r w:rsidRPr="00A666BA">
        <w:rPr>
          <w:lang w:val="en-GB"/>
        </w:rPr>
        <w:t xml:space="preserve"> algorithms, valid for the frequency range 120 to 350 GHz</w:t>
      </w:r>
      <w:r>
        <w:rPr>
          <w:lang w:val="en-GB"/>
        </w:rPr>
        <w:t>:</w:t>
      </w:r>
    </w:p>
    <w:p w:rsidR="0031474A" w:rsidRDefault="0031474A" w:rsidP="0031474A">
      <w:pPr>
        <w:rPr>
          <w:lang w:val="en-GB"/>
        </w:rPr>
      </w:pPr>
    </w:p>
    <w:p w:rsidR="0031474A" w:rsidRDefault="0031474A" w:rsidP="00194FDD">
      <w:pPr>
        <w:spacing w:after="120"/>
        <w:jc w:val="both"/>
      </w:pPr>
      <w:r>
        <w:t xml:space="preserve">The specific attenuation </w:t>
      </w:r>
      <w:r w:rsidRPr="00A666BA">
        <w:rPr>
          <w:rFonts w:ascii="Symbol" w:hAnsi="Symbol"/>
        </w:rPr>
        <w:t></w:t>
      </w:r>
      <w:r w:rsidRPr="00A666BA">
        <w:rPr>
          <w:vertAlign w:val="subscript"/>
        </w:rPr>
        <w:t>o</w:t>
      </w:r>
      <w:r w:rsidRPr="00A666BA">
        <w:t xml:space="preserve"> </w:t>
      </w:r>
      <w:r>
        <w:t xml:space="preserve">due to dry air </w:t>
      </w:r>
      <w:r w:rsidRPr="00A666BA">
        <w:t xml:space="preserve">is calculated using the following equations: </w:t>
      </w:r>
    </w:p>
    <w:p w:rsidR="0031474A" w:rsidRDefault="003C4E93" w:rsidP="0031474A">
      <w:r>
        <w:rPr>
          <w:noProof/>
          <w:lang w:val="de-DE" w:eastAsia="de-DE"/>
        </w:rPr>
        <w:pict>
          <v:shape id="_x0000_s1043" type="#_x0000_t75" style="position:absolute;margin-left:49.4pt;margin-top:.85pt;width:334pt;height:40pt;z-index:251677696">
            <v:imagedata r:id="rId99" o:title=""/>
          </v:shape>
          <o:OLEObject Type="Embed" ProgID="Equation.3" ShapeID="_x0000_s1043" DrawAspect="Content" ObjectID="_1519429778" r:id="rId100"/>
        </w:pict>
      </w:r>
    </w:p>
    <w:p w:rsidR="0031474A" w:rsidRPr="00A666BA" w:rsidRDefault="0031474A" w:rsidP="0031474A">
      <w:r>
        <w:tab/>
      </w:r>
      <w:r>
        <w:tab/>
      </w:r>
      <w:r>
        <w:tab/>
      </w:r>
      <w:r>
        <w:tab/>
      </w:r>
      <w:r>
        <w:tab/>
      </w:r>
      <w:r>
        <w:tab/>
      </w:r>
      <w:r>
        <w:tab/>
      </w:r>
      <w:r>
        <w:tab/>
      </w:r>
      <w:r>
        <w:tab/>
      </w:r>
      <w:r>
        <w:tab/>
      </w:r>
      <w:r>
        <w:tab/>
      </w:r>
      <w: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2</w:t>
      </w:r>
      <w:r w:rsidR="003C4E93">
        <w:fldChar w:fldCharType="end"/>
      </w:r>
      <w:r>
        <w:t>)</w:t>
      </w:r>
    </w:p>
    <w:p w:rsidR="0031474A" w:rsidRDefault="0031474A" w:rsidP="0031474A"/>
    <w:p w:rsidR="0031474A" w:rsidRDefault="003C4E93" w:rsidP="0031474A">
      <w:r>
        <w:rPr>
          <w:noProof/>
          <w:lang w:val="de-DE" w:eastAsia="de-DE"/>
        </w:rPr>
        <w:pict>
          <v:shape id="_x0000_s1044" type="#_x0000_t75" style="position:absolute;margin-left:75.2pt;margin-top:13.25pt;width:236pt;height:19pt;z-index:251678720">
            <v:imagedata r:id="rId101" o:title=""/>
          </v:shape>
          <o:OLEObject Type="Embed" ProgID="Equation.3" ShapeID="_x0000_s1044" DrawAspect="Content" ObjectID="_1519429779" r:id="rId102"/>
        </w:pict>
      </w:r>
    </w:p>
    <w:p w:rsidR="0031474A" w:rsidRPr="00A666BA" w:rsidRDefault="0031474A" w:rsidP="0031474A">
      <w:r>
        <w:tab/>
      </w:r>
      <w:r>
        <w:tab/>
      </w:r>
      <w:r>
        <w:tab/>
      </w:r>
      <w:r>
        <w:tab/>
      </w:r>
      <w:r>
        <w:tab/>
      </w:r>
      <w:r>
        <w:tab/>
      </w:r>
      <w:r>
        <w:tab/>
      </w:r>
      <w:r>
        <w:tab/>
      </w:r>
      <w:r>
        <w:tab/>
      </w:r>
      <w:r>
        <w:tab/>
      </w:r>
      <w:r>
        <w:tab/>
      </w:r>
      <w: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3</w:t>
      </w:r>
      <w:r w:rsidR="003C4E93">
        <w:fldChar w:fldCharType="end"/>
      </w:r>
      <w:r>
        <w:t>)</w:t>
      </w:r>
    </w:p>
    <w:p w:rsidR="0031474A" w:rsidRDefault="0031474A" w:rsidP="0031474A"/>
    <w:p w:rsidR="0031474A" w:rsidRDefault="003C4E93" w:rsidP="0031474A">
      <w:r>
        <w:rPr>
          <w:noProof/>
          <w:lang w:val="de-DE" w:eastAsia="de-DE"/>
        </w:rPr>
        <w:pict>
          <v:shape id="_x0000_s1045" type="#_x0000_t75" style="position:absolute;margin-left:74.45pt;margin-top:8.15pt;width:228pt;height:20pt;z-index:251679744">
            <v:imagedata r:id="rId103" o:title=""/>
          </v:shape>
          <o:OLEObject Type="Embed" ProgID="Equation.3" ShapeID="_x0000_s1045" DrawAspect="Content" ObjectID="_1519429780" r:id="rId104"/>
        </w:pict>
      </w:r>
    </w:p>
    <w:p w:rsidR="0031474A" w:rsidRPr="00A666BA" w:rsidRDefault="0031474A" w:rsidP="0031474A">
      <w:r>
        <w:tab/>
      </w:r>
      <w:r>
        <w:tab/>
      </w:r>
      <w:r>
        <w:tab/>
      </w:r>
      <w:r>
        <w:tab/>
      </w:r>
      <w:r>
        <w:tab/>
      </w:r>
      <w:r>
        <w:tab/>
      </w:r>
      <w:r>
        <w:tab/>
      </w:r>
      <w:r>
        <w:tab/>
      </w:r>
      <w:r>
        <w:tab/>
      </w:r>
      <w:r>
        <w:tab/>
      </w:r>
      <w:r>
        <w:tab/>
      </w:r>
      <w: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4</w:t>
      </w:r>
      <w:r w:rsidR="003C4E93">
        <w:fldChar w:fldCharType="end"/>
      </w:r>
      <w:r>
        <w:t>)</w:t>
      </w:r>
    </w:p>
    <w:p w:rsidR="0031474A" w:rsidRDefault="0031474A" w:rsidP="0031474A"/>
    <w:p w:rsidR="0031474A" w:rsidRPr="00A666BA" w:rsidRDefault="0031474A" w:rsidP="0031474A">
      <w:r>
        <w:t>Where</w:t>
      </w:r>
      <w:r>
        <w:tab/>
      </w:r>
      <w:r w:rsidRPr="00A666BA">
        <w:tab/>
      </w:r>
      <w:r w:rsidRPr="00A666BA">
        <w:rPr>
          <w:i/>
          <w:iCs/>
        </w:rPr>
        <w:t>f</w:t>
      </w:r>
      <w:r w:rsidRPr="00A666BA">
        <w:t> </w:t>
      </w:r>
      <w:r w:rsidRPr="00A666BA">
        <w:tab/>
        <w:t xml:space="preserve">frequency (GHz) </w:t>
      </w:r>
    </w:p>
    <w:p w:rsidR="0031474A" w:rsidRPr="00A666BA" w:rsidRDefault="0031474A" w:rsidP="0031474A">
      <w:r w:rsidRPr="00A666BA">
        <w:tab/>
      </w:r>
      <w:r>
        <w:tab/>
      </w:r>
      <w:proofErr w:type="spellStart"/>
      <w:proofErr w:type="gramStart"/>
      <w:r w:rsidRPr="00A666BA">
        <w:rPr>
          <w:i/>
          <w:iCs/>
          <w:lang w:val="en-GB"/>
        </w:rPr>
        <w:t>r</w:t>
      </w:r>
      <w:r w:rsidRPr="00A666BA">
        <w:rPr>
          <w:i/>
          <w:iCs/>
          <w:vertAlign w:val="subscript"/>
          <w:lang w:val="en-GB"/>
        </w:rPr>
        <w:t>p</w:t>
      </w:r>
      <w:proofErr w:type="spellEnd"/>
      <w:r w:rsidRPr="00A666BA">
        <w:rPr>
          <w:lang w:val="en-GB"/>
        </w:rPr>
        <w:t xml:space="preserve">  =</w:t>
      </w:r>
      <w:proofErr w:type="gramEnd"/>
      <w:r w:rsidRPr="00A666BA">
        <w:rPr>
          <w:lang w:val="en-GB"/>
        </w:rPr>
        <w:tab/>
      </w:r>
      <w:proofErr w:type="spellStart"/>
      <w:r w:rsidRPr="00A666BA">
        <w:rPr>
          <w:i/>
          <w:iCs/>
          <w:lang w:val="en-GB"/>
        </w:rPr>
        <w:t>p</w:t>
      </w:r>
      <w:r w:rsidRPr="00A666BA">
        <w:rPr>
          <w:i/>
          <w:iCs/>
          <w:vertAlign w:val="subscript"/>
          <w:lang w:val="en-GB"/>
        </w:rPr>
        <w:t>tot</w:t>
      </w:r>
      <w:proofErr w:type="spellEnd"/>
      <w:r w:rsidRPr="00A666BA">
        <w:rPr>
          <w:lang w:val="en-GB"/>
        </w:rPr>
        <w:t xml:space="preserve">/1013, where </w:t>
      </w:r>
      <w:proofErr w:type="spellStart"/>
      <w:r w:rsidRPr="00A666BA">
        <w:rPr>
          <w:i/>
          <w:iCs/>
          <w:lang w:val="en-GB"/>
        </w:rPr>
        <w:t>p</w:t>
      </w:r>
      <w:r w:rsidRPr="00A666BA">
        <w:rPr>
          <w:i/>
          <w:iCs/>
          <w:vertAlign w:val="subscript"/>
          <w:lang w:val="en-GB"/>
        </w:rPr>
        <w:t>tot</w:t>
      </w:r>
      <w:proofErr w:type="spellEnd"/>
      <w:r w:rsidRPr="00A666BA">
        <w:rPr>
          <w:lang w:val="en-GB"/>
        </w:rPr>
        <w:t xml:space="preserve"> represents total air pressure</w:t>
      </w:r>
      <w:r w:rsidRPr="00A666BA">
        <w:t xml:space="preserve"> </w:t>
      </w:r>
    </w:p>
    <w:p w:rsidR="0031474A" w:rsidRPr="00A666BA" w:rsidRDefault="0031474A" w:rsidP="0031474A">
      <w:pPr>
        <w:rPr>
          <w:lang w:val="de-DE"/>
        </w:rPr>
      </w:pPr>
      <w:r w:rsidRPr="00A666BA">
        <w:rPr>
          <w:i/>
          <w:iCs/>
          <w:lang w:val="en-GB"/>
        </w:rPr>
        <w:tab/>
      </w:r>
      <w:r>
        <w:rPr>
          <w:i/>
          <w:iCs/>
          <w:lang w:val="en-GB"/>
        </w:rPr>
        <w:tab/>
      </w:r>
      <w:proofErr w:type="spellStart"/>
      <w:r w:rsidRPr="00A666BA">
        <w:rPr>
          <w:i/>
          <w:iCs/>
          <w:lang w:val="fr-FR"/>
        </w:rPr>
        <w:t>rt</w:t>
      </w:r>
      <w:proofErr w:type="spellEnd"/>
      <w:r w:rsidRPr="00A666BA">
        <w:rPr>
          <w:lang w:val="fr-FR"/>
        </w:rPr>
        <w:t xml:space="preserve">  </w:t>
      </w:r>
      <w:r w:rsidRPr="00A666BA">
        <w:sym w:font="Symbol" w:char="003D"/>
      </w:r>
      <w:r w:rsidRPr="00A666BA">
        <w:rPr>
          <w:lang w:val="fr-FR"/>
        </w:rPr>
        <w:tab/>
        <w:t>288</w:t>
      </w:r>
      <w:proofErr w:type="gramStart"/>
      <w:r w:rsidRPr="00A666BA">
        <w:rPr>
          <w:lang w:val="fr-FR"/>
        </w:rPr>
        <w:t>/(</w:t>
      </w:r>
      <w:proofErr w:type="gramEnd"/>
      <w:r w:rsidRPr="00A666BA">
        <w:rPr>
          <w:lang w:val="fr-FR"/>
        </w:rPr>
        <w:t>273 </w:t>
      </w:r>
      <w:r w:rsidRPr="00A666BA">
        <w:sym w:font="Symbol" w:char="002B"/>
      </w:r>
      <w:r w:rsidRPr="00A666BA">
        <w:rPr>
          <w:lang w:val="fr-FR"/>
        </w:rPr>
        <w:t> </w:t>
      </w:r>
      <w:r w:rsidRPr="00A666BA">
        <w:rPr>
          <w:i/>
          <w:iCs/>
          <w:lang w:val="fr-FR"/>
        </w:rPr>
        <w:t>t</w:t>
      </w:r>
      <w:r w:rsidRPr="00A666BA">
        <w:rPr>
          <w:lang w:val="fr-FR"/>
        </w:rPr>
        <w:t>)</w:t>
      </w:r>
      <w:r w:rsidRPr="00A666BA">
        <w:rPr>
          <w:lang w:val="de-DE"/>
        </w:rPr>
        <w:t xml:space="preserve"> </w:t>
      </w:r>
    </w:p>
    <w:p w:rsidR="0031474A" w:rsidRPr="00A666BA" w:rsidRDefault="0031474A" w:rsidP="0031474A">
      <w:pPr>
        <w:rPr>
          <w:lang w:val="de-DE"/>
        </w:rPr>
      </w:pPr>
      <w:r w:rsidRPr="00A666BA">
        <w:rPr>
          <w:i/>
          <w:iCs/>
          <w:lang w:val="fr-FR"/>
        </w:rPr>
        <w:tab/>
      </w:r>
      <w:r>
        <w:rPr>
          <w:i/>
          <w:iCs/>
          <w:lang w:val="fr-FR"/>
        </w:rPr>
        <w:tab/>
      </w:r>
      <w:r w:rsidRPr="00A666BA">
        <w:rPr>
          <w:i/>
          <w:iCs/>
          <w:lang w:val="fr-FR"/>
        </w:rPr>
        <w:t>p</w:t>
      </w:r>
      <w:r w:rsidRPr="00A666BA">
        <w:rPr>
          <w:lang w:val="fr-FR"/>
        </w:rPr>
        <w:t> </w:t>
      </w:r>
      <w:r w:rsidRPr="00A666BA">
        <w:rPr>
          <w:lang w:val="fr-FR"/>
        </w:rPr>
        <w:tab/>
        <w:t>pressure (</w:t>
      </w:r>
      <w:proofErr w:type="spellStart"/>
      <w:r w:rsidRPr="00A666BA">
        <w:rPr>
          <w:lang w:val="fr-FR"/>
        </w:rPr>
        <w:t>hPa</w:t>
      </w:r>
      <w:proofErr w:type="spellEnd"/>
      <w:r w:rsidRPr="00A666BA">
        <w:rPr>
          <w:lang w:val="fr-FR"/>
        </w:rPr>
        <w:t>)</w:t>
      </w:r>
    </w:p>
    <w:p w:rsidR="0031474A" w:rsidRPr="00A666BA" w:rsidRDefault="0031474A" w:rsidP="0031474A">
      <w:pPr>
        <w:rPr>
          <w:lang w:val="de-DE"/>
        </w:rPr>
      </w:pPr>
      <w:r w:rsidRPr="00A666BA">
        <w:rPr>
          <w:lang w:val="de-DE"/>
        </w:rPr>
        <w:tab/>
      </w:r>
      <w:r>
        <w:rPr>
          <w:lang w:val="de-DE"/>
        </w:rPr>
        <w:tab/>
        <w:t>t </w:t>
      </w:r>
      <w:r w:rsidRPr="00DC6B82">
        <w:rPr>
          <w:lang w:val="de-DE"/>
        </w:rPr>
        <w:tab/>
        <w:t>temperature</w:t>
      </w:r>
      <w:r w:rsidRPr="00A666BA">
        <w:rPr>
          <w:lang w:val="de-DE"/>
        </w:rPr>
        <w:t xml:space="preserve"> (</w:t>
      </w:r>
      <w:r w:rsidRPr="00A666BA">
        <w:sym w:font="Symbol" w:char="00B0"/>
      </w:r>
      <w:r w:rsidRPr="00A666BA">
        <w:rPr>
          <w:lang w:val="de-DE"/>
        </w:rPr>
        <w:t>C)</w:t>
      </w:r>
      <w:r w:rsidRPr="00A666BA">
        <w:rPr>
          <w:lang w:val="fr-FR"/>
        </w:rPr>
        <w:t xml:space="preserve"> </w:t>
      </w:r>
    </w:p>
    <w:p w:rsidR="0031474A" w:rsidRPr="00A666BA" w:rsidRDefault="0031474A" w:rsidP="0031474A">
      <w:pPr>
        <w:rPr>
          <w:lang w:val="de-DE"/>
        </w:rPr>
      </w:pPr>
    </w:p>
    <w:p w:rsidR="0031474A" w:rsidRDefault="0031474A" w:rsidP="0031474A">
      <w:r>
        <w:t xml:space="preserve">The specific attenuation </w:t>
      </w:r>
      <w:r w:rsidRPr="00A666BA">
        <w:rPr>
          <w:rFonts w:ascii="Symbol" w:hAnsi="Symbol"/>
        </w:rPr>
        <w:t></w:t>
      </w:r>
      <w:r>
        <w:rPr>
          <w:vertAlign w:val="subscript"/>
        </w:rPr>
        <w:t>w</w:t>
      </w:r>
      <w:r w:rsidRPr="00A666BA">
        <w:t xml:space="preserve"> </w:t>
      </w:r>
      <w:r>
        <w:t xml:space="preserve">due to water </w:t>
      </w:r>
      <w:r w:rsidR="005F380E">
        <w:t>vapor</w:t>
      </w:r>
      <w:r>
        <w:t xml:space="preserve"> </w:t>
      </w:r>
      <w:r w:rsidRPr="00A666BA">
        <w:t xml:space="preserve">is calculated using the following equations: </w:t>
      </w:r>
    </w:p>
    <w:p w:rsidR="0031474A" w:rsidRPr="00A666BA" w:rsidRDefault="003C4E93" w:rsidP="0031474A">
      <w:r>
        <w:rPr>
          <w:noProof/>
          <w:lang w:val="de-DE" w:eastAsia="de-DE"/>
        </w:rPr>
        <w:pict>
          <v:shape id="_x0000_s1046" type="#_x0000_t75" style="position:absolute;margin-left:42.65pt;margin-top:11.3pt;width:370pt;height:180pt;z-index:251680768">
            <v:imagedata r:id="rId105" o:title=""/>
          </v:shape>
          <o:OLEObject Type="Embed" ProgID="Equation.3" ShapeID="_x0000_s1046" DrawAspect="Content" ObjectID="_1519429781" r:id="rId106"/>
        </w:pict>
      </w:r>
    </w:p>
    <w:p w:rsidR="0031474A" w:rsidRPr="00A666BA" w:rsidRDefault="0031474A" w:rsidP="0031474A"/>
    <w:p w:rsidR="0031474A" w:rsidRPr="00A666BA" w:rsidRDefault="0031474A" w:rsidP="0031474A"/>
    <w:p w:rsidR="0031474A" w:rsidRPr="00A666BA" w:rsidRDefault="0031474A" w:rsidP="0031474A"/>
    <w:p w:rsidR="0031474A" w:rsidRDefault="0031474A" w:rsidP="0031474A"/>
    <w:p w:rsidR="0031474A" w:rsidRDefault="0031474A" w:rsidP="0031474A"/>
    <w:p w:rsidR="0031474A" w:rsidRPr="00A666BA" w:rsidRDefault="0031474A" w:rsidP="0031474A">
      <w:r>
        <w:tab/>
      </w:r>
      <w:r>
        <w:tab/>
      </w:r>
      <w:r>
        <w:tab/>
      </w:r>
      <w:r>
        <w:tab/>
      </w:r>
      <w:r>
        <w:tab/>
      </w:r>
      <w:r>
        <w:tab/>
      </w:r>
      <w:r>
        <w:tab/>
      </w:r>
      <w:r>
        <w:tab/>
      </w:r>
      <w:r>
        <w:tab/>
      </w:r>
      <w:r>
        <w:tab/>
      </w:r>
      <w:r>
        <w:tab/>
      </w:r>
      <w: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5</w:t>
      </w:r>
      <w:r w:rsidR="003C4E93">
        <w:fldChar w:fldCharType="end"/>
      </w:r>
      <w:r>
        <w:t>)</w: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6</w:t>
      </w:r>
      <w:r w:rsidR="003C4E93">
        <w:fldChar w:fldCharType="end"/>
      </w:r>
      <w:r>
        <w:t>)</w:t>
      </w:r>
      <w:r w:rsidR="003C4E93">
        <w:rPr>
          <w:noProof/>
          <w:lang w:val="de-DE" w:eastAsia="de-DE"/>
        </w:rPr>
        <w:pict>
          <v:shape id="_x0000_s1047" type="#_x0000_t75" style="position:absolute;margin-left:75.2pt;margin-top:5.5pt;width:125pt;height:20pt;z-index:251681792;mso-position-horizontal-relative:text;mso-position-vertical-relative:text">
            <v:imagedata r:id="rId107" o:title=""/>
          </v:shape>
          <o:OLEObject Type="Embed" ProgID="Equation.3" ShapeID="_x0000_s1047" DrawAspect="Content" ObjectID="_1519429782" r:id="rId108"/>
        </w:pict>
      </w:r>
    </w:p>
    <w:p w:rsidR="0031474A" w:rsidRPr="00A666BA" w:rsidRDefault="0031474A" w:rsidP="0031474A"/>
    <w:p w:rsidR="0031474A" w:rsidRDefault="003C4E93" w:rsidP="0031474A">
      <w:r>
        <w:rPr>
          <w:noProof/>
          <w:lang w:val="de-DE" w:eastAsia="de-DE"/>
        </w:rPr>
        <w:pict>
          <v:shape id="_x0000_s1048" type="#_x0000_t75" style="position:absolute;margin-left:75.2pt;margin-top:9.7pt;width:145pt;height:20pt;z-index:251682816">
            <v:imagedata r:id="rId109" o:title=""/>
          </v:shape>
          <o:OLEObject Type="Embed" ProgID="Equation.3" ShapeID="_x0000_s1048" DrawAspect="Content" ObjectID="_1519429783" r:id="rId110"/>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w:t>
      </w:r>
      <w:r>
        <w:fldChar w:fldCharType="begin"/>
      </w:r>
      <w:r w:rsidR="003371FB">
        <w:instrText xml:space="preserve"> </w:instrText>
      </w:r>
      <w:r w:rsidR="003371FB">
        <w:rPr>
          <w:rStyle w:val="postbody"/>
        </w:rPr>
        <w:instrText>STYLEREF "Überschrift 1" \n</w:instrText>
      </w:r>
      <w:r w:rsidR="003371FB">
        <w:instrText xml:space="preserve"> </w:instrText>
      </w:r>
      <w:r>
        <w:fldChar w:fldCharType="separate"/>
      </w:r>
      <w:r w:rsidR="00A11B3A">
        <w:rPr>
          <w:rStyle w:val="postbody"/>
          <w:noProof/>
        </w:rPr>
        <w:t>5</w:t>
      </w:r>
      <w:r>
        <w:fldChar w:fldCharType="end"/>
      </w:r>
      <w:r w:rsidR="003371FB">
        <w:t>.</w:t>
      </w:r>
      <w:r>
        <w:fldChar w:fldCharType="begin"/>
      </w:r>
      <w:r w:rsidR="003371FB">
        <w:instrText xml:space="preserve"> </w:instrText>
      </w:r>
      <w:r w:rsidR="003371FB">
        <w:rPr>
          <w:rStyle w:val="postbody"/>
        </w:rPr>
        <w:instrText>SEQ Formel \* Arabic\s 1</w:instrText>
      </w:r>
      <w:r w:rsidR="003371FB">
        <w:instrText xml:space="preserve"> </w:instrText>
      </w:r>
      <w:r>
        <w:fldChar w:fldCharType="separate"/>
      </w:r>
      <w:r w:rsidR="00A11B3A">
        <w:rPr>
          <w:rStyle w:val="postbody"/>
          <w:noProof/>
        </w:rPr>
        <w:t>7</w:t>
      </w:r>
      <w:r>
        <w:fldChar w:fldCharType="end"/>
      </w:r>
      <w:r w:rsidR="0031474A">
        <w:t>)</w:t>
      </w:r>
    </w:p>
    <w:p w:rsidR="0031474A" w:rsidRDefault="0031474A" w:rsidP="0031474A"/>
    <w:p w:rsidR="0031474A" w:rsidRDefault="003C4E93" w:rsidP="0031474A">
      <w:r>
        <w:rPr>
          <w:noProof/>
          <w:lang w:val="de-DE" w:eastAsia="de-DE"/>
        </w:rPr>
        <w:pict>
          <v:shape id="_x0000_s1049" type="#_x0000_t75" style="position:absolute;margin-left:75.2pt;margin-top:4.05pt;width:119pt;height:40pt;z-index:251683840">
            <v:imagedata r:id="rId111" o:title=""/>
          </v:shape>
          <o:OLEObject Type="Embed" ProgID="Equation.3" ShapeID="_x0000_s1049" DrawAspect="Content" ObjectID="_1519429784" r:id="rId112"/>
        </w:pict>
      </w:r>
    </w:p>
    <w:p w:rsidR="0031474A" w:rsidRPr="00A666BA" w:rsidRDefault="0031474A" w:rsidP="0031474A">
      <w:r>
        <w:tab/>
      </w:r>
      <w:r>
        <w:tab/>
      </w:r>
      <w:r>
        <w:tab/>
      </w:r>
      <w:r>
        <w:tab/>
      </w:r>
      <w:r>
        <w:tab/>
      </w:r>
      <w:r>
        <w:tab/>
      </w:r>
      <w:r>
        <w:tab/>
      </w:r>
      <w:r>
        <w:tab/>
      </w:r>
      <w:r>
        <w:tab/>
      </w:r>
      <w:r>
        <w:tab/>
      </w:r>
      <w:r>
        <w:tab/>
      </w:r>
      <w: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8</w:t>
      </w:r>
      <w:r w:rsidR="003C4E93">
        <w:fldChar w:fldCharType="end"/>
      </w:r>
      <w:r>
        <w:t>)</w:t>
      </w:r>
    </w:p>
    <w:p w:rsidR="0031474A" w:rsidRDefault="0031474A" w:rsidP="0031474A"/>
    <w:p w:rsidR="00194FDD" w:rsidRDefault="00194FDD" w:rsidP="0031474A"/>
    <w:p w:rsidR="0031474A" w:rsidRDefault="0031474A" w:rsidP="00194FDD">
      <w:pPr>
        <w:spacing w:after="120"/>
      </w:pPr>
      <w:proofErr w:type="gramStart"/>
      <w:r w:rsidRPr="00A666BA">
        <w:t>where</w:t>
      </w:r>
      <w:proofErr w:type="gramEnd"/>
      <w:r w:rsidRPr="00A666BA">
        <w:t xml:space="preserve"> </w:t>
      </w:r>
      <w:r w:rsidRPr="00A666BA">
        <w:rPr>
          <w:lang w:val="fr-FR"/>
        </w:rPr>
        <w:sym w:font="Symbol" w:char="0072"/>
      </w:r>
      <w:r w:rsidRPr="00A666BA">
        <w:t xml:space="preserve"> is the water-</w:t>
      </w:r>
      <w:r w:rsidR="005F380E" w:rsidRPr="00A666BA">
        <w:t>vapor</w:t>
      </w:r>
      <w:r w:rsidRPr="00A666BA">
        <w:t xml:space="preserve"> density (g/m</w:t>
      </w:r>
      <w:r w:rsidRPr="00A666BA">
        <w:rPr>
          <w:vertAlign w:val="superscript"/>
        </w:rPr>
        <w:t>3</w:t>
      </w:r>
      <w:r w:rsidRPr="00A666BA">
        <w:t>).</w:t>
      </w:r>
      <w:r w:rsidR="00194FDD">
        <w:t xml:space="preserve"> </w:t>
      </w:r>
      <w:r w:rsidRPr="00A666BA">
        <w:t xml:space="preserve">Exemplary result for the specific attenuation from 1 to 350 GHz at sea-level for dry air (p=1013 </w:t>
      </w:r>
      <w:proofErr w:type="spellStart"/>
      <w:r w:rsidRPr="00A666BA">
        <w:t>hPa</w:t>
      </w:r>
      <w:proofErr w:type="spellEnd"/>
      <w:r w:rsidRPr="00A666BA">
        <w:t xml:space="preserve">, t=15°C) and water </w:t>
      </w:r>
      <w:r w:rsidR="005F380E" w:rsidRPr="00A666BA">
        <w:t>vapor</w:t>
      </w:r>
      <w:r w:rsidRPr="00A666BA">
        <w:t xml:space="preserve"> with a density of </w:t>
      </w:r>
      <w:r w:rsidRPr="00E077F6">
        <w:rPr>
          <w:rFonts w:ascii="Symbol" w:hAnsi="Symbol"/>
        </w:rPr>
        <w:t></w:t>
      </w:r>
      <w:r w:rsidRPr="00A666BA">
        <w:t>=7.5 g/m</w:t>
      </w:r>
      <w:r w:rsidRPr="00A666BA">
        <w:rPr>
          <w:vertAlign w:val="superscript"/>
        </w:rPr>
        <w:t xml:space="preserve">3 </w:t>
      </w:r>
      <w:r w:rsidRPr="00A666BA">
        <w:t>(from [</w:t>
      </w:r>
      <w:r w:rsidR="00ED32C8">
        <w:t>5</w:t>
      </w:r>
      <w:r>
        <w:t>.</w:t>
      </w:r>
      <w:r w:rsidRPr="00A666BA">
        <w:t>2])</w:t>
      </w:r>
      <w:r w:rsidR="00A20EFE">
        <w:t xml:space="preserve"> is shown in Figure 6.1.</w:t>
      </w:r>
    </w:p>
    <w:p w:rsidR="00ED32C8" w:rsidRDefault="00A503BC" w:rsidP="00ED32C8">
      <w:pPr>
        <w:keepNext/>
        <w:jc w:val="center"/>
      </w:pPr>
      <w:r>
        <w:rPr>
          <w:noProof/>
          <w:lang w:val="de-DE" w:eastAsia="de-DE"/>
        </w:rPr>
        <w:drawing>
          <wp:inline distT="0" distB="0" distL="0" distR="0">
            <wp:extent cx="4629150" cy="6172200"/>
            <wp:effectExtent l="19050" t="0" r="0" b="0"/>
            <wp:docPr id="25"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13" cstate="print"/>
                    <a:srcRect/>
                    <a:stretch>
                      <a:fillRect/>
                    </a:stretch>
                  </pic:blipFill>
                  <pic:spPr bwMode="auto">
                    <a:xfrm>
                      <a:off x="0" y="0"/>
                      <a:ext cx="4632484" cy="6176646"/>
                    </a:xfrm>
                    <a:prstGeom prst="rect">
                      <a:avLst/>
                    </a:prstGeom>
                    <a:noFill/>
                    <a:ln w="9525">
                      <a:noFill/>
                      <a:miter lim="800000"/>
                      <a:headEnd/>
                      <a:tailEnd/>
                    </a:ln>
                  </pic:spPr>
                </pic:pic>
              </a:graphicData>
            </a:graphic>
          </wp:inline>
        </w:drawing>
      </w:r>
    </w:p>
    <w:p w:rsidR="0031474A" w:rsidRDefault="00ED32C8" w:rsidP="00ED32C8">
      <w:pPr>
        <w:pStyle w:val="Beschriftung"/>
        <w:jc w:val="center"/>
      </w:pPr>
      <w:proofErr w:type="gramStart"/>
      <w:r>
        <w:t xml:space="preserve">Figure </w:t>
      </w:r>
      <w:fldSimple w:instr=" STYLEREF 1 \s ">
        <w:r w:rsidR="00BF379D">
          <w:rPr>
            <w:noProof/>
          </w:rPr>
          <w:t>5</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w:t>
      </w:r>
      <w:r w:rsidR="003C4E93">
        <w:fldChar w:fldCharType="end"/>
      </w:r>
      <w:r>
        <w:t xml:space="preserve">: </w:t>
      </w:r>
      <w:r w:rsidRPr="00AF0D8F">
        <w:t>Exemplary results for specific attenuation due to dry air and water vapour</w:t>
      </w:r>
    </w:p>
    <w:p w:rsidR="0031474A" w:rsidRDefault="0031474A" w:rsidP="0031474A">
      <w:pPr>
        <w:rPr>
          <w:lang w:val="en-GB"/>
        </w:rPr>
      </w:pPr>
    </w:p>
    <w:p w:rsidR="0031474A" w:rsidRPr="00F6324A" w:rsidRDefault="0031474A" w:rsidP="0031474A">
      <w:pPr>
        <w:rPr>
          <w:lang w:val="en-GB"/>
        </w:rPr>
      </w:pPr>
    </w:p>
    <w:p w:rsidR="0031474A" w:rsidRDefault="0031474A" w:rsidP="001E4985">
      <w:pPr>
        <w:pStyle w:val="berschrift2"/>
        <w:spacing w:before="120" w:after="120"/>
      </w:pPr>
      <w:bookmarkStart w:id="124" w:name="_Toc445567683"/>
      <w:r>
        <w:lastRenderedPageBreak/>
        <w:t>Calculation</w:t>
      </w:r>
      <w:r w:rsidR="001E4985">
        <w:t xml:space="preserve"> of the</w:t>
      </w:r>
      <w:r>
        <w:t xml:space="preserve"> </w:t>
      </w:r>
      <w:r w:rsidRPr="00A666BA">
        <w:t xml:space="preserve">Specific Attenuation </w:t>
      </w:r>
      <w:r w:rsidRPr="00ED2D34">
        <w:rPr>
          <w:rFonts w:ascii="Symbol" w:hAnsi="Symbol"/>
        </w:rPr>
        <w:t></w:t>
      </w:r>
      <w:r w:rsidRPr="00A666BA">
        <w:rPr>
          <w:vertAlign w:val="subscript"/>
        </w:rPr>
        <w:t>R</w:t>
      </w:r>
      <w:r w:rsidRPr="00A666BA">
        <w:t xml:space="preserve"> </w:t>
      </w:r>
      <w:r>
        <w:t>due to</w:t>
      </w:r>
      <w:r w:rsidRPr="00A666BA">
        <w:t xml:space="preserve"> Rain accor</w:t>
      </w:r>
      <w:r>
        <w:t>ding to ITU-R P. 838-3</w:t>
      </w:r>
      <w:bookmarkEnd w:id="124"/>
      <w:r>
        <w:t xml:space="preserve"> </w:t>
      </w:r>
    </w:p>
    <w:p w:rsidR="0031474A" w:rsidRDefault="0031474A" w:rsidP="0031474A">
      <w:r>
        <w:t xml:space="preserve">The specific rain attenuation </w:t>
      </w:r>
      <w:r w:rsidRPr="00ED2D34">
        <w:rPr>
          <w:rFonts w:ascii="Symbol" w:hAnsi="Symbol"/>
        </w:rPr>
        <w:t></w:t>
      </w:r>
      <w:r w:rsidRPr="00A666BA">
        <w:rPr>
          <w:vertAlign w:val="subscript"/>
        </w:rPr>
        <w:t>R</w:t>
      </w:r>
      <w:r w:rsidRPr="00A666BA">
        <w:t xml:space="preserve"> </w:t>
      </w:r>
      <w:r>
        <w:t xml:space="preserve">is calculated according to </w:t>
      </w:r>
      <w:r w:rsidRPr="00A666BA">
        <w:t>accor</w:t>
      </w:r>
      <w:r>
        <w:t>ding to ITU-R P. 838-3 [</w:t>
      </w:r>
      <w:r w:rsidR="00ED32C8">
        <w:t>5</w:t>
      </w:r>
      <w:r>
        <w:t>.3]:</w:t>
      </w:r>
    </w:p>
    <w:p w:rsidR="0031474A" w:rsidRDefault="0031474A" w:rsidP="0031474A"/>
    <w:p w:rsidR="0031474A" w:rsidRPr="00A666BA" w:rsidRDefault="003C4E93" w:rsidP="0031474A">
      <w:bookmarkStart w:id="125" w:name="_Ref445458102"/>
      <w:r>
        <w:rPr>
          <w:noProof/>
          <w:lang w:val="de-DE" w:eastAsia="de-DE"/>
        </w:rPr>
        <w:pict>
          <v:shape id="_x0000_s1050" type="#_x0000_t75" style="position:absolute;margin-left:213pt;margin-top:1.45pt;width:46pt;height:18pt;z-index:251684864">
            <v:imagedata r:id="rId114" o:title=""/>
          </v:shape>
          <o:OLEObject Type="Embed" ProgID="Equation.3" ShapeID="_x0000_s1050" DrawAspect="Content" ObjectID="_1519429785" r:id="rId115"/>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w:t>
      </w:r>
      <w:r>
        <w:fldChar w:fldCharType="begin"/>
      </w:r>
      <w:r w:rsidR="003371FB">
        <w:instrText xml:space="preserve"> </w:instrText>
      </w:r>
      <w:r w:rsidR="003371FB">
        <w:rPr>
          <w:rStyle w:val="postbody"/>
        </w:rPr>
        <w:instrText>STYLEREF "Überschrift 1" \n</w:instrText>
      </w:r>
      <w:r w:rsidR="003371FB">
        <w:instrText xml:space="preserve"> </w:instrText>
      </w:r>
      <w:r>
        <w:fldChar w:fldCharType="separate"/>
      </w:r>
      <w:r w:rsidR="00A11B3A">
        <w:rPr>
          <w:rStyle w:val="postbody"/>
          <w:noProof/>
        </w:rPr>
        <w:t>5</w:t>
      </w:r>
      <w:r>
        <w:fldChar w:fldCharType="end"/>
      </w:r>
      <w:r w:rsidR="003371FB">
        <w:t>.</w:t>
      </w:r>
      <w:r>
        <w:fldChar w:fldCharType="begin"/>
      </w:r>
      <w:r w:rsidR="003371FB">
        <w:instrText xml:space="preserve"> </w:instrText>
      </w:r>
      <w:r w:rsidR="003371FB">
        <w:rPr>
          <w:rStyle w:val="postbody"/>
        </w:rPr>
        <w:instrText>SEQ Formel \* Arabic\s 1</w:instrText>
      </w:r>
      <w:r w:rsidR="003371FB">
        <w:instrText xml:space="preserve"> </w:instrText>
      </w:r>
      <w:r>
        <w:fldChar w:fldCharType="separate"/>
      </w:r>
      <w:r w:rsidR="00A11B3A">
        <w:rPr>
          <w:rStyle w:val="postbody"/>
          <w:noProof/>
        </w:rPr>
        <w:t>9</w:t>
      </w:r>
      <w:r>
        <w:fldChar w:fldCharType="end"/>
      </w:r>
      <w:r w:rsidR="0031474A">
        <w:t>)</w:t>
      </w:r>
      <w:bookmarkEnd w:id="125"/>
    </w:p>
    <w:p w:rsidR="0031474A" w:rsidRDefault="0031474A" w:rsidP="0031474A"/>
    <w:p w:rsidR="0031474A" w:rsidRPr="00ED2D34" w:rsidRDefault="0031474A" w:rsidP="0031474A">
      <w:proofErr w:type="gramStart"/>
      <w:r w:rsidRPr="00ED2D34">
        <w:t>where</w:t>
      </w:r>
      <w:proofErr w:type="gramEnd"/>
      <w:r w:rsidRPr="00ED2D34">
        <w:t xml:space="preserve">: </w:t>
      </w:r>
    </w:p>
    <w:p w:rsidR="0031474A" w:rsidRPr="00ED2D34" w:rsidRDefault="0031474A" w:rsidP="0031474A">
      <w:r w:rsidRPr="00ED2D34">
        <w:rPr>
          <w:i/>
          <w:iCs/>
        </w:rPr>
        <w:tab/>
      </w:r>
      <w:r>
        <w:rPr>
          <w:i/>
          <w:iCs/>
        </w:rPr>
        <w:tab/>
      </w:r>
      <w:r w:rsidRPr="00ED2D34">
        <w:rPr>
          <w:i/>
          <w:iCs/>
        </w:rPr>
        <w:t>R</w:t>
      </w:r>
      <w:r>
        <w:t xml:space="preserve"> </w:t>
      </w:r>
      <w:r w:rsidRPr="00ED2D34">
        <w:tab/>
        <w:t xml:space="preserve">rain rate in mm/h </w:t>
      </w:r>
    </w:p>
    <w:p w:rsidR="0031474A" w:rsidRPr="00ED2D34" w:rsidRDefault="0031474A" w:rsidP="0031474A">
      <w:r w:rsidRPr="00ED2D34">
        <w:tab/>
      </w:r>
      <w:r>
        <w:tab/>
      </w:r>
      <w:proofErr w:type="gramStart"/>
      <w:r w:rsidRPr="00ED2D34">
        <w:rPr>
          <w:i/>
          <w:iCs/>
        </w:rPr>
        <w:t>k</w:t>
      </w:r>
      <w:proofErr w:type="gramEnd"/>
      <w:r w:rsidRPr="00ED2D34">
        <w:t> </w:t>
      </w:r>
      <w:r>
        <w:t xml:space="preserve"> </w:t>
      </w:r>
      <w:r w:rsidRPr="00ED2D34">
        <w:tab/>
        <w:t xml:space="preserve">either </w:t>
      </w:r>
      <w:proofErr w:type="spellStart"/>
      <w:r w:rsidRPr="00ED2D34">
        <w:rPr>
          <w:i/>
          <w:iCs/>
        </w:rPr>
        <w:t>k</w:t>
      </w:r>
      <w:r w:rsidRPr="00ED2D34">
        <w:rPr>
          <w:i/>
          <w:iCs/>
          <w:vertAlign w:val="subscript"/>
        </w:rPr>
        <w:t>H</w:t>
      </w:r>
      <w:proofErr w:type="spellEnd"/>
      <w:r w:rsidRPr="00ED2D34">
        <w:t xml:space="preserve"> or </w:t>
      </w:r>
      <w:r w:rsidRPr="00ED2D34">
        <w:rPr>
          <w:i/>
          <w:iCs/>
        </w:rPr>
        <w:t>k</w:t>
      </w:r>
      <w:r w:rsidRPr="00ED2D34">
        <w:rPr>
          <w:i/>
          <w:iCs/>
          <w:vertAlign w:val="subscript"/>
        </w:rPr>
        <w:t xml:space="preserve">V </w:t>
      </w:r>
      <w:r w:rsidRPr="00ED2D34">
        <w:t xml:space="preserve">for horizontal and vertical polarization, respectively </w:t>
      </w:r>
    </w:p>
    <w:p w:rsidR="0031474A" w:rsidRPr="00ED2D34" w:rsidRDefault="0031474A" w:rsidP="0031474A">
      <w:r w:rsidRPr="00ED2D34">
        <w:rPr>
          <w:i/>
          <w:iCs/>
        </w:rPr>
        <w:tab/>
      </w:r>
      <w:r>
        <w:rPr>
          <w:i/>
          <w:iCs/>
        </w:rPr>
        <w:tab/>
      </w:r>
      <w:r w:rsidRPr="00ED2D34">
        <w:sym w:font="Symbol" w:char="0061"/>
      </w:r>
      <w:r w:rsidRPr="00ED2D34">
        <w:t> </w:t>
      </w:r>
      <w:r>
        <w:t xml:space="preserve"> </w:t>
      </w:r>
      <w:r w:rsidRPr="00ED2D34">
        <w:tab/>
      </w:r>
      <w:proofErr w:type="gramStart"/>
      <w:r w:rsidRPr="00ED2D34">
        <w:t>either</w:t>
      </w:r>
      <w:proofErr w:type="gramEnd"/>
      <w:r w:rsidRPr="00ED2D34">
        <w:t xml:space="preserve"> </w:t>
      </w:r>
      <w:r w:rsidRPr="00ED2D34">
        <w:sym w:font="Symbol" w:char="0061"/>
      </w:r>
      <w:r w:rsidRPr="00ED2D34">
        <w:rPr>
          <w:i/>
          <w:iCs/>
          <w:vertAlign w:val="subscript"/>
        </w:rPr>
        <w:t>H</w:t>
      </w:r>
      <w:r w:rsidRPr="00ED2D34">
        <w:t xml:space="preserve"> or</w:t>
      </w:r>
      <w:r w:rsidRPr="00ED2D34">
        <w:rPr>
          <w:i/>
          <w:iCs/>
        </w:rPr>
        <w:t xml:space="preserve"> </w:t>
      </w:r>
      <w:r w:rsidRPr="00ED2D34">
        <w:sym w:font="Symbol" w:char="0061"/>
      </w:r>
      <w:r w:rsidRPr="00ED2D34">
        <w:rPr>
          <w:i/>
          <w:iCs/>
          <w:vertAlign w:val="subscript"/>
        </w:rPr>
        <w:t>V</w:t>
      </w:r>
      <w:r w:rsidRPr="00ED2D34">
        <w:t xml:space="preserve">. for horizontal and vertical polarization, respectively </w:t>
      </w:r>
    </w:p>
    <w:p w:rsidR="0031474A" w:rsidRDefault="0031474A" w:rsidP="0031474A"/>
    <w:p w:rsidR="0031474A" w:rsidRDefault="0031474A" w:rsidP="00A11B3A">
      <w:pPr>
        <w:spacing w:after="120"/>
      </w:pPr>
      <w:r w:rsidRPr="00ED2D34">
        <w:t xml:space="preserve">Values for k and a for the frequencies 200, 300 and 400 GHz </w:t>
      </w:r>
      <w:r>
        <w:t xml:space="preserve">and horizontal/vertical polarization </w:t>
      </w:r>
      <w:r w:rsidRPr="00ED2D34">
        <w:t>a</w:t>
      </w:r>
      <w:r>
        <w:t>re given in Table 6.1</w:t>
      </w:r>
    </w:p>
    <w:p w:rsidR="0031474A" w:rsidRDefault="0031474A" w:rsidP="00124D99">
      <w:pPr>
        <w:pStyle w:val="Beschriftung"/>
        <w:jc w:val="center"/>
      </w:pPr>
      <w:r>
        <w:t xml:space="preserve">Table 6.1: Values for k and </w:t>
      </w:r>
      <w:r w:rsidRPr="002C530F">
        <w:rPr>
          <w:rFonts w:ascii="Symbol" w:hAnsi="Symbol"/>
        </w:rPr>
        <w:t></w:t>
      </w:r>
      <w:r>
        <w:t xml:space="preserve"> in the frequency range 200-400 GHz</w:t>
      </w:r>
    </w:p>
    <w:tbl>
      <w:tblPr>
        <w:tblStyle w:val="Tabellengitternetz"/>
        <w:tblW w:w="0" w:type="auto"/>
        <w:tblLook w:val="04A0"/>
      </w:tblPr>
      <w:tblGrid>
        <w:gridCol w:w="1900"/>
        <w:gridCol w:w="1900"/>
        <w:gridCol w:w="1900"/>
        <w:gridCol w:w="1900"/>
        <w:gridCol w:w="1900"/>
      </w:tblGrid>
      <w:tr w:rsidR="0031474A" w:rsidTr="007328E9">
        <w:tc>
          <w:tcPr>
            <w:tcW w:w="1900" w:type="dxa"/>
            <w:vAlign w:val="center"/>
          </w:tcPr>
          <w:p w:rsidR="0031474A" w:rsidRPr="00C463BE" w:rsidRDefault="0031474A" w:rsidP="007328E9">
            <w:pPr>
              <w:rPr>
                <w:sz w:val="36"/>
                <w:szCs w:val="36"/>
              </w:rPr>
            </w:pPr>
            <w:r w:rsidRPr="00C463BE">
              <w:rPr>
                <w:kern w:val="24"/>
              </w:rPr>
              <w:t>Frequency</w:t>
            </w:r>
            <w:r w:rsidRPr="00C463BE">
              <w:rPr>
                <w:kern w:val="24"/>
              </w:rPr>
              <w:br/>
              <w:t xml:space="preserve">(GHz)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h</w:t>
            </w:r>
            <w:r w:rsidRPr="00C463BE">
              <w:rPr>
                <w:kern w:val="24"/>
                <w:position w:val="-9"/>
                <w:vertAlign w:val="subscript"/>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H</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V</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V</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200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1.6378</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0.6382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1.6443</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0.6343</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300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0.6296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400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1.5860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1.5820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0.6256</w:t>
            </w:r>
            <w:r w:rsidRPr="00C463BE">
              <w:rPr>
                <w:kern w:val="24"/>
              </w:rPr>
              <w:t xml:space="preserve"> </w:t>
            </w:r>
          </w:p>
        </w:tc>
      </w:tr>
    </w:tbl>
    <w:p w:rsidR="0031474A" w:rsidRDefault="0031474A" w:rsidP="0031474A"/>
    <w:p w:rsidR="0031474A" w:rsidRDefault="0031474A" w:rsidP="0031474A">
      <w:r w:rsidRPr="00C463BE">
        <w:t>For linear and circular polarization, and for all path geometries, th</w:t>
      </w:r>
      <w:r w:rsidR="00B35BD2">
        <w:t>e coefficients in equation </w:t>
      </w:r>
      <w:r w:rsidR="003C4E93">
        <w:fldChar w:fldCharType="begin"/>
      </w:r>
      <w:r w:rsidR="00B35BD2">
        <w:instrText xml:space="preserve"> REF _Ref445458102 \h </w:instrText>
      </w:r>
      <w:r w:rsidR="003C4E93">
        <w:fldChar w:fldCharType="separate"/>
      </w:r>
      <w:r w:rsidR="00A11B3A">
        <w:tab/>
      </w:r>
      <w:r w:rsidR="00A11B3A">
        <w:tab/>
      </w:r>
      <w:r w:rsidR="00A11B3A">
        <w:tab/>
      </w:r>
      <w:r w:rsidR="00A11B3A">
        <w:tab/>
      </w:r>
      <w:r w:rsidR="00A11B3A">
        <w:tab/>
      </w:r>
      <w:r w:rsidR="00A11B3A">
        <w:tab/>
      </w:r>
      <w:r w:rsidR="00A11B3A">
        <w:tab/>
      </w:r>
      <w:r w:rsidR="00A11B3A">
        <w:tab/>
      </w:r>
      <w:r w:rsidR="00A11B3A">
        <w:tab/>
      </w:r>
      <w:r w:rsidR="00A11B3A">
        <w:tab/>
      </w:r>
      <w:r w:rsidR="00A11B3A">
        <w:tab/>
      </w:r>
      <w:r w:rsidR="00A11B3A">
        <w:tab/>
        <w:t>(</w:t>
      </w:r>
      <w:r w:rsidR="00A11B3A">
        <w:rPr>
          <w:rStyle w:val="postbody"/>
          <w:noProof/>
        </w:rPr>
        <w:t>5</w:t>
      </w:r>
      <w:r w:rsidR="00A11B3A">
        <w:t>.</w:t>
      </w:r>
      <w:r w:rsidR="00A11B3A">
        <w:rPr>
          <w:rStyle w:val="postbody"/>
          <w:noProof/>
        </w:rPr>
        <w:t>9</w:t>
      </w:r>
      <w:r w:rsidR="00A11B3A">
        <w:t>)</w:t>
      </w:r>
      <w:r w:rsidR="003C4E93">
        <w:fldChar w:fldCharType="end"/>
      </w:r>
      <w:r w:rsidRPr="00C463BE">
        <w:t xml:space="preserve"> can be calculated from the values given the previous table using the following equations</w:t>
      </w:r>
    </w:p>
    <w:p w:rsidR="0031474A" w:rsidRDefault="003C4E93" w:rsidP="0031474A">
      <w:r>
        <w:rPr>
          <w:noProof/>
          <w:lang w:val="de-DE" w:eastAsia="de-DE"/>
        </w:rPr>
        <w:pict>
          <v:shape id="_x0000_s1051" type="#_x0000_t75" style="position:absolute;margin-left:105.4pt;margin-top:10.4pt;width:202pt;height:19pt;z-index:251685888">
            <v:imagedata r:id="rId116" o:title=""/>
          </v:shape>
          <o:OLEObject Type="Embed" ProgID="Equation.3" ShapeID="_x0000_s1051" DrawAspect="Content" ObjectID="_1519429786" r:id="rId117"/>
        </w:pict>
      </w:r>
    </w:p>
    <w:p w:rsidR="0031474A" w:rsidRDefault="0031474A" w:rsidP="0031474A">
      <w:r>
        <w:tab/>
      </w:r>
      <w:r>
        <w:tab/>
      </w:r>
      <w:r>
        <w:tab/>
      </w:r>
      <w:r>
        <w:tab/>
      </w:r>
      <w:r>
        <w:tab/>
      </w:r>
      <w:r>
        <w:tab/>
      </w:r>
      <w:r>
        <w:tab/>
      </w:r>
      <w:r>
        <w:tab/>
      </w:r>
      <w:r>
        <w:tab/>
      </w:r>
      <w:r>
        <w:tab/>
      </w:r>
      <w:r>
        <w:tab/>
      </w:r>
      <w: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10</w:t>
      </w:r>
      <w:r w:rsidR="003C4E93">
        <w:fldChar w:fldCharType="end"/>
      </w:r>
      <w:r>
        <w:t>)</w:t>
      </w:r>
    </w:p>
    <w:p w:rsidR="0031474A" w:rsidRDefault="0031474A" w:rsidP="0031474A"/>
    <w:p w:rsidR="0031474A" w:rsidRDefault="0031474A" w:rsidP="0031474A">
      <w:r>
        <w:tab/>
      </w:r>
      <w:r>
        <w:tab/>
      </w:r>
      <w:r>
        <w:tab/>
      </w:r>
      <w:r>
        <w:tab/>
      </w:r>
      <w:r>
        <w:tab/>
      </w:r>
      <w:r>
        <w:tab/>
      </w:r>
      <w:r>
        <w:tab/>
      </w:r>
      <w:r>
        <w:tab/>
      </w:r>
      <w:r>
        <w:tab/>
      </w:r>
      <w:r>
        <w:tab/>
      </w:r>
      <w:r>
        <w:tab/>
      </w:r>
      <w:r>
        <w:tab/>
      </w:r>
      <w:r w:rsidR="003371F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11</w:t>
      </w:r>
      <w:r w:rsidR="003C4E93">
        <w:fldChar w:fldCharType="end"/>
      </w:r>
      <w:r>
        <w:t>)</w:t>
      </w:r>
      <w:r w:rsidR="003C4E93">
        <w:rPr>
          <w:noProof/>
          <w:lang w:val="de-DE" w:eastAsia="de-DE"/>
        </w:rPr>
        <w:pict>
          <v:shape id="_x0000_s1052" type="#_x0000_t75" style="position:absolute;margin-left:94.55pt;margin-top:.6pt;width:265pt;height:19pt;z-index:251686912;mso-position-horizontal-relative:text;mso-position-vertical-relative:text">
            <v:imagedata r:id="rId118" o:title=""/>
          </v:shape>
          <o:OLEObject Type="Embed" ProgID="Equation.3" ShapeID="_x0000_s1052" DrawAspect="Content" ObjectID="_1519429787" r:id="rId119"/>
        </w:pict>
      </w:r>
    </w:p>
    <w:p w:rsidR="0031474A" w:rsidRDefault="0031474A" w:rsidP="0031474A"/>
    <w:p w:rsidR="0031474A" w:rsidRDefault="0031474A" w:rsidP="0031474A">
      <w:proofErr w:type="gramStart"/>
      <w:r w:rsidRPr="00C463BE">
        <w:t>where</w:t>
      </w:r>
      <w:proofErr w:type="gramEnd"/>
      <w:r w:rsidRPr="00C463BE">
        <w:t xml:space="preserve"> </w:t>
      </w:r>
      <w:r w:rsidRPr="00C463BE">
        <w:rPr>
          <w:rFonts w:ascii="Symbol" w:hAnsi="Symbol"/>
          <w:lang w:val="fr-FR"/>
        </w:rPr>
        <w:t></w:t>
      </w:r>
      <w:r w:rsidRPr="00C463BE">
        <w:t xml:space="preserve"> is the path elevation angle and </w:t>
      </w:r>
      <w:r w:rsidRPr="00C463BE">
        <w:rPr>
          <w:rFonts w:ascii="Symbol" w:hAnsi="Symbol"/>
          <w:lang w:val="fr-FR"/>
        </w:rPr>
        <w:t></w:t>
      </w:r>
      <w:r w:rsidRPr="00C463BE">
        <w:t xml:space="preserve"> is the polarization tilt angle relative to the horizontal (</w:t>
      </w:r>
      <w:r w:rsidRPr="00C463BE">
        <w:rPr>
          <w:rFonts w:ascii="Symbol" w:hAnsi="Symbol"/>
          <w:lang w:val="fr-FR"/>
        </w:rPr>
        <w:t></w:t>
      </w:r>
      <w:r w:rsidRPr="00C463BE">
        <w:t> </w:t>
      </w:r>
      <w:r w:rsidRPr="00C463BE">
        <w:rPr>
          <w:lang w:val="fr-FR"/>
        </w:rPr>
        <w:t>=</w:t>
      </w:r>
      <w:r w:rsidRPr="00C463BE">
        <w:t> 45</w:t>
      </w:r>
      <w:r w:rsidRPr="00C463BE">
        <w:rPr>
          <w:lang w:val="fr-FR"/>
        </w:rPr>
        <w:t>°</w:t>
      </w:r>
      <w:r w:rsidRPr="00C463BE">
        <w:t xml:space="preserve"> for circular polarization).</w:t>
      </w:r>
    </w:p>
    <w:p w:rsidR="0031474A" w:rsidRDefault="0031474A" w:rsidP="0031474A"/>
    <w:p w:rsidR="0031474A" w:rsidRDefault="0031474A" w:rsidP="0031474A">
      <w:r>
        <w:t>Typical rain rates for various rain intensities, which are required in equation (9</w:t>
      </w:r>
      <w:proofErr w:type="gramStart"/>
      <w:r>
        <w:t>)  are</w:t>
      </w:r>
      <w:proofErr w:type="gramEnd"/>
      <w:r>
        <w:t xml:space="preserve"> listed in table 6.2.</w:t>
      </w:r>
    </w:p>
    <w:p w:rsidR="0031474A" w:rsidRDefault="0031474A" w:rsidP="0031474A"/>
    <w:p w:rsidR="0031474A" w:rsidRDefault="0031474A" w:rsidP="00124D99">
      <w:pPr>
        <w:pStyle w:val="Beschriftung"/>
        <w:jc w:val="center"/>
      </w:pPr>
      <w:r>
        <w:t>Table 6.2: Typical rain rates [6.1, 6.4]</w:t>
      </w:r>
    </w:p>
    <w:tbl>
      <w:tblPr>
        <w:tblStyle w:val="Tabellengitternetz"/>
        <w:tblW w:w="0" w:type="auto"/>
        <w:tblLook w:val="04A0"/>
      </w:tblPr>
      <w:tblGrid>
        <w:gridCol w:w="3166"/>
        <w:gridCol w:w="3167"/>
        <w:gridCol w:w="3167"/>
      </w:tblGrid>
      <w:tr w:rsidR="0031474A" w:rsidTr="007328E9">
        <w:tc>
          <w:tcPr>
            <w:tcW w:w="3166" w:type="dxa"/>
          </w:tcPr>
          <w:p w:rsidR="0031474A" w:rsidRPr="00C463BE" w:rsidRDefault="0031474A" w:rsidP="007328E9">
            <w:r w:rsidRPr="00C463BE">
              <w:rPr>
                <w:kern w:val="24"/>
              </w:rPr>
              <w:t xml:space="preserve">Type of Precipitation </w:t>
            </w:r>
          </w:p>
        </w:tc>
        <w:tc>
          <w:tcPr>
            <w:tcW w:w="3167" w:type="dxa"/>
          </w:tcPr>
          <w:p w:rsidR="0031474A" w:rsidRPr="00C463BE" w:rsidRDefault="0031474A" w:rsidP="007328E9">
            <w:r w:rsidRPr="00C463BE">
              <w:rPr>
                <w:kern w:val="24"/>
              </w:rPr>
              <w:t xml:space="preserve">Range of R (mm/h) </w:t>
            </w:r>
          </w:p>
        </w:tc>
        <w:tc>
          <w:tcPr>
            <w:tcW w:w="3167" w:type="dxa"/>
          </w:tcPr>
          <w:p w:rsidR="0031474A" w:rsidRPr="00C463BE" w:rsidRDefault="0031474A" w:rsidP="007328E9">
            <w:r w:rsidRPr="00C463BE">
              <w:rPr>
                <w:kern w:val="24"/>
              </w:rPr>
              <w:t xml:space="preserve">Intensity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&lt; 0,1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0,1 &lt; R &lt; 0,5 </w:t>
            </w:r>
          </w:p>
        </w:tc>
        <w:tc>
          <w:tcPr>
            <w:tcW w:w="3167" w:type="dxa"/>
          </w:tcPr>
          <w:p w:rsidR="0031474A" w:rsidRPr="00C463BE" w:rsidRDefault="0031474A" w:rsidP="007328E9">
            <w:r w:rsidRPr="00C463BE">
              <w:rPr>
                <w:kern w:val="24"/>
              </w:rPr>
              <w:t xml:space="preserve">Moderate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&gt; 0,5 </w:t>
            </w:r>
          </w:p>
        </w:tc>
        <w:tc>
          <w:tcPr>
            <w:tcW w:w="3167" w:type="dxa"/>
          </w:tcPr>
          <w:p w:rsidR="0031474A" w:rsidRPr="00C463BE" w:rsidRDefault="0031474A" w:rsidP="007328E9">
            <w:r w:rsidRPr="00C463BE">
              <w:rPr>
                <w:kern w:val="24"/>
              </w:rPr>
              <w:t xml:space="preserve">Heavy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R &lt; 2,5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2,5 &lt; R &lt; 10 </w:t>
            </w:r>
          </w:p>
        </w:tc>
        <w:tc>
          <w:tcPr>
            <w:tcW w:w="3167" w:type="dxa"/>
          </w:tcPr>
          <w:p w:rsidR="0031474A" w:rsidRPr="00C463BE" w:rsidRDefault="0031474A" w:rsidP="007328E9">
            <w:r w:rsidRPr="00C463BE">
              <w:rPr>
                <w:kern w:val="24"/>
              </w:rPr>
              <w:t xml:space="preserve">Moderate </w:t>
            </w:r>
          </w:p>
        </w:tc>
      </w:tr>
    </w:tbl>
    <w:p w:rsidR="0031474A" w:rsidRDefault="0031474A" w:rsidP="0031474A"/>
    <w:p w:rsidR="0031474A" w:rsidRDefault="0031474A" w:rsidP="0031474A">
      <w:r w:rsidRPr="001C7BA5">
        <w:t xml:space="preserve">Exemplary </w:t>
      </w:r>
      <w:r>
        <w:t>r</w:t>
      </w:r>
      <w:r w:rsidRPr="001C7BA5">
        <w:t xml:space="preserve">esults for </w:t>
      </w:r>
      <w:r>
        <w:t>s</w:t>
      </w:r>
      <w:r w:rsidRPr="001C7BA5">
        <w:t xml:space="preserve">pecific </w:t>
      </w:r>
      <w:r>
        <w:t>r</w:t>
      </w:r>
      <w:r w:rsidRPr="001C7BA5">
        <w:t xml:space="preserve">ain </w:t>
      </w:r>
      <w:r>
        <w:t>a</w:t>
      </w:r>
      <w:r w:rsidRPr="001C7BA5">
        <w:t xml:space="preserve">ttenuation </w:t>
      </w:r>
      <w:r w:rsidRPr="002C530F">
        <w:rPr>
          <w:rFonts w:ascii="Symbol" w:hAnsi="Symbol"/>
        </w:rPr>
        <w:t></w:t>
      </w:r>
      <w:r w:rsidRPr="001C7BA5">
        <w:rPr>
          <w:vertAlign w:val="subscript"/>
        </w:rPr>
        <w:t>R</w:t>
      </w:r>
      <w:r w:rsidRPr="001C7BA5">
        <w:t xml:space="preserve"> </w:t>
      </w:r>
      <w:proofErr w:type="gramStart"/>
      <w:r w:rsidRPr="001C7BA5">
        <w:t>at  the</w:t>
      </w:r>
      <w:proofErr w:type="gramEnd"/>
      <w:r w:rsidRPr="001C7BA5">
        <w:t xml:space="preserve"> </w:t>
      </w:r>
      <w:r>
        <w:t>c</w:t>
      </w:r>
      <w:r w:rsidRPr="001C7BA5">
        <w:t xml:space="preserve">arrier </w:t>
      </w:r>
      <w:r>
        <w:t>f</w:t>
      </w:r>
      <w:r w:rsidRPr="001C7BA5">
        <w:t>requencies 200, 300 and 400 GHz</w:t>
      </w:r>
      <w:r>
        <w:t xml:space="preserve"> are listed in Table 6.3</w:t>
      </w:r>
    </w:p>
    <w:p w:rsidR="0031474A" w:rsidRDefault="0031474A" w:rsidP="0031474A"/>
    <w:p w:rsidR="00A11B3A" w:rsidRDefault="00A11B3A" w:rsidP="0031474A"/>
    <w:p w:rsidR="0031474A" w:rsidRPr="00124D99" w:rsidRDefault="0031474A" w:rsidP="00124D99">
      <w:pPr>
        <w:pStyle w:val="Beschriftung"/>
        <w:jc w:val="center"/>
        <w:rPr>
          <w:rFonts w:eastAsia="+mj-ea"/>
          <w:vertAlign w:val="subscript"/>
        </w:rPr>
      </w:pPr>
      <w:r>
        <w:lastRenderedPageBreak/>
        <w:t xml:space="preserve">Table 6.3: </w:t>
      </w:r>
      <w:r w:rsidRPr="001C7BA5">
        <w:rPr>
          <w:rFonts w:eastAsia="+mj-ea"/>
        </w:rPr>
        <w:t xml:space="preserve">Exemplary </w:t>
      </w:r>
      <w:r>
        <w:t>r</w:t>
      </w:r>
      <w:r w:rsidRPr="001C7BA5">
        <w:rPr>
          <w:rFonts w:eastAsia="+mj-ea"/>
        </w:rPr>
        <w:t xml:space="preserve">esults for </w:t>
      </w:r>
      <w:r>
        <w:t>s</w:t>
      </w:r>
      <w:r w:rsidRPr="001C7BA5">
        <w:rPr>
          <w:rFonts w:eastAsia="+mj-ea"/>
        </w:rPr>
        <w:t xml:space="preserve">pecific </w:t>
      </w:r>
      <w:r>
        <w:t>r</w:t>
      </w:r>
      <w:r w:rsidRPr="001C7BA5">
        <w:rPr>
          <w:rFonts w:eastAsia="+mj-ea"/>
        </w:rPr>
        <w:t xml:space="preserve">ain </w:t>
      </w:r>
      <w:r>
        <w:t>a</w:t>
      </w:r>
      <w:r w:rsidRPr="001C7BA5">
        <w:rPr>
          <w:rFonts w:eastAsia="+mj-ea"/>
        </w:rPr>
        <w:t xml:space="preserve">ttenuation </w:t>
      </w:r>
      <w:r w:rsidRPr="002C530F">
        <w:rPr>
          <w:rFonts w:ascii="Symbol" w:eastAsia="+mj-ea" w:hAnsi="Symbol"/>
        </w:rPr>
        <w:t></w:t>
      </w:r>
      <w:r w:rsidRPr="001C7BA5">
        <w:rPr>
          <w:rFonts w:eastAsia="+mj-ea"/>
          <w:vertAlign w:val="subscript"/>
        </w:rPr>
        <w:t>R</w:t>
      </w:r>
    </w:p>
    <w:tbl>
      <w:tblPr>
        <w:tblStyle w:val="Tabellengitternetz"/>
        <w:tblW w:w="0" w:type="auto"/>
        <w:tblLook w:val="04A0"/>
      </w:tblPr>
      <w:tblGrid>
        <w:gridCol w:w="1368"/>
        <w:gridCol w:w="1368"/>
        <w:gridCol w:w="1368"/>
        <w:gridCol w:w="1368"/>
        <w:gridCol w:w="1368"/>
        <w:gridCol w:w="1368"/>
        <w:gridCol w:w="1368"/>
      </w:tblGrid>
      <w:tr w:rsidR="0031474A" w:rsidTr="007328E9">
        <w:tc>
          <w:tcPr>
            <w:tcW w:w="1368" w:type="dxa"/>
            <w:vMerge w:val="restart"/>
          </w:tcPr>
          <w:p w:rsidR="0031474A" w:rsidRDefault="0031474A" w:rsidP="007328E9">
            <w:pPr>
              <w:jc w:val="center"/>
            </w:pPr>
            <w:r>
              <w:t>f/GHz</w:t>
            </w:r>
          </w:p>
        </w:tc>
        <w:tc>
          <w:tcPr>
            <w:tcW w:w="4104" w:type="dxa"/>
            <w:gridSpan w:val="3"/>
          </w:tcPr>
          <w:p w:rsidR="0031474A" w:rsidRDefault="0031474A" w:rsidP="007328E9">
            <w:pPr>
              <w:jc w:val="center"/>
            </w:pPr>
            <w:r>
              <w:t xml:space="preserve">Horizontal </w:t>
            </w:r>
            <w:proofErr w:type="spellStart"/>
            <w:r>
              <w:t>Polarisation</w:t>
            </w:r>
            <w:proofErr w:type="spellEnd"/>
          </w:p>
        </w:tc>
        <w:tc>
          <w:tcPr>
            <w:tcW w:w="4104" w:type="dxa"/>
            <w:gridSpan w:val="3"/>
          </w:tcPr>
          <w:p w:rsidR="0031474A" w:rsidRDefault="00A20EFE" w:rsidP="007328E9">
            <w:pPr>
              <w:jc w:val="center"/>
            </w:pPr>
            <w:r>
              <w:t xml:space="preserve">Vertical </w:t>
            </w:r>
            <w:proofErr w:type="spellStart"/>
            <w:r w:rsidR="0031474A">
              <w:t>Polarisation</w:t>
            </w:r>
            <w:proofErr w:type="spellEnd"/>
          </w:p>
        </w:tc>
      </w:tr>
      <w:tr w:rsidR="0031474A" w:rsidTr="007328E9">
        <w:tc>
          <w:tcPr>
            <w:tcW w:w="1368" w:type="dxa"/>
            <w:vMerge/>
          </w:tcPr>
          <w:p w:rsidR="0031474A" w:rsidRDefault="0031474A" w:rsidP="007328E9">
            <w:pPr>
              <w:jc w:val="center"/>
            </w:pPr>
          </w:p>
        </w:tc>
        <w:tc>
          <w:tcPr>
            <w:tcW w:w="4104" w:type="dxa"/>
            <w:gridSpan w:val="3"/>
          </w:tcPr>
          <w:p w:rsidR="0031474A" w:rsidRDefault="0031474A" w:rsidP="007328E9">
            <w:pPr>
              <w:jc w:val="center"/>
            </w:pPr>
            <w:r>
              <w:t>R/ mm/h</w:t>
            </w:r>
          </w:p>
        </w:tc>
        <w:tc>
          <w:tcPr>
            <w:tcW w:w="4104" w:type="dxa"/>
            <w:gridSpan w:val="3"/>
          </w:tcPr>
          <w:p w:rsidR="0031474A" w:rsidRDefault="0031474A" w:rsidP="007328E9">
            <w:pPr>
              <w:jc w:val="center"/>
            </w:pPr>
            <w:r>
              <w:t>R/mm/h</w:t>
            </w:r>
          </w:p>
        </w:tc>
      </w:tr>
      <w:tr w:rsidR="0031474A" w:rsidTr="007328E9">
        <w:tc>
          <w:tcPr>
            <w:tcW w:w="1368" w:type="dxa"/>
            <w:vMerge/>
          </w:tcPr>
          <w:p w:rsidR="0031474A" w:rsidRDefault="0031474A" w:rsidP="007328E9">
            <w:pPr>
              <w:jc w:val="center"/>
            </w:pP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r>
      <w:tr w:rsidR="0031474A" w:rsidTr="007328E9">
        <w:tc>
          <w:tcPr>
            <w:tcW w:w="1368" w:type="dxa"/>
          </w:tcPr>
          <w:p w:rsidR="0031474A" w:rsidRDefault="0031474A" w:rsidP="007328E9">
            <w:pPr>
              <w:jc w:val="center"/>
            </w:pPr>
            <w:r>
              <w:t>200</w:t>
            </w:r>
          </w:p>
        </w:tc>
        <w:tc>
          <w:tcPr>
            <w:tcW w:w="1368" w:type="dxa"/>
          </w:tcPr>
          <w:p w:rsidR="0031474A" w:rsidRDefault="0031474A" w:rsidP="007328E9">
            <w:pPr>
              <w:jc w:val="center"/>
            </w:pPr>
            <w:r>
              <w:t>0,38</w:t>
            </w:r>
          </w:p>
        </w:tc>
        <w:tc>
          <w:tcPr>
            <w:tcW w:w="1368" w:type="dxa"/>
          </w:tcPr>
          <w:p w:rsidR="0031474A" w:rsidRDefault="0031474A" w:rsidP="007328E9">
            <w:pPr>
              <w:jc w:val="center"/>
            </w:pPr>
            <w:r>
              <w:t>4,57</w:t>
            </w:r>
          </w:p>
        </w:tc>
        <w:tc>
          <w:tcPr>
            <w:tcW w:w="1368" w:type="dxa"/>
          </w:tcPr>
          <w:p w:rsidR="0031474A" w:rsidRDefault="0031474A" w:rsidP="007328E9">
            <w:pPr>
              <w:jc w:val="center"/>
            </w:pPr>
            <w:r>
              <w:t>19,89</w:t>
            </w:r>
          </w:p>
        </w:tc>
        <w:tc>
          <w:tcPr>
            <w:tcW w:w="1368" w:type="dxa"/>
          </w:tcPr>
          <w:p w:rsidR="0031474A" w:rsidRDefault="0031474A" w:rsidP="007328E9">
            <w:pPr>
              <w:jc w:val="center"/>
            </w:pPr>
            <w:r>
              <w:t>0,38</w:t>
            </w:r>
          </w:p>
        </w:tc>
        <w:tc>
          <w:tcPr>
            <w:tcW w:w="1368" w:type="dxa"/>
          </w:tcPr>
          <w:p w:rsidR="0031474A" w:rsidRDefault="0031474A" w:rsidP="007328E9">
            <w:pPr>
              <w:jc w:val="center"/>
            </w:pPr>
            <w:r>
              <w:t>4,56</w:t>
            </w:r>
          </w:p>
        </w:tc>
        <w:tc>
          <w:tcPr>
            <w:tcW w:w="1368" w:type="dxa"/>
          </w:tcPr>
          <w:p w:rsidR="0031474A" w:rsidRDefault="0031474A" w:rsidP="007328E9">
            <w:pPr>
              <w:jc w:val="center"/>
            </w:pPr>
            <w:r>
              <w:t>19,66</w:t>
            </w:r>
          </w:p>
        </w:tc>
      </w:tr>
      <w:tr w:rsidR="0031474A" w:rsidTr="007328E9">
        <w:tc>
          <w:tcPr>
            <w:tcW w:w="1368" w:type="dxa"/>
          </w:tcPr>
          <w:p w:rsidR="0031474A" w:rsidRDefault="0031474A" w:rsidP="007328E9">
            <w:pPr>
              <w:jc w:val="center"/>
            </w:pPr>
            <w:r>
              <w:t>300</w:t>
            </w:r>
          </w:p>
        </w:tc>
        <w:tc>
          <w:tcPr>
            <w:tcW w:w="1368" w:type="dxa"/>
          </w:tcPr>
          <w:p w:rsidR="0031474A" w:rsidRDefault="0031474A" w:rsidP="007328E9">
            <w:pPr>
              <w:jc w:val="center"/>
            </w:pPr>
            <w:r>
              <w:t>0,38</w:t>
            </w:r>
          </w:p>
        </w:tc>
        <w:tc>
          <w:tcPr>
            <w:tcW w:w="1368" w:type="dxa"/>
          </w:tcPr>
          <w:p w:rsidR="0031474A" w:rsidRDefault="0031474A" w:rsidP="007328E9">
            <w:pPr>
              <w:jc w:val="center"/>
            </w:pPr>
            <w:r>
              <w:t>4,49</w:t>
            </w:r>
          </w:p>
        </w:tc>
        <w:tc>
          <w:tcPr>
            <w:tcW w:w="1368" w:type="dxa"/>
          </w:tcPr>
          <w:p w:rsidR="0031474A" w:rsidRDefault="0031474A" w:rsidP="007328E9">
            <w:pPr>
              <w:jc w:val="center"/>
            </w:pPr>
            <w:r>
              <w:t>19,12</w:t>
            </w:r>
          </w:p>
        </w:tc>
        <w:tc>
          <w:tcPr>
            <w:tcW w:w="1368" w:type="dxa"/>
          </w:tcPr>
          <w:p w:rsidR="0031474A" w:rsidRDefault="0031474A" w:rsidP="007328E9">
            <w:pPr>
              <w:jc w:val="center"/>
            </w:pPr>
            <w:r>
              <w:t>0,39</w:t>
            </w:r>
          </w:p>
        </w:tc>
        <w:tc>
          <w:tcPr>
            <w:tcW w:w="1368" w:type="dxa"/>
          </w:tcPr>
          <w:p w:rsidR="0031474A" w:rsidRDefault="0031474A" w:rsidP="007328E9">
            <w:pPr>
              <w:jc w:val="center"/>
            </w:pPr>
            <w:r>
              <w:t>4,46</w:t>
            </w:r>
          </w:p>
        </w:tc>
        <w:tc>
          <w:tcPr>
            <w:tcW w:w="1368" w:type="dxa"/>
          </w:tcPr>
          <w:p w:rsidR="0031474A" w:rsidRDefault="0031474A" w:rsidP="007328E9">
            <w:pPr>
              <w:jc w:val="center"/>
            </w:pPr>
            <w:r>
              <w:t>18,87</w:t>
            </w:r>
          </w:p>
        </w:tc>
      </w:tr>
      <w:tr w:rsidR="0031474A" w:rsidTr="007328E9">
        <w:tc>
          <w:tcPr>
            <w:tcW w:w="1368" w:type="dxa"/>
          </w:tcPr>
          <w:p w:rsidR="0031474A" w:rsidRDefault="0031474A" w:rsidP="007328E9">
            <w:pPr>
              <w:jc w:val="center"/>
            </w:pPr>
            <w:r>
              <w:t>400</w:t>
            </w:r>
          </w:p>
        </w:tc>
        <w:tc>
          <w:tcPr>
            <w:tcW w:w="1368" w:type="dxa"/>
          </w:tcPr>
          <w:p w:rsidR="0031474A" w:rsidRDefault="0031474A" w:rsidP="007328E9">
            <w:pPr>
              <w:jc w:val="center"/>
            </w:pPr>
            <w:r>
              <w:t>0,38</w:t>
            </w:r>
          </w:p>
        </w:tc>
        <w:tc>
          <w:tcPr>
            <w:tcW w:w="1368" w:type="dxa"/>
          </w:tcPr>
          <w:p w:rsidR="0031474A" w:rsidRDefault="0031474A" w:rsidP="007328E9">
            <w:pPr>
              <w:jc w:val="center"/>
            </w:pPr>
            <w:r>
              <w:t>4,35</w:t>
            </w:r>
          </w:p>
        </w:tc>
        <w:tc>
          <w:tcPr>
            <w:tcW w:w="1368" w:type="dxa"/>
          </w:tcPr>
          <w:p w:rsidR="0031474A" w:rsidRDefault="0031474A" w:rsidP="007328E9">
            <w:pPr>
              <w:jc w:val="center"/>
            </w:pPr>
            <w:r>
              <w:t>18,37</w:t>
            </w:r>
          </w:p>
        </w:tc>
        <w:tc>
          <w:tcPr>
            <w:tcW w:w="1368" w:type="dxa"/>
          </w:tcPr>
          <w:p w:rsidR="0031474A" w:rsidRDefault="0031474A" w:rsidP="007328E9">
            <w:pPr>
              <w:jc w:val="center"/>
            </w:pPr>
            <w:r>
              <w:t>0,37</w:t>
            </w:r>
          </w:p>
        </w:tc>
        <w:tc>
          <w:tcPr>
            <w:tcW w:w="1368" w:type="dxa"/>
          </w:tcPr>
          <w:p w:rsidR="0031474A" w:rsidRDefault="0031474A" w:rsidP="007328E9">
            <w:pPr>
              <w:jc w:val="center"/>
            </w:pPr>
            <w:r>
              <w:t>4,33</w:t>
            </w:r>
          </w:p>
        </w:tc>
        <w:tc>
          <w:tcPr>
            <w:tcW w:w="1368" w:type="dxa"/>
          </w:tcPr>
          <w:p w:rsidR="0031474A" w:rsidRDefault="0031474A" w:rsidP="007328E9">
            <w:pPr>
              <w:jc w:val="center"/>
            </w:pPr>
            <w:r>
              <w:t>18,28</w:t>
            </w:r>
          </w:p>
        </w:tc>
      </w:tr>
    </w:tbl>
    <w:p w:rsidR="0031474A" w:rsidRDefault="0031474A" w:rsidP="00A6764B">
      <w:pPr>
        <w:pStyle w:val="berschrift2"/>
      </w:pPr>
      <w:bookmarkStart w:id="126" w:name="_Toc445567684"/>
      <w:r>
        <w:t>Calculation of Attenuation due to Clouds and Fog</w:t>
      </w:r>
      <w:bookmarkEnd w:id="126"/>
    </w:p>
    <w:p w:rsidR="0031474A" w:rsidRDefault="0031474A" w:rsidP="0031474A">
      <w:r>
        <w:t>A calculation metho</w:t>
      </w:r>
      <w:r w:rsidR="00ED32C8">
        <w:t>d is described in ITU-R 840-6 [5</w:t>
      </w:r>
      <w:r>
        <w:t>.5]:</w:t>
      </w:r>
    </w:p>
    <w:p w:rsidR="0031474A" w:rsidRDefault="0031474A" w:rsidP="0031474A"/>
    <w:p w:rsidR="0031474A" w:rsidRPr="00FA1ABB" w:rsidRDefault="0031474A" w:rsidP="0031474A">
      <w:pPr>
        <w:rPr>
          <w:lang w:val="en-GB"/>
        </w:rPr>
      </w:pPr>
      <w:r>
        <w:rPr>
          <w:lang w:val="en-GB"/>
        </w:rPr>
        <w:t xml:space="preserve">The </w:t>
      </w:r>
      <w:r w:rsidRPr="00FA1ABB">
        <w:rPr>
          <w:lang w:val="en-GB"/>
        </w:rPr>
        <w:t>specific attenuation within a cloud or fog can be written as:</w:t>
      </w:r>
    </w:p>
    <w:p w:rsidR="0031474A" w:rsidRPr="00FA1ABB" w:rsidRDefault="0031474A" w:rsidP="0031474A">
      <w:pPr>
        <w:pStyle w:val="Equation"/>
        <w:rPr>
          <w:lang w:val="en-GB"/>
        </w:rPr>
      </w:pPr>
      <w:r w:rsidRPr="00FA1ABB">
        <w:rPr>
          <w:lang w:val="en-GB"/>
        </w:rPr>
        <w:tab/>
      </w:r>
      <w:r w:rsidRPr="00FA1ABB">
        <w:rPr>
          <w:lang w:val="en-GB"/>
        </w:rPr>
        <w:tab/>
      </w:r>
      <w:r w:rsidR="003C4E93"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003C4E93" w:rsidRPr="00FA1ABB">
        <w:rPr>
          <w:lang w:val="en-GB"/>
        </w:rPr>
        <w:fldChar w:fldCharType="end"/>
      </w:r>
      <w:r w:rsidRPr="00FA1ABB">
        <w:rPr>
          <w:lang w:val="en-GB"/>
        </w:rPr>
        <w:t>                </w:t>
      </w:r>
      <w:proofErr w:type="gramStart"/>
      <w:r w:rsidRPr="00FA1ABB">
        <w:rPr>
          <w:color w:val="000000"/>
          <w:lang w:val="en-GB"/>
        </w:rPr>
        <w:t>dB/km</w:t>
      </w:r>
      <w:proofErr w:type="gramEnd"/>
      <w:r w:rsidRPr="00FA1ABB">
        <w:rPr>
          <w:lang w:val="en-GB"/>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12</w:t>
      </w:r>
      <w:r w:rsidR="003C4E93">
        <w:fldChar w:fldCharType="end"/>
      </w:r>
      <w:r w:rsidRPr="00FA1ABB">
        <w:rPr>
          <w:lang w:val="en-GB"/>
        </w:rPr>
        <w:t>)</w:t>
      </w:r>
    </w:p>
    <w:p w:rsidR="0031474A" w:rsidRPr="00FA1ABB" w:rsidRDefault="0031474A" w:rsidP="0031474A">
      <w:pPr>
        <w:rPr>
          <w:lang w:val="en-GB"/>
        </w:rPr>
      </w:pPr>
      <w:proofErr w:type="gramStart"/>
      <w:r w:rsidRPr="00FA1ABB">
        <w:rPr>
          <w:lang w:val="en-GB"/>
        </w:rPr>
        <w:t>where</w:t>
      </w:r>
      <w:proofErr w:type="gramEnd"/>
      <w:r w:rsidRPr="00FA1ABB">
        <w:rPr>
          <w:lang w:val="en-GB"/>
        </w:rPr>
        <w:t>:</w:t>
      </w:r>
    </w:p>
    <w:p w:rsidR="0031474A" w:rsidRPr="00FA1ABB" w:rsidRDefault="0031474A" w:rsidP="0031474A">
      <w:pPr>
        <w:pStyle w:val="Equationlegend"/>
        <w:rPr>
          <w:lang w:val="en-GB"/>
        </w:rPr>
      </w:pPr>
      <w:r w:rsidRPr="00FA1ABB">
        <w:rPr>
          <w:lang w:val="en-GB"/>
        </w:rPr>
        <w:tab/>
      </w:r>
      <w:r w:rsidRPr="00FA1ABB">
        <w:rPr>
          <w:lang w:val="en-GB"/>
        </w:rPr>
        <w:sym w:font="Symbol" w:char="F067"/>
      </w:r>
      <w:proofErr w:type="gramStart"/>
      <w:r w:rsidRPr="00FA1ABB">
        <w:rPr>
          <w:i/>
          <w:position w:val="-4"/>
          <w:sz w:val="16"/>
          <w:lang w:val="en-GB"/>
        </w:rPr>
        <w:t>c</w:t>
      </w:r>
      <w:r w:rsidRPr="00FA1ABB">
        <w:rPr>
          <w:rFonts w:ascii="Tms Rmn" w:hAnsi="Tms Rmn"/>
          <w:sz w:val="12"/>
          <w:lang w:val="en-GB"/>
        </w:rPr>
        <w:t> </w:t>
      </w:r>
      <w:r w:rsidRPr="00FA1ABB">
        <w:rPr>
          <w:lang w:val="en-GB"/>
        </w:rPr>
        <w:t>:</w:t>
      </w:r>
      <w:proofErr w:type="gramEnd"/>
      <w:r w:rsidRPr="00FA1ABB">
        <w:rPr>
          <w:lang w:val="en-GB"/>
        </w:rPr>
        <w:tab/>
        <w:t>specific atten</w:t>
      </w:r>
      <w:r>
        <w:rPr>
          <w:lang w:val="en-GB"/>
        </w:rPr>
        <w:t>uation (dB/km) within the cloud</w:t>
      </w:r>
    </w:p>
    <w:p w:rsidR="0031474A" w:rsidRPr="00FA1ABB" w:rsidRDefault="0031474A" w:rsidP="0031474A">
      <w:pPr>
        <w:pStyle w:val="Equationlegend"/>
        <w:rPr>
          <w:lang w:val="en-GB"/>
        </w:rPr>
      </w:pPr>
      <w:r w:rsidRPr="00FA1ABB">
        <w:rPr>
          <w:lang w:val="en-GB"/>
        </w:rPr>
        <w:tab/>
      </w:r>
      <w:proofErr w:type="gramStart"/>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proofErr w:type="gramEnd"/>
      <w:r w:rsidRPr="00FA1ABB">
        <w:rPr>
          <w:lang w:val="en-GB"/>
        </w:rPr>
        <w:tab/>
        <w:t>specific attenuation coefficient ((dB/km)/(g/m</w:t>
      </w:r>
      <w:r w:rsidRPr="00FA1ABB">
        <w:rPr>
          <w:vertAlign w:val="superscript"/>
          <w:lang w:val="en-GB"/>
        </w:rPr>
        <w:t>3</w:t>
      </w:r>
      <w:r w:rsidRPr="00FA1ABB">
        <w:rPr>
          <w:lang w:val="en-GB"/>
        </w:rPr>
        <w:t>))</w:t>
      </w:r>
    </w:p>
    <w:p w:rsidR="0031474A" w:rsidRDefault="0031474A" w:rsidP="0031474A">
      <w:pPr>
        <w:pStyle w:val="Equationlegend"/>
        <w:rPr>
          <w:lang w:val="en-GB"/>
        </w:rPr>
      </w:pPr>
      <w:r w:rsidRPr="00FA1ABB">
        <w:rPr>
          <w:lang w:val="en-GB"/>
        </w:rPr>
        <w:tab/>
      </w:r>
      <w:proofErr w:type="gramStart"/>
      <w:r w:rsidRPr="00FA1ABB">
        <w:rPr>
          <w:i/>
          <w:lang w:val="en-GB"/>
        </w:rPr>
        <w:t>M</w:t>
      </w:r>
      <w:r w:rsidRPr="00FA1ABB">
        <w:rPr>
          <w:rFonts w:ascii="Tms Rmn" w:hAnsi="Tms Rmn"/>
          <w:sz w:val="12"/>
          <w:lang w:val="en-GB"/>
        </w:rPr>
        <w:t> </w:t>
      </w:r>
      <w:r w:rsidRPr="00FA1ABB">
        <w:rPr>
          <w:lang w:val="en-GB"/>
        </w:rPr>
        <w:t>:</w:t>
      </w:r>
      <w:proofErr w:type="gramEnd"/>
      <w:r w:rsidRPr="00FA1ABB">
        <w:rPr>
          <w:lang w:val="en-GB"/>
        </w:rPr>
        <w:tab/>
        <w:t>liquid water density in the cloud or fog (g/m</w:t>
      </w:r>
      <w:r w:rsidRPr="00FA1ABB">
        <w:rPr>
          <w:vertAlign w:val="superscript"/>
          <w:lang w:val="en-GB"/>
        </w:rPr>
        <w:t>3</w:t>
      </w:r>
      <w:r w:rsidRPr="00FA1ABB">
        <w:rPr>
          <w:lang w:val="en-GB"/>
        </w:rPr>
        <w:t>).</w:t>
      </w:r>
    </w:p>
    <w:p w:rsidR="0031474A" w:rsidRPr="00FA1ABB" w:rsidRDefault="0031474A" w:rsidP="0031474A">
      <w:pPr>
        <w:pStyle w:val="Equationlegend"/>
        <w:rPr>
          <w:lang w:val="en-GB"/>
        </w:rPr>
      </w:pPr>
    </w:p>
    <w:p w:rsidR="0031474A" w:rsidRDefault="0031474A" w:rsidP="0031474A">
      <w:pPr>
        <w:rPr>
          <w:lang w:val="en-GB"/>
        </w:rPr>
      </w:pPr>
      <w:r w:rsidRPr="00FA1ABB">
        <w:rPr>
          <w:lang w:val="en-GB"/>
        </w:rPr>
        <w:t xml:space="preserve">At frequencies of the order of 100 GHz and above, attenuation due to fog may be significant. </w:t>
      </w:r>
      <w:r>
        <w:rPr>
          <w:lang w:val="en-GB"/>
        </w:rPr>
        <w:t>Typical water content for different fog types are listed in table 6.5.</w:t>
      </w:r>
    </w:p>
    <w:p w:rsidR="0031474A" w:rsidRDefault="0031474A" w:rsidP="0031474A">
      <w:pPr>
        <w:rPr>
          <w:lang w:val="en-GB"/>
        </w:rPr>
      </w:pPr>
    </w:p>
    <w:p w:rsidR="0031474A" w:rsidRDefault="0031474A" w:rsidP="000F26FC">
      <w:pPr>
        <w:pStyle w:val="Beschriftung"/>
        <w:jc w:val="center"/>
      </w:pPr>
      <w:r>
        <w:t>Table 6.4: Typical liquid water density of fog types [</w:t>
      </w:r>
      <w:r w:rsidR="00ED32C8">
        <w:t>5.</w:t>
      </w:r>
      <w:r>
        <w:t>5]</w:t>
      </w:r>
    </w:p>
    <w:tbl>
      <w:tblPr>
        <w:tblpPr w:leftFromText="141" w:rightFromText="141" w:vertAnchor="text" w:horzAnchor="margin" w:tblpXSpec="center" w:tblpY="83"/>
        <w:tblW w:w="8293" w:type="dxa"/>
        <w:tblCellMar>
          <w:left w:w="0" w:type="dxa"/>
          <w:right w:w="0" w:type="dxa"/>
        </w:tblCellMar>
        <w:tblLook w:val="04A0"/>
      </w:tblPr>
      <w:tblGrid>
        <w:gridCol w:w="4051"/>
        <w:gridCol w:w="4242"/>
      </w:tblGrid>
      <w:tr w:rsidR="0031474A" w:rsidRPr="00D6227F" w:rsidTr="007328E9">
        <w:trPr>
          <w:trHeight w:val="295"/>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Fog type</w:t>
            </w:r>
            <w:r w:rsidRPr="00D6227F">
              <w:rPr>
                <w:lang w:val="de-DE"/>
              </w:rPr>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A20EFE">
            <w:r>
              <w:t>Typical</w:t>
            </w:r>
            <w:r w:rsidRPr="00D6227F">
              <w:t xml:space="preserve"> </w:t>
            </w:r>
            <w:r>
              <w:t>liquid water density</w:t>
            </w:r>
            <w:r w:rsidRPr="00D6227F">
              <w:t xml:space="preserve"> in g/m</w:t>
            </w:r>
            <w:r w:rsidRPr="00D6227F">
              <w:rPr>
                <w:vertAlign w:val="superscript"/>
              </w:rPr>
              <w:t>3</w:t>
            </w:r>
            <w:r w:rsidRPr="00D6227F">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 xml:space="preserve">medium fog (visibility of the order of 300 m)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0.05</w:t>
            </w:r>
            <w:r w:rsidRPr="00D6227F">
              <w:rPr>
                <w:lang w:val="de-DE"/>
              </w:rPr>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thick fog (visibility of the order of 50 m)</w:t>
            </w:r>
            <w:r w:rsidRPr="00D6227F">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0.5</w:t>
            </w:r>
            <w:r w:rsidRPr="00D6227F">
              <w:rPr>
                <w:lang w:val="de-DE"/>
              </w:rPr>
              <w:t xml:space="preserve"> </w:t>
            </w:r>
          </w:p>
        </w:tc>
      </w:tr>
    </w:tbl>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Pr="00052E25" w:rsidRDefault="0031474A" w:rsidP="00052E25">
      <w:pPr>
        <w:rPr>
          <w:lang w:val="en-GB"/>
        </w:rPr>
      </w:pPr>
      <w:r w:rsidRPr="00FA1ABB">
        <w:rPr>
          <w:lang w:val="en-GB"/>
        </w:rPr>
        <w:t xml:space="preserve">A mathematical model based on Rayleigh scattering, which uses a double-Debye model for the dielectric permittivity </w:t>
      </w:r>
      <w:r w:rsidRPr="00FA1ABB">
        <w:rPr>
          <w:lang w:val="en-GB"/>
        </w:rPr>
        <w:sym w:font="Symbol" w:char="F065"/>
      </w:r>
      <w:r w:rsidRPr="00FA1ABB">
        <w:rPr>
          <w:rFonts w:ascii="Tms Rmn" w:hAnsi="Tms Rmn"/>
          <w:sz w:val="12"/>
          <w:lang w:val="en-GB"/>
        </w:rPr>
        <w:t> </w:t>
      </w:r>
      <w:r w:rsidRPr="00FA1ABB">
        <w:rPr>
          <w:lang w:val="en-GB"/>
        </w:rPr>
        <w:t>(</w:t>
      </w:r>
      <w:r w:rsidRPr="00FA1ABB">
        <w:rPr>
          <w:rFonts w:ascii="Tms Rmn" w:hAnsi="Tms Rmn"/>
          <w:sz w:val="12"/>
          <w:lang w:val="en-GB"/>
        </w:rPr>
        <w:t> </w:t>
      </w:r>
      <w:r w:rsidRPr="00FA1ABB">
        <w:rPr>
          <w:i/>
          <w:lang w:val="en-GB"/>
        </w:rPr>
        <w:t>f</w:t>
      </w:r>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w:t>
      </w:r>
      <w:r w:rsidRPr="00FA1ABB">
        <w:rPr>
          <w:rFonts w:ascii="Tms Rmn" w:hAnsi="Tms Rmn"/>
          <w:sz w:val="12"/>
          <w:lang w:val="en-GB"/>
        </w:rPr>
        <w:t> </w:t>
      </w:r>
      <w:r w:rsidRPr="00FA1ABB">
        <w:rPr>
          <w:lang w:val="en-GB"/>
        </w:rPr>
        <w:t>000 GHz:</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32"/>
          <w:lang w:val="en-GB"/>
        </w:rPr>
        <w:object w:dxaOrig="1860" w:dyaOrig="700">
          <v:shape id="_x0000_i1033" type="#_x0000_t75" style="width:92.2pt;height:36.55pt" o:ole="">
            <v:imagedata r:id="rId120" o:title=""/>
          </v:shape>
          <o:OLEObject Type="Embed" ProgID="Equation.3" ShapeID="_x0000_i1033" DrawAspect="Content" ObjectID="_1519429772" r:id="rId121"/>
        </w:object>
      </w:r>
      <w:r w:rsidRPr="00FA1ABB">
        <w:rPr>
          <w:lang w:val="en-GB"/>
        </w:rPr>
        <w:t>               (</w:t>
      </w:r>
      <w:proofErr w:type="gramStart"/>
      <w:r w:rsidRPr="00FA1ABB">
        <w:rPr>
          <w:color w:val="000000"/>
          <w:lang w:val="en-GB"/>
        </w:rPr>
        <w:t>dB/km</w:t>
      </w:r>
      <w:proofErr w:type="gramEnd"/>
      <w:r w:rsidRPr="00FA1ABB">
        <w:rPr>
          <w:color w:val="000000"/>
          <w:lang w:val="en-GB"/>
        </w:rPr>
        <w:t>)</w:t>
      </w:r>
      <w:proofErr w:type="gramStart"/>
      <w:r w:rsidRPr="00FA1ABB">
        <w:rPr>
          <w:color w:val="000000"/>
          <w:lang w:val="en-GB"/>
        </w:rPr>
        <w:t>/(</w:t>
      </w:r>
      <w:proofErr w:type="gramEnd"/>
      <w:r w:rsidRPr="00FA1ABB">
        <w:rPr>
          <w:color w:val="000000"/>
          <w:lang w:val="en-GB"/>
        </w:rPr>
        <w:t>g/m</w:t>
      </w:r>
      <w:r w:rsidRPr="00FA1ABB">
        <w:rPr>
          <w:position w:val="6"/>
          <w:sz w:val="18"/>
          <w:lang w:val="en-GB"/>
        </w:rPr>
        <w:t>3</w:t>
      </w:r>
      <w:r w:rsidRPr="00FA1ABB">
        <w:rPr>
          <w:lang w:val="en-GB"/>
        </w:rPr>
        <w:t>)</w:t>
      </w:r>
      <w:r w:rsidRPr="00FA1ABB">
        <w:rPr>
          <w:lang w:val="en-GB"/>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13</w:t>
      </w:r>
      <w:r w:rsidR="003C4E93">
        <w:fldChar w:fldCharType="end"/>
      </w:r>
      <w:r w:rsidRPr="00FA1ABB">
        <w:rPr>
          <w:lang w:val="en-GB"/>
        </w:rPr>
        <w:t>)</w:t>
      </w:r>
    </w:p>
    <w:p w:rsidR="0031474A" w:rsidRPr="00FA1ABB" w:rsidRDefault="0031474A" w:rsidP="0031474A">
      <w:pPr>
        <w:pStyle w:val="Blanc"/>
      </w:pPr>
    </w:p>
    <w:p w:rsidR="0031474A" w:rsidRPr="00FA1ABB" w:rsidRDefault="0031474A" w:rsidP="0031474A">
      <w:pPr>
        <w:rPr>
          <w:lang w:val="en-GB"/>
        </w:rPr>
      </w:pPr>
      <w:proofErr w:type="gramStart"/>
      <w:r w:rsidRPr="00FA1ABB">
        <w:rPr>
          <w:lang w:val="en-GB"/>
        </w:rPr>
        <w:t>where</w:t>
      </w:r>
      <w:proofErr w:type="gramEnd"/>
      <w:r w:rsidRPr="00FA1ABB">
        <w:rPr>
          <w:lang w:val="en-GB"/>
        </w:rPr>
        <w:t xml:space="preserve"> </w:t>
      </w:r>
      <w:r w:rsidRPr="00FA1ABB">
        <w:rPr>
          <w:i/>
          <w:lang w:val="en-GB"/>
        </w:rPr>
        <w:t>f</w:t>
      </w:r>
      <w:r w:rsidRPr="00FA1ABB">
        <w:rPr>
          <w:lang w:val="en-GB"/>
        </w:rPr>
        <w:t xml:space="preserve"> is the frequency (GHz), and:</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24"/>
          <w:lang w:val="en-GB"/>
        </w:rPr>
        <w:object w:dxaOrig="1340" w:dyaOrig="620">
          <v:shape id="_x0000_i1034" type="#_x0000_t75" style="width:66.55pt;height:30.55pt" o:ole="">
            <v:imagedata r:id="rId122" o:title=""/>
          </v:shape>
          <o:OLEObject Type="Embed" ProgID="Equation.3" ShapeID="_x0000_i1034" DrawAspect="Content" ObjectID="_1519429773" r:id="rId123"/>
        </w:object>
      </w:r>
      <w:r>
        <w:rPr>
          <w:lang w:val="en-GB"/>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14</w:t>
      </w:r>
      <w:r w:rsidR="003C4E93">
        <w:fldChar w:fldCharType="end"/>
      </w:r>
      <w:r w:rsidRPr="00FA1ABB">
        <w:rPr>
          <w:lang w:val="en-GB"/>
        </w:rPr>
        <w:t>)</w:t>
      </w:r>
    </w:p>
    <w:p w:rsidR="0031474A" w:rsidRPr="00FA1ABB" w:rsidRDefault="0031474A" w:rsidP="0031474A">
      <w:pPr>
        <w:rPr>
          <w:lang w:val="en-GB"/>
        </w:rPr>
      </w:pPr>
      <w:r w:rsidRPr="00FA1ABB">
        <w:rPr>
          <w:lang w:val="en-GB"/>
        </w:rPr>
        <w:t>The complex dielectric permittivity of water is given by:</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840" w:dyaOrig="740">
          <v:shape id="_x0000_i1035" type="#_x0000_t75" style="width:241.65pt;height:37.1pt" o:ole="">
            <v:imagedata r:id="rId124" o:title=""/>
          </v:shape>
          <o:OLEObject Type="Embed" ProgID="Equation.3" ShapeID="_x0000_i1035" DrawAspect="Content" ObjectID="_1519429774" r:id="rId125"/>
        </w:object>
      </w:r>
      <w:r w:rsidRPr="00FA1ABB">
        <w:rPr>
          <w:lang w:val="en-GB"/>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15</w:t>
      </w:r>
      <w:r w:rsidR="003C4E93">
        <w:fldChar w:fldCharType="end"/>
      </w:r>
      <w:r w:rsidRPr="00FA1ABB">
        <w:rPr>
          <w:lang w:val="en-GB"/>
        </w:rPr>
        <w:t>)</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900" w:dyaOrig="740">
          <v:shape id="_x0000_i1036" type="#_x0000_t75" style="width:245.45pt;height:37.1pt" o:ole="">
            <v:imagedata r:id="rId126" o:title=""/>
          </v:shape>
          <o:OLEObject Type="Embed" ProgID="Equation.3" ShapeID="_x0000_i1036" DrawAspect="Content" ObjectID="_1519429775" r:id="rId127"/>
        </w:object>
      </w:r>
      <w:r w:rsidRPr="00FA1ABB">
        <w:rPr>
          <w:lang w:val="en-GB"/>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16</w:t>
      </w:r>
      <w:r w:rsidR="003C4E93">
        <w:fldChar w:fldCharType="end"/>
      </w:r>
      <w:r w:rsidRPr="00FA1ABB">
        <w:rPr>
          <w:lang w:val="en-GB"/>
        </w:rPr>
        <w:t>)</w:t>
      </w:r>
    </w:p>
    <w:p w:rsidR="0031474A" w:rsidRPr="00FA1ABB" w:rsidRDefault="0031474A" w:rsidP="0031474A">
      <w:pPr>
        <w:rPr>
          <w:lang w:val="en-GB"/>
        </w:rPr>
      </w:pPr>
      <w:proofErr w:type="gramStart"/>
      <w:r w:rsidRPr="00FA1ABB">
        <w:rPr>
          <w:lang w:val="en-GB"/>
        </w:rPr>
        <w:t>where</w:t>
      </w:r>
      <w:proofErr w:type="gramEnd"/>
      <w:r w:rsidRPr="00FA1ABB">
        <w:rPr>
          <w:lang w:val="en-GB"/>
        </w:rPr>
        <w:t>:</w:t>
      </w:r>
    </w:p>
    <w:p w:rsidR="0031474A" w:rsidRPr="00FA1ABB" w:rsidRDefault="0031474A" w:rsidP="0031474A">
      <w:pPr>
        <w:pStyle w:val="Equation"/>
        <w:rPr>
          <w:lang w:val="en-GB"/>
        </w:rPr>
      </w:pPr>
      <w:bookmarkStart w:id="127" w:name="F006"/>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w:t>
      </w:r>
      <w:proofErr w:type="gramStart"/>
      <w:r w:rsidRPr="00FA1ABB">
        <w:rPr>
          <w:lang w:val="en-GB"/>
        </w:rPr>
        <w:t>=  77.66</w:t>
      </w:r>
      <w:proofErr w:type="gramEnd"/>
      <w:r w:rsidRPr="00FA1ABB">
        <w:rPr>
          <w:lang w:val="en-GB"/>
        </w:rPr>
        <w:t xml:space="preserve">  +  103.3 (</w:t>
      </w:r>
      <w:r w:rsidRPr="00FA1ABB">
        <w:rPr>
          <w:lang w:val="en-GB"/>
        </w:rPr>
        <w:sym w:font="Symbol" w:char="F071"/>
      </w:r>
      <w:r w:rsidRPr="00FA1ABB">
        <w:rPr>
          <w:lang w:val="en-GB"/>
        </w:rPr>
        <w:t xml:space="preserve">  –  1)</w:t>
      </w:r>
      <w:r w:rsidRPr="00FA1ABB">
        <w:rPr>
          <w:lang w:val="en-GB"/>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17</w:t>
      </w:r>
      <w:r w:rsidR="003C4E93">
        <w:fldChar w:fldCharType="end"/>
      </w:r>
      <w:r w:rsidRPr="00FA1ABB">
        <w:rPr>
          <w:lang w:val="en-GB"/>
        </w:rPr>
        <w:t>)</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proofErr w:type="gramStart"/>
      <w:r w:rsidRPr="00FA1ABB">
        <w:rPr>
          <w:position w:val="-4"/>
          <w:sz w:val="18"/>
          <w:lang w:val="en-GB"/>
        </w:rPr>
        <w:t>1</w:t>
      </w:r>
      <w:r w:rsidRPr="00FA1ABB">
        <w:rPr>
          <w:lang w:val="en-GB"/>
        </w:rPr>
        <w:t xml:space="preserve"> =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proofErr w:type="gramEnd"/>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18</w:t>
      </w:r>
      <w:r w:rsidR="003C4E93">
        <w:fldChar w:fldCharType="end"/>
      </w:r>
      <w:r w:rsidRPr="00FA1ABB">
        <w:rPr>
          <w:lang w:val="en-GB"/>
        </w:rPr>
        <w:t>)</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proofErr w:type="gramStart"/>
      <w:r w:rsidRPr="00FA1ABB">
        <w:rPr>
          <w:position w:val="-4"/>
          <w:sz w:val="18"/>
          <w:lang w:val="en-GB"/>
        </w:rPr>
        <w:t xml:space="preserve">2 </w:t>
      </w:r>
      <w:r w:rsidRPr="00FA1ABB">
        <w:rPr>
          <w:lang w:val="en-GB"/>
        </w:rPr>
        <w:t>= 3.52</w:t>
      </w:r>
      <w:r w:rsidRPr="00FA1ABB">
        <w:rPr>
          <w:lang w:val="en-GB"/>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proofErr w:type="gramEnd"/>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19</w:t>
      </w:r>
      <w:r w:rsidR="003C4E93">
        <w:fldChar w:fldCharType="end"/>
      </w:r>
      <w:r w:rsidRPr="00FA1ABB">
        <w:rPr>
          <w:lang w:val="en-GB"/>
        </w:rPr>
        <w:t>)</w:t>
      </w:r>
    </w:p>
    <w:p w:rsidR="0031474A" w:rsidRPr="00FA1ABB" w:rsidRDefault="0031474A" w:rsidP="00052E25">
      <w:pPr>
        <w:pStyle w:val="Equation"/>
        <w:spacing w:after="120"/>
        <w:rPr>
          <w:lang w:val="en-GB"/>
        </w:rPr>
      </w:pPr>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20</w:t>
      </w:r>
      <w:r w:rsidR="003C4E93">
        <w:fldChar w:fldCharType="end"/>
      </w:r>
      <w:r w:rsidRPr="00FA1ABB">
        <w:rPr>
          <w:lang w:val="en-GB"/>
        </w:rPr>
        <w:t>)</w:t>
      </w:r>
      <w:bookmarkEnd w:id="127"/>
    </w:p>
    <w:p w:rsidR="0031474A" w:rsidRPr="00FA1ABB" w:rsidRDefault="0031474A" w:rsidP="0031474A">
      <w:pPr>
        <w:rPr>
          <w:lang w:val="en-GB"/>
        </w:rPr>
      </w:pPr>
      <w:proofErr w:type="gramStart"/>
      <w:r w:rsidRPr="00FA1ABB">
        <w:rPr>
          <w:lang w:val="en-GB"/>
        </w:rPr>
        <w:t>with</w:t>
      </w:r>
      <w:proofErr w:type="gramEnd"/>
      <w:r w:rsidRPr="00FA1ABB">
        <w:rPr>
          <w:lang w:val="en-GB"/>
        </w:rPr>
        <w:t xml:space="preserve"> </w:t>
      </w:r>
      <w:r w:rsidRPr="00FA1ABB">
        <w:rPr>
          <w:i/>
          <w:lang w:val="en-GB"/>
        </w:rPr>
        <w:t>T</w:t>
      </w:r>
      <w:r w:rsidRPr="00FA1ABB">
        <w:rPr>
          <w:lang w:val="en-GB"/>
        </w:rPr>
        <w:t xml:space="preserve"> </w:t>
      </w:r>
      <w:r w:rsidR="00052E25">
        <w:rPr>
          <w:lang w:val="en-GB"/>
        </w:rPr>
        <w:t xml:space="preserve"> being </w:t>
      </w:r>
      <w:r w:rsidRPr="00FA1ABB">
        <w:rPr>
          <w:lang w:val="en-GB"/>
        </w:rPr>
        <w:t>the temperature (K).</w:t>
      </w:r>
      <w:r w:rsidR="00052E25">
        <w:rPr>
          <w:lang w:val="en-GB"/>
        </w:rPr>
        <w:t xml:space="preserve"> </w:t>
      </w:r>
      <w:r w:rsidRPr="00FA1ABB">
        <w:rPr>
          <w:lang w:val="en-GB"/>
        </w:rPr>
        <w:t>The principal and secondary relaxation frequencies are:</w:t>
      </w:r>
    </w:p>
    <w:p w:rsidR="0031474A" w:rsidRPr="00FA1ABB" w:rsidRDefault="0031474A" w:rsidP="0031474A">
      <w:pPr>
        <w:pStyle w:val="Blanc"/>
      </w:pPr>
      <w:bookmarkStart w:id="128" w:name="F007"/>
    </w:p>
    <w:p w:rsidR="0031474A" w:rsidRPr="00932931" w:rsidRDefault="0031474A" w:rsidP="0031474A">
      <w:pPr>
        <w:pStyle w:val="Equation"/>
        <w:rPr>
          <w:lang w:val="de-DE"/>
        </w:rPr>
      </w:pPr>
      <w:r w:rsidRPr="00FA1ABB">
        <w:rPr>
          <w:lang w:val="en-GB"/>
        </w:rPr>
        <w:tab/>
      </w:r>
      <w:r w:rsidRPr="00FA1ABB">
        <w:rPr>
          <w:lang w:val="en-GB"/>
        </w:rPr>
        <w:tab/>
      </w:r>
      <w:r w:rsidRPr="00932931">
        <w:rPr>
          <w:i/>
          <w:lang w:val="de-DE"/>
        </w:rPr>
        <w:t>f</w:t>
      </w:r>
      <w:r w:rsidRPr="00932931">
        <w:rPr>
          <w:i/>
          <w:position w:val="-4"/>
          <w:sz w:val="18"/>
          <w:lang w:val="de-DE"/>
        </w:rPr>
        <w:t>p</w:t>
      </w:r>
      <w:r w:rsidRPr="00932931">
        <w:rPr>
          <w:lang w:val="de-DE"/>
        </w:rPr>
        <w:t xml:space="preserve">  =  20.20 – 146  (</w:t>
      </w:r>
      <w:r w:rsidRPr="00FA1ABB">
        <w:rPr>
          <w:lang w:val="en-GB"/>
        </w:rPr>
        <w:sym w:font="Symbol" w:char="F071"/>
      </w:r>
      <w:r w:rsidRPr="00932931">
        <w:rPr>
          <w:lang w:val="de-DE"/>
        </w:rPr>
        <w:t xml:space="preserve"> – 1) + 316 (</w:t>
      </w:r>
      <w:r w:rsidRPr="00FA1ABB">
        <w:rPr>
          <w:lang w:val="en-GB"/>
        </w:rPr>
        <w:sym w:font="Symbol" w:char="F071"/>
      </w:r>
      <w:r w:rsidRPr="00932931">
        <w:rPr>
          <w:lang w:val="de-DE"/>
        </w:rPr>
        <w:t xml:space="preserve"> – 1)</w:t>
      </w:r>
      <w:r w:rsidRPr="00932931">
        <w:rPr>
          <w:vertAlign w:val="superscript"/>
          <w:lang w:val="de-DE"/>
        </w:rPr>
        <w:t>2</w:t>
      </w:r>
      <w:r>
        <w:rPr>
          <w:lang w:val="de-DE"/>
        </w:rPr>
        <w:t>                GHz</w:t>
      </w:r>
      <w:r>
        <w:rPr>
          <w:lang w:val="de-DE"/>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21</w:t>
      </w:r>
      <w:r w:rsidR="003C4E93">
        <w:fldChar w:fldCharType="end"/>
      </w:r>
      <w:r w:rsidRPr="00932931">
        <w:rPr>
          <w:lang w:val="de-DE"/>
        </w:rPr>
        <w:t>)</w:t>
      </w:r>
    </w:p>
    <w:p w:rsidR="0031474A" w:rsidRPr="00B35BD2" w:rsidRDefault="0031474A" w:rsidP="00052E25">
      <w:pPr>
        <w:pStyle w:val="Equation"/>
        <w:spacing w:after="120"/>
        <w:rPr>
          <w:lang w:val="en-US"/>
        </w:rPr>
      </w:pPr>
      <w:r w:rsidRPr="00932931">
        <w:rPr>
          <w:lang w:val="de-DE"/>
        </w:rPr>
        <w:tab/>
      </w:r>
      <w:r w:rsidRPr="00932931">
        <w:rPr>
          <w:lang w:val="de-DE"/>
        </w:rPr>
        <w:tab/>
      </w:r>
      <w:r w:rsidRPr="00932931">
        <w:rPr>
          <w:i/>
          <w:lang w:val="de-DE"/>
        </w:rPr>
        <w:t>f</w:t>
      </w:r>
      <w:r w:rsidRPr="00932931">
        <w:rPr>
          <w:i/>
          <w:position w:val="-4"/>
          <w:sz w:val="18"/>
          <w:lang w:val="de-DE"/>
        </w:rPr>
        <w:t>s</w:t>
      </w:r>
      <w:r w:rsidRPr="00932931">
        <w:rPr>
          <w:lang w:val="de-DE"/>
        </w:rPr>
        <w:t xml:space="preserve">  =  39.8</w:t>
      </w:r>
      <w:r w:rsidRPr="00932931">
        <w:rPr>
          <w:i/>
          <w:lang w:val="de-DE"/>
        </w:rPr>
        <w:t>f</w:t>
      </w:r>
      <w:r w:rsidRPr="00932931">
        <w:rPr>
          <w:i/>
          <w:iCs/>
          <w:vertAlign w:val="subscript"/>
          <w:lang w:val="de-DE"/>
        </w:rPr>
        <w:t>p</w:t>
      </w:r>
      <w:r>
        <w:rPr>
          <w:lang w:val="de-DE"/>
        </w:rPr>
        <w:t>                GHz</w:t>
      </w:r>
      <w:r>
        <w:rPr>
          <w:lang w:val="de-DE"/>
        </w:rPr>
        <w:tab/>
        <w:t>(</w:t>
      </w:r>
      <w:r w:rsidR="003C4E93">
        <w:fldChar w:fldCharType="begin"/>
      </w:r>
      <w:r w:rsidR="003371FB">
        <w:instrText xml:space="preserve"> </w:instrText>
      </w:r>
      <w:r w:rsidR="003371FB">
        <w:rPr>
          <w:rStyle w:val="postbody"/>
        </w:rPr>
        <w:instrText>STYLEREF "Überschrift 1" \n</w:instrText>
      </w:r>
      <w:r w:rsidR="003371FB">
        <w:instrText xml:space="preserve"> </w:instrText>
      </w:r>
      <w:r w:rsidR="003C4E93">
        <w:fldChar w:fldCharType="separate"/>
      </w:r>
      <w:r w:rsidR="00A11B3A">
        <w:rPr>
          <w:rStyle w:val="postbody"/>
          <w:noProof/>
        </w:rPr>
        <w:t>5</w:t>
      </w:r>
      <w:r w:rsidR="003C4E93">
        <w:fldChar w:fldCharType="end"/>
      </w:r>
      <w:r w:rsidR="003371FB">
        <w:t>.</w:t>
      </w:r>
      <w:r w:rsidR="003C4E93">
        <w:fldChar w:fldCharType="begin"/>
      </w:r>
      <w:r w:rsidR="003371FB">
        <w:instrText xml:space="preserve"> </w:instrText>
      </w:r>
      <w:r w:rsidR="003371FB">
        <w:rPr>
          <w:rStyle w:val="postbody"/>
        </w:rPr>
        <w:instrText>SEQ Formel \* Arabic\s 1</w:instrText>
      </w:r>
      <w:r w:rsidR="003371FB">
        <w:instrText xml:space="preserve"> </w:instrText>
      </w:r>
      <w:r w:rsidR="003C4E93">
        <w:fldChar w:fldCharType="separate"/>
      </w:r>
      <w:r w:rsidR="00A11B3A">
        <w:rPr>
          <w:rStyle w:val="postbody"/>
          <w:noProof/>
        </w:rPr>
        <w:t>22</w:t>
      </w:r>
      <w:r w:rsidR="003C4E93">
        <w:fldChar w:fldCharType="end"/>
      </w:r>
      <w:r w:rsidRPr="00B35BD2">
        <w:rPr>
          <w:lang w:val="en-US"/>
        </w:rPr>
        <w:t>)</w:t>
      </w:r>
      <w:bookmarkEnd w:id="128"/>
    </w:p>
    <w:p w:rsidR="0031474A" w:rsidRDefault="0031474A" w:rsidP="0031474A">
      <w:r w:rsidRPr="00FB733B">
        <w:t>In [</w:t>
      </w:r>
      <w:r w:rsidR="00ED32C8">
        <w:t>5</w:t>
      </w:r>
      <w:r w:rsidRPr="00FB733B">
        <w:t>.6] some values for</w:t>
      </w:r>
      <w:r>
        <w:t xml:space="preserve"> t</w:t>
      </w:r>
      <w:r w:rsidRPr="00FB733B">
        <w:t xml:space="preserve">he </w:t>
      </w:r>
      <w:r>
        <w:t xml:space="preserve">average liquid </w:t>
      </w:r>
      <w:r w:rsidRPr="00FB733B">
        <w:t xml:space="preserve">water content of clouds are given, see table </w:t>
      </w:r>
      <w:r>
        <w:t>6.5</w:t>
      </w:r>
    </w:p>
    <w:p w:rsidR="0031474A" w:rsidRDefault="0031474A" w:rsidP="0031474A"/>
    <w:p w:rsidR="0031474A" w:rsidRDefault="0031474A" w:rsidP="00052E25">
      <w:pPr>
        <w:pStyle w:val="Beschriftung"/>
        <w:jc w:val="center"/>
      </w:pPr>
      <w:r>
        <w:t>Table 6.5: Liquid water content of cloud types [</w:t>
      </w:r>
      <w:r w:rsidR="00ED32C8">
        <w:t>5</w:t>
      </w:r>
      <w:r>
        <w:t>.6]</w:t>
      </w:r>
    </w:p>
    <w:tbl>
      <w:tblPr>
        <w:tblStyle w:val="Tabellengitternetz"/>
        <w:tblW w:w="0" w:type="auto"/>
        <w:tblInd w:w="1513" w:type="dxa"/>
        <w:tblLook w:val="04A0"/>
      </w:tblPr>
      <w:tblGrid>
        <w:gridCol w:w="3166"/>
        <w:gridCol w:w="3793"/>
      </w:tblGrid>
      <w:tr w:rsidR="0031474A" w:rsidTr="007328E9">
        <w:tc>
          <w:tcPr>
            <w:tcW w:w="3166" w:type="dxa"/>
          </w:tcPr>
          <w:p w:rsidR="0031474A" w:rsidRPr="00C463BE" w:rsidRDefault="0031474A" w:rsidP="007328E9">
            <w:pPr>
              <w:jc w:val="center"/>
            </w:pPr>
            <w:r>
              <w:rPr>
                <w:kern w:val="24"/>
              </w:rPr>
              <w:t>Cloud type</w:t>
            </w:r>
          </w:p>
        </w:tc>
        <w:tc>
          <w:tcPr>
            <w:tcW w:w="3793" w:type="dxa"/>
          </w:tcPr>
          <w:p w:rsidR="0031474A" w:rsidRPr="00FB733B" w:rsidRDefault="0031474A" w:rsidP="00A20EFE">
            <w:pPr>
              <w:jc w:val="center"/>
              <w:rPr>
                <w:vertAlign w:val="superscript"/>
              </w:rPr>
            </w:pPr>
            <w:r>
              <w:rPr>
                <w:kern w:val="24"/>
              </w:rPr>
              <w:t>Average water content in g/m</w:t>
            </w:r>
            <w:r>
              <w:rPr>
                <w:kern w:val="24"/>
                <w:vertAlign w:val="superscript"/>
              </w:rPr>
              <w:t>3</w:t>
            </w:r>
          </w:p>
        </w:tc>
      </w:tr>
      <w:tr w:rsidR="0031474A" w:rsidTr="007328E9">
        <w:tc>
          <w:tcPr>
            <w:tcW w:w="3166" w:type="dxa"/>
          </w:tcPr>
          <w:p w:rsidR="0031474A" w:rsidRPr="00C463BE" w:rsidRDefault="0031474A" w:rsidP="007328E9">
            <w:pPr>
              <w:jc w:val="center"/>
            </w:pPr>
            <w:r>
              <w:t>large cumulus</w:t>
            </w:r>
          </w:p>
        </w:tc>
        <w:tc>
          <w:tcPr>
            <w:tcW w:w="3793" w:type="dxa"/>
          </w:tcPr>
          <w:p w:rsidR="0031474A" w:rsidRPr="00C463BE" w:rsidRDefault="0031474A" w:rsidP="007328E9">
            <w:pPr>
              <w:jc w:val="center"/>
            </w:pPr>
            <w:r>
              <w:t>2.5</w:t>
            </w:r>
          </w:p>
        </w:tc>
      </w:tr>
      <w:tr w:rsidR="0031474A" w:rsidTr="007328E9">
        <w:tc>
          <w:tcPr>
            <w:tcW w:w="3166" w:type="dxa"/>
          </w:tcPr>
          <w:p w:rsidR="0031474A" w:rsidRPr="00C463BE" w:rsidRDefault="0031474A" w:rsidP="007328E9">
            <w:pPr>
              <w:jc w:val="center"/>
            </w:pPr>
            <w:r>
              <w:t>fair weather cumulus</w:t>
            </w:r>
          </w:p>
        </w:tc>
        <w:tc>
          <w:tcPr>
            <w:tcW w:w="3793" w:type="dxa"/>
          </w:tcPr>
          <w:p w:rsidR="0031474A" w:rsidRPr="00C463BE" w:rsidRDefault="0031474A" w:rsidP="007328E9">
            <w:pPr>
              <w:jc w:val="center"/>
            </w:pPr>
            <w:r>
              <w:t>0.5</w:t>
            </w:r>
          </w:p>
        </w:tc>
      </w:tr>
      <w:tr w:rsidR="0031474A" w:rsidTr="007328E9">
        <w:tc>
          <w:tcPr>
            <w:tcW w:w="3166" w:type="dxa"/>
          </w:tcPr>
          <w:p w:rsidR="0031474A" w:rsidRPr="00C463BE" w:rsidRDefault="0031474A" w:rsidP="007328E9">
            <w:pPr>
              <w:jc w:val="center"/>
            </w:pPr>
            <w:r>
              <w:t>Stratocumulus</w:t>
            </w:r>
          </w:p>
        </w:tc>
        <w:tc>
          <w:tcPr>
            <w:tcW w:w="3793" w:type="dxa"/>
          </w:tcPr>
          <w:p w:rsidR="0031474A" w:rsidRPr="00C463BE" w:rsidRDefault="0031474A" w:rsidP="007328E9">
            <w:pPr>
              <w:jc w:val="center"/>
            </w:pPr>
            <w:r>
              <w:t>0.2</w:t>
            </w:r>
          </w:p>
        </w:tc>
      </w:tr>
      <w:tr w:rsidR="0031474A" w:rsidTr="007328E9">
        <w:tc>
          <w:tcPr>
            <w:tcW w:w="3166" w:type="dxa"/>
          </w:tcPr>
          <w:p w:rsidR="0031474A" w:rsidRDefault="0031474A" w:rsidP="007328E9">
            <w:pPr>
              <w:jc w:val="center"/>
            </w:pPr>
            <w:r>
              <w:t>Stratus</w:t>
            </w:r>
          </w:p>
        </w:tc>
        <w:tc>
          <w:tcPr>
            <w:tcW w:w="3793" w:type="dxa"/>
          </w:tcPr>
          <w:p w:rsidR="0031474A" w:rsidRDefault="0031474A" w:rsidP="007328E9">
            <w:pPr>
              <w:jc w:val="center"/>
            </w:pPr>
            <w:r>
              <w:t>0.2-0.3</w:t>
            </w:r>
          </w:p>
        </w:tc>
      </w:tr>
      <w:tr w:rsidR="0031474A" w:rsidTr="007328E9">
        <w:tc>
          <w:tcPr>
            <w:tcW w:w="3166" w:type="dxa"/>
          </w:tcPr>
          <w:p w:rsidR="0031474A" w:rsidRDefault="0031474A" w:rsidP="007328E9">
            <w:pPr>
              <w:jc w:val="center"/>
            </w:pPr>
            <w:r>
              <w:t>Altostratus</w:t>
            </w:r>
          </w:p>
        </w:tc>
        <w:tc>
          <w:tcPr>
            <w:tcW w:w="3793" w:type="dxa"/>
          </w:tcPr>
          <w:p w:rsidR="0031474A" w:rsidRDefault="0031474A" w:rsidP="007328E9">
            <w:pPr>
              <w:jc w:val="center"/>
            </w:pPr>
            <w:r>
              <w:t>0.2</w:t>
            </w:r>
          </w:p>
        </w:tc>
      </w:tr>
    </w:tbl>
    <w:p w:rsidR="0031474A" w:rsidRDefault="0031474A" w:rsidP="001E4985">
      <w:pPr>
        <w:pStyle w:val="berschrift2"/>
        <w:spacing w:before="120" w:after="120"/>
      </w:pPr>
      <w:bookmarkStart w:id="129" w:name="_Toc445567685"/>
      <w:r w:rsidRPr="00900199">
        <w:t>Antenna gain/pattern</w:t>
      </w:r>
      <w:bookmarkEnd w:id="129"/>
    </w:p>
    <w:p w:rsidR="0031474A" w:rsidRDefault="003F6378" w:rsidP="0031474A">
      <w:r>
        <w:t>In order to mitigate multipath propagation the applied antennas are required to have no side lobes w</w:t>
      </w:r>
      <w:r w:rsidR="00811F39">
        <w:t>h</w:t>
      </w:r>
      <w:r>
        <w:t>ich are attenuated by less than 30</w:t>
      </w:r>
      <w:r w:rsidR="0096248E">
        <w:t xml:space="preserve"> </w:t>
      </w:r>
      <w:r>
        <w:t xml:space="preserve">dB compared to </w:t>
      </w:r>
      <w:r w:rsidR="00F44367">
        <w:t xml:space="preserve">the </w:t>
      </w:r>
      <w:r>
        <w:t>main antenna lobe.</w:t>
      </w:r>
      <w:r w:rsidR="00EA4C5B">
        <w:t xml:space="preserve"> High gain antennas with </w:t>
      </w:r>
      <w:r w:rsidR="00A10979">
        <w:t xml:space="preserve">very small </w:t>
      </w:r>
      <w:r w:rsidR="00EA4C5B">
        <w:t>HPBW</w:t>
      </w:r>
      <w:r w:rsidR="00A10979">
        <w:t>s</w:t>
      </w:r>
      <w:r w:rsidR="00EA4C5B">
        <w:t xml:space="preserve"> of </w:t>
      </w:r>
      <w:r w:rsidR="00A10979">
        <w:t xml:space="preserve">some few </w:t>
      </w:r>
      <w:r w:rsidR="005F380E">
        <w:t>degrees</w:t>
      </w:r>
      <w:r w:rsidR="00EA4C5B">
        <w:t>, e.g</w:t>
      </w:r>
      <w:proofErr w:type="gramStart"/>
      <w:r w:rsidR="00EA4C5B">
        <w:t xml:space="preserve">. </w:t>
      </w:r>
      <w:r w:rsidR="00811F39">
        <w:t>a</w:t>
      </w:r>
      <w:proofErr w:type="gramEnd"/>
      <w:r w:rsidR="00811F39">
        <w:t xml:space="preserve"> </w:t>
      </w:r>
      <w:r w:rsidR="00EA4C5B">
        <w:t xml:space="preserve">dish antennas, usually do not have any </w:t>
      </w:r>
      <w:proofErr w:type="spellStart"/>
      <w:r w:rsidR="00EA4C5B">
        <w:t>sidelobes</w:t>
      </w:r>
      <w:proofErr w:type="spellEnd"/>
      <w:r w:rsidR="00EA4C5B">
        <w:t xml:space="preserve">. </w:t>
      </w:r>
    </w:p>
    <w:p w:rsidR="0031474A" w:rsidRDefault="0031474A" w:rsidP="001E4985">
      <w:pPr>
        <w:pStyle w:val="berschrift2"/>
        <w:spacing w:before="120" w:after="120"/>
      </w:pPr>
      <w:bookmarkStart w:id="130" w:name="_Toc445567686"/>
      <w:r>
        <w:t>Scenario Definitions</w:t>
      </w:r>
      <w:bookmarkEnd w:id="130"/>
    </w:p>
    <w:p w:rsidR="000F26FC" w:rsidRDefault="00A20EFE" w:rsidP="00A20EFE">
      <w:bookmarkStart w:id="131" w:name="_GoBack"/>
      <w:bookmarkEnd w:id="119"/>
      <w:bookmarkEnd w:id="131"/>
      <w:r>
        <w:t>In [</w:t>
      </w:r>
      <w:r w:rsidR="00ED32C8">
        <w:t>5</w:t>
      </w:r>
      <w:r>
        <w:t xml:space="preserve">.7] weather conditions in six cities with different climatic conditions are described yielding also different specific attenuations. Table 6.6 lists these weather conditions and the corresponding specific attenuations together with the name of the channel model. The water </w:t>
      </w:r>
      <w:proofErr w:type="spellStart"/>
      <w:r>
        <w:t>vapour</w:t>
      </w:r>
      <w:proofErr w:type="spellEnd"/>
      <w:r>
        <w:t xml:space="preserve"> density is calculated using the online tool provided at [</w:t>
      </w:r>
      <w:r w:rsidR="00ED32C8">
        <w:t>5</w:t>
      </w:r>
      <w:r>
        <w:t>.8.]</w:t>
      </w:r>
    </w:p>
    <w:p w:rsidR="000F26FC" w:rsidRDefault="000F26FC">
      <w:r>
        <w:br w:type="page"/>
      </w:r>
    </w:p>
    <w:p w:rsidR="00A20EFE" w:rsidRDefault="00A20EFE" w:rsidP="000F26FC">
      <w:pPr>
        <w:pStyle w:val="Beschriftung"/>
        <w:jc w:val="center"/>
      </w:pPr>
      <w:r>
        <w:lastRenderedPageBreak/>
        <w:t>Table 6.6: Definition of Channel Models for Backhaul/</w:t>
      </w:r>
      <w:proofErr w:type="spellStart"/>
      <w:r>
        <w:t>Fronthaul</w:t>
      </w:r>
      <w:proofErr w:type="spellEnd"/>
      <w:r>
        <w:t xml:space="preserve"> [</w:t>
      </w:r>
      <w:r w:rsidR="00ED32C8">
        <w:t>5</w:t>
      </w:r>
      <w:r>
        <w:t>.6]</w:t>
      </w:r>
    </w:p>
    <w:tbl>
      <w:tblPr>
        <w:tblStyle w:val="Tabellengitternetz"/>
        <w:tblW w:w="0" w:type="auto"/>
        <w:tblLayout w:type="fixed"/>
        <w:tblLook w:val="04A0"/>
      </w:tblPr>
      <w:tblGrid>
        <w:gridCol w:w="1632"/>
        <w:gridCol w:w="3561"/>
        <w:gridCol w:w="1011"/>
        <w:gridCol w:w="850"/>
        <w:gridCol w:w="992"/>
        <w:gridCol w:w="1276"/>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ED32C8">
            <w:pPr>
              <w:rPr>
                <w:lang w:val="en-GB" w:eastAsia="en-GB"/>
              </w:rPr>
            </w:pPr>
            <w:r>
              <w:rPr>
                <w:lang w:val="en-GB" w:eastAsia="en-GB"/>
              </w:rPr>
              <w:t>Description in [</w:t>
            </w:r>
            <w:r w:rsidR="00ED32C8">
              <w:rPr>
                <w:lang w:val="en-GB" w:eastAsia="en-GB"/>
              </w:rPr>
              <w:t>5</w:t>
            </w:r>
            <w:r>
              <w:rPr>
                <w:lang w:val="en-GB" w:eastAsia="en-GB"/>
              </w:rPr>
              <w:t>.7]</w:t>
            </w:r>
          </w:p>
        </w:tc>
        <w:tc>
          <w:tcPr>
            <w:tcW w:w="1011" w:type="dxa"/>
          </w:tcPr>
          <w:p w:rsidR="00A20EFE" w:rsidRPr="00765687" w:rsidRDefault="00A20EFE" w:rsidP="00CC4215">
            <w:pPr>
              <w:rPr>
                <w:lang w:val="en-GB" w:eastAsia="en-GB"/>
              </w:rPr>
            </w:pPr>
            <w:r>
              <w:rPr>
                <w:lang w:val="en-GB" w:eastAsia="en-GB"/>
              </w:rPr>
              <w:t>Water vapour density</w:t>
            </w:r>
            <w:r>
              <w:rPr>
                <w:rStyle w:val="Funotenzeichen"/>
                <w:lang w:val="en-GB" w:eastAsia="en-GB"/>
              </w:rPr>
              <w:footnoteReference w:id="1"/>
            </w:r>
            <w:r>
              <w:rPr>
                <w:lang w:val="en-GB" w:eastAsia="en-GB"/>
              </w:rPr>
              <w:t xml:space="preserve"> [g/m</w:t>
            </w:r>
            <w:r>
              <w:rPr>
                <w:vertAlign w:val="superscript"/>
                <w:lang w:val="en-GB" w:eastAsia="en-GB"/>
              </w:rPr>
              <w:t>3</w:t>
            </w:r>
            <w:r>
              <w:rPr>
                <w:lang w:val="en-GB" w:eastAsia="en-GB"/>
              </w:rPr>
              <w:t>]</w:t>
            </w:r>
          </w:p>
        </w:tc>
        <w:tc>
          <w:tcPr>
            <w:tcW w:w="850" w:type="dxa"/>
          </w:tcPr>
          <w:p w:rsidR="00A20EFE" w:rsidRDefault="00A20EFE" w:rsidP="00CC4215">
            <w:pPr>
              <w:rPr>
                <w:lang w:val="en-GB" w:eastAsia="en-GB"/>
              </w:rPr>
            </w:pPr>
            <w:r>
              <w:rPr>
                <w:lang w:val="en-GB" w:eastAsia="en-GB"/>
              </w:rPr>
              <w:t>Rain rate [mm/h]</w:t>
            </w:r>
          </w:p>
        </w:tc>
        <w:tc>
          <w:tcPr>
            <w:tcW w:w="992" w:type="dxa"/>
          </w:tcPr>
          <w:p w:rsidR="00A20EFE" w:rsidRPr="00765687" w:rsidRDefault="00A20EFE" w:rsidP="00CC4215">
            <w:pPr>
              <w:rPr>
                <w:lang w:val="en-GB" w:eastAsia="en-GB"/>
              </w:rPr>
            </w:pPr>
            <w:r>
              <w:rPr>
                <w:lang w:val="en-GB" w:eastAsia="en-GB"/>
              </w:rPr>
              <w:t>Liquid water density in fog [g/m</w:t>
            </w:r>
            <w:r>
              <w:rPr>
                <w:vertAlign w:val="superscript"/>
                <w:lang w:val="en-GB" w:eastAsia="en-GB"/>
              </w:rPr>
              <w:t>3</w:t>
            </w:r>
            <w:r>
              <w:rPr>
                <w:lang w:val="en-GB" w:eastAsia="en-GB"/>
              </w:rPr>
              <w:t>]</w:t>
            </w:r>
          </w:p>
        </w:tc>
        <w:tc>
          <w:tcPr>
            <w:tcW w:w="1276" w:type="dxa"/>
          </w:tcPr>
          <w:p w:rsidR="00A20EFE" w:rsidRDefault="00A20EFE" w:rsidP="00CC4215">
            <w:pPr>
              <w:rPr>
                <w:lang w:val="en-GB" w:eastAsia="en-GB"/>
              </w:rPr>
            </w:pPr>
            <w:r>
              <w:rPr>
                <w:lang w:val="en-GB" w:eastAsia="en-GB"/>
              </w:rPr>
              <w:t>Liquid water content of a cloud</w:t>
            </w:r>
            <w:r>
              <w:rPr>
                <w:rStyle w:val="Funotenzeichen"/>
                <w:lang w:val="en-GB" w:eastAsia="en-GB"/>
              </w:rPr>
              <w:footnoteReference w:id="2"/>
            </w:r>
            <w:r>
              <w:rPr>
                <w:lang w:val="en-GB" w:eastAsia="en-GB"/>
              </w:rPr>
              <w:t xml:space="preserve"> [g/m</w:t>
            </w:r>
            <w:r>
              <w:rPr>
                <w:vertAlign w:val="superscript"/>
                <w:lang w:val="en-GB" w:eastAsia="en-GB"/>
              </w:rPr>
              <w:t>3</w:t>
            </w:r>
            <w:r>
              <w:rPr>
                <w:lang w:val="en-GB" w:eastAsia="en-GB"/>
              </w:rPr>
              <w:t>]</w:t>
            </w:r>
          </w:p>
        </w:tc>
      </w:tr>
      <w:tr w:rsidR="00A20EFE" w:rsidTr="00CC4215">
        <w:tc>
          <w:tcPr>
            <w:tcW w:w="1632" w:type="dxa"/>
          </w:tcPr>
          <w:p w:rsidR="00A20EFE" w:rsidRDefault="00A20EFE" w:rsidP="00CC4215">
            <w:pPr>
              <w:rPr>
                <w:lang w:val="en-GB" w:eastAsia="en-GB"/>
              </w:rPr>
            </w:pPr>
            <w:r>
              <w:rPr>
                <w:lang w:val="en-GB" w:eastAsia="en-GB"/>
              </w:rPr>
              <w:t>CM-BFH 1</w:t>
            </w:r>
          </w:p>
        </w:tc>
        <w:tc>
          <w:tcPr>
            <w:tcW w:w="3561" w:type="dxa"/>
          </w:tcPr>
          <w:p w:rsidR="00A20EFE" w:rsidRDefault="00A20EFE" w:rsidP="00CC4215">
            <w:pPr>
              <w:rPr>
                <w:lang w:val="en-GB" w:eastAsia="en-GB"/>
              </w:rPr>
            </w:pPr>
            <w:r>
              <w:rPr>
                <w:lang w:val="en-GB" w:eastAsia="en-GB"/>
              </w:rPr>
              <w:t>Bangkok, temperature 35° C, relative humidity 90%</w:t>
            </w:r>
          </w:p>
        </w:tc>
        <w:tc>
          <w:tcPr>
            <w:tcW w:w="1011" w:type="dxa"/>
          </w:tcPr>
          <w:p w:rsidR="00A20EFE" w:rsidRDefault="00A20EFE" w:rsidP="00CC4215">
            <w:pPr>
              <w:rPr>
                <w:lang w:val="en-GB" w:eastAsia="en-GB"/>
              </w:rPr>
            </w:pPr>
            <w:r>
              <w:rPr>
                <w:lang w:val="en-GB" w:eastAsia="en-GB"/>
              </w:rPr>
              <w:t>37.5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2</w:t>
            </w:r>
          </w:p>
        </w:tc>
        <w:tc>
          <w:tcPr>
            <w:tcW w:w="3561" w:type="dxa"/>
          </w:tcPr>
          <w:p w:rsidR="00A20EFE" w:rsidRDefault="00A20EFE" w:rsidP="00CC4215">
            <w:pPr>
              <w:rPr>
                <w:lang w:val="en-GB" w:eastAsia="en-GB"/>
              </w:rPr>
            </w:pPr>
            <w:r>
              <w:rPr>
                <w:lang w:val="en-GB" w:eastAsia="en-GB"/>
              </w:rPr>
              <w:t>Basra, temperature 43° C, relative humidity 30%, dust (10 m visibility)</w:t>
            </w:r>
          </w:p>
        </w:tc>
        <w:tc>
          <w:tcPr>
            <w:tcW w:w="1011" w:type="dxa"/>
          </w:tcPr>
          <w:p w:rsidR="00A20EFE" w:rsidRDefault="00A20EFE" w:rsidP="00CC4215">
            <w:pPr>
              <w:rPr>
                <w:lang w:val="en-GB" w:eastAsia="en-GB"/>
              </w:rPr>
            </w:pPr>
            <w:r>
              <w:rPr>
                <w:lang w:val="en-GB" w:eastAsia="en-GB"/>
              </w:rPr>
              <w:t>28.2</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0.5</w:t>
            </w:r>
            <w:r>
              <w:rPr>
                <w:rStyle w:val="Funotenzeichen"/>
                <w:lang w:val="en-GB" w:eastAsia="en-GB"/>
              </w:rPr>
              <w:footnoteReference w:id="3"/>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3</w:t>
            </w:r>
          </w:p>
        </w:tc>
        <w:tc>
          <w:tcPr>
            <w:tcW w:w="3561" w:type="dxa"/>
          </w:tcPr>
          <w:p w:rsidR="00A20EFE" w:rsidRDefault="00A20EFE" w:rsidP="00CC4215">
            <w:pPr>
              <w:rPr>
                <w:lang w:val="en-GB" w:eastAsia="en-GB"/>
              </w:rPr>
            </w:pPr>
            <w:r>
              <w:rPr>
                <w:lang w:val="en-GB" w:eastAsia="en-GB"/>
              </w:rPr>
              <w:t>Berkeley, temperature 20° C, relative humidity 60%, fog (100m visibility)</w:t>
            </w:r>
          </w:p>
        </w:tc>
        <w:tc>
          <w:tcPr>
            <w:tcW w:w="1011" w:type="dxa"/>
          </w:tcPr>
          <w:p w:rsidR="00A20EFE" w:rsidRDefault="00A20EFE" w:rsidP="00CC4215">
            <w:pPr>
              <w:rPr>
                <w:lang w:val="en-GB" w:eastAsia="en-GB"/>
              </w:rPr>
            </w:pPr>
            <w:r>
              <w:rPr>
                <w:lang w:val="en-GB" w:eastAsia="en-GB"/>
              </w:rPr>
              <w:t>10.5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0.14</w:t>
            </w:r>
            <w:r>
              <w:rPr>
                <w:rStyle w:val="Funotenzeichen"/>
                <w:lang w:val="en-GB" w:eastAsia="en-GB"/>
              </w:rPr>
              <w:footnoteReference w:id="4"/>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4</w:t>
            </w:r>
          </w:p>
        </w:tc>
        <w:tc>
          <w:tcPr>
            <w:tcW w:w="3561" w:type="dxa"/>
          </w:tcPr>
          <w:p w:rsidR="00A20EFE" w:rsidRDefault="00A20EFE" w:rsidP="00CC4215">
            <w:pPr>
              <w:rPr>
                <w:lang w:val="en-GB" w:eastAsia="en-GB"/>
              </w:rPr>
            </w:pPr>
            <w:r>
              <w:rPr>
                <w:lang w:val="en-GB" w:eastAsia="en-GB"/>
              </w:rPr>
              <w:t>Bellingham, temperature 22° C, relative humidity 50%, rain (4mm/h)</w:t>
            </w:r>
          </w:p>
        </w:tc>
        <w:tc>
          <w:tcPr>
            <w:tcW w:w="1011" w:type="dxa"/>
          </w:tcPr>
          <w:p w:rsidR="00A20EFE" w:rsidRDefault="00A20EFE" w:rsidP="00CC4215">
            <w:pPr>
              <w:rPr>
                <w:lang w:val="en-GB" w:eastAsia="en-GB"/>
              </w:rPr>
            </w:pPr>
            <w:r>
              <w:rPr>
                <w:lang w:val="en-GB" w:eastAsia="en-GB"/>
              </w:rPr>
              <w:t>9.8</w:t>
            </w:r>
          </w:p>
        </w:tc>
        <w:tc>
          <w:tcPr>
            <w:tcW w:w="850" w:type="dxa"/>
          </w:tcPr>
          <w:p w:rsidR="00A20EFE" w:rsidRDefault="00A20EFE" w:rsidP="00CC4215">
            <w:pPr>
              <w:rPr>
                <w:lang w:val="en-GB" w:eastAsia="en-GB"/>
              </w:rPr>
            </w:pPr>
            <w:r>
              <w:rPr>
                <w:lang w:val="en-GB" w:eastAsia="en-GB"/>
              </w:rPr>
              <w:t>4</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5</w:t>
            </w:r>
          </w:p>
        </w:tc>
        <w:tc>
          <w:tcPr>
            <w:tcW w:w="3561" w:type="dxa"/>
          </w:tcPr>
          <w:p w:rsidR="00A20EFE" w:rsidRDefault="00A20EFE" w:rsidP="00CC4215">
            <w:pPr>
              <w:rPr>
                <w:lang w:val="en-GB" w:eastAsia="en-GB"/>
              </w:rPr>
            </w:pPr>
            <w:r>
              <w:rPr>
                <w:lang w:val="en-GB" w:eastAsia="en-GB"/>
              </w:rPr>
              <w:t>Boulder, temperature 20° C, relative humidity 44%</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6</w:t>
            </w:r>
          </w:p>
        </w:tc>
        <w:tc>
          <w:tcPr>
            <w:tcW w:w="3561" w:type="dxa"/>
          </w:tcPr>
          <w:p w:rsidR="00A20EFE" w:rsidRDefault="00A20EFE" w:rsidP="00CC4215">
            <w:pPr>
              <w:rPr>
                <w:lang w:val="en-GB" w:eastAsia="en-GB"/>
              </w:rPr>
            </w:pPr>
            <w:r>
              <w:rPr>
                <w:lang w:val="en-GB" w:eastAsia="en-GB"/>
              </w:rPr>
              <w:t>Buffalo, temperature -10° C, relative humidity 30%</w:t>
            </w:r>
          </w:p>
        </w:tc>
        <w:tc>
          <w:tcPr>
            <w:tcW w:w="1011" w:type="dxa"/>
          </w:tcPr>
          <w:p w:rsidR="00A20EFE" w:rsidRDefault="00A20EFE" w:rsidP="00CC4215">
            <w:pPr>
              <w:rPr>
                <w:lang w:val="en-GB" w:eastAsia="en-GB"/>
              </w:rPr>
            </w:pPr>
            <w:r>
              <w:rPr>
                <w:lang w:val="en-GB" w:eastAsia="en-GB"/>
              </w:rPr>
              <w:t>0.5</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n/a</w:t>
            </w:r>
          </w:p>
        </w:tc>
      </w:tr>
      <w:tr w:rsidR="00A20EFE" w:rsidTr="00CC4215">
        <w:tc>
          <w:tcPr>
            <w:tcW w:w="1632" w:type="dxa"/>
          </w:tcPr>
          <w:p w:rsidR="00A20EFE" w:rsidRDefault="00A20EFE" w:rsidP="00CC4215">
            <w:pPr>
              <w:rPr>
                <w:lang w:val="en-GB" w:eastAsia="en-GB"/>
              </w:rPr>
            </w:pPr>
            <w:r>
              <w:rPr>
                <w:lang w:val="en-GB" w:eastAsia="en-GB"/>
              </w:rPr>
              <w:t>CM-BFH 7h / 7v</w:t>
            </w:r>
            <w:r>
              <w:rPr>
                <w:rStyle w:val="Funotenzeichen"/>
                <w:lang w:val="en-GB" w:eastAsia="en-GB"/>
              </w:rPr>
              <w:footnoteReference w:id="5"/>
            </w:r>
          </w:p>
        </w:tc>
        <w:tc>
          <w:tcPr>
            <w:tcW w:w="3561" w:type="dxa"/>
          </w:tcPr>
          <w:p w:rsidR="00A20EFE" w:rsidRDefault="00A20EFE" w:rsidP="00CC4215">
            <w:pPr>
              <w:rPr>
                <w:lang w:val="en-GB" w:eastAsia="en-GB"/>
              </w:rPr>
            </w:pPr>
            <w:r>
              <w:rPr>
                <w:lang w:val="en-GB" w:eastAsia="en-GB"/>
              </w:rPr>
              <w:t>Boulder including clouds (100 m of large cumulus clouds</w:t>
            </w:r>
            <w:r>
              <w:rPr>
                <w:rStyle w:val="Funotenzeichen"/>
                <w:lang w:val="en-GB" w:eastAsia="en-GB"/>
              </w:rPr>
              <w:footnoteReference w:id="6"/>
            </w:r>
            <w:r>
              <w:rPr>
                <w:lang w:val="en-GB" w:eastAsia="en-GB"/>
              </w:rPr>
              <w:t xml:space="preserve">), </w:t>
            </w:r>
            <w:proofErr w:type="spellStart"/>
            <w:r>
              <w:rPr>
                <w:lang w:val="en-GB" w:eastAsia="en-GB"/>
              </w:rPr>
              <w:t>temperture</w:t>
            </w:r>
            <w:proofErr w:type="spellEnd"/>
            <w:r>
              <w:rPr>
                <w:lang w:val="en-GB" w:eastAsia="en-GB"/>
              </w:rPr>
              <w:t xml:space="preserve"> 20° C, relative humidity 44%; </w:t>
            </w:r>
          </w:p>
        </w:tc>
        <w:tc>
          <w:tcPr>
            <w:tcW w:w="1011" w:type="dxa"/>
          </w:tcPr>
          <w:p w:rsidR="00A20EFE" w:rsidRDefault="00A20EFE" w:rsidP="00CC4215">
            <w:pPr>
              <w:rPr>
                <w:lang w:val="en-GB" w:eastAsia="en-GB"/>
              </w:rPr>
            </w:pPr>
            <w:r>
              <w:rPr>
                <w:lang w:val="en-GB" w:eastAsia="en-GB"/>
              </w:rPr>
              <w:t>8.6</w:t>
            </w:r>
          </w:p>
        </w:tc>
        <w:tc>
          <w:tcPr>
            <w:tcW w:w="850" w:type="dxa"/>
          </w:tcPr>
          <w:p w:rsidR="00A20EFE" w:rsidRDefault="00A20EFE" w:rsidP="00CC4215">
            <w:pPr>
              <w:rPr>
                <w:lang w:val="en-GB" w:eastAsia="en-GB"/>
              </w:rPr>
            </w:pPr>
            <w:r>
              <w:rPr>
                <w:lang w:val="en-GB" w:eastAsia="en-GB"/>
              </w:rPr>
              <w:t>n/a</w:t>
            </w:r>
          </w:p>
        </w:tc>
        <w:tc>
          <w:tcPr>
            <w:tcW w:w="992" w:type="dxa"/>
          </w:tcPr>
          <w:p w:rsidR="00A20EFE" w:rsidRDefault="00A20EFE" w:rsidP="00CC4215">
            <w:pPr>
              <w:rPr>
                <w:lang w:val="en-GB" w:eastAsia="en-GB"/>
              </w:rPr>
            </w:pPr>
            <w:r>
              <w:rPr>
                <w:lang w:val="en-GB" w:eastAsia="en-GB"/>
              </w:rPr>
              <w:t>n/a</w:t>
            </w:r>
          </w:p>
        </w:tc>
        <w:tc>
          <w:tcPr>
            <w:tcW w:w="1276" w:type="dxa"/>
          </w:tcPr>
          <w:p w:rsidR="00A20EFE" w:rsidRDefault="00A20EFE" w:rsidP="00CC4215">
            <w:pPr>
              <w:rPr>
                <w:lang w:val="en-GB" w:eastAsia="en-GB"/>
              </w:rPr>
            </w:pPr>
            <w:r>
              <w:rPr>
                <w:lang w:val="en-GB" w:eastAsia="en-GB"/>
              </w:rPr>
              <w:t>2.5</w:t>
            </w:r>
          </w:p>
        </w:tc>
      </w:tr>
    </w:tbl>
    <w:p w:rsidR="00A20EFE" w:rsidRPr="00765687" w:rsidRDefault="00A20EFE" w:rsidP="00A20EFE">
      <w:pPr>
        <w:rPr>
          <w:lang w:val="en-GB" w:eastAsia="en-GB"/>
        </w:rPr>
      </w:pPr>
    </w:p>
    <w:p w:rsidR="00193459" w:rsidRDefault="00193459">
      <w:r>
        <w:br w:type="page"/>
      </w:r>
    </w:p>
    <w:p w:rsidR="00151A3E" w:rsidRDefault="00151A3E" w:rsidP="00151A3E">
      <w:pPr>
        <w:pStyle w:val="berschrift1"/>
      </w:pPr>
      <w:bookmarkStart w:id="132" w:name="_Toc445567687"/>
      <w:bookmarkStart w:id="133" w:name="_Toc387803424"/>
      <w:r w:rsidRPr="00FA4258">
        <w:lastRenderedPageBreak/>
        <w:t>Data Center</w:t>
      </w:r>
      <w:r w:rsidR="00BD0FF0">
        <w:t xml:space="preserve"> Network</w:t>
      </w:r>
      <w:bookmarkEnd w:id="132"/>
    </w:p>
    <w:p w:rsidR="00151A3E" w:rsidRPr="00491927" w:rsidRDefault="00151A3E" w:rsidP="00151A3E">
      <w:pPr>
        <w:jc w:val="both"/>
      </w:pPr>
      <w:r w:rsidRPr="00491927">
        <w:t>The wireless data center</w:t>
      </w:r>
      <w:r w:rsidR="00BD0FF0">
        <w:t xml:space="preserve"> network</w:t>
      </w:r>
      <w:r w:rsidRPr="00491927">
        <w:t xml:space="preserve"> uses wireless data links to replace/complement the traditional cable connections, which brings various advantages e.g. high flexibility, low maintenance cost and favorable cooling environment. The high data rate requirement makes the THz technology a competitive candidate because of its high available bandwidth up to 50 GHz.</w:t>
      </w:r>
    </w:p>
    <w:p w:rsidR="00151A3E" w:rsidRPr="00491927" w:rsidRDefault="00151A3E" w:rsidP="00151A3E">
      <w:pPr>
        <w:jc w:val="both"/>
      </w:pPr>
    </w:p>
    <w:p w:rsidR="00151A3E" w:rsidRPr="00491927" w:rsidRDefault="00151A3E" w:rsidP="00151A3E">
      <w:pPr>
        <w:jc w:val="both"/>
      </w:pPr>
      <w:r w:rsidRPr="00491927">
        <w:t xml:space="preserve">This document provides a realistic THz wireless channel model in a typical wireless data center scenario. The results presented here are based on </w:t>
      </w:r>
      <w:r w:rsidR="009B51A1">
        <w:t>[</w:t>
      </w:r>
      <w:r w:rsidR="00ED32C8">
        <w:t>6</w:t>
      </w:r>
      <w:r w:rsidR="009B51A1">
        <w:t>.1]</w:t>
      </w:r>
      <w:r w:rsidRPr="00491927">
        <w:t xml:space="preserve"> and </w:t>
      </w:r>
      <w:r w:rsidR="009B51A1">
        <w:t>[</w:t>
      </w:r>
      <w:r w:rsidR="00ED32C8">
        <w:t>6</w:t>
      </w:r>
      <w:r w:rsidR="009B51A1">
        <w:t>.2]</w:t>
      </w:r>
      <w:r w:rsidRPr="00491927">
        <w:t>.</w:t>
      </w:r>
    </w:p>
    <w:p w:rsidR="00151A3E" w:rsidRPr="00491927" w:rsidRDefault="00151A3E" w:rsidP="00151A3E">
      <w:pPr>
        <w:jc w:val="both"/>
      </w:pPr>
    </w:p>
    <w:p w:rsidR="00151A3E" w:rsidRPr="00491927" w:rsidRDefault="00151A3E" w:rsidP="00151A3E">
      <w:pPr>
        <w:jc w:val="both"/>
        <w:rPr>
          <w:lang w:eastAsia="zh-CN"/>
        </w:rPr>
      </w:pPr>
      <w:r w:rsidRPr="00491927">
        <w:t xml:space="preserve">As shown in </w:t>
      </w:r>
      <w:r w:rsidR="003C4E93">
        <w:fldChar w:fldCharType="begin"/>
      </w:r>
      <w:r w:rsidR="00ED32C8">
        <w:instrText xml:space="preserve"> REF _Ref445463095 \h </w:instrText>
      </w:r>
      <w:r w:rsidR="003C4E93">
        <w:fldChar w:fldCharType="separate"/>
      </w:r>
      <w:r w:rsidR="00A11B3A">
        <w:t xml:space="preserve">Figure </w:t>
      </w:r>
      <w:r w:rsidR="00A11B3A">
        <w:rPr>
          <w:noProof/>
        </w:rPr>
        <w:t>6</w:t>
      </w:r>
      <w:r w:rsidR="00A11B3A">
        <w:t>.</w:t>
      </w:r>
      <w:r w:rsidR="00A11B3A">
        <w:rPr>
          <w:noProof/>
        </w:rPr>
        <w:t>1</w:t>
      </w:r>
      <w:r w:rsidR="003C4E93">
        <w:fldChar w:fldCharType="end"/>
      </w:r>
      <w:r w:rsidRPr="00491927">
        <w:t xml:space="preserve">, the scenario consists of many server chassis (we assume the standard 1U </w:t>
      </w:r>
      <w:proofErr w:type="spellStart"/>
      <w:r w:rsidRPr="00491927">
        <w:t>rackmount</w:t>
      </w:r>
      <w:proofErr w:type="spellEnd"/>
      <w:r w:rsidRPr="00491927">
        <w:t xml:space="preserve"> chassis in this document), 4 walls and a roof (the 2 front walls and the ceiling are set </w:t>
      </w:r>
      <w:r w:rsidRPr="00491927">
        <w:rPr>
          <w:lang w:eastAsia="zh-CN"/>
        </w:rPr>
        <w:t>invisible to illustrate the chassis). The st</w:t>
      </w:r>
      <w:r w:rsidR="00ED32C8">
        <w:rPr>
          <w:lang w:eastAsia="zh-CN"/>
        </w:rPr>
        <w:t>ack height is assumed to be 1.8</w:t>
      </w:r>
      <w:r w:rsidRPr="00491927">
        <w:rPr>
          <w:lang w:eastAsia="zh-CN"/>
        </w:rPr>
        <w:t xml:space="preserve">m whereas the distance between 2 chassis in the x direction is </w:t>
      </w:r>
      <w:r w:rsidR="00ED32C8">
        <w:rPr>
          <w:lang w:eastAsia="zh-CN"/>
        </w:rPr>
        <w:t>0 and in the y direction is 0.5</w:t>
      </w:r>
      <w:r w:rsidRPr="00491927">
        <w:rPr>
          <w:lang w:eastAsia="zh-CN"/>
        </w:rPr>
        <w:t>m. The transmitter (</w:t>
      </w:r>
      <w:proofErr w:type="spellStart"/>
      <w:proofErr w:type="gramStart"/>
      <w:r w:rsidRPr="00491927">
        <w:rPr>
          <w:lang w:eastAsia="zh-CN"/>
        </w:rPr>
        <w:t>Tx</w:t>
      </w:r>
      <w:proofErr w:type="spellEnd"/>
      <w:proofErr w:type="gramEnd"/>
      <w:r w:rsidRPr="00491927">
        <w:rPr>
          <w:lang w:eastAsia="zh-CN"/>
        </w:rPr>
        <w:t xml:space="preserve">) and the receiver (Rx) are marked as blue circles. A ray tracing simulator is applied to generate the THz channel model. Details of this ray tracing simulator </w:t>
      </w:r>
      <w:r>
        <w:rPr>
          <w:lang w:eastAsia="zh-CN"/>
        </w:rPr>
        <w:t>are</w:t>
      </w:r>
      <w:r w:rsidRPr="00491927">
        <w:rPr>
          <w:lang w:eastAsia="zh-CN"/>
        </w:rPr>
        <w:t xml:space="preserve"> available in </w:t>
      </w:r>
      <w:r w:rsidR="006A0875">
        <w:rPr>
          <w:lang w:eastAsia="zh-CN"/>
        </w:rPr>
        <w:t>[</w:t>
      </w:r>
      <w:r w:rsidR="00ED32C8">
        <w:rPr>
          <w:lang w:eastAsia="zh-CN"/>
        </w:rPr>
        <w:t>6</w:t>
      </w:r>
      <w:r w:rsidR="006A0875">
        <w:rPr>
          <w:lang w:eastAsia="zh-CN"/>
        </w:rPr>
        <w:t>.3]</w:t>
      </w:r>
      <w:r w:rsidRPr="00491927">
        <w:rPr>
          <w:lang w:eastAsia="zh-CN"/>
        </w:rPr>
        <w:t xml:space="preserve">. In our scenario, the material parameters of the wall and ceiling are taken from </w:t>
      </w:r>
      <w:r w:rsidR="006A0875">
        <w:rPr>
          <w:lang w:eastAsia="zh-CN"/>
        </w:rPr>
        <w:t>[</w:t>
      </w:r>
      <w:r w:rsidR="00ED32C8">
        <w:rPr>
          <w:lang w:eastAsia="zh-CN"/>
        </w:rPr>
        <w:t>6</w:t>
      </w:r>
      <w:r w:rsidR="006A0875">
        <w:rPr>
          <w:lang w:eastAsia="zh-CN"/>
        </w:rPr>
        <w:t>.3]</w:t>
      </w:r>
      <w:r w:rsidRPr="00491927">
        <w:rPr>
          <w:lang w:eastAsia="zh-CN"/>
        </w:rPr>
        <w:t xml:space="preserve"> whereas the chassis is assumed to be a perfect conductor. The floor is believed to absorb the signal. Using the ray tracing simulator calibrated for the frequency 300 GHz, the propagation channel can be obtained. In </w:t>
      </w:r>
      <w:r>
        <w:rPr>
          <w:lang w:eastAsia="zh-CN"/>
        </w:rPr>
        <w:t>Figure 7</w:t>
      </w:r>
      <w:r w:rsidR="00A20EFE">
        <w:rPr>
          <w:lang w:eastAsia="zh-CN"/>
        </w:rPr>
        <w:t>.1</w:t>
      </w:r>
      <w:r w:rsidRPr="00491927">
        <w:rPr>
          <w:lang w:eastAsia="zh-CN"/>
        </w:rPr>
        <w:t>, the propagation paths are illustrated as blue lines.</w:t>
      </w:r>
    </w:p>
    <w:p w:rsidR="00ED32C8" w:rsidRDefault="00A503BC" w:rsidP="00ED32C8">
      <w:pPr>
        <w:keepNext/>
        <w:jc w:val="center"/>
      </w:pPr>
      <w:r>
        <w:rPr>
          <w:noProof/>
          <w:lang w:val="de-DE" w:eastAsia="de-DE"/>
        </w:rPr>
        <w:drawing>
          <wp:inline distT="0" distB="0" distL="0" distR="0">
            <wp:extent cx="3525326" cy="2642530"/>
            <wp:effectExtent l="0" t="0" r="0" b="0"/>
            <wp:docPr id="29"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0726" cy="2654074"/>
                    </a:xfrm>
                    <a:prstGeom prst="rect">
                      <a:avLst/>
                    </a:prstGeom>
                    <a:noFill/>
                    <a:ln>
                      <a:noFill/>
                    </a:ln>
                  </pic:spPr>
                </pic:pic>
              </a:graphicData>
            </a:graphic>
          </wp:inline>
        </w:drawing>
      </w:r>
    </w:p>
    <w:p w:rsidR="00151A3E" w:rsidRPr="00491927" w:rsidRDefault="00ED32C8" w:rsidP="00690085">
      <w:pPr>
        <w:pStyle w:val="Beschriftung"/>
        <w:jc w:val="center"/>
      </w:pPr>
      <w:bookmarkStart w:id="134" w:name="_Ref445463095"/>
      <w:bookmarkStart w:id="135" w:name="_Ref445463089"/>
      <w:proofErr w:type="gramStart"/>
      <w:r>
        <w:t xml:space="preserve">Figure </w:t>
      </w:r>
      <w:fldSimple w:instr=" STYLEREF 1 \s ">
        <w:r w:rsidR="00BF379D">
          <w:rPr>
            <w:noProof/>
          </w:rPr>
          <w:t>6</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1</w:t>
      </w:r>
      <w:r w:rsidR="003C4E93">
        <w:fldChar w:fldCharType="end"/>
      </w:r>
      <w:bookmarkEnd w:id="134"/>
      <w:r>
        <w:t xml:space="preserve">: </w:t>
      </w:r>
      <w:r w:rsidRPr="00A91EA5">
        <w:t xml:space="preserve">The data </w:t>
      </w:r>
      <w:proofErr w:type="spellStart"/>
      <w:r w:rsidRPr="00A91EA5">
        <w:t>center</w:t>
      </w:r>
      <w:proofErr w:type="spellEnd"/>
      <w:r w:rsidRPr="00A91EA5">
        <w:t xml:space="preserve"> scenario</w:t>
      </w:r>
      <w:bookmarkEnd w:id="135"/>
    </w:p>
    <w:p w:rsidR="00151A3E" w:rsidRPr="00491927" w:rsidRDefault="00151A3E" w:rsidP="001E4985">
      <w:pPr>
        <w:pStyle w:val="berschrift2"/>
        <w:spacing w:before="120" w:after="120"/>
        <w:rPr>
          <w:lang w:eastAsia="zh-CN"/>
        </w:rPr>
      </w:pPr>
      <w:bookmarkStart w:id="136" w:name="_Toc445567688"/>
      <w:r w:rsidRPr="00491927">
        <w:rPr>
          <w:lang w:eastAsia="zh-CN"/>
        </w:rPr>
        <w:t>Propagation Path Types</w:t>
      </w:r>
      <w:bookmarkEnd w:id="136"/>
    </w:p>
    <w:p w:rsidR="00151A3E" w:rsidRPr="00491927" w:rsidRDefault="003C4E93" w:rsidP="00151A3E">
      <w:pPr>
        <w:jc w:val="both"/>
        <w:rPr>
          <w:lang w:eastAsia="zh-CN"/>
        </w:rPr>
      </w:pPr>
      <w:r>
        <w:fldChar w:fldCharType="begin"/>
      </w:r>
      <w:r w:rsidR="00690085">
        <w:instrText xml:space="preserve"> REF _Ref445463486 \h </w:instrText>
      </w:r>
      <w:r>
        <w:fldChar w:fldCharType="separate"/>
      </w:r>
      <w:r w:rsidR="00A11B3A">
        <w:t xml:space="preserve">Figure </w:t>
      </w:r>
      <w:r w:rsidR="00A11B3A">
        <w:rPr>
          <w:noProof/>
        </w:rPr>
        <w:t>6</w:t>
      </w:r>
      <w:r w:rsidR="00A11B3A">
        <w:t>.</w:t>
      </w:r>
      <w:r w:rsidR="00A11B3A">
        <w:rPr>
          <w:noProof/>
        </w:rPr>
        <w:t>2</w:t>
      </w:r>
      <w:r>
        <w:fldChar w:fldCharType="end"/>
      </w:r>
      <w:r w:rsidR="00A20EFE" w:rsidRPr="00491927">
        <w:t xml:space="preserve"> </w:t>
      </w:r>
      <w:r w:rsidR="00151A3E" w:rsidRPr="00491927">
        <w:rPr>
          <w:lang w:eastAsia="zh-CN"/>
        </w:rPr>
        <w:t>illustrates the possible propagation path types. When the antennas are located on the chassis roof, the signal can be transmitted in a Line of Sight (</w:t>
      </w:r>
      <w:proofErr w:type="spellStart"/>
      <w:r w:rsidR="00151A3E" w:rsidRPr="00491927">
        <w:rPr>
          <w:lang w:eastAsia="zh-CN"/>
        </w:rPr>
        <w:t>LoS</w:t>
      </w:r>
      <w:proofErr w:type="spellEnd"/>
      <w:r w:rsidR="00151A3E" w:rsidRPr="00491927">
        <w:rPr>
          <w:lang w:eastAsia="zh-CN"/>
        </w:rPr>
        <w:t xml:space="preserve">) path (type 1), or reflected on the ceiling (type 2). In case that </w:t>
      </w:r>
      <w:proofErr w:type="spellStart"/>
      <w:proofErr w:type="gramStart"/>
      <w:r w:rsidR="00151A3E" w:rsidRPr="00491927">
        <w:rPr>
          <w:lang w:eastAsia="zh-CN"/>
        </w:rPr>
        <w:t>Tx</w:t>
      </w:r>
      <w:proofErr w:type="spellEnd"/>
      <w:proofErr w:type="gramEnd"/>
      <w:r w:rsidR="00151A3E" w:rsidRPr="00491927">
        <w:rPr>
          <w:lang w:eastAsia="zh-CN"/>
        </w:rPr>
        <w:t xml:space="preserve"> and Rx are placed on identical or adjacent chassis, the antenna can be mounted below the chassis roof (type 3) and the propagation path is either </w:t>
      </w:r>
      <w:proofErr w:type="spellStart"/>
      <w:r w:rsidR="00151A3E" w:rsidRPr="00491927">
        <w:rPr>
          <w:lang w:eastAsia="zh-CN"/>
        </w:rPr>
        <w:t>LoS</w:t>
      </w:r>
      <w:proofErr w:type="spellEnd"/>
      <w:r w:rsidR="00151A3E" w:rsidRPr="00491927">
        <w:rPr>
          <w:lang w:eastAsia="zh-CN"/>
        </w:rPr>
        <w:t xml:space="preserve"> or via a reflector to reduce the interference on the propagation path type 1 and 2.</w:t>
      </w:r>
    </w:p>
    <w:p w:rsidR="00690085" w:rsidRDefault="00A503BC" w:rsidP="00690085">
      <w:pPr>
        <w:keepNext/>
        <w:spacing w:after="200"/>
        <w:jc w:val="center"/>
      </w:pPr>
      <w:r w:rsidRPr="005F380E">
        <w:rPr>
          <w:rFonts w:ascii="Calibri" w:hAnsi="Calibri"/>
          <w:i/>
          <w:iCs/>
          <w:noProof/>
          <w:color w:val="44546A"/>
          <w:sz w:val="18"/>
          <w:szCs w:val="18"/>
          <w:lang w:val="de-DE" w:eastAsia="de-DE"/>
        </w:rPr>
        <w:lastRenderedPageBreak/>
        <w:drawing>
          <wp:inline distT="0" distB="0" distL="0" distR="0">
            <wp:extent cx="3286125" cy="1991360"/>
            <wp:effectExtent l="19050" t="0" r="9525" b="0"/>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814" b="8468"/>
                    <a:stretch>
                      <a:fillRect/>
                    </a:stretch>
                  </pic:blipFill>
                  <pic:spPr>
                    <a:xfrm>
                      <a:off x="0" y="0"/>
                      <a:ext cx="3286125" cy="1991360"/>
                    </a:xfrm>
                    <a:prstGeom prst="rect">
                      <a:avLst/>
                    </a:prstGeom>
                  </pic:spPr>
                </pic:pic>
              </a:graphicData>
            </a:graphic>
          </wp:inline>
        </w:drawing>
      </w:r>
    </w:p>
    <w:p w:rsidR="00151A3E" w:rsidRPr="00690085" w:rsidRDefault="00690085" w:rsidP="00690085">
      <w:pPr>
        <w:pStyle w:val="Beschriftung"/>
        <w:jc w:val="center"/>
        <w:rPr>
          <w:lang w:val="en-US" w:eastAsia="ja-JP"/>
        </w:rPr>
      </w:pPr>
      <w:bookmarkStart w:id="137" w:name="_Ref445463486"/>
      <w:proofErr w:type="gramStart"/>
      <w:r>
        <w:t xml:space="preserve">Figure </w:t>
      </w:r>
      <w:fldSimple w:instr=" STYLEREF 1 \s ">
        <w:r w:rsidR="00BF379D">
          <w:rPr>
            <w:noProof/>
          </w:rPr>
          <w:t>6</w:t>
        </w:r>
      </w:fldSimple>
      <w:r w:rsidR="00BF379D">
        <w:t>.</w:t>
      </w:r>
      <w:proofErr w:type="gramEnd"/>
      <w:r w:rsidR="003C4E93">
        <w:fldChar w:fldCharType="begin"/>
      </w:r>
      <w:r w:rsidR="00BF379D">
        <w:instrText xml:space="preserve"> SEQ Figure \* ARABIC \s 1 </w:instrText>
      </w:r>
      <w:r w:rsidR="003C4E93">
        <w:fldChar w:fldCharType="separate"/>
      </w:r>
      <w:r w:rsidR="00BF379D">
        <w:rPr>
          <w:noProof/>
        </w:rPr>
        <w:t>2</w:t>
      </w:r>
      <w:r w:rsidR="003C4E93">
        <w:fldChar w:fldCharType="end"/>
      </w:r>
      <w:bookmarkEnd w:id="137"/>
      <w:r>
        <w:t xml:space="preserve">: </w:t>
      </w:r>
      <w:r w:rsidRPr="00575B81">
        <w:t>Propagation path types</w:t>
      </w:r>
    </w:p>
    <w:p w:rsidR="00151A3E" w:rsidRDefault="00151A3E" w:rsidP="001E4985">
      <w:pPr>
        <w:pStyle w:val="berschrift2"/>
        <w:spacing w:before="120" w:after="120"/>
        <w:rPr>
          <w:lang w:eastAsia="en-US"/>
        </w:rPr>
      </w:pPr>
      <w:bookmarkStart w:id="138" w:name="_Toc445567689"/>
      <w:r w:rsidRPr="00ED391D">
        <w:rPr>
          <w:lang w:eastAsia="en-US"/>
        </w:rPr>
        <w:t xml:space="preserve">Selection </w:t>
      </w:r>
      <w:proofErr w:type="gramStart"/>
      <w:r w:rsidRPr="00ED391D">
        <w:rPr>
          <w:lang w:eastAsia="en-US"/>
        </w:rPr>
        <w:t>Between</w:t>
      </w:r>
      <w:proofErr w:type="gramEnd"/>
      <w:r w:rsidRPr="00ED391D">
        <w:rPr>
          <w:lang w:eastAsia="en-US"/>
        </w:rPr>
        <w:t xml:space="preserve"> Path Types</w:t>
      </w:r>
      <w:bookmarkEnd w:id="138"/>
    </w:p>
    <w:p w:rsidR="00151A3E" w:rsidRPr="00491927" w:rsidRDefault="00151A3E" w:rsidP="00151A3E">
      <w:pPr>
        <w:widowControl w:val="0"/>
        <w:autoSpaceDE w:val="0"/>
        <w:autoSpaceDN w:val="0"/>
        <w:adjustRightInd w:val="0"/>
        <w:spacing w:after="240"/>
        <w:jc w:val="both"/>
      </w:pPr>
      <w:r w:rsidRPr="00491927">
        <w:t xml:space="preserve">When </w:t>
      </w:r>
      <w:proofErr w:type="spellStart"/>
      <w:proofErr w:type="gramStart"/>
      <w:r w:rsidRPr="00491927">
        <w:t>Tx</w:t>
      </w:r>
      <w:proofErr w:type="spellEnd"/>
      <w:proofErr w:type="gramEnd"/>
      <w:r w:rsidRPr="00491927">
        <w:t xml:space="preserve"> and Rx are on identical or adjacent chassis, path type 3 would have advantage over type 1 and 2 because the lower antenna position produces less interference on other channels. If </w:t>
      </w:r>
      <w:proofErr w:type="spellStart"/>
      <w:proofErr w:type="gramStart"/>
      <w:r w:rsidRPr="00491927">
        <w:t>Tx</w:t>
      </w:r>
      <w:proofErr w:type="spellEnd"/>
      <w:proofErr w:type="gramEnd"/>
      <w:r w:rsidRPr="00491927">
        <w:t xml:space="preserve">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w:t>
      </w:r>
      <w:proofErr w:type="spellStart"/>
      <w:r w:rsidRPr="00491927">
        <w:t>LoS</w:t>
      </w:r>
      <w:proofErr w:type="spellEnd"/>
      <w:r w:rsidRPr="00491927">
        <w:t xml:space="preserve"> paths (because all the chassis have the identical size). We make the general suggestion that if the </w:t>
      </w:r>
      <w:proofErr w:type="spellStart"/>
      <w:r w:rsidRPr="00491927">
        <w:t>AoD</w:t>
      </w:r>
      <w:proofErr w:type="spellEnd"/>
      <w:r w:rsidRPr="00491927">
        <w:t>/</w:t>
      </w:r>
      <w:proofErr w:type="spellStart"/>
      <w:r w:rsidRPr="00491927">
        <w:t>AoA</w:t>
      </w:r>
      <w:proofErr w:type="spellEnd"/>
      <w:r w:rsidRPr="00491927">
        <w:t xml:space="preserve"> elevation is at least 2 times the antenna Half Power Beam Width (HPBW) in the vertical direction away from the horizontal direction, type 2 has an advantage over type 1. The criterion should be adapted for every concrete scenario.</w:t>
      </w:r>
    </w:p>
    <w:p w:rsidR="00151A3E" w:rsidRDefault="00151A3E" w:rsidP="001E4985">
      <w:pPr>
        <w:pStyle w:val="berschrift2"/>
        <w:spacing w:before="120" w:after="120"/>
        <w:rPr>
          <w:lang w:eastAsia="en-US"/>
        </w:rPr>
      </w:pPr>
      <w:bookmarkStart w:id="139" w:name="_Toc445567690"/>
      <w:r w:rsidRPr="00ED391D">
        <w:rPr>
          <w:lang w:eastAsia="en-US"/>
        </w:rPr>
        <w:t xml:space="preserve">Stochastic Channel </w:t>
      </w:r>
      <w:proofErr w:type="spellStart"/>
      <w:r w:rsidRPr="00175FC8">
        <w:t>Modelling</w:t>
      </w:r>
      <w:bookmarkEnd w:id="139"/>
      <w:proofErr w:type="spellEnd"/>
    </w:p>
    <w:p w:rsidR="00151A3E" w:rsidRPr="00491927" w:rsidRDefault="00151A3E" w:rsidP="00151A3E">
      <w:pPr>
        <w:jc w:val="both"/>
      </w:pPr>
      <w:r w:rsidRPr="00491927">
        <w:t xml:space="preserve">The stochastic channel </w:t>
      </w:r>
      <w:proofErr w:type="spellStart"/>
      <w:r w:rsidRPr="00491927">
        <w:t>modelling</w:t>
      </w:r>
      <w:proofErr w:type="spellEnd"/>
      <w:r w:rsidRPr="00491927">
        <w:t xml:space="preserve"> is based on massive ray tracing simulations. We choose a </w:t>
      </w:r>
      <w:proofErr w:type="spellStart"/>
      <w:proofErr w:type="gramStart"/>
      <w:r w:rsidRPr="00491927">
        <w:t>Tx</w:t>
      </w:r>
      <w:proofErr w:type="spellEnd"/>
      <w:proofErr w:type="gramEnd"/>
      <w:r w:rsidRPr="00491927">
        <w:t xml:space="preserve"> position in the room corner (</w:t>
      </w:r>
      <w:proofErr w:type="spellStart"/>
      <w:r w:rsidRPr="00491927">
        <w:t>Tx</w:t>
      </w:r>
      <w:proofErr w:type="spellEnd"/>
      <w:r w:rsidRPr="00491927">
        <w:t xml:space="preserve"> 1) and in the room center (</w:t>
      </w:r>
      <w:proofErr w:type="spellStart"/>
      <w:r w:rsidRPr="00491927">
        <w:t>Tx</w:t>
      </w:r>
      <w:proofErr w:type="spellEnd"/>
      <w:r w:rsidRPr="00491927">
        <w:t xml:space="preserve"> 2) for propagation path type 1/2. For path type 3, we selected </w:t>
      </w:r>
      <w:proofErr w:type="spellStart"/>
      <w:proofErr w:type="gramStart"/>
      <w:r w:rsidRPr="00491927">
        <w:t>Tx</w:t>
      </w:r>
      <w:proofErr w:type="spellEnd"/>
      <w:proofErr w:type="gramEnd"/>
      <w:r w:rsidRPr="00491927">
        <w:t xml:space="preserve"> and Rx positions randomly on identical or adjacent chassis.</w:t>
      </w:r>
    </w:p>
    <w:p w:rsidR="00151A3E" w:rsidRPr="00491927" w:rsidRDefault="00151A3E" w:rsidP="00151A3E">
      <w:pPr>
        <w:jc w:val="both"/>
      </w:pPr>
    </w:p>
    <w:p w:rsidR="00151A3E" w:rsidRPr="00491927" w:rsidRDefault="00151A3E" w:rsidP="00151A3E">
      <w:pPr>
        <w:jc w:val="both"/>
      </w:pPr>
      <w:r w:rsidRPr="00491927">
        <w:t>Based on the simulation results, we derive a stochastic channel model in the following approach:</w:t>
      </w:r>
    </w:p>
    <w:p w:rsidR="00151A3E" w:rsidRPr="00491927" w:rsidRDefault="00151A3E" w:rsidP="00151A3E">
      <w:pPr>
        <w:jc w:val="both"/>
      </w:pPr>
    </w:p>
    <w:p w:rsidR="00151A3E" w:rsidRPr="00491927" w:rsidRDefault="00151A3E" w:rsidP="00151A3E">
      <w:pPr>
        <w:numPr>
          <w:ilvl w:val="0"/>
          <w:numId w:val="2"/>
        </w:numPr>
        <w:contextualSpacing/>
      </w:pPr>
      <w:r w:rsidRPr="00491927">
        <w:t>Determine number of propagation paths.</w:t>
      </w:r>
    </w:p>
    <w:p w:rsidR="00151A3E" w:rsidRPr="00491927" w:rsidRDefault="00151A3E" w:rsidP="00151A3E">
      <w:pPr>
        <w:numPr>
          <w:ilvl w:val="0"/>
          <w:numId w:val="2"/>
        </w:numPr>
        <w:contextualSpacing/>
      </w:pPr>
      <w:r w:rsidRPr="00491927">
        <w:t>Assign a delay to each propagation path.</w:t>
      </w:r>
    </w:p>
    <w:p w:rsidR="00151A3E" w:rsidRPr="00491927" w:rsidRDefault="00151A3E" w:rsidP="00151A3E">
      <w:pPr>
        <w:numPr>
          <w:ilvl w:val="0"/>
          <w:numId w:val="2"/>
        </w:numPr>
        <w:contextualSpacing/>
      </w:pPr>
      <w:r w:rsidRPr="00491927">
        <w:t xml:space="preserve">Determine the </w:t>
      </w:r>
      <w:proofErr w:type="spellStart"/>
      <w:r w:rsidRPr="00491927">
        <w:t>pathloss</w:t>
      </w:r>
      <w:proofErr w:type="spellEnd"/>
      <w:r w:rsidRPr="00491927">
        <w:t xml:space="preserve"> of each propagation path according to its delay.</w:t>
      </w:r>
    </w:p>
    <w:p w:rsidR="00151A3E" w:rsidRPr="00491927" w:rsidRDefault="00151A3E" w:rsidP="00151A3E">
      <w:pPr>
        <w:numPr>
          <w:ilvl w:val="0"/>
          <w:numId w:val="2"/>
        </w:numPr>
        <w:contextualSpacing/>
      </w:pPr>
      <w:r w:rsidRPr="00491927">
        <w:t xml:space="preserve">Define the angular difference of each </w:t>
      </w:r>
      <w:proofErr w:type="spellStart"/>
      <w:r w:rsidRPr="00491927">
        <w:t>NLoS</w:t>
      </w:r>
      <w:proofErr w:type="spellEnd"/>
      <w:r w:rsidRPr="00491927">
        <w:t xml:space="preserve"> path to the </w:t>
      </w:r>
      <w:proofErr w:type="spellStart"/>
      <w:r w:rsidRPr="00491927">
        <w:t>LoS</w:t>
      </w:r>
      <w:proofErr w:type="spellEnd"/>
      <w:r w:rsidRPr="00491927">
        <w:t xml:space="preserve"> path.</w:t>
      </w:r>
    </w:p>
    <w:p w:rsidR="00151A3E" w:rsidRPr="00491927" w:rsidRDefault="00151A3E" w:rsidP="00151A3E">
      <w:pPr>
        <w:numPr>
          <w:ilvl w:val="0"/>
          <w:numId w:val="2"/>
        </w:numPr>
        <w:contextualSpacing/>
      </w:pPr>
      <w:r w:rsidRPr="00491927">
        <w:t>Generate uniformly distributed phase for each path.</w:t>
      </w:r>
    </w:p>
    <w:p w:rsidR="00151A3E" w:rsidRPr="00491927" w:rsidRDefault="00151A3E" w:rsidP="00151A3E">
      <w:pPr>
        <w:numPr>
          <w:ilvl w:val="0"/>
          <w:numId w:val="2"/>
        </w:numPr>
        <w:contextualSpacing/>
      </w:pPr>
      <w:r w:rsidRPr="00491927">
        <w:t>Generate frequency dispersion for each path.</w:t>
      </w:r>
    </w:p>
    <w:p w:rsidR="00151A3E" w:rsidRPr="00491927" w:rsidRDefault="00151A3E" w:rsidP="00151A3E">
      <w:pPr>
        <w:jc w:val="both"/>
      </w:pPr>
    </w:p>
    <w:p w:rsidR="00151A3E" w:rsidRPr="00491927" w:rsidRDefault="00151A3E" w:rsidP="00151A3E">
      <w:pPr>
        <w:jc w:val="both"/>
      </w:pPr>
      <w:r w:rsidRPr="00491927">
        <w:t>In the following sections, we will explain the process step by step to obtain the stochastic channel model.</w:t>
      </w:r>
    </w:p>
    <w:p w:rsidR="00151A3E" w:rsidRDefault="00151A3E" w:rsidP="001E4985">
      <w:pPr>
        <w:pStyle w:val="berschrift2"/>
        <w:spacing w:before="120" w:after="120"/>
        <w:rPr>
          <w:lang w:eastAsia="en-US"/>
        </w:rPr>
      </w:pPr>
      <w:bookmarkStart w:id="140" w:name="_Toc445567691"/>
      <w:r w:rsidRPr="00ED391D">
        <w:rPr>
          <w:lang w:eastAsia="en-US"/>
        </w:rPr>
        <w:lastRenderedPageBreak/>
        <w:t>Path Numbers</w:t>
      </w:r>
      <w:bookmarkEnd w:id="140"/>
    </w:p>
    <w:p w:rsidR="00151A3E" w:rsidRPr="00690085" w:rsidRDefault="00151A3E" w:rsidP="00690085">
      <w:pPr>
        <w:spacing w:after="120"/>
        <w:jc w:val="both"/>
      </w:pPr>
      <w:r w:rsidRPr="00491927">
        <w:t xml:space="preserve">There is always 1 </w:t>
      </w:r>
      <w:proofErr w:type="spellStart"/>
      <w:r w:rsidRPr="00491927">
        <w:t>LoS</w:t>
      </w:r>
      <w:proofErr w:type="spellEnd"/>
      <w:r w:rsidRPr="00491927">
        <w:t xml:space="preserve"> path. The empirical distributions of the numbers of </w:t>
      </w:r>
      <w:proofErr w:type="spellStart"/>
      <w:r w:rsidRPr="00491927">
        <w:t>NLoS</w:t>
      </w:r>
      <w:proofErr w:type="spellEnd"/>
      <w:r w:rsidRPr="00491927">
        <w:t xml:space="preserve"> paths are presented in </w:t>
      </w:r>
      <w:r w:rsidR="003C4E93">
        <w:fldChar w:fldCharType="begin"/>
      </w:r>
      <w:r w:rsidR="00690085">
        <w:instrText xml:space="preserve"> REF _Ref445463720 \h </w:instrText>
      </w:r>
      <w:r w:rsidR="003C4E93">
        <w:fldChar w:fldCharType="separate"/>
      </w:r>
      <w:r w:rsidR="00A11B3A">
        <w:t xml:space="preserve">Table </w:t>
      </w:r>
      <w:r w:rsidR="00A11B3A">
        <w:rPr>
          <w:noProof/>
        </w:rPr>
        <w:t>6</w:t>
      </w:r>
      <w:r w:rsidR="00A11B3A">
        <w:t>.</w:t>
      </w:r>
      <w:r w:rsidR="00A11B3A">
        <w:rPr>
          <w:noProof/>
        </w:rPr>
        <w:t>1</w:t>
      </w:r>
      <w:r w:rsidR="003C4E93">
        <w:fldChar w:fldCharType="end"/>
      </w:r>
      <w:r w:rsidRPr="00491927">
        <w:t>.</w:t>
      </w:r>
      <w:r w:rsidR="00211030" w:rsidRPr="00211030">
        <w:rPr>
          <w:rFonts w:ascii="Calibri" w:hAnsi="Calibri"/>
          <w:b/>
          <w:iCs/>
          <w:color w:val="44546A"/>
          <w:sz w:val="18"/>
          <w:szCs w:val="18"/>
        </w:rPr>
        <w:t xml:space="preserve"> </w:t>
      </w:r>
    </w:p>
    <w:p w:rsidR="00690085" w:rsidRDefault="00690085" w:rsidP="00690085">
      <w:pPr>
        <w:pStyle w:val="Beschriftung"/>
        <w:keepNext/>
        <w:jc w:val="center"/>
      </w:pPr>
      <w:bookmarkStart w:id="141" w:name="_Ref445463720"/>
      <w:proofErr w:type="gramStart"/>
      <w:r>
        <w:t xml:space="preserve">Table </w:t>
      </w:r>
      <w:fldSimple w:instr=" STYLEREF 1 \s ">
        <w:r w:rsidR="009F7CE6">
          <w:rPr>
            <w:noProof/>
          </w:rPr>
          <w:t>6</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1</w:t>
      </w:r>
      <w:r w:rsidR="003C4E93">
        <w:fldChar w:fldCharType="end"/>
      </w:r>
      <w:bookmarkEnd w:id="141"/>
      <w:r>
        <w:t xml:space="preserve">: </w:t>
      </w:r>
      <w:proofErr w:type="spellStart"/>
      <w:r w:rsidRPr="00C574BF">
        <w:t>NLoS</w:t>
      </w:r>
      <w:proofErr w:type="spellEnd"/>
      <w:r w:rsidRPr="00C574BF">
        <w:t xml:space="preserve"> Path number distributions</w:t>
      </w:r>
    </w:p>
    <w:tbl>
      <w:tblPr>
        <w:tblStyle w:val="Tabellengitternetz1"/>
        <w:tblW w:w="5000" w:type="pct"/>
        <w:tblLook w:val="04A0"/>
      </w:tblPr>
      <w:tblGrid>
        <w:gridCol w:w="3860"/>
        <w:gridCol w:w="634"/>
        <w:gridCol w:w="318"/>
        <w:gridCol w:w="192"/>
        <w:gridCol w:w="124"/>
        <w:gridCol w:w="636"/>
        <w:gridCol w:w="383"/>
        <w:gridCol w:w="251"/>
        <w:gridCol w:w="318"/>
        <w:gridCol w:w="318"/>
        <w:gridCol w:w="257"/>
        <w:gridCol w:w="377"/>
        <w:gridCol w:w="634"/>
        <w:gridCol w:w="132"/>
        <w:gridCol w:w="186"/>
        <w:gridCol w:w="316"/>
        <w:gridCol w:w="640"/>
      </w:tblGrid>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of </w:t>
            </w:r>
            <w:proofErr w:type="spellStart"/>
            <w:r w:rsidRPr="00ED391D">
              <w:rPr>
                <w:rFonts w:ascii="Calibri" w:hAnsi="Calibri"/>
              </w:rPr>
              <w:t>paths</w:t>
            </w:r>
            <w:proofErr w:type="spellEnd"/>
          </w:p>
        </w:tc>
        <w:tc>
          <w:tcPr>
            <w:tcW w:w="597" w:type="pct"/>
            <w:gridSpan w:val="3"/>
          </w:tcPr>
          <w:p w:rsidR="00151A3E" w:rsidRPr="00ED391D" w:rsidRDefault="00151A3E" w:rsidP="007328E9">
            <w:pPr>
              <w:tabs>
                <w:tab w:val="left" w:pos="904"/>
              </w:tabs>
              <w:rPr>
                <w:rFonts w:ascii="Calibri" w:hAnsi="Calibri"/>
              </w:rPr>
            </w:pPr>
            <w:r w:rsidRPr="00ED391D">
              <w:rPr>
                <w:rFonts w:ascii="Calibri" w:hAnsi="Calibri"/>
              </w:rPr>
              <w:t>17</w:t>
            </w:r>
          </w:p>
        </w:tc>
        <w:tc>
          <w:tcPr>
            <w:tcW w:w="597" w:type="pct"/>
            <w:gridSpan w:val="3"/>
          </w:tcPr>
          <w:p w:rsidR="00151A3E" w:rsidRPr="00ED391D" w:rsidRDefault="00151A3E" w:rsidP="007328E9">
            <w:pPr>
              <w:rPr>
                <w:rFonts w:ascii="Calibri" w:hAnsi="Calibri"/>
              </w:rPr>
            </w:pPr>
            <w:r w:rsidRPr="00ED391D">
              <w:rPr>
                <w:rFonts w:ascii="Calibri" w:hAnsi="Calibri"/>
              </w:rPr>
              <w:t>18</w:t>
            </w:r>
          </w:p>
        </w:tc>
        <w:tc>
          <w:tcPr>
            <w:tcW w:w="597" w:type="pct"/>
            <w:gridSpan w:val="4"/>
          </w:tcPr>
          <w:p w:rsidR="00151A3E" w:rsidRPr="00ED391D" w:rsidRDefault="00151A3E" w:rsidP="007328E9">
            <w:pPr>
              <w:rPr>
                <w:rFonts w:ascii="Calibri" w:hAnsi="Calibri"/>
              </w:rPr>
            </w:pPr>
            <w:r w:rsidRPr="00ED391D">
              <w:rPr>
                <w:rFonts w:ascii="Calibri" w:hAnsi="Calibri"/>
              </w:rPr>
              <w:t>19</w:t>
            </w:r>
          </w:p>
        </w:tc>
        <w:tc>
          <w:tcPr>
            <w:tcW w:w="597" w:type="pct"/>
            <w:gridSpan w:val="3"/>
          </w:tcPr>
          <w:p w:rsidR="00151A3E" w:rsidRPr="00ED391D" w:rsidRDefault="00151A3E" w:rsidP="007328E9">
            <w:pPr>
              <w:rPr>
                <w:rFonts w:ascii="Calibri" w:hAnsi="Calibri"/>
              </w:rPr>
            </w:pPr>
            <w:r w:rsidRPr="00ED391D">
              <w:rPr>
                <w:rFonts w:ascii="Calibri" w:hAnsi="Calibri"/>
              </w:rPr>
              <w:t>20</w:t>
            </w:r>
          </w:p>
        </w:tc>
        <w:tc>
          <w:tcPr>
            <w:tcW w:w="595" w:type="pct"/>
            <w:gridSpan w:val="3"/>
          </w:tcPr>
          <w:p w:rsidR="00151A3E" w:rsidRPr="00ED391D" w:rsidRDefault="00151A3E" w:rsidP="007328E9">
            <w:pPr>
              <w:rPr>
                <w:rFonts w:ascii="Calibri" w:hAnsi="Calibri"/>
              </w:rPr>
            </w:pPr>
            <w:r w:rsidRPr="00ED391D">
              <w:rPr>
                <w:rFonts w:ascii="Calibri" w:hAnsi="Calibri"/>
              </w:rPr>
              <w:t>21</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597" w:type="pct"/>
            <w:gridSpan w:val="3"/>
          </w:tcPr>
          <w:p w:rsidR="00151A3E" w:rsidRPr="00ED391D" w:rsidRDefault="00151A3E" w:rsidP="007328E9">
            <w:pPr>
              <w:rPr>
                <w:rFonts w:ascii="Calibri" w:hAnsi="Calibri"/>
              </w:rPr>
            </w:pPr>
            <w:r w:rsidRPr="00ED391D">
              <w:rPr>
                <w:rFonts w:ascii="Calibri" w:hAnsi="Calibri"/>
              </w:rPr>
              <w:t>27</w:t>
            </w:r>
          </w:p>
        </w:tc>
        <w:tc>
          <w:tcPr>
            <w:tcW w:w="597" w:type="pct"/>
            <w:gridSpan w:val="3"/>
          </w:tcPr>
          <w:p w:rsidR="00151A3E" w:rsidRPr="00ED391D" w:rsidRDefault="00151A3E" w:rsidP="007328E9">
            <w:pPr>
              <w:rPr>
                <w:rFonts w:ascii="Calibri" w:hAnsi="Calibri"/>
              </w:rPr>
            </w:pPr>
            <w:r w:rsidRPr="00ED391D">
              <w:rPr>
                <w:rFonts w:ascii="Calibri" w:hAnsi="Calibri"/>
              </w:rPr>
              <w:t>35</w:t>
            </w:r>
          </w:p>
        </w:tc>
        <w:tc>
          <w:tcPr>
            <w:tcW w:w="597" w:type="pct"/>
            <w:gridSpan w:val="4"/>
          </w:tcPr>
          <w:p w:rsidR="00151A3E" w:rsidRPr="00ED391D" w:rsidRDefault="00151A3E" w:rsidP="007328E9">
            <w:pPr>
              <w:rPr>
                <w:rFonts w:ascii="Calibri" w:hAnsi="Calibri"/>
              </w:rPr>
            </w:pPr>
            <w:r w:rsidRPr="00ED391D">
              <w:rPr>
                <w:rFonts w:ascii="Calibri" w:hAnsi="Calibri"/>
              </w:rPr>
              <w:t>22</w:t>
            </w:r>
          </w:p>
        </w:tc>
        <w:tc>
          <w:tcPr>
            <w:tcW w:w="597" w:type="pct"/>
            <w:gridSpan w:val="3"/>
          </w:tcPr>
          <w:p w:rsidR="00151A3E" w:rsidRPr="00ED391D" w:rsidRDefault="00151A3E" w:rsidP="007328E9">
            <w:pPr>
              <w:rPr>
                <w:rFonts w:ascii="Calibri" w:hAnsi="Calibri"/>
              </w:rPr>
            </w:pPr>
            <w:r w:rsidRPr="00ED391D">
              <w:rPr>
                <w:rFonts w:ascii="Calibri" w:hAnsi="Calibri"/>
              </w:rPr>
              <w:t>15</w:t>
            </w:r>
          </w:p>
        </w:tc>
        <w:tc>
          <w:tcPr>
            <w:tcW w:w="595" w:type="pct"/>
            <w:gridSpan w:val="3"/>
          </w:tcPr>
          <w:p w:rsidR="00151A3E" w:rsidRPr="00ED391D" w:rsidRDefault="00151A3E" w:rsidP="007328E9">
            <w:pPr>
              <w:rPr>
                <w:rFonts w:ascii="Calibri" w:hAnsi="Calibri"/>
              </w:rPr>
            </w:pPr>
            <w:r w:rsidRPr="00ED391D">
              <w:rPr>
                <w:rFonts w:ascii="Calibri" w:hAnsi="Calibri"/>
              </w:rPr>
              <w:t>1</w:t>
            </w:r>
          </w:p>
        </w:tc>
      </w:tr>
      <w:tr w:rsidR="00151A3E" w:rsidRPr="00ED391D" w:rsidTr="007328E9">
        <w:tc>
          <w:tcPr>
            <w:tcW w:w="5000" w:type="pct"/>
            <w:gridSpan w:val="17"/>
          </w:tcPr>
          <w:p w:rsidR="00151A3E" w:rsidRPr="00ED391D" w:rsidRDefault="00151A3E" w:rsidP="007328E9">
            <w:pPr>
              <w:rPr>
                <w:rFonts w:ascii="Calibri" w:hAnsi="Calibri"/>
                <w:lang w:eastAsia="zh-CN"/>
              </w:rPr>
            </w:pPr>
            <w:r w:rsidRPr="00ED391D">
              <w:rPr>
                <w:rFonts w:ascii="Calibri" w:hAnsi="Calibri"/>
                <w:lang w:eastAsia="zh-CN"/>
              </w:rPr>
              <w:t xml:space="preserve">Type 1/2, </w:t>
            </w:r>
            <w:proofErr w:type="spellStart"/>
            <w:r w:rsidRPr="00ED391D">
              <w:rPr>
                <w:rFonts w:ascii="Calibri" w:hAnsi="Calibri"/>
                <w:lang w:eastAsia="zh-CN"/>
              </w:rPr>
              <w:t>Tx</w:t>
            </w:r>
            <w:proofErr w:type="spellEnd"/>
            <w:r w:rsidRPr="00ED391D">
              <w:rPr>
                <w:rFonts w:ascii="Calibri" w:hAnsi="Calibri"/>
                <w:lang w:eastAsia="zh-CN"/>
              </w:rPr>
              <w:t xml:space="preserve"> 2</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of </w:t>
            </w:r>
            <w:proofErr w:type="spellStart"/>
            <w:r w:rsidRPr="00ED391D">
              <w:rPr>
                <w:rFonts w:ascii="Calibri" w:hAnsi="Calibri"/>
              </w:rPr>
              <w:t>paths</w:t>
            </w:r>
            <w:proofErr w:type="spellEnd"/>
          </w:p>
        </w:tc>
        <w:tc>
          <w:tcPr>
            <w:tcW w:w="497" w:type="pct"/>
            <w:gridSpan w:val="2"/>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17</w:t>
            </w:r>
          </w:p>
        </w:tc>
        <w:tc>
          <w:tcPr>
            <w:tcW w:w="497" w:type="pct"/>
            <w:gridSpan w:val="3"/>
          </w:tcPr>
          <w:p w:rsidR="00151A3E" w:rsidRPr="00ED391D" w:rsidRDefault="00151A3E" w:rsidP="007328E9">
            <w:pPr>
              <w:rPr>
                <w:rFonts w:ascii="Calibri" w:hAnsi="Calibri"/>
              </w:rPr>
            </w:pPr>
            <w:r w:rsidRPr="00ED391D">
              <w:rPr>
                <w:rFonts w:ascii="Calibri" w:hAnsi="Calibri"/>
              </w:rPr>
              <w:t>18</w:t>
            </w:r>
          </w:p>
        </w:tc>
        <w:tc>
          <w:tcPr>
            <w:tcW w:w="497" w:type="pct"/>
            <w:gridSpan w:val="3"/>
          </w:tcPr>
          <w:p w:rsidR="00151A3E" w:rsidRPr="00ED391D" w:rsidRDefault="00151A3E" w:rsidP="007328E9">
            <w:pPr>
              <w:rPr>
                <w:rFonts w:ascii="Calibri" w:hAnsi="Calibri"/>
              </w:rPr>
            </w:pPr>
            <w:r w:rsidRPr="00ED391D">
              <w:rPr>
                <w:rFonts w:ascii="Calibri" w:hAnsi="Calibri"/>
              </w:rPr>
              <w:t>19</w:t>
            </w:r>
          </w:p>
        </w:tc>
        <w:tc>
          <w:tcPr>
            <w:tcW w:w="497" w:type="pct"/>
            <w:gridSpan w:val="3"/>
          </w:tcPr>
          <w:p w:rsidR="00151A3E" w:rsidRPr="00ED391D" w:rsidRDefault="00151A3E" w:rsidP="007328E9">
            <w:pPr>
              <w:rPr>
                <w:rFonts w:ascii="Calibri" w:hAnsi="Calibri"/>
              </w:rPr>
            </w:pPr>
            <w:r w:rsidRPr="00ED391D">
              <w:rPr>
                <w:rFonts w:ascii="Calibri" w:hAnsi="Calibri"/>
              </w:rPr>
              <w:t>20</w:t>
            </w:r>
          </w:p>
        </w:tc>
        <w:tc>
          <w:tcPr>
            <w:tcW w:w="498" w:type="pct"/>
            <w:gridSpan w:val="2"/>
          </w:tcPr>
          <w:p w:rsidR="00151A3E" w:rsidRPr="00ED391D" w:rsidRDefault="00151A3E" w:rsidP="007328E9">
            <w:pPr>
              <w:rPr>
                <w:rFonts w:ascii="Calibri" w:hAnsi="Calibri"/>
              </w:rPr>
            </w:pPr>
            <w:r w:rsidRPr="00ED391D">
              <w:rPr>
                <w:rFonts w:ascii="Calibri" w:hAnsi="Calibri"/>
              </w:rPr>
              <w:t>21</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497" w:type="pct"/>
            <w:gridSpan w:val="2"/>
          </w:tcPr>
          <w:p w:rsidR="00151A3E" w:rsidRPr="00ED391D" w:rsidRDefault="00151A3E" w:rsidP="007328E9">
            <w:pPr>
              <w:rPr>
                <w:rFonts w:ascii="Calibri" w:hAnsi="Calibri"/>
              </w:rPr>
            </w:pPr>
            <w:r w:rsidRPr="00ED391D">
              <w:rPr>
                <w:rFonts w:ascii="Calibri" w:hAnsi="Calibri"/>
              </w:rPr>
              <w:t>32</w:t>
            </w:r>
          </w:p>
        </w:tc>
        <w:tc>
          <w:tcPr>
            <w:tcW w:w="497" w:type="pct"/>
            <w:gridSpan w:val="3"/>
          </w:tcPr>
          <w:p w:rsidR="00151A3E" w:rsidRPr="00ED391D" w:rsidRDefault="00151A3E" w:rsidP="007328E9">
            <w:pPr>
              <w:rPr>
                <w:rFonts w:ascii="Calibri" w:hAnsi="Calibri"/>
              </w:rPr>
            </w:pPr>
            <w:r w:rsidRPr="00ED391D">
              <w:rPr>
                <w:rFonts w:ascii="Calibri" w:hAnsi="Calibri"/>
              </w:rPr>
              <w:t>29</w:t>
            </w:r>
          </w:p>
        </w:tc>
        <w:tc>
          <w:tcPr>
            <w:tcW w:w="497" w:type="pct"/>
            <w:gridSpan w:val="3"/>
          </w:tcPr>
          <w:p w:rsidR="00151A3E" w:rsidRPr="00ED391D" w:rsidRDefault="00151A3E" w:rsidP="007328E9">
            <w:pPr>
              <w:rPr>
                <w:rFonts w:ascii="Calibri" w:hAnsi="Calibri"/>
              </w:rPr>
            </w:pPr>
            <w:r w:rsidRPr="00ED391D">
              <w:rPr>
                <w:rFonts w:ascii="Calibri" w:hAnsi="Calibri"/>
              </w:rPr>
              <w:t>12</w:t>
            </w:r>
          </w:p>
        </w:tc>
        <w:tc>
          <w:tcPr>
            <w:tcW w:w="497" w:type="pct"/>
            <w:gridSpan w:val="3"/>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8</w:t>
            </w:r>
          </w:p>
        </w:tc>
        <w:tc>
          <w:tcPr>
            <w:tcW w:w="498" w:type="pct"/>
            <w:gridSpan w:val="2"/>
          </w:tcPr>
          <w:p w:rsidR="00151A3E" w:rsidRPr="00ED391D" w:rsidRDefault="00151A3E" w:rsidP="007328E9">
            <w:pPr>
              <w:rPr>
                <w:rFonts w:ascii="Calibri" w:hAnsi="Calibri"/>
              </w:rPr>
            </w:pPr>
            <w:r w:rsidRPr="00ED391D">
              <w:rPr>
                <w:rFonts w:ascii="Calibri" w:hAnsi="Calibri"/>
              </w:rPr>
              <w:t>3</w:t>
            </w:r>
          </w:p>
        </w:tc>
      </w:tr>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3</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Number</w:t>
            </w:r>
            <w:proofErr w:type="spellEnd"/>
            <w:r w:rsidRPr="00ED391D">
              <w:rPr>
                <w:rFonts w:ascii="Calibri" w:hAnsi="Calibri"/>
              </w:rPr>
              <w:t xml:space="preserve"> of </w:t>
            </w:r>
            <w:proofErr w:type="spellStart"/>
            <w:r w:rsidRPr="00ED391D">
              <w:rPr>
                <w:rFonts w:ascii="Calibri" w:hAnsi="Calibri"/>
              </w:rPr>
              <w:t>paths</w:t>
            </w:r>
            <w:proofErr w:type="spellEnd"/>
          </w:p>
        </w:tc>
        <w:tc>
          <w:tcPr>
            <w:tcW w:w="331" w:type="pct"/>
          </w:tcPr>
          <w:p w:rsidR="00151A3E" w:rsidRPr="00ED391D" w:rsidRDefault="00151A3E" w:rsidP="007328E9">
            <w:pPr>
              <w:rPr>
                <w:rFonts w:ascii="Calibri" w:hAnsi="Calibri"/>
              </w:rPr>
            </w:pPr>
            <w:r w:rsidRPr="00ED391D">
              <w:rPr>
                <w:rFonts w:ascii="Calibri" w:hAnsi="Calibri"/>
              </w:rPr>
              <w:t>3</w:t>
            </w:r>
          </w:p>
        </w:tc>
        <w:tc>
          <w:tcPr>
            <w:tcW w:w="331" w:type="pct"/>
            <w:gridSpan w:val="3"/>
          </w:tcPr>
          <w:p w:rsidR="00151A3E" w:rsidRPr="00ED391D" w:rsidRDefault="00151A3E" w:rsidP="007328E9">
            <w:pPr>
              <w:rPr>
                <w:rFonts w:ascii="Calibri" w:hAnsi="Calibri"/>
              </w:rPr>
            </w:pPr>
            <w:r w:rsidRPr="00ED391D">
              <w:rPr>
                <w:rFonts w:ascii="Calibri" w:hAnsi="Calibri"/>
              </w:rPr>
              <w:t>4</w:t>
            </w:r>
          </w:p>
        </w:tc>
        <w:tc>
          <w:tcPr>
            <w:tcW w:w="332" w:type="pct"/>
          </w:tcPr>
          <w:p w:rsidR="00151A3E" w:rsidRPr="00ED391D" w:rsidRDefault="00151A3E" w:rsidP="007328E9">
            <w:pPr>
              <w:rPr>
                <w:rFonts w:ascii="Calibri" w:hAnsi="Calibri"/>
              </w:rPr>
            </w:pPr>
            <w:r w:rsidRPr="00ED391D">
              <w:rPr>
                <w:rFonts w:ascii="Calibri" w:hAnsi="Calibri"/>
              </w:rPr>
              <w:t>5</w:t>
            </w:r>
          </w:p>
        </w:tc>
        <w:tc>
          <w:tcPr>
            <w:tcW w:w="331" w:type="pct"/>
            <w:gridSpan w:val="2"/>
          </w:tcPr>
          <w:p w:rsidR="00151A3E" w:rsidRPr="00ED391D" w:rsidRDefault="00151A3E" w:rsidP="007328E9">
            <w:pPr>
              <w:rPr>
                <w:rFonts w:ascii="Calibri" w:hAnsi="Calibri"/>
              </w:rPr>
            </w:pPr>
            <w:r w:rsidRPr="00ED391D">
              <w:rPr>
                <w:rFonts w:ascii="Calibri" w:hAnsi="Calibri"/>
              </w:rPr>
              <w:t>6</w:t>
            </w:r>
          </w:p>
        </w:tc>
        <w:tc>
          <w:tcPr>
            <w:tcW w:w="332" w:type="pct"/>
            <w:gridSpan w:val="2"/>
          </w:tcPr>
          <w:p w:rsidR="00151A3E" w:rsidRPr="00ED391D" w:rsidRDefault="00151A3E" w:rsidP="007328E9">
            <w:pPr>
              <w:rPr>
                <w:rFonts w:ascii="Calibri" w:hAnsi="Calibri"/>
              </w:rPr>
            </w:pPr>
            <w:r w:rsidRPr="00ED391D">
              <w:rPr>
                <w:rFonts w:ascii="Calibri" w:hAnsi="Calibri"/>
              </w:rPr>
              <w:t>7</w:t>
            </w:r>
          </w:p>
        </w:tc>
        <w:tc>
          <w:tcPr>
            <w:tcW w:w="331" w:type="pct"/>
            <w:gridSpan w:val="2"/>
          </w:tcPr>
          <w:p w:rsidR="00151A3E" w:rsidRPr="00ED391D" w:rsidRDefault="00151A3E" w:rsidP="007328E9">
            <w:pPr>
              <w:rPr>
                <w:rFonts w:ascii="Calibri" w:hAnsi="Calibri"/>
              </w:rPr>
            </w:pPr>
            <w:r w:rsidRPr="00ED391D">
              <w:rPr>
                <w:rFonts w:ascii="Calibri" w:hAnsi="Calibri"/>
              </w:rPr>
              <w:t>8</w:t>
            </w:r>
          </w:p>
        </w:tc>
        <w:tc>
          <w:tcPr>
            <w:tcW w:w="331" w:type="pct"/>
          </w:tcPr>
          <w:p w:rsidR="00151A3E" w:rsidRPr="00ED391D" w:rsidRDefault="00151A3E" w:rsidP="007328E9">
            <w:pPr>
              <w:rPr>
                <w:rFonts w:ascii="Calibri" w:hAnsi="Calibri"/>
              </w:rPr>
            </w:pPr>
            <w:r w:rsidRPr="00ED391D">
              <w:rPr>
                <w:rFonts w:ascii="Calibri" w:hAnsi="Calibri"/>
              </w:rPr>
              <w:t>9</w:t>
            </w:r>
          </w:p>
        </w:tc>
        <w:tc>
          <w:tcPr>
            <w:tcW w:w="331" w:type="pct"/>
            <w:gridSpan w:val="3"/>
          </w:tcPr>
          <w:p w:rsidR="00151A3E" w:rsidRPr="00ED391D" w:rsidRDefault="00151A3E" w:rsidP="007328E9">
            <w:pPr>
              <w:rPr>
                <w:rFonts w:ascii="Calibri" w:hAnsi="Calibri"/>
              </w:rPr>
            </w:pPr>
            <w:r w:rsidRPr="00ED391D">
              <w:rPr>
                <w:rFonts w:ascii="Calibri" w:hAnsi="Calibri"/>
              </w:rPr>
              <w:t>10</w:t>
            </w:r>
          </w:p>
        </w:tc>
        <w:tc>
          <w:tcPr>
            <w:tcW w:w="333" w:type="pct"/>
          </w:tcPr>
          <w:p w:rsidR="00151A3E" w:rsidRPr="00ED391D" w:rsidRDefault="00151A3E" w:rsidP="007328E9">
            <w:pPr>
              <w:rPr>
                <w:rFonts w:ascii="Calibri" w:hAnsi="Calibri"/>
              </w:rPr>
            </w:pPr>
            <w:r w:rsidRPr="00ED391D">
              <w:rPr>
                <w:rFonts w:ascii="Calibri" w:hAnsi="Calibri"/>
              </w:rPr>
              <w:t>11</w:t>
            </w:r>
          </w:p>
        </w:tc>
      </w:tr>
      <w:tr w:rsidR="00151A3E" w:rsidRPr="00ED391D" w:rsidTr="00690085">
        <w:tc>
          <w:tcPr>
            <w:tcW w:w="2016" w:type="pct"/>
          </w:tcPr>
          <w:p w:rsidR="00151A3E" w:rsidRPr="00ED391D" w:rsidRDefault="00151A3E" w:rsidP="007328E9">
            <w:pPr>
              <w:rPr>
                <w:rFonts w:ascii="Calibri" w:hAnsi="Calibri"/>
              </w:rPr>
            </w:pPr>
            <w:proofErr w:type="spellStart"/>
            <w:r w:rsidRPr="00ED391D">
              <w:rPr>
                <w:rFonts w:ascii="Calibri" w:hAnsi="Calibri"/>
              </w:rPr>
              <w:t>Probability</w:t>
            </w:r>
            <w:proofErr w:type="spellEnd"/>
            <w:r w:rsidRPr="00ED391D">
              <w:rPr>
                <w:rFonts w:ascii="Calibri" w:hAnsi="Calibri"/>
              </w:rPr>
              <w:t xml:space="preserve"> (%)</w:t>
            </w:r>
          </w:p>
        </w:tc>
        <w:tc>
          <w:tcPr>
            <w:tcW w:w="331" w:type="pct"/>
          </w:tcPr>
          <w:p w:rsidR="00151A3E" w:rsidRPr="00ED391D" w:rsidRDefault="00151A3E" w:rsidP="007328E9">
            <w:pPr>
              <w:rPr>
                <w:rFonts w:ascii="Calibri" w:hAnsi="Calibri"/>
              </w:rPr>
            </w:pPr>
            <w:r w:rsidRPr="00ED391D">
              <w:rPr>
                <w:rFonts w:ascii="Calibri" w:hAnsi="Calibri"/>
              </w:rPr>
              <w:t>22</w:t>
            </w:r>
          </w:p>
        </w:tc>
        <w:tc>
          <w:tcPr>
            <w:tcW w:w="331" w:type="pct"/>
            <w:gridSpan w:val="3"/>
          </w:tcPr>
          <w:p w:rsidR="00151A3E" w:rsidRPr="00ED391D" w:rsidRDefault="00151A3E" w:rsidP="007328E9">
            <w:pPr>
              <w:rPr>
                <w:rFonts w:ascii="Calibri" w:hAnsi="Calibri"/>
              </w:rPr>
            </w:pPr>
            <w:r w:rsidRPr="00ED391D">
              <w:rPr>
                <w:rFonts w:ascii="Calibri" w:hAnsi="Calibri"/>
              </w:rPr>
              <w:t>13</w:t>
            </w:r>
          </w:p>
        </w:tc>
        <w:tc>
          <w:tcPr>
            <w:tcW w:w="332" w:type="pct"/>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15</w:t>
            </w:r>
          </w:p>
        </w:tc>
        <w:tc>
          <w:tcPr>
            <w:tcW w:w="332" w:type="pct"/>
            <w:gridSpan w:val="2"/>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17</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3"/>
          </w:tcPr>
          <w:p w:rsidR="00151A3E" w:rsidRPr="00ED391D" w:rsidRDefault="00151A3E" w:rsidP="007328E9">
            <w:pPr>
              <w:rPr>
                <w:rFonts w:ascii="Calibri" w:hAnsi="Calibri"/>
              </w:rPr>
            </w:pPr>
            <w:r w:rsidRPr="00ED391D">
              <w:rPr>
                <w:rFonts w:ascii="Calibri" w:hAnsi="Calibri"/>
              </w:rPr>
              <w:t>6</w:t>
            </w:r>
          </w:p>
        </w:tc>
        <w:tc>
          <w:tcPr>
            <w:tcW w:w="333" w:type="pct"/>
          </w:tcPr>
          <w:p w:rsidR="00151A3E" w:rsidRPr="00ED391D" w:rsidRDefault="00151A3E" w:rsidP="007328E9">
            <w:pPr>
              <w:rPr>
                <w:rFonts w:ascii="Calibri" w:hAnsi="Calibri"/>
              </w:rPr>
            </w:pPr>
            <w:r w:rsidRPr="00ED391D">
              <w:rPr>
                <w:rFonts w:ascii="Calibri" w:hAnsi="Calibri"/>
              </w:rPr>
              <w:t>3</w:t>
            </w:r>
          </w:p>
        </w:tc>
      </w:tr>
    </w:tbl>
    <w:p w:rsidR="00151A3E" w:rsidRPr="00ED391D" w:rsidRDefault="00151A3E" w:rsidP="00151A3E">
      <w:pPr>
        <w:rPr>
          <w:rFonts w:ascii="Calibri" w:hAnsi="Calibri"/>
        </w:rPr>
      </w:pPr>
    </w:p>
    <w:p w:rsidR="00151A3E" w:rsidRDefault="00151A3E" w:rsidP="001E4985">
      <w:pPr>
        <w:pStyle w:val="berschrift2"/>
        <w:spacing w:before="120" w:after="120"/>
        <w:rPr>
          <w:lang w:eastAsia="en-US"/>
        </w:rPr>
      </w:pPr>
      <w:bookmarkStart w:id="142" w:name="_Toc445567692"/>
      <w:r w:rsidRPr="00ED391D">
        <w:rPr>
          <w:lang w:eastAsia="en-US"/>
        </w:rPr>
        <w:t>Delay distribution</w:t>
      </w:r>
      <w:bookmarkEnd w:id="142"/>
    </w:p>
    <w:p w:rsidR="00151A3E" w:rsidRPr="00491927" w:rsidRDefault="003C4E93" w:rsidP="00151A3E">
      <w:pPr>
        <w:jc w:val="both"/>
      </w:pPr>
      <w:r>
        <w:fldChar w:fldCharType="begin"/>
      </w:r>
      <w:r w:rsidR="00690085">
        <w:instrText xml:space="preserve"> REF _Ref445463796 \h </w:instrText>
      </w:r>
      <w:r>
        <w:fldChar w:fldCharType="separate"/>
      </w:r>
      <w:r w:rsidR="00A11B3A">
        <w:t xml:space="preserve">Figure </w:t>
      </w:r>
      <w:r w:rsidR="00A11B3A">
        <w:rPr>
          <w:noProof/>
        </w:rPr>
        <w:t>6</w:t>
      </w:r>
      <w:r w:rsidR="00A11B3A">
        <w:t>.</w:t>
      </w:r>
      <w:r w:rsidR="00A11B3A">
        <w:rPr>
          <w:noProof/>
        </w:rPr>
        <w:t>3</w:t>
      </w:r>
      <w:r>
        <w:fldChar w:fldCharType="end"/>
      </w:r>
      <w:r w:rsidR="00690085">
        <w:t xml:space="preserve"> </w:t>
      </w:r>
      <w:r w:rsidR="00151A3E" w:rsidRPr="00491927">
        <w:t xml:space="preserve">illustrates the delay distributions. Note that the </w:t>
      </w:r>
      <w:proofErr w:type="spellStart"/>
      <w:r w:rsidR="00151A3E" w:rsidRPr="00491927">
        <w:t>LoS</w:t>
      </w:r>
      <w:proofErr w:type="spellEnd"/>
      <w:r w:rsidR="00151A3E" w:rsidRPr="00491927">
        <w:t xml:space="preserve"> delay is the absolute value whereas the </w:t>
      </w:r>
      <w:proofErr w:type="spellStart"/>
      <w:r w:rsidR="00151A3E" w:rsidRPr="00491927">
        <w:t>NLoS</w:t>
      </w:r>
      <w:proofErr w:type="spellEnd"/>
      <w:r w:rsidR="00151A3E" w:rsidRPr="00491927">
        <w:t xml:space="preserve"> delay is the relative delay, i.e. the difference between the </w:t>
      </w:r>
      <w:proofErr w:type="spellStart"/>
      <w:r w:rsidR="00151A3E" w:rsidRPr="00491927">
        <w:t>NLoS</w:t>
      </w:r>
      <w:proofErr w:type="spellEnd"/>
      <w:r w:rsidR="00151A3E" w:rsidRPr="00491927">
        <w:t xml:space="preserve"> delay and the corresponding </w:t>
      </w:r>
      <w:proofErr w:type="spellStart"/>
      <w:r w:rsidR="00151A3E" w:rsidRPr="00491927">
        <w:t>LoS</w:t>
      </w:r>
      <w:proofErr w:type="spellEnd"/>
      <w:r w:rsidR="00151A3E" w:rsidRPr="00491927">
        <w:t xml:space="preserve"> delay.</w:t>
      </w:r>
    </w:p>
    <w:p w:rsidR="00151A3E" w:rsidRPr="00491927" w:rsidRDefault="00151A3E" w:rsidP="00151A3E">
      <w:pPr>
        <w:rPr>
          <w:rFonts w:ascii="Calibri" w:hAnsi="Calibri"/>
        </w:rPr>
      </w:pP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31"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690085" w:rsidRDefault="00A503BC" w:rsidP="00690085">
            <w:pPr>
              <w:keepNext/>
              <w:jc w:val="center"/>
            </w:pPr>
            <w:r w:rsidRPr="005F380E">
              <w:rPr>
                <w:rFonts w:ascii="Calibri" w:hAnsi="Calibri"/>
                <w:noProof/>
                <w:lang w:eastAsia="de-DE"/>
              </w:rPr>
              <w:drawing>
                <wp:inline distT="0" distB="0" distL="0" distR="0">
                  <wp:extent cx="2001778" cy="1440000"/>
                  <wp:effectExtent l="0" t="0" r="5080" b="8255"/>
                  <wp:docPr id="64"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Default="00690085" w:rsidP="007328E9">
            <w:pPr>
              <w:pStyle w:val="Beschriftung"/>
              <w:jc w:val="center"/>
              <w:rPr>
                <w:rFonts w:ascii="Calibri" w:hAnsi="Calibri"/>
                <w:b w:val="0"/>
                <w:i/>
                <w:sz w:val="18"/>
                <w:lang w:eastAsia="en-US"/>
              </w:rPr>
            </w:pPr>
            <w:r w:rsidRPr="00175FC8">
              <w:rPr>
                <w:rFonts w:ascii="Calibri" w:hAnsi="Calibri"/>
                <w:b w:val="0"/>
                <w:i/>
                <w:sz w:val="18"/>
                <w:lang w:eastAsia="en-US"/>
              </w:rPr>
              <w:t xml:space="preserve"> </w:t>
            </w:r>
            <w:r w:rsidR="00151A3E" w:rsidRPr="00175FC8">
              <w:rPr>
                <w:rFonts w:ascii="Calibri" w:hAnsi="Calibri"/>
                <w:b w:val="0"/>
                <w:i/>
                <w:sz w:val="18"/>
                <w:lang w:eastAsia="en-US"/>
              </w:rPr>
              <w:t xml:space="preserve">(b) Type 1/2, </w:t>
            </w:r>
            <w:proofErr w:type="spellStart"/>
            <w:r w:rsidR="00151A3E" w:rsidRPr="00175FC8">
              <w:rPr>
                <w:rFonts w:ascii="Calibri" w:hAnsi="Calibri"/>
                <w:b w:val="0"/>
                <w:i/>
                <w:sz w:val="18"/>
                <w:lang w:eastAsia="en-US"/>
              </w:rPr>
              <w:t>Tx</w:t>
            </w:r>
            <w:proofErr w:type="spellEnd"/>
            <w:r w:rsidR="00151A3E" w:rsidRPr="00175FC8">
              <w:rPr>
                <w:rFonts w:ascii="Calibri" w:hAnsi="Calibri"/>
                <w:b w:val="0"/>
                <w:i/>
                <w:sz w:val="18"/>
                <w:lang w:eastAsia="en-US"/>
              </w:rPr>
              <w:t xml:space="preserve"> 2</w:t>
            </w:r>
          </w:p>
          <w:p w:rsidR="00690085" w:rsidRDefault="00690085" w:rsidP="00690085">
            <w:pPr>
              <w:pStyle w:val="Beschriftung"/>
              <w:jc w:val="center"/>
              <w:rPr>
                <w:szCs w:val="20"/>
                <w:lang w:val="en-US"/>
              </w:rPr>
            </w:pPr>
            <w:bookmarkStart w:id="143" w:name="_Ref445463796"/>
            <w:bookmarkStart w:id="144" w:name="_Ref445463788"/>
            <w:r>
              <w:t xml:space="preserve">Figure </w:t>
            </w:r>
            <w:fldSimple w:instr=" STYLEREF 1 \s ">
              <w:r w:rsidR="00BF379D">
                <w:rPr>
                  <w:noProof/>
                </w:rPr>
                <w:t>6</w:t>
              </w:r>
            </w:fldSimple>
            <w:r w:rsidR="00BF379D">
              <w:t>.</w:t>
            </w:r>
            <w:fldSimple w:instr=" SEQ Figure \* ARABIC \s 1 ">
              <w:r w:rsidR="00BF379D">
                <w:rPr>
                  <w:noProof/>
                </w:rPr>
                <w:t>3</w:t>
              </w:r>
            </w:fldSimple>
            <w:bookmarkEnd w:id="143"/>
            <w:r>
              <w:t xml:space="preserve">: </w:t>
            </w:r>
            <w:r w:rsidRPr="00812A2F">
              <w:t>Delay distributions</w:t>
            </w:r>
            <w:bookmarkEnd w:id="144"/>
          </w:p>
          <w:p w:rsidR="00151A3E" w:rsidRPr="005F38D4" w:rsidRDefault="00151A3E" w:rsidP="00690085">
            <w:pPr>
              <w:pStyle w:val="Beschriftung"/>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65"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151A3E" w:rsidRPr="00491927" w:rsidRDefault="003C4E93" w:rsidP="001E4985">
      <w:pPr>
        <w:jc w:val="both"/>
      </w:pPr>
      <w:r>
        <w:fldChar w:fldCharType="begin"/>
      </w:r>
      <w:r w:rsidR="00690085" w:rsidRPr="00946495">
        <w:instrText xml:space="preserve"> REF _Ref445463837 \h </w:instrText>
      </w:r>
      <w:r>
        <w:fldChar w:fldCharType="separate"/>
      </w:r>
      <w:r w:rsidR="00A11B3A">
        <w:t xml:space="preserve">Table </w:t>
      </w:r>
      <w:r w:rsidR="00A11B3A">
        <w:rPr>
          <w:noProof/>
        </w:rPr>
        <w:t>6</w:t>
      </w:r>
      <w:r w:rsidR="00A11B3A">
        <w:t>.</w:t>
      </w:r>
      <w:r w:rsidR="00A11B3A">
        <w:rPr>
          <w:noProof/>
        </w:rPr>
        <w:t>2</w:t>
      </w:r>
      <w:r>
        <w:fldChar w:fldCharType="end"/>
      </w:r>
      <w:r w:rsidR="00151A3E" w:rsidRPr="00946495">
        <w:t xml:space="preserve"> </w:t>
      </w:r>
      <w:r w:rsidR="00151A3E" w:rsidRPr="00491927">
        <w:t>lists the distribution types and the corresponding parameter values.</w:t>
      </w:r>
    </w:p>
    <w:p w:rsidR="00151A3E" w:rsidRPr="00491927" w:rsidRDefault="00151A3E" w:rsidP="00151A3E">
      <w:pPr>
        <w:rPr>
          <w:rFonts w:ascii="Calibri" w:hAnsi="Calibri"/>
        </w:rPr>
      </w:pPr>
    </w:p>
    <w:p w:rsidR="00690085" w:rsidRDefault="00690085" w:rsidP="00690085">
      <w:pPr>
        <w:pStyle w:val="Beschriftung"/>
        <w:keepNext/>
        <w:jc w:val="center"/>
      </w:pPr>
      <w:bookmarkStart w:id="145" w:name="_Ref445463837"/>
      <w:proofErr w:type="gramStart"/>
      <w:r>
        <w:t xml:space="preserve">Table </w:t>
      </w:r>
      <w:fldSimple w:instr=" STYLEREF 1 \s ">
        <w:r w:rsidR="009F7CE6">
          <w:rPr>
            <w:noProof/>
          </w:rPr>
          <w:t>6</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2</w:t>
      </w:r>
      <w:r w:rsidR="003C4E93">
        <w:fldChar w:fldCharType="end"/>
      </w:r>
      <w:bookmarkEnd w:id="145"/>
      <w:r>
        <w:t xml:space="preserve">: </w:t>
      </w:r>
      <w:r w:rsidRPr="00A746EB">
        <w:t>Delay distributions</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Path</w:t>
            </w:r>
          </w:p>
        </w:tc>
        <w:tc>
          <w:tcPr>
            <w:tcW w:w="3003" w:type="dxa"/>
          </w:tcPr>
          <w:p w:rsidR="00151A3E" w:rsidRPr="00ED391D" w:rsidRDefault="00151A3E" w:rsidP="007328E9">
            <w:pPr>
              <w:rPr>
                <w:rFonts w:ascii="Calibri" w:hAnsi="Calibri"/>
              </w:rPr>
            </w:pPr>
            <w:r w:rsidRPr="00ED391D">
              <w:rPr>
                <w:rFonts w:ascii="Calibri" w:hAnsi="Calibri"/>
              </w:rPr>
              <w:t>Distribution</w:t>
            </w:r>
          </w:p>
        </w:tc>
        <w:tc>
          <w:tcPr>
            <w:tcW w:w="3004" w:type="dxa"/>
          </w:tcPr>
          <w:p w:rsidR="00151A3E" w:rsidRPr="00ED391D" w:rsidRDefault="00151A3E" w:rsidP="007328E9">
            <w:pPr>
              <w:rPr>
                <w:rFonts w:ascii="Calibri" w:hAnsi="Calibri"/>
              </w:rPr>
            </w:pPr>
            <w:r w:rsidRPr="00ED391D">
              <w:rPr>
                <w:rFonts w:ascii="Calibri" w:hAnsi="Calibri"/>
              </w:rPr>
              <w:t>Parameters</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=2.26x10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=1.20x10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=4.56x10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=2.98x10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=1.79x10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 xml:space="preserve">Normal </w:t>
            </w:r>
            <w:proofErr w:type="spellStart"/>
            <w:r w:rsidRPr="00ED391D">
              <w:rPr>
                <w:rFonts w:ascii="Calibri" w:hAnsi="Calibri"/>
              </w:rPr>
              <w:t>distribution</w:t>
            </w:r>
            <w:proofErr w:type="spellEnd"/>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=1.80x10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=8.60x10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=4.92x10</w:t>
            </w:r>
            <w:r w:rsidRPr="00ED391D">
              <w:rPr>
                <w:rFonts w:ascii="Calibri" w:hAnsi="Calibri"/>
                <w:vertAlign w:val="superscript"/>
              </w:rPr>
              <w:t>7</w:t>
            </w:r>
          </w:p>
        </w:tc>
      </w:tr>
    </w:tbl>
    <w:p w:rsidR="00151A3E" w:rsidRDefault="00151A3E" w:rsidP="00151A3E">
      <w:pPr>
        <w:keepNext/>
        <w:keepLines/>
        <w:spacing w:before="40"/>
        <w:outlineLvl w:val="2"/>
        <w:rPr>
          <w:rFonts w:ascii="Calibri Light" w:eastAsia="MS Gothic" w:hAnsi="Calibri Light"/>
          <w:color w:val="1F4D78"/>
        </w:rPr>
      </w:pPr>
    </w:p>
    <w:p w:rsidR="00151A3E" w:rsidRDefault="00151A3E" w:rsidP="001E4985">
      <w:pPr>
        <w:pStyle w:val="berschrift2"/>
        <w:spacing w:before="120" w:after="120"/>
        <w:rPr>
          <w:lang w:eastAsia="en-US"/>
        </w:rPr>
      </w:pPr>
      <w:bookmarkStart w:id="146" w:name="_Toc445567693"/>
      <w:r w:rsidRPr="00ED391D">
        <w:rPr>
          <w:lang w:eastAsia="en-US"/>
        </w:rPr>
        <w:t>Delay-</w:t>
      </w:r>
      <w:proofErr w:type="spellStart"/>
      <w:r w:rsidRPr="00ED391D">
        <w:rPr>
          <w:lang w:eastAsia="en-US"/>
        </w:rPr>
        <w:t>Pathloss</w:t>
      </w:r>
      <w:proofErr w:type="spellEnd"/>
      <w:r w:rsidRPr="00ED391D">
        <w:rPr>
          <w:lang w:eastAsia="en-US"/>
        </w:rPr>
        <w:t xml:space="preserve"> Correlation</w:t>
      </w:r>
      <w:bookmarkEnd w:id="146"/>
    </w:p>
    <w:p w:rsidR="00151A3E" w:rsidRPr="00491927" w:rsidRDefault="00151A3E" w:rsidP="00151A3E">
      <w:pPr>
        <w:jc w:val="both"/>
      </w:pPr>
      <w:r w:rsidRPr="00491927">
        <w:t xml:space="preserve">The delay has a positive correlation with the </w:t>
      </w:r>
      <w:proofErr w:type="spellStart"/>
      <w:r w:rsidRPr="00491927">
        <w:t>pathloss</w:t>
      </w:r>
      <w:proofErr w:type="spellEnd"/>
      <w:r w:rsidRPr="00491927">
        <w:t xml:space="preserve">, as depicted in </w:t>
      </w:r>
      <w:r w:rsidR="003C4E93">
        <w:fldChar w:fldCharType="begin"/>
      </w:r>
      <w:r w:rsidR="00745FD4">
        <w:instrText xml:space="preserve"> REF _Ref445463939 \h </w:instrText>
      </w:r>
      <w:r w:rsidR="003C4E93">
        <w:fldChar w:fldCharType="separate"/>
      </w:r>
      <w:r w:rsidR="00A11B3A">
        <w:t xml:space="preserve">Figure </w:t>
      </w:r>
      <w:r w:rsidR="00A11B3A">
        <w:rPr>
          <w:noProof/>
        </w:rPr>
        <w:t>6</w:t>
      </w:r>
      <w:r w:rsidR="00A11B3A">
        <w:t>.</w:t>
      </w:r>
      <w:r w:rsidR="00A11B3A">
        <w:rPr>
          <w:noProof/>
        </w:rPr>
        <w:t>4</w:t>
      </w:r>
      <w:r w:rsidR="003C4E93">
        <w:fldChar w:fldCharType="end"/>
      </w:r>
      <w:r w:rsidRPr="00491927">
        <w:t xml:space="preserve">. As in the last section, the </w:t>
      </w:r>
      <w:proofErr w:type="spellStart"/>
      <w:r w:rsidRPr="00491927">
        <w:t>pathlosses</w:t>
      </w:r>
      <w:proofErr w:type="spellEnd"/>
      <w:r w:rsidRPr="00491927">
        <w:t xml:space="preserve"> and delays for the </w:t>
      </w:r>
      <w:proofErr w:type="spellStart"/>
      <w:r w:rsidRPr="00491927">
        <w:t>LoS</w:t>
      </w:r>
      <w:proofErr w:type="spellEnd"/>
      <w:r w:rsidRPr="00491927">
        <w:t xml:space="preserve"> paths are absolute values whereas the </w:t>
      </w:r>
      <w:proofErr w:type="spellStart"/>
      <w:r w:rsidRPr="00491927">
        <w:t>NLoS</w:t>
      </w:r>
      <w:proofErr w:type="spellEnd"/>
      <w:r w:rsidRPr="00491927">
        <w:t xml:space="preserve"> carries relative </w:t>
      </w:r>
      <w:proofErr w:type="spellStart"/>
      <w:r w:rsidRPr="00491927">
        <w:t>pathlosses</w:t>
      </w:r>
      <w:proofErr w:type="spellEnd"/>
      <w:r w:rsidRPr="00491927">
        <w:t xml:space="preserve"> and delays. The definition of the relative </w:t>
      </w:r>
      <w:proofErr w:type="spellStart"/>
      <w:r w:rsidRPr="00491927">
        <w:t>pathloss</w:t>
      </w:r>
      <w:proofErr w:type="spellEnd"/>
      <w:r w:rsidRPr="00491927">
        <w:t xml:space="preserve"> is the </w:t>
      </w:r>
      <w:proofErr w:type="spellStart"/>
      <w:r w:rsidRPr="00491927">
        <w:t>pathloss</w:t>
      </w:r>
      <w:proofErr w:type="spellEnd"/>
      <w:r w:rsidRPr="00491927">
        <w:t xml:space="preserve"> of the considered path divided by the </w:t>
      </w:r>
      <w:proofErr w:type="spellStart"/>
      <w:r w:rsidRPr="00491927">
        <w:t>pathloss</w:t>
      </w:r>
      <w:proofErr w:type="spellEnd"/>
      <w:r w:rsidRPr="00491927">
        <w:t xml:space="preserve"> of the corresponding </w:t>
      </w:r>
      <w:proofErr w:type="spellStart"/>
      <w:r w:rsidRPr="00491927">
        <w:t>LoS</w:t>
      </w:r>
      <w:proofErr w:type="spellEnd"/>
      <w:r w:rsidRPr="00491927">
        <w:t xml:space="preserve"> </w:t>
      </w:r>
      <w:proofErr w:type="spellStart"/>
      <w:r w:rsidRPr="00491927">
        <w:t>pathloss</w:t>
      </w:r>
      <w:proofErr w:type="spellEnd"/>
      <w:r w:rsidRPr="00491927">
        <w:t>.</w:t>
      </w: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003" w:type="dxa"/>
            <w:tcBorders>
              <w:top w:val="nil"/>
              <w:left w:val="nil"/>
              <w:bottom w:val="nil"/>
              <w:right w:val="nil"/>
            </w:tcBorders>
          </w:tcPr>
          <w:p w:rsidR="00946495" w:rsidRDefault="00A503BC" w:rsidP="00946495">
            <w:pPr>
              <w:keepNext/>
              <w:jc w:val="center"/>
            </w:pPr>
            <w:r w:rsidRPr="005F380E">
              <w:rPr>
                <w:rFonts w:ascii="Calibri" w:hAnsi="Calibri"/>
                <w:noProof/>
                <w:lang w:eastAsia="de-DE"/>
              </w:rPr>
              <w:drawing>
                <wp:inline distT="0" distB="0" distL="0" distR="0">
                  <wp:extent cx="2000929" cy="1440000"/>
                  <wp:effectExtent l="0" t="0" r="5715" b="8255"/>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29" cy="1440000"/>
                          </a:xfrm>
                          <a:prstGeom prst="rect">
                            <a:avLst/>
                          </a:prstGeom>
                          <a:noFill/>
                          <a:ln>
                            <a:noFill/>
                          </a:ln>
                        </pic:spPr>
                      </pic:pic>
                    </a:graphicData>
                  </a:graphic>
                </wp:inline>
              </w:drawing>
            </w:r>
          </w:p>
          <w:p w:rsidR="00151A3E" w:rsidRDefault="00946495" w:rsidP="007328E9">
            <w:pPr>
              <w:pStyle w:val="Beschriftung"/>
              <w:jc w:val="center"/>
              <w:rPr>
                <w:rFonts w:ascii="Calibri" w:hAnsi="Calibri"/>
                <w:b w:val="0"/>
                <w:i/>
                <w:sz w:val="18"/>
                <w:lang w:eastAsia="en-US"/>
              </w:rPr>
            </w:pPr>
            <w:r w:rsidRPr="00175FC8">
              <w:rPr>
                <w:rFonts w:ascii="Calibri" w:hAnsi="Calibri"/>
                <w:b w:val="0"/>
                <w:i/>
                <w:sz w:val="18"/>
                <w:lang w:eastAsia="en-US"/>
              </w:rPr>
              <w:t xml:space="preserve"> </w:t>
            </w:r>
            <w:r w:rsidR="00151A3E" w:rsidRPr="00175FC8">
              <w:rPr>
                <w:rFonts w:ascii="Calibri" w:hAnsi="Calibri"/>
                <w:b w:val="0"/>
                <w:i/>
                <w:sz w:val="18"/>
                <w:lang w:eastAsia="en-US"/>
              </w:rPr>
              <w:t xml:space="preserve">(b) Type 1/2, </w:t>
            </w:r>
            <w:proofErr w:type="spellStart"/>
            <w:r w:rsidR="00151A3E" w:rsidRPr="00175FC8">
              <w:rPr>
                <w:rFonts w:ascii="Calibri" w:hAnsi="Calibri"/>
                <w:b w:val="0"/>
                <w:i/>
                <w:sz w:val="18"/>
                <w:lang w:eastAsia="en-US"/>
              </w:rPr>
              <w:t>Tx</w:t>
            </w:r>
            <w:proofErr w:type="spellEnd"/>
            <w:r w:rsidR="00151A3E" w:rsidRPr="00175FC8">
              <w:rPr>
                <w:rFonts w:ascii="Calibri" w:hAnsi="Calibri"/>
                <w:b w:val="0"/>
                <w:i/>
                <w:sz w:val="18"/>
                <w:lang w:eastAsia="en-US"/>
              </w:rPr>
              <w:t xml:space="preserve"> 2</w:t>
            </w:r>
          </w:p>
          <w:p w:rsidR="00151A3E" w:rsidRPr="00946495" w:rsidRDefault="00946495" w:rsidP="00946495">
            <w:pPr>
              <w:pStyle w:val="Beschriftung"/>
              <w:jc w:val="center"/>
              <w:rPr>
                <w:szCs w:val="20"/>
                <w:lang w:val="en-US"/>
              </w:rPr>
            </w:pPr>
            <w:bookmarkStart w:id="147" w:name="_Ref445463939"/>
            <w:r>
              <w:t xml:space="preserve">Figure </w:t>
            </w:r>
            <w:fldSimple w:instr=" STYLEREF 1 \s ">
              <w:r w:rsidR="00BF379D">
                <w:rPr>
                  <w:noProof/>
                </w:rPr>
                <w:t>6</w:t>
              </w:r>
            </w:fldSimple>
            <w:r w:rsidR="00BF379D">
              <w:t>.</w:t>
            </w:r>
            <w:fldSimple w:instr=" SEQ Figure \* ARABIC \s 1 ">
              <w:r w:rsidR="00BF379D">
                <w:rPr>
                  <w:noProof/>
                </w:rPr>
                <w:t>4</w:t>
              </w:r>
            </w:fldSimple>
            <w:bookmarkEnd w:id="147"/>
            <w:r>
              <w:t>: Delay-</w:t>
            </w:r>
            <w:proofErr w:type="spellStart"/>
            <w:r>
              <w:t>pathloss</w:t>
            </w:r>
            <w:proofErr w:type="spellEnd"/>
            <w:r>
              <w:t xml:space="preserve"> </w:t>
            </w:r>
            <w:r w:rsidRPr="00410C5A">
              <w:t>distributions</w:t>
            </w: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Pr="001E4985" w:rsidRDefault="003C4E93" w:rsidP="00946495">
      <w:pPr>
        <w:spacing w:after="120"/>
        <w:jc w:val="both"/>
        <w:rPr>
          <w:lang w:eastAsia="zh-CN"/>
        </w:rPr>
      </w:pPr>
      <w:fldSimple w:instr=" REF _Ref445463939 \h  \* MERGEFORMAT ">
        <w:r w:rsidR="00A11B3A">
          <w:t xml:space="preserve">Figure </w:t>
        </w:r>
        <w:r w:rsidR="00A11B3A">
          <w:rPr>
            <w:noProof/>
          </w:rPr>
          <w:t>6.4</w:t>
        </w:r>
      </w:fldSimple>
      <w:r w:rsidR="00151A3E" w:rsidRPr="001E4985">
        <w:t xml:space="preserve"> </w:t>
      </w:r>
      <w:r w:rsidR="00CF1E8C" w:rsidRPr="001E4985">
        <w:t>illustrates</w:t>
      </w:r>
      <w:r w:rsidR="00151A3E" w:rsidRPr="001E4985">
        <w:t xml:space="preserve"> the </w:t>
      </w:r>
      <w:r w:rsidR="00CF1E8C" w:rsidRPr="001E4985">
        <w:t>relationship</w:t>
      </w:r>
      <w:r w:rsidR="00151A3E" w:rsidRPr="001E4985">
        <w:t xml:space="preserve"> between delay and </w:t>
      </w:r>
      <w:proofErr w:type="spellStart"/>
      <w:r w:rsidR="00151A3E" w:rsidRPr="001E4985">
        <w:t>pathloss</w:t>
      </w:r>
      <w:proofErr w:type="spellEnd"/>
      <w:r w:rsidR="00151A3E" w:rsidRPr="001E4985">
        <w:t xml:space="preserve">. The subscript “r” stands for “relative”. The </w:t>
      </w:r>
      <w:r w:rsidR="00CF1E8C" w:rsidRPr="001E4985">
        <w:t>relationship between delay and path loss</w:t>
      </w:r>
      <w:r w:rsidR="00151A3E" w:rsidRPr="001E4985">
        <w:t xml:space="preserve"> for the </w:t>
      </w:r>
      <w:proofErr w:type="spellStart"/>
      <w:r w:rsidR="00151A3E" w:rsidRPr="001E4985">
        <w:t>LoS</w:t>
      </w:r>
      <w:proofErr w:type="spellEnd"/>
      <w:r w:rsidR="00151A3E" w:rsidRPr="001E4985">
        <w:t xml:space="preserve"> </w:t>
      </w:r>
      <w:r w:rsidR="00151A3E" w:rsidRPr="001E4985">
        <w:rPr>
          <w:lang w:eastAsia="zh-CN"/>
        </w:rPr>
        <w:t xml:space="preserve">paths can be completely described by the </w:t>
      </w:r>
      <w:proofErr w:type="spellStart"/>
      <w:r w:rsidR="00151A3E" w:rsidRPr="001E4985">
        <w:rPr>
          <w:lang w:eastAsia="zh-CN"/>
        </w:rPr>
        <w:t>Fri</w:t>
      </w:r>
      <w:r w:rsidR="005F380E" w:rsidRPr="001E4985">
        <w:rPr>
          <w:lang w:eastAsia="zh-CN"/>
        </w:rPr>
        <w:t>i</w:t>
      </w:r>
      <w:r w:rsidR="00151A3E" w:rsidRPr="001E4985">
        <w:rPr>
          <w:lang w:eastAsia="zh-CN"/>
        </w:rPr>
        <w:t>s</w:t>
      </w:r>
      <w:proofErr w:type="spellEnd"/>
      <w:r w:rsidR="00151A3E" w:rsidRPr="001E4985">
        <w:rPr>
          <w:lang w:eastAsia="zh-CN"/>
        </w:rPr>
        <w:t xml:space="preserve"> equation. Therefore the random part is 0. For the </w:t>
      </w:r>
      <w:proofErr w:type="spellStart"/>
      <w:r w:rsidR="00151A3E" w:rsidRPr="001E4985">
        <w:rPr>
          <w:lang w:eastAsia="zh-CN"/>
        </w:rPr>
        <w:t>NLoS</w:t>
      </w:r>
      <w:proofErr w:type="spellEnd"/>
      <w:r w:rsidR="00151A3E" w:rsidRPr="001E4985">
        <w:rPr>
          <w:lang w:eastAsia="zh-CN"/>
        </w:rPr>
        <w:t xml:space="preserve"> paths, the additional loss due to reflections etc. contributes to the random part.</w:t>
      </w:r>
    </w:p>
    <w:p w:rsidR="00946495" w:rsidRDefault="00946495" w:rsidP="00946495">
      <w:pPr>
        <w:pStyle w:val="Beschriftung"/>
        <w:keepNext/>
        <w:jc w:val="center"/>
      </w:pPr>
      <w:bookmarkStart w:id="148" w:name="_Ref445464001"/>
      <w:proofErr w:type="gramStart"/>
      <w:r>
        <w:t xml:space="preserve">Table </w:t>
      </w:r>
      <w:fldSimple w:instr=" STYLEREF 1 \s ">
        <w:r w:rsidR="009F7CE6">
          <w:rPr>
            <w:noProof/>
          </w:rPr>
          <w:t>6</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3</w:t>
      </w:r>
      <w:r w:rsidR="003C4E93">
        <w:fldChar w:fldCharType="end"/>
      </w:r>
      <w:bookmarkEnd w:id="148"/>
      <w:r>
        <w:t xml:space="preserve">: </w:t>
      </w:r>
      <w:r w:rsidRPr="0017676F">
        <w:t>Delay-</w:t>
      </w:r>
      <w:proofErr w:type="spellStart"/>
      <w:r w:rsidRPr="0017676F">
        <w:t>pathloss</w:t>
      </w:r>
      <w:proofErr w:type="spellEnd"/>
      <w:r w:rsidRPr="0017676F">
        <w:t xml:space="preserve"> relationship</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Path</w:t>
            </w:r>
          </w:p>
        </w:tc>
        <w:tc>
          <w:tcPr>
            <w:tcW w:w="3003" w:type="dxa"/>
          </w:tcPr>
          <w:p w:rsidR="00151A3E" w:rsidRPr="00A20EFE" w:rsidRDefault="00B74B89" w:rsidP="007328E9">
            <w:pPr>
              <w:rPr>
                <w:rFonts w:ascii="Calibri" w:hAnsi="Calibri"/>
                <w:lang w:val="en-US"/>
              </w:rPr>
            </w:pPr>
            <w:proofErr w:type="spellStart"/>
            <w:r>
              <w:rPr>
                <w:rFonts w:ascii="Calibri" w:hAnsi="Calibri"/>
              </w:rPr>
              <w:t>Deterministic</w:t>
            </w:r>
            <w:proofErr w:type="spellEnd"/>
            <w:r>
              <w:rPr>
                <w:rFonts w:ascii="Calibri" w:hAnsi="Calibri"/>
              </w:rPr>
              <w:t xml:space="preserve"> </w:t>
            </w:r>
            <w:proofErr w:type="spellStart"/>
            <w:r>
              <w:rPr>
                <w:rFonts w:ascii="Calibri" w:hAnsi="Calibri"/>
              </w:rPr>
              <w:t>part</w:t>
            </w:r>
            <w:proofErr w:type="spellEnd"/>
          </w:p>
        </w:tc>
        <w:tc>
          <w:tcPr>
            <w:tcW w:w="3004" w:type="dxa"/>
          </w:tcPr>
          <w:p w:rsidR="00151A3E" w:rsidRPr="00A20EFE" w:rsidRDefault="00B74B89" w:rsidP="007328E9">
            <w:pPr>
              <w:rPr>
                <w:rFonts w:ascii="Calibri" w:hAnsi="Calibri"/>
                <w:lang w:val="en-US"/>
              </w:rPr>
            </w:pPr>
            <w:r>
              <w:rPr>
                <w:rFonts w:ascii="Calibri" w:hAnsi="Calibri"/>
              </w:rPr>
              <w:t xml:space="preserve">Random </w:t>
            </w:r>
            <w:proofErr w:type="spellStart"/>
            <w:r>
              <w:rPr>
                <w:rFonts w:ascii="Calibri" w:hAnsi="Calibri"/>
              </w:rPr>
              <w:t>part</w:t>
            </w:r>
            <w:proofErr w:type="spellEnd"/>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LoS</w:t>
            </w:r>
            <w:proofErr w:type="spellEnd"/>
          </w:p>
        </w:tc>
        <w:tc>
          <w:tcPr>
            <w:tcW w:w="3003" w:type="dxa"/>
          </w:tcPr>
          <w:p w:rsidR="00151A3E" w:rsidRPr="00A20EFE" w:rsidRDefault="00B74B89" w:rsidP="007328E9">
            <w:pPr>
              <w:rPr>
                <w:rFonts w:ascii="Calibri" w:hAnsi="Calibri"/>
                <w:lang w:val="en-US"/>
              </w:rPr>
            </w:pPr>
            <w:r>
              <w:rPr>
                <w:rFonts w:ascii="Calibri" w:hAnsi="Calibri"/>
              </w:rPr>
              <w:t>p=-20log</w:t>
            </w:r>
            <w:r>
              <w:rPr>
                <w:rFonts w:ascii="Calibri" w:hAnsi="Calibri"/>
                <w:vertAlign w:val="subscript"/>
              </w:rPr>
              <w:t>10</w:t>
            </w:r>
            <w:r>
              <w:rPr>
                <w:rFonts w:ascii="Calibri" w:hAnsi="Calibri"/>
              </w:rPr>
              <w:t>(d)-71.52</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=0</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NLoS</w:t>
            </w:r>
            <w:proofErr w:type="spellEnd"/>
          </w:p>
        </w:tc>
        <w:tc>
          <w:tcPr>
            <w:tcW w:w="3003" w:type="dxa"/>
          </w:tcPr>
          <w:p w:rsidR="00151A3E" w:rsidRPr="00A20EFE" w:rsidRDefault="00B74B89" w:rsidP="007328E9">
            <w:pPr>
              <w:rPr>
                <w:rFonts w:ascii="Calibri" w:hAnsi="Calibri"/>
                <w:lang w:val="en-US"/>
              </w:rPr>
            </w:pPr>
            <w:proofErr w:type="spellStart"/>
            <w:r>
              <w:rPr>
                <w:rFonts w:ascii="Calibri" w:hAnsi="Calibri"/>
              </w:rPr>
              <w:t>p</w:t>
            </w:r>
            <w:r>
              <w:rPr>
                <w:rFonts w:ascii="Calibri" w:hAnsi="Calibri"/>
                <w:vertAlign w:val="subscript"/>
              </w:rPr>
              <w:t>r</w:t>
            </w:r>
            <w:proofErr w:type="spellEnd"/>
            <w:r>
              <w:rPr>
                <w:rFonts w:ascii="Calibri" w:hAnsi="Calibri"/>
              </w:rPr>
              <w:t>=-0.294d</w:t>
            </w:r>
            <w:r>
              <w:rPr>
                <w:rFonts w:ascii="Calibri" w:hAnsi="Calibri"/>
                <w:vertAlign w:val="subscript"/>
              </w:rPr>
              <w:t>r</w:t>
            </w:r>
            <w:r>
              <w:rPr>
                <w:rFonts w:ascii="Calibri" w:hAnsi="Calibri"/>
              </w:rPr>
              <w:t>-17.44</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=4</w:t>
            </w:r>
          </w:p>
        </w:tc>
      </w:tr>
      <w:tr w:rsidR="00151A3E" w:rsidRPr="00ED391D" w:rsidTr="007328E9">
        <w:tc>
          <w:tcPr>
            <w:tcW w:w="3003" w:type="dxa"/>
          </w:tcPr>
          <w:p w:rsidR="00151A3E" w:rsidRPr="00ED391D" w:rsidRDefault="00B74B89" w:rsidP="007328E9">
            <w:pPr>
              <w:rPr>
                <w:rFonts w:ascii="Calibri" w:hAnsi="Calibri"/>
              </w:rPr>
            </w:pPr>
            <w:r>
              <w:rPr>
                <w:rFonts w:ascii="Calibri" w:hAnsi="Calibri"/>
              </w:rPr>
              <w:t>Ty</w:t>
            </w:r>
            <w:r w:rsidR="00151A3E" w:rsidRPr="00ED391D">
              <w:rPr>
                <w:rFonts w:ascii="Calibri" w:hAnsi="Calibri"/>
              </w:rPr>
              <w:t xml:space="preserve">pe 1/2, </w:t>
            </w:r>
            <w:proofErr w:type="spellStart"/>
            <w:r w:rsidR="00151A3E" w:rsidRPr="00ED391D">
              <w:rPr>
                <w:rFonts w:ascii="Calibri" w:hAnsi="Calibri"/>
              </w:rPr>
              <w:t>Tx</w:t>
            </w:r>
            <w:proofErr w:type="spellEnd"/>
            <w:r w:rsidR="00151A3E" w:rsidRPr="00ED391D">
              <w:rPr>
                <w:rFonts w:ascii="Calibri" w:hAnsi="Calibri"/>
              </w:rPr>
              <w:t xml:space="preserve"> 2, </w:t>
            </w:r>
            <w:proofErr w:type="spellStart"/>
            <w:r w:rsidR="00151A3E"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proofErr w:type="spellStart"/>
            <w:r w:rsidRPr="00ED391D">
              <w:rPr>
                <w:rFonts w:ascii="Calibri" w:hAnsi="Calibri"/>
              </w:rPr>
              <w:t>p</w:t>
            </w:r>
            <w:r w:rsidRPr="00ED391D">
              <w:rPr>
                <w:rFonts w:ascii="Calibri" w:hAnsi="Calibri"/>
                <w:vertAlign w:val="subscript"/>
              </w:rPr>
              <w:t>r</w:t>
            </w:r>
            <w:proofErr w:type="spellEnd"/>
            <w:r w:rsidRPr="00ED391D">
              <w:rPr>
                <w:rFonts w:ascii="Calibri" w:hAnsi="Calibri"/>
              </w:rPr>
              <w:t>=-0.385d</w:t>
            </w:r>
            <w:r w:rsidRPr="00ED391D">
              <w:rPr>
                <w:rFonts w:ascii="Calibri" w:hAnsi="Calibri"/>
                <w:vertAlign w:val="subscript"/>
              </w:rPr>
              <w:t>r</w:t>
            </w:r>
            <w:r w:rsidRPr="00ED391D">
              <w:rPr>
                <w:rFonts w:ascii="Calibri" w:hAnsi="Calibri"/>
              </w:rPr>
              <w:t>-17.95</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=4</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LoS</w:t>
            </w:r>
            <w:proofErr w:type="spellEnd"/>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 xml:space="preserve">Type 3, </w:t>
            </w:r>
            <w:proofErr w:type="spellStart"/>
            <w:r w:rsidRPr="00ED391D">
              <w:rPr>
                <w:rFonts w:ascii="Calibri" w:hAnsi="Calibri"/>
              </w:rPr>
              <w:t>NLoS</w:t>
            </w:r>
            <w:proofErr w:type="spellEnd"/>
          </w:p>
        </w:tc>
        <w:tc>
          <w:tcPr>
            <w:tcW w:w="3003" w:type="dxa"/>
          </w:tcPr>
          <w:p w:rsidR="00151A3E" w:rsidRPr="00ED391D" w:rsidRDefault="00151A3E" w:rsidP="007328E9">
            <w:pPr>
              <w:rPr>
                <w:rFonts w:ascii="Calibri" w:hAnsi="Calibri"/>
              </w:rPr>
            </w:pPr>
            <w:proofErr w:type="spellStart"/>
            <w:r w:rsidRPr="00ED391D">
              <w:rPr>
                <w:rFonts w:ascii="Calibri" w:hAnsi="Calibri"/>
              </w:rPr>
              <w:t>p</w:t>
            </w:r>
            <w:r w:rsidRPr="00ED391D">
              <w:rPr>
                <w:rFonts w:ascii="Calibri" w:hAnsi="Calibri"/>
                <w:vertAlign w:val="subscript"/>
              </w:rPr>
              <w:t>r</w:t>
            </w:r>
            <w:proofErr w:type="spellEnd"/>
            <w:r w:rsidRPr="00ED391D">
              <w:rPr>
                <w:rFonts w:ascii="Calibri" w:hAnsi="Calibri"/>
              </w:rPr>
              <w:t>=-0.429d</w:t>
            </w:r>
            <w:r w:rsidRPr="00ED391D">
              <w:rPr>
                <w:rFonts w:ascii="Calibri" w:hAnsi="Calibri"/>
                <w:vertAlign w:val="subscript"/>
              </w:rPr>
              <w:t>r</w:t>
            </w:r>
            <w:r w:rsidRPr="00ED391D">
              <w:rPr>
                <w:rFonts w:ascii="Calibri" w:hAnsi="Calibri"/>
              </w:rPr>
              <w:t>-30.30</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=6</w:t>
            </w:r>
          </w:p>
        </w:tc>
      </w:tr>
    </w:tbl>
    <w:p w:rsidR="00151A3E" w:rsidRPr="00ED391D" w:rsidRDefault="00151A3E" w:rsidP="00151A3E">
      <w:pPr>
        <w:rPr>
          <w:rFonts w:ascii="Calibri" w:hAnsi="Calibri"/>
        </w:rPr>
      </w:pPr>
    </w:p>
    <w:p w:rsidR="00151A3E" w:rsidRPr="001E4985" w:rsidRDefault="00151A3E" w:rsidP="0069756C">
      <w:pPr>
        <w:jc w:val="both"/>
      </w:pPr>
      <w:r w:rsidRPr="001E4985">
        <w:t xml:space="preserve">With delays for every path available from the last section, the </w:t>
      </w:r>
      <w:proofErr w:type="spellStart"/>
      <w:r w:rsidRPr="001E4985">
        <w:t>pathloss</w:t>
      </w:r>
      <w:proofErr w:type="spellEnd"/>
      <w:r w:rsidRPr="001E4985">
        <w:t xml:space="preserve"> can be derived from </w:t>
      </w:r>
      <w:fldSimple w:instr=" REF _Ref445464001 \h  \* MERGEFORMAT ">
        <w:r w:rsidR="00A11B3A">
          <w:t xml:space="preserve">Table </w:t>
        </w:r>
        <w:r w:rsidR="00A11B3A">
          <w:rPr>
            <w:noProof/>
          </w:rPr>
          <w:t>6.3</w:t>
        </w:r>
      </w:fldSimple>
      <w:r w:rsidRPr="001E4985">
        <w:t>.</w:t>
      </w:r>
    </w:p>
    <w:p w:rsidR="00151A3E" w:rsidRDefault="00151A3E" w:rsidP="001E4985">
      <w:pPr>
        <w:pStyle w:val="berschrift2"/>
        <w:spacing w:before="120" w:after="120"/>
        <w:rPr>
          <w:lang w:eastAsia="en-US"/>
        </w:rPr>
      </w:pPr>
      <w:bookmarkStart w:id="149" w:name="_Toc445567694"/>
      <w:proofErr w:type="spellStart"/>
      <w:r w:rsidRPr="00ED391D">
        <w:rPr>
          <w:lang w:eastAsia="en-US"/>
        </w:rPr>
        <w:t>Pathloss</w:t>
      </w:r>
      <w:proofErr w:type="spellEnd"/>
      <w:r w:rsidRPr="00ED391D">
        <w:rPr>
          <w:lang w:eastAsia="en-US"/>
        </w:rPr>
        <w:t>-angle Correlation</w:t>
      </w:r>
      <w:bookmarkEnd w:id="149"/>
    </w:p>
    <w:p w:rsidR="00151A3E" w:rsidRPr="001E4985" w:rsidRDefault="00151A3E" w:rsidP="00151A3E">
      <w:pPr>
        <w:jc w:val="both"/>
        <w:rPr>
          <w:lang w:eastAsia="zh-CN"/>
        </w:rPr>
      </w:pPr>
      <w:r w:rsidRPr="001E4985">
        <w:rPr>
          <w:lang w:eastAsia="zh-CN"/>
        </w:rPr>
        <w:t xml:space="preserve">The simulation shows some certain degree of correlation between </w:t>
      </w:r>
      <w:proofErr w:type="spellStart"/>
      <w:r w:rsidRPr="001E4985">
        <w:rPr>
          <w:lang w:eastAsia="zh-CN"/>
        </w:rPr>
        <w:t>pathloss</w:t>
      </w:r>
      <w:proofErr w:type="spellEnd"/>
      <w:r w:rsidRPr="001E4985">
        <w:rPr>
          <w:lang w:eastAsia="zh-CN"/>
        </w:rPr>
        <w:t xml:space="preserve"> and the angular difference between the considered </w:t>
      </w:r>
      <w:proofErr w:type="spellStart"/>
      <w:r w:rsidRPr="001E4985">
        <w:rPr>
          <w:lang w:eastAsia="zh-CN"/>
        </w:rPr>
        <w:t>NLoS</w:t>
      </w:r>
      <w:proofErr w:type="spellEnd"/>
      <w:r w:rsidRPr="001E4985">
        <w:rPr>
          <w:lang w:eastAsia="zh-CN"/>
        </w:rPr>
        <w:t xml:space="preserve"> path and the corresponding </w:t>
      </w:r>
      <w:proofErr w:type="spellStart"/>
      <w:r w:rsidRPr="001E4985">
        <w:rPr>
          <w:lang w:eastAsia="zh-CN"/>
        </w:rPr>
        <w:t>LoS</w:t>
      </w:r>
      <w:proofErr w:type="spellEnd"/>
      <w:r w:rsidRPr="001E4985">
        <w:rPr>
          <w:lang w:eastAsia="zh-CN"/>
        </w:rPr>
        <w:t xml:space="preserve"> path. This correlation is important because it has impact on the spatial filtering performance of the directive antennas. The </w:t>
      </w:r>
      <w:r w:rsidR="00A503BC" w:rsidRPr="001E4985">
        <w:rPr>
          <w:lang w:eastAsia="zh-CN"/>
        </w:rPr>
        <w:t>relative probabilities of antenna angles as a function of path loss</w:t>
      </w:r>
      <w:r w:rsidRPr="001E4985">
        <w:rPr>
          <w:lang w:eastAsia="zh-CN"/>
        </w:rPr>
        <w:t xml:space="preserve"> are depicted in </w:t>
      </w:r>
      <w:fldSimple w:instr=" REF _Ref445478975 \h  \* MERGEFORMAT ">
        <w:r w:rsidR="00A11B3A">
          <w:t xml:space="preserve">Figure </w:t>
        </w:r>
        <w:r w:rsidR="00A11B3A">
          <w:rPr>
            <w:noProof/>
          </w:rPr>
          <w:t>6.5</w:t>
        </w:r>
      </w:fldSimple>
      <w:r w:rsidR="00745FD4" w:rsidRPr="001E4985">
        <w:rPr>
          <w:lang w:eastAsia="zh-CN"/>
        </w:rPr>
        <w:t xml:space="preserve"> </w:t>
      </w:r>
      <w:r w:rsidRPr="001E4985">
        <w:t>and the numbers are listed in</w:t>
      </w:r>
      <w:r w:rsidR="00745FD4" w:rsidRPr="001E4985">
        <w:t xml:space="preserve"> </w:t>
      </w:r>
      <w:fldSimple w:instr=" REF _Ref445479032 \h  \* MERGEFORMAT ">
        <w:r w:rsidR="00A11B3A">
          <w:t xml:space="preserve">Table </w:t>
        </w:r>
        <w:r w:rsidR="00A11B3A">
          <w:rPr>
            <w:noProof/>
          </w:rPr>
          <w:t>6.4</w:t>
        </w:r>
      </w:fldSimple>
      <w:r w:rsidRPr="001E4985">
        <w:rPr>
          <w:lang w:eastAsia="zh-CN"/>
        </w:rPr>
        <w:t>.</w:t>
      </w:r>
    </w:p>
    <w:tbl>
      <w:tblPr>
        <w:tblStyle w:val="Tabellengitternetz1"/>
        <w:tblW w:w="0" w:type="auto"/>
        <w:tblLook w:val="04A0"/>
      </w:tblPr>
      <w:tblGrid>
        <w:gridCol w:w="3178"/>
        <w:gridCol w:w="3199"/>
        <w:gridCol w:w="3199"/>
      </w:tblGrid>
      <w:tr w:rsidR="00151A3E" w:rsidRPr="00ED391D" w:rsidTr="00745FD4">
        <w:tc>
          <w:tcPr>
            <w:tcW w:w="3178"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lastRenderedPageBreak/>
              <w:drawing>
                <wp:inline distT="0" distB="0" distL="0" distR="0">
                  <wp:extent cx="2000931" cy="1440000"/>
                  <wp:effectExtent l="0" t="0" r="5715" b="825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p>
        </w:tc>
        <w:tc>
          <w:tcPr>
            <w:tcW w:w="3199" w:type="dxa"/>
            <w:tcBorders>
              <w:top w:val="nil"/>
              <w:left w:val="nil"/>
              <w:bottom w:val="nil"/>
              <w:right w:val="nil"/>
            </w:tcBorders>
          </w:tcPr>
          <w:p w:rsidR="00745FD4" w:rsidRDefault="00A503BC" w:rsidP="00745FD4">
            <w:pPr>
              <w:keepNext/>
              <w:jc w:val="center"/>
            </w:pPr>
            <w:r w:rsidRPr="005F380E">
              <w:rPr>
                <w:rFonts w:ascii="Calibri" w:hAnsi="Calibri"/>
                <w:noProof/>
                <w:lang w:eastAsia="de-DE"/>
              </w:rPr>
              <w:drawing>
                <wp:inline distT="0" distB="0" distL="0" distR="0">
                  <wp:extent cx="2000930" cy="1440000"/>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30" cy="1440000"/>
                          </a:xfrm>
                          <a:prstGeom prst="rect">
                            <a:avLst/>
                          </a:prstGeom>
                          <a:noFill/>
                          <a:ln>
                            <a:noFill/>
                          </a:ln>
                        </pic:spPr>
                      </pic:pic>
                    </a:graphicData>
                  </a:graphic>
                </wp:inline>
              </w:drawing>
            </w:r>
          </w:p>
          <w:p w:rsidR="00151A3E" w:rsidRDefault="00745FD4" w:rsidP="007328E9">
            <w:pPr>
              <w:pStyle w:val="Beschriftung"/>
              <w:jc w:val="center"/>
            </w:pPr>
            <w:r w:rsidRPr="00175FC8">
              <w:rPr>
                <w:rFonts w:ascii="Calibri" w:hAnsi="Calibri"/>
                <w:b w:val="0"/>
                <w:i/>
                <w:sz w:val="18"/>
                <w:lang w:eastAsia="en-US"/>
              </w:rPr>
              <w:t xml:space="preserve"> </w:t>
            </w:r>
            <w:r w:rsidR="00151A3E" w:rsidRPr="00175FC8">
              <w:rPr>
                <w:rFonts w:ascii="Calibri" w:hAnsi="Calibri"/>
                <w:b w:val="0"/>
                <w:i/>
                <w:sz w:val="18"/>
                <w:lang w:eastAsia="en-US"/>
              </w:rPr>
              <w:t xml:space="preserve">(b) Type 1/2, </w:t>
            </w:r>
            <w:proofErr w:type="spellStart"/>
            <w:r w:rsidR="00151A3E" w:rsidRPr="00175FC8">
              <w:rPr>
                <w:rFonts w:ascii="Calibri" w:hAnsi="Calibri"/>
                <w:b w:val="0"/>
                <w:i/>
                <w:sz w:val="18"/>
                <w:lang w:eastAsia="en-US"/>
              </w:rPr>
              <w:t>Tx</w:t>
            </w:r>
            <w:proofErr w:type="spellEnd"/>
            <w:r w:rsidR="00151A3E" w:rsidRPr="00175FC8">
              <w:rPr>
                <w:rFonts w:ascii="Calibri" w:hAnsi="Calibri"/>
                <w:b w:val="0"/>
                <w:i/>
                <w:sz w:val="18"/>
                <w:lang w:eastAsia="en-US"/>
              </w:rPr>
              <w:t xml:space="preserve"> 2</w:t>
            </w:r>
          </w:p>
          <w:p w:rsidR="00151A3E" w:rsidRPr="00745FD4" w:rsidRDefault="00745FD4" w:rsidP="00745FD4">
            <w:pPr>
              <w:pStyle w:val="Beschriftung"/>
              <w:jc w:val="center"/>
              <w:rPr>
                <w:szCs w:val="20"/>
                <w:lang w:val="en-US"/>
              </w:rPr>
            </w:pPr>
            <w:bookmarkStart w:id="150" w:name="_Ref445478975"/>
            <w:r>
              <w:t xml:space="preserve">Figure </w:t>
            </w:r>
            <w:fldSimple w:instr=" STYLEREF 1 \s ">
              <w:r w:rsidR="00BF379D">
                <w:rPr>
                  <w:noProof/>
                </w:rPr>
                <w:t>6</w:t>
              </w:r>
            </w:fldSimple>
            <w:r w:rsidR="00BF379D">
              <w:t>.</w:t>
            </w:r>
            <w:fldSimple w:instr=" SEQ Figure \* ARABIC \s 1 ">
              <w:r w:rsidR="00BF379D">
                <w:rPr>
                  <w:noProof/>
                </w:rPr>
                <w:t>5</w:t>
              </w:r>
            </w:fldSimple>
            <w:bookmarkEnd w:id="150"/>
            <w:r>
              <w:t xml:space="preserve">: </w:t>
            </w:r>
            <w:r w:rsidRPr="00F33250">
              <w:t>Relative Probabilities of Antenna Angle as a Function of Path Loss</w:t>
            </w:r>
          </w:p>
          <w:p w:rsidR="00151A3E" w:rsidRPr="007E5356" w:rsidRDefault="00151A3E" w:rsidP="007328E9">
            <w:pPr>
              <w:jc w:val="center"/>
              <w:rPr>
                <w:rFonts w:ascii="Calibri" w:hAnsi="Calibri"/>
                <w:lang w:val="en-US"/>
              </w:rPr>
            </w:pPr>
          </w:p>
        </w:tc>
        <w:tc>
          <w:tcPr>
            <w:tcW w:w="3199"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745FD4" w:rsidRDefault="00745FD4" w:rsidP="00745FD4">
      <w:pPr>
        <w:pStyle w:val="Beschriftung"/>
        <w:keepNext/>
        <w:jc w:val="center"/>
      </w:pPr>
      <w:bookmarkStart w:id="151" w:name="_Ref445479032"/>
      <w:proofErr w:type="gramStart"/>
      <w:r>
        <w:t xml:space="preserve">Table </w:t>
      </w:r>
      <w:fldSimple w:instr=" STYLEREF 1 \s ">
        <w:r w:rsidR="009F7CE6">
          <w:rPr>
            <w:noProof/>
          </w:rPr>
          <w:t>6</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4</w:t>
      </w:r>
      <w:r w:rsidR="003C4E93">
        <w:fldChar w:fldCharType="end"/>
      </w:r>
      <w:bookmarkEnd w:id="151"/>
      <w:r>
        <w:t xml:space="preserve">: </w:t>
      </w:r>
      <w:r w:rsidRPr="00A519A3">
        <w:t>Relative Probabilities of Antenna Angles versus Path Loss</w:t>
      </w:r>
    </w:p>
    <w:tbl>
      <w:tblPr>
        <w:tblStyle w:val="Tabellengitternetz"/>
        <w:tblW w:w="4780" w:type="pct"/>
        <w:tblLook w:val="04A0"/>
      </w:tblPr>
      <w:tblGrid>
        <w:gridCol w:w="1973"/>
        <w:gridCol w:w="896"/>
        <w:gridCol w:w="895"/>
        <w:gridCol w:w="895"/>
        <w:gridCol w:w="895"/>
        <w:gridCol w:w="895"/>
        <w:gridCol w:w="895"/>
        <w:gridCol w:w="895"/>
        <w:gridCol w:w="916"/>
      </w:tblGrid>
      <w:tr w:rsidR="00151A3E" w:rsidRPr="009679C5" w:rsidTr="007328E9">
        <w:trPr>
          <w:trHeight w:val="320"/>
        </w:trPr>
        <w:tc>
          <w:tcPr>
            <w:tcW w:w="5000" w:type="pct"/>
            <w:gridSpan w:val="9"/>
            <w:noWrap/>
          </w:tcPr>
          <w:p w:rsidR="00151A3E" w:rsidRDefault="00151A3E" w:rsidP="007328E9">
            <w:pPr>
              <w:rPr>
                <w:rFonts w:ascii="Calibri" w:eastAsia="Times New Roman" w:hAnsi="Calibri"/>
                <w:color w:val="000000"/>
              </w:rPr>
            </w:pPr>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1</w:t>
            </w:r>
          </w:p>
        </w:tc>
      </w:tr>
      <w:tr w:rsidR="00151A3E" w:rsidRPr="009679C5" w:rsidTr="007328E9">
        <w:trPr>
          <w:trHeight w:val="320"/>
        </w:trPr>
        <w:tc>
          <w:tcPr>
            <w:tcW w:w="5000" w:type="pct"/>
            <w:gridSpan w:val="9"/>
            <w:noWrap/>
          </w:tcPr>
          <w:p w:rsidR="00151A3E"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9679C5" w:rsidTr="00745FD4">
        <w:trPr>
          <w:trHeight w:val="320"/>
        </w:trPr>
        <w:tc>
          <w:tcPr>
            <w:tcW w:w="1077" w:type="pct"/>
            <w:noWrap/>
            <w:hideMark/>
          </w:tcPr>
          <w:p w:rsidR="00151A3E" w:rsidRPr="00834D99"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501"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0.257</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0.274</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30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0.280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40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50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60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80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90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110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130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0.101</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0.022</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140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150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0.235</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160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170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45FD4">
        <w:trPr>
          <w:trHeight w:val="320"/>
        </w:trPr>
        <w:tc>
          <w:tcPr>
            <w:tcW w:w="1077"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180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01"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tbl>
      <w:tblPr>
        <w:tblStyle w:val="Tabellengitternetz"/>
        <w:tblW w:w="4780" w:type="pct"/>
        <w:tblLook w:val="04A0"/>
      </w:tblPr>
      <w:tblGrid>
        <w:gridCol w:w="1977"/>
        <w:gridCol w:w="896"/>
        <w:gridCol w:w="895"/>
        <w:gridCol w:w="895"/>
        <w:gridCol w:w="895"/>
        <w:gridCol w:w="895"/>
        <w:gridCol w:w="895"/>
        <w:gridCol w:w="895"/>
        <w:gridCol w:w="912"/>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2</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0E4307" w:rsidTr="007328E9">
        <w:trPr>
          <w:trHeight w:val="320"/>
        </w:trPr>
        <w:tc>
          <w:tcPr>
            <w:tcW w:w="1079"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lastRenderedPageBreak/>
              <w:t>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0.079</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0.108</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0.248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0.137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0.165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0.184</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0.003</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0.748</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0.145</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0.106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0.092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0.250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0.006</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bl>
    <w:p w:rsidR="00151A3E" w:rsidRDefault="00151A3E" w:rsidP="00151A3E">
      <w:pPr>
        <w:rPr>
          <w:rFonts w:ascii="Calibri" w:hAnsi="Calibri"/>
          <w:lang w:eastAsia="zh-CN"/>
        </w:rPr>
      </w:pPr>
    </w:p>
    <w:tbl>
      <w:tblPr>
        <w:tblStyle w:val="Tabellengitternetz"/>
        <w:tblW w:w="4780" w:type="pct"/>
        <w:tblLook w:val="04A0"/>
      </w:tblPr>
      <w:tblGrid>
        <w:gridCol w:w="1978"/>
        <w:gridCol w:w="896"/>
        <w:gridCol w:w="896"/>
        <w:gridCol w:w="895"/>
        <w:gridCol w:w="895"/>
        <w:gridCol w:w="895"/>
        <w:gridCol w:w="895"/>
        <w:gridCol w:w="895"/>
        <w:gridCol w:w="910"/>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Type 3</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p>
        </w:tc>
      </w:tr>
      <w:tr w:rsidR="00151A3E" w:rsidRPr="000E4307" w:rsidTr="007328E9">
        <w:trPr>
          <w:trHeight w:val="320"/>
        </w:trPr>
        <w:tc>
          <w:tcPr>
            <w:tcW w:w="1080"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8"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0.028</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0.069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0.439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0.675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0.692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0.877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0.780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0.820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lastRenderedPageBreak/>
              <w:t>180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p w:rsidR="00151A3E" w:rsidRPr="001E4985" w:rsidRDefault="00151A3E" w:rsidP="001E4985">
      <w:pPr>
        <w:jc w:val="both"/>
        <w:rPr>
          <w:lang w:eastAsia="zh-CN"/>
        </w:rPr>
      </w:pPr>
      <w:r w:rsidRPr="001E4985">
        <w:rPr>
          <w:lang w:eastAsia="zh-CN"/>
        </w:rPr>
        <w:t xml:space="preserve">The angular difference can be determined given the </w:t>
      </w:r>
      <w:proofErr w:type="spellStart"/>
      <w:r w:rsidRPr="001E4985">
        <w:rPr>
          <w:lang w:eastAsia="zh-CN"/>
        </w:rPr>
        <w:t>pathloss</w:t>
      </w:r>
      <w:proofErr w:type="spellEnd"/>
      <w:r w:rsidRPr="001E4985">
        <w:rPr>
          <w:lang w:eastAsia="zh-CN"/>
        </w:rPr>
        <w:t xml:space="preserve"> from the last section.</w:t>
      </w:r>
    </w:p>
    <w:p w:rsidR="00151A3E" w:rsidRDefault="00151A3E" w:rsidP="001E4985">
      <w:pPr>
        <w:pStyle w:val="berschrift2"/>
        <w:spacing w:before="120" w:after="120"/>
        <w:rPr>
          <w:lang w:eastAsia="zh-CN"/>
        </w:rPr>
      </w:pPr>
      <w:bookmarkStart w:id="152" w:name="_Toc445567695"/>
      <w:r w:rsidRPr="00ED391D">
        <w:rPr>
          <w:lang w:eastAsia="zh-CN"/>
        </w:rPr>
        <w:t>Phase and Frequency Dispersion</w:t>
      </w:r>
      <w:bookmarkEnd w:id="152"/>
    </w:p>
    <w:p w:rsidR="00151A3E" w:rsidRPr="001E4985" w:rsidRDefault="00151A3E" w:rsidP="001E4985">
      <w:pPr>
        <w:jc w:val="both"/>
      </w:pPr>
      <w:r w:rsidRPr="001E4985">
        <w:t>The phase can be safely assumed to be uniformly distributed. The frequency dispersion can be described by</w:t>
      </w:r>
    </w:p>
    <w:p w:rsidR="003371FB" w:rsidRDefault="003371FB" w:rsidP="00151A3E">
      <w:pPr>
        <w:rPr>
          <w:rFonts w:ascii="Calibri" w:hAnsi="Calibri"/>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229"/>
        <w:gridCol w:w="1449"/>
      </w:tblGrid>
      <w:tr w:rsidR="003371FB" w:rsidTr="003B664D">
        <w:trPr>
          <w:trHeight w:val="680"/>
        </w:trPr>
        <w:tc>
          <w:tcPr>
            <w:tcW w:w="534" w:type="dxa"/>
            <w:vAlign w:val="center"/>
          </w:tcPr>
          <w:p w:rsidR="003371FB" w:rsidRDefault="003371FB" w:rsidP="003B664D">
            <w:pPr>
              <w:contextualSpacing/>
            </w:pPr>
          </w:p>
        </w:tc>
        <w:tc>
          <w:tcPr>
            <w:tcW w:w="7229" w:type="dxa"/>
            <w:vAlign w:val="center"/>
          </w:tcPr>
          <w:p w:rsidR="003371FB" w:rsidRDefault="003371FB" w:rsidP="003B664D">
            <w:pPr>
              <w:contextualSpacing/>
            </w:pPr>
            <m:oMathPara>
              <m:oMath>
                <m:r>
                  <w:rPr>
                    <w:rFonts w:ascii="Cambria Math" w:hAnsi="Cambria Math"/>
                  </w:rPr>
                  <m:t>g</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0</m:t>
                        </m:r>
                      </m:sub>
                    </m:sSub>
                    <m:sSub>
                      <m:sSubPr>
                        <m:ctrlPr>
                          <w:rPr>
                            <w:rFonts w:ascii="Cambria Math" w:hAnsi="Cambria Math"/>
                            <w:i/>
                          </w:rPr>
                        </m:ctrlPr>
                      </m:sSubPr>
                      <m:e>
                        <m:r>
                          <w:rPr>
                            <w:rFonts w:ascii="Cambria Math" w:hAnsi="Cambria Math"/>
                          </w:rPr>
                          <m:t>f</m:t>
                        </m:r>
                      </m:e>
                      <m:sub>
                        <m:r>
                          <w:rPr>
                            <w:rFonts w:ascii="Cambria Math" w:hAnsi="Cambria Math"/>
                          </w:rPr>
                          <m:t>0</m:t>
                        </m:r>
                      </m:sub>
                    </m:sSub>
                  </m:num>
                  <m:den>
                    <m:r>
                      <w:rPr>
                        <w:rFonts w:ascii="Cambria Math" w:hAnsi="Cambria Math"/>
                      </w:rPr>
                      <m:t>f</m:t>
                    </m:r>
                  </m:den>
                </m:f>
              </m:oMath>
            </m:oMathPara>
          </w:p>
        </w:tc>
        <w:tc>
          <w:tcPr>
            <w:tcW w:w="1449" w:type="dxa"/>
            <w:vAlign w:val="center"/>
          </w:tcPr>
          <w:p w:rsidR="003371FB" w:rsidRDefault="003371FB" w:rsidP="003B664D">
            <w:pPr>
              <w:contextualSpacing/>
              <w:jc w:val="right"/>
            </w:pPr>
            <w:r>
              <w:t>(</w:t>
            </w:r>
            <w:r w:rsidR="003C4E93">
              <w:fldChar w:fldCharType="begin"/>
            </w:r>
            <w:r>
              <w:instrText xml:space="preserve"> </w:instrText>
            </w:r>
            <w:r>
              <w:rPr>
                <w:rStyle w:val="postbody"/>
              </w:rPr>
              <w:instrText>STYLEREF "Überschrift 1" \n</w:instrText>
            </w:r>
            <w:r>
              <w:instrText xml:space="preserve"> </w:instrText>
            </w:r>
            <w:r w:rsidR="003C4E93">
              <w:fldChar w:fldCharType="separate"/>
            </w:r>
            <w:r w:rsidR="00A11B3A">
              <w:rPr>
                <w:rStyle w:val="postbody"/>
                <w:noProof/>
              </w:rPr>
              <w:t>6</w:t>
            </w:r>
            <w:r w:rsidR="003C4E93">
              <w:fldChar w:fldCharType="end"/>
            </w:r>
            <w:r>
              <w:t>.</w:t>
            </w:r>
            <w:r w:rsidR="003C4E93">
              <w:fldChar w:fldCharType="begin"/>
            </w:r>
            <w:r>
              <w:instrText xml:space="preserve"> </w:instrText>
            </w:r>
            <w:r>
              <w:rPr>
                <w:rStyle w:val="postbody"/>
              </w:rPr>
              <w:instrText>SEQ Formel \* Arabic\s 1</w:instrText>
            </w:r>
            <w:r>
              <w:instrText xml:space="preserve"> </w:instrText>
            </w:r>
            <w:r w:rsidR="003C4E93">
              <w:fldChar w:fldCharType="separate"/>
            </w:r>
            <w:r w:rsidR="00A11B3A">
              <w:rPr>
                <w:rStyle w:val="postbody"/>
                <w:noProof/>
              </w:rPr>
              <w:t>1</w:t>
            </w:r>
            <w:r w:rsidR="003C4E93">
              <w:fldChar w:fldCharType="end"/>
            </w:r>
            <w:r>
              <w:t>)</w:t>
            </w:r>
          </w:p>
        </w:tc>
      </w:tr>
    </w:tbl>
    <w:p w:rsidR="00151A3E" w:rsidRPr="00ED391D" w:rsidRDefault="00151A3E" w:rsidP="00151A3E">
      <w:pPr>
        <w:jc w:val="center"/>
        <w:rPr>
          <w:rFonts w:ascii="Calibri" w:hAnsi="Calibri"/>
        </w:rPr>
      </w:pPr>
    </w:p>
    <w:p w:rsidR="00151A3E" w:rsidRPr="001E4985" w:rsidRDefault="00151A3E" w:rsidP="001E4985">
      <w:pPr>
        <w:jc w:val="both"/>
      </w:pPr>
      <w:proofErr w:type="gramStart"/>
      <w:r w:rsidRPr="001E4985">
        <w:t>where</w:t>
      </w:r>
      <w:proofErr w:type="gramEnd"/>
      <w:r w:rsidRPr="001E4985">
        <w:t xml:space="preserve"> f</w:t>
      </w:r>
      <w:r w:rsidRPr="001E4985">
        <w:rPr>
          <w:vertAlign w:val="subscript"/>
        </w:rPr>
        <w:t>0</w:t>
      </w:r>
      <w:r w:rsidRPr="001E4985">
        <w:t xml:space="preserve"> and g</w:t>
      </w:r>
      <w:r w:rsidRPr="001E4985">
        <w:rPr>
          <w:vertAlign w:val="subscript"/>
        </w:rPr>
        <w:t>0</w:t>
      </w:r>
      <w:r w:rsidRPr="001E4985">
        <w:t xml:space="preserve"> are the reference frequency and the channel gain at the reference frequency, respectively.</w:t>
      </w:r>
    </w:p>
    <w:p w:rsidR="00A20EFE" w:rsidRDefault="00A20EFE" w:rsidP="00151A3E">
      <w:pPr>
        <w:rPr>
          <w:rFonts w:ascii="Calibri" w:hAnsi="Calibri"/>
        </w:rPr>
      </w:pPr>
    </w:p>
    <w:p w:rsidR="00A20EFE" w:rsidRDefault="00A20EFE" w:rsidP="00151A3E">
      <w:pPr>
        <w:rPr>
          <w:rFonts w:ascii="Calibri" w:hAnsi="Calibri"/>
        </w:rPr>
      </w:pPr>
    </w:p>
    <w:p w:rsidR="009429AC" w:rsidRDefault="00A20EFE" w:rsidP="001E4985">
      <w:pPr>
        <w:pStyle w:val="berschrift2"/>
        <w:spacing w:before="120" w:after="120"/>
      </w:pPr>
      <w:bookmarkStart w:id="153" w:name="_Toc445567696"/>
      <w:r>
        <w:t>Scenario Definitions</w:t>
      </w:r>
      <w:bookmarkEnd w:id="153"/>
    </w:p>
    <w:p w:rsidR="00A20EFE" w:rsidRDefault="00A20EFE" w:rsidP="001E4985">
      <w:pPr>
        <w:jc w:val="both"/>
      </w:pPr>
      <w:r>
        <w:t xml:space="preserve">In </w:t>
      </w:r>
      <w:r w:rsidR="003C4E93">
        <w:fldChar w:fldCharType="begin"/>
      </w:r>
      <w:r w:rsidR="0069756C">
        <w:instrText xml:space="preserve"> REF _Ref445479111 \h </w:instrText>
      </w:r>
      <w:r w:rsidR="003C4E93">
        <w:fldChar w:fldCharType="separate"/>
      </w:r>
      <w:r w:rsidR="00A11B3A">
        <w:t xml:space="preserve">Table </w:t>
      </w:r>
      <w:r w:rsidR="00A11B3A">
        <w:rPr>
          <w:noProof/>
        </w:rPr>
        <w:t>6</w:t>
      </w:r>
      <w:r w:rsidR="00A11B3A">
        <w:t>.</w:t>
      </w:r>
      <w:r w:rsidR="00A11B3A">
        <w:rPr>
          <w:noProof/>
        </w:rPr>
        <w:t>5</w:t>
      </w:r>
      <w:r w:rsidR="003C4E93">
        <w:fldChar w:fldCharType="end"/>
      </w:r>
      <w:r w:rsidR="0069756C">
        <w:t xml:space="preserve">, </w:t>
      </w:r>
      <w:r>
        <w:t>the scenarios for the concrete channel models for simulations in Wireless Data Centers are defined.</w:t>
      </w:r>
    </w:p>
    <w:p w:rsidR="00A20EFE" w:rsidRDefault="00A20EFE" w:rsidP="00A20EFE">
      <w:pPr>
        <w:rPr>
          <w:lang w:val="en-GB" w:eastAsia="en-GB"/>
        </w:rPr>
      </w:pPr>
    </w:p>
    <w:p w:rsidR="0069756C" w:rsidRDefault="0069756C" w:rsidP="0069756C">
      <w:pPr>
        <w:pStyle w:val="Beschriftung"/>
        <w:keepNext/>
        <w:jc w:val="center"/>
      </w:pPr>
      <w:bookmarkStart w:id="154" w:name="_Ref445479111"/>
      <w:proofErr w:type="gramStart"/>
      <w:r>
        <w:t xml:space="preserve">Table </w:t>
      </w:r>
      <w:fldSimple w:instr=" STYLEREF 1 \s ">
        <w:r w:rsidR="009F7CE6">
          <w:rPr>
            <w:noProof/>
          </w:rPr>
          <w:t>6</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5</w:t>
      </w:r>
      <w:r w:rsidR="003C4E93">
        <w:fldChar w:fldCharType="end"/>
      </w:r>
      <w:bookmarkEnd w:id="154"/>
      <w:r>
        <w:t xml:space="preserve">: </w:t>
      </w:r>
      <w:r w:rsidRPr="00F87789">
        <w:t xml:space="preserve">Definition of concrete Channel Models for Wireless Data </w:t>
      </w:r>
      <w:proofErr w:type="spellStart"/>
      <w:r w:rsidRPr="00F87789">
        <w:t>Centers</w:t>
      </w:r>
      <w:proofErr w:type="spellEnd"/>
    </w:p>
    <w:tbl>
      <w:tblPr>
        <w:tblStyle w:val="Tabellengitternetz"/>
        <w:tblW w:w="0" w:type="auto"/>
        <w:tblInd w:w="2086" w:type="dxa"/>
        <w:tblLayout w:type="fixed"/>
        <w:tblLook w:val="04A0"/>
      </w:tblPr>
      <w:tblGrid>
        <w:gridCol w:w="1632"/>
        <w:gridCol w:w="3561"/>
      </w:tblGrid>
      <w:tr w:rsidR="00A20EFE" w:rsidTr="00CC4215">
        <w:tc>
          <w:tcPr>
            <w:tcW w:w="1632" w:type="dxa"/>
          </w:tcPr>
          <w:p w:rsidR="00A20EFE" w:rsidRDefault="00A20EFE" w:rsidP="00CC4215">
            <w:pPr>
              <w:rPr>
                <w:lang w:val="en-GB" w:eastAsia="en-GB"/>
              </w:rPr>
            </w:pPr>
            <w:r>
              <w:rPr>
                <w:lang w:val="en-GB" w:eastAsia="en-GB"/>
              </w:rPr>
              <w:t>Channel Model Name</w:t>
            </w:r>
          </w:p>
        </w:tc>
        <w:tc>
          <w:tcPr>
            <w:tcW w:w="3561" w:type="dxa"/>
          </w:tcPr>
          <w:p w:rsidR="00A20EFE" w:rsidRDefault="00A20EFE" w:rsidP="00CC4215">
            <w:pPr>
              <w:rPr>
                <w:lang w:val="en-GB" w:eastAsia="en-GB"/>
              </w:rPr>
            </w:pPr>
            <w:r>
              <w:rPr>
                <w:lang w:val="en-GB" w:eastAsia="en-GB"/>
              </w:rPr>
              <w:t>Path Type</w:t>
            </w:r>
          </w:p>
        </w:tc>
      </w:tr>
      <w:tr w:rsidR="00A20EFE" w:rsidTr="00CC4215">
        <w:tc>
          <w:tcPr>
            <w:tcW w:w="1632" w:type="dxa"/>
          </w:tcPr>
          <w:p w:rsidR="00A20EFE" w:rsidRDefault="00A20EFE" w:rsidP="00CC4215">
            <w:pPr>
              <w:rPr>
                <w:lang w:val="en-GB" w:eastAsia="en-GB"/>
              </w:rPr>
            </w:pPr>
            <w:r>
              <w:rPr>
                <w:lang w:val="en-GB" w:eastAsia="en-GB"/>
              </w:rPr>
              <w:t>CM-WDC 1</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2</w:t>
            </w:r>
          </w:p>
        </w:tc>
        <w:tc>
          <w:tcPr>
            <w:tcW w:w="3561" w:type="dxa"/>
          </w:tcPr>
          <w:p w:rsidR="00A20EFE" w:rsidRDefault="00A20EFE" w:rsidP="00CC4215">
            <w:pPr>
              <w:rPr>
                <w:lang w:val="en-GB" w:eastAsia="en-GB"/>
              </w:rPr>
            </w:pPr>
            <w:r>
              <w:rPr>
                <w:lang w:val="en-GB" w:eastAsia="en-GB"/>
              </w:rPr>
              <w:t xml:space="preserve">Type 1/2, Tx1,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3</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4</w:t>
            </w:r>
          </w:p>
        </w:tc>
        <w:tc>
          <w:tcPr>
            <w:tcW w:w="3561" w:type="dxa"/>
          </w:tcPr>
          <w:p w:rsidR="00A20EFE" w:rsidRDefault="00A20EFE" w:rsidP="00CC4215">
            <w:pPr>
              <w:rPr>
                <w:lang w:val="en-GB" w:eastAsia="en-GB"/>
              </w:rPr>
            </w:pPr>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NLoS</w:t>
            </w:r>
            <w:proofErr w:type="spellEnd"/>
          </w:p>
        </w:tc>
      </w:tr>
      <w:tr w:rsidR="00A20EFE" w:rsidTr="00CC4215">
        <w:tc>
          <w:tcPr>
            <w:tcW w:w="1632" w:type="dxa"/>
          </w:tcPr>
          <w:p w:rsidR="00A20EFE" w:rsidRDefault="00A20EFE" w:rsidP="00CC4215">
            <w:pPr>
              <w:rPr>
                <w:lang w:val="en-GB" w:eastAsia="en-GB"/>
              </w:rPr>
            </w:pPr>
            <w:r>
              <w:rPr>
                <w:lang w:val="en-GB" w:eastAsia="en-GB"/>
              </w:rPr>
              <w:t>CM-WDC 5</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LoS</w:t>
            </w:r>
            <w:proofErr w:type="spellEnd"/>
          </w:p>
        </w:tc>
      </w:tr>
      <w:tr w:rsidR="00A20EFE" w:rsidTr="00CC4215">
        <w:tc>
          <w:tcPr>
            <w:tcW w:w="1632" w:type="dxa"/>
          </w:tcPr>
          <w:p w:rsidR="00A20EFE" w:rsidRDefault="00A20EFE" w:rsidP="00CC4215">
            <w:pPr>
              <w:rPr>
                <w:lang w:val="en-GB" w:eastAsia="en-GB"/>
              </w:rPr>
            </w:pPr>
            <w:r>
              <w:rPr>
                <w:lang w:val="en-GB" w:eastAsia="en-GB"/>
              </w:rPr>
              <w:t>CM-WDC 6</w:t>
            </w:r>
          </w:p>
        </w:tc>
        <w:tc>
          <w:tcPr>
            <w:tcW w:w="3561" w:type="dxa"/>
          </w:tcPr>
          <w:p w:rsidR="00A20EFE" w:rsidRDefault="00A20EFE" w:rsidP="00CC4215">
            <w:pPr>
              <w:rPr>
                <w:lang w:val="en-GB" w:eastAsia="en-GB"/>
              </w:rPr>
            </w:pPr>
            <w:r>
              <w:rPr>
                <w:lang w:val="en-GB" w:eastAsia="en-GB"/>
              </w:rPr>
              <w:t xml:space="preserve">Type 3, </w:t>
            </w:r>
            <w:proofErr w:type="spellStart"/>
            <w:r>
              <w:rPr>
                <w:lang w:val="en-GB" w:eastAsia="en-GB"/>
              </w:rPr>
              <w:t>NLoS</w:t>
            </w:r>
            <w:proofErr w:type="spellEnd"/>
          </w:p>
        </w:tc>
      </w:tr>
    </w:tbl>
    <w:p w:rsidR="00A20EFE" w:rsidRPr="00491927" w:rsidRDefault="00A20EFE" w:rsidP="00151A3E">
      <w:pPr>
        <w:rPr>
          <w:rFonts w:ascii="Calibri" w:hAnsi="Calibri"/>
        </w:rPr>
      </w:pPr>
    </w:p>
    <w:bookmarkEnd w:id="133"/>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 w:rsidR="00193459" w:rsidRDefault="00193459" w:rsidP="00193459"/>
    <w:p w:rsidR="00325D25" w:rsidRDefault="00325D25" w:rsidP="00325D25"/>
    <w:p w:rsidR="00193459" w:rsidRDefault="00193459">
      <w:r>
        <w:br w:type="page"/>
      </w:r>
    </w:p>
    <w:p w:rsidR="00960E4E" w:rsidRDefault="00960E4E" w:rsidP="00341993">
      <w:pPr>
        <w:pStyle w:val="berschrift1"/>
      </w:pPr>
      <w:bookmarkStart w:id="155" w:name="_Toc445567697"/>
      <w:r>
        <w:lastRenderedPageBreak/>
        <w:t>Concrete Data for Simulations</w:t>
      </w:r>
      <w:bookmarkEnd w:id="155"/>
    </w:p>
    <w:p w:rsidR="00D15FF0" w:rsidRDefault="00DA16D0" w:rsidP="00FF541E">
      <w:pPr>
        <w:spacing w:after="120"/>
        <w:jc w:val="both"/>
      </w:pPr>
      <w:r>
        <w:t>This chapter provides the necessary data for use in the system simulations of the system proposals</w:t>
      </w:r>
      <w:r w:rsidR="00146A4A">
        <w:t>, based on [7.1]</w:t>
      </w:r>
      <w:r w:rsidR="00960E4E">
        <w:t xml:space="preserve">. </w:t>
      </w:r>
      <w:r>
        <w:t>It comprises a set of channel transfer functions (CTF) to be evaluated in accordance with the TG3d evaluation criteria document</w:t>
      </w:r>
      <w:r w:rsidR="00734D65">
        <w:t xml:space="preserve"> [7.</w:t>
      </w:r>
      <w:r w:rsidR="00146A4A">
        <w:t>2</w:t>
      </w:r>
      <w:r w:rsidR="00734D65">
        <w:t>]</w:t>
      </w:r>
      <w:r>
        <w:t>.</w:t>
      </w:r>
      <w:r w:rsidR="00960E4E">
        <w:t xml:space="preserve"> </w:t>
      </w:r>
      <w:r>
        <w:t>Note: due to its unique nature, the</w:t>
      </w:r>
      <w:r w:rsidR="00960E4E">
        <w:t xml:space="preserve"> Backhaul / </w:t>
      </w:r>
      <w:proofErr w:type="spellStart"/>
      <w:r w:rsidR="00960E4E">
        <w:t>Fronthaul</w:t>
      </w:r>
      <w:proofErr w:type="spellEnd"/>
      <w:r>
        <w:t xml:space="preserve"> application case is treated </w:t>
      </w:r>
      <w:proofErr w:type="spellStart"/>
      <w:r>
        <w:t>seperately</w:t>
      </w:r>
      <w:proofErr w:type="spellEnd"/>
      <w:r>
        <w:t xml:space="preserve">. Four sets of CTFs corresponding to different antenna characteristics are provided. Each set comprises 10 mandatory and 100 optional CTFs. The different antenna characteristics are summarized </w:t>
      </w:r>
      <w:r w:rsidR="00D03284">
        <w:t xml:space="preserve">in Table </w:t>
      </w:r>
      <w:r w:rsidR="003C4E93">
        <w:fldChar w:fldCharType="begin"/>
      </w:r>
      <w:r w:rsidR="00D03284">
        <w:instrText xml:space="preserve"> REF _Ref445668466 \h </w:instrText>
      </w:r>
      <w:r w:rsidR="003C4E93">
        <w:fldChar w:fldCharType="separate"/>
      </w:r>
      <w:r w:rsidR="00D03284">
        <w:rPr>
          <w:noProof/>
        </w:rPr>
        <w:t>7</w:t>
      </w:r>
      <w:r w:rsidR="00D03284">
        <w:t>.</w:t>
      </w:r>
      <w:r w:rsidR="00D03284">
        <w:rPr>
          <w:noProof/>
        </w:rPr>
        <w:t>1</w:t>
      </w:r>
      <w:r w:rsidR="003C4E93">
        <w:fldChar w:fldCharType="end"/>
      </w:r>
      <w:r w:rsidR="00D03284">
        <w:t xml:space="preserve"> </w:t>
      </w:r>
      <w:r w:rsidR="009F7CE6">
        <w:t>for the Close Proximity P2P Application and in</w:t>
      </w:r>
      <w:r>
        <w:t xml:space="preserve"> </w:t>
      </w:r>
      <w:r w:rsidR="003C4E93">
        <w:fldChar w:fldCharType="begin"/>
      </w:r>
      <w:r w:rsidR="000E0D0A">
        <w:instrText xml:space="preserve"> REF _Ref445569266 \h </w:instrText>
      </w:r>
      <w:r w:rsidR="003C4E93">
        <w:fldChar w:fldCharType="separate"/>
      </w:r>
      <w:r w:rsidR="003F1AA4">
        <w:t xml:space="preserve">Table </w:t>
      </w:r>
      <w:r w:rsidR="003F1AA4">
        <w:rPr>
          <w:noProof/>
        </w:rPr>
        <w:t>7</w:t>
      </w:r>
      <w:r w:rsidR="003F1AA4">
        <w:t>.</w:t>
      </w:r>
      <w:r w:rsidR="003F1AA4">
        <w:rPr>
          <w:noProof/>
        </w:rPr>
        <w:t>2</w:t>
      </w:r>
      <w:r w:rsidR="003C4E93">
        <w:fldChar w:fldCharType="end"/>
      </w:r>
      <w:r w:rsidR="009F7CE6">
        <w:t xml:space="preserve"> for the Intra-Device and Data Center Applications</w:t>
      </w:r>
      <w:r>
        <w:t>. They have been calculated according to [7.</w:t>
      </w:r>
      <w:r w:rsidR="00146A4A">
        <w:t>3</w:t>
      </w:r>
      <w:r>
        <w:t>]</w:t>
      </w:r>
      <w:r w:rsidR="00FF541E">
        <w:t>, with the assumption of a 6dBi gain for a typical patch antenna element.</w:t>
      </w:r>
    </w:p>
    <w:p w:rsidR="009F7CE6" w:rsidRDefault="00D03284" w:rsidP="009F7CE6">
      <w:pPr>
        <w:pStyle w:val="Beschriftung"/>
        <w:keepNext/>
        <w:jc w:val="center"/>
      </w:pPr>
      <w:bookmarkStart w:id="156" w:name="_Ref445668466"/>
      <w:proofErr w:type="gramStart"/>
      <w:r>
        <w:t xml:space="preserve">Table </w:t>
      </w:r>
      <w:fldSimple w:instr=" STYLEREF 1 \s ">
        <w:r w:rsidR="009F7CE6">
          <w:rPr>
            <w:noProof/>
          </w:rPr>
          <w:t>7</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1</w:t>
      </w:r>
      <w:r w:rsidR="003C4E93">
        <w:fldChar w:fldCharType="end"/>
      </w:r>
      <w:bookmarkEnd w:id="156"/>
      <w:r w:rsidR="009F7CE6">
        <w:t>: Antenna Characteristics for the Close Proximity CTFs</w:t>
      </w:r>
    </w:p>
    <w:tbl>
      <w:tblPr>
        <w:tblStyle w:val="Tabellengitternetz"/>
        <w:tblW w:w="0" w:type="auto"/>
        <w:jc w:val="center"/>
        <w:tblInd w:w="250" w:type="dxa"/>
        <w:tblLook w:val="04A0"/>
      </w:tblPr>
      <w:tblGrid>
        <w:gridCol w:w="1092"/>
        <w:gridCol w:w="1276"/>
        <w:gridCol w:w="1418"/>
        <w:gridCol w:w="4355"/>
      </w:tblGrid>
      <w:tr w:rsidR="009F7CE6" w:rsidTr="00C55333">
        <w:trPr>
          <w:jc w:val="center"/>
        </w:trPr>
        <w:tc>
          <w:tcPr>
            <w:tcW w:w="1092" w:type="dxa"/>
          </w:tcPr>
          <w:p w:rsidR="009F7CE6" w:rsidRDefault="009F7CE6" w:rsidP="003F1AA4">
            <w:pPr>
              <w:jc w:val="both"/>
            </w:pPr>
            <w:r>
              <w:t>Index</w:t>
            </w:r>
          </w:p>
        </w:tc>
        <w:tc>
          <w:tcPr>
            <w:tcW w:w="1276" w:type="dxa"/>
          </w:tcPr>
          <w:p w:rsidR="009F7CE6" w:rsidRDefault="003F1AA4" w:rsidP="003F1AA4">
            <w:pPr>
              <w:jc w:val="both"/>
            </w:pPr>
            <w:r>
              <w:t xml:space="preserve">Gain </w:t>
            </w:r>
            <w:proofErr w:type="spellStart"/>
            <w:r>
              <w:t>Tx</w:t>
            </w:r>
            <w:proofErr w:type="spellEnd"/>
          </w:p>
        </w:tc>
        <w:tc>
          <w:tcPr>
            <w:tcW w:w="1418" w:type="dxa"/>
          </w:tcPr>
          <w:p w:rsidR="009F7CE6" w:rsidRDefault="003F1AA4" w:rsidP="003F1AA4">
            <w:pPr>
              <w:jc w:val="both"/>
            </w:pPr>
            <w:r>
              <w:t>Gain Rx</w:t>
            </w:r>
          </w:p>
        </w:tc>
        <w:tc>
          <w:tcPr>
            <w:tcW w:w="4355" w:type="dxa"/>
          </w:tcPr>
          <w:p w:rsidR="009F7CE6" w:rsidRDefault="009F7CE6" w:rsidP="003F1AA4">
            <w:pPr>
              <w:jc w:val="both"/>
            </w:pPr>
            <w:r>
              <w:t xml:space="preserve">Half-Power </w:t>
            </w:r>
            <w:proofErr w:type="spellStart"/>
            <w:r>
              <w:t>Beamwidth</w:t>
            </w:r>
            <w:proofErr w:type="spellEnd"/>
            <w:r w:rsidR="00C55333">
              <w:t xml:space="preserve"> </w:t>
            </w:r>
            <w:proofErr w:type="spellStart"/>
            <w:r w:rsidR="00C55333">
              <w:t>Tx</w:t>
            </w:r>
            <w:proofErr w:type="spellEnd"/>
            <w:r w:rsidR="00C55333">
              <w:t>/Rx</w:t>
            </w:r>
          </w:p>
        </w:tc>
      </w:tr>
      <w:tr w:rsidR="009F7CE6" w:rsidTr="00C55333">
        <w:trPr>
          <w:jc w:val="center"/>
        </w:trPr>
        <w:tc>
          <w:tcPr>
            <w:tcW w:w="1092" w:type="dxa"/>
          </w:tcPr>
          <w:p w:rsidR="009F7CE6" w:rsidRDefault="009F7CE6" w:rsidP="003F1AA4">
            <w:pPr>
              <w:jc w:val="both"/>
            </w:pPr>
            <w:r>
              <w:t>#1</w:t>
            </w:r>
          </w:p>
        </w:tc>
        <w:tc>
          <w:tcPr>
            <w:tcW w:w="1276" w:type="dxa"/>
          </w:tcPr>
          <w:p w:rsidR="009F7CE6" w:rsidRDefault="00C55333" w:rsidP="003F1AA4">
            <w:pPr>
              <w:jc w:val="both"/>
            </w:pPr>
            <w:r>
              <w:t>12dBi</w:t>
            </w:r>
          </w:p>
        </w:tc>
        <w:tc>
          <w:tcPr>
            <w:tcW w:w="1418" w:type="dxa"/>
          </w:tcPr>
          <w:p w:rsidR="009F7CE6" w:rsidRDefault="00C55333" w:rsidP="003F1AA4">
            <w:pPr>
              <w:jc w:val="both"/>
            </w:pPr>
            <w:r>
              <w:t>12dBi</w:t>
            </w:r>
          </w:p>
        </w:tc>
        <w:tc>
          <w:tcPr>
            <w:tcW w:w="4355" w:type="dxa"/>
          </w:tcPr>
          <w:p w:rsidR="009F7CE6" w:rsidRDefault="009F7CE6" w:rsidP="003F1AA4">
            <w:pPr>
              <w:jc w:val="both"/>
            </w:pPr>
            <w:r>
              <w:t>90°</w:t>
            </w:r>
            <w:r w:rsidR="00C55333">
              <w:t>/90°</w:t>
            </w:r>
          </w:p>
        </w:tc>
      </w:tr>
      <w:tr w:rsidR="009F7CE6" w:rsidTr="00C55333">
        <w:trPr>
          <w:jc w:val="center"/>
        </w:trPr>
        <w:tc>
          <w:tcPr>
            <w:tcW w:w="1092" w:type="dxa"/>
          </w:tcPr>
          <w:p w:rsidR="009F7CE6" w:rsidRDefault="009F7CE6" w:rsidP="003F1AA4">
            <w:pPr>
              <w:jc w:val="both"/>
            </w:pPr>
            <w:r>
              <w:t>#2</w:t>
            </w:r>
          </w:p>
        </w:tc>
        <w:tc>
          <w:tcPr>
            <w:tcW w:w="1276" w:type="dxa"/>
          </w:tcPr>
          <w:p w:rsidR="009F7CE6" w:rsidRDefault="00C55333" w:rsidP="003F1AA4">
            <w:pPr>
              <w:jc w:val="both"/>
            </w:pPr>
            <w:r>
              <w:t>18dBi</w:t>
            </w:r>
          </w:p>
        </w:tc>
        <w:tc>
          <w:tcPr>
            <w:tcW w:w="1418" w:type="dxa"/>
          </w:tcPr>
          <w:p w:rsidR="009F7CE6" w:rsidRDefault="009F7CE6" w:rsidP="003F1AA4">
            <w:pPr>
              <w:jc w:val="both"/>
            </w:pPr>
            <w:r>
              <w:t>12dBi</w:t>
            </w:r>
          </w:p>
        </w:tc>
        <w:tc>
          <w:tcPr>
            <w:tcW w:w="4355" w:type="dxa"/>
          </w:tcPr>
          <w:p w:rsidR="009F7CE6" w:rsidRDefault="009F7CE6" w:rsidP="003F1AA4">
            <w:pPr>
              <w:jc w:val="both"/>
            </w:pPr>
            <w:r>
              <w:t>45°</w:t>
            </w:r>
            <w:r w:rsidR="00C55333">
              <w:t>/90°</w:t>
            </w:r>
          </w:p>
        </w:tc>
      </w:tr>
      <w:tr w:rsidR="009F7CE6" w:rsidTr="00C55333">
        <w:trPr>
          <w:jc w:val="center"/>
        </w:trPr>
        <w:tc>
          <w:tcPr>
            <w:tcW w:w="1092" w:type="dxa"/>
          </w:tcPr>
          <w:p w:rsidR="009F7CE6" w:rsidRDefault="009F7CE6" w:rsidP="003F1AA4">
            <w:pPr>
              <w:jc w:val="both"/>
            </w:pPr>
            <w:r>
              <w:t>#3</w:t>
            </w:r>
          </w:p>
        </w:tc>
        <w:tc>
          <w:tcPr>
            <w:tcW w:w="1276" w:type="dxa"/>
          </w:tcPr>
          <w:p w:rsidR="009F7CE6" w:rsidRDefault="00C55333" w:rsidP="003F1AA4">
            <w:pPr>
              <w:jc w:val="both"/>
            </w:pPr>
            <w:r>
              <w:t>24dBi</w:t>
            </w:r>
          </w:p>
        </w:tc>
        <w:tc>
          <w:tcPr>
            <w:tcW w:w="1418" w:type="dxa"/>
          </w:tcPr>
          <w:p w:rsidR="009F7CE6" w:rsidRDefault="00C55333" w:rsidP="003F1AA4">
            <w:pPr>
              <w:jc w:val="both"/>
            </w:pPr>
            <w:r>
              <w:t>12dBi</w:t>
            </w:r>
          </w:p>
        </w:tc>
        <w:tc>
          <w:tcPr>
            <w:tcW w:w="4355" w:type="dxa"/>
          </w:tcPr>
          <w:p w:rsidR="009F7CE6" w:rsidRDefault="009F7CE6" w:rsidP="003F1AA4">
            <w:pPr>
              <w:jc w:val="both"/>
            </w:pPr>
            <w:r>
              <w:t>22.5°</w:t>
            </w:r>
            <w:r w:rsidR="00C55333">
              <w:t>/90°</w:t>
            </w:r>
          </w:p>
        </w:tc>
      </w:tr>
      <w:tr w:rsidR="009F7CE6" w:rsidTr="00C55333">
        <w:trPr>
          <w:jc w:val="center"/>
        </w:trPr>
        <w:tc>
          <w:tcPr>
            <w:tcW w:w="1092" w:type="dxa"/>
          </w:tcPr>
          <w:p w:rsidR="009F7CE6" w:rsidRDefault="009F7CE6" w:rsidP="003F1AA4">
            <w:pPr>
              <w:jc w:val="both"/>
            </w:pPr>
            <w:r>
              <w:t>#4</w:t>
            </w:r>
          </w:p>
        </w:tc>
        <w:tc>
          <w:tcPr>
            <w:tcW w:w="1276" w:type="dxa"/>
          </w:tcPr>
          <w:p w:rsidR="009F7CE6" w:rsidRDefault="00C55333" w:rsidP="003F1AA4">
            <w:pPr>
              <w:jc w:val="both"/>
            </w:pPr>
            <w:r>
              <w:t>24dBi</w:t>
            </w:r>
          </w:p>
        </w:tc>
        <w:tc>
          <w:tcPr>
            <w:tcW w:w="1418" w:type="dxa"/>
          </w:tcPr>
          <w:p w:rsidR="009F7CE6" w:rsidRDefault="009F7CE6" w:rsidP="003F1AA4">
            <w:pPr>
              <w:jc w:val="both"/>
            </w:pPr>
            <w:r>
              <w:t>24dBi</w:t>
            </w:r>
          </w:p>
        </w:tc>
        <w:tc>
          <w:tcPr>
            <w:tcW w:w="4355" w:type="dxa"/>
          </w:tcPr>
          <w:p w:rsidR="009F7CE6" w:rsidRDefault="009F7CE6" w:rsidP="003F1AA4">
            <w:pPr>
              <w:jc w:val="both"/>
            </w:pPr>
            <w:r>
              <w:t>12.5°</w:t>
            </w:r>
            <w:r w:rsidR="00C55333">
              <w:t>/11.25°</w:t>
            </w:r>
          </w:p>
        </w:tc>
      </w:tr>
    </w:tbl>
    <w:p w:rsidR="00606922" w:rsidRDefault="00606922" w:rsidP="009F7CE6">
      <w:pPr>
        <w:pStyle w:val="Beschriftung"/>
        <w:keepNext/>
        <w:spacing w:before="120"/>
        <w:jc w:val="center"/>
      </w:pPr>
      <w:bookmarkStart w:id="157" w:name="_Ref445569266"/>
    </w:p>
    <w:p w:rsidR="00FF541E" w:rsidRDefault="00FF541E" w:rsidP="009F7CE6">
      <w:pPr>
        <w:pStyle w:val="Beschriftung"/>
        <w:keepNext/>
        <w:spacing w:before="120"/>
        <w:jc w:val="center"/>
      </w:pPr>
      <w:proofErr w:type="gramStart"/>
      <w:r>
        <w:t xml:space="preserve">Table </w:t>
      </w:r>
      <w:fldSimple w:instr=" STYLEREF 1 \s ">
        <w:r w:rsidR="009F7CE6">
          <w:rPr>
            <w:noProof/>
          </w:rPr>
          <w:t>7</w:t>
        </w:r>
      </w:fldSimple>
      <w:r w:rsidR="009F7CE6">
        <w:t>.</w:t>
      </w:r>
      <w:proofErr w:type="gramEnd"/>
      <w:r w:rsidR="003C4E93">
        <w:fldChar w:fldCharType="begin"/>
      </w:r>
      <w:r w:rsidR="009F7CE6">
        <w:instrText xml:space="preserve"> SEQ Table \* ARABIC \s 1 </w:instrText>
      </w:r>
      <w:r w:rsidR="003C4E93">
        <w:fldChar w:fldCharType="separate"/>
      </w:r>
      <w:r w:rsidR="009F7CE6">
        <w:rPr>
          <w:noProof/>
        </w:rPr>
        <w:t>2</w:t>
      </w:r>
      <w:r w:rsidR="003C4E93">
        <w:fldChar w:fldCharType="end"/>
      </w:r>
      <w:bookmarkEnd w:id="157"/>
      <w:r>
        <w:t xml:space="preserve">: </w:t>
      </w:r>
      <w:r w:rsidRPr="00815EF4">
        <w:t xml:space="preserve">Antenna Characteristics for the </w:t>
      </w:r>
      <w:r w:rsidR="009F7CE6">
        <w:t xml:space="preserve">Intra-Device and Data </w:t>
      </w:r>
      <w:proofErr w:type="spellStart"/>
      <w:r w:rsidR="009F7CE6">
        <w:t>Center</w:t>
      </w:r>
      <w:proofErr w:type="spellEnd"/>
      <w:r w:rsidR="009F7CE6">
        <w:t xml:space="preserve"> Network CTFs</w:t>
      </w:r>
    </w:p>
    <w:tbl>
      <w:tblPr>
        <w:tblStyle w:val="Tabellengitternetz"/>
        <w:tblW w:w="0" w:type="auto"/>
        <w:jc w:val="center"/>
        <w:tblInd w:w="250" w:type="dxa"/>
        <w:tblLook w:val="04A0"/>
      </w:tblPr>
      <w:tblGrid>
        <w:gridCol w:w="1543"/>
        <w:gridCol w:w="2409"/>
        <w:gridCol w:w="2852"/>
        <w:gridCol w:w="2522"/>
      </w:tblGrid>
      <w:tr w:rsidR="00B13C26" w:rsidTr="00C55333">
        <w:trPr>
          <w:jc w:val="center"/>
        </w:trPr>
        <w:tc>
          <w:tcPr>
            <w:tcW w:w="1543" w:type="dxa"/>
          </w:tcPr>
          <w:p w:rsidR="00B13C26" w:rsidRDefault="00B13C26" w:rsidP="00DA16D0">
            <w:pPr>
              <w:jc w:val="both"/>
            </w:pPr>
            <w:r>
              <w:t>Index</w:t>
            </w:r>
          </w:p>
        </w:tc>
        <w:tc>
          <w:tcPr>
            <w:tcW w:w="2409" w:type="dxa"/>
          </w:tcPr>
          <w:p w:rsidR="00B13C26" w:rsidRDefault="00B13C26" w:rsidP="00DA16D0">
            <w:pPr>
              <w:jc w:val="both"/>
            </w:pPr>
            <w:r>
              <w:t>Assumed Array Size</w:t>
            </w:r>
          </w:p>
        </w:tc>
        <w:tc>
          <w:tcPr>
            <w:tcW w:w="2852" w:type="dxa"/>
          </w:tcPr>
          <w:p w:rsidR="00B13C26" w:rsidRDefault="00B13C26" w:rsidP="00DA16D0">
            <w:pPr>
              <w:jc w:val="both"/>
            </w:pPr>
            <w:r>
              <w:t>Gain in Main Direction</w:t>
            </w:r>
          </w:p>
        </w:tc>
        <w:tc>
          <w:tcPr>
            <w:tcW w:w="2522" w:type="dxa"/>
          </w:tcPr>
          <w:p w:rsidR="00B13C26" w:rsidRDefault="00B13C26" w:rsidP="00DA16D0">
            <w:pPr>
              <w:jc w:val="both"/>
            </w:pPr>
            <w:r>
              <w:t xml:space="preserve">Half-Power </w:t>
            </w:r>
            <w:proofErr w:type="spellStart"/>
            <w:r>
              <w:t>Beamwidth</w:t>
            </w:r>
            <w:proofErr w:type="spellEnd"/>
          </w:p>
        </w:tc>
      </w:tr>
      <w:tr w:rsidR="00B13C26" w:rsidTr="00C55333">
        <w:trPr>
          <w:jc w:val="center"/>
        </w:trPr>
        <w:tc>
          <w:tcPr>
            <w:tcW w:w="1543" w:type="dxa"/>
          </w:tcPr>
          <w:p w:rsidR="00B13C26" w:rsidRDefault="00B13C26" w:rsidP="00DA16D0">
            <w:pPr>
              <w:jc w:val="both"/>
            </w:pPr>
            <w:r>
              <w:t>#1</w:t>
            </w:r>
          </w:p>
        </w:tc>
        <w:tc>
          <w:tcPr>
            <w:tcW w:w="2409" w:type="dxa"/>
          </w:tcPr>
          <w:p w:rsidR="00B13C26" w:rsidRDefault="00B13C26" w:rsidP="00DA16D0">
            <w:pPr>
              <w:jc w:val="both"/>
            </w:pPr>
            <w:r>
              <w:t>1</w:t>
            </w:r>
          </w:p>
        </w:tc>
        <w:tc>
          <w:tcPr>
            <w:tcW w:w="2852" w:type="dxa"/>
          </w:tcPr>
          <w:p w:rsidR="00B13C26" w:rsidRDefault="00B13C26" w:rsidP="00DA16D0">
            <w:pPr>
              <w:jc w:val="both"/>
            </w:pPr>
            <w:r>
              <w:t>6dBi</w:t>
            </w:r>
          </w:p>
        </w:tc>
        <w:tc>
          <w:tcPr>
            <w:tcW w:w="2522" w:type="dxa"/>
          </w:tcPr>
          <w:p w:rsidR="00B13C26" w:rsidRDefault="00B13C26" w:rsidP="00DA16D0">
            <w:pPr>
              <w:jc w:val="both"/>
            </w:pPr>
            <w:r>
              <w:t>90°</w:t>
            </w:r>
          </w:p>
        </w:tc>
      </w:tr>
      <w:tr w:rsidR="00B13C26" w:rsidTr="00C55333">
        <w:trPr>
          <w:jc w:val="center"/>
        </w:trPr>
        <w:tc>
          <w:tcPr>
            <w:tcW w:w="1543" w:type="dxa"/>
          </w:tcPr>
          <w:p w:rsidR="00B13C26" w:rsidRDefault="00B13C26" w:rsidP="00DA16D0">
            <w:pPr>
              <w:jc w:val="both"/>
            </w:pPr>
            <w:r>
              <w:t>#2</w:t>
            </w:r>
          </w:p>
        </w:tc>
        <w:tc>
          <w:tcPr>
            <w:tcW w:w="2409" w:type="dxa"/>
          </w:tcPr>
          <w:p w:rsidR="00B13C26" w:rsidRDefault="00B13C26" w:rsidP="00DA16D0">
            <w:pPr>
              <w:jc w:val="both"/>
            </w:pPr>
            <w:r>
              <w:t>2x2</w:t>
            </w:r>
          </w:p>
        </w:tc>
        <w:tc>
          <w:tcPr>
            <w:tcW w:w="2852" w:type="dxa"/>
          </w:tcPr>
          <w:p w:rsidR="00B13C26" w:rsidRDefault="00B13C26" w:rsidP="00DA16D0">
            <w:pPr>
              <w:jc w:val="both"/>
            </w:pPr>
            <w:r>
              <w:t>12dBi</w:t>
            </w:r>
          </w:p>
        </w:tc>
        <w:tc>
          <w:tcPr>
            <w:tcW w:w="2522" w:type="dxa"/>
          </w:tcPr>
          <w:p w:rsidR="00B13C26" w:rsidRDefault="00B13C26" w:rsidP="00DA16D0">
            <w:pPr>
              <w:jc w:val="both"/>
            </w:pPr>
            <w:r>
              <w:t>45°</w:t>
            </w:r>
          </w:p>
        </w:tc>
      </w:tr>
      <w:tr w:rsidR="00B13C26" w:rsidTr="00C55333">
        <w:trPr>
          <w:jc w:val="center"/>
        </w:trPr>
        <w:tc>
          <w:tcPr>
            <w:tcW w:w="1543" w:type="dxa"/>
          </w:tcPr>
          <w:p w:rsidR="00B13C26" w:rsidRDefault="00B13C26" w:rsidP="00DA16D0">
            <w:pPr>
              <w:jc w:val="both"/>
            </w:pPr>
            <w:r>
              <w:t>#3</w:t>
            </w:r>
          </w:p>
        </w:tc>
        <w:tc>
          <w:tcPr>
            <w:tcW w:w="2409" w:type="dxa"/>
          </w:tcPr>
          <w:p w:rsidR="00B13C26" w:rsidRDefault="00B13C26" w:rsidP="00DA16D0">
            <w:pPr>
              <w:jc w:val="both"/>
            </w:pPr>
            <w:r>
              <w:t>4x4</w:t>
            </w:r>
          </w:p>
        </w:tc>
        <w:tc>
          <w:tcPr>
            <w:tcW w:w="2852" w:type="dxa"/>
          </w:tcPr>
          <w:p w:rsidR="00B13C26" w:rsidRDefault="00B13C26" w:rsidP="00DA16D0">
            <w:pPr>
              <w:jc w:val="both"/>
            </w:pPr>
            <w:r>
              <w:t>18dBi</w:t>
            </w:r>
          </w:p>
        </w:tc>
        <w:tc>
          <w:tcPr>
            <w:tcW w:w="2522" w:type="dxa"/>
          </w:tcPr>
          <w:p w:rsidR="00B13C26" w:rsidRDefault="00B13C26" w:rsidP="00DA16D0">
            <w:pPr>
              <w:jc w:val="both"/>
            </w:pPr>
            <w:r>
              <w:t>22.5°</w:t>
            </w:r>
          </w:p>
        </w:tc>
      </w:tr>
      <w:tr w:rsidR="00B13C26" w:rsidTr="00C55333">
        <w:trPr>
          <w:jc w:val="center"/>
        </w:trPr>
        <w:tc>
          <w:tcPr>
            <w:tcW w:w="1543" w:type="dxa"/>
          </w:tcPr>
          <w:p w:rsidR="00B13C26" w:rsidRDefault="00B13C26" w:rsidP="00DA16D0">
            <w:pPr>
              <w:jc w:val="both"/>
            </w:pPr>
            <w:r>
              <w:t>#4</w:t>
            </w:r>
          </w:p>
        </w:tc>
        <w:tc>
          <w:tcPr>
            <w:tcW w:w="2409" w:type="dxa"/>
          </w:tcPr>
          <w:p w:rsidR="00B13C26" w:rsidRDefault="00B13C26" w:rsidP="00DA16D0">
            <w:pPr>
              <w:jc w:val="both"/>
            </w:pPr>
            <w:r>
              <w:t>8x8</w:t>
            </w:r>
          </w:p>
        </w:tc>
        <w:tc>
          <w:tcPr>
            <w:tcW w:w="2852" w:type="dxa"/>
          </w:tcPr>
          <w:p w:rsidR="00B13C26" w:rsidRDefault="00B13C26" w:rsidP="00DA16D0">
            <w:pPr>
              <w:jc w:val="both"/>
            </w:pPr>
            <w:r>
              <w:t>24dBi</w:t>
            </w:r>
          </w:p>
        </w:tc>
        <w:tc>
          <w:tcPr>
            <w:tcW w:w="2522" w:type="dxa"/>
          </w:tcPr>
          <w:p w:rsidR="00B13C26" w:rsidRDefault="00B13C26" w:rsidP="00DA16D0">
            <w:pPr>
              <w:jc w:val="both"/>
            </w:pPr>
            <w:r>
              <w:t>12.5°</w:t>
            </w:r>
          </w:p>
        </w:tc>
      </w:tr>
    </w:tbl>
    <w:p w:rsidR="001930A0" w:rsidRDefault="001930A0" w:rsidP="00DA16D0">
      <w:pPr>
        <w:jc w:val="both"/>
      </w:pPr>
    </w:p>
    <w:p w:rsidR="000E0D0A" w:rsidRDefault="000E0D0A" w:rsidP="00DA16D0">
      <w:pPr>
        <w:jc w:val="both"/>
      </w:pPr>
      <w:r>
        <w:t xml:space="preserve">The provided CTFs have to be </w:t>
      </w:r>
      <w:proofErr w:type="spellStart"/>
      <w:r>
        <w:t>avaluated</w:t>
      </w:r>
      <w:proofErr w:type="spellEnd"/>
      <w:r>
        <w:t xml:space="preserve"> by the proposers to create the CIRs needed for the system simulations. The proposers have to take care of the adequate methodology, e.g. IFFT parameters, filter functions, etc. The applied methodology has to be documented in the proposals. </w:t>
      </w:r>
      <w:r w:rsidR="001C112E">
        <w:t>Some guidance on this issue can be retrieved form [7.4].</w:t>
      </w:r>
    </w:p>
    <w:p w:rsidR="000E0D0A" w:rsidRDefault="000E0D0A" w:rsidP="00DA16D0">
      <w:pPr>
        <w:jc w:val="both"/>
      </w:pPr>
    </w:p>
    <w:p w:rsidR="00BF379D" w:rsidRDefault="001930A0" w:rsidP="008115A3">
      <w:pPr>
        <w:spacing w:after="120"/>
        <w:jc w:val="both"/>
      </w:pPr>
      <w:r>
        <w:t xml:space="preserve">In the following sub-chapter, </w:t>
      </w:r>
      <w:r w:rsidR="009F7CE6">
        <w:t>links to the zip-archives for the</w:t>
      </w:r>
      <w:r>
        <w:t xml:space="preserve"> CTF sets of the respective application case</w:t>
      </w:r>
      <w:r w:rsidR="009F7CE6">
        <w:t>s</w:t>
      </w:r>
      <w:r>
        <w:t xml:space="preserve"> are </w:t>
      </w:r>
      <w:r w:rsidR="009F7CE6">
        <w:t>provided</w:t>
      </w:r>
      <w:r>
        <w:t>.</w:t>
      </w:r>
      <w:r w:rsidR="000E0D0A">
        <w:t xml:space="preserve"> </w:t>
      </w:r>
      <w:r w:rsidR="000E0D0A" w:rsidRPr="000E0D0A">
        <w:t xml:space="preserve">Each CTF </w:t>
      </w:r>
      <w:r w:rsidR="000E0D0A">
        <w:t>has</w:t>
      </w:r>
      <w:r w:rsidR="000E0D0A" w:rsidRPr="000E0D0A">
        <w:t xml:space="preserve"> its unique id indicating the application case (Close Proximity, </w:t>
      </w:r>
      <w:r w:rsidR="000E0D0A">
        <w:t>Intra-Device</w:t>
      </w:r>
      <w:proofErr w:type="gramStart"/>
      <w:r w:rsidR="000E0D0A" w:rsidRPr="000E0D0A">
        <w:t>,  Data</w:t>
      </w:r>
      <w:proofErr w:type="gramEnd"/>
      <w:r w:rsidR="000E0D0A" w:rsidRPr="000E0D0A">
        <w:t xml:space="preserve"> Center), imperative (mandatory, optional) and serial number (1…10 for mandatory and 1…100 for optional)</w:t>
      </w:r>
      <w:r w:rsidR="000E0D0A">
        <w:t>. Note that the CTFs are in general distributed across more than one .txt file per application case due to the separation by the different scenario definitions; however, a consistent indexing as explained above is preserved.</w:t>
      </w:r>
      <w:r w:rsidR="00157182">
        <w:t xml:space="preserve"> The s</w:t>
      </w:r>
      <w:r w:rsidR="008115A3">
        <w:t xml:space="preserve">tructure of an ASCII file containing CTF definitions is depicted in </w:t>
      </w:r>
      <w:r w:rsidR="003C4E93">
        <w:fldChar w:fldCharType="begin"/>
      </w:r>
      <w:r w:rsidR="008115A3">
        <w:instrText xml:space="preserve"> REF _Ref445636216 \h </w:instrText>
      </w:r>
      <w:r w:rsidR="003C4E93">
        <w:fldChar w:fldCharType="separate"/>
      </w:r>
      <w:r w:rsidR="008115A3">
        <w:t xml:space="preserve">Figure </w:t>
      </w:r>
      <w:r w:rsidR="008115A3">
        <w:rPr>
          <w:noProof/>
        </w:rPr>
        <w:t>7</w:t>
      </w:r>
      <w:r w:rsidR="008115A3">
        <w:t>.</w:t>
      </w:r>
      <w:r w:rsidR="008115A3">
        <w:rPr>
          <w:noProof/>
        </w:rPr>
        <w:t>1</w:t>
      </w:r>
      <w:r w:rsidR="003C4E93">
        <w:fldChar w:fldCharType="end"/>
      </w:r>
      <w:r w:rsidR="008115A3">
        <w:t>.</w:t>
      </w:r>
    </w:p>
    <w:p w:rsidR="00BF379D" w:rsidRDefault="00BF379D" w:rsidP="00BF379D">
      <w:pPr>
        <w:keepNext/>
        <w:jc w:val="center"/>
      </w:pPr>
      <w:r>
        <w:rPr>
          <w:noProof/>
          <w:lang w:val="de-DE" w:eastAsia="de-DE"/>
        </w:rPr>
        <w:lastRenderedPageBreak/>
        <w:drawing>
          <wp:inline distT="0" distB="0" distL="0" distR="0">
            <wp:extent cx="5685717" cy="2886323"/>
            <wp:effectExtent l="1905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9"/>
                    <a:srcRect/>
                    <a:stretch>
                      <a:fillRect/>
                    </a:stretch>
                  </pic:blipFill>
                  <pic:spPr bwMode="auto">
                    <a:xfrm>
                      <a:off x="0" y="0"/>
                      <a:ext cx="5694337" cy="2890699"/>
                    </a:xfrm>
                    <a:prstGeom prst="rect">
                      <a:avLst/>
                    </a:prstGeom>
                    <a:noFill/>
                  </pic:spPr>
                </pic:pic>
              </a:graphicData>
            </a:graphic>
          </wp:inline>
        </w:drawing>
      </w:r>
    </w:p>
    <w:p w:rsidR="00BF379D" w:rsidRDefault="00BF379D" w:rsidP="00BF379D">
      <w:pPr>
        <w:pStyle w:val="Beschriftung"/>
        <w:jc w:val="center"/>
      </w:pPr>
      <w:bookmarkStart w:id="158" w:name="_Ref445636216"/>
      <w:proofErr w:type="gramStart"/>
      <w:r>
        <w:t xml:space="preserve">Figure </w:t>
      </w:r>
      <w:fldSimple w:instr=" STYLEREF 1 \s ">
        <w:r>
          <w:rPr>
            <w:noProof/>
          </w:rPr>
          <w:t>7</w:t>
        </w:r>
      </w:fldSimple>
      <w:r>
        <w:t>.</w:t>
      </w:r>
      <w:proofErr w:type="gramEnd"/>
      <w:r w:rsidR="003C4E93">
        <w:fldChar w:fldCharType="begin"/>
      </w:r>
      <w:r>
        <w:instrText xml:space="preserve"> SEQ Figure \* ARABIC \s 1 </w:instrText>
      </w:r>
      <w:r w:rsidR="003C4E93">
        <w:fldChar w:fldCharType="separate"/>
      </w:r>
      <w:r>
        <w:rPr>
          <w:noProof/>
        </w:rPr>
        <w:t>1</w:t>
      </w:r>
      <w:r w:rsidR="003C4E93">
        <w:fldChar w:fldCharType="end"/>
      </w:r>
      <w:bookmarkEnd w:id="158"/>
      <w:r>
        <w:t>: Structure of a CTF Definition File</w:t>
      </w:r>
    </w:p>
    <w:p w:rsidR="001930A0" w:rsidRDefault="001930A0" w:rsidP="001930A0">
      <w:pPr>
        <w:pStyle w:val="berschrift2"/>
      </w:pPr>
      <w:r>
        <w:t>Close Proximity P2P Applications</w:t>
      </w:r>
    </w:p>
    <w:p w:rsidR="00EF0B3B" w:rsidRDefault="00A14A5F" w:rsidP="00EF0B3B">
      <w:pPr>
        <w:spacing w:line="360" w:lineRule="auto"/>
      </w:pPr>
      <w:hyperlink r:id="rId140" w:history="1">
        <w:r w:rsidR="00D84838" w:rsidRPr="00A14A5F">
          <w:rPr>
            <w:rStyle w:val="Hyperlink"/>
          </w:rPr>
          <w:t xml:space="preserve">Close Proximity P2P </w:t>
        </w:r>
        <w:r w:rsidR="00EF0B3B" w:rsidRPr="00A14A5F">
          <w:rPr>
            <w:rStyle w:val="Hyperlink"/>
          </w:rPr>
          <w:t>CTF Set for Antenna Characteristic #1</w:t>
        </w:r>
      </w:hyperlink>
    </w:p>
    <w:p w:rsidR="00EF0B3B" w:rsidRDefault="00A14A5F" w:rsidP="00EF0B3B">
      <w:pPr>
        <w:spacing w:line="360" w:lineRule="auto"/>
      </w:pPr>
      <w:hyperlink r:id="rId141" w:history="1">
        <w:r w:rsidR="00D84838" w:rsidRPr="00A14A5F">
          <w:rPr>
            <w:rStyle w:val="Hyperlink"/>
          </w:rPr>
          <w:t xml:space="preserve">Close Proximity P2P </w:t>
        </w:r>
        <w:r w:rsidR="00EF0B3B" w:rsidRPr="00A14A5F">
          <w:rPr>
            <w:rStyle w:val="Hyperlink"/>
          </w:rPr>
          <w:t>CTF Set for Antenna Characteristic #2</w:t>
        </w:r>
      </w:hyperlink>
    </w:p>
    <w:p w:rsidR="00EF0B3B" w:rsidRDefault="00A14A5F" w:rsidP="00EF0B3B">
      <w:pPr>
        <w:spacing w:line="360" w:lineRule="auto"/>
      </w:pPr>
      <w:hyperlink r:id="rId142" w:history="1">
        <w:r w:rsidR="00D84838" w:rsidRPr="00A14A5F">
          <w:rPr>
            <w:rStyle w:val="Hyperlink"/>
          </w:rPr>
          <w:t xml:space="preserve">Close Proximity P2P </w:t>
        </w:r>
        <w:r w:rsidR="00EF0B3B" w:rsidRPr="00A14A5F">
          <w:rPr>
            <w:rStyle w:val="Hyperlink"/>
          </w:rPr>
          <w:t>CTF Set for Antenna Characteristic #3</w:t>
        </w:r>
      </w:hyperlink>
    </w:p>
    <w:p w:rsidR="00A14A5F" w:rsidRDefault="00A14A5F" w:rsidP="00EF0B3B">
      <w:pPr>
        <w:spacing w:line="360" w:lineRule="auto"/>
      </w:pPr>
      <w:hyperlink r:id="rId143" w:history="1">
        <w:r w:rsidR="00D84838" w:rsidRPr="00A14A5F">
          <w:rPr>
            <w:rStyle w:val="Hyperlink"/>
          </w:rPr>
          <w:t xml:space="preserve">Close Proximity P2P </w:t>
        </w:r>
        <w:r w:rsidR="00EF0B3B" w:rsidRPr="00A14A5F">
          <w:rPr>
            <w:rStyle w:val="Hyperlink"/>
          </w:rPr>
          <w:t>CTF Set for Antenna Characteristic #4</w:t>
        </w:r>
      </w:hyperlink>
    </w:p>
    <w:p w:rsidR="001930A0" w:rsidRDefault="00EF0B3B" w:rsidP="001930A0">
      <w:pPr>
        <w:pStyle w:val="berschrift2"/>
      </w:pPr>
      <w:r>
        <w:t>I</w:t>
      </w:r>
      <w:r w:rsidR="001930A0">
        <w:t>ntra-Device Communications</w:t>
      </w:r>
    </w:p>
    <w:p w:rsidR="00B13C26" w:rsidRDefault="003C4E93" w:rsidP="00EF0B3B">
      <w:pPr>
        <w:spacing w:line="360" w:lineRule="auto"/>
      </w:pPr>
      <w:hyperlink r:id="rId144" w:history="1">
        <w:r w:rsidR="00D84838" w:rsidRPr="00D84838">
          <w:rPr>
            <w:rStyle w:val="Hyperlink"/>
          </w:rPr>
          <w:t xml:space="preserve">Intra-Device Communications </w:t>
        </w:r>
        <w:r w:rsidR="00B13C26" w:rsidRPr="00D84838">
          <w:rPr>
            <w:rStyle w:val="Hyperlink"/>
          </w:rPr>
          <w:t xml:space="preserve">CTF Set for </w:t>
        </w:r>
        <w:r w:rsidR="007D5269" w:rsidRPr="00D84838">
          <w:rPr>
            <w:rStyle w:val="Hyperlink"/>
          </w:rPr>
          <w:t>Antenna Character</w:t>
        </w:r>
        <w:r w:rsidR="00910CC4" w:rsidRPr="00D84838">
          <w:rPr>
            <w:rStyle w:val="Hyperlink"/>
          </w:rPr>
          <w:t>i</w:t>
        </w:r>
        <w:r w:rsidR="007D5269" w:rsidRPr="00D84838">
          <w:rPr>
            <w:rStyle w:val="Hyperlink"/>
          </w:rPr>
          <w:t>stic #1</w:t>
        </w:r>
      </w:hyperlink>
    </w:p>
    <w:p w:rsidR="007D5269" w:rsidRDefault="003C4E93" w:rsidP="00EF0B3B">
      <w:pPr>
        <w:spacing w:line="360" w:lineRule="auto"/>
      </w:pPr>
      <w:hyperlink r:id="rId145" w:history="1">
        <w:r w:rsidR="00D84838" w:rsidRPr="00304433">
          <w:rPr>
            <w:rStyle w:val="Hyperlink"/>
          </w:rPr>
          <w:t xml:space="preserve">Intra-Device Communications </w:t>
        </w:r>
        <w:r w:rsidR="007D5269" w:rsidRPr="00304433">
          <w:rPr>
            <w:rStyle w:val="Hyperlink"/>
          </w:rPr>
          <w:t>CTF Set for Antenna Character</w:t>
        </w:r>
        <w:r w:rsidR="00910CC4" w:rsidRPr="00304433">
          <w:rPr>
            <w:rStyle w:val="Hyperlink"/>
          </w:rPr>
          <w:t>i</w:t>
        </w:r>
        <w:r w:rsidR="007D5269" w:rsidRPr="00304433">
          <w:rPr>
            <w:rStyle w:val="Hyperlink"/>
          </w:rPr>
          <w:t>stic #2</w:t>
        </w:r>
      </w:hyperlink>
    </w:p>
    <w:p w:rsidR="007D5269" w:rsidRDefault="003C4E93" w:rsidP="00EF0B3B">
      <w:pPr>
        <w:spacing w:line="360" w:lineRule="auto"/>
      </w:pPr>
      <w:hyperlink r:id="rId146" w:history="1">
        <w:r w:rsidR="00D84838" w:rsidRPr="00304433">
          <w:rPr>
            <w:rStyle w:val="Hyperlink"/>
          </w:rPr>
          <w:t xml:space="preserve">Intra-Device Communications </w:t>
        </w:r>
        <w:r w:rsidR="007D5269" w:rsidRPr="00304433">
          <w:rPr>
            <w:rStyle w:val="Hyperlink"/>
          </w:rPr>
          <w:t>CTF Set for Antenna Character</w:t>
        </w:r>
        <w:r w:rsidR="00910CC4" w:rsidRPr="00304433">
          <w:rPr>
            <w:rStyle w:val="Hyperlink"/>
          </w:rPr>
          <w:t>i</w:t>
        </w:r>
        <w:r w:rsidR="007D5269" w:rsidRPr="00304433">
          <w:rPr>
            <w:rStyle w:val="Hyperlink"/>
          </w:rPr>
          <w:t>stic #3</w:t>
        </w:r>
      </w:hyperlink>
    </w:p>
    <w:p w:rsidR="007D5269" w:rsidRPr="007D5269" w:rsidRDefault="003C4E93" w:rsidP="00EF0B3B">
      <w:pPr>
        <w:spacing w:line="360" w:lineRule="auto"/>
      </w:pPr>
      <w:hyperlink r:id="rId147" w:history="1">
        <w:r w:rsidR="00D84838" w:rsidRPr="00304433">
          <w:rPr>
            <w:rStyle w:val="Hyperlink"/>
          </w:rPr>
          <w:t xml:space="preserve">Intra-Device Communications </w:t>
        </w:r>
        <w:r w:rsidR="007D5269" w:rsidRPr="00304433">
          <w:rPr>
            <w:rStyle w:val="Hyperlink"/>
          </w:rPr>
          <w:t>CTF Set for Antenna Character</w:t>
        </w:r>
        <w:r w:rsidR="00910CC4" w:rsidRPr="00304433">
          <w:rPr>
            <w:rStyle w:val="Hyperlink"/>
          </w:rPr>
          <w:t>i</w:t>
        </w:r>
        <w:r w:rsidR="007D5269" w:rsidRPr="00304433">
          <w:rPr>
            <w:rStyle w:val="Hyperlink"/>
          </w:rPr>
          <w:t>stic #4</w:t>
        </w:r>
      </w:hyperlink>
    </w:p>
    <w:p w:rsidR="001930A0" w:rsidRPr="001930A0" w:rsidRDefault="001930A0" w:rsidP="001930A0">
      <w:pPr>
        <w:pStyle w:val="berschrift2"/>
      </w:pPr>
      <w:r>
        <w:t>Data Center Network</w:t>
      </w:r>
    </w:p>
    <w:p w:rsidR="007D5269" w:rsidRDefault="003C4E93" w:rsidP="00EF0B3B">
      <w:pPr>
        <w:spacing w:line="360" w:lineRule="auto"/>
      </w:pPr>
      <w:hyperlink r:id="rId148" w:history="1">
        <w:r w:rsidR="00D84838" w:rsidRPr="006F09C1">
          <w:rPr>
            <w:rStyle w:val="Hyperlink"/>
          </w:rPr>
          <w:t xml:space="preserve">Data Center Network </w:t>
        </w:r>
        <w:r w:rsidR="007D5269" w:rsidRPr="006F09C1">
          <w:rPr>
            <w:rStyle w:val="Hyperlink"/>
          </w:rPr>
          <w:t>CTF Set for Antenna Character</w:t>
        </w:r>
        <w:r w:rsidR="00910CC4" w:rsidRPr="006F09C1">
          <w:rPr>
            <w:rStyle w:val="Hyperlink"/>
          </w:rPr>
          <w:t>i</w:t>
        </w:r>
        <w:r w:rsidR="007D5269" w:rsidRPr="006F09C1">
          <w:rPr>
            <w:rStyle w:val="Hyperlink"/>
          </w:rPr>
          <w:t>stic #1</w:t>
        </w:r>
      </w:hyperlink>
    </w:p>
    <w:p w:rsidR="007D5269" w:rsidRDefault="003C4E93" w:rsidP="00EF0B3B">
      <w:pPr>
        <w:spacing w:line="360" w:lineRule="auto"/>
      </w:pPr>
      <w:hyperlink r:id="rId149" w:history="1">
        <w:r w:rsidR="00D84838" w:rsidRPr="00304433">
          <w:rPr>
            <w:rStyle w:val="Hyperlink"/>
          </w:rPr>
          <w:t xml:space="preserve">Data Center Network </w:t>
        </w:r>
        <w:r w:rsidR="007D5269" w:rsidRPr="00304433">
          <w:rPr>
            <w:rStyle w:val="Hyperlink"/>
          </w:rPr>
          <w:t>CTF Set for Antenna Character</w:t>
        </w:r>
        <w:r w:rsidR="00910CC4" w:rsidRPr="00304433">
          <w:rPr>
            <w:rStyle w:val="Hyperlink"/>
          </w:rPr>
          <w:t>i</w:t>
        </w:r>
        <w:r w:rsidR="007D5269" w:rsidRPr="00304433">
          <w:rPr>
            <w:rStyle w:val="Hyperlink"/>
          </w:rPr>
          <w:t>stic #2</w:t>
        </w:r>
      </w:hyperlink>
    </w:p>
    <w:p w:rsidR="007D5269" w:rsidRDefault="003C4E93" w:rsidP="00EF0B3B">
      <w:pPr>
        <w:spacing w:line="360" w:lineRule="auto"/>
      </w:pPr>
      <w:hyperlink r:id="rId150" w:history="1">
        <w:r w:rsidR="00D84838" w:rsidRPr="00304433">
          <w:rPr>
            <w:rStyle w:val="Hyperlink"/>
          </w:rPr>
          <w:t xml:space="preserve">Data Center Network </w:t>
        </w:r>
        <w:r w:rsidR="007D5269" w:rsidRPr="00304433">
          <w:rPr>
            <w:rStyle w:val="Hyperlink"/>
          </w:rPr>
          <w:t>CTF Set for Antenna Character</w:t>
        </w:r>
        <w:r w:rsidR="00910CC4" w:rsidRPr="00304433">
          <w:rPr>
            <w:rStyle w:val="Hyperlink"/>
          </w:rPr>
          <w:t>i</w:t>
        </w:r>
        <w:r w:rsidR="007D5269" w:rsidRPr="00304433">
          <w:rPr>
            <w:rStyle w:val="Hyperlink"/>
          </w:rPr>
          <w:t>stic #3</w:t>
        </w:r>
      </w:hyperlink>
    </w:p>
    <w:p w:rsidR="007D5269" w:rsidRDefault="003C4E93" w:rsidP="00EF0B3B">
      <w:pPr>
        <w:spacing w:line="360" w:lineRule="auto"/>
      </w:pPr>
      <w:hyperlink r:id="rId151" w:history="1">
        <w:r w:rsidR="00D84838" w:rsidRPr="00304433">
          <w:rPr>
            <w:rStyle w:val="Hyperlink"/>
          </w:rPr>
          <w:t xml:space="preserve">Data Center Network </w:t>
        </w:r>
        <w:r w:rsidR="007D5269" w:rsidRPr="00304433">
          <w:rPr>
            <w:rStyle w:val="Hyperlink"/>
          </w:rPr>
          <w:t>CTF Set for Antenna Character</w:t>
        </w:r>
        <w:r w:rsidR="00910CC4" w:rsidRPr="00304433">
          <w:rPr>
            <w:rStyle w:val="Hyperlink"/>
          </w:rPr>
          <w:t>i</w:t>
        </w:r>
        <w:r w:rsidR="007D5269" w:rsidRPr="00304433">
          <w:rPr>
            <w:rStyle w:val="Hyperlink"/>
          </w:rPr>
          <w:t>stic #4</w:t>
        </w:r>
      </w:hyperlink>
    </w:p>
    <w:p w:rsidR="00F67FA4" w:rsidRDefault="00F67FA4"/>
    <w:p w:rsidR="00315D93" w:rsidRDefault="00315D93">
      <w:r>
        <w:br w:type="page"/>
      </w:r>
    </w:p>
    <w:p w:rsidR="00341993" w:rsidRDefault="00B848C4" w:rsidP="00341993">
      <w:pPr>
        <w:pStyle w:val="berschrift1"/>
      </w:pPr>
      <w:bookmarkStart w:id="159" w:name="_Toc445567698"/>
      <w:r>
        <w:rPr>
          <w:rFonts w:hint="eastAsia"/>
        </w:rPr>
        <w:lastRenderedPageBreak/>
        <w:t>Reference</w:t>
      </w:r>
      <w:r w:rsidR="00315D93">
        <w:t>s</w:t>
      </w:r>
      <w:bookmarkEnd w:id="159"/>
    </w:p>
    <w:p w:rsidR="00F25A45" w:rsidRDefault="00F25A45" w:rsidP="00F25A45"/>
    <w:p w:rsidR="00F25A45" w:rsidRDefault="009B51A1" w:rsidP="00F25A45">
      <w:r>
        <w:rPr>
          <w:rFonts w:hint="eastAsia"/>
        </w:rPr>
        <w:t>[</w:t>
      </w:r>
      <w:r w:rsidR="00ED32C8">
        <w:t>3</w:t>
      </w:r>
      <w:r>
        <w:rPr>
          <w:rFonts w:hint="eastAsia"/>
        </w:rPr>
        <w:t>.1]</w:t>
      </w:r>
      <w:r w:rsidR="00F25A45">
        <w:rPr>
          <w:rFonts w:hint="eastAsia"/>
        </w:rPr>
        <w:t xml:space="preserve"> Application </w:t>
      </w:r>
      <w:r w:rsidR="007328E9">
        <w:t>Requirements</w:t>
      </w:r>
      <w:r w:rsidR="007328E9">
        <w:rPr>
          <w:rFonts w:hint="eastAsia"/>
        </w:rPr>
        <w:t xml:space="preserve"> </w:t>
      </w:r>
      <w:r w:rsidR="007328E9">
        <w:t>Document</w:t>
      </w:r>
      <w:r w:rsidR="004271C6">
        <w:t>, IEEE 802.15-15-0304-14-003d</w:t>
      </w:r>
    </w:p>
    <w:p w:rsidR="00F25A45" w:rsidRDefault="00F25A45" w:rsidP="00F25A45"/>
    <w:p w:rsidR="00F25A45" w:rsidRDefault="009B51A1" w:rsidP="00F25A45">
      <w:proofErr w:type="gramStart"/>
      <w:r>
        <w:rPr>
          <w:rFonts w:hint="eastAsia"/>
        </w:rPr>
        <w:t>[</w:t>
      </w:r>
      <w:r w:rsidR="00ED32C8">
        <w:t>3</w:t>
      </w:r>
      <w:r>
        <w:rPr>
          <w:rFonts w:hint="eastAsia"/>
        </w:rPr>
        <w:t>.2]</w:t>
      </w:r>
      <w:r w:rsidR="00F25A45">
        <w:rPr>
          <w:rFonts w:hint="eastAsia"/>
        </w:rPr>
        <w:t xml:space="preserve"> Ken Hiraga, </w:t>
      </w:r>
      <w:proofErr w:type="spellStart"/>
      <w:r w:rsidR="00F25A45">
        <w:rPr>
          <w:rFonts w:hint="eastAsia"/>
        </w:rPr>
        <w:t>Masasih</w:t>
      </w:r>
      <w:proofErr w:type="spellEnd"/>
      <w:r w:rsidR="00F25A45">
        <w:rPr>
          <w:rFonts w:hint="eastAsia"/>
        </w:rPr>
        <w:t xml:space="preserve"> Shimizu, </w:t>
      </w:r>
      <w:proofErr w:type="spellStart"/>
      <w:r w:rsidR="00F25A45">
        <w:rPr>
          <w:rFonts w:hint="eastAsia"/>
        </w:rPr>
        <w:t>Toshimitsu</w:t>
      </w:r>
      <w:proofErr w:type="spellEnd"/>
      <w:r w:rsidR="00F25A45">
        <w:rPr>
          <w:rFonts w:hint="eastAsia"/>
        </w:rPr>
        <w:t xml:space="preserve"> </w:t>
      </w:r>
      <w:proofErr w:type="spellStart"/>
      <w:r w:rsidR="00F25A45">
        <w:rPr>
          <w:rFonts w:hint="eastAsia"/>
        </w:rPr>
        <w:t>Tsubaki</w:t>
      </w:r>
      <w:proofErr w:type="spellEnd"/>
      <w:r w:rsidR="00F25A45">
        <w:rPr>
          <w:rFonts w:hint="eastAsia"/>
        </w:rPr>
        <w:t xml:space="preserve">, Hideki </w:t>
      </w:r>
      <w:proofErr w:type="spellStart"/>
      <w:r w:rsidR="00F25A45">
        <w:rPr>
          <w:rFonts w:hint="eastAsia"/>
        </w:rPr>
        <w:t>Toshinaga</w:t>
      </w:r>
      <w:proofErr w:type="spellEnd"/>
      <w:r w:rsidR="00F25A45">
        <w:rPr>
          <w:rFonts w:hint="eastAsia"/>
        </w:rPr>
        <w:t xml:space="preserve"> and Tadao Nakagawa, </w:t>
      </w:r>
      <w:r w:rsidR="00F25A45">
        <w:t>“</w:t>
      </w:r>
      <w:r w:rsidR="00F25A45">
        <w:rPr>
          <w:rFonts w:hint="eastAsia"/>
        </w:rPr>
        <w:t>Real usage of the kiosk downloading,</w:t>
      </w:r>
      <w:r w:rsidR="00F25A45">
        <w:t>”</w:t>
      </w:r>
      <w:r w:rsidR="00F25A45">
        <w:rPr>
          <w:rFonts w:hint="eastAsia"/>
        </w:rPr>
        <w:t xml:space="preserve"> IEEE80.15-14-0298-00-003d, Beijing, Mar 2014.</w:t>
      </w:r>
      <w:proofErr w:type="gramEnd"/>
    </w:p>
    <w:p w:rsidR="00146A4A" w:rsidRDefault="00146A4A" w:rsidP="00F25A45"/>
    <w:p w:rsidR="00146A4A" w:rsidRDefault="00146A4A" w:rsidP="00F25A45">
      <w:proofErr w:type="gramStart"/>
      <w:r>
        <w:t xml:space="preserve">[3.3] </w:t>
      </w:r>
      <w:r w:rsidR="00602BB3">
        <w:t xml:space="preserve">M. </w:t>
      </w:r>
      <w:proofErr w:type="spellStart"/>
      <w:r>
        <w:t>Yaita</w:t>
      </w:r>
      <w:proofErr w:type="spellEnd"/>
      <w:r w:rsidR="00602BB3">
        <w:t>, H. Song, A. Kasamatsu, I. Hosako, “</w:t>
      </w:r>
      <w:r w:rsidR="00602BB3" w:rsidRPr="00602BB3">
        <w:t>Measured wave propagation characteristics under KIOSK use case</w:t>
      </w:r>
      <w:r w:rsidR="00602BB3">
        <w:t xml:space="preserve">”, </w:t>
      </w:r>
      <w:r w:rsidR="00602BB3">
        <w:rPr>
          <w:rFonts w:hint="eastAsia"/>
        </w:rPr>
        <w:t>IEEE80.15-1</w:t>
      </w:r>
      <w:r w:rsidR="00602BB3">
        <w:t>5</w:t>
      </w:r>
      <w:r w:rsidR="00602BB3">
        <w:rPr>
          <w:rFonts w:hint="eastAsia"/>
        </w:rPr>
        <w:t>-0</w:t>
      </w:r>
      <w:r w:rsidR="00602BB3">
        <w:t>869</w:t>
      </w:r>
      <w:r w:rsidR="00602BB3">
        <w:rPr>
          <w:rFonts w:hint="eastAsia"/>
        </w:rPr>
        <w:t xml:space="preserve">-00-003d, </w:t>
      </w:r>
      <w:r w:rsidR="00602BB3">
        <w:t>Dallas</w:t>
      </w:r>
      <w:r w:rsidR="00602BB3">
        <w:rPr>
          <w:rFonts w:hint="eastAsia"/>
        </w:rPr>
        <w:t xml:space="preserve">, </w:t>
      </w:r>
      <w:r w:rsidR="007C2B3F">
        <w:t>November 2015</w:t>
      </w:r>
      <w:r w:rsidR="00602BB3">
        <w:rPr>
          <w:rFonts w:hint="eastAsia"/>
        </w:rPr>
        <w:t>.</w:t>
      </w:r>
      <w:proofErr w:type="gramEnd"/>
    </w:p>
    <w:p w:rsidR="00146A4A" w:rsidRDefault="00146A4A" w:rsidP="00F25A45"/>
    <w:p w:rsidR="00146A4A" w:rsidRDefault="00146A4A" w:rsidP="00F25A45">
      <w:r>
        <w:t xml:space="preserve">[3.4] </w:t>
      </w:r>
      <w:proofErr w:type="spellStart"/>
      <w:r>
        <w:t>Danping</w:t>
      </w:r>
      <w:proofErr w:type="spellEnd"/>
      <w:r>
        <w:t xml:space="preserve"> He</w:t>
      </w:r>
      <w:r w:rsidR="00602BB3">
        <w:t xml:space="preserve">, K. Guan, B. Ai, Z. </w:t>
      </w:r>
      <w:proofErr w:type="spellStart"/>
      <w:r w:rsidR="00602BB3">
        <w:t>Zhong</w:t>
      </w:r>
      <w:proofErr w:type="spellEnd"/>
      <w:r w:rsidR="00602BB3">
        <w:t xml:space="preserve">, A. Kasamatsu, H. Ogawa, I. Hosako, M. </w:t>
      </w:r>
      <w:proofErr w:type="spellStart"/>
      <w:r w:rsidR="00602BB3">
        <w:t>Yaita</w:t>
      </w:r>
      <w:proofErr w:type="spellEnd"/>
      <w:r w:rsidR="00602BB3">
        <w:t xml:space="preserve"> “Kiosk Channel Modeling”, </w:t>
      </w:r>
      <w:r w:rsidR="00602BB3">
        <w:rPr>
          <w:rFonts w:hint="eastAsia"/>
        </w:rPr>
        <w:t>IEEE80.15-1</w:t>
      </w:r>
      <w:r w:rsidR="00602BB3">
        <w:t>6</w:t>
      </w:r>
      <w:r w:rsidR="00602BB3">
        <w:rPr>
          <w:rFonts w:hint="eastAsia"/>
        </w:rPr>
        <w:t>-0</w:t>
      </w:r>
      <w:r w:rsidR="00602BB3">
        <w:t>168</w:t>
      </w:r>
      <w:r w:rsidR="00602BB3">
        <w:rPr>
          <w:rFonts w:hint="eastAsia"/>
        </w:rPr>
        <w:t>-0</w:t>
      </w:r>
      <w:r w:rsidR="00602BB3">
        <w:t>2</w:t>
      </w:r>
      <w:r w:rsidR="00602BB3">
        <w:rPr>
          <w:rFonts w:hint="eastAsia"/>
        </w:rPr>
        <w:t xml:space="preserve">-003d, </w:t>
      </w:r>
      <w:r w:rsidR="00602BB3">
        <w:t>Macau</w:t>
      </w:r>
      <w:r w:rsidR="00602BB3">
        <w:rPr>
          <w:rFonts w:hint="eastAsia"/>
        </w:rPr>
        <w:t xml:space="preserve">, </w:t>
      </w:r>
      <w:r w:rsidR="00602BB3">
        <w:t>March 2016</w:t>
      </w:r>
      <w:r w:rsidR="00602BB3">
        <w:rPr>
          <w:rFonts w:hint="eastAsia"/>
        </w:rPr>
        <w:t>.</w:t>
      </w:r>
    </w:p>
    <w:p w:rsidR="00341993" w:rsidRDefault="00341993" w:rsidP="00341993"/>
    <w:p w:rsidR="004D144F" w:rsidRDefault="009B51A1" w:rsidP="00341993">
      <w:r>
        <w:t>[</w:t>
      </w:r>
      <w:r w:rsidR="00ED32C8">
        <w:t>4</w:t>
      </w:r>
      <w:r>
        <w:t>.1]</w:t>
      </w:r>
      <w:r w:rsidR="004D144F">
        <w:t xml:space="preserve"> A</w:t>
      </w:r>
      <w:r w:rsidR="009E02E0">
        <w:t>.</w:t>
      </w:r>
      <w:r w:rsidR="004D144F">
        <w:t xml:space="preserve"> Fricke, “</w:t>
      </w:r>
      <w:r w:rsidR="004D144F" w:rsidRPr="004D144F">
        <w:t>Measuring the Terahertz Intra</w:t>
      </w:r>
      <w:r w:rsidR="004D144F">
        <w:t>-</w:t>
      </w:r>
      <w:r w:rsidR="004D144F" w:rsidRPr="004D144F">
        <w:t>Device Propagation Channel</w:t>
      </w:r>
      <w:r w:rsidR="004D144F">
        <w:t>”, IEEE 802.15-15-0166-00-003d, Berlin, March 2015</w:t>
      </w:r>
    </w:p>
    <w:p w:rsidR="009E02E0" w:rsidRDefault="009E02E0" w:rsidP="00341993"/>
    <w:p w:rsidR="009E02E0" w:rsidRDefault="009B51A1" w:rsidP="00341993">
      <w:r>
        <w:t>[</w:t>
      </w:r>
      <w:r w:rsidR="00ED32C8">
        <w:t>4</w:t>
      </w:r>
      <w:r>
        <w:t>.2]</w:t>
      </w:r>
      <w:r w:rsidR="009E02E0">
        <w:t xml:space="preserve"> </w:t>
      </w:r>
      <w:r w:rsidR="009E02E0" w:rsidRPr="009E02E0">
        <w:t xml:space="preserve">A. Fricke, S. Rey, M. </w:t>
      </w:r>
      <w:proofErr w:type="spellStart"/>
      <w:r w:rsidR="009E02E0" w:rsidRPr="009E02E0">
        <w:t>Achir</w:t>
      </w:r>
      <w:proofErr w:type="spellEnd"/>
      <w:r w:rsidR="009E02E0" w:rsidRPr="009E02E0">
        <w:t xml:space="preserve">, P. Le Bars, T. </w:t>
      </w:r>
      <w:proofErr w:type="spellStart"/>
      <w:r w:rsidR="009E02E0" w:rsidRPr="009E02E0">
        <w:t>Kleine-Ostmann</w:t>
      </w:r>
      <w:proofErr w:type="spellEnd"/>
      <w:r w:rsidR="009E02E0" w:rsidRPr="009E02E0">
        <w:t>, T. Kürner, "Reflection and Transmission Properties of Plastic Materials at THz Frequencies", 38th International Conference on Infrared, Millimeter and Terahertz Waves, Mainz, September 2013</w:t>
      </w:r>
    </w:p>
    <w:p w:rsidR="001F0F66" w:rsidRDefault="001F0F66" w:rsidP="00341993"/>
    <w:p w:rsidR="001F0F66" w:rsidRDefault="001F0F66" w:rsidP="00341993">
      <w:r>
        <w:t>[</w:t>
      </w:r>
      <w:r w:rsidR="00ED32C8">
        <w:t>4</w:t>
      </w:r>
      <w:r>
        <w:t>.3] A. Fricke, “</w:t>
      </w:r>
      <w:r w:rsidRPr="00CD3174">
        <w:t>Direct and Directed NLOS Channel Measurements for Intra-Device Communications</w:t>
      </w:r>
      <w:r>
        <w:t>”, IEEE 802.15-15-0528-00-003d, Waikoloa Village, July 2015</w:t>
      </w:r>
    </w:p>
    <w:p w:rsidR="00DC7418" w:rsidRDefault="00DC7418" w:rsidP="00341993"/>
    <w:p w:rsidR="00DC7418" w:rsidRDefault="00DC7418" w:rsidP="00DC7418">
      <w:pPr>
        <w:contextualSpacing/>
      </w:pPr>
      <w:r>
        <w:t>[</w:t>
      </w:r>
      <w:r w:rsidR="00ED32C8">
        <w:t>4</w:t>
      </w:r>
      <w:r>
        <w:t xml:space="preserve">.4] R. Jones, “A new Calculus for the Treatment of Optical Systems”, Journal of the </w:t>
      </w:r>
    </w:p>
    <w:p w:rsidR="00DC7418" w:rsidRDefault="00DC7418" w:rsidP="00DC7418">
      <w:pPr>
        <w:contextualSpacing/>
      </w:pPr>
      <w:r>
        <w:t xml:space="preserve">      </w:t>
      </w:r>
      <w:proofErr w:type="gramStart"/>
      <w:r>
        <w:t>optical</w:t>
      </w:r>
      <w:proofErr w:type="gramEnd"/>
      <w:r>
        <w:t xml:space="preserve"> Society of America, vol. 32, no. 7, pp. 500-503, 1941 </w:t>
      </w:r>
    </w:p>
    <w:p w:rsidR="001C7BA5" w:rsidRDefault="001C7BA5" w:rsidP="00341993"/>
    <w:p w:rsidR="001C7BA5" w:rsidRDefault="001C7BA5" w:rsidP="001C7BA5">
      <w:pPr>
        <w:keepNext/>
        <w:autoSpaceDE w:val="0"/>
        <w:autoSpaceDN w:val="0"/>
        <w:adjustRightInd w:val="0"/>
        <w:jc w:val="both"/>
      </w:pPr>
      <w:r w:rsidRPr="001C7BA5">
        <w:lastRenderedPageBreak/>
        <w:t>[</w:t>
      </w:r>
      <w:r w:rsidR="00ED32C8">
        <w:t>5</w:t>
      </w:r>
      <w:r w:rsidR="00C378D2">
        <w:t>.</w:t>
      </w:r>
      <w:r w:rsidRPr="001C7BA5">
        <w:t xml:space="preserve">1] G. A. </w:t>
      </w:r>
      <w:proofErr w:type="spellStart"/>
      <w:r w:rsidRPr="001C7BA5">
        <w:t>Siles</w:t>
      </w:r>
      <w:proofErr w:type="spellEnd"/>
      <w:r w:rsidRPr="001C7BA5">
        <w:t xml:space="preserve">, J. M. </w:t>
      </w:r>
      <w:proofErr w:type="spellStart"/>
      <w:r w:rsidRPr="001C7BA5">
        <w:t>Riera</w:t>
      </w:r>
      <w:proofErr w:type="spellEnd"/>
      <w:r w:rsidRPr="001C7BA5">
        <w:t>, P. Garcia-del-</w:t>
      </w:r>
      <w:proofErr w:type="spellStart"/>
      <w:r w:rsidRPr="001C7BA5">
        <w:t>Pino</w:t>
      </w:r>
      <w:proofErr w:type="spellEnd"/>
      <w:r w:rsidRPr="001C7BA5">
        <w:t>, Atmospheric Attenuation in Wireless Communication Systems at Millimeter and THz Frequencies, IEEE Antennas and Propagation Magazine, Vol. 57, No. 1, February 2015, pp. 48-59</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ED32C8">
        <w:t>5</w:t>
      </w:r>
      <w:r w:rsidR="00C378D2">
        <w:t>.</w:t>
      </w:r>
      <w:r w:rsidRPr="001C7BA5">
        <w:t>2] Rec. ITU-R P.676-10, Attenuation by atmospheric gases, 2013</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ED32C8">
        <w:t>5</w:t>
      </w:r>
      <w:r w:rsidR="00C378D2">
        <w:t>.</w:t>
      </w:r>
      <w:r w:rsidRPr="001C7BA5">
        <w:t>3]Rec. ITU-R P.838-3, Specific attenuation for rain for use in prediction methods, 2005</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proofErr w:type="gramStart"/>
      <w:r w:rsidRPr="001C7BA5">
        <w:t>[</w:t>
      </w:r>
      <w:r w:rsidR="00ED32C8">
        <w:t>5</w:t>
      </w:r>
      <w:r w:rsidR="00C378D2">
        <w:t>.</w:t>
      </w:r>
      <w:r>
        <w:t>4</w:t>
      </w:r>
      <w:r w:rsidRPr="001C7BA5">
        <w:t>] Guide to Meteorological Instruments and Methods of Observation, World Meteorological Organization (WMO), Geneva, Switzerland, 2008.</w:t>
      </w:r>
      <w:proofErr w:type="gramEnd"/>
      <w:r w:rsidRPr="001C7BA5">
        <w:t xml:space="preserve"> </w:t>
      </w:r>
    </w:p>
    <w:p w:rsidR="00E70B7F" w:rsidRDefault="00E70B7F" w:rsidP="001C7BA5">
      <w:pPr>
        <w:keepNext/>
        <w:autoSpaceDE w:val="0"/>
        <w:autoSpaceDN w:val="0"/>
        <w:adjustRightInd w:val="0"/>
        <w:jc w:val="both"/>
      </w:pPr>
    </w:p>
    <w:p w:rsidR="00E70B7F" w:rsidRDefault="00E70B7F" w:rsidP="00E70B7F">
      <w:pPr>
        <w:keepNext/>
        <w:autoSpaceDE w:val="0"/>
        <w:autoSpaceDN w:val="0"/>
        <w:adjustRightInd w:val="0"/>
        <w:jc w:val="both"/>
      </w:pPr>
      <w:r>
        <w:t>[</w:t>
      </w:r>
      <w:r w:rsidR="00ED32C8">
        <w:t>5</w:t>
      </w:r>
      <w:r>
        <w:t>.5] Rec. ITU-R P.840-6, Attenuation due to clouds and fog, 2013</w:t>
      </w:r>
    </w:p>
    <w:p w:rsidR="00E70B7F" w:rsidRDefault="00E70B7F" w:rsidP="00E70B7F">
      <w:pPr>
        <w:keepNext/>
        <w:autoSpaceDE w:val="0"/>
        <w:autoSpaceDN w:val="0"/>
        <w:adjustRightInd w:val="0"/>
        <w:jc w:val="both"/>
      </w:pPr>
    </w:p>
    <w:p w:rsidR="00E70B7F" w:rsidRPr="001C7BA5" w:rsidRDefault="00E70B7F" w:rsidP="00E70B7F">
      <w:pPr>
        <w:keepNext/>
        <w:autoSpaceDE w:val="0"/>
        <w:autoSpaceDN w:val="0"/>
        <w:adjustRightInd w:val="0"/>
        <w:jc w:val="both"/>
      </w:pPr>
      <w:r>
        <w:t>[</w:t>
      </w:r>
      <w:r w:rsidR="00ED32C8">
        <w:t>5</w:t>
      </w:r>
      <w:r>
        <w:t xml:space="preserve">.6] H. J. </w:t>
      </w:r>
      <w:proofErr w:type="spellStart"/>
      <w:r>
        <w:t>aufm</w:t>
      </w:r>
      <w:proofErr w:type="spellEnd"/>
      <w:r>
        <w:t xml:space="preserve"> </w:t>
      </w:r>
      <w:proofErr w:type="spellStart"/>
      <w:r>
        <w:t>Kampe</w:t>
      </w:r>
      <w:proofErr w:type="spellEnd"/>
      <w:r>
        <w:t>, Visibility and Liquid Water Content in the free Atmosphere, Journal of Meteorology, Vol. 7, p. 54-57, February 1950</w:t>
      </w:r>
    </w:p>
    <w:p w:rsidR="00341993" w:rsidRDefault="00341993" w:rsidP="00341993">
      <w:pPr>
        <w:keepNext/>
        <w:autoSpaceDE w:val="0"/>
        <w:autoSpaceDN w:val="0"/>
        <w:adjustRightInd w:val="0"/>
        <w:jc w:val="both"/>
      </w:pPr>
    </w:p>
    <w:p w:rsidR="00A20EFE" w:rsidRDefault="00A20EFE" w:rsidP="00A20EFE">
      <w:pPr>
        <w:keepNext/>
        <w:autoSpaceDE w:val="0"/>
        <w:autoSpaceDN w:val="0"/>
        <w:adjustRightInd w:val="0"/>
        <w:jc w:val="both"/>
      </w:pPr>
      <w:r w:rsidRPr="001C7BA5">
        <w:t>[</w:t>
      </w:r>
      <w:r w:rsidR="00ED32C8">
        <w:t>5</w:t>
      </w:r>
      <w:r>
        <w:t>.7</w:t>
      </w:r>
      <w:r w:rsidRPr="001C7BA5">
        <w:t xml:space="preserve">] </w:t>
      </w:r>
      <w:r>
        <w:t xml:space="preserve">M. </w:t>
      </w:r>
      <w:proofErr w:type="spellStart"/>
      <w:r>
        <w:t>Rosker,Progress</w:t>
      </w:r>
      <w:proofErr w:type="spellEnd"/>
      <w:r>
        <w:t xml:space="preserve"> towards a THz imager, IMS 2007, Workshop WFE, “THz Device Characterization and security applications”, 8 June 2007, slide 5.</w:t>
      </w:r>
    </w:p>
    <w:p w:rsidR="00A20EFE" w:rsidRDefault="00A20EFE" w:rsidP="00A20EFE">
      <w:pPr>
        <w:keepNext/>
        <w:autoSpaceDE w:val="0"/>
        <w:autoSpaceDN w:val="0"/>
        <w:adjustRightInd w:val="0"/>
        <w:jc w:val="both"/>
      </w:pPr>
    </w:p>
    <w:p w:rsidR="00A20EFE" w:rsidRPr="000F3539" w:rsidRDefault="00A20EFE" w:rsidP="00A20EFE">
      <w:pPr>
        <w:keepNext/>
        <w:autoSpaceDE w:val="0"/>
        <w:autoSpaceDN w:val="0"/>
        <w:adjustRightInd w:val="0"/>
        <w:jc w:val="both"/>
      </w:pPr>
      <w:r>
        <w:t>[</w:t>
      </w:r>
      <w:r w:rsidR="00ED32C8">
        <w:t>5</w:t>
      </w:r>
      <w:r>
        <w:t xml:space="preserve">.8] </w:t>
      </w:r>
      <w:hyperlink r:id="rId152" w:history="1">
        <w:r w:rsidRPr="00244549">
          <w:rPr>
            <w:rStyle w:val="Hyperlink"/>
          </w:rPr>
          <w:t>http://www.ib-rauch.de/bautens/formel/abs_luftfeucht.html</w:t>
        </w:r>
      </w:hyperlink>
      <w:r>
        <w:t xml:space="preserve"> (visited on November 8, 2015)</w:t>
      </w:r>
    </w:p>
    <w:p w:rsidR="00A20EFE" w:rsidRDefault="00A20EFE" w:rsidP="00A20EFE">
      <w:r>
        <w:t xml:space="preserve"> </w:t>
      </w:r>
    </w:p>
    <w:p w:rsidR="00250C15" w:rsidRPr="00491927" w:rsidRDefault="009B51A1" w:rsidP="00A20EFE">
      <w:r>
        <w:t>[</w:t>
      </w:r>
      <w:r w:rsidR="00ED32C8">
        <w:t>6</w:t>
      </w:r>
      <w:r>
        <w:t>.1]</w:t>
      </w:r>
      <w:r w:rsidR="00250C15" w:rsidRPr="0003055C">
        <w:t xml:space="preserve"> B. Peng, “A Stochastic THz Channel Model in Wireless Data Centers</w:t>
      </w:r>
      <w:proofErr w:type="gramStart"/>
      <w:r w:rsidR="00250C15" w:rsidRPr="0003055C">
        <w:t>“ doc</w:t>
      </w:r>
      <w:proofErr w:type="gramEnd"/>
      <w:r w:rsidR="00250C15" w:rsidRPr="0003055C">
        <w:t xml:space="preserve">.: 802.15-15-0207-003d Stochastic Channel Model for Wireless Data Center </w:t>
      </w:r>
    </w:p>
    <w:p w:rsidR="00250C15" w:rsidRPr="00491927" w:rsidRDefault="00250C15" w:rsidP="00250C15"/>
    <w:p w:rsidR="00250C15" w:rsidRPr="00491927" w:rsidRDefault="006A0875" w:rsidP="00250C15">
      <w:pPr>
        <w:rPr>
          <w:lang w:eastAsia="zh-CN"/>
        </w:rPr>
      </w:pPr>
      <w:r>
        <w:t>[</w:t>
      </w:r>
      <w:r w:rsidR="00ED32C8">
        <w:t>6</w:t>
      </w:r>
      <w:r>
        <w:t>.2</w:t>
      </w:r>
      <w:r w:rsidR="00250C15" w:rsidRPr="0003055C">
        <w:t>] B. Peng, T. Kürner, “A Stochastic THz Channel Model for Future Wireless THz Data Centers”, 12th International Symposium on Wireless Communication Systems, Brussels, August 2015</w:t>
      </w:r>
    </w:p>
    <w:p w:rsidR="00250C15" w:rsidRPr="00491927" w:rsidRDefault="00250C15" w:rsidP="00250C15"/>
    <w:p w:rsidR="00250C15" w:rsidRDefault="006A0875" w:rsidP="00250C15">
      <w:pPr>
        <w:tabs>
          <w:tab w:val="left" w:pos="3990"/>
        </w:tabs>
      </w:pPr>
      <w:proofErr w:type="gramStart"/>
      <w:r>
        <w:t>[</w:t>
      </w:r>
      <w:r w:rsidR="00ED32C8">
        <w:t>6</w:t>
      </w:r>
      <w:r>
        <w:t>.3]</w:t>
      </w:r>
      <w:r w:rsidR="00250C15" w:rsidRPr="0003055C">
        <w:t xml:space="preserve"> S. </w:t>
      </w:r>
      <w:proofErr w:type="spellStart"/>
      <w:r w:rsidR="00250C15" w:rsidRPr="0003055C">
        <w:t>Priebe</w:t>
      </w:r>
      <w:proofErr w:type="spellEnd"/>
      <w:r w:rsidR="00250C15" w:rsidRPr="0003055C">
        <w:t>, M. Jacob, T. Kürner,</w:t>
      </w:r>
      <w:r w:rsidR="00250C15" w:rsidRPr="00525C0C">
        <w:t xml:space="preserve"> </w:t>
      </w:r>
      <w:r w:rsidR="00250C15">
        <w:t>“Calibrated broadband ray tracing for the simulation of wave propagation in mm and sub-mm wave indoor communication channels,” in European Wireless, 2012.</w:t>
      </w:r>
      <w:proofErr w:type="gramEnd"/>
      <w:r w:rsidR="00250C15">
        <w:t xml:space="preserve"> </w:t>
      </w:r>
      <w:proofErr w:type="gramStart"/>
      <w:r w:rsidR="00250C15">
        <w:t>EW.</w:t>
      </w:r>
      <w:proofErr w:type="gramEnd"/>
      <w:r w:rsidR="00250C15">
        <w:t xml:space="preserve"> </w:t>
      </w:r>
      <w:proofErr w:type="gramStart"/>
      <w:r w:rsidR="00250C15">
        <w:t>pp. 1-10, VDE, 2012.</w:t>
      </w:r>
      <w:proofErr w:type="gramEnd"/>
      <w:r w:rsidR="00250C15">
        <w:tab/>
      </w:r>
    </w:p>
    <w:p w:rsidR="00734D65" w:rsidRDefault="00734D65" w:rsidP="00250C15">
      <w:pPr>
        <w:tabs>
          <w:tab w:val="left" w:pos="3990"/>
        </w:tabs>
      </w:pPr>
    </w:p>
    <w:p w:rsidR="00734D65" w:rsidRDefault="00734D65" w:rsidP="00250C15">
      <w:pPr>
        <w:tabs>
          <w:tab w:val="left" w:pos="3990"/>
        </w:tabs>
      </w:pPr>
      <w:r>
        <w:t>[7.1] Evaluation Criteria Document, IEEE 802.15-15-0</w:t>
      </w:r>
      <w:r w:rsidRPr="00734D65">
        <w:t>412</w:t>
      </w:r>
      <w:r>
        <w:t>-10-003d</w:t>
      </w:r>
    </w:p>
    <w:p w:rsidR="00146A4A" w:rsidRDefault="00146A4A" w:rsidP="00250C15">
      <w:pPr>
        <w:tabs>
          <w:tab w:val="left" w:pos="3990"/>
        </w:tabs>
      </w:pPr>
    </w:p>
    <w:p w:rsidR="00146A4A" w:rsidRDefault="00146A4A" w:rsidP="00250C15">
      <w:pPr>
        <w:tabs>
          <w:tab w:val="left" w:pos="3990"/>
        </w:tabs>
      </w:pPr>
      <w:r>
        <w:t xml:space="preserve">[7.2] </w:t>
      </w:r>
      <w:r w:rsidR="007C2B3F">
        <w:t xml:space="preserve">A. </w:t>
      </w:r>
      <w:r>
        <w:t>Fricke</w:t>
      </w:r>
      <w:r w:rsidR="007C2B3F">
        <w:t xml:space="preserve">, </w:t>
      </w:r>
      <w:r w:rsidR="007C2B3F" w:rsidRPr="007C2B3F">
        <w:t>ASCII-Format for the Channel Transfer Functions</w:t>
      </w:r>
      <w:r w:rsidR="007C2B3F">
        <w:t xml:space="preserve">, </w:t>
      </w:r>
      <w:r w:rsidR="007C2B3F">
        <w:rPr>
          <w:rFonts w:hint="eastAsia"/>
        </w:rPr>
        <w:t>IEEE80.15-1</w:t>
      </w:r>
      <w:r w:rsidR="007C2B3F">
        <w:t>6</w:t>
      </w:r>
      <w:r w:rsidR="007C2B3F">
        <w:rPr>
          <w:rFonts w:hint="eastAsia"/>
        </w:rPr>
        <w:t>-0</w:t>
      </w:r>
      <w:r w:rsidR="007C2B3F">
        <w:t>148</w:t>
      </w:r>
      <w:r w:rsidR="007C2B3F">
        <w:rPr>
          <w:rFonts w:hint="eastAsia"/>
        </w:rPr>
        <w:t>-0</w:t>
      </w:r>
      <w:r w:rsidR="007C2B3F">
        <w:t>2</w:t>
      </w:r>
      <w:r w:rsidR="007C2B3F">
        <w:rPr>
          <w:rFonts w:hint="eastAsia"/>
        </w:rPr>
        <w:t xml:space="preserve">-003d, </w:t>
      </w:r>
      <w:r w:rsidR="007C2B3F">
        <w:t>Macau</w:t>
      </w:r>
      <w:r w:rsidR="007C2B3F">
        <w:rPr>
          <w:rFonts w:hint="eastAsia"/>
        </w:rPr>
        <w:t xml:space="preserve">, </w:t>
      </w:r>
      <w:r w:rsidR="007C2B3F">
        <w:t>March 2016</w:t>
      </w:r>
      <w:r w:rsidR="007C2B3F">
        <w:rPr>
          <w:rFonts w:hint="eastAsia"/>
        </w:rPr>
        <w:t>.</w:t>
      </w:r>
    </w:p>
    <w:p w:rsidR="00DA16D0" w:rsidRDefault="00DA16D0" w:rsidP="00250C15">
      <w:pPr>
        <w:tabs>
          <w:tab w:val="left" w:pos="3990"/>
        </w:tabs>
      </w:pPr>
    </w:p>
    <w:p w:rsidR="00DA16D0" w:rsidRDefault="00734D65" w:rsidP="00250C15">
      <w:pPr>
        <w:tabs>
          <w:tab w:val="left" w:pos="3990"/>
        </w:tabs>
      </w:pPr>
      <w:r>
        <w:t>[7.</w:t>
      </w:r>
      <w:r w:rsidR="00146A4A">
        <w:t>3</w:t>
      </w:r>
      <w:r w:rsidR="00DA16D0">
        <w:t xml:space="preserve">] C. </w:t>
      </w:r>
      <w:proofErr w:type="spellStart"/>
      <w:r w:rsidR="00DA16D0">
        <w:t>Balanis</w:t>
      </w:r>
      <w:proofErr w:type="spellEnd"/>
      <w:r w:rsidR="00DA16D0">
        <w:t xml:space="preserve">, “Modern Antenna Handbook”, </w:t>
      </w:r>
      <w:r w:rsidR="00FF541E" w:rsidRPr="00FF541E">
        <w:t>John Wiley &amp; Sons</w:t>
      </w:r>
      <w:r w:rsidR="00FF541E">
        <w:t>, 2008, p19</w:t>
      </w:r>
    </w:p>
    <w:p w:rsidR="00146A4A" w:rsidRDefault="00146A4A" w:rsidP="00250C15">
      <w:pPr>
        <w:tabs>
          <w:tab w:val="left" w:pos="3990"/>
        </w:tabs>
      </w:pPr>
    </w:p>
    <w:p w:rsidR="00146A4A" w:rsidRPr="00092508" w:rsidRDefault="00146A4A" w:rsidP="00250C15">
      <w:pPr>
        <w:tabs>
          <w:tab w:val="left" w:pos="3990"/>
        </w:tabs>
      </w:pPr>
      <w:r>
        <w:t>[7.4] S. Rey, T. Kürner</w:t>
      </w:r>
      <w:r w:rsidR="007C2B3F">
        <w:t>, “</w:t>
      </w:r>
      <w:r w:rsidR="007C2B3F" w:rsidRPr="007C2B3F">
        <w:t>How to derive the Channel Impulse Response from a broadband Channel Transfer Function</w:t>
      </w:r>
      <w:proofErr w:type="gramStart"/>
      <w:r w:rsidR="007C2B3F" w:rsidRPr="007C2B3F">
        <w:t>?</w:t>
      </w:r>
      <w:r w:rsidR="007C2B3F">
        <w:t>,</w:t>
      </w:r>
      <w:proofErr w:type="gramEnd"/>
      <w:r w:rsidR="007C2B3F">
        <w:t xml:space="preserve"> </w:t>
      </w:r>
      <w:r w:rsidR="007C2B3F">
        <w:rPr>
          <w:rFonts w:hint="eastAsia"/>
        </w:rPr>
        <w:t>IEEE80.15-1</w:t>
      </w:r>
      <w:r w:rsidR="007C2B3F">
        <w:t>6</w:t>
      </w:r>
      <w:r w:rsidR="007C2B3F">
        <w:rPr>
          <w:rFonts w:hint="eastAsia"/>
        </w:rPr>
        <w:t>-0</w:t>
      </w:r>
      <w:r w:rsidR="007C2B3F">
        <w:t>207</w:t>
      </w:r>
      <w:r w:rsidR="007C2B3F">
        <w:rPr>
          <w:rFonts w:hint="eastAsia"/>
        </w:rPr>
        <w:t>-0</w:t>
      </w:r>
      <w:r w:rsidR="007C2B3F">
        <w:t>0</w:t>
      </w:r>
      <w:r w:rsidR="007C2B3F">
        <w:rPr>
          <w:rFonts w:hint="eastAsia"/>
        </w:rPr>
        <w:t xml:space="preserve">-003d, </w:t>
      </w:r>
      <w:r w:rsidR="007C2B3F">
        <w:t>Macau</w:t>
      </w:r>
      <w:r w:rsidR="007C2B3F">
        <w:rPr>
          <w:rFonts w:hint="eastAsia"/>
        </w:rPr>
        <w:t xml:space="preserve">, </w:t>
      </w:r>
      <w:r w:rsidR="007C2B3F">
        <w:t>March 2016</w:t>
      </w:r>
      <w:r w:rsidR="007C2B3F">
        <w:rPr>
          <w:rFonts w:hint="eastAsia"/>
        </w:rPr>
        <w:t>.</w:t>
      </w:r>
    </w:p>
    <w:p w:rsidR="00250C15" w:rsidRDefault="00250C15" w:rsidP="00341993">
      <w:pPr>
        <w:keepNext/>
        <w:autoSpaceDE w:val="0"/>
        <w:autoSpaceDN w:val="0"/>
        <w:adjustRightInd w:val="0"/>
        <w:jc w:val="both"/>
      </w:pPr>
    </w:p>
    <w:p w:rsidR="00E85A20" w:rsidRPr="000F3539" w:rsidRDefault="00E85A20" w:rsidP="00B85547">
      <w:pPr>
        <w:keepNext/>
        <w:autoSpaceDE w:val="0"/>
        <w:autoSpaceDN w:val="0"/>
        <w:adjustRightInd w:val="0"/>
        <w:ind w:left="720"/>
        <w:jc w:val="both"/>
      </w:pPr>
    </w:p>
    <w:sectPr w:rsidR="00E85A20" w:rsidRPr="000F3539" w:rsidSect="00261CA8">
      <w:headerReference w:type="default" r:id="rId153"/>
      <w:footerReference w:type="default" r:id="rId154"/>
      <w:headerReference w:type="first" r:id="rId155"/>
      <w:footerReference w:type="first" r:id="rId156"/>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A65" w:rsidRDefault="00103A65" w:rsidP="00764CD9">
      <w:r>
        <w:separator/>
      </w:r>
    </w:p>
  </w:endnote>
  <w:endnote w:type="continuationSeparator" w:id="0">
    <w:p w:rsidR="00103A65" w:rsidRDefault="00103A65" w:rsidP="00764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38" w:rsidRPr="00F07277" w:rsidRDefault="00D84838"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Alexander Fricke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38" w:rsidRDefault="00D84838">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A65" w:rsidRDefault="00103A65" w:rsidP="00764CD9">
      <w:r>
        <w:separator/>
      </w:r>
    </w:p>
  </w:footnote>
  <w:footnote w:type="continuationSeparator" w:id="0">
    <w:p w:rsidR="00103A65" w:rsidRDefault="00103A65" w:rsidP="00764CD9">
      <w:r>
        <w:continuationSeparator/>
      </w:r>
    </w:p>
  </w:footnote>
  <w:footnote w:id="1">
    <w:p w:rsidR="00D84838" w:rsidRPr="009B7A92" w:rsidRDefault="00D84838" w:rsidP="00A20EFE">
      <w:pPr>
        <w:pStyle w:val="Funotentext"/>
      </w:pPr>
      <w:r>
        <w:rPr>
          <w:rStyle w:val="Funotenzeichen"/>
        </w:rPr>
        <w:footnoteRef/>
      </w:r>
      <w:r>
        <w:t xml:space="preserve"> Based on the calculation using [6.8]</w:t>
      </w:r>
    </w:p>
  </w:footnote>
  <w:footnote w:id="2">
    <w:p w:rsidR="00D84838" w:rsidRPr="009B7A92" w:rsidRDefault="00D84838" w:rsidP="00A20EFE">
      <w:pPr>
        <w:pStyle w:val="Funotentext"/>
      </w:pPr>
      <w:r>
        <w:rPr>
          <w:rStyle w:val="Funotenzeichen"/>
        </w:rPr>
        <w:footnoteRef/>
      </w:r>
      <w:r>
        <w:t xml:space="preserve"> Based on table 6.5</w:t>
      </w:r>
    </w:p>
  </w:footnote>
  <w:footnote w:id="3">
    <w:p w:rsidR="00D84838" w:rsidRPr="00882909" w:rsidRDefault="00D84838" w:rsidP="00A20EFE">
      <w:pPr>
        <w:pStyle w:val="Funotentext"/>
      </w:pPr>
      <w:r>
        <w:rPr>
          <w:rStyle w:val="Funotenzeichen"/>
        </w:rPr>
        <w:footnoteRef/>
      </w:r>
      <w:r>
        <w:t xml:space="preserve"> The lower limit for the visibility </w:t>
      </w:r>
      <w:proofErr w:type="spellStart"/>
      <w:r>
        <w:t>guven</w:t>
      </w:r>
      <w:proofErr w:type="spellEnd"/>
      <w:r>
        <w:t xml:space="preserve"> in table 6.4 is 50m. The liquid water density assumed here is for a visibility of 50m.</w:t>
      </w:r>
    </w:p>
  </w:footnote>
  <w:footnote w:id="4">
    <w:p w:rsidR="00D84838" w:rsidRPr="009B7A92" w:rsidRDefault="00D84838" w:rsidP="00A20EFE">
      <w:pPr>
        <w:pStyle w:val="Funotentext"/>
      </w:pPr>
      <w:r>
        <w:rPr>
          <w:rStyle w:val="Funotenzeichen"/>
        </w:rPr>
        <w:footnoteRef/>
      </w:r>
      <w:r>
        <w:t xml:space="preserve"> </w:t>
      </w:r>
      <w:r w:rsidRPr="009B7A92">
        <w:t>By linear interpolation from the v</w:t>
      </w:r>
      <w:r>
        <w:t>alues given in table 6.4</w:t>
      </w:r>
    </w:p>
  </w:footnote>
  <w:footnote w:id="5">
    <w:p w:rsidR="00D84838" w:rsidRPr="009B7A92" w:rsidRDefault="00D84838" w:rsidP="00A20EFE">
      <w:pPr>
        <w:pStyle w:val="Funotentext"/>
      </w:pPr>
      <w:r>
        <w:rPr>
          <w:rStyle w:val="Funotenzeichen"/>
        </w:rPr>
        <w:footnoteRef/>
      </w:r>
      <w:r>
        <w:t xml:space="preserve"> CM-BFH 7h(7v) channel model for horizontal (vertical) polarization; </w:t>
      </w:r>
    </w:p>
  </w:footnote>
  <w:footnote w:id="6">
    <w:p w:rsidR="00D84838" w:rsidRPr="009B7A92" w:rsidRDefault="00D84838" w:rsidP="00A20EFE">
      <w:pPr>
        <w:pStyle w:val="Funotentext"/>
      </w:pPr>
      <w:r>
        <w:rPr>
          <w:rStyle w:val="Funotenzeichen"/>
        </w:rPr>
        <w:footnoteRef/>
      </w:r>
      <w:r>
        <w:t xml:space="preserve"> </w:t>
      </w:r>
      <w:r w:rsidRPr="009B7A92">
        <w:t>The assum</w:t>
      </w:r>
      <w:r>
        <w:t>ption on clouds is not taken fro</w:t>
      </w:r>
      <w:r w:rsidRPr="009B7A92">
        <w:t xml:space="preserve">m [6.7] and </w:t>
      </w:r>
      <w:r>
        <w:t>instead assumed</w:t>
      </w:r>
      <w:r w:rsidRPr="009B7A92">
        <w:t xml:space="preserve"> by TG3d</w:t>
      </w:r>
      <w:r>
        <w:t xml:space="preserve"> in order to have scenario including clouds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38" w:rsidRPr="001F7C7D" w:rsidRDefault="00D84838" w:rsidP="001F7C7D">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March</w:t>
    </w:r>
    <w:r w:rsidRPr="001F7C7D">
      <w:rPr>
        <w:b/>
        <w:sz w:val="28"/>
      </w:rPr>
      <w:t xml:space="preserve">, </w:t>
    </w:r>
    <w:r>
      <w:rPr>
        <w:b/>
        <w:sz w:val="28"/>
      </w:rPr>
      <w:t>2016</w:t>
    </w:r>
    <w:r w:rsidRPr="001F7C7D">
      <w:rPr>
        <w:b/>
        <w:sz w:val="28"/>
      </w:rPr>
      <w:t xml:space="preserve">                       </w:t>
    </w:r>
    <w:r>
      <w:rPr>
        <w:b/>
        <w:sz w:val="28"/>
      </w:rPr>
      <w:t xml:space="preserve">                          </w:t>
    </w:r>
    <w:r>
      <w:rPr>
        <w:b/>
        <w:sz w:val="28"/>
      </w:rPr>
      <w:tab/>
      <w:t xml:space="preserve">                15-14-0310-17-003d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38" w:rsidRDefault="00D84838">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838"/>
    <w:multiLevelType w:val="hybridMultilevel"/>
    <w:tmpl w:val="D90664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7104A8"/>
    <w:multiLevelType w:val="hybridMultilevel"/>
    <w:tmpl w:val="B82AD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C22B7C"/>
    <w:multiLevelType w:val="hybridMultilevel"/>
    <w:tmpl w:val="D1403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32BD3"/>
    <w:multiLevelType w:val="hybridMultilevel"/>
    <w:tmpl w:val="F12CC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5FD12F1"/>
    <w:multiLevelType w:val="hybridMultilevel"/>
    <w:tmpl w:val="A1E8E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94C0EBC"/>
    <w:multiLevelType w:val="hybridMultilevel"/>
    <w:tmpl w:val="02C0C48C"/>
    <w:lvl w:ilvl="0" w:tplc="D9DEC080">
      <w:start w:val="1"/>
      <w:numFmt w:val="bullet"/>
      <w:lvlText w:val=""/>
      <w:lvlJc w:val="left"/>
      <w:pPr>
        <w:ind w:left="720" w:hanging="360"/>
      </w:pPr>
      <w:rPr>
        <w:rFonts w:ascii="Symbol" w:hAnsi="Symbol" w:hint="default"/>
      </w:rPr>
    </w:lvl>
    <w:lvl w:ilvl="1" w:tplc="8576824E" w:tentative="1">
      <w:start w:val="1"/>
      <w:numFmt w:val="bullet"/>
      <w:lvlText w:val="o"/>
      <w:lvlJc w:val="left"/>
      <w:pPr>
        <w:ind w:left="1440" w:hanging="360"/>
      </w:pPr>
      <w:rPr>
        <w:rFonts w:ascii="Courier New" w:hAnsi="Courier New" w:cs="Courier New" w:hint="default"/>
      </w:rPr>
    </w:lvl>
    <w:lvl w:ilvl="2" w:tplc="6D968720" w:tentative="1">
      <w:start w:val="1"/>
      <w:numFmt w:val="bullet"/>
      <w:lvlText w:val=""/>
      <w:lvlJc w:val="left"/>
      <w:pPr>
        <w:ind w:left="2160" w:hanging="360"/>
      </w:pPr>
      <w:rPr>
        <w:rFonts w:ascii="Wingdings" w:hAnsi="Wingdings" w:hint="default"/>
      </w:rPr>
    </w:lvl>
    <w:lvl w:ilvl="3" w:tplc="482C2CAA" w:tentative="1">
      <w:start w:val="1"/>
      <w:numFmt w:val="bullet"/>
      <w:lvlText w:val=""/>
      <w:lvlJc w:val="left"/>
      <w:pPr>
        <w:ind w:left="2880" w:hanging="360"/>
      </w:pPr>
      <w:rPr>
        <w:rFonts w:ascii="Symbol" w:hAnsi="Symbol" w:hint="default"/>
      </w:rPr>
    </w:lvl>
    <w:lvl w:ilvl="4" w:tplc="E834C1F8" w:tentative="1">
      <w:start w:val="1"/>
      <w:numFmt w:val="bullet"/>
      <w:lvlText w:val="o"/>
      <w:lvlJc w:val="left"/>
      <w:pPr>
        <w:ind w:left="3600" w:hanging="360"/>
      </w:pPr>
      <w:rPr>
        <w:rFonts w:ascii="Courier New" w:hAnsi="Courier New" w:cs="Courier New" w:hint="default"/>
      </w:rPr>
    </w:lvl>
    <w:lvl w:ilvl="5" w:tplc="F45E77FE" w:tentative="1">
      <w:start w:val="1"/>
      <w:numFmt w:val="bullet"/>
      <w:lvlText w:val=""/>
      <w:lvlJc w:val="left"/>
      <w:pPr>
        <w:ind w:left="4320" w:hanging="360"/>
      </w:pPr>
      <w:rPr>
        <w:rFonts w:ascii="Wingdings" w:hAnsi="Wingdings" w:hint="default"/>
      </w:rPr>
    </w:lvl>
    <w:lvl w:ilvl="6" w:tplc="DF7ACA86" w:tentative="1">
      <w:start w:val="1"/>
      <w:numFmt w:val="bullet"/>
      <w:lvlText w:val=""/>
      <w:lvlJc w:val="left"/>
      <w:pPr>
        <w:ind w:left="5040" w:hanging="360"/>
      </w:pPr>
      <w:rPr>
        <w:rFonts w:ascii="Symbol" w:hAnsi="Symbol" w:hint="default"/>
      </w:rPr>
    </w:lvl>
    <w:lvl w:ilvl="7" w:tplc="EE5A7F1C" w:tentative="1">
      <w:start w:val="1"/>
      <w:numFmt w:val="bullet"/>
      <w:lvlText w:val="o"/>
      <w:lvlJc w:val="left"/>
      <w:pPr>
        <w:ind w:left="5760" w:hanging="360"/>
      </w:pPr>
      <w:rPr>
        <w:rFonts w:ascii="Courier New" w:hAnsi="Courier New" w:cs="Courier New" w:hint="default"/>
      </w:rPr>
    </w:lvl>
    <w:lvl w:ilvl="8" w:tplc="F6187C8A" w:tentative="1">
      <w:start w:val="1"/>
      <w:numFmt w:val="bullet"/>
      <w:lvlText w:val=""/>
      <w:lvlJc w:val="left"/>
      <w:pPr>
        <w:ind w:left="6480" w:hanging="360"/>
      </w:pPr>
      <w:rPr>
        <w:rFonts w:ascii="Wingdings" w:hAnsi="Wingdings" w:hint="default"/>
      </w:rPr>
    </w:lvl>
  </w:abstractNum>
  <w:abstractNum w:abstractNumId="7">
    <w:nsid w:val="36505DB9"/>
    <w:multiLevelType w:val="hybridMultilevel"/>
    <w:tmpl w:val="7BFE627E"/>
    <w:lvl w:ilvl="0" w:tplc="F8F45908">
      <w:start w:val="1"/>
      <w:numFmt w:val="bullet"/>
      <w:lvlText w:val=""/>
      <w:lvlJc w:val="left"/>
      <w:pPr>
        <w:ind w:left="720" w:hanging="360"/>
      </w:pPr>
      <w:rPr>
        <w:rFonts w:ascii="Symbol" w:hAnsi="Symbol" w:hint="default"/>
      </w:rPr>
    </w:lvl>
    <w:lvl w:ilvl="1" w:tplc="E760D4B8" w:tentative="1">
      <w:start w:val="1"/>
      <w:numFmt w:val="bullet"/>
      <w:lvlText w:val="o"/>
      <w:lvlJc w:val="left"/>
      <w:pPr>
        <w:ind w:left="1440" w:hanging="360"/>
      </w:pPr>
      <w:rPr>
        <w:rFonts w:ascii="Courier New" w:hAnsi="Courier New" w:cs="Courier New" w:hint="default"/>
      </w:rPr>
    </w:lvl>
    <w:lvl w:ilvl="2" w:tplc="25440512" w:tentative="1">
      <w:start w:val="1"/>
      <w:numFmt w:val="bullet"/>
      <w:lvlText w:val=""/>
      <w:lvlJc w:val="left"/>
      <w:pPr>
        <w:ind w:left="2160" w:hanging="360"/>
      </w:pPr>
      <w:rPr>
        <w:rFonts w:ascii="Wingdings" w:hAnsi="Wingdings" w:hint="default"/>
      </w:rPr>
    </w:lvl>
    <w:lvl w:ilvl="3" w:tplc="CA5250CC" w:tentative="1">
      <w:start w:val="1"/>
      <w:numFmt w:val="bullet"/>
      <w:lvlText w:val=""/>
      <w:lvlJc w:val="left"/>
      <w:pPr>
        <w:ind w:left="2880" w:hanging="360"/>
      </w:pPr>
      <w:rPr>
        <w:rFonts w:ascii="Symbol" w:hAnsi="Symbol" w:hint="default"/>
      </w:rPr>
    </w:lvl>
    <w:lvl w:ilvl="4" w:tplc="1ACC5516" w:tentative="1">
      <w:start w:val="1"/>
      <w:numFmt w:val="bullet"/>
      <w:lvlText w:val="o"/>
      <w:lvlJc w:val="left"/>
      <w:pPr>
        <w:ind w:left="3600" w:hanging="360"/>
      </w:pPr>
      <w:rPr>
        <w:rFonts w:ascii="Courier New" w:hAnsi="Courier New" w:cs="Courier New" w:hint="default"/>
      </w:rPr>
    </w:lvl>
    <w:lvl w:ilvl="5" w:tplc="878C6B70" w:tentative="1">
      <w:start w:val="1"/>
      <w:numFmt w:val="bullet"/>
      <w:lvlText w:val=""/>
      <w:lvlJc w:val="left"/>
      <w:pPr>
        <w:ind w:left="4320" w:hanging="360"/>
      </w:pPr>
      <w:rPr>
        <w:rFonts w:ascii="Wingdings" w:hAnsi="Wingdings" w:hint="default"/>
      </w:rPr>
    </w:lvl>
    <w:lvl w:ilvl="6" w:tplc="24CC33D0" w:tentative="1">
      <w:start w:val="1"/>
      <w:numFmt w:val="bullet"/>
      <w:lvlText w:val=""/>
      <w:lvlJc w:val="left"/>
      <w:pPr>
        <w:ind w:left="5040" w:hanging="360"/>
      </w:pPr>
      <w:rPr>
        <w:rFonts w:ascii="Symbol" w:hAnsi="Symbol" w:hint="default"/>
      </w:rPr>
    </w:lvl>
    <w:lvl w:ilvl="7" w:tplc="1E0AC7F8" w:tentative="1">
      <w:start w:val="1"/>
      <w:numFmt w:val="bullet"/>
      <w:lvlText w:val="o"/>
      <w:lvlJc w:val="left"/>
      <w:pPr>
        <w:ind w:left="5760" w:hanging="360"/>
      </w:pPr>
      <w:rPr>
        <w:rFonts w:ascii="Courier New" w:hAnsi="Courier New" w:cs="Courier New" w:hint="default"/>
      </w:rPr>
    </w:lvl>
    <w:lvl w:ilvl="8" w:tplc="F758AC40" w:tentative="1">
      <w:start w:val="1"/>
      <w:numFmt w:val="bullet"/>
      <w:lvlText w:val=""/>
      <w:lvlJc w:val="left"/>
      <w:pPr>
        <w:ind w:left="6480" w:hanging="360"/>
      </w:pPr>
      <w:rPr>
        <w:rFonts w:ascii="Wingdings" w:hAnsi="Wingdings" w:hint="default"/>
      </w:rPr>
    </w:lvl>
  </w:abstractNum>
  <w:abstractNum w:abstractNumId="8">
    <w:nsid w:val="3ED65BF1"/>
    <w:multiLevelType w:val="hybridMultilevel"/>
    <w:tmpl w:val="7812E1CA"/>
    <w:lvl w:ilvl="0" w:tplc="04070001">
      <w:start w:val="1"/>
      <w:numFmt w:val="bullet"/>
      <w:lvlText w:val="-"/>
      <w:lvlJc w:val="left"/>
      <w:pPr>
        <w:ind w:left="1080" w:hanging="360"/>
      </w:pPr>
      <w:rPr>
        <w:rFonts w:ascii="Times New Roman" w:eastAsia="MS Mincho"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42E04FCD"/>
    <w:multiLevelType w:val="hybridMultilevel"/>
    <w:tmpl w:val="5F7469B8"/>
    <w:lvl w:ilvl="0" w:tplc="0407000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5871D4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5C933FB7"/>
    <w:multiLevelType w:val="hybridMultilevel"/>
    <w:tmpl w:val="04300D76"/>
    <w:lvl w:ilvl="0" w:tplc="80DAAC1E">
      <w:start w:val="1"/>
      <w:numFmt w:val="decimal"/>
      <w:lvlText w:val="%1."/>
      <w:lvlJc w:val="left"/>
      <w:pPr>
        <w:ind w:left="720" w:hanging="360"/>
      </w:pPr>
    </w:lvl>
    <w:lvl w:ilvl="1" w:tplc="8200A48A" w:tentative="1">
      <w:start w:val="1"/>
      <w:numFmt w:val="lowerLetter"/>
      <w:lvlText w:val="%2."/>
      <w:lvlJc w:val="left"/>
      <w:pPr>
        <w:ind w:left="1440" w:hanging="360"/>
      </w:pPr>
    </w:lvl>
    <w:lvl w:ilvl="2" w:tplc="AD1211B4" w:tentative="1">
      <w:start w:val="1"/>
      <w:numFmt w:val="lowerRoman"/>
      <w:lvlText w:val="%3."/>
      <w:lvlJc w:val="right"/>
      <w:pPr>
        <w:ind w:left="2160" w:hanging="180"/>
      </w:pPr>
    </w:lvl>
    <w:lvl w:ilvl="3" w:tplc="AB8A5670" w:tentative="1">
      <w:start w:val="1"/>
      <w:numFmt w:val="decimal"/>
      <w:lvlText w:val="%4."/>
      <w:lvlJc w:val="left"/>
      <w:pPr>
        <w:ind w:left="2880" w:hanging="360"/>
      </w:pPr>
    </w:lvl>
    <w:lvl w:ilvl="4" w:tplc="892849C8" w:tentative="1">
      <w:start w:val="1"/>
      <w:numFmt w:val="lowerLetter"/>
      <w:lvlText w:val="%5."/>
      <w:lvlJc w:val="left"/>
      <w:pPr>
        <w:ind w:left="3600" w:hanging="360"/>
      </w:pPr>
    </w:lvl>
    <w:lvl w:ilvl="5" w:tplc="F3780DCE" w:tentative="1">
      <w:start w:val="1"/>
      <w:numFmt w:val="lowerRoman"/>
      <w:lvlText w:val="%6."/>
      <w:lvlJc w:val="right"/>
      <w:pPr>
        <w:ind w:left="4320" w:hanging="180"/>
      </w:pPr>
    </w:lvl>
    <w:lvl w:ilvl="6" w:tplc="D8CE01B4" w:tentative="1">
      <w:start w:val="1"/>
      <w:numFmt w:val="decimal"/>
      <w:lvlText w:val="%7."/>
      <w:lvlJc w:val="left"/>
      <w:pPr>
        <w:ind w:left="5040" w:hanging="360"/>
      </w:pPr>
    </w:lvl>
    <w:lvl w:ilvl="7" w:tplc="9634E240" w:tentative="1">
      <w:start w:val="1"/>
      <w:numFmt w:val="lowerLetter"/>
      <w:lvlText w:val="%8."/>
      <w:lvlJc w:val="left"/>
      <w:pPr>
        <w:ind w:left="5760" w:hanging="360"/>
      </w:pPr>
    </w:lvl>
    <w:lvl w:ilvl="8" w:tplc="57F4867E" w:tentative="1">
      <w:start w:val="1"/>
      <w:numFmt w:val="lowerRoman"/>
      <w:lvlText w:val="%9."/>
      <w:lvlJc w:val="right"/>
      <w:pPr>
        <w:ind w:left="6480" w:hanging="180"/>
      </w:pPr>
    </w:lvl>
  </w:abstractNum>
  <w:abstractNum w:abstractNumId="12">
    <w:nsid w:val="69606832"/>
    <w:multiLevelType w:val="hybridMultilevel"/>
    <w:tmpl w:val="24F6509A"/>
    <w:lvl w:ilvl="0" w:tplc="74044070">
      <w:start w:val="1"/>
      <w:numFmt w:val="bullet"/>
      <w:lvlText w:val=""/>
      <w:lvlJc w:val="left"/>
      <w:pPr>
        <w:ind w:left="720" w:hanging="360"/>
      </w:pPr>
      <w:rPr>
        <w:rFonts w:ascii="Symbol" w:hAnsi="Symbol" w:hint="default"/>
      </w:rPr>
    </w:lvl>
    <w:lvl w:ilvl="1" w:tplc="760AE81E" w:tentative="1">
      <w:start w:val="1"/>
      <w:numFmt w:val="bullet"/>
      <w:lvlText w:val="o"/>
      <w:lvlJc w:val="left"/>
      <w:pPr>
        <w:ind w:left="1440" w:hanging="360"/>
      </w:pPr>
      <w:rPr>
        <w:rFonts w:ascii="Courier New" w:hAnsi="Courier New" w:cs="Courier New" w:hint="default"/>
      </w:rPr>
    </w:lvl>
    <w:lvl w:ilvl="2" w:tplc="649E755E" w:tentative="1">
      <w:start w:val="1"/>
      <w:numFmt w:val="bullet"/>
      <w:lvlText w:val=""/>
      <w:lvlJc w:val="left"/>
      <w:pPr>
        <w:ind w:left="2160" w:hanging="360"/>
      </w:pPr>
      <w:rPr>
        <w:rFonts w:ascii="Wingdings" w:hAnsi="Wingdings" w:hint="default"/>
      </w:rPr>
    </w:lvl>
    <w:lvl w:ilvl="3" w:tplc="17BA8630" w:tentative="1">
      <w:start w:val="1"/>
      <w:numFmt w:val="bullet"/>
      <w:lvlText w:val=""/>
      <w:lvlJc w:val="left"/>
      <w:pPr>
        <w:ind w:left="2880" w:hanging="360"/>
      </w:pPr>
      <w:rPr>
        <w:rFonts w:ascii="Symbol" w:hAnsi="Symbol" w:hint="default"/>
      </w:rPr>
    </w:lvl>
    <w:lvl w:ilvl="4" w:tplc="7C5EB120" w:tentative="1">
      <w:start w:val="1"/>
      <w:numFmt w:val="bullet"/>
      <w:lvlText w:val="o"/>
      <w:lvlJc w:val="left"/>
      <w:pPr>
        <w:ind w:left="3600" w:hanging="360"/>
      </w:pPr>
      <w:rPr>
        <w:rFonts w:ascii="Courier New" w:hAnsi="Courier New" w:cs="Courier New" w:hint="default"/>
      </w:rPr>
    </w:lvl>
    <w:lvl w:ilvl="5" w:tplc="96B2B2EE" w:tentative="1">
      <w:start w:val="1"/>
      <w:numFmt w:val="bullet"/>
      <w:lvlText w:val=""/>
      <w:lvlJc w:val="left"/>
      <w:pPr>
        <w:ind w:left="4320" w:hanging="360"/>
      </w:pPr>
      <w:rPr>
        <w:rFonts w:ascii="Wingdings" w:hAnsi="Wingdings" w:hint="default"/>
      </w:rPr>
    </w:lvl>
    <w:lvl w:ilvl="6" w:tplc="FF365FA6" w:tentative="1">
      <w:start w:val="1"/>
      <w:numFmt w:val="bullet"/>
      <w:lvlText w:val=""/>
      <w:lvlJc w:val="left"/>
      <w:pPr>
        <w:ind w:left="5040" w:hanging="360"/>
      </w:pPr>
      <w:rPr>
        <w:rFonts w:ascii="Symbol" w:hAnsi="Symbol" w:hint="default"/>
      </w:rPr>
    </w:lvl>
    <w:lvl w:ilvl="7" w:tplc="CBC03388" w:tentative="1">
      <w:start w:val="1"/>
      <w:numFmt w:val="bullet"/>
      <w:lvlText w:val="o"/>
      <w:lvlJc w:val="left"/>
      <w:pPr>
        <w:ind w:left="5760" w:hanging="360"/>
      </w:pPr>
      <w:rPr>
        <w:rFonts w:ascii="Courier New" w:hAnsi="Courier New" w:cs="Courier New" w:hint="default"/>
      </w:rPr>
    </w:lvl>
    <w:lvl w:ilvl="8" w:tplc="4B544772" w:tentative="1">
      <w:start w:val="1"/>
      <w:numFmt w:val="bullet"/>
      <w:lvlText w:val=""/>
      <w:lvlJc w:val="left"/>
      <w:pPr>
        <w:ind w:left="6480" w:hanging="360"/>
      </w:pPr>
      <w:rPr>
        <w:rFonts w:ascii="Wingdings" w:hAnsi="Wingdings" w:hint="default"/>
      </w:rPr>
    </w:lvl>
  </w:abstractNum>
  <w:abstractNum w:abstractNumId="13">
    <w:nsid w:val="73205112"/>
    <w:multiLevelType w:val="multilevel"/>
    <w:tmpl w:val="280827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nsid w:val="76056621"/>
    <w:multiLevelType w:val="hybridMultilevel"/>
    <w:tmpl w:val="9FC86500"/>
    <w:lvl w:ilvl="0" w:tplc="9CBA1022">
      <w:start w:val="1"/>
      <w:numFmt w:val="bullet"/>
      <w:lvlText w:val="-"/>
      <w:lvlJc w:val="left"/>
      <w:pPr>
        <w:ind w:left="1621" w:hanging="420"/>
      </w:pPr>
      <w:rPr>
        <w:rFonts w:ascii="Times New Roman" w:eastAsia="MS Mincho" w:hAnsi="Times New Roman" w:cs="Times New Roman" w:hint="default"/>
      </w:rPr>
    </w:lvl>
    <w:lvl w:ilvl="1" w:tplc="276A8F94" w:tentative="1">
      <w:start w:val="1"/>
      <w:numFmt w:val="bullet"/>
      <w:lvlText w:val=""/>
      <w:lvlJc w:val="left"/>
      <w:pPr>
        <w:ind w:left="2041" w:hanging="420"/>
      </w:pPr>
      <w:rPr>
        <w:rFonts w:ascii="Wingdings" w:hAnsi="Wingdings" w:hint="default"/>
      </w:rPr>
    </w:lvl>
    <w:lvl w:ilvl="2" w:tplc="82009B5E" w:tentative="1">
      <w:start w:val="1"/>
      <w:numFmt w:val="bullet"/>
      <w:lvlText w:val=""/>
      <w:lvlJc w:val="left"/>
      <w:pPr>
        <w:ind w:left="2461" w:hanging="420"/>
      </w:pPr>
      <w:rPr>
        <w:rFonts w:ascii="Wingdings" w:hAnsi="Wingdings" w:hint="default"/>
      </w:rPr>
    </w:lvl>
    <w:lvl w:ilvl="3" w:tplc="11BA736E" w:tentative="1">
      <w:start w:val="1"/>
      <w:numFmt w:val="bullet"/>
      <w:lvlText w:val=""/>
      <w:lvlJc w:val="left"/>
      <w:pPr>
        <w:ind w:left="2881" w:hanging="420"/>
      </w:pPr>
      <w:rPr>
        <w:rFonts w:ascii="Wingdings" w:hAnsi="Wingdings" w:hint="default"/>
      </w:rPr>
    </w:lvl>
    <w:lvl w:ilvl="4" w:tplc="AC9C871A" w:tentative="1">
      <w:start w:val="1"/>
      <w:numFmt w:val="bullet"/>
      <w:lvlText w:val=""/>
      <w:lvlJc w:val="left"/>
      <w:pPr>
        <w:ind w:left="3301" w:hanging="420"/>
      </w:pPr>
      <w:rPr>
        <w:rFonts w:ascii="Wingdings" w:hAnsi="Wingdings" w:hint="default"/>
      </w:rPr>
    </w:lvl>
    <w:lvl w:ilvl="5" w:tplc="99EA119A" w:tentative="1">
      <w:start w:val="1"/>
      <w:numFmt w:val="bullet"/>
      <w:lvlText w:val=""/>
      <w:lvlJc w:val="left"/>
      <w:pPr>
        <w:ind w:left="3721" w:hanging="420"/>
      </w:pPr>
      <w:rPr>
        <w:rFonts w:ascii="Wingdings" w:hAnsi="Wingdings" w:hint="default"/>
      </w:rPr>
    </w:lvl>
    <w:lvl w:ilvl="6" w:tplc="C4A6BBBA" w:tentative="1">
      <w:start w:val="1"/>
      <w:numFmt w:val="bullet"/>
      <w:lvlText w:val=""/>
      <w:lvlJc w:val="left"/>
      <w:pPr>
        <w:ind w:left="4141" w:hanging="420"/>
      </w:pPr>
      <w:rPr>
        <w:rFonts w:ascii="Wingdings" w:hAnsi="Wingdings" w:hint="default"/>
      </w:rPr>
    </w:lvl>
    <w:lvl w:ilvl="7" w:tplc="47F61ADA" w:tentative="1">
      <w:start w:val="1"/>
      <w:numFmt w:val="bullet"/>
      <w:lvlText w:val=""/>
      <w:lvlJc w:val="left"/>
      <w:pPr>
        <w:ind w:left="4561" w:hanging="420"/>
      </w:pPr>
      <w:rPr>
        <w:rFonts w:ascii="Wingdings" w:hAnsi="Wingdings" w:hint="default"/>
      </w:rPr>
    </w:lvl>
    <w:lvl w:ilvl="8" w:tplc="5D68EE72" w:tentative="1">
      <w:start w:val="1"/>
      <w:numFmt w:val="bullet"/>
      <w:lvlText w:val=""/>
      <w:lvlJc w:val="left"/>
      <w:pPr>
        <w:ind w:left="4981" w:hanging="420"/>
      </w:pPr>
      <w:rPr>
        <w:rFonts w:ascii="Wingdings" w:hAnsi="Wingdings" w:hint="default"/>
      </w:rPr>
    </w:lvl>
  </w:abstractNum>
  <w:abstractNum w:abstractNumId="15">
    <w:nsid w:val="7F0F3776"/>
    <w:multiLevelType w:val="hybridMultilevel"/>
    <w:tmpl w:val="C26AD762"/>
    <w:lvl w:ilvl="0" w:tplc="7DAA8412">
      <w:start w:val="1"/>
      <w:numFmt w:val="bullet"/>
      <w:lvlText w:val=""/>
      <w:lvlJc w:val="left"/>
      <w:pPr>
        <w:ind w:left="720" w:hanging="360"/>
      </w:pPr>
      <w:rPr>
        <w:rFonts w:ascii="Symbol" w:hAnsi="Symbol" w:hint="default"/>
      </w:rPr>
    </w:lvl>
    <w:lvl w:ilvl="1" w:tplc="49B05A68" w:tentative="1">
      <w:start w:val="1"/>
      <w:numFmt w:val="bullet"/>
      <w:lvlText w:val="o"/>
      <w:lvlJc w:val="left"/>
      <w:pPr>
        <w:ind w:left="1440" w:hanging="360"/>
      </w:pPr>
      <w:rPr>
        <w:rFonts w:ascii="Courier New" w:hAnsi="Courier New" w:cs="Courier New" w:hint="default"/>
      </w:rPr>
    </w:lvl>
    <w:lvl w:ilvl="2" w:tplc="C09A487C" w:tentative="1">
      <w:start w:val="1"/>
      <w:numFmt w:val="bullet"/>
      <w:lvlText w:val=""/>
      <w:lvlJc w:val="left"/>
      <w:pPr>
        <w:ind w:left="2160" w:hanging="360"/>
      </w:pPr>
      <w:rPr>
        <w:rFonts w:ascii="Wingdings" w:hAnsi="Wingdings" w:hint="default"/>
      </w:rPr>
    </w:lvl>
    <w:lvl w:ilvl="3" w:tplc="46406886" w:tentative="1">
      <w:start w:val="1"/>
      <w:numFmt w:val="bullet"/>
      <w:lvlText w:val=""/>
      <w:lvlJc w:val="left"/>
      <w:pPr>
        <w:ind w:left="2880" w:hanging="360"/>
      </w:pPr>
      <w:rPr>
        <w:rFonts w:ascii="Symbol" w:hAnsi="Symbol" w:hint="default"/>
      </w:rPr>
    </w:lvl>
    <w:lvl w:ilvl="4" w:tplc="50E03838" w:tentative="1">
      <w:start w:val="1"/>
      <w:numFmt w:val="bullet"/>
      <w:lvlText w:val="o"/>
      <w:lvlJc w:val="left"/>
      <w:pPr>
        <w:ind w:left="3600" w:hanging="360"/>
      </w:pPr>
      <w:rPr>
        <w:rFonts w:ascii="Courier New" w:hAnsi="Courier New" w:cs="Courier New" w:hint="default"/>
      </w:rPr>
    </w:lvl>
    <w:lvl w:ilvl="5" w:tplc="20888A0E" w:tentative="1">
      <w:start w:val="1"/>
      <w:numFmt w:val="bullet"/>
      <w:lvlText w:val=""/>
      <w:lvlJc w:val="left"/>
      <w:pPr>
        <w:ind w:left="4320" w:hanging="360"/>
      </w:pPr>
      <w:rPr>
        <w:rFonts w:ascii="Wingdings" w:hAnsi="Wingdings" w:hint="default"/>
      </w:rPr>
    </w:lvl>
    <w:lvl w:ilvl="6" w:tplc="CFE4D65A" w:tentative="1">
      <w:start w:val="1"/>
      <w:numFmt w:val="bullet"/>
      <w:lvlText w:val=""/>
      <w:lvlJc w:val="left"/>
      <w:pPr>
        <w:ind w:left="5040" w:hanging="360"/>
      </w:pPr>
      <w:rPr>
        <w:rFonts w:ascii="Symbol" w:hAnsi="Symbol" w:hint="default"/>
      </w:rPr>
    </w:lvl>
    <w:lvl w:ilvl="7" w:tplc="E2349988" w:tentative="1">
      <w:start w:val="1"/>
      <w:numFmt w:val="bullet"/>
      <w:lvlText w:val="o"/>
      <w:lvlJc w:val="left"/>
      <w:pPr>
        <w:ind w:left="5760" w:hanging="360"/>
      </w:pPr>
      <w:rPr>
        <w:rFonts w:ascii="Courier New" w:hAnsi="Courier New" w:cs="Courier New" w:hint="default"/>
      </w:rPr>
    </w:lvl>
    <w:lvl w:ilvl="8" w:tplc="6D3E5026"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8"/>
  </w:num>
  <w:num w:numId="4">
    <w:abstractNumId w:val="6"/>
  </w:num>
  <w:num w:numId="5">
    <w:abstractNumId w:val="10"/>
  </w:num>
  <w:num w:numId="6">
    <w:abstractNumId w:val="14"/>
  </w:num>
  <w:num w:numId="7">
    <w:abstractNumId w:val="13"/>
    <w:lvlOverride w:ilvl="0">
      <w:startOverride w:val="4"/>
    </w:lvlOverride>
    <w:lvlOverride w:ilvl="1">
      <w:startOverride w:val="2"/>
    </w:lvlOverride>
    <w:lvlOverride w:ilvl="2">
      <w:startOverride w:val="2"/>
    </w:lvlOverride>
  </w:num>
  <w:num w:numId="8">
    <w:abstractNumId w:val="7"/>
  </w:num>
  <w:num w:numId="9">
    <w:abstractNumId w:val="9"/>
  </w:num>
  <w:num w:numId="10">
    <w:abstractNumId w:val="0"/>
  </w:num>
  <w:num w:numId="11">
    <w:abstractNumId w:val="5"/>
  </w:num>
  <w:num w:numId="12">
    <w:abstractNumId w:val="12"/>
  </w:num>
  <w:num w:numId="13">
    <w:abstractNumId w:val="3"/>
  </w:num>
  <w:num w:numId="14">
    <w:abstractNumId w:val="4"/>
  </w:num>
  <w:num w:numId="15">
    <w:abstractNumId w:val="15"/>
  </w:num>
  <w:num w:numId="16">
    <w:abstractNumId w:val="1"/>
  </w:num>
  <w:num w:numId="17">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61442"/>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2E25"/>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B"/>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B01A5"/>
    <w:rsid w:val="000B054D"/>
    <w:rsid w:val="000B0AF4"/>
    <w:rsid w:val="000B3C0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5DD0"/>
    <w:rsid w:val="000D6692"/>
    <w:rsid w:val="000D6EA7"/>
    <w:rsid w:val="000D7CA6"/>
    <w:rsid w:val="000D7CC8"/>
    <w:rsid w:val="000D7E9B"/>
    <w:rsid w:val="000E01CA"/>
    <w:rsid w:val="000E0D0A"/>
    <w:rsid w:val="000E0FD6"/>
    <w:rsid w:val="000E4178"/>
    <w:rsid w:val="000E43A8"/>
    <w:rsid w:val="000E5D3D"/>
    <w:rsid w:val="000E7C04"/>
    <w:rsid w:val="000F0B10"/>
    <w:rsid w:val="000F24BF"/>
    <w:rsid w:val="000F25C9"/>
    <w:rsid w:val="000F26FC"/>
    <w:rsid w:val="000F3539"/>
    <w:rsid w:val="000F4927"/>
    <w:rsid w:val="000F4C4B"/>
    <w:rsid w:val="000F6FBC"/>
    <w:rsid w:val="000F72C3"/>
    <w:rsid w:val="00103A65"/>
    <w:rsid w:val="00104C03"/>
    <w:rsid w:val="001076DE"/>
    <w:rsid w:val="00107C6F"/>
    <w:rsid w:val="001103D3"/>
    <w:rsid w:val="00111414"/>
    <w:rsid w:val="001154DC"/>
    <w:rsid w:val="00122583"/>
    <w:rsid w:val="00123D99"/>
    <w:rsid w:val="00124D99"/>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2AE4"/>
    <w:rsid w:val="00143394"/>
    <w:rsid w:val="0014505A"/>
    <w:rsid w:val="00145612"/>
    <w:rsid w:val="001467F2"/>
    <w:rsid w:val="00146A4A"/>
    <w:rsid w:val="00147492"/>
    <w:rsid w:val="00147909"/>
    <w:rsid w:val="00150C50"/>
    <w:rsid w:val="00151093"/>
    <w:rsid w:val="001515FF"/>
    <w:rsid w:val="00151A3E"/>
    <w:rsid w:val="00154A34"/>
    <w:rsid w:val="00155293"/>
    <w:rsid w:val="001563D9"/>
    <w:rsid w:val="00157182"/>
    <w:rsid w:val="001576FE"/>
    <w:rsid w:val="00157A04"/>
    <w:rsid w:val="00161D17"/>
    <w:rsid w:val="001638CC"/>
    <w:rsid w:val="00163E4D"/>
    <w:rsid w:val="00163F6E"/>
    <w:rsid w:val="00165CE1"/>
    <w:rsid w:val="00166C71"/>
    <w:rsid w:val="0017032E"/>
    <w:rsid w:val="00170772"/>
    <w:rsid w:val="00170B59"/>
    <w:rsid w:val="00171D93"/>
    <w:rsid w:val="0017259A"/>
    <w:rsid w:val="00173333"/>
    <w:rsid w:val="001750D8"/>
    <w:rsid w:val="00175C90"/>
    <w:rsid w:val="00175FC8"/>
    <w:rsid w:val="0017757A"/>
    <w:rsid w:val="00180DE9"/>
    <w:rsid w:val="00182162"/>
    <w:rsid w:val="001842DE"/>
    <w:rsid w:val="00185F65"/>
    <w:rsid w:val="00186B1C"/>
    <w:rsid w:val="00187D47"/>
    <w:rsid w:val="001929FE"/>
    <w:rsid w:val="001930A0"/>
    <w:rsid w:val="00193459"/>
    <w:rsid w:val="00194FDD"/>
    <w:rsid w:val="00195404"/>
    <w:rsid w:val="00195C60"/>
    <w:rsid w:val="001974E4"/>
    <w:rsid w:val="001A003F"/>
    <w:rsid w:val="001A3D23"/>
    <w:rsid w:val="001A3DDC"/>
    <w:rsid w:val="001A4308"/>
    <w:rsid w:val="001A4E9F"/>
    <w:rsid w:val="001A54F5"/>
    <w:rsid w:val="001A5E3D"/>
    <w:rsid w:val="001B0537"/>
    <w:rsid w:val="001B2B66"/>
    <w:rsid w:val="001B4A73"/>
    <w:rsid w:val="001B53C2"/>
    <w:rsid w:val="001B765C"/>
    <w:rsid w:val="001B78A8"/>
    <w:rsid w:val="001C112E"/>
    <w:rsid w:val="001C1FD3"/>
    <w:rsid w:val="001C2FFB"/>
    <w:rsid w:val="001C4E4C"/>
    <w:rsid w:val="001C6150"/>
    <w:rsid w:val="001C65AA"/>
    <w:rsid w:val="001C798F"/>
    <w:rsid w:val="001C7B31"/>
    <w:rsid w:val="001C7BA5"/>
    <w:rsid w:val="001C7F70"/>
    <w:rsid w:val="001D1239"/>
    <w:rsid w:val="001D1A7C"/>
    <w:rsid w:val="001D26D9"/>
    <w:rsid w:val="001D331C"/>
    <w:rsid w:val="001D41DE"/>
    <w:rsid w:val="001D4DF5"/>
    <w:rsid w:val="001D5F2A"/>
    <w:rsid w:val="001D616B"/>
    <w:rsid w:val="001D6323"/>
    <w:rsid w:val="001D6A86"/>
    <w:rsid w:val="001E04E8"/>
    <w:rsid w:val="001E34EF"/>
    <w:rsid w:val="001E4985"/>
    <w:rsid w:val="001E6532"/>
    <w:rsid w:val="001E7516"/>
    <w:rsid w:val="001F0F66"/>
    <w:rsid w:val="001F38A3"/>
    <w:rsid w:val="001F4F59"/>
    <w:rsid w:val="001F5966"/>
    <w:rsid w:val="001F7C7D"/>
    <w:rsid w:val="002013C1"/>
    <w:rsid w:val="002025C7"/>
    <w:rsid w:val="00204477"/>
    <w:rsid w:val="00211030"/>
    <w:rsid w:val="0021105E"/>
    <w:rsid w:val="00212414"/>
    <w:rsid w:val="00212475"/>
    <w:rsid w:val="002137D4"/>
    <w:rsid w:val="00213B7B"/>
    <w:rsid w:val="00214894"/>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4E84"/>
    <w:rsid w:val="00245B0B"/>
    <w:rsid w:val="002461F1"/>
    <w:rsid w:val="00246A17"/>
    <w:rsid w:val="00246FD8"/>
    <w:rsid w:val="002470B2"/>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5583"/>
    <w:rsid w:val="002B6548"/>
    <w:rsid w:val="002B768D"/>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5FD"/>
    <w:rsid w:val="002F37AF"/>
    <w:rsid w:val="002F6786"/>
    <w:rsid w:val="002F71C1"/>
    <w:rsid w:val="002F7495"/>
    <w:rsid w:val="00301840"/>
    <w:rsid w:val="00304433"/>
    <w:rsid w:val="00305538"/>
    <w:rsid w:val="0030665B"/>
    <w:rsid w:val="0030766D"/>
    <w:rsid w:val="00307ACB"/>
    <w:rsid w:val="00307F09"/>
    <w:rsid w:val="003110F0"/>
    <w:rsid w:val="00311558"/>
    <w:rsid w:val="0031348B"/>
    <w:rsid w:val="00313D19"/>
    <w:rsid w:val="0031474A"/>
    <w:rsid w:val="00314A5D"/>
    <w:rsid w:val="00315056"/>
    <w:rsid w:val="00315D93"/>
    <w:rsid w:val="003169A7"/>
    <w:rsid w:val="00317462"/>
    <w:rsid w:val="00320B25"/>
    <w:rsid w:val="003211E3"/>
    <w:rsid w:val="00322E4F"/>
    <w:rsid w:val="003236EA"/>
    <w:rsid w:val="00325D25"/>
    <w:rsid w:val="00325FD6"/>
    <w:rsid w:val="00326CD5"/>
    <w:rsid w:val="00330B27"/>
    <w:rsid w:val="00331C09"/>
    <w:rsid w:val="00332479"/>
    <w:rsid w:val="00333CAA"/>
    <w:rsid w:val="00335A94"/>
    <w:rsid w:val="003360B9"/>
    <w:rsid w:val="003371FB"/>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0FB"/>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1671"/>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5FFE"/>
    <w:rsid w:val="003A7BA4"/>
    <w:rsid w:val="003A7F26"/>
    <w:rsid w:val="003B4903"/>
    <w:rsid w:val="003B4923"/>
    <w:rsid w:val="003B4CC6"/>
    <w:rsid w:val="003B4DA3"/>
    <w:rsid w:val="003B664D"/>
    <w:rsid w:val="003B741D"/>
    <w:rsid w:val="003C120E"/>
    <w:rsid w:val="003C2DCE"/>
    <w:rsid w:val="003C3F87"/>
    <w:rsid w:val="003C455F"/>
    <w:rsid w:val="003C4E93"/>
    <w:rsid w:val="003C6BD4"/>
    <w:rsid w:val="003D0D1F"/>
    <w:rsid w:val="003D1B4D"/>
    <w:rsid w:val="003D1F2A"/>
    <w:rsid w:val="003D37CE"/>
    <w:rsid w:val="003D4ECB"/>
    <w:rsid w:val="003D5C6B"/>
    <w:rsid w:val="003E39A1"/>
    <w:rsid w:val="003E3A8B"/>
    <w:rsid w:val="003E6D40"/>
    <w:rsid w:val="003E7B15"/>
    <w:rsid w:val="003F1AA4"/>
    <w:rsid w:val="003F3F2D"/>
    <w:rsid w:val="003F48F3"/>
    <w:rsid w:val="003F4B69"/>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561E"/>
    <w:rsid w:val="00441640"/>
    <w:rsid w:val="004461A4"/>
    <w:rsid w:val="00447F85"/>
    <w:rsid w:val="004500D1"/>
    <w:rsid w:val="004500F5"/>
    <w:rsid w:val="00451219"/>
    <w:rsid w:val="00451D20"/>
    <w:rsid w:val="00454359"/>
    <w:rsid w:val="00454FC7"/>
    <w:rsid w:val="004550D9"/>
    <w:rsid w:val="004555AB"/>
    <w:rsid w:val="00455944"/>
    <w:rsid w:val="00456155"/>
    <w:rsid w:val="004600D7"/>
    <w:rsid w:val="00460C00"/>
    <w:rsid w:val="00464842"/>
    <w:rsid w:val="00464D83"/>
    <w:rsid w:val="00465B6B"/>
    <w:rsid w:val="00465F8D"/>
    <w:rsid w:val="0046751B"/>
    <w:rsid w:val="00467541"/>
    <w:rsid w:val="0046780D"/>
    <w:rsid w:val="00473181"/>
    <w:rsid w:val="004739FC"/>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1EA7"/>
    <w:rsid w:val="004A1EAA"/>
    <w:rsid w:val="004A459B"/>
    <w:rsid w:val="004A6344"/>
    <w:rsid w:val="004B0AB7"/>
    <w:rsid w:val="004B2014"/>
    <w:rsid w:val="004B3086"/>
    <w:rsid w:val="004B34A8"/>
    <w:rsid w:val="004B3AA8"/>
    <w:rsid w:val="004B4A9A"/>
    <w:rsid w:val="004B5E57"/>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2426"/>
    <w:rsid w:val="00516BC0"/>
    <w:rsid w:val="00523927"/>
    <w:rsid w:val="00524774"/>
    <w:rsid w:val="00525BA8"/>
    <w:rsid w:val="00527A14"/>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9E5"/>
    <w:rsid w:val="00567DEA"/>
    <w:rsid w:val="00567E25"/>
    <w:rsid w:val="0057090B"/>
    <w:rsid w:val="00571060"/>
    <w:rsid w:val="005718B2"/>
    <w:rsid w:val="00571C74"/>
    <w:rsid w:val="00573E63"/>
    <w:rsid w:val="0057541F"/>
    <w:rsid w:val="0057640B"/>
    <w:rsid w:val="00576EE0"/>
    <w:rsid w:val="0057788B"/>
    <w:rsid w:val="00577B82"/>
    <w:rsid w:val="00582377"/>
    <w:rsid w:val="00582554"/>
    <w:rsid w:val="00583E2E"/>
    <w:rsid w:val="00584706"/>
    <w:rsid w:val="00585CBB"/>
    <w:rsid w:val="00590205"/>
    <w:rsid w:val="00592A07"/>
    <w:rsid w:val="0059353D"/>
    <w:rsid w:val="00593ED1"/>
    <w:rsid w:val="00594F1C"/>
    <w:rsid w:val="00595F51"/>
    <w:rsid w:val="005A20FD"/>
    <w:rsid w:val="005A2AA0"/>
    <w:rsid w:val="005A3BB3"/>
    <w:rsid w:val="005A5C29"/>
    <w:rsid w:val="005A5C33"/>
    <w:rsid w:val="005A5F17"/>
    <w:rsid w:val="005B02E8"/>
    <w:rsid w:val="005B0550"/>
    <w:rsid w:val="005B10C2"/>
    <w:rsid w:val="005B167F"/>
    <w:rsid w:val="005B1F77"/>
    <w:rsid w:val="005B220B"/>
    <w:rsid w:val="005B3BD4"/>
    <w:rsid w:val="005B5FFE"/>
    <w:rsid w:val="005B74FC"/>
    <w:rsid w:val="005B7EAD"/>
    <w:rsid w:val="005C1005"/>
    <w:rsid w:val="005C17F5"/>
    <w:rsid w:val="005C3281"/>
    <w:rsid w:val="005C36C2"/>
    <w:rsid w:val="005C4E7D"/>
    <w:rsid w:val="005C791C"/>
    <w:rsid w:val="005E1C6C"/>
    <w:rsid w:val="005E1F73"/>
    <w:rsid w:val="005E2343"/>
    <w:rsid w:val="005E2AB7"/>
    <w:rsid w:val="005E2DA4"/>
    <w:rsid w:val="005E35FC"/>
    <w:rsid w:val="005E58CC"/>
    <w:rsid w:val="005E610F"/>
    <w:rsid w:val="005F210D"/>
    <w:rsid w:val="005F380E"/>
    <w:rsid w:val="005F38D4"/>
    <w:rsid w:val="005F47C7"/>
    <w:rsid w:val="005F7AF0"/>
    <w:rsid w:val="00600B1B"/>
    <w:rsid w:val="006010A3"/>
    <w:rsid w:val="00602BB3"/>
    <w:rsid w:val="00603AFF"/>
    <w:rsid w:val="00604BD5"/>
    <w:rsid w:val="006065F5"/>
    <w:rsid w:val="00606922"/>
    <w:rsid w:val="00606CBE"/>
    <w:rsid w:val="00606E7A"/>
    <w:rsid w:val="006072B9"/>
    <w:rsid w:val="00610C6F"/>
    <w:rsid w:val="006118AD"/>
    <w:rsid w:val="00612376"/>
    <w:rsid w:val="00613F30"/>
    <w:rsid w:val="00615AD3"/>
    <w:rsid w:val="006178A6"/>
    <w:rsid w:val="00620C5D"/>
    <w:rsid w:val="0062128C"/>
    <w:rsid w:val="006236BF"/>
    <w:rsid w:val="00624F3A"/>
    <w:rsid w:val="00626CAF"/>
    <w:rsid w:val="00627C9E"/>
    <w:rsid w:val="00630B35"/>
    <w:rsid w:val="00632BA7"/>
    <w:rsid w:val="00632E62"/>
    <w:rsid w:val="006332F3"/>
    <w:rsid w:val="00633BB5"/>
    <w:rsid w:val="00634CC0"/>
    <w:rsid w:val="00635BED"/>
    <w:rsid w:val="00636F92"/>
    <w:rsid w:val="006376F7"/>
    <w:rsid w:val="00637CEF"/>
    <w:rsid w:val="0064010A"/>
    <w:rsid w:val="00640DD1"/>
    <w:rsid w:val="00640E14"/>
    <w:rsid w:val="00641B4E"/>
    <w:rsid w:val="00641D7B"/>
    <w:rsid w:val="00643B2F"/>
    <w:rsid w:val="006440F5"/>
    <w:rsid w:val="00661996"/>
    <w:rsid w:val="006626E3"/>
    <w:rsid w:val="006630A2"/>
    <w:rsid w:val="0066392D"/>
    <w:rsid w:val="006676FC"/>
    <w:rsid w:val="0066774E"/>
    <w:rsid w:val="00667F99"/>
    <w:rsid w:val="00670743"/>
    <w:rsid w:val="00672EE0"/>
    <w:rsid w:val="00673932"/>
    <w:rsid w:val="006739F5"/>
    <w:rsid w:val="00677066"/>
    <w:rsid w:val="00677F4A"/>
    <w:rsid w:val="00680163"/>
    <w:rsid w:val="006814C6"/>
    <w:rsid w:val="0068429E"/>
    <w:rsid w:val="006844E6"/>
    <w:rsid w:val="0068531C"/>
    <w:rsid w:val="00685F3F"/>
    <w:rsid w:val="00686024"/>
    <w:rsid w:val="00687B43"/>
    <w:rsid w:val="00690085"/>
    <w:rsid w:val="00690670"/>
    <w:rsid w:val="00696A3A"/>
    <w:rsid w:val="0069756C"/>
    <w:rsid w:val="006A018D"/>
    <w:rsid w:val="006A02A5"/>
    <w:rsid w:val="006A062E"/>
    <w:rsid w:val="006A0875"/>
    <w:rsid w:val="006A3711"/>
    <w:rsid w:val="006A3CB9"/>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5ACB"/>
    <w:rsid w:val="006C6448"/>
    <w:rsid w:val="006C65EF"/>
    <w:rsid w:val="006C6A55"/>
    <w:rsid w:val="006C7140"/>
    <w:rsid w:val="006D0C00"/>
    <w:rsid w:val="006D2242"/>
    <w:rsid w:val="006D309B"/>
    <w:rsid w:val="006E0110"/>
    <w:rsid w:val="006E0B9F"/>
    <w:rsid w:val="006E103F"/>
    <w:rsid w:val="006E1776"/>
    <w:rsid w:val="006E2166"/>
    <w:rsid w:val="006E2244"/>
    <w:rsid w:val="006E270E"/>
    <w:rsid w:val="006E27B8"/>
    <w:rsid w:val="006E3798"/>
    <w:rsid w:val="006E3800"/>
    <w:rsid w:val="006E5F4B"/>
    <w:rsid w:val="006E6107"/>
    <w:rsid w:val="006E6F9C"/>
    <w:rsid w:val="006F09C1"/>
    <w:rsid w:val="006F1C9A"/>
    <w:rsid w:val="006F2EDB"/>
    <w:rsid w:val="006F6ECE"/>
    <w:rsid w:val="006F7870"/>
    <w:rsid w:val="007005E1"/>
    <w:rsid w:val="00701618"/>
    <w:rsid w:val="00701BA7"/>
    <w:rsid w:val="00703F92"/>
    <w:rsid w:val="0070461B"/>
    <w:rsid w:val="00705C2C"/>
    <w:rsid w:val="00705CDB"/>
    <w:rsid w:val="007071F0"/>
    <w:rsid w:val="00710009"/>
    <w:rsid w:val="0071209A"/>
    <w:rsid w:val="007132B9"/>
    <w:rsid w:val="007148E2"/>
    <w:rsid w:val="00714D05"/>
    <w:rsid w:val="00714D95"/>
    <w:rsid w:val="00715196"/>
    <w:rsid w:val="00715A3C"/>
    <w:rsid w:val="00717786"/>
    <w:rsid w:val="00717A79"/>
    <w:rsid w:val="00720CBD"/>
    <w:rsid w:val="007213C1"/>
    <w:rsid w:val="00722FC6"/>
    <w:rsid w:val="00725B5E"/>
    <w:rsid w:val="00727782"/>
    <w:rsid w:val="007308EB"/>
    <w:rsid w:val="00730BDB"/>
    <w:rsid w:val="0073159E"/>
    <w:rsid w:val="007328E9"/>
    <w:rsid w:val="00733182"/>
    <w:rsid w:val="00734D65"/>
    <w:rsid w:val="0073590F"/>
    <w:rsid w:val="007367A7"/>
    <w:rsid w:val="0074131A"/>
    <w:rsid w:val="00741787"/>
    <w:rsid w:val="00742055"/>
    <w:rsid w:val="007420A5"/>
    <w:rsid w:val="00742155"/>
    <w:rsid w:val="0074285E"/>
    <w:rsid w:val="00744AF2"/>
    <w:rsid w:val="00745FD4"/>
    <w:rsid w:val="00746B08"/>
    <w:rsid w:val="007473A5"/>
    <w:rsid w:val="0074771B"/>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7063"/>
    <w:rsid w:val="007A415F"/>
    <w:rsid w:val="007A5837"/>
    <w:rsid w:val="007A5F8F"/>
    <w:rsid w:val="007A7205"/>
    <w:rsid w:val="007B4AF9"/>
    <w:rsid w:val="007B6AED"/>
    <w:rsid w:val="007B7157"/>
    <w:rsid w:val="007B7BA0"/>
    <w:rsid w:val="007C1931"/>
    <w:rsid w:val="007C1D6C"/>
    <w:rsid w:val="007C29BE"/>
    <w:rsid w:val="007C2B3F"/>
    <w:rsid w:val="007C4016"/>
    <w:rsid w:val="007C4146"/>
    <w:rsid w:val="007C4E9F"/>
    <w:rsid w:val="007C5E67"/>
    <w:rsid w:val="007C62A2"/>
    <w:rsid w:val="007C7639"/>
    <w:rsid w:val="007D0EB8"/>
    <w:rsid w:val="007D10AF"/>
    <w:rsid w:val="007D1633"/>
    <w:rsid w:val="007D19C5"/>
    <w:rsid w:val="007D4752"/>
    <w:rsid w:val="007D5269"/>
    <w:rsid w:val="007D555D"/>
    <w:rsid w:val="007D5C92"/>
    <w:rsid w:val="007D707C"/>
    <w:rsid w:val="007D7EF4"/>
    <w:rsid w:val="007E08E1"/>
    <w:rsid w:val="007E09E9"/>
    <w:rsid w:val="007E14ED"/>
    <w:rsid w:val="007E1996"/>
    <w:rsid w:val="007E2516"/>
    <w:rsid w:val="007E325D"/>
    <w:rsid w:val="007E4D57"/>
    <w:rsid w:val="007E5356"/>
    <w:rsid w:val="007E610C"/>
    <w:rsid w:val="007E65FD"/>
    <w:rsid w:val="007E7E07"/>
    <w:rsid w:val="007E7F66"/>
    <w:rsid w:val="007F0341"/>
    <w:rsid w:val="007F1F15"/>
    <w:rsid w:val="007F3336"/>
    <w:rsid w:val="00801004"/>
    <w:rsid w:val="0080397F"/>
    <w:rsid w:val="008052B4"/>
    <w:rsid w:val="0080569E"/>
    <w:rsid w:val="008056AF"/>
    <w:rsid w:val="00806C80"/>
    <w:rsid w:val="0080709E"/>
    <w:rsid w:val="00807723"/>
    <w:rsid w:val="00807AE8"/>
    <w:rsid w:val="00810455"/>
    <w:rsid w:val="00811332"/>
    <w:rsid w:val="008115A3"/>
    <w:rsid w:val="00811928"/>
    <w:rsid w:val="00811BB8"/>
    <w:rsid w:val="00811F39"/>
    <w:rsid w:val="00811F3C"/>
    <w:rsid w:val="0081274E"/>
    <w:rsid w:val="00812FA1"/>
    <w:rsid w:val="00814871"/>
    <w:rsid w:val="008175D0"/>
    <w:rsid w:val="00817E96"/>
    <w:rsid w:val="00822157"/>
    <w:rsid w:val="00822663"/>
    <w:rsid w:val="00822D6D"/>
    <w:rsid w:val="00825671"/>
    <w:rsid w:val="00826B04"/>
    <w:rsid w:val="00827DEE"/>
    <w:rsid w:val="00831358"/>
    <w:rsid w:val="0083148A"/>
    <w:rsid w:val="008320EC"/>
    <w:rsid w:val="00832D30"/>
    <w:rsid w:val="00833197"/>
    <w:rsid w:val="00833F41"/>
    <w:rsid w:val="00836F3A"/>
    <w:rsid w:val="00837D99"/>
    <w:rsid w:val="00842179"/>
    <w:rsid w:val="00842862"/>
    <w:rsid w:val="0084344B"/>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56F2"/>
    <w:rsid w:val="0087657B"/>
    <w:rsid w:val="00881CCC"/>
    <w:rsid w:val="00882068"/>
    <w:rsid w:val="008820BD"/>
    <w:rsid w:val="0088228F"/>
    <w:rsid w:val="008835DF"/>
    <w:rsid w:val="008853C3"/>
    <w:rsid w:val="00892D7C"/>
    <w:rsid w:val="00893457"/>
    <w:rsid w:val="00893DB1"/>
    <w:rsid w:val="00893DB6"/>
    <w:rsid w:val="00894BEB"/>
    <w:rsid w:val="00895FD6"/>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420"/>
    <w:rsid w:val="008C2A38"/>
    <w:rsid w:val="008D0BC2"/>
    <w:rsid w:val="008D134E"/>
    <w:rsid w:val="008D2C45"/>
    <w:rsid w:val="008D2ECD"/>
    <w:rsid w:val="008D384C"/>
    <w:rsid w:val="008D4386"/>
    <w:rsid w:val="008D6365"/>
    <w:rsid w:val="008D6444"/>
    <w:rsid w:val="008D72CA"/>
    <w:rsid w:val="008E16F5"/>
    <w:rsid w:val="008E4A8D"/>
    <w:rsid w:val="008E7230"/>
    <w:rsid w:val="008F3039"/>
    <w:rsid w:val="008F34A3"/>
    <w:rsid w:val="008F35D1"/>
    <w:rsid w:val="008F4B63"/>
    <w:rsid w:val="008F5AAA"/>
    <w:rsid w:val="008F619B"/>
    <w:rsid w:val="00900199"/>
    <w:rsid w:val="0090216D"/>
    <w:rsid w:val="0090290E"/>
    <w:rsid w:val="00902C34"/>
    <w:rsid w:val="00904924"/>
    <w:rsid w:val="00905D6B"/>
    <w:rsid w:val="00910CC4"/>
    <w:rsid w:val="00917337"/>
    <w:rsid w:val="00921AF4"/>
    <w:rsid w:val="00922B59"/>
    <w:rsid w:val="00922C19"/>
    <w:rsid w:val="0092352C"/>
    <w:rsid w:val="00924553"/>
    <w:rsid w:val="009262A6"/>
    <w:rsid w:val="0092653B"/>
    <w:rsid w:val="009271F6"/>
    <w:rsid w:val="00927E24"/>
    <w:rsid w:val="009304D8"/>
    <w:rsid w:val="00930D57"/>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298F"/>
    <w:rsid w:val="009429AC"/>
    <w:rsid w:val="00943CDC"/>
    <w:rsid w:val="00943D85"/>
    <w:rsid w:val="0094534B"/>
    <w:rsid w:val="009462C8"/>
    <w:rsid w:val="00946495"/>
    <w:rsid w:val="009473D9"/>
    <w:rsid w:val="0095132E"/>
    <w:rsid w:val="009525E7"/>
    <w:rsid w:val="00952917"/>
    <w:rsid w:val="009529B7"/>
    <w:rsid w:val="009556B1"/>
    <w:rsid w:val="00956D36"/>
    <w:rsid w:val="009573A0"/>
    <w:rsid w:val="00957D76"/>
    <w:rsid w:val="009604AD"/>
    <w:rsid w:val="00960E4E"/>
    <w:rsid w:val="009614E7"/>
    <w:rsid w:val="0096248E"/>
    <w:rsid w:val="0096321A"/>
    <w:rsid w:val="00963F0F"/>
    <w:rsid w:val="00965DAB"/>
    <w:rsid w:val="009666C7"/>
    <w:rsid w:val="009727B2"/>
    <w:rsid w:val="00973013"/>
    <w:rsid w:val="009748F5"/>
    <w:rsid w:val="00974B0D"/>
    <w:rsid w:val="00975C85"/>
    <w:rsid w:val="009765C2"/>
    <w:rsid w:val="00977D6F"/>
    <w:rsid w:val="00982E8F"/>
    <w:rsid w:val="00983179"/>
    <w:rsid w:val="00984D41"/>
    <w:rsid w:val="00986420"/>
    <w:rsid w:val="00987663"/>
    <w:rsid w:val="0099045F"/>
    <w:rsid w:val="00990537"/>
    <w:rsid w:val="00991059"/>
    <w:rsid w:val="00992F13"/>
    <w:rsid w:val="00993C03"/>
    <w:rsid w:val="00993E04"/>
    <w:rsid w:val="00994F9F"/>
    <w:rsid w:val="009960F9"/>
    <w:rsid w:val="00997F9C"/>
    <w:rsid w:val="009A38AB"/>
    <w:rsid w:val="009A3909"/>
    <w:rsid w:val="009A3910"/>
    <w:rsid w:val="009A48C4"/>
    <w:rsid w:val="009A7EFF"/>
    <w:rsid w:val="009B0AA7"/>
    <w:rsid w:val="009B1347"/>
    <w:rsid w:val="009B1BA9"/>
    <w:rsid w:val="009B2FDB"/>
    <w:rsid w:val="009B3724"/>
    <w:rsid w:val="009B51A1"/>
    <w:rsid w:val="009B56A2"/>
    <w:rsid w:val="009C0822"/>
    <w:rsid w:val="009C31AA"/>
    <w:rsid w:val="009C33DA"/>
    <w:rsid w:val="009C686B"/>
    <w:rsid w:val="009C74B9"/>
    <w:rsid w:val="009D049A"/>
    <w:rsid w:val="009D1920"/>
    <w:rsid w:val="009D2ECD"/>
    <w:rsid w:val="009D5A10"/>
    <w:rsid w:val="009D67E9"/>
    <w:rsid w:val="009D68D0"/>
    <w:rsid w:val="009D719B"/>
    <w:rsid w:val="009D77DE"/>
    <w:rsid w:val="009D7E22"/>
    <w:rsid w:val="009E02E0"/>
    <w:rsid w:val="009E3E87"/>
    <w:rsid w:val="009E4CF4"/>
    <w:rsid w:val="009E4E96"/>
    <w:rsid w:val="009E5E58"/>
    <w:rsid w:val="009E7E96"/>
    <w:rsid w:val="009F077D"/>
    <w:rsid w:val="009F24DF"/>
    <w:rsid w:val="009F4E52"/>
    <w:rsid w:val="009F6049"/>
    <w:rsid w:val="009F77F4"/>
    <w:rsid w:val="009F7CE6"/>
    <w:rsid w:val="009F7F61"/>
    <w:rsid w:val="009F7F79"/>
    <w:rsid w:val="00A008C1"/>
    <w:rsid w:val="00A01B25"/>
    <w:rsid w:val="00A030B0"/>
    <w:rsid w:val="00A055AC"/>
    <w:rsid w:val="00A062A9"/>
    <w:rsid w:val="00A062C8"/>
    <w:rsid w:val="00A10823"/>
    <w:rsid w:val="00A10979"/>
    <w:rsid w:val="00A111DF"/>
    <w:rsid w:val="00A119C7"/>
    <w:rsid w:val="00A11B3A"/>
    <w:rsid w:val="00A12838"/>
    <w:rsid w:val="00A139C1"/>
    <w:rsid w:val="00A14A5F"/>
    <w:rsid w:val="00A15286"/>
    <w:rsid w:val="00A15977"/>
    <w:rsid w:val="00A1659C"/>
    <w:rsid w:val="00A17CAE"/>
    <w:rsid w:val="00A17D87"/>
    <w:rsid w:val="00A17F91"/>
    <w:rsid w:val="00A20EA2"/>
    <w:rsid w:val="00A20EFE"/>
    <w:rsid w:val="00A21AE4"/>
    <w:rsid w:val="00A21B39"/>
    <w:rsid w:val="00A2250A"/>
    <w:rsid w:val="00A2281E"/>
    <w:rsid w:val="00A23D12"/>
    <w:rsid w:val="00A244E0"/>
    <w:rsid w:val="00A24DC0"/>
    <w:rsid w:val="00A2517E"/>
    <w:rsid w:val="00A25C55"/>
    <w:rsid w:val="00A25FD7"/>
    <w:rsid w:val="00A26485"/>
    <w:rsid w:val="00A270B2"/>
    <w:rsid w:val="00A30A23"/>
    <w:rsid w:val="00A31DCC"/>
    <w:rsid w:val="00A32536"/>
    <w:rsid w:val="00A33F41"/>
    <w:rsid w:val="00A34188"/>
    <w:rsid w:val="00A34AF4"/>
    <w:rsid w:val="00A34EEE"/>
    <w:rsid w:val="00A354B8"/>
    <w:rsid w:val="00A3640F"/>
    <w:rsid w:val="00A373DD"/>
    <w:rsid w:val="00A377E4"/>
    <w:rsid w:val="00A44601"/>
    <w:rsid w:val="00A44773"/>
    <w:rsid w:val="00A45BB5"/>
    <w:rsid w:val="00A461F9"/>
    <w:rsid w:val="00A4640C"/>
    <w:rsid w:val="00A503BC"/>
    <w:rsid w:val="00A5196D"/>
    <w:rsid w:val="00A51E81"/>
    <w:rsid w:val="00A533BA"/>
    <w:rsid w:val="00A54F25"/>
    <w:rsid w:val="00A60A8D"/>
    <w:rsid w:val="00A61433"/>
    <w:rsid w:val="00A64819"/>
    <w:rsid w:val="00A648F6"/>
    <w:rsid w:val="00A652DC"/>
    <w:rsid w:val="00A666BA"/>
    <w:rsid w:val="00A66EC3"/>
    <w:rsid w:val="00A67336"/>
    <w:rsid w:val="00A6764B"/>
    <w:rsid w:val="00A7013D"/>
    <w:rsid w:val="00A7058F"/>
    <w:rsid w:val="00A72B1F"/>
    <w:rsid w:val="00A73F57"/>
    <w:rsid w:val="00A743A3"/>
    <w:rsid w:val="00A75988"/>
    <w:rsid w:val="00A77188"/>
    <w:rsid w:val="00A776DA"/>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4051"/>
    <w:rsid w:val="00AB5254"/>
    <w:rsid w:val="00AB69C3"/>
    <w:rsid w:val="00AC1547"/>
    <w:rsid w:val="00AC2697"/>
    <w:rsid w:val="00AC3955"/>
    <w:rsid w:val="00AC3FCD"/>
    <w:rsid w:val="00AC4241"/>
    <w:rsid w:val="00AC49CB"/>
    <w:rsid w:val="00AC5814"/>
    <w:rsid w:val="00AC63F1"/>
    <w:rsid w:val="00AC668E"/>
    <w:rsid w:val="00AC7344"/>
    <w:rsid w:val="00AD02C4"/>
    <w:rsid w:val="00AD0700"/>
    <w:rsid w:val="00AD3A7E"/>
    <w:rsid w:val="00AD41F0"/>
    <w:rsid w:val="00AD7B62"/>
    <w:rsid w:val="00AE1ED7"/>
    <w:rsid w:val="00AE2839"/>
    <w:rsid w:val="00AE2F04"/>
    <w:rsid w:val="00AE6688"/>
    <w:rsid w:val="00AE7160"/>
    <w:rsid w:val="00AF283E"/>
    <w:rsid w:val="00AF3C22"/>
    <w:rsid w:val="00AF4BFB"/>
    <w:rsid w:val="00AF4F21"/>
    <w:rsid w:val="00AF63C6"/>
    <w:rsid w:val="00B001AE"/>
    <w:rsid w:val="00B01052"/>
    <w:rsid w:val="00B0125D"/>
    <w:rsid w:val="00B022FF"/>
    <w:rsid w:val="00B07562"/>
    <w:rsid w:val="00B07720"/>
    <w:rsid w:val="00B079A2"/>
    <w:rsid w:val="00B13717"/>
    <w:rsid w:val="00B13C26"/>
    <w:rsid w:val="00B14250"/>
    <w:rsid w:val="00B14DA0"/>
    <w:rsid w:val="00B15FD5"/>
    <w:rsid w:val="00B16611"/>
    <w:rsid w:val="00B16BFD"/>
    <w:rsid w:val="00B22885"/>
    <w:rsid w:val="00B2654D"/>
    <w:rsid w:val="00B26ED0"/>
    <w:rsid w:val="00B27440"/>
    <w:rsid w:val="00B27EAD"/>
    <w:rsid w:val="00B30D2B"/>
    <w:rsid w:val="00B322BB"/>
    <w:rsid w:val="00B32CD1"/>
    <w:rsid w:val="00B35BD2"/>
    <w:rsid w:val="00B36239"/>
    <w:rsid w:val="00B419F3"/>
    <w:rsid w:val="00B4422F"/>
    <w:rsid w:val="00B4534D"/>
    <w:rsid w:val="00B456DB"/>
    <w:rsid w:val="00B47956"/>
    <w:rsid w:val="00B50487"/>
    <w:rsid w:val="00B51BC4"/>
    <w:rsid w:val="00B5205E"/>
    <w:rsid w:val="00B52449"/>
    <w:rsid w:val="00B53065"/>
    <w:rsid w:val="00B54C36"/>
    <w:rsid w:val="00B5527E"/>
    <w:rsid w:val="00B5667C"/>
    <w:rsid w:val="00B57E9D"/>
    <w:rsid w:val="00B61D7B"/>
    <w:rsid w:val="00B6287E"/>
    <w:rsid w:val="00B628BD"/>
    <w:rsid w:val="00B62BA8"/>
    <w:rsid w:val="00B62F6B"/>
    <w:rsid w:val="00B644BA"/>
    <w:rsid w:val="00B6679C"/>
    <w:rsid w:val="00B673F9"/>
    <w:rsid w:val="00B675CE"/>
    <w:rsid w:val="00B70601"/>
    <w:rsid w:val="00B70811"/>
    <w:rsid w:val="00B711A5"/>
    <w:rsid w:val="00B7218A"/>
    <w:rsid w:val="00B741C4"/>
    <w:rsid w:val="00B74B89"/>
    <w:rsid w:val="00B75983"/>
    <w:rsid w:val="00B81DA4"/>
    <w:rsid w:val="00B822B6"/>
    <w:rsid w:val="00B82982"/>
    <w:rsid w:val="00B848C4"/>
    <w:rsid w:val="00B84C51"/>
    <w:rsid w:val="00B85547"/>
    <w:rsid w:val="00B86EF9"/>
    <w:rsid w:val="00B87316"/>
    <w:rsid w:val="00B876A3"/>
    <w:rsid w:val="00B9088B"/>
    <w:rsid w:val="00B915AD"/>
    <w:rsid w:val="00B93002"/>
    <w:rsid w:val="00B959CF"/>
    <w:rsid w:val="00BA0FF8"/>
    <w:rsid w:val="00BA1215"/>
    <w:rsid w:val="00BA1B61"/>
    <w:rsid w:val="00BA1E6C"/>
    <w:rsid w:val="00BA221D"/>
    <w:rsid w:val="00BA2A79"/>
    <w:rsid w:val="00BA44B6"/>
    <w:rsid w:val="00BA4856"/>
    <w:rsid w:val="00BA4B2A"/>
    <w:rsid w:val="00BA741E"/>
    <w:rsid w:val="00BA74EE"/>
    <w:rsid w:val="00BA7AA8"/>
    <w:rsid w:val="00BB2E6A"/>
    <w:rsid w:val="00BB36D4"/>
    <w:rsid w:val="00BB4D29"/>
    <w:rsid w:val="00BB5A76"/>
    <w:rsid w:val="00BB6838"/>
    <w:rsid w:val="00BB6CDE"/>
    <w:rsid w:val="00BB72D3"/>
    <w:rsid w:val="00BB7822"/>
    <w:rsid w:val="00BC0C46"/>
    <w:rsid w:val="00BC1225"/>
    <w:rsid w:val="00BC1EB7"/>
    <w:rsid w:val="00BC22D2"/>
    <w:rsid w:val="00BC79D5"/>
    <w:rsid w:val="00BC79E1"/>
    <w:rsid w:val="00BD0789"/>
    <w:rsid w:val="00BD0FF0"/>
    <w:rsid w:val="00BD15F8"/>
    <w:rsid w:val="00BD3EA6"/>
    <w:rsid w:val="00BD5FB1"/>
    <w:rsid w:val="00BD6056"/>
    <w:rsid w:val="00BE08A2"/>
    <w:rsid w:val="00BE0C7A"/>
    <w:rsid w:val="00BE1023"/>
    <w:rsid w:val="00BE14B6"/>
    <w:rsid w:val="00BE255A"/>
    <w:rsid w:val="00BE3A4D"/>
    <w:rsid w:val="00BE4718"/>
    <w:rsid w:val="00BF0C98"/>
    <w:rsid w:val="00BF1D1B"/>
    <w:rsid w:val="00BF2834"/>
    <w:rsid w:val="00BF379D"/>
    <w:rsid w:val="00BF3D68"/>
    <w:rsid w:val="00BF6D56"/>
    <w:rsid w:val="00BF700A"/>
    <w:rsid w:val="00BF75F0"/>
    <w:rsid w:val="00BF77A9"/>
    <w:rsid w:val="00C02596"/>
    <w:rsid w:val="00C02FE1"/>
    <w:rsid w:val="00C05552"/>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5D4D"/>
    <w:rsid w:val="00C367EA"/>
    <w:rsid w:val="00C378D2"/>
    <w:rsid w:val="00C42352"/>
    <w:rsid w:val="00C4246E"/>
    <w:rsid w:val="00C431AA"/>
    <w:rsid w:val="00C43D42"/>
    <w:rsid w:val="00C447BE"/>
    <w:rsid w:val="00C44AEE"/>
    <w:rsid w:val="00C44B34"/>
    <w:rsid w:val="00C463BE"/>
    <w:rsid w:val="00C46DE0"/>
    <w:rsid w:val="00C50FDE"/>
    <w:rsid w:val="00C526B1"/>
    <w:rsid w:val="00C55333"/>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32E"/>
    <w:rsid w:val="00C96C37"/>
    <w:rsid w:val="00C96F94"/>
    <w:rsid w:val="00C9715E"/>
    <w:rsid w:val="00C975BB"/>
    <w:rsid w:val="00C97631"/>
    <w:rsid w:val="00C97944"/>
    <w:rsid w:val="00CA0256"/>
    <w:rsid w:val="00CA09CA"/>
    <w:rsid w:val="00CA1195"/>
    <w:rsid w:val="00CA1413"/>
    <w:rsid w:val="00CA28FE"/>
    <w:rsid w:val="00CA3313"/>
    <w:rsid w:val="00CA364B"/>
    <w:rsid w:val="00CA3DE7"/>
    <w:rsid w:val="00CA4D81"/>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4215"/>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284"/>
    <w:rsid w:val="00D033EB"/>
    <w:rsid w:val="00D03C3B"/>
    <w:rsid w:val="00D04335"/>
    <w:rsid w:val="00D052A7"/>
    <w:rsid w:val="00D07210"/>
    <w:rsid w:val="00D1303D"/>
    <w:rsid w:val="00D14B9C"/>
    <w:rsid w:val="00D15267"/>
    <w:rsid w:val="00D15C12"/>
    <w:rsid w:val="00D15FF0"/>
    <w:rsid w:val="00D167AB"/>
    <w:rsid w:val="00D16C7F"/>
    <w:rsid w:val="00D21518"/>
    <w:rsid w:val="00D2255B"/>
    <w:rsid w:val="00D2268F"/>
    <w:rsid w:val="00D23320"/>
    <w:rsid w:val="00D2522E"/>
    <w:rsid w:val="00D259CA"/>
    <w:rsid w:val="00D2677D"/>
    <w:rsid w:val="00D267AA"/>
    <w:rsid w:val="00D277A4"/>
    <w:rsid w:val="00D30BE7"/>
    <w:rsid w:val="00D32075"/>
    <w:rsid w:val="00D36F2D"/>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67B7C"/>
    <w:rsid w:val="00D722CE"/>
    <w:rsid w:val="00D726BC"/>
    <w:rsid w:val="00D726D3"/>
    <w:rsid w:val="00D7343C"/>
    <w:rsid w:val="00D73BD6"/>
    <w:rsid w:val="00D74D83"/>
    <w:rsid w:val="00D757B7"/>
    <w:rsid w:val="00D76B93"/>
    <w:rsid w:val="00D77E85"/>
    <w:rsid w:val="00D80137"/>
    <w:rsid w:val="00D80247"/>
    <w:rsid w:val="00D80509"/>
    <w:rsid w:val="00D814CE"/>
    <w:rsid w:val="00D82A63"/>
    <w:rsid w:val="00D84838"/>
    <w:rsid w:val="00D84CDA"/>
    <w:rsid w:val="00D84EEE"/>
    <w:rsid w:val="00D86A28"/>
    <w:rsid w:val="00D86BDF"/>
    <w:rsid w:val="00D94F25"/>
    <w:rsid w:val="00D96AEF"/>
    <w:rsid w:val="00DA07A1"/>
    <w:rsid w:val="00DA16D0"/>
    <w:rsid w:val="00DA2047"/>
    <w:rsid w:val="00DA4BAE"/>
    <w:rsid w:val="00DA5CF6"/>
    <w:rsid w:val="00DB0021"/>
    <w:rsid w:val="00DB29D7"/>
    <w:rsid w:val="00DB2A77"/>
    <w:rsid w:val="00DB4382"/>
    <w:rsid w:val="00DB4667"/>
    <w:rsid w:val="00DB49B8"/>
    <w:rsid w:val="00DB5101"/>
    <w:rsid w:val="00DB549B"/>
    <w:rsid w:val="00DB580D"/>
    <w:rsid w:val="00DB590A"/>
    <w:rsid w:val="00DB6B30"/>
    <w:rsid w:val="00DC3B6A"/>
    <w:rsid w:val="00DC3C57"/>
    <w:rsid w:val="00DC4A30"/>
    <w:rsid w:val="00DC4E1C"/>
    <w:rsid w:val="00DC512F"/>
    <w:rsid w:val="00DC51F4"/>
    <w:rsid w:val="00DC54DA"/>
    <w:rsid w:val="00DC6B82"/>
    <w:rsid w:val="00DC6E82"/>
    <w:rsid w:val="00DC7418"/>
    <w:rsid w:val="00DC7C5C"/>
    <w:rsid w:val="00DD13DA"/>
    <w:rsid w:val="00DD1873"/>
    <w:rsid w:val="00DD3A3B"/>
    <w:rsid w:val="00DD3BCA"/>
    <w:rsid w:val="00DD3FCB"/>
    <w:rsid w:val="00DD4817"/>
    <w:rsid w:val="00DD53CC"/>
    <w:rsid w:val="00DD68FB"/>
    <w:rsid w:val="00DE2A86"/>
    <w:rsid w:val="00DE2BF2"/>
    <w:rsid w:val="00DE40A7"/>
    <w:rsid w:val="00DE5207"/>
    <w:rsid w:val="00DE5733"/>
    <w:rsid w:val="00DE6ADE"/>
    <w:rsid w:val="00DE6D98"/>
    <w:rsid w:val="00DF20E7"/>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5645"/>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1C6C"/>
    <w:rsid w:val="00E5284E"/>
    <w:rsid w:val="00E55C5C"/>
    <w:rsid w:val="00E575F7"/>
    <w:rsid w:val="00E57A5A"/>
    <w:rsid w:val="00E61725"/>
    <w:rsid w:val="00E61980"/>
    <w:rsid w:val="00E61A1A"/>
    <w:rsid w:val="00E64AB4"/>
    <w:rsid w:val="00E6614B"/>
    <w:rsid w:val="00E70B7F"/>
    <w:rsid w:val="00E720F7"/>
    <w:rsid w:val="00E766E5"/>
    <w:rsid w:val="00E76A1C"/>
    <w:rsid w:val="00E845B5"/>
    <w:rsid w:val="00E85796"/>
    <w:rsid w:val="00E85A20"/>
    <w:rsid w:val="00E86657"/>
    <w:rsid w:val="00E879AA"/>
    <w:rsid w:val="00E879C9"/>
    <w:rsid w:val="00E90948"/>
    <w:rsid w:val="00E90A64"/>
    <w:rsid w:val="00E91A38"/>
    <w:rsid w:val="00E96CF6"/>
    <w:rsid w:val="00EA2F3C"/>
    <w:rsid w:val="00EA4B48"/>
    <w:rsid w:val="00EA4C18"/>
    <w:rsid w:val="00EA4C5B"/>
    <w:rsid w:val="00EA5490"/>
    <w:rsid w:val="00EA77ED"/>
    <w:rsid w:val="00EB06DA"/>
    <w:rsid w:val="00EB095F"/>
    <w:rsid w:val="00EB0C07"/>
    <w:rsid w:val="00EB1FB6"/>
    <w:rsid w:val="00EB2B13"/>
    <w:rsid w:val="00EB3D52"/>
    <w:rsid w:val="00EB7C5D"/>
    <w:rsid w:val="00EC1405"/>
    <w:rsid w:val="00EC23D9"/>
    <w:rsid w:val="00EC3023"/>
    <w:rsid w:val="00EC328A"/>
    <w:rsid w:val="00EC3FF5"/>
    <w:rsid w:val="00EC40D4"/>
    <w:rsid w:val="00EC4697"/>
    <w:rsid w:val="00EC54D3"/>
    <w:rsid w:val="00EC61A1"/>
    <w:rsid w:val="00EC61D7"/>
    <w:rsid w:val="00EC7A7C"/>
    <w:rsid w:val="00ED1736"/>
    <w:rsid w:val="00ED1867"/>
    <w:rsid w:val="00ED2D34"/>
    <w:rsid w:val="00ED32C8"/>
    <w:rsid w:val="00ED391D"/>
    <w:rsid w:val="00ED486C"/>
    <w:rsid w:val="00ED4BB0"/>
    <w:rsid w:val="00ED5AE1"/>
    <w:rsid w:val="00ED652A"/>
    <w:rsid w:val="00EE0E90"/>
    <w:rsid w:val="00EE2144"/>
    <w:rsid w:val="00EE401D"/>
    <w:rsid w:val="00EE4334"/>
    <w:rsid w:val="00EE453C"/>
    <w:rsid w:val="00EE6B5E"/>
    <w:rsid w:val="00EF0287"/>
    <w:rsid w:val="00EF0B3B"/>
    <w:rsid w:val="00EF0E3B"/>
    <w:rsid w:val="00EF2C2C"/>
    <w:rsid w:val="00EF2FCE"/>
    <w:rsid w:val="00EF4509"/>
    <w:rsid w:val="00EF5155"/>
    <w:rsid w:val="00EF7923"/>
    <w:rsid w:val="00F00F29"/>
    <w:rsid w:val="00F00FA5"/>
    <w:rsid w:val="00F044A7"/>
    <w:rsid w:val="00F04992"/>
    <w:rsid w:val="00F05140"/>
    <w:rsid w:val="00F07277"/>
    <w:rsid w:val="00F076AD"/>
    <w:rsid w:val="00F12A7C"/>
    <w:rsid w:val="00F13963"/>
    <w:rsid w:val="00F14AF2"/>
    <w:rsid w:val="00F16072"/>
    <w:rsid w:val="00F23DAC"/>
    <w:rsid w:val="00F24E78"/>
    <w:rsid w:val="00F24F54"/>
    <w:rsid w:val="00F25095"/>
    <w:rsid w:val="00F25656"/>
    <w:rsid w:val="00F25A45"/>
    <w:rsid w:val="00F3081E"/>
    <w:rsid w:val="00F30B09"/>
    <w:rsid w:val="00F30C90"/>
    <w:rsid w:val="00F34177"/>
    <w:rsid w:val="00F34580"/>
    <w:rsid w:val="00F346C2"/>
    <w:rsid w:val="00F40858"/>
    <w:rsid w:val="00F41735"/>
    <w:rsid w:val="00F41D49"/>
    <w:rsid w:val="00F42D0A"/>
    <w:rsid w:val="00F44367"/>
    <w:rsid w:val="00F467ED"/>
    <w:rsid w:val="00F4700A"/>
    <w:rsid w:val="00F5476D"/>
    <w:rsid w:val="00F56F96"/>
    <w:rsid w:val="00F6065B"/>
    <w:rsid w:val="00F62D8B"/>
    <w:rsid w:val="00F6324A"/>
    <w:rsid w:val="00F64F3A"/>
    <w:rsid w:val="00F66EA8"/>
    <w:rsid w:val="00F67FA4"/>
    <w:rsid w:val="00F70CBD"/>
    <w:rsid w:val="00F74613"/>
    <w:rsid w:val="00F755B9"/>
    <w:rsid w:val="00F75920"/>
    <w:rsid w:val="00F76782"/>
    <w:rsid w:val="00F80FDA"/>
    <w:rsid w:val="00F83043"/>
    <w:rsid w:val="00F8681F"/>
    <w:rsid w:val="00F93D6B"/>
    <w:rsid w:val="00F94817"/>
    <w:rsid w:val="00F9797D"/>
    <w:rsid w:val="00FA0A6A"/>
    <w:rsid w:val="00FA1C5A"/>
    <w:rsid w:val="00FA2DF5"/>
    <w:rsid w:val="00FA4258"/>
    <w:rsid w:val="00FA7191"/>
    <w:rsid w:val="00FB0600"/>
    <w:rsid w:val="00FB30FC"/>
    <w:rsid w:val="00FB405B"/>
    <w:rsid w:val="00FB419D"/>
    <w:rsid w:val="00FB5CC1"/>
    <w:rsid w:val="00FB7045"/>
    <w:rsid w:val="00FB7F29"/>
    <w:rsid w:val="00FC04ED"/>
    <w:rsid w:val="00FC15CA"/>
    <w:rsid w:val="00FC189A"/>
    <w:rsid w:val="00FC274B"/>
    <w:rsid w:val="00FC4C4E"/>
    <w:rsid w:val="00FC7140"/>
    <w:rsid w:val="00FC7321"/>
    <w:rsid w:val="00FD08D6"/>
    <w:rsid w:val="00FD3EE9"/>
    <w:rsid w:val="00FD3F32"/>
    <w:rsid w:val="00FE0500"/>
    <w:rsid w:val="00FE1442"/>
    <w:rsid w:val="00FE21D4"/>
    <w:rsid w:val="00FE32BF"/>
    <w:rsid w:val="00FE6423"/>
    <w:rsid w:val="00FE6E22"/>
    <w:rsid w:val="00FE7A32"/>
    <w:rsid w:val="00FE7DF2"/>
    <w:rsid w:val="00FF1596"/>
    <w:rsid w:val="00FF1686"/>
    <w:rsid w:val="00FF2B71"/>
    <w:rsid w:val="00FF3D0A"/>
    <w:rsid w:val="00FF3D67"/>
    <w:rsid w:val="00FF3F7A"/>
    <w:rsid w:val="00FF541E"/>
    <w:rsid w:val="00FF65A3"/>
    <w:rsid w:val="00FF6C0F"/>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1"/>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1"/>
      </w:numPr>
      <w:tabs>
        <w:tab w:val="left" w:pos="792"/>
      </w:tabs>
      <w:spacing w:before="240" w:after="60"/>
      <w:outlineLvl w:val="2"/>
    </w:pPr>
  </w:style>
  <w:style w:type="paragraph" w:styleId="berschrift4">
    <w:name w:val="heading 4"/>
    <w:basedOn w:val="Standard"/>
    <w:next w:val="Standard"/>
    <w:link w:val="berschrift4Zchn"/>
    <w:uiPriority w:val="9"/>
    <w:qFormat/>
    <w:rsid w:val="00764CD9"/>
    <w:pPr>
      <w:numPr>
        <w:ilvl w:val="3"/>
        <w:numId w:val="1"/>
      </w:numPr>
      <w:outlineLvl w:val="3"/>
    </w:pPr>
    <w:rPr>
      <w:rFonts w:ascii="Times" w:hAnsi="Times"/>
      <w:u w:val="single"/>
    </w:rPr>
  </w:style>
  <w:style w:type="paragraph" w:styleId="berschrift5">
    <w:name w:val="heading 5"/>
    <w:basedOn w:val="Standard"/>
    <w:next w:val="Standard"/>
    <w:link w:val="berschrift5Zchn"/>
    <w:uiPriority w:val="9"/>
    <w:qFormat/>
    <w:rsid w:val="00764CD9"/>
    <w:pPr>
      <w:numPr>
        <w:ilvl w:val="4"/>
        <w:numId w:val="1"/>
      </w:numPr>
      <w:spacing w:before="240" w:after="60"/>
      <w:outlineLvl w:val="4"/>
    </w:pPr>
    <w:rPr>
      <w:sz w:val="22"/>
      <w:u w:val="single"/>
    </w:rPr>
  </w:style>
  <w:style w:type="paragraph" w:styleId="berschrift6">
    <w:name w:val="heading 6"/>
    <w:basedOn w:val="Standard"/>
    <w:next w:val="Standard"/>
    <w:link w:val="berschrift6Zchn"/>
    <w:uiPriority w:val="9"/>
    <w:qFormat/>
    <w:rsid w:val="00764CD9"/>
    <w:pPr>
      <w:numPr>
        <w:ilvl w:val="5"/>
        <w:numId w:val="1"/>
      </w:numPr>
      <w:spacing w:before="240" w:after="60"/>
      <w:outlineLvl w:val="5"/>
    </w:pPr>
    <w:rPr>
      <w:i/>
      <w:sz w:val="22"/>
    </w:rPr>
  </w:style>
  <w:style w:type="paragraph" w:styleId="berschrift7">
    <w:name w:val="heading 7"/>
    <w:basedOn w:val="Standard"/>
    <w:next w:val="Standard"/>
    <w:link w:val="berschrift7Zchn"/>
    <w:uiPriority w:val="9"/>
    <w:qFormat/>
    <w:rsid w:val="00764CD9"/>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764CD9"/>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764CD9"/>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181"/>
    <w:rPr>
      <w:rFonts w:ascii="Times New Roman" w:hAnsi="Times New Roman"/>
      <w:b/>
      <w:kern w:val="28"/>
      <w:sz w:val="28"/>
      <w:lang w:eastAsia="ja-JP"/>
    </w:rPr>
  </w:style>
  <w:style w:type="character" w:customStyle="1" w:styleId="berschrift2Zchn">
    <w:name w:val="Überschrift 2 Zchn"/>
    <w:link w:val="berschrift2"/>
    <w:rsid w:val="00900199"/>
    <w:rPr>
      <w:rFonts w:ascii="Times New Roman" w:hAnsi="Times New Roman"/>
      <w:kern w:val="28"/>
      <w:sz w:val="24"/>
      <w:lang w:eastAsia="ja-JP"/>
    </w:rPr>
  </w:style>
  <w:style w:type="character" w:customStyle="1" w:styleId="berschrift3Zchn">
    <w:name w:val="Überschrift 3 Zchn"/>
    <w:link w:val="berschrift3"/>
    <w:rsid w:val="00900199"/>
    <w:rPr>
      <w:rFonts w:ascii="Times New Roman" w:hAnsi="Times New Roman"/>
      <w:sz w:val="24"/>
      <w:lang w:eastAsia="ja-JP"/>
    </w:rPr>
  </w:style>
  <w:style w:type="character" w:customStyle="1" w:styleId="berschrift4Zchn">
    <w:name w:val="Überschrift 4 Zchn"/>
    <w:link w:val="berschrift4"/>
    <w:uiPriority w:val="9"/>
    <w:rsid w:val="00764CD9"/>
    <w:rPr>
      <w:rFonts w:ascii="Times" w:hAnsi="Times"/>
      <w:sz w:val="24"/>
      <w:u w:val="single"/>
      <w:lang w:eastAsia="ja-JP"/>
    </w:rPr>
  </w:style>
  <w:style w:type="character" w:customStyle="1" w:styleId="berschrift5Zchn">
    <w:name w:val="Überschrift 5 Zchn"/>
    <w:link w:val="berschrift5"/>
    <w:uiPriority w:val="9"/>
    <w:rsid w:val="00764CD9"/>
    <w:rPr>
      <w:rFonts w:ascii="Times New Roman" w:hAnsi="Times New Roman"/>
      <w:sz w:val="22"/>
      <w:u w:val="single"/>
      <w:lang w:eastAsia="ja-JP"/>
    </w:rPr>
  </w:style>
  <w:style w:type="character" w:customStyle="1" w:styleId="berschrift6Zchn">
    <w:name w:val="Überschrift 6 Zchn"/>
    <w:link w:val="berschrift6"/>
    <w:uiPriority w:val="9"/>
    <w:rsid w:val="00764CD9"/>
    <w:rPr>
      <w:rFonts w:ascii="Times New Roman" w:hAnsi="Times New Roman"/>
      <w:i/>
      <w:sz w:val="22"/>
      <w:lang w:eastAsia="ja-JP"/>
    </w:rPr>
  </w:style>
  <w:style w:type="character" w:customStyle="1" w:styleId="berschrift7Zchn">
    <w:name w:val="Überschrift 7 Zchn"/>
    <w:link w:val="berschrift7"/>
    <w:uiPriority w:val="9"/>
    <w:rsid w:val="00764CD9"/>
    <w:rPr>
      <w:rFonts w:ascii="Arial" w:hAnsi="Arial"/>
      <w:lang w:eastAsia="ja-JP"/>
    </w:rPr>
  </w:style>
  <w:style w:type="character" w:customStyle="1" w:styleId="berschrift8Zchn">
    <w:name w:val="Überschrift 8 Zchn"/>
    <w:link w:val="berschrift8"/>
    <w:uiPriority w:val="9"/>
    <w:rsid w:val="00764CD9"/>
    <w:rPr>
      <w:rFonts w:ascii="Arial" w:hAnsi="Arial"/>
      <w:i/>
      <w:lang w:eastAsia="ja-JP"/>
    </w:rPr>
  </w:style>
  <w:style w:type="character" w:customStyle="1" w:styleId="berschrift9Zchn">
    <w:name w:val="Überschrift 9 Zchn"/>
    <w:link w:val="berschrift9"/>
    <w:uiPriority w:val="9"/>
    <w:rsid w:val="00764CD9"/>
    <w:rPr>
      <w:rFonts w:ascii="Arial"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uiPriority w:val="99"/>
    <w:rsid w:val="00764CD9"/>
    <w:rPr>
      <w:color w:val="000000"/>
    </w:rPr>
  </w:style>
  <w:style w:type="character" w:customStyle="1" w:styleId="TextkrperZchn">
    <w:name w:val="Textkörper Zchn"/>
    <w:link w:val="Textkrper"/>
    <w:uiPriority w:val="99"/>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uiPriority w:val="99"/>
    <w:rsid w:val="00764CD9"/>
    <w:rPr>
      <w:color w:val="800080"/>
      <w:u w:val="single"/>
    </w:rPr>
  </w:style>
  <w:style w:type="paragraph" w:styleId="Sprechblasentext">
    <w:name w:val="Balloon Text"/>
    <w:basedOn w:val="Standard"/>
    <w:link w:val="SprechblasentextZchn"/>
    <w:uiPriority w:val="99"/>
    <w:semiHidden/>
    <w:rsid w:val="00764CD9"/>
    <w:rPr>
      <w:rFonts w:ascii="Arial" w:eastAsia="MS Gothic" w:hAnsi="Arial"/>
      <w:sz w:val="18"/>
      <w:szCs w:val="18"/>
    </w:rPr>
  </w:style>
  <w:style w:type="character" w:customStyle="1" w:styleId="SprechblasentextZchn">
    <w:name w:val="Sprechblasentext Zchn"/>
    <w:link w:val="Sprechblasentext"/>
    <w:uiPriority w:val="99"/>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rsid w:val="00764CD9"/>
    <w:rPr>
      <w:sz w:val="16"/>
      <w:szCs w:val="16"/>
    </w:rPr>
  </w:style>
  <w:style w:type="paragraph" w:styleId="Kommentartext">
    <w:name w:val="annotation text"/>
    <w:basedOn w:val="Standard"/>
    <w:link w:val="KommentartextZchn"/>
    <w:rsid w:val="00764CD9"/>
    <w:rPr>
      <w:sz w:val="20"/>
    </w:rPr>
  </w:style>
  <w:style w:type="character" w:customStyle="1" w:styleId="KommentartextZchn">
    <w:name w:val="Kommentartext Zchn"/>
    <w:link w:val="Kommentartext"/>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uiPriority w:val="99"/>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uiPriority w:val="99"/>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uiPriority w:val="59"/>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uiPriority w:val="35"/>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 w:type="table" w:customStyle="1" w:styleId="Tabellengitternetz1">
    <w:name w:val="Tabellengitternetz1"/>
    <w:basedOn w:val="NormaleTabelle"/>
    <w:next w:val="Tabellengitternetz"/>
    <w:uiPriority w:val="39"/>
    <w:rsid w:val="00ED391D"/>
    <w:rPr>
      <w:sz w:val="24"/>
      <w:szCs w:val="24"/>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Standard"/>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Standardeinzug"/>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Standard"/>
    <w:next w:val="Standard"/>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Standardeinzug">
    <w:name w:val="Normal Indent"/>
    <w:basedOn w:val="Standard"/>
    <w:uiPriority w:val="99"/>
    <w:semiHidden/>
    <w:unhideWhenUsed/>
    <w:rsid w:val="0031474A"/>
    <w:pPr>
      <w:ind w:left="708"/>
    </w:pPr>
  </w:style>
  <w:style w:type="character" w:styleId="Funotenzeichen">
    <w:name w:val="footnote reference"/>
    <w:basedOn w:val="Absatz-Standardschriftart"/>
    <w:semiHidden/>
    <w:unhideWhenUsed/>
    <w:rsid w:val="00A20EFE"/>
    <w:rPr>
      <w:vertAlign w:val="superscript"/>
    </w:rPr>
  </w:style>
  <w:style w:type="paragraph" w:customStyle="1" w:styleId="Fensterzeile">
    <w:name w:val="Fensterzeile"/>
    <w:basedOn w:val="Standard"/>
    <w:rsid w:val="002B768D"/>
    <w:pPr>
      <w:tabs>
        <w:tab w:val="center" w:pos="4536"/>
        <w:tab w:val="right" w:pos="9072"/>
      </w:tabs>
      <w:spacing w:line="160" w:lineRule="atLeast"/>
    </w:pPr>
    <w:rPr>
      <w:rFonts w:ascii="Arial" w:eastAsia="Times New Roman" w:hAnsi="Arial"/>
      <w:b/>
      <w:noProof/>
      <w:kern w:val="16"/>
      <w:sz w:val="12"/>
      <w:szCs w:val="24"/>
      <w:lang w:val="en-GB" w:eastAsia="de-DE"/>
    </w:rPr>
  </w:style>
  <w:style w:type="paragraph" w:customStyle="1" w:styleId="TextStandard">
    <w:name w:val="Text Standard"/>
    <w:basedOn w:val="Standard"/>
    <w:link w:val="TextStandardZchn"/>
    <w:qFormat/>
    <w:rsid w:val="002B768D"/>
    <w:pPr>
      <w:spacing w:after="260" w:line="360" w:lineRule="auto"/>
      <w:jc w:val="both"/>
    </w:pPr>
    <w:rPr>
      <w:rFonts w:ascii="Arial" w:eastAsia="Times New Roman" w:hAnsi="Arial"/>
      <w:kern w:val="16"/>
      <w:lang w:val="en-GB" w:eastAsia="de-DE"/>
    </w:rPr>
  </w:style>
  <w:style w:type="paragraph" w:customStyle="1" w:styleId="StandardohneLeerzeile">
    <w:name w:val="Standard ohne Leerzeile"/>
    <w:basedOn w:val="Standard"/>
    <w:rsid w:val="002B768D"/>
    <w:pPr>
      <w:spacing w:line="260" w:lineRule="atLeast"/>
    </w:pPr>
    <w:rPr>
      <w:rFonts w:ascii="Arial" w:eastAsia="Times New Roman" w:hAnsi="Arial"/>
      <w:kern w:val="16"/>
      <w:sz w:val="20"/>
      <w:szCs w:val="24"/>
      <w:lang w:val="en-GB" w:eastAsia="de-DE"/>
    </w:rPr>
  </w:style>
  <w:style w:type="paragraph" w:customStyle="1" w:styleId="InstitutKopfzeile">
    <w:name w:val="Institut Kopfzeile"/>
    <w:basedOn w:val="Kopfzeile"/>
    <w:rsid w:val="002B768D"/>
    <w:pPr>
      <w:tabs>
        <w:tab w:val="clear" w:pos="4320"/>
        <w:tab w:val="clear" w:pos="8640"/>
        <w:tab w:val="center" w:pos="4536"/>
        <w:tab w:val="right" w:pos="9072"/>
      </w:tabs>
      <w:spacing w:line="320" w:lineRule="atLeast"/>
    </w:pPr>
    <w:rPr>
      <w:rFonts w:ascii="Arial" w:eastAsia="Times New Roman" w:hAnsi="Arial"/>
      <w:b/>
      <w:kern w:val="16"/>
      <w:szCs w:val="24"/>
      <w:lang w:val="en-GB" w:eastAsia="de-DE"/>
    </w:rPr>
  </w:style>
  <w:style w:type="character" w:styleId="Platzhaltertext">
    <w:name w:val="Placeholder Text"/>
    <w:basedOn w:val="Absatz-Standardschriftart"/>
    <w:uiPriority w:val="99"/>
    <w:semiHidden/>
    <w:rsid w:val="002B768D"/>
    <w:rPr>
      <w:color w:val="808080"/>
    </w:rPr>
  </w:style>
  <w:style w:type="character" w:customStyle="1" w:styleId="postbody">
    <w:name w:val="postbody"/>
    <w:basedOn w:val="Absatz-Standardschriftart"/>
    <w:rsid w:val="002B768D"/>
  </w:style>
  <w:style w:type="character" w:customStyle="1" w:styleId="TextStandardZchn">
    <w:name w:val="Text Standard Zchn"/>
    <w:basedOn w:val="Absatz-Standardschriftart"/>
    <w:link w:val="TextStandard"/>
    <w:rsid w:val="002B768D"/>
    <w:rPr>
      <w:rFonts w:ascii="Arial" w:eastAsia="Times New Roman" w:hAnsi="Arial"/>
      <w:kern w:val="16"/>
      <w:sz w:val="24"/>
      <w:lang w:val="en-GB" w:eastAsia="de-DE"/>
    </w:rPr>
  </w:style>
  <w:style w:type="paragraph" w:customStyle="1" w:styleId="Affiliation">
    <w:name w:val="Affiliation"/>
    <w:rsid w:val="002B768D"/>
    <w:pPr>
      <w:jc w:val="center"/>
    </w:pPr>
    <w:rPr>
      <w:rFonts w:ascii="Times New Roman" w:eastAsia="Times New Roman" w:hAnsi="Times New Roman"/>
    </w:rPr>
  </w:style>
  <w:style w:type="paragraph" w:customStyle="1" w:styleId="footnote">
    <w:name w:val="footnote"/>
    <w:uiPriority w:val="99"/>
    <w:rsid w:val="002B768D"/>
    <w:pPr>
      <w:framePr w:hSpace="187" w:vSpace="187" w:wrap="notBeside" w:vAnchor="text" w:hAnchor="page" w:x="6121" w:y="577"/>
      <w:numPr>
        <w:numId w:val="11"/>
      </w:numPr>
      <w:spacing w:after="40"/>
    </w:pPr>
    <w:rPr>
      <w:rFonts w:ascii="Times New Roman" w:eastAsia="Times New Roman" w:hAnsi="Times New Roman"/>
      <w:sz w:val="16"/>
      <w:szCs w:val="16"/>
    </w:rPr>
  </w:style>
  <w:style w:type="table" w:customStyle="1" w:styleId="HelleSchattierung1">
    <w:name w:val="Helle Schattierung1"/>
    <w:basedOn w:val="NormaleTabelle"/>
    <w:uiPriority w:val="60"/>
    <w:rsid w:val="002B768D"/>
    <w:rPr>
      <w:rFonts w:asciiTheme="minorHAnsi" w:eastAsiaTheme="minorHAnsi" w:hAnsiTheme="minorHAnsi" w:cstheme="minorBidi"/>
      <w:color w:val="000000" w:themeColor="text1" w:themeShade="BF"/>
      <w:sz w:val="22"/>
      <w:szCs w:val="22"/>
      <w:lang w:val="de-D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5"/>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5"/>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5"/>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5"/>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5"/>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5"/>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5"/>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5"/>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見出し 1 (文字)"/>
    <w:link w:val="berschrift1"/>
    <w:rsid w:val="00473181"/>
    <w:rPr>
      <w:rFonts w:ascii="Times New Roman" w:eastAsia="MS Mincho" w:hAnsi="Times New Roman"/>
      <w:b/>
      <w:kern w:val="28"/>
      <w:sz w:val="28"/>
      <w:lang w:eastAsia="ja-JP"/>
    </w:rPr>
  </w:style>
  <w:style w:type="character" w:customStyle="1" w:styleId="berschrift2Zchn">
    <w:name w:val="見出し 2 (文字)"/>
    <w:link w:val="berschrift2"/>
    <w:rsid w:val="00900199"/>
    <w:rPr>
      <w:rFonts w:ascii="Times New Roman" w:eastAsia="MS Mincho" w:hAnsi="Times New Roman"/>
      <w:kern w:val="28"/>
      <w:sz w:val="24"/>
      <w:lang w:eastAsia="ja-JP"/>
    </w:rPr>
  </w:style>
  <w:style w:type="character" w:customStyle="1" w:styleId="berschrift3Zchn">
    <w:name w:val="見出し 3 (文字)"/>
    <w:link w:val="berschrift3"/>
    <w:rsid w:val="00900199"/>
    <w:rPr>
      <w:rFonts w:ascii="Times New Roman" w:eastAsia="MS Mincho" w:hAnsi="Times New Roman"/>
      <w:sz w:val="24"/>
      <w:lang w:eastAsia="ja-JP"/>
    </w:rPr>
  </w:style>
  <w:style w:type="character" w:customStyle="1" w:styleId="berschrift4Zchn">
    <w:name w:val="見出し 4 (文字)"/>
    <w:link w:val="berschrift4"/>
    <w:rsid w:val="00764CD9"/>
    <w:rPr>
      <w:rFonts w:ascii="Times" w:eastAsia="MS Mincho" w:hAnsi="Times"/>
      <w:sz w:val="24"/>
      <w:u w:val="single"/>
      <w:lang w:eastAsia="ja-JP"/>
    </w:rPr>
  </w:style>
  <w:style w:type="character" w:customStyle="1" w:styleId="berschrift5Zchn">
    <w:name w:val="見出し 5 (文字)"/>
    <w:link w:val="berschrift5"/>
    <w:rsid w:val="00764CD9"/>
    <w:rPr>
      <w:rFonts w:ascii="Times New Roman" w:eastAsia="MS Mincho" w:hAnsi="Times New Roman"/>
      <w:sz w:val="22"/>
      <w:u w:val="single"/>
      <w:lang w:eastAsia="ja-JP"/>
    </w:rPr>
  </w:style>
  <w:style w:type="character" w:customStyle="1" w:styleId="berschrift6Zchn">
    <w:name w:val="見出し 6 (文字)"/>
    <w:link w:val="berschrift6"/>
    <w:rsid w:val="00764CD9"/>
    <w:rPr>
      <w:rFonts w:ascii="Times New Roman" w:eastAsia="MS Mincho" w:hAnsi="Times New Roman"/>
      <w:i/>
      <w:sz w:val="22"/>
      <w:lang w:eastAsia="ja-JP"/>
    </w:rPr>
  </w:style>
  <w:style w:type="character" w:customStyle="1" w:styleId="berschrift7Zchn">
    <w:name w:val="見出し 7 (文字)"/>
    <w:link w:val="berschrift7"/>
    <w:rsid w:val="00764CD9"/>
    <w:rPr>
      <w:rFonts w:ascii="Arial" w:eastAsia="MS Mincho" w:hAnsi="Arial"/>
      <w:lang w:eastAsia="ja-JP"/>
    </w:rPr>
  </w:style>
  <w:style w:type="character" w:customStyle="1" w:styleId="berschrift8Zchn">
    <w:name w:val="見出し 8 (文字)"/>
    <w:link w:val="berschrift8"/>
    <w:rsid w:val="00764CD9"/>
    <w:rPr>
      <w:rFonts w:ascii="Arial" w:eastAsia="MS Mincho" w:hAnsi="Arial"/>
      <w:i/>
      <w:lang w:eastAsia="ja-JP"/>
    </w:rPr>
  </w:style>
  <w:style w:type="character" w:customStyle="1" w:styleId="berschrift9Zchn">
    <w:name w:val="見出し 9 (文字)"/>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フッター (文字)"/>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ヘッダー (文字)"/>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本文 (文字)"/>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見出しマップ (文字)"/>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吹き出し (文字)"/>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書式なし (文字)"/>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脚注文字列 (文字)"/>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コメント文字列 (文字)"/>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コメント内容 (文字)"/>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698555861">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67793533">
      <w:bodyDiv w:val="1"/>
      <w:marLeft w:val="0"/>
      <w:marRight w:val="0"/>
      <w:marTop w:val="0"/>
      <w:marBottom w:val="0"/>
      <w:divBdr>
        <w:top w:val="none" w:sz="0" w:space="0" w:color="auto"/>
        <w:left w:val="none" w:sz="0" w:space="0" w:color="auto"/>
        <w:bottom w:val="none" w:sz="0" w:space="0" w:color="auto"/>
        <w:right w:val="none" w:sz="0" w:space="0" w:color="auto"/>
      </w:divBdr>
      <w:divsChild>
        <w:div w:id="730928384">
          <w:marLeft w:val="691"/>
          <w:marRight w:val="0"/>
          <w:marTop w:val="0"/>
          <w:marBottom w:val="0"/>
          <w:divBdr>
            <w:top w:val="none" w:sz="0" w:space="0" w:color="auto"/>
            <w:left w:val="none" w:sz="0" w:space="0" w:color="auto"/>
            <w:bottom w:val="none" w:sz="0" w:space="0" w:color="auto"/>
            <w:right w:val="none" w:sz="0" w:space="0" w:color="auto"/>
          </w:divBdr>
        </w:div>
      </w:divsChild>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16.bin"/><Relationship Id="rId21" Type="http://schemas.openxmlformats.org/officeDocument/2006/relationships/image" Target="media/image14.w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oleObject" Target="embeddings/oleObject14.bin"/><Relationship Id="rId133" Type="http://schemas.openxmlformats.org/officeDocument/2006/relationships/image" Target="media/image104.emf"/><Relationship Id="rId138" Type="http://schemas.openxmlformats.org/officeDocument/2006/relationships/image" Target="media/image109.emf"/><Relationship Id="rId154" Type="http://schemas.openxmlformats.org/officeDocument/2006/relationships/footer" Target="footer1.xml"/><Relationship Id="rId159" Type="http://schemas.microsoft.com/office/2007/relationships/stylesWithEffects" Target="stylesWithEffects.xml"/><Relationship Id="rId16" Type="http://schemas.openxmlformats.org/officeDocument/2006/relationships/image" Target="media/image9.emf"/><Relationship Id="rId107" Type="http://schemas.openxmlformats.org/officeDocument/2006/relationships/image" Target="media/image88.wmf"/><Relationship Id="rId11" Type="http://schemas.openxmlformats.org/officeDocument/2006/relationships/image" Target="media/image4.e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emf"/><Relationship Id="rId58" Type="http://schemas.openxmlformats.org/officeDocument/2006/relationships/image" Target="media/image47.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oleObject" Target="embeddings/oleObject9.bin"/><Relationship Id="rId123" Type="http://schemas.openxmlformats.org/officeDocument/2006/relationships/oleObject" Target="embeddings/oleObject19.bin"/><Relationship Id="rId128" Type="http://schemas.openxmlformats.org/officeDocument/2006/relationships/image" Target="media/image99.emf"/><Relationship Id="rId144" Type="http://schemas.openxmlformats.org/officeDocument/2006/relationships/hyperlink" Target="https://mentor.ieee.org/802.15/dcn/16/15-16-0210-00-003d-channeltransferfunction-intradevice-antenna-set-1.zip" TargetMode="External"/><Relationship Id="rId149" Type="http://schemas.openxmlformats.org/officeDocument/2006/relationships/hyperlink" Target="https://mentor.ieee.org/802.15/dcn/16/15-16-0215-00-003d-channeltransferfunction-datacenter-antenna-set-2.zip" TargetMode="External"/><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wmf"/><Relationship Id="rId22" Type="http://schemas.openxmlformats.org/officeDocument/2006/relationships/oleObject" Target="embeddings/oleObject1.bin"/><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wmf"/><Relationship Id="rId113" Type="http://schemas.openxmlformats.org/officeDocument/2006/relationships/image" Target="media/image91.emf"/><Relationship Id="rId118" Type="http://schemas.openxmlformats.org/officeDocument/2006/relationships/image" Target="media/image94.wmf"/><Relationship Id="rId134" Type="http://schemas.openxmlformats.org/officeDocument/2006/relationships/image" Target="media/image105.emf"/><Relationship Id="rId139" Type="http://schemas.openxmlformats.org/officeDocument/2006/relationships/image" Target="media/image110.png"/><Relationship Id="rId80" Type="http://schemas.openxmlformats.org/officeDocument/2006/relationships/image" Target="media/image67.png"/><Relationship Id="rId85" Type="http://schemas.openxmlformats.org/officeDocument/2006/relationships/image" Target="media/image72.emf"/><Relationship Id="rId150" Type="http://schemas.openxmlformats.org/officeDocument/2006/relationships/hyperlink" Target="https://mentor.ieee.org/802.15/dcn/16/15-16-0216-00-003d-channeltransferfunction-datacenter-antenna-set-3.zip" TargetMode="External"/><Relationship Id="rId155" Type="http://schemas.openxmlformats.org/officeDocument/2006/relationships/header" Target="header2.xml"/><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6.wmf"/><Relationship Id="rId108" Type="http://schemas.openxmlformats.org/officeDocument/2006/relationships/oleObject" Target="embeddings/oleObject12.bin"/><Relationship Id="rId124" Type="http://schemas.openxmlformats.org/officeDocument/2006/relationships/image" Target="media/image97.wmf"/><Relationship Id="rId129" Type="http://schemas.openxmlformats.org/officeDocument/2006/relationships/image" Target="media/image100.emf"/><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png"/><Relationship Id="rId70" Type="http://schemas.openxmlformats.org/officeDocument/2006/relationships/oleObject" Target="embeddings/oleObject4.bin"/><Relationship Id="rId75" Type="http://schemas.openxmlformats.org/officeDocument/2006/relationships/image" Target="media/image62.png"/><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oleObject" Target="embeddings/oleObject6.bin"/><Relationship Id="rId111" Type="http://schemas.openxmlformats.org/officeDocument/2006/relationships/image" Target="media/image90.wmf"/><Relationship Id="rId132" Type="http://schemas.openxmlformats.org/officeDocument/2006/relationships/image" Target="media/image103.emf"/><Relationship Id="rId140" Type="http://schemas.openxmlformats.org/officeDocument/2006/relationships/hyperlink" Target="https://mentor.ieee.org/802.15/dcn/16/15-16-0219-00-003d-channeltransferfunction-closeproximity-antenna-set-1.zip" TargetMode="External"/><Relationship Id="rId145" Type="http://schemas.openxmlformats.org/officeDocument/2006/relationships/hyperlink" Target="https://mentor.ieee.org/802.15/dcn/16/15-16-0211-00-003d-channeltransferfunction-intradevice-antenna-set-2.zip" TargetMode="External"/><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wmf"/><Relationship Id="rId28" Type="http://schemas.openxmlformats.org/officeDocument/2006/relationships/image" Target="media/image18.e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6" Type="http://schemas.openxmlformats.org/officeDocument/2006/relationships/oleObject" Target="embeddings/oleObject11.bin"/><Relationship Id="rId114" Type="http://schemas.openxmlformats.org/officeDocument/2006/relationships/image" Target="media/image92.wmf"/><Relationship Id="rId119" Type="http://schemas.openxmlformats.org/officeDocument/2006/relationships/oleObject" Target="embeddings/oleObject17.bin"/><Relationship Id="rId127" Type="http://schemas.openxmlformats.org/officeDocument/2006/relationships/oleObject" Target="embeddings/oleObject21.bin"/><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4.wmf"/><Relationship Id="rId101" Type="http://schemas.openxmlformats.org/officeDocument/2006/relationships/image" Target="media/image85.wmf"/><Relationship Id="rId122" Type="http://schemas.openxmlformats.org/officeDocument/2006/relationships/image" Target="media/image96.wmf"/><Relationship Id="rId130" Type="http://schemas.openxmlformats.org/officeDocument/2006/relationships/image" Target="media/image101.emf"/><Relationship Id="rId135" Type="http://schemas.openxmlformats.org/officeDocument/2006/relationships/image" Target="media/image106.emf"/><Relationship Id="rId143" Type="http://schemas.openxmlformats.org/officeDocument/2006/relationships/hyperlink" Target="https://mentor.ieee.org/802.15/dcn/16/15-16-0222-00-003d-channeltransferfunction-closeproximity-antenna-set-4.zip" TargetMode="External"/><Relationship Id="rId148" Type="http://schemas.openxmlformats.org/officeDocument/2006/relationships/hyperlink" Target="https://mentor.ieee.org/802.15/dcn/16/15-16-0214-00-003d-channeltransferfunction-datacenter-antenna-set-1.zip" TargetMode="External"/><Relationship Id="rId151" Type="http://schemas.openxmlformats.org/officeDocument/2006/relationships/hyperlink" Target="https://mentor.ieee.org/802.15/dcn/16/15-16-0217-00-003d-channeltransferfunction-datacenter-antenna-set-4.zip" TargetMode="External"/><Relationship Id="rId15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8.png"/><Relationship Id="rId109" Type="http://schemas.openxmlformats.org/officeDocument/2006/relationships/image" Target="media/image89.wmf"/><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3.png"/><Relationship Id="rId97" Type="http://schemas.openxmlformats.org/officeDocument/2006/relationships/image" Target="media/image83.wmf"/><Relationship Id="rId104" Type="http://schemas.openxmlformats.org/officeDocument/2006/relationships/oleObject" Target="embeddings/oleObject10.bin"/><Relationship Id="rId120" Type="http://schemas.openxmlformats.org/officeDocument/2006/relationships/image" Target="media/image95.wmf"/><Relationship Id="rId125" Type="http://schemas.openxmlformats.org/officeDocument/2006/relationships/oleObject" Target="embeddings/oleObject20.bin"/><Relationship Id="rId141" Type="http://schemas.openxmlformats.org/officeDocument/2006/relationships/hyperlink" Target="https://mentor.ieee.org/802.15/dcn/16/15-16-0220-00-003d-channeltransferfunction-closeproximity-antenna-set-2.zip" TargetMode="External"/><Relationship Id="rId146" Type="http://schemas.openxmlformats.org/officeDocument/2006/relationships/hyperlink" Target="https://mentor.ieee.org/802.15/dcn/16/15-16-0212-00-003d-channeltransferfunction-intradevice-antenna-set-3.zip" TargetMode="External"/><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oleObject" Target="embeddings/Microsoft_Visio_2003-2010-Zeichnung11.vsd"/><Relationship Id="rId24" Type="http://schemas.openxmlformats.org/officeDocument/2006/relationships/oleObject" Target="embeddings/oleObject2.bin"/><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emf"/><Relationship Id="rId110" Type="http://schemas.openxmlformats.org/officeDocument/2006/relationships/oleObject" Target="embeddings/oleObject13.bin"/><Relationship Id="rId115" Type="http://schemas.openxmlformats.org/officeDocument/2006/relationships/oleObject" Target="embeddings/oleObject15.bin"/><Relationship Id="rId131" Type="http://schemas.openxmlformats.org/officeDocument/2006/relationships/image" Target="media/image102.emf"/><Relationship Id="rId136" Type="http://schemas.openxmlformats.org/officeDocument/2006/relationships/image" Target="media/image107.emf"/><Relationship Id="rId15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69.emf"/><Relationship Id="rId152" Type="http://schemas.openxmlformats.org/officeDocument/2006/relationships/hyperlink" Target="http://www.ib-rauch.de/bautens/formel/abs_luftfeucht.html" TargetMode="Externa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emf"/><Relationship Id="rId77" Type="http://schemas.openxmlformats.org/officeDocument/2006/relationships/image" Target="media/image64.png"/><Relationship Id="rId100" Type="http://schemas.openxmlformats.org/officeDocument/2006/relationships/oleObject" Target="embeddings/oleObject8.bin"/><Relationship Id="rId105" Type="http://schemas.openxmlformats.org/officeDocument/2006/relationships/image" Target="media/image87.wmf"/><Relationship Id="rId126" Type="http://schemas.openxmlformats.org/officeDocument/2006/relationships/image" Target="media/image98.wmf"/><Relationship Id="rId147" Type="http://schemas.openxmlformats.org/officeDocument/2006/relationships/hyperlink" Target="https://mentor.ieee.org/802.15/dcn/16/15-16-0213-00-003d-channeltransferfunction-intradevice-antenna-set-4.zip" TargetMode="External"/><Relationship Id="rId8" Type="http://schemas.openxmlformats.org/officeDocument/2006/relationships/image" Target="media/image1.emf"/><Relationship Id="rId51" Type="http://schemas.openxmlformats.org/officeDocument/2006/relationships/image" Target="media/image40.emf"/><Relationship Id="rId72" Type="http://schemas.openxmlformats.org/officeDocument/2006/relationships/oleObject" Target="embeddings/oleObject5.bin"/><Relationship Id="rId93" Type="http://schemas.openxmlformats.org/officeDocument/2006/relationships/image" Target="media/image80.emf"/><Relationship Id="rId98" Type="http://schemas.openxmlformats.org/officeDocument/2006/relationships/oleObject" Target="embeddings/oleObject7.bin"/><Relationship Id="rId121" Type="http://schemas.openxmlformats.org/officeDocument/2006/relationships/oleObject" Target="embeddings/oleObject18.bin"/><Relationship Id="rId142" Type="http://schemas.openxmlformats.org/officeDocument/2006/relationships/hyperlink" Target="https://mentor.ieee.org/802.15/dcn/16/15-16-0221-00-003d-channeltransferfunction-closeproximity-antenna-set-3.zip" TargetMode="Externa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3.wmf"/><Relationship Id="rId137" Type="http://schemas.openxmlformats.org/officeDocument/2006/relationships/image" Target="media/image108.emf"/><Relationship Id="rId158"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F097677-539E-4975-8D50-E9A3BD9F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13702</Words>
  <Characters>86328</Characters>
  <Application>Microsoft Office Word</Application>
  <DocSecurity>0</DocSecurity>
  <Lines>719</Lines>
  <Paragraphs>199</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99831</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Thomas Kuerner</cp:lastModifiedBy>
  <cp:revision>2</cp:revision>
  <cp:lastPrinted>2013-02-07T09:59:00Z</cp:lastPrinted>
  <dcterms:created xsi:type="dcterms:W3CDTF">2016-03-14T02:02:00Z</dcterms:created>
  <dcterms:modified xsi:type="dcterms:W3CDTF">2016-03-14T02:02:00Z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