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Modelling</w:t>
            </w:r>
            <w:r w:rsidRPr="000F3539">
              <w:rPr>
                <w:lang w:val="fr-FR"/>
              </w:rPr>
              <w:t xml:space="preserve"> Document (</w:t>
            </w:r>
            <w:r w:rsidR="00DB549B" w:rsidRPr="000F3539">
              <w:rPr>
                <w:lang w:val="fr-FR"/>
              </w:rPr>
              <w:t>CMD</w:t>
            </w:r>
            <w:r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9556B1" w:rsidP="007132B9">
            <w:pPr>
              <w:pStyle w:val="covertext"/>
              <w:jc w:val="both"/>
            </w:pPr>
            <w:r>
              <w:t xml:space="preserve">July  </w:t>
            </w:r>
            <w:r w:rsidR="007132B9">
              <w:t>2015</w:t>
            </w:r>
          </w:p>
        </w:tc>
      </w:tr>
      <w:tr w:rsidR="00764CD9" w:rsidRPr="00D2522E"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proofErr w:type="spellStart"/>
            <w:r>
              <w:rPr>
                <w:rFonts w:eastAsiaTheme="minorEastAsia" w:hint="eastAsia"/>
                <w:szCs w:val="24"/>
              </w:rPr>
              <w:t>Akifumi</w:t>
            </w:r>
            <w:proofErr w:type="spellEnd"/>
            <w:r>
              <w:rPr>
                <w:rFonts w:eastAsiaTheme="minorEastAsia" w:hint="eastAsia"/>
                <w:szCs w:val="24"/>
              </w:rPr>
              <w:t xml:space="preserve"> </w:t>
            </w:r>
            <w:proofErr w:type="spellStart"/>
            <w:r>
              <w:rPr>
                <w:rFonts w:eastAsiaTheme="minorEastAsia" w:hint="eastAsia"/>
                <w:szCs w:val="24"/>
              </w:rPr>
              <w:t>Kasamatsu</w:t>
            </w:r>
            <w:proofErr w:type="spellEnd"/>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Iwao Hosako</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11030">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211030">
        <w:rPr>
          <w:rFonts w:ascii="Times New Roman" w:hAnsi="Times New Roman" w:cs="Times New Roman"/>
          <w:b w:val="0"/>
          <w:bCs w:val="0"/>
          <w:caps w:val="0"/>
        </w:rPr>
        <w:fldChar w:fldCharType="separate"/>
      </w:r>
      <w:hyperlink w:anchor="_Toc419279964" w:history="1">
        <w:r w:rsidR="007E5356" w:rsidRPr="00522DCE">
          <w:rPr>
            <w:rStyle w:val="Hyperlink"/>
            <w:noProof/>
          </w:rPr>
          <w:t>1</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Definitions:</w:t>
        </w:r>
        <w:r w:rsidR="007E5356">
          <w:rPr>
            <w:noProof/>
            <w:webHidden/>
          </w:rPr>
          <w:tab/>
        </w:r>
        <w:r>
          <w:rPr>
            <w:noProof/>
            <w:webHidden/>
          </w:rPr>
          <w:fldChar w:fldCharType="begin"/>
        </w:r>
        <w:r w:rsidR="007E5356">
          <w:rPr>
            <w:noProof/>
            <w:webHidden/>
          </w:rPr>
          <w:instrText xml:space="preserve"> PAGEREF _Toc419279964 \h </w:instrText>
        </w:r>
        <w:r>
          <w:rPr>
            <w:noProof/>
            <w:webHidden/>
          </w:rPr>
        </w:r>
        <w:r>
          <w:rPr>
            <w:noProof/>
            <w:webHidden/>
          </w:rPr>
          <w:fldChar w:fldCharType="separate"/>
        </w:r>
        <w:r w:rsidR="007E5356">
          <w:rPr>
            <w:noProof/>
            <w:webHidden/>
          </w:rPr>
          <w:t>5</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5" w:history="1">
        <w:r w:rsidR="007E5356" w:rsidRPr="00522DCE">
          <w:rPr>
            <w:rStyle w:val="Hyperlink"/>
            <w:noProof/>
          </w:rPr>
          <w:t>2</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Scope</w:t>
        </w:r>
        <w:r w:rsidR="007E5356">
          <w:rPr>
            <w:noProof/>
            <w:webHidden/>
          </w:rPr>
          <w:tab/>
        </w:r>
        <w:r>
          <w:rPr>
            <w:noProof/>
            <w:webHidden/>
          </w:rPr>
          <w:fldChar w:fldCharType="begin"/>
        </w:r>
        <w:r w:rsidR="007E5356">
          <w:rPr>
            <w:noProof/>
            <w:webHidden/>
          </w:rPr>
          <w:instrText xml:space="preserve"> PAGEREF _Toc419279965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6" w:history="1">
        <w:r w:rsidR="007E5356" w:rsidRPr="00522DCE">
          <w:rPr>
            <w:rStyle w:val="Hyperlink"/>
            <w:noProof/>
          </w:rPr>
          <w:t>3</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Methodology</w:t>
        </w:r>
        <w:r w:rsidR="007E5356">
          <w:rPr>
            <w:noProof/>
            <w:webHidden/>
          </w:rPr>
          <w:tab/>
        </w:r>
        <w:r>
          <w:rPr>
            <w:noProof/>
            <w:webHidden/>
          </w:rPr>
          <w:fldChar w:fldCharType="begin"/>
        </w:r>
        <w:r w:rsidR="007E5356">
          <w:rPr>
            <w:noProof/>
            <w:webHidden/>
          </w:rPr>
          <w:instrText xml:space="preserve"> PAGEREF _Toc419279966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7" w:history="1">
        <w:r w:rsidR="007E5356" w:rsidRPr="00522DCE">
          <w:rPr>
            <w:rStyle w:val="Hyperlink"/>
            <w:noProof/>
          </w:rPr>
          <w:t>3.1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Structure of the Channel Model</w:t>
        </w:r>
        <w:r w:rsidR="007E5356">
          <w:rPr>
            <w:noProof/>
            <w:webHidden/>
          </w:rPr>
          <w:tab/>
        </w:r>
        <w:r>
          <w:rPr>
            <w:noProof/>
            <w:webHidden/>
          </w:rPr>
          <w:fldChar w:fldCharType="begin"/>
        </w:r>
        <w:r w:rsidR="007E5356">
          <w:rPr>
            <w:noProof/>
            <w:webHidden/>
          </w:rPr>
          <w:instrText xml:space="preserve"> PAGEREF _Toc419279967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8" w:history="1">
        <w:r w:rsidR="007E5356" w:rsidRPr="00522DCE">
          <w:rPr>
            <w:rStyle w:val="Hyperlink"/>
            <w:noProof/>
          </w:rPr>
          <w:t>3.2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Multipath and Polarization Characteristics</w:t>
        </w:r>
        <w:r w:rsidR="007E5356">
          <w:rPr>
            <w:noProof/>
            <w:webHidden/>
          </w:rPr>
          <w:tab/>
        </w:r>
        <w:r>
          <w:rPr>
            <w:noProof/>
            <w:webHidden/>
          </w:rPr>
          <w:fldChar w:fldCharType="begin"/>
        </w:r>
        <w:r w:rsidR="007E5356">
          <w:rPr>
            <w:noProof/>
            <w:webHidden/>
          </w:rPr>
          <w:instrText xml:space="preserve"> PAGEREF _Toc419279968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9" w:history="1">
        <w:r w:rsidR="007E5356" w:rsidRPr="00522DCE">
          <w:rPr>
            <w:rStyle w:val="Hyperlink"/>
            <w:noProof/>
          </w:rPr>
          <w:t>3.3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Usage of the Channel Model in System Simulations</w:t>
        </w:r>
        <w:r w:rsidR="007E5356">
          <w:rPr>
            <w:noProof/>
            <w:webHidden/>
          </w:rPr>
          <w:tab/>
        </w:r>
        <w:r>
          <w:rPr>
            <w:noProof/>
            <w:webHidden/>
          </w:rPr>
          <w:fldChar w:fldCharType="begin"/>
        </w:r>
        <w:r w:rsidR="007E5356">
          <w:rPr>
            <w:noProof/>
            <w:webHidden/>
          </w:rPr>
          <w:instrText xml:space="preserve"> PAGEREF _Toc419279969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0" w:history="1">
        <w:r w:rsidR="007E5356" w:rsidRPr="00522DCE">
          <w:rPr>
            <w:rStyle w:val="Hyperlink"/>
            <w:noProof/>
          </w:rPr>
          <w:t>3.4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Channel Parameters</w:t>
        </w:r>
        <w:r w:rsidR="007E5356">
          <w:rPr>
            <w:noProof/>
            <w:webHidden/>
          </w:rPr>
          <w:tab/>
        </w:r>
        <w:r>
          <w:rPr>
            <w:noProof/>
            <w:webHidden/>
          </w:rPr>
          <w:fldChar w:fldCharType="begin"/>
        </w:r>
        <w:r w:rsidR="007E5356">
          <w:rPr>
            <w:noProof/>
            <w:webHidden/>
          </w:rPr>
          <w:instrText xml:space="preserve"> PAGEREF _Toc419279970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1" w:history="1">
        <w:r w:rsidR="007E5356" w:rsidRPr="00522DCE">
          <w:rPr>
            <w:rStyle w:val="Hyperlink"/>
            <w:noProof/>
          </w:rPr>
          <w:t>3.4.1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_Toc419279971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2" w:history="1">
        <w:r w:rsidR="007E5356" w:rsidRPr="00522DCE">
          <w:rPr>
            <w:rStyle w:val="Hyperlink"/>
            <w:noProof/>
          </w:rPr>
          <w:t>3.4.2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_Toc419279972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3" w:history="1">
        <w:r w:rsidR="007E5356" w:rsidRPr="00522DCE">
          <w:rPr>
            <w:rStyle w:val="Hyperlink"/>
            <w:noProof/>
          </w:rPr>
          <w:t>3.4.3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_Toc419279973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4" w:history="1">
        <w:r w:rsidR="007E5356" w:rsidRPr="00522DCE">
          <w:rPr>
            <w:rStyle w:val="Hyperlink"/>
            <w:noProof/>
          </w:rPr>
          <w:t>3.5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Scenario-Specific Channel Parameters</w:t>
        </w:r>
        <w:r w:rsidR="007E5356">
          <w:rPr>
            <w:noProof/>
            <w:webHidden/>
          </w:rPr>
          <w:tab/>
        </w:r>
        <w:r>
          <w:rPr>
            <w:noProof/>
            <w:webHidden/>
          </w:rPr>
          <w:fldChar w:fldCharType="begin"/>
        </w:r>
        <w:r w:rsidR="007E5356">
          <w:rPr>
            <w:noProof/>
            <w:webHidden/>
          </w:rPr>
          <w:instrText xml:space="preserve"> PAGEREF _Toc419279974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5" w:history="1">
        <w:r w:rsidR="007E5356" w:rsidRPr="00522DCE">
          <w:rPr>
            <w:rStyle w:val="Hyperlink"/>
            <w:noProof/>
          </w:rPr>
          <w:t>3.5.1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Angular Dispersion</w:t>
        </w:r>
        <w:r w:rsidR="007E5356">
          <w:rPr>
            <w:noProof/>
            <w:webHidden/>
          </w:rPr>
          <w:tab/>
        </w:r>
        <w:r>
          <w:rPr>
            <w:noProof/>
            <w:webHidden/>
          </w:rPr>
          <w:fldChar w:fldCharType="begin"/>
        </w:r>
        <w:r w:rsidR="007E5356">
          <w:rPr>
            <w:noProof/>
            <w:webHidden/>
          </w:rPr>
          <w:instrText xml:space="preserve"> PAGEREF _Toc419279975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6" w:history="1">
        <w:r w:rsidR="007E5356" w:rsidRPr="00522DCE">
          <w:rPr>
            <w:rStyle w:val="Hyperlink"/>
            <w:noProof/>
          </w:rPr>
          <w:t>3.5.2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Temporal Dispersion</w:t>
        </w:r>
        <w:r w:rsidR="007E5356">
          <w:rPr>
            <w:noProof/>
            <w:webHidden/>
          </w:rPr>
          <w:tab/>
        </w:r>
        <w:r>
          <w:rPr>
            <w:noProof/>
            <w:webHidden/>
          </w:rPr>
          <w:fldChar w:fldCharType="begin"/>
        </w:r>
        <w:r w:rsidR="007E5356">
          <w:rPr>
            <w:noProof/>
            <w:webHidden/>
          </w:rPr>
          <w:instrText xml:space="preserve"> PAGEREF _Toc419279976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7" w:history="1">
        <w:r w:rsidR="007E5356" w:rsidRPr="00522DCE">
          <w:rPr>
            <w:rStyle w:val="Hyperlink"/>
            <w:noProof/>
          </w:rPr>
          <w:t>3.5.3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Other</w:t>
        </w:r>
        <w:r w:rsidR="007E5356">
          <w:rPr>
            <w:noProof/>
            <w:webHidden/>
          </w:rPr>
          <w:tab/>
        </w:r>
        <w:r>
          <w:rPr>
            <w:noProof/>
            <w:webHidden/>
          </w:rPr>
          <w:fldChar w:fldCharType="begin"/>
        </w:r>
        <w:r w:rsidR="007E5356">
          <w:rPr>
            <w:noProof/>
            <w:webHidden/>
          </w:rPr>
          <w:instrText xml:space="preserve"> PAGEREF _Toc419279977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78" w:history="1">
        <w:r w:rsidR="007E5356" w:rsidRPr="00522DCE">
          <w:rPr>
            <w:rStyle w:val="Hyperlink"/>
            <w:noProof/>
          </w:rPr>
          <w:t>4</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Close Proximity P2P Applications</w:t>
        </w:r>
        <w:r w:rsidR="007E5356">
          <w:rPr>
            <w:noProof/>
            <w:webHidden/>
          </w:rPr>
          <w:tab/>
        </w:r>
        <w:r>
          <w:rPr>
            <w:noProof/>
            <w:webHidden/>
          </w:rPr>
          <w:fldChar w:fldCharType="begin"/>
        </w:r>
        <w:r w:rsidR="007E5356">
          <w:rPr>
            <w:noProof/>
            <w:webHidden/>
          </w:rPr>
          <w:instrText xml:space="preserve"> PAGEREF _Toc419279978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9" w:history="1">
        <w:r w:rsidR="007E5356" w:rsidRPr="00522DCE">
          <w:rPr>
            <w:rStyle w:val="Hyperlink"/>
            <w:noProof/>
          </w:rPr>
          <w:t>4.1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Environments</w:t>
        </w:r>
        <w:r w:rsidR="007E5356">
          <w:rPr>
            <w:noProof/>
            <w:webHidden/>
          </w:rPr>
          <w:tab/>
        </w:r>
        <w:r>
          <w:rPr>
            <w:noProof/>
            <w:webHidden/>
          </w:rPr>
          <w:fldChar w:fldCharType="begin"/>
        </w:r>
        <w:r w:rsidR="007E5356">
          <w:rPr>
            <w:noProof/>
            <w:webHidden/>
          </w:rPr>
          <w:instrText xml:space="preserve"> PAGEREF _Toc419279979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0" w:history="1">
        <w:r w:rsidR="007E5356" w:rsidRPr="00522DCE">
          <w:rPr>
            <w:rStyle w:val="Hyperlink"/>
            <w:noProof/>
          </w:rPr>
          <w:t>4.2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Channel Characterization</w:t>
        </w:r>
        <w:r w:rsidR="007E5356">
          <w:rPr>
            <w:noProof/>
            <w:webHidden/>
          </w:rPr>
          <w:tab/>
        </w:r>
        <w:r>
          <w:rPr>
            <w:noProof/>
            <w:webHidden/>
          </w:rPr>
          <w:fldChar w:fldCharType="begin"/>
        </w:r>
        <w:r w:rsidR="007E5356">
          <w:rPr>
            <w:noProof/>
            <w:webHidden/>
          </w:rPr>
          <w:instrText xml:space="preserve"> PAGEREF _Toc419279980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1" w:history="1">
        <w:r w:rsidR="007E5356" w:rsidRPr="00522DCE">
          <w:rPr>
            <w:rStyle w:val="Hyperlink"/>
            <w:noProof/>
          </w:rPr>
          <w:t>4.2.1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w:t>
        </w:r>
        <w:r w:rsidR="007E5356">
          <w:rPr>
            <w:noProof/>
            <w:webHidden/>
          </w:rPr>
          <w:tab/>
        </w:r>
        <w:r>
          <w:rPr>
            <w:noProof/>
            <w:webHidden/>
          </w:rPr>
          <w:fldChar w:fldCharType="begin"/>
        </w:r>
        <w:r w:rsidR="007E5356">
          <w:rPr>
            <w:noProof/>
            <w:webHidden/>
          </w:rPr>
          <w:instrText xml:space="preserve"> PAGEREF _Toc419279981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2" w:history="1">
        <w:r w:rsidR="007E5356" w:rsidRPr="00522DCE">
          <w:rPr>
            <w:rStyle w:val="Hyperlink"/>
            <w:noProof/>
          </w:rPr>
          <w:t>4.2.2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Power Delay Profile</w:t>
        </w:r>
        <w:r w:rsidR="007E5356">
          <w:rPr>
            <w:noProof/>
            <w:webHidden/>
          </w:rPr>
          <w:tab/>
        </w:r>
        <w:r>
          <w:rPr>
            <w:noProof/>
            <w:webHidden/>
          </w:rPr>
          <w:fldChar w:fldCharType="begin"/>
        </w:r>
        <w:r w:rsidR="007E5356">
          <w:rPr>
            <w:noProof/>
            <w:webHidden/>
          </w:rPr>
          <w:instrText xml:space="preserve"> PAGEREF _Toc419279982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3" w:history="1">
        <w:r w:rsidR="007E5356" w:rsidRPr="00522DCE">
          <w:rPr>
            <w:rStyle w:val="Hyperlink"/>
            <w:noProof/>
          </w:rPr>
          <w:t>4.2.3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Fading Model</w:t>
        </w:r>
        <w:r w:rsidR="007E5356">
          <w:rPr>
            <w:noProof/>
            <w:webHidden/>
          </w:rPr>
          <w:tab/>
        </w:r>
        <w:r>
          <w:rPr>
            <w:noProof/>
            <w:webHidden/>
          </w:rPr>
          <w:fldChar w:fldCharType="begin"/>
        </w:r>
        <w:r w:rsidR="007E5356">
          <w:rPr>
            <w:noProof/>
            <w:webHidden/>
          </w:rPr>
          <w:instrText xml:space="preserve"> PAGEREF _Toc419279983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4" w:history="1">
        <w:r w:rsidR="007E5356" w:rsidRPr="00522DCE">
          <w:rPr>
            <w:rStyle w:val="Hyperlink"/>
            <w:noProof/>
          </w:rPr>
          <w:t>4.2.4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Polarization</w:t>
        </w:r>
        <w:r w:rsidR="007E5356">
          <w:rPr>
            <w:noProof/>
            <w:webHidden/>
          </w:rPr>
          <w:tab/>
        </w:r>
        <w:r>
          <w:rPr>
            <w:noProof/>
            <w:webHidden/>
          </w:rPr>
          <w:fldChar w:fldCharType="begin"/>
        </w:r>
        <w:r w:rsidR="007E5356">
          <w:rPr>
            <w:noProof/>
            <w:webHidden/>
          </w:rPr>
          <w:instrText xml:space="preserve"> PAGEREF _Toc419279984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5" w:history="1">
        <w:r w:rsidR="007E5356" w:rsidRPr="00522DCE">
          <w:rPr>
            <w:rStyle w:val="Hyperlink"/>
            <w:noProof/>
          </w:rPr>
          <w:t>4.3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Model Parameterization</w:t>
        </w:r>
        <w:r w:rsidR="007E5356">
          <w:rPr>
            <w:noProof/>
            <w:webHidden/>
          </w:rPr>
          <w:tab/>
        </w:r>
        <w:r>
          <w:rPr>
            <w:noProof/>
            <w:webHidden/>
          </w:rPr>
          <w:fldChar w:fldCharType="begin"/>
        </w:r>
        <w:r w:rsidR="007E5356">
          <w:rPr>
            <w:noProof/>
            <w:webHidden/>
          </w:rPr>
          <w:instrText xml:space="preserve"> PAGEREF _Toc419279985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6" w:history="1">
        <w:r w:rsidR="007E5356" w:rsidRPr="00522DCE">
          <w:rPr>
            <w:rStyle w:val="Hyperlink"/>
            <w:noProof/>
          </w:rPr>
          <w:t>4.3.1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List of Parameters</w:t>
        </w:r>
        <w:r w:rsidR="007E5356">
          <w:rPr>
            <w:noProof/>
            <w:webHidden/>
          </w:rPr>
          <w:tab/>
        </w:r>
        <w:r>
          <w:rPr>
            <w:noProof/>
            <w:webHidden/>
          </w:rPr>
          <w:fldChar w:fldCharType="begin"/>
        </w:r>
        <w:r w:rsidR="007E5356">
          <w:rPr>
            <w:noProof/>
            <w:webHidden/>
          </w:rPr>
          <w:instrText xml:space="preserve"> PAGEREF _Toc419279986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7" w:history="1">
        <w:r w:rsidR="007E5356" w:rsidRPr="00522DCE">
          <w:rPr>
            <w:rStyle w:val="Hyperlink"/>
            <w:noProof/>
          </w:rPr>
          <w:t>4.3.2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Model Parametrization for 57 – 66 GHz</w:t>
        </w:r>
        <w:r w:rsidR="007E5356">
          <w:rPr>
            <w:noProof/>
            <w:webHidden/>
          </w:rPr>
          <w:tab/>
        </w:r>
        <w:r>
          <w:rPr>
            <w:noProof/>
            <w:webHidden/>
          </w:rPr>
          <w:fldChar w:fldCharType="begin"/>
        </w:r>
        <w:r w:rsidR="007E5356">
          <w:rPr>
            <w:noProof/>
            <w:webHidden/>
          </w:rPr>
          <w:instrText xml:space="preserve"> PAGEREF _Toc419279987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8" w:history="1">
        <w:r w:rsidR="007E5356" w:rsidRPr="00522DCE">
          <w:rPr>
            <w:rStyle w:val="Hyperlink"/>
            <w:noProof/>
          </w:rPr>
          <w:t>4.4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Other</w:t>
        </w:r>
        <w:r w:rsidR="007E5356">
          <w:rPr>
            <w:noProof/>
            <w:webHidden/>
          </w:rPr>
          <w:tab/>
        </w:r>
        <w:r>
          <w:rPr>
            <w:noProof/>
            <w:webHidden/>
          </w:rPr>
          <w:fldChar w:fldCharType="begin"/>
        </w:r>
        <w:r w:rsidR="007E5356">
          <w:rPr>
            <w:noProof/>
            <w:webHidden/>
          </w:rPr>
          <w:instrText xml:space="preserve"> PAGEREF _Toc419279988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89" w:history="1">
        <w:r w:rsidR="007E5356" w:rsidRPr="00522DCE">
          <w:rPr>
            <w:rStyle w:val="Hyperlink"/>
            <w:noProof/>
          </w:rPr>
          <w:t>5</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Intra-Device Communication</w:t>
        </w:r>
        <w:r w:rsidR="007E5356">
          <w:rPr>
            <w:noProof/>
            <w:webHidden/>
          </w:rPr>
          <w:tab/>
        </w:r>
        <w:r>
          <w:rPr>
            <w:noProof/>
            <w:webHidden/>
          </w:rPr>
          <w:fldChar w:fldCharType="begin"/>
        </w:r>
        <w:r w:rsidR="007E5356">
          <w:rPr>
            <w:noProof/>
            <w:webHidden/>
          </w:rPr>
          <w:instrText xml:space="preserve"> PAGEREF _Toc419279989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0" w:history="1">
        <w:r w:rsidR="007E5356" w:rsidRPr="00522DCE">
          <w:rPr>
            <w:rStyle w:val="Hyperlink"/>
            <w:noProof/>
          </w:rPr>
          <w:t>5.1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_Toc419279990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1" w:history="1">
        <w:r w:rsidR="007E5356" w:rsidRPr="00522DCE">
          <w:rPr>
            <w:rStyle w:val="Hyperlink"/>
            <w:noProof/>
          </w:rPr>
          <w:t>5.2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Intruductory Measurement Example</w:t>
        </w:r>
        <w:r w:rsidR="007E5356">
          <w:rPr>
            <w:noProof/>
            <w:webHidden/>
          </w:rPr>
          <w:tab/>
        </w:r>
        <w:r>
          <w:rPr>
            <w:noProof/>
            <w:webHidden/>
          </w:rPr>
          <w:fldChar w:fldCharType="begin"/>
        </w:r>
        <w:r w:rsidR="007E5356">
          <w:rPr>
            <w:noProof/>
            <w:webHidden/>
          </w:rPr>
          <w:instrText xml:space="preserve"> PAGEREF _Toc419279991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2" w:history="1">
        <w:r w:rsidR="007E5356" w:rsidRPr="00522DCE">
          <w:rPr>
            <w:rStyle w:val="Hyperlink"/>
            <w:noProof/>
          </w:rPr>
          <w:t>5.3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_Toc419279992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3" w:history="1">
        <w:r w:rsidR="007E5356" w:rsidRPr="00522DCE">
          <w:rPr>
            <w:rStyle w:val="Hyperlink"/>
            <w:noProof/>
          </w:rPr>
          <w:t>5.4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_Toc419279993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4" w:history="1">
        <w:r w:rsidR="007E5356" w:rsidRPr="00522DCE">
          <w:rPr>
            <w:rStyle w:val="Hyperlink"/>
            <w:noProof/>
          </w:rPr>
          <w:t>5.5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Pr>
            <w:noProof/>
            <w:webHidden/>
          </w:rPr>
          <w:fldChar w:fldCharType="begin"/>
        </w:r>
        <w:r w:rsidR="007E5356">
          <w:rPr>
            <w:noProof/>
            <w:webHidden/>
          </w:rPr>
          <w:instrText xml:space="preserve"> PAGEREF _Toc419279994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5" w:history="1">
        <w:r w:rsidR="007E5356" w:rsidRPr="00522DCE">
          <w:rPr>
            <w:rStyle w:val="Hyperlink"/>
            <w:noProof/>
          </w:rPr>
          <w:t>5.5.1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 Board-to-Board Communication</w:t>
        </w:r>
        <w:r w:rsidR="007E5356">
          <w:rPr>
            <w:noProof/>
            <w:webHidden/>
          </w:rPr>
          <w:tab/>
        </w:r>
        <w:r>
          <w:rPr>
            <w:noProof/>
            <w:webHidden/>
          </w:rPr>
          <w:fldChar w:fldCharType="begin"/>
        </w:r>
        <w:r w:rsidR="007E5356">
          <w:rPr>
            <w:noProof/>
            <w:webHidden/>
          </w:rPr>
          <w:instrText xml:space="preserve"> PAGEREF _Toc419279995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6" w:history="1">
        <w:r w:rsidR="007E5356" w:rsidRPr="00522DCE">
          <w:rPr>
            <w:rStyle w:val="Hyperlink"/>
            <w:noProof/>
          </w:rPr>
          <w:t>5.5.2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Directed NLOS Board-toBoard Communication</w:t>
        </w:r>
        <w:r w:rsidR="007E5356">
          <w:rPr>
            <w:noProof/>
            <w:webHidden/>
          </w:rPr>
          <w:tab/>
        </w:r>
        <w:r>
          <w:rPr>
            <w:noProof/>
            <w:webHidden/>
          </w:rPr>
          <w:fldChar w:fldCharType="begin"/>
        </w:r>
        <w:r w:rsidR="007E5356">
          <w:rPr>
            <w:noProof/>
            <w:webHidden/>
          </w:rPr>
          <w:instrText xml:space="preserve"> PAGEREF _Toc419279996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7" w:history="1">
        <w:r w:rsidR="007E5356" w:rsidRPr="00522DCE">
          <w:rPr>
            <w:rStyle w:val="Hyperlink"/>
            <w:noProof/>
          </w:rPr>
          <w:t>5.5.3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Chip-toChip Communication</w:t>
        </w:r>
        <w:r w:rsidR="007E5356">
          <w:rPr>
            <w:noProof/>
            <w:webHidden/>
          </w:rPr>
          <w:tab/>
        </w:r>
        <w:r>
          <w:rPr>
            <w:noProof/>
            <w:webHidden/>
          </w:rPr>
          <w:fldChar w:fldCharType="begin"/>
        </w:r>
        <w:r w:rsidR="007E5356">
          <w:rPr>
            <w:noProof/>
            <w:webHidden/>
          </w:rPr>
          <w:instrText xml:space="preserve"> PAGEREF _Toc419279997 \h </w:instrText>
        </w:r>
        <w:r>
          <w:rPr>
            <w:noProof/>
            <w:webHidden/>
          </w:rPr>
        </w:r>
        <w:r>
          <w:rPr>
            <w:noProof/>
            <w:webHidden/>
          </w:rPr>
          <w:fldChar w:fldCharType="separate"/>
        </w:r>
        <w:r w:rsidR="007E5356">
          <w:rPr>
            <w:noProof/>
            <w:webHidden/>
          </w:rPr>
          <w:t>14</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98" w:history="1">
        <w:r w:rsidR="007E5356" w:rsidRPr="00522DCE">
          <w:rPr>
            <w:rStyle w:val="Hyperlink"/>
            <w:noProof/>
          </w:rPr>
          <w:t>6</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Backhaul/Fronthaul</w:t>
        </w:r>
        <w:r w:rsidR="007E5356">
          <w:rPr>
            <w:noProof/>
            <w:webHidden/>
          </w:rPr>
          <w:tab/>
        </w:r>
        <w:r>
          <w:rPr>
            <w:noProof/>
            <w:webHidden/>
          </w:rPr>
          <w:fldChar w:fldCharType="begin"/>
        </w:r>
        <w:r w:rsidR="007E5356">
          <w:rPr>
            <w:noProof/>
            <w:webHidden/>
          </w:rPr>
          <w:instrText xml:space="preserve"> PAGEREF _Toc419279998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9" w:history="1">
        <w:r w:rsidR="007E5356" w:rsidRPr="00522DCE">
          <w:rPr>
            <w:rStyle w:val="Hyperlink"/>
            <w:noProof/>
          </w:rPr>
          <w:t>6.1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_Toc419279999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0" w:history="1">
        <w:r w:rsidR="007E5356" w:rsidRPr="00522DCE">
          <w:rPr>
            <w:rStyle w:val="Hyperlink"/>
            <w:noProof/>
          </w:rPr>
          <w:t>6.2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_Toc419280000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1" w:history="1">
        <w:r w:rsidR="007E5356" w:rsidRPr="00522DCE">
          <w:rPr>
            <w:rStyle w:val="Hyperlink"/>
            <w:noProof/>
          </w:rPr>
          <w:t>6.3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_Toc419280001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2" w:history="1">
        <w:r w:rsidR="007E5356" w:rsidRPr="00522DCE">
          <w:rPr>
            <w:rStyle w:val="Hyperlink"/>
            <w:noProof/>
          </w:rPr>
          <w:t>6.4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Pr>
            <w:noProof/>
            <w:webHidden/>
          </w:rPr>
          <w:fldChar w:fldCharType="begin"/>
        </w:r>
        <w:r w:rsidR="007E5356">
          <w:rPr>
            <w:noProof/>
            <w:webHidden/>
          </w:rPr>
          <w:instrText xml:space="preserve"> PAGEREF _Toc419280002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3" w:history="1">
        <w:r w:rsidR="007E5356" w:rsidRPr="00522DCE">
          <w:rPr>
            <w:rStyle w:val="Hyperlink"/>
            <w:noProof/>
          </w:rPr>
          <w:t>6.4.1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Xxx1</w:t>
        </w:r>
        <w:r w:rsidR="007E5356">
          <w:rPr>
            <w:noProof/>
            <w:webHidden/>
          </w:rPr>
          <w:tab/>
        </w:r>
        <w:r>
          <w:rPr>
            <w:noProof/>
            <w:webHidden/>
          </w:rPr>
          <w:fldChar w:fldCharType="begin"/>
        </w:r>
        <w:r w:rsidR="007E5356">
          <w:rPr>
            <w:noProof/>
            <w:webHidden/>
          </w:rPr>
          <w:instrText xml:space="preserve"> PAGEREF _Toc419280003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4" w:history="1">
        <w:r w:rsidR="007E5356" w:rsidRPr="00522DCE">
          <w:rPr>
            <w:rStyle w:val="Hyperlink"/>
            <w:noProof/>
          </w:rPr>
          <w:t>6.4.2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Xxx2</w:t>
        </w:r>
        <w:r w:rsidR="007E5356">
          <w:rPr>
            <w:noProof/>
            <w:webHidden/>
          </w:rPr>
          <w:tab/>
        </w:r>
        <w:r>
          <w:rPr>
            <w:noProof/>
            <w:webHidden/>
          </w:rPr>
          <w:fldChar w:fldCharType="begin"/>
        </w:r>
        <w:r w:rsidR="007E5356">
          <w:rPr>
            <w:noProof/>
            <w:webHidden/>
          </w:rPr>
          <w:instrText xml:space="preserve"> PAGEREF _Toc419280004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5" w:history="1">
        <w:r w:rsidR="007E5356" w:rsidRPr="00522DCE">
          <w:rPr>
            <w:rStyle w:val="Hyperlink"/>
            <w:noProof/>
          </w:rPr>
          <w:t>6.4.3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Xxx3</w:t>
        </w:r>
        <w:r w:rsidR="007E5356">
          <w:rPr>
            <w:noProof/>
            <w:webHidden/>
          </w:rPr>
          <w:tab/>
        </w:r>
        <w:r>
          <w:rPr>
            <w:noProof/>
            <w:webHidden/>
          </w:rPr>
          <w:fldChar w:fldCharType="begin"/>
        </w:r>
        <w:r w:rsidR="007E5356">
          <w:rPr>
            <w:noProof/>
            <w:webHidden/>
          </w:rPr>
          <w:instrText xml:space="preserve"> PAGEREF _Toc419280005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06" w:history="1">
        <w:r w:rsidR="007E5356" w:rsidRPr="00522DCE">
          <w:rPr>
            <w:rStyle w:val="Hyperlink"/>
            <w:noProof/>
          </w:rPr>
          <w:t>7</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Data Center</w:t>
        </w:r>
        <w:r w:rsidR="007E5356">
          <w:rPr>
            <w:noProof/>
            <w:webHidden/>
          </w:rPr>
          <w:tab/>
        </w:r>
        <w:r>
          <w:rPr>
            <w:noProof/>
            <w:webHidden/>
          </w:rPr>
          <w:fldChar w:fldCharType="begin"/>
        </w:r>
        <w:r w:rsidR="007E5356">
          <w:rPr>
            <w:noProof/>
            <w:webHidden/>
          </w:rPr>
          <w:instrText xml:space="preserve"> PAGEREF _Toc419280006 \h </w:instrText>
        </w:r>
        <w:r>
          <w:rPr>
            <w:noProof/>
            <w:webHidden/>
          </w:rPr>
        </w:r>
        <w:r>
          <w:rPr>
            <w:noProof/>
            <w:webHidden/>
          </w:rPr>
          <w:fldChar w:fldCharType="separate"/>
        </w:r>
        <w:r w:rsidR="007E5356">
          <w:rPr>
            <w:noProof/>
            <w:webHidden/>
          </w:rPr>
          <w:t>16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7" w:history="1">
        <w:r w:rsidR="007E5356" w:rsidRPr="00522DCE">
          <w:rPr>
            <w:rStyle w:val="Hyperlink"/>
            <w:noProof/>
            <w:lang w:eastAsia="zh-CN"/>
          </w:rPr>
          <w:t>7.1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zh-CN"/>
          </w:rPr>
          <w:t>Propagation Path Types</w:t>
        </w:r>
        <w:r w:rsidR="007E5356">
          <w:rPr>
            <w:noProof/>
            <w:webHidden/>
          </w:rPr>
          <w:tab/>
        </w:r>
        <w:r>
          <w:rPr>
            <w:noProof/>
            <w:webHidden/>
          </w:rPr>
          <w:fldChar w:fldCharType="begin"/>
        </w:r>
        <w:r w:rsidR="007E5356">
          <w:rPr>
            <w:noProof/>
            <w:webHidden/>
          </w:rPr>
          <w:instrText xml:space="preserve"> PAGEREF _Toc419280007 \h </w:instrText>
        </w:r>
        <w:r>
          <w:rPr>
            <w:noProof/>
            <w:webHidden/>
          </w:rPr>
        </w:r>
        <w:r>
          <w:rPr>
            <w:noProof/>
            <w:webHidden/>
          </w:rPr>
          <w:fldChar w:fldCharType="separate"/>
        </w:r>
        <w:r w:rsidR="007E5356">
          <w:rPr>
            <w:noProof/>
            <w:webHidden/>
          </w:rPr>
          <w:t>16</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8" w:history="1">
        <w:r w:rsidR="007E5356" w:rsidRPr="00522DCE">
          <w:rPr>
            <w:rStyle w:val="Hyperlink"/>
            <w:noProof/>
            <w:lang w:eastAsia="en-US"/>
          </w:rPr>
          <w:t>7.2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Selection Between Path Types</w:t>
        </w:r>
        <w:r w:rsidR="007E5356">
          <w:rPr>
            <w:noProof/>
            <w:webHidden/>
          </w:rPr>
          <w:tab/>
        </w:r>
        <w:r>
          <w:rPr>
            <w:noProof/>
            <w:webHidden/>
          </w:rPr>
          <w:fldChar w:fldCharType="begin"/>
        </w:r>
        <w:r w:rsidR="007E5356">
          <w:rPr>
            <w:noProof/>
            <w:webHidden/>
          </w:rPr>
          <w:instrText xml:space="preserve"> PAGEREF _Toc419280008 \h </w:instrText>
        </w:r>
        <w:r>
          <w:rPr>
            <w:noProof/>
            <w:webHidden/>
          </w:rPr>
        </w:r>
        <w:r>
          <w:rPr>
            <w:noProof/>
            <w:webHidden/>
          </w:rPr>
          <w:fldChar w:fldCharType="separate"/>
        </w:r>
        <w:r w:rsidR="007E5356">
          <w:rPr>
            <w:noProof/>
            <w:webHidden/>
          </w:rPr>
          <w:t>17</w:t>
        </w:r>
        <w:r>
          <w:rPr>
            <w:noProof/>
            <w:webHidden/>
          </w:rPr>
          <w:fldChar w:fldCharType="end"/>
        </w:r>
      </w:hyperlink>
    </w:p>
    <w:p w:rsidR="007E5356" w:rsidRDefault="0021103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9" w:history="1">
        <w:r w:rsidR="007E5356" w:rsidRPr="00522DCE">
          <w:rPr>
            <w:rStyle w:val="Hyperlink"/>
            <w:noProof/>
            <w:lang w:eastAsia="en-US"/>
          </w:rPr>
          <w:t>7.3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 xml:space="preserve">Stochastic Channel </w:t>
        </w:r>
        <w:r w:rsidR="007E5356" w:rsidRPr="00522DCE">
          <w:rPr>
            <w:rStyle w:val="Hyperlink"/>
            <w:noProof/>
          </w:rPr>
          <w:t>Modelling</w:t>
        </w:r>
        <w:r w:rsidR="007E5356">
          <w:rPr>
            <w:noProof/>
            <w:webHidden/>
          </w:rPr>
          <w:tab/>
        </w:r>
        <w:r>
          <w:rPr>
            <w:noProof/>
            <w:webHidden/>
          </w:rPr>
          <w:fldChar w:fldCharType="begin"/>
        </w:r>
        <w:r w:rsidR="007E5356">
          <w:rPr>
            <w:noProof/>
            <w:webHidden/>
          </w:rPr>
          <w:instrText xml:space="preserve"> PAGEREF _Toc419280009 \h </w:instrText>
        </w:r>
        <w:r>
          <w:rPr>
            <w:noProof/>
            <w:webHidden/>
          </w:rPr>
        </w:r>
        <w:r>
          <w:rPr>
            <w:noProof/>
            <w:webHidden/>
          </w:rPr>
          <w:fldChar w:fldCharType="separate"/>
        </w:r>
        <w:r w:rsidR="007E5356">
          <w:rPr>
            <w:noProof/>
            <w:webHidden/>
          </w:rPr>
          <w:t>17</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0" w:history="1">
        <w:r w:rsidR="007E5356" w:rsidRPr="00522DCE">
          <w:rPr>
            <w:rStyle w:val="Hyperlink"/>
            <w:noProof/>
            <w:lang w:eastAsia="en-US"/>
          </w:rPr>
          <w:t>7.3.1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 Numbers</w:t>
        </w:r>
        <w:r w:rsidR="007E5356">
          <w:rPr>
            <w:noProof/>
            <w:webHidden/>
          </w:rPr>
          <w:tab/>
        </w:r>
        <w:r>
          <w:rPr>
            <w:noProof/>
            <w:webHidden/>
          </w:rPr>
          <w:fldChar w:fldCharType="begin"/>
        </w:r>
        <w:r w:rsidR="007E5356">
          <w:rPr>
            <w:noProof/>
            <w:webHidden/>
          </w:rPr>
          <w:instrText xml:space="preserve"> PAGEREF _Toc419280010 \h </w:instrText>
        </w:r>
        <w:r>
          <w:rPr>
            <w:noProof/>
            <w:webHidden/>
          </w:rPr>
        </w:r>
        <w:r>
          <w:rPr>
            <w:noProof/>
            <w:webHidden/>
          </w:rPr>
          <w:fldChar w:fldCharType="separate"/>
        </w:r>
        <w:r w:rsidR="007E5356">
          <w:rPr>
            <w:noProof/>
            <w:webHidden/>
          </w:rPr>
          <w:t>18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1" w:history="1">
        <w:r w:rsidR="007E5356" w:rsidRPr="00522DCE">
          <w:rPr>
            <w:rStyle w:val="Hyperlink"/>
            <w:noProof/>
            <w:lang w:eastAsia="en-US"/>
          </w:rPr>
          <w:t>7.3.2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 distribution</w:t>
        </w:r>
        <w:r w:rsidR="007E5356">
          <w:rPr>
            <w:noProof/>
            <w:webHidden/>
          </w:rPr>
          <w:tab/>
        </w:r>
        <w:r>
          <w:rPr>
            <w:noProof/>
            <w:webHidden/>
          </w:rPr>
          <w:fldChar w:fldCharType="begin"/>
        </w:r>
        <w:r w:rsidR="007E5356">
          <w:rPr>
            <w:noProof/>
            <w:webHidden/>
          </w:rPr>
          <w:instrText xml:space="preserve"> PAGEREF _Toc419280011 \h </w:instrText>
        </w:r>
        <w:r>
          <w:rPr>
            <w:noProof/>
            <w:webHidden/>
          </w:rPr>
        </w:r>
        <w:r>
          <w:rPr>
            <w:noProof/>
            <w:webHidden/>
          </w:rPr>
          <w:fldChar w:fldCharType="separate"/>
        </w:r>
        <w:r w:rsidR="007E5356">
          <w:rPr>
            <w:noProof/>
            <w:webHidden/>
          </w:rPr>
          <w:t>18</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2" w:history="1">
        <w:r w:rsidR="007E5356" w:rsidRPr="00522DCE">
          <w:rPr>
            <w:rStyle w:val="Hyperlink"/>
            <w:noProof/>
            <w:lang w:eastAsia="en-US"/>
          </w:rPr>
          <w:t>7.3.3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Delay-Pathloss Correlation</w:t>
        </w:r>
        <w:r w:rsidR="007E5356">
          <w:rPr>
            <w:noProof/>
            <w:webHidden/>
          </w:rPr>
          <w:tab/>
        </w:r>
        <w:r>
          <w:rPr>
            <w:noProof/>
            <w:webHidden/>
          </w:rPr>
          <w:fldChar w:fldCharType="begin"/>
        </w:r>
        <w:r w:rsidR="007E5356">
          <w:rPr>
            <w:noProof/>
            <w:webHidden/>
          </w:rPr>
          <w:instrText xml:space="preserve"> PAGEREF _Toc419280012 \h </w:instrText>
        </w:r>
        <w:r>
          <w:rPr>
            <w:noProof/>
            <w:webHidden/>
          </w:rPr>
        </w:r>
        <w:r>
          <w:rPr>
            <w:noProof/>
            <w:webHidden/>
          </w:rPr>
          <w:fldChar w:fldCharType="separate"/>
        </w:r>
        <w:r w:rsidR="007E5356">
          <w:rPr>
            <w:noProof/>
            <w:webHidden/>
          </w:rPr>
          <w:t>19</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3" w:history="1">
        <w:r w:rsidR="007E5356" w:rsidRPr="00522DCE">
          <w:rPr>
            <w:rStyle w:val="Hyperlink"/>
            <w:noProof/>
            <w:lang w:eastAsia="en-US"/>
          </w:rPr>
          <w:t>7.3.4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Pathloss-angle Correlation</w:t>
        </w:r>
        <w:r w:rsidR="007E5356">
          <w:rPr>
            <w:noProof/>
            <w:webHidden/>
          </w:rPr>
          <w:tab/>
        </w:r>
        <w:r>
          <w:rPr>
            <w:noProof/>
            <w:webHidden/>
          </w:rPr>
          <w:fldChar w:fldCharType="begin"/>
        </w:r>
        <w:r w:rsidR="007E5356">
          <w:rPr>
            <w:noProof/>
            <w:webHidden/>
          </w:rPr>
          <w:instrText xml:space="preserve"> PAGEREF _Toc419280013 \h </w:instrText>
        </w:r>
        <w:r>
          <w:rPr>
            <w:noProof/>
            <w:webHidden/>
          </w:rPr>
        </w:r>
        <w:r>
          <w:rPr>
            <w:noProof/>
            <w:webHidden/>
          </w:rPr>
          <w:fldChar w:fldCharType="separate"/>
        </w:r>
        <w:r w:rsidR="007E5356">
          <w:rPr>
            <w:noProof/>
            <w:webHidden/>
          </w:rPr>
          <w:t>19</w:t>
        </w:r>
        <w:r>
          <w:rPr>
            <w:noProof/>
            <w:webHidden/>
          </w:rPr>
          <w:fldChar w:fldCharType="end"/>
        </w:r>
      </w:hyperlink>
    </w:p>
    <w:p w:rsidR="007E5356" w:rsidRDefault="0021103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4" w:history="1">
        <w:r w:rsidR="007E5356" w:rsidRPr="00522DCE">
          <w:rPr>
            <w:rStyle w:val="Hyperlink"/>
            <w:noProof/>
            <w:lang w:eastAsia="zh-CN"/>
          </w:rPr>
          <w:t>7.3.5</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zh-CN"/>
          </w:rPr>
          <w:t>Phase and Frequency Dispersion</w:t>
        </w:r>
        <w:r w:rsidR="007E5356">
          <w:rPr>
            <w:noProof/>
            <w:webHidden/>
          </w:rPr>
          <w:tab/>
        </w:r>
        <w:r>
          <w:rPr>
            <w:noProof/>
            <w:webHidden/>
          </w:rPr>
          <w:fldChar w:fldCharType="begin"/>
        </w:r>
        <w:r w:rsidR="007E5356">
          <w:rPr>
            <w:noProof/>
            <w:webHidden/>
          </w:rPr>
          <w:instrText xml:space="preserve"> PAGEREF _Toc419280014 \h </w:instrText>
        </w:r>
        <w:r>
          <w:rPr>
            <w:noProof/>
            <w:webHidden/>
          </w:rPr>
        </w:r>
        <w:r>
          <w:rPr>
            <w:noProof/>
            <w:webHidden/>
          </w:rPr>
          <w:fldChar w:fldCharType="separate"/>
        </w:r>
        <w:r w:rsidR="007E5356">
          <w:rPr>
            <w:noProof/>
            <w:webHidden/>
          </w:rPr>
          <w:t>20</w:t>
        </w:r>
        <w:r>
          <w:rPr>
            <w:noProof/>
            <w:webHidden/>
          </w:rPr>
          <w:fldChar w:fldCharType="end"/>
        </w:r>
      </w:hyperlink>
    </w:p>
    <w:p w:rsidR="007E5356" w:rsidRDefault="0021103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15" w:history="1">
        <w:r w:rsidR="007E5356" w:rsidRPr="00522DCE">
          <w:rPr>
            <w:rStyle w:val="Hyperlink"/>
            <w:noProof/>
          </w:rPr>
          <w:t>8</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Reference</w:t>
        </w:r>
        <w:r w:rsidR="007E5356">
          <w:rPr>
            <w:noProof/>
            <w:webHidden/>
          </w:rPr>
          <w:tab/>
        </w:r>
        <w:r>
          <w:rPr>
            <w:noProof/>
            <w:webHidden/>
          </w:rPr>
          <w:fldChar w:fldCharType="begin"/>
        </w:r>
        <w:r w:rsidR="007E5356">
          <w:rPr>
            <w:noProof/>
            <w:webHidden/>
          </w:rPr>
          <w:instrText xml:space="preserve"> PAGEREF _Toc419280015 \h </w:instrText>
        </w:r>
        <w:r>
          <w:rPr>
            <w:noProof/>
            <w:webHidden/>
          </w:rPr>
        </w:r>
        <w:r>
          <w:rPr>
            <w:noProof/>
            <w:webHidden/>
          </w:rPr>
          <w:fldChar w:fldCharType="separate"/>
        </w:r>
        <w:r w:rsidR="007E5356">
          <w:rPr>
            <w:noProof/>
            <w:webHidden/>
          </w:rPr>
          <w:t>21</w:t>
        </w:r>
        <w:r>
          <w:rPr>
            <w:noProof/>
            <w:webHidden/>
          </w:rPr>
          <w:fldChar w:fldCharType="end"/>
        </w:r>
      </w:hyperlink>
    </w:p>
    <w:p w:rsidR="00B53065" w:rsidRPr="000F3539" w:rsidRDefault="00211030">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0" w:name="_Toc308600288"/>
      <w:bookmarkStart w:id="1" w:name="_Toc367096789"/>
      <w:bookmarkStart w:id="2" w:name="_Toc419279964"/>
      <w:bookmarkStart w:id="3" w:name="OLE_LINK1"/>
      <w:r w:rsidRPr="000F3539">
        <w:t>Definitions:</w:t>
      </w:r>
      <w:bookmarkEnd w:id="0"/>
      <w:bookmarkEnd w:id="1"/>
      <w:bookmarkEnd w:id="2"/>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4" w:name="_Toc419279965"/>
      <w:r w:rsidRPr="000F3539">
        <w:lastRenderedPageBreak/>
        <w:t>Scope</w:t>
      </w:r>
      <w:bookmarkEnd w:id="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air interface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p>
    <w:p w:rsidR="00261CA8" w:rsidRPr="000F3539" w:rsidRDefault="00261CA8" w:rsidP="00B85547">
      <w:pPr>
        <w:pStyle w:val="berschrift1"/>
      </w:pPr>
      <w:bookmarkStart w:id="5" w:name="_Toc419279966"/>
      <w:bookmarkEnd w:id="3"/>
      <w:r w:rsidRPr="000F3539">
        <w:t>Methodology</w:t>
      </w:r>
      <w:bookmarkEnd w:id="5"/>
      <w:r w:rsidRPr="000F3539">
        <w:t xml:space="preserve"> </w:t>
      </w:r>
    </w:p>
    <w:p w:rsidR="00261CA8" w:rsidRPr="000F3539" w:rsidRDefault="00261CA8" w:rsidP="00B85547">
      <w:pPr>
        <w:keepNext/>
        <w:autoSpaceDE w:val="0"/>
        <w:autoSpaceDN w:val="0"/>
        <w:adjustRightInd w:val="0"/>
        <w:ind w:left="720"/>
        <w:jc w:val="both"/>
      </w:pPr>
    </w:p>
    <w:p w:rsidR="00C21BE4" w:rsidRDefault="009573A0" w:rsidP="00B85547">
      <w:pPr>
        <w:keepNext/>
        <w:autoSpaceDE w:val="0"/>
        <w:autoSpaceDN w:val="0"/>
        <w:adjustRightInd w:val="0"/>
        <w:jc w:val="both"/>
        <w:rPr>
          <w:szCs w:val="24"/>
        </w:rPr>
      </w:pPr>
      <w:r w:rsidRPr="000F3539">
        <w:rPr>
          <w:szCs w:val="24"/>
        </w:rPr>
        <w:t xml:space="preserve">Descriptions of the applications and associated channel modeling parameters are listed in </w:t>
      </w:r>
      <w:r w:rsidR="00B85547">
        <w:rPr>
          <w:szCs w:val="24"/>
        </w:rPr>
        <w:t>paragraphs 4-7</w:t>
      </w:r>
      <w:r w:rsidRPr="000F3539">
        <w:rPr>
          <w:szCs w:val="24"/>
        </w:rPr>
        <w:t xml:space="preserve">. </w:t>
      </w:r>
    </w:p>
    <w:p w:rsidR="00FC4C4E" w:rsidRDefault="00DD3FCB" w:rsidP="00B85547">
      <w:pPr>
        <w:pStyle w:val="berschrift2"/>
      </w:pPr>
      <w:bookmarkStart w:id="6" w:name="_Toc419279967"/>
      <w:r>
        <w:t>General Structure of the Channel Model</w:t>
      </w:r>
      <w:bookmarkEnd w:id="6"/>
    </w:p>
    <w:p w:rsidR="00D4750D" w:rsidRDefault="000E7C04">
      <w:pPr>
        <w:ind w:left="576"/>
      </w:pPr>
      <w:r>
        <w:t>Structure of the CIR equation</w:t>
      </w:r>
    </w:p>
    <w:p w:rsidR="00DD3FCB" w:rsidRDefault="00DD3FCB" w:rsidP="00DD3FCB">
      <w:pPr>
        <w:pStyle w:val="berschrift2"/>
      </w:pPr>
      <w:bookmarkStart w:id="7" w:name="_Toc419279968"/>
      <w:r>
        <w:t>Multipath and Polarization Characteristics</w:t>
      </w:r>
      <w:bookmarkEnd w:id="7"/>
    </w:p>
    <w:p w:rsidR="00D4750D" w:rsidRDefault="00DD3FCB">
      <w:r>
        <w:t>Description of the r</w:t>
      </w:r>
      <w:r w:rsidR="00D726D3">
        <w:t>ay-optical propagation paths and</w:t>
      </w:r>
      <w:r>
        <w:t xml:space="preserve"> the </w:t>
      </w:r>
      <w:r w:rsidR="005F380E">
        <w:t>consideration</w:t>
      </w:r>
      <w:r>
        <w:t xml:space="preserve"> of polarization characteristics by means of the Jones calculus</w:t>
      </w:r>
    </w:p>
    <w:p w:rsidR="00341993" w:rsidRDefault="000E7C04">
      <w:pPr>
        <w:pStyle w:val="berschrift2"/>
      </w:pPr>
      <w:bookmarkStart w:id="8" w:name="_Toc419279969"/>
      <w:r>
        <w:t>Usage of the Channel Model in System Simulations</w:t>
      </w:r>
      <w:bookmarkEnd w:id="8"/>
    </w:p>
    <w:p w:rsidR="00341993" w:rsidRDefault="00474CE6">
      <w:pPr>
        <w:pStyle w:val="berschrift2"/>
      </w:pPr>
      <w:bookmarkStart w:id="9" w:name="_Toc419279970"/>
      <w:r>
        <w:t xml:space="preserve">General </w:t>
      </w:r>
      <w:r w:rsidR="000E7C04">
        <w:t>Channel Parameters</w:t>
      </w:r>
      <w:bookmarkEnd w:id="9"/>
    </w:p>
    <w:p w:rsidR="00474CE6" w:rsidRPr="00900199" w:rsidRDefault="00474CE6" w:rsidP="00474CE6">
      <w:pPr>
        <w:pStyle w:val="berschrift3"/>
      </w:pPr>
      <w:bookmarkStart w:id="10" w:name="_Toc419279971"/>
      <w:r w:rsidRPr="00900199">
        <w:t>Operating frequency band(s)</w:t>
      </w:r>
      <w:bookmarkEnd w:id="10"/>
    </w:p>
    <w:p w:rsidR="00474CE6" w:rsidRDefault="00474CE6" w:rsidP="00474CE6">
      <w:pPr>
        <w:pStyle w:val="berschrift3"/>
      </w:pPr>
      <w:bookmarkStart w:id="11" w:name="_Toc419279972"/>
      <w:r w:rsidRPr="00900199">
        <w:t>Path loss model</w:t>
      </w:r>
      <w:bookmarkEnd w:id="11"/>
      <w:r w:rsidRPr="00900199">
        <w:t xml:space="preserve"> </w:t>
      </w:r>
    </w:p>
    <w:p w:rsidR="00474CE6" w:rsidRDefault="00474CE6" w:rsidP="00474CE6">
      <w:pPr>
        <w:pStyle w:val="berschrift3"/>
      </w:pPr>
      <w:bookmarkStart w:id="12" w:name="_Toc419279973"/>
      <w:r w:rsidRPr="00900199">
        <w:t>Antenna gain/pattern</w:t>
      </w:r>
      <w:bookmarkEnd w:id="12"/>
    </w:p>
    <w:p w:rsidR="00D4750D" w:rsidRDefault="00D4750D"/>
    <w:p w:rsidR="00D4750D" w:rsidRDefault="00D4750D"/>
    <w:p w:rsidR="00341993" w:rsidRDefault="00474CE6">
      <w:pPr>
        <w:pStyle w:val="berschrift2"/>
      </w:pPr>
      <w:bookmarkStart w:id="13" w:name="_Toc419279974"/>
      <w:r>
        <w:t>Scenario-Specific Channel Parameters</w:t>
      </w:r>
      <w:bookmarkEnd w:id="13"/>
    </w:p>
    <w:p w:rsidR="00474CE6" w:rsidRPr="00E90948" w:rsidRDefault="00474CE6" w:rsidP="00474CE6">
      <w:pPr>
        <w:pStyle w:val="berschrift3"/>
      </w:pPr>
      <w:bookmarkStart w:id="14" w:name="_Toc419279975"/>
      <w:r>
        <w:t>Angular Dispersion</w:t>
      </w:r>
      <w:bookmarkEnd w:id="14"/>
    </w:p>
    <w:p w:rsidR="00474CE6" w:rsidRPr="00900199" w:rsidRDefault="00474CE6" w:rsidP="00474CE6">
      <w:pPr>
        <w:pStyle w:val="berschrift3"/>
      </w:pPr>
      <w:bookmarkStart w:id="15" w:name="_Toc419279976"/>
      <w:r>
        <w:t>Temporal Dispersion</w:t>
      </w:r>
      <w:bookmarkEnd w:id="15"/>
    </w:p>
    <w:p w:rsidR="00474CE6" w:rsidRDefault="00474CE6" w:rsidP="00474CE6">
      <w:pPr>
        <w:pStyle w:val="berschrift3"/>
      </w:pPr>
      <w:bookmarkStart w:id="16" w:name="_Toc419279977"/>
      <w:r>
        <w:t>Other</w:t>
      </w:r>
      <w:bookmarkEnd w:id="16"/>
    </w:p>
    <w:p w:rsidR="00D4750D" w:rsidRDefault="00D4750D"/>
    <w:p w:rsidR="009765C2" w:rsidRDefault="009765C2">
      <w:pPr>
        <w:rPr>
          <w:b/>
          <w:kern w:val="28"/>
          <w:sz w:val="28"/>
        </w:rPr>
      </w:pPr>
      <w:bookmarkStart w:id="17" w:name="_Toc387803403"/>
      <w:r>
        <w:br w:type="page"/>
      </w:r>
    </w:p>
    <w:p w:rsidR="004F1906" w:rsidRPr="000F3539" w:rsidRDefault="00986420" w:rsidP="00B85547">
      <w:pPr>
        <w:pStyle w:val="berschrift1"/>
      </w:pPr>
      <w:bookmarkStart w:id="18" w:name="_Toc419279978"/>
      <w:bookmarkEnd w:id="17"/>
      <w:r>
        <w:lastRenderedPageBreak/>
        <w:t>Close Proximity P2P Applications</w:t>
      </w:r>
      <w:bookmarkEnd w:id="18"/>
    </w:p>
    <w:p w:rsidR="001B78A8" w:rsidRDefault="001B78A8" w:rsidP="00E3249D">
      <w:pPr>
        <w:pStyle w:val="berschrift2"/>
      </w:pPr>
      <w:bookmarkStart w:id="19" w:name="_Toc419279979"/>
      <w:r>
        <w:rPr>
          <w:rFonts w:hint="eastAsia"/>
        </w:rPr>
        <w:t>Environments</w:t>
      </w:r>
      <w:bookmarkEnd w:id="19"/>
    </w:p>
    <w:p w:rsidR="00341993" w:rsidRDefault="00F25A45" w:rsidP="00341993">
      <w:pPr>
        <w:ind w:firstLine="576"/>
      </w:pPr>
      <w:r>
        <w:rPr>
          <w:rFonts w:hint="eastAsia"/>
        </w:rPr>
        <w:t xml:space="preserve">Regarding to the application requirement document </w:t>
      </w:r>
      <w:r w:rsidR="009B51A1">
        <w:rPr>
          <w:rFonts w:hint="eastAsia"/>
        </w:rPr>
        <w:t>[4.1]</w:t>
      </w:r>
      <w:r>
        <w:rPr>
          <w:rFonts w:hint="eastAsia"/>
        </w:rPr>
        <w:t xml:space="preserve"> and the contribution on application usage </w:t>
      </w:r>
      <w:r w:rsidR="009B51A1">
        <w:rPr>
          <w:rFonts w:hint="eastAsia"/>
        </w:rPr>
        <w:t>[4.2]</w:t>
      </w:r>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rsidP="00DC6B82">
      <w:pPr>
        <w:pStyle w:val="Beschriftung"/>
        <w:keepNext/>
        <w:jc w:val="center"/>
      </w:pPr>
      <w:r>
        <w:t xml:space="preserve">Table </w:t>
      </w:r>
      <w:r w:rsidR="00211030">
        <w:fldChar w:fldCharType="begin"/>
      </w:r>
      <w:r>
        <w:instrText xml:space="preserve"> SEQ Table \* ARABIC </w:instrText>
      </w:r>
      <w:r w:rsidR="00211030">
        <w:fldChar w:fldCharType="separate"/>
      </w:r>
      <w:r w:rsidR="00373A0B">
        <w:rPr>
          <w:noProof/>
        </w:rPr>
        <w:t>1</w:t>
      </w:r>
      <w:r w:rsidR="00211030">
        <w:fldChar w:fldCharType="end"/>
      </w:r>
      <w:r>
        <w:t>: A Table</w:t>
      </w:r>
    </w:p>
    <w:tbl>
      <w:tblPr>
        <w:tblStyle w:val="Tabellengitternetz"/>
        <w:tblW w:w="0" w:type="auto"/>
        <w:tblInd w:w="576" w:type="dxa"/>
        <w:tblLayout w:type="fixed"/>
        <w:tblLook w:val="04A0"/>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r>
              <w:rPr>
                <w:rFonts w:hint="eastAsia"/>
              </w:rPr>
              <w:t>CMx</w:t>
            </w:r>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20" w:name="_Toc419279980"/>
      <w:r>
        <w:rPr>
          <w:rFonts w:hint="eastAsia"/>
        </w:rPr>
        <w:t>Channel Characterization</w:t>
      </w:r>
      <w:bookmarkEnd w:id="20"/>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line-of-sight propagation in millimeterwave</w:t>
      </w:r>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millimeterwave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Default="00341993" w:rsidP="00341993">
      <w:pPr>
        <w:rPr>
          <w:lang w:val="en-GB"/>
        </w:rPr>
      </w:pPr>
    </w:p>
    <w:p w:rsidR="00000000" w:rsidRDefault="00CC4215">
      <w:pPr>
        <w:pStyle w:val="berschrift3"/>
      </w:pPr>
      <w:r w:rsidRPr="00411E1A">
        <w:t>Introductory Measurement Examples</w:t>
      </w:r>
    </w:p>
    <w:p w:rsidR="00000000" w:rsidRDefault="00CC4215">
      <w:pPr>
        <w:pStyle w:val="berschrift4"/>
      </w:pPr>
      <w:r>
        <w:rPr>
          <w:rFonts w:hint="eastAsia"/>
        </w:rPr>
        <w:t>Peculiarities of wave propagation in KIOSK</w:t>
      </w:r>
    </w:p>
    <w:p w:rsidR="00000000" w:rsidRDefault="00CC4215">
      <w:pPr>
        <w:ind w:firstLine="720"/>
      </w:pPr>
      <w:r>
        <w:rPr>
          <w:rFonts w:hint="eastAsia"/>
        </w:rPr>
        <w:t>Under KIOSK use case, there are the following peculiarities.</w:t>
      </w:r>
    </w:p>
    <w:p w:rsidR="00000000" w:rsidRDefault="00CC4215">
      <w:r>
        <w:rPr>
          <w:rFonts w:hint="eastAsia"/>
        </w:rPr>
        <w:t>Link is pear to pear and LOS.</w:t>
      </w:r>
    </w:p>
    <w:p w:rsidR="00000000" w:rsidRDefault="00CC4215">
      <w:r>
        <w:rPr>
          <w:rFonts w:hint="eastAsia"/>
        </w:rPr>
        <w:t xml:space="preserve">Wave propagation distance is relatively short </w:t>
      </w:r>
      <w:r w:rsidRPr="00241469">
        <w:t>(&lt; 1 meter)</w:t>
      </w:r>
      <w:r>
        <w:rPr>
          <w:rFonts w:hint="eastAsia"/>
        </w:rPr>
        <w:t>.</w:t>
      </w:r>
    </w:p>
    <w:p w:rsidR="00000000" w:rsidRDefault="00CC4215">
      <w:r>
        <w:rPr>
          <w:rFonts w:hint="eastAsia"/>
        </w:rPr>
        <w:t xml:space="preserve">Front cover (window) exists between </w:t>
      </w:r>
      <w:proofErr w:type="spellStart"/>
      <w:proofErr w:type="gramStart"/>
      <w:r>
        <w:rPr>
          <w:rFonts w:hint="eastAsia"/>
        </w:rPr>
        <w:t>Tx</w:t>
      </w:r>
      <w:proofErr w:type="spellEnd"/>
      <w:proofErr w:type="gramEnd"/>
      <w:r>
        <w:rPr>
          <w:rFonts w:hint="eastAsia"/>
        </w:rPr>
        <w:t xml:space="preserve"> and Rx.</w:t>
      </w:r>
    </w:p>
    <w:p w:rsidR="00000000" w:rsidRDefault="00CC4215">
      <w:r>
        <w:rPr>
          <w:rFonts w:hint="eastAsia"/>
        </w:rPr>
        <w:t>Rx module uses relatively low-gain antenna because it is equipped with mobile phones.</w:t>
      </w:r>
    </w:p>
    <w:p w:rsidR="00000000" w:rsidRDefault="00CC4215">
      <w:r>
        <w:rPr>
          <w:rFonts w:hint="eastAsia"/>
        </w:rPr>
        <w:t>Case of Rx (case of mobile phone) is occasionally made by metal.</w:t>
      </w:r>
    </w:p>
    <w:p w:rsidR="00000000" w:rsidRDefault="00CC4215">
      <w:proofErr w:type="spellStart"/>
      <w:proofErr w:type="gramStart"/>
      <w:r>
        <w:rPr>
          <w:rFonts w:hint="eastAsia"/>
        </w:rPr>
        <w:lastRenderedPageBreak/>
        <w:t>Tx</w:t>
      </w:r>
      <w:proofErr w:type="spellEnd"/>
      <w:proofErr w:type="gramEnd"/>
      <w:r>
        <w:rPr>
          <w:rFonts w:hint="eastAsia"/>
        </w:rPr>
        <w:t xml:space="preserve"> uses relatively high-gain antenna to avoid the propagation loss.</w:t>
      </w:r>
    </w:p>
    <w:p w:rsidR="00000000" w:rsidRDefault="00CC4215">
      <w:proofErr w:type="spellStart"/>
      <w:proofErr w:type="gramStart"/>
      <w:r>
        <w:rPr>
          <w:rFonts w:hint="eastAsia"/>
        </w:rPr>
        <w:t>Tx</w:t>
      </w:r>
      <w:proofErr w:type="spellEnd"/>
      <w:proofErr w:type="gramEnd"/>
      <w:r>
        <w:rPr>
          <w:rFonts w:hint="eastAsia"/>
        </w:rPr>
        <w:t xml:space="preserve"> is set </w:t>
      </w:r>
      <w:r>
        <w:t>i</w:t>
      </w:r>
      <w:r w:rsidRPr="00241469">
        <w:t xml:space="preserve">n </w:t>
      </w:r>
      <w:r>
        <w:rPr>
          <w:rFonts w:hint="eastAsia"/>
        </w:rPr>
        <w:t xml:space="preserve">an environment </w:t>
      </w:r>
      <w:r w:rsidRPr="00241469">
        <w:t>pre</w:t>
      </w:r>
      <w:r>
        <w:t xml:space="preserve">tty well-controlled </w:t>
      </w:r>
      <w:r>
        <w:rPr>
          <w:rFonts w:hint="eastAsia"/>
        </w:rPr>
        <w:t xml:space="preserve">as surrounded by wave absorber. </w:t>
      </w:r>
    </w:p>
    <w:p w:rsidR="00CC4215" w:rsidRPr="00844365" w:rsidRDefault="00CC4215" w:rsidP="00CC4215">
      <w:pPr>
        <w:pStyle w:val="Listenabsatz"/>
        <w:ind w:leftChars="0" w:left="992"/>
      </w:pPr>
    </w:p>
    <w:p w:rsidR="00CC4215" w:rsidRDefault="00992F13" w:rsidP="00CC4215">
      <w:pPr>
        <w:pStyle w:val="Listenabsatz"/>
        <w:ind w:leftChars="0" w:left="992" w:firstLineChars="100" w:firstLine="200"/>
        <w:jc w:val="center"/>
      </w:pPr>
      <w:r>
        <w:rPr>
          <w:noProof/>
          <w:lang w:val="de-DE" w:eastAsia="de-DE"/>
        </w:rPr>
        <w:drawing>
          <wp:inline distT="0" distB="0" distL="0" distR="0">
            <wp:extent cx="1800225" cy="198910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092" cy="1991164"/>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4.1</w:t>
      </w:r>
      <w:r>
        <w:rPr>
          <w:rFonts w:hint="eastAsia"/>
        </w:rPr>
        <w:t xml:space="preserve"> KIOSK use case</w:t>
      </w: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left"/>
      </w:pPr>
      <w:r>
        <w:rPr>
          <w:noProof/>
          <w:lang w:val="de-DE" w:eastAsia="de-DE"/>
        </w:rPr>
        <w:drawing>
          <wp:anchor distT="0" distB="0" distL="114300" distR="114300" simplePos="0" relativeHeight="251688960" behindDoc="0" locked="0" layoutInCell="1" allowOverlap="1">
            <wp:simplePos x="0" y="0"/>
            <wp:positionH relativeFrom="column">
              <wp:posOffset>2114550</wp:posOffset>
            </wp:positionH>
            <wp:positionV relativeFrom="paragraph">
              <wp:align>top</wp:align>
            </wp:positionV>
            <wp:extent cx="2752725" cy="2453640"/>
            <wp:effectExtent l="0" t="0" r="0" b="3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453826"/>
                    </a:xfrm>
                    <a:prstGeom prst="rect">
                      <a:avLst/>
                    </a:prstGeom>
                    <a:noFill/>
                    <a:ln>
                      <a:noFill/>
                    </a:ln>
                  </pic:spPr>
                </pic:pic>
              </a:graphicData>
            </a:graphic>
          </wp:anchor>
        </w:drawing>
      </w:r>
      <w:r w:rsidR="00CC4215">
        <w:br w:type="textWrapping" w:clear="all"/>
      </w:r>
    </w:p>
    <w:p w:rsidR="00CC4215" w:rsidRDefault="00CC4215" w:rsidP="00D2522E">
      <w:pPr>
        <w:pStyle w:val="Beschriftung"/>
        <w:jc w:val="center"/>
      </w:pPr>
      <w:r>
        <w:rPr>
          <w:rFonts w:hint="eastAsia"/>
        </w:rPr>
        <w:t xml:space="preserve">Fig. </w:t>
      </w:r>
      <w:r>
        <w:t>4.</w:t>
      </w:r>
      <w:r>
        <w:rPr>
          <w:rFonts w:hint="eastAsia"/>
        </w:rPr>
        <w:t xml:space="preserve">2 Wave propagation </w:t>
      </w:r>
      <w:r>
        <w:t xml:space="preserve">in </w:t>
      </w:r>
      <w:r>
        <w:rPr>
          <w:rFonts w:hint="eastAsia"/>
        </w:rPr>
        <w:t>KIOSK</w:t>
      </w:r>
    </w:p>
    <w:p w:rsidR="00CC4215" w:rsidRDefault="00CC4215" w:rsidP="00CC4215"/>
    <w:p w:rsidR="00CC4215" w:rsidRDefault="00CC4215" w:rsidP="00CC4215">
      <w:pPr>
        <w:pStyle w:val="Listenabsatz"/>
        <w:ind w:leftChars="0" w:left="992" w:firstLineChars="100" w:firstLine="200"/>
      </w:pPr>
    </w:p>
    <w:p w:rsidR="00000000" w:rsidRDefault="00CC4215">
      <w:pPr>
        <w:pStyle w:val="berschrift3"/>
      </w:pPr>
      <w:r>
        <w:t>Measurement Methodology</w:t>
      </w:r>
      <w:r>
        <w:rPr>
          <w:rFonts w:hint="eastAsia"/>
        </w:rPr>
        <w:t xml:space="preserve"> and Results</w:t>
      </w:r>
    </w:p>
    <w:p w:rsidR="00000000" w:rsidRDefault="00CC4215">
      <w:pPr>
        <w:pStyle w:val="berschrift4"/>
      </w:pPr>
      <w:r>
        <w:rPr>
          <w:rFonts w:hint="eastAsia"/>
        </w:rPr>
        <w:t>Measurement Methodology</w:t>
      </w:r>
    </w:p>
    <w:p w:rsidR="00000000" w:rsidRDefault="00CC4215">
      <w:r>
        <w:rPr>
          <w:rFonts w:hint="eastAsia"/>
        </w:rPr>
        <w:t xml:space="preserve">To clarify a channel model of KIOSK use case, some experiments using </w:t>
      </w:r>
      <w:r w:rsidRPr="00E21AB8">
        <w:t xml:space="preserve">2-port calibrated </w:t>
      </w:r>
      <w:r>
        <w:rPr>
          <w:rFonts w:hint="eastAsia"/>
        </w:rPr>
        <w:t xml:space="preserve">Vector Network Analyzer (VNA) </w:t>
      </w:r>
      <w:r w:rsidRPr="006B3144">
        <w:t xml:space="preserve">in 220 </w:t>
      </w:r>
      <w:r w:rsidRPr="006B3144">
        <w:sym w:font="Symbol" w:char="F07E"/>
      </w:r>
      <w:r w:rsidRPr="006B3144">
        <w:t xml:space="preserve"> 340 GHz</w:t>
      </w:r>
      <w:r w:rsidRPr="006B3144">
        <w:rPr>
          <w:rFonts w:hint="eastAsia"/>
        </w:rPr>
        <w:t xml:space="preserve"> </w:t>
      </w:r>
      <w:r>
        <w:rPr>
          <w:rFonts w:hint="eastAsia"/>
        </w:rPr>
        <w:t xml:space="preserve">are conducted. In the experiments, commercially available 25-dBi-antennas are used as </w:t>
      </w:r>
      <w:proofErr w:type="spellStart"/>
      <w:proofErr w:type="gramStart"/>
      <w:r>
        <w:rPr>
          <w:rFonts w:hint="eastAsia"/>
        </w:rPr>
        <w:t>Tx</w:t>
      </w:r>
      <w:proofErr w:type="spellEnd"/>
      <w:proofErr w:type="gramEnd"/>
      <w:r>
        <w:rPr>
          <w:rFonts w:hint="eastAsia"/>
        </w:rPr>
        <w:t xml:space="preserve"> and Rx antennas. The S-parameters (S</w:t>
      </w:r>
      <w:r w:rsidRPr="00D4639F">
        <w:rPr>
          <w:rFonts w:hint="eastAsia"/>
          <w:vertAlign w:val="subscript"/>
        </w:rPr>
        <w:t>21</w:t>
      </w:r>
      <w:r>
        <w:rPr>
          <w:rFonts w:hint="eastAsia"/>
        </w:rPr>
        <w:t xml:space="preserve">) are measured by changing </w:t>
      </w:r>
      <w:proofErr w:type="spellStart"/>
      <w:r>
        <w:rPr>
          <w:rFonts w:hint="eastAsia"/>
        </w:rPr>
        <w:t>Tx</w:t>
      </w:r>
      <w:proofErr w:type="spellEnd"/>
      <w:r>
        <w:rPr>
          <w:rFonts w:hint="eastAsia"/>
        </w:rPr>
        <w:t>-Rx distance up to 1.8m</w:t>
      </w:r>
      <w:r w:rsidRPr="001D5349">
        <w:rPr>
          <w:rFonts w:hint="eastAsia"/>
        </w:rPr>
        <w:t xml:space="preserve"> </w:t>
      </w:r>
      <w:r>
        <w:rPr>
          <w:rFonts w:hint="eastAsia"/>
        </w:rPr>
        <w:t>using an automatic stage.</w:t>
      </w:r>
    </w:p>
    <w:p w:rsidR="00000000" w:rsidRDefault="00992F13"/>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133850" cy="300093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00933"/>
                    </a:xfrm>
                    <a:prstGeom prst="rect">
                      <a:avLst/>
                    </a:prstGeom>
                    <a:noFill/>
                    <a:ln>
                      <a:noFill/>
                    </a:ln>
                  </pic:spPr>
                </pic:pic>
              </a:graphicData>
            </a:graphic>
          </wp:inline>
        </w:drawing>
      </w:r>
    </w:p>
    <w:p w:rsidR="00CC4215" w:rsidRDefault="00992F13" w:rsidP="00CC4215">
      <w:pPr>
        <w:pStyle w:val="Listenabsatz"/>
        <w:ind w:leftChars="0" w:left="1418" w:firstLineChars="100" w:firstLine="200"/>
        <w:jc w:val="left"/>
      </w:pPr>
      <w:r>
        <w:rPr>
          <w:noProof/>
          <w:lang w:val="de-DE" w:eastAsia="de-DE"/>
        </w:rPr>
        <w:drawing>
          <wp:inline distT="0" distB="0" distL="0" distR="0">
            <wp:extent cx="4314825" cy="1406644"/>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9033" cy="1411276"/>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3 Experimental Setup (Upper: VNA with automatic stage surrounded by wave absorber. Lower: two kinds of 25dBi-antennas.)</w:t>
      </w:r>
    </w:p>
    <w:p w:rsidR="00CC4215" w:rsidRDefault="00CC4215" w:rsidP="00CC4215"/>
    <w:p w:rsidR="00000000" w:rsidRDefault="00CC4215">
      <w:pPr>
        <w:pStyle w:val="berschrift4"/>
      </w:pPr>
      <w:r>
        <w:rPr>
          <w:rFonts w:hint="eastAsia"/>
        </w:rPr>
        <w:t>Free space path loss</w:t>
      </w:r>
    </w:p>
    <w:p w:rsidR="00000000" w:rsidRDefault="00CC4215">
      <w:r>
        <w:rPr>
          <w:rFonts w:hint="eastAsia"/>
        </w:rPr>
        <w:t xml:space="preserve">At first, free space path losses at several frequencies are measured. The </w:t>
      </w:r>
      <w:r>
        <w:t>Loss exponent</w:t>
      </w:r>
      <w:r>
        <w:rPr>
          <w:rFonts w:hint="eastAsia"/>
        </w:rPr>
        <w:t xml:space="preserve"> of </w:t>
      </w:r>
      <w:r w:rsidRPr="005C6FF0">
        <w:t>1.8</w:t>
      </w:r>
      <w:r>
        <w:t xml:space="preserve"> </w:t>
      </w:r>
      <w:r>
        <w:rPr>
          <w:rFonts w:hint="eastAsia"/>
        </w:rPr>
        <w:t>~</w:t>
      </w:r>
      <w:r w:rsidRPr="005C6FF0">
        <w:t xml:space="preserve"> 2.2</w:t>
      </w:r>
      <w:r>
        <w:rPr>
          <w:rFonts w:hint="eastAsia"/>
        </w:rPr>
        <w:t xml:space="preserve"> are derived as shown in Fig. </w:t>
      </w:r>
      <w:r>
        <w:t>4.</w:t>
      </w:r>
      <w:r>
        <w:rPr>
          <w:rFonts w:hint="eastAsia"/>
        </w:rPr>
        <w:t>4. This means that there is no obvious fading effect in the link. However, t</w:t>
      </w:r>
      <w:r>
        <w:t>h</w:t>
      </w:r>
      <w:r>
        <w:rPr>
          <w:rFonts w:hint="eastAsia"/>
        </w:rPr>
        <w:t>e path losses</w:t>
      </w:r>
      <w:r>
        <w:t xml:space="preserve"> </w:t>
      </w:r>
      <w:r>
        <w:rPr>
          <w:rFonts w:hint="eastAsia"/>
        </w:rPr>
        <w:t>have</w:t>
      </w:r>
      <w:r w:rsidRPr="00F12234">
        <w:t xml:space="preserve"> power variations</w:t>
      </w:r>
      <w:r>
        <w:rPr>
          <w:rFonts w:hint="eastAsia"/>
        </w:rPr>
        <w:t xml:space="preserve"> at the </w:t>
      </w:r>
      <w:r>
        <w:t>max</w:t>
      </w:r>
      <w:r>
        <w:rPr>
          <w:rFonts w:hint="eastAsia"/>
        </w:rPr>
        <w:t xml:space="preserve">imum of </w:t>
      </w:r>
      <w:r w:rsidRPr="00F12234">
        <w:t>±2.5 dB</w:t>
      </w:r>
      <w:r>
        <w:t xml:space="preserve">. </w:t>
      </w:r>
      <w:r>
        <w:rPr>
          <w:rFonts w:hint="eastAsia"/>
        </w:rPr>
        <w:t>It is thought that t</w:t>
      </w:r>
      <w:r>
        <w:t>h</w:t>
      </w:r>
      <w:r>
        <w:rPr>
          <w:rFonts w:hint="eastAsia"/>
        </w:rPr>
        <w:t>ese</w:t>
      </w:r>
      <w:r>
        <w:t xml:space="preserve"> </w:t>
      </w:r>
      <w:r>
        <w:rPr>
          <w:rFonts w:hint="eastAsia"/>
        </w:rPr>
        <w:t>come</w:t>
      </w:r>
      <w:r w:rsidRPr="00F12234">
        <w:t xml:space="preserve"> </w:t>
      </w:r>
      <w:r>
        <w:rPr>
          <w:rFonts w:hint="eastAsia"/>
        </w:rPr>
        <w:t>from</w:t>
      </w:r>
      <w:r>
        <w:t xml:space="preserve"> </w:t>
      </w:r>
      <w:r>
        <w:rPr>
          <w:rFonts w:hint="eastAsia"/>
        </w:rPr>
        <w:t>multiple</w:t>
      </w:r>
      <w:r w:rsidRPr="00F12234">
        <w:t xml:space="preserve"> reflections</w:t>
      </w:r>
      <w:r>
        <w:rPr>
          <w:rFonts w:hint="eastAsia"/>
        </w:rPr>
        <w:t xml:space="preserve"> between </w:t>
      </w:r>
      <w:proofErr w:type="spellStart"/>
      <w:proofErr w:type="gramStart"/>
      <w:r>
        <w:rPr>
          <w:rFonts w:hint="eastAsia"/>
        </w:rPr>
        <w:t>Tx</w:t>
      </w:r>
      <w:proofErr w:type="spellEnd"/>
      <w:proofErr w:type="gramEnd"/>
      <w:r>
        <w:rPr>
          <w:rFonts w:hint="eastAsia"/>
        </w:rPr>
        <w:t xml:space="preserve"> and Rx</w:t>
      </w:r>
      <w:r w:rsidRPr="00F12234">
        <w:t>.</w:t>
      </w:r>
    </w:p>
    <w:p w:rsidR="00CC4215" w:rsidRPr="00F12234" w:rsidRDefault="00992F13" w:rsidP="00CC4215">
      <w:pPr>
        <w:pStyle w:val="Listenabsatz"/>
        <w:ind w:left="960" w:firstLineChars="100" w:firstLine="200"/>
        <w:jc w:val="center"/>
      </w:pPr>
      <w:r>
        <w:rPr>
          <w:noProof/>
          <w:lang w:val="de-DE" w:eastAsia="de-DE"/>
        </w:rPr>
        <w:lastRenderedPageBreak/>
        <w:drawing>
          <wp:inline distT="0" distB="0" distL="0" distR="0">
            <wp:extent cx="3648075" cy="374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3748665"/>
                    </a:xfrm>
                    <a:prstGeom prst="rect">
                      <a:avLst/>
                    </a:prstGeom>
                    <a:noFill/>
                    <a:ln>
                      <a:noFill/>
                    </a:ln>
                  </pic:spPr>
                </pic:pic>
              </a:graphicData>
            </a:graphic>
          </wp:inline>
        </w:drawing>
      </w:r>
    </w:p>
    <w:p w:rsidR="00CC4215" w:rsidRDefault="00CC4215" w:rsidP="00D2522E">
      <w:pPr>
        <w:pStyle w:val="Beschriftung"/>
        <w:jc w:val="center"/>
      </w:pPr>
      <w:r>
        <w:rPr>
          <w:rFonts w:hint="eastAsia"/>
        </w:rPr>
        <w:t>Fig. 4</w:t>
      </w:r>
      <w:r>
        <w:t>.5</w:t>
      </w:r>
      <w:r>
        <w:rPr>
          <w:rFonts w:hint="eastAsia"/>
        </w:rPr>
        <w:t xml:space="preserve"> </w:t>
      </w:r>
      <w:r w:rsidRPr="004A76A3">
        <w:t>Free space path loss</w:t>
      </w:r>
      <w:r>
        <w:rPr>
          <w:rFonts w:hint="eastAsia"/>
        </w:rPr>
        <w:t>es at several frequencies (220, 240, 260, 280, 300, 320, 340 GHz)</w:t>
      </w:r>
    </w:p>
    <w:p w:rsidR="00CC4215" w:rsidRPr="00F12234" w:rsidRDefault="00CC4215" w:rsidP="00CC4215">
      <w:pPr>
        <w:pStyle w:val="Listenabsatz"/>
        <w:ind w:leftChars="0" w:left="1418" w:firstLineChars="100" w:firstLine="200"/>
      </w:pPr>
    </w:p>
    <w:p w:rsidR="00000000" w:rsidRDefault="00CC4215">
      <w:pPr>
        <w:pStyle w:val="berschrift4"/>
      </w:pPr>
      <w:r>
        <w:rPr>
          <w:rFonts w:hint="eastAsia"/>
        </w:rPr>
        <w:t>Power delay Profile</w:t>
      </w:r>
    </w:p>
    <w:p w:rsidR="00000000" w:rsidRDefault="00CC4215">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proofErr w:type="gramStart"/>
      <w:r>
        <w:rPr>
          <w:rFonts w:hint="eastAsia"/>
        </w:rPr>
        <w:t>Tx</w:t>
      </w:r>
      <w:proofErr w:type="spellEnd"/>
      <w:proofErr w:type="gramEnd"/>
      <w:r>
        <w:rPr>
          <w:rFonts w:hint="eastAsia"/>
        </w:rPr>
        <w:t xml:space="preserve"> </w:t>
      </w:r>
      <w:r>
        <w:t>antenna</w:t>
      </w:r>
      <w:r>
        <w:rPr>
          <w:rFonts w:hint="eastAsia"/>
        </w:rPr>
        <w:t xml:space="preserve"> and Rx antenna as shown in Fig. </w:t>
      </w:r>
      <w:r>
        <w:t>4.</w:t>
      </w:r>
      <w:r>
        <w:rPr>
          <w:rFonts w:hint="eastAsia"/>
        </w:rPr>
        <w:t xml:space="preserve">5. </w:t>
      </w:r>
    </w:p>
    <w:p w:rsidR="00CC4215" w:rsidRDefault="00992F13" w:rsidP="00CC4215">
      <w:pPr>
        <w:pStyle w:val="Listenabsatz"/>
        <w:ind w:leftChars="0" w:left="1418" w:firstLineChars="100" w:firstLine="200"/>
      </w:pPr>
      <w:r>
        <w:rPr>
          <w:noProof/>
          <w:lang w:val="de-DE" w:eastAsia="de-DE"/>
        </w:rPr>
        <w:drawing>
          <wp:inline distT="0" distB="0" distL="0" distR="0">
            <wp:extent cx="2962275" cy="15906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590675"/>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 xml:space="preserve">5 Metal plates attached to </w:t>
      </w:r>
      <w:proofErr w:type="spellStart"/>
      <w:proofErr w:type="gramStart"/>
      <w:r>
        <w:rPr>
          <w:rFonts w:hint="eastAsia"/>
        </w:rPr>
        <w:t>Tx</w:t>
      </w:r>
      <w:proofErr w:type="spellEnd"/>
      <w:proofErr w:type="gramEnd"/>
      <w:r>
        <w:rPr>
          <w:rFonts w:hint="eastAsia"/>
        </w:rPr>
        <w:t xml:space="preserve"> antenna and Rx </w:t>
      </w:r>
      <w:r>
        <w:t>antenna</w:t>
      </w:r>
    </w:p>
    <w:p w:rsidR="00CC4215" w:rsidRDefault="00CC4215" w:rsidP="00CC4215">
      <w:pPr>
        <w:pStyle w:val="Listenabsatz"/>
        <w:ind w:leftChars="0" w:left="1418" w:firstLineChars="100" w:firstLine="200"/>
      </w:pPr>
    </w:p>
    <w:p w:rsidR="00000000" w:rsidRDefault="00CC4215">
      <w:r>
        <w:rPr>
          <w:rFonts w:hint="eastAsia"/>
        </w:rPr>
        <w:t xml:space="preserve">Figure </w:t>
      </w:r>
      <w:r>
        <w:t>4.</w:t>
      </w:r>
      <w:r>
        <w:rPr>
          <w:rFonts w:hint="eastAsia"/>
        </w:rPr>
        <w:t>6 shows the measured power delay profile using these antennas.</w:t>
      </w:r>
    </w:p>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019550" cy="252775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478" cy="2531486"/>
                    </a:xfrm>
                    <a:prstGeom prst="rect">
                      <a:avLst/>
                    </a:prstGeom>
                    <a:noFill/>
                    <a:ln>
                      <a:noFill/>
                    </a:ln>
                  </pic:spPr>
                </pic:pic>
              </a:graphicData>
            </a:graphic>
          </wp:inline>
        </w:drawing>
      </w:r>
    </w:p>
    <w:p w:rsidR="00CC4215" w:rsidRDefault="00CC4215" w:rsidP="00D2522E">
      <w:pPr>
        <w:pStyle w:val="Beschriftung"/>
        <w:jc w:val="center"/>
      </w:pPr>
      <w:proofErr w:type="gramStart"/>
      <w:r>
        <w:rPr>
          <w:rFonts w:hint="eastAsia"/>
        </w:rPr>
        <w:t xml:space="preserve">Fig. </w:t>
      </w:r>
      <w:r>
        <w:t>4.</w:t>
      </w:r>
      <w:r>
        <w:rPr>
          <w:rFonts w:hint="eastAsia"/>
        </w:rPr>
        <w:t>6 Measured power delay profile using metal-plate attached antennas (Fig. 5).</w:t>
      </w:r>
      <w:proofErr w:type="gramEnd"/>
    </w:p>
    <w:p w:rsidR="00CC4215" w:rsidRDefault="00CC4215" w:rsidP="00CC4215">
      <w:pPr>
        <w:pStyle w:val="Listenabsatz"/>
        <w:ind w:leftChars="0" w:left="1418" w:firstLineChars="100" w:firstLine="200"/>
      </w:pPr>
    </w:p>
    <w:p w:rsidR="00000000" w:rsidRDefault="00CC4215">
      <w:r w:rsidRPr="00493725">
        <w:t xml:space="preserve">The first peak </w:t>
      </w:r>
      <w:r>
        <w:rPr>
          <w:rFonts w:hint="eastAsia"/>
        </w:rPr>
        <w:t xml:space="preserve">of the profile </w:t>
      </w:r>
      <w:r w:rsidRPr="00493725">
        <w:t>is the direct path</w:t>
      </w:r>
      <w:r>
        <w:rPr>
          <w:rFonts w:hint="eastAsia"/>
        </w:rPr>
        <w:t xml:space="preserve"> (t</w:t>
      </w:r>
      <w:r w:rsidRPr="00624FAB">
        <w:rPr>
          <w:rFonts w:hint="eastAsia"/>
          <w:vertAlign w:val="subscript"/>
        </w:rPr>
        <w:t>0</w:t>
      </w:r>
      <w:r>
        <w:rPr>
          <w:rFonts w:hint="eastAsia"/>
          <w:vertAlign w:val="subscript"/>
        </w:rPr>
        <w:t xml:space="preserve"> </w:t>
      </w:r>
      <w:r>
        <w:rPr>
          <w:rFonts w:hint="eastAsia"/>
        </w:rPr>
        <w:t>= 1.8 ns)</w:t>
      </w:r>
      <w:r w:rsidRPr="00493725">
        <w:t>. A</w:t>
      </w:r>
      <w:r>
        <w:rPr>
          <w:rFonts w:hint="eastAsia"/>
        </w:rPr>
        <w:t>fter the peak, there are two peaks (5.4 ns, 8.9 ns). The former is delayed 2t</w:t>
      </w:r>
      <w:r w:rsidRPr="00016CAB">
        <w:rPr>
          <w:rFonts w:hint="eastAsia"/>
          <w:vertAlign w:val="subscript"/>
        </w:rPr>
        <w:t>0</w:t>
      </w:r>
      <w:r>
        <w:rPr>
          <w:rFonts w:hint="eastAsia"/>
        </w:rPr>
        <w:t xml:space="preserve"> from the first peak, and the latter is delayed 2t</w:t>
      </w:r>
      <w:r w:rsidRPr="00016CAB">
        <w:rPr>
          <w:rFonts w:hint="eastAsia"/>
          <w:vertAlign w:val="subscript"/>
        </w:rPr>
        <w:t>0</w:t>
      </w:r>
      <w:r>
        <w:rPr>
          <w:rFonts w:hint="eastAsia"/>
          <w:vertAlign w:val="subscript"/>
        </w:rPr>
        <w:t xml:space="preserve"> </w:t>
      </w:r>
      <w:r>
        <w:rPr>
          <w:rFonts w:hint="eastAsia"/>
        </w:rPr>
        <w:t>from the former. Thus, these are the first multiple reflected path and the second multiple reflected path, respectively.</w:t>
      </w:r>
    </w:p>
    <w:p w:rsidR="00000000" w:rsidRDefault="00CC4215">
      <w:r>
        <w:rPr>
          <w:rFonts w:hint="eastAsia"/>
        </w:rPr>
        <w:t xml:space="preserve">Figure 7 shows the amplitude (A) and arrival time (B) </w:t>
      </w:r>
      <w:r>
        <w:t>of the</w:t>
      </w:r>
      <w:r>
        <w:rPr>
          <w:rFonts w:hint="eastAsia"/>
        </w:rPr>
        <w:t xml:space="preserve"> direct path (red square) and the first multiple reflected path (blue triangle) when changing the </w:t>
      </w:r>
      <w:proofErr w:type="spellStart"/>
      <w:r>
        <w:rPr>
          <w:rFonts w:hint="eastAsia"/>
        </w:rPr>
        <w:t>Tx</w:t>
      </w:r>
      <w:proofErr w:type="spellEnd"/>
      <w:r>
        <w:rPr>
          <w:rFonts w:hint="eastAsia"/>
        </w:rPr>
        <w:t xml:space="preserve">-Rx distance. </w:t>
      </w:r>
    </w:p>
    <w:p w:rsidR="00CC4215" w:rsidRDefault="00CC4215" w:rsidP="00CC4215">
      <w:pPr>
        <w:pStyle w:val="Listenabsatz"/>
        <w:ind w:leftChars="775" w:left="1860" w:firstLineChars="100" w:firstLine="200"/>
      </w:pPr>
    </w:p>
    <w:p w:rsidR="00CC4215" w:rsidRDefault="00992F13" w:rsidP="00CC4215">
      <w:pPr>
        <w:pStyle w:val="Listenabsatz"/>
        <w:ind w:leftChars="775" w:left="1860" w:firstLineChars="100" w:firstLine="200"/>
      </w:pPr>
      <w:r>
        <w:rPr>
          <w:noProof/>
          <w:lang w:val="de-DE" w:eastAsia="de-DE"/>
        </w:rPr>
        <w:drawing>
          <wp:inline distT="0" distB="0" distL="0" distR="0">
            <wp:extent cx="4830344" cy="2030694"/>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260" cy="2033602"/>
                    </a:xfrm>
                    <a:prstGeom prst="rect">
                      <a:avLst/>
                    </a:prstGeom>
                    <a:noFill/>
                    <a:ln>
                      <a:noFill/>
                    </a:ln>
                  </pic:spPr>
                </pic:pic>
              </a:graphicData>
            </a:graphic>
          </wp:inline>
        </w:drawing>
      </w:r>
    </w:p>
    <w:p w:rsidR="00000000" w:rsidRDefault="00CC4215">
      <w:pPr>
        <w:pStyle w:val="Beschriftung"/>
      </w:pPr>
      <w:r>
        <w:rPr>
          <w:rFonts w:hint="eastAsia"/>
        </w:rPr>
        <w:t xml:space="preserve">Fig. </w:t>
      </w:r>
      <w:r>
        <w:t>4.</w:t>
      </w:r>
      <w:r>
        <w:rPr>
          <w:rFonts w:hint="eastAsia"/>
        </w:rPr>
        <w:t xml:space="preserve">7 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 xml:space="preserve">-Rx distance. </w:t>
      </w:r>
    </w:p>
    <w:p w:rsidR="00000000" w:rsidRDefault="00992F13"/>
    <w:p w:rsidR="00000000" w:rsidRDefault="00CC4215">
      <w:r>
        <w:rPr>
          <w:rFonts w:hint="eastAsia"/>
        </w:rPr>
        <w:t xml:space="preserve">The first multiple reflected path of Fig. 7 (A) shows the drastic decrease at the distance of about 500 mm. This means that a part of the EM wave from the </w:t>
      </w:r>
      <w:proofErr w:type="spellStart"/>
      <w:proofErr w:type="gramStart"/>
      <w:r>
        <w:rPr>
          <w:rFonts w:hint="eastAsia"/>
        </w:rPr>
        <w:t>Tx</w:t>
      </w:r>
      <w:proofErr w:type="spellEnd"/>
      <w:proofErr w:type="gram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w:t>
      </w:r>
      <w:proofErr w:type="gramStart"/>
      <w:r>
        <w:rPr>
          <w:rFonts w:hint="eastAsia"/>
        </w:rPr>
        <w:t>1 :</w:t>
      </w:r>
      <w:proofErr w:type="gramEnd"/>
      <w:r>
        <w:rPr>
          <w:rFonts w:hint="eastAsia"/>
        </w:rPr>
        <w:t xml:space="preserve"> 2, respectively. These results indicate that wave propagation in KIOSK is able to be modeled as direct path and multiple reflected paths between </w:t>
      </w:r>
      <w:proofErr w:type="spellStart"/>
      <w:proofErr w:type="gramStart"/>
      <w:r>
        <w:rPr>
          <w:rFonts w:hint="eastAsia"/>
        </w:rPr>
        <w:t>Tx</w:t>
      </w:r>
      <w:proofErr w:type="spellEnd"/>
      <w:proofErr w:type="gramEnd"/>
      <w:r>
        <w:rPr>
          <w:rFonts w:hint="eastAsia"/>
        </w:rPr>
        <w:t xml:space="preserve"> and Rx.</w:t>
      </w:r>
    </w:p>
    <w:p w:rsidR="00CC4215" w:rsidRPr="00493725" w:rsidRDefault="00CC4215" w:rsidP="00CC4215">
      <w:pPr>
        <w:pStyle w:val="Listenabsatz"/>
        <w:ind w:leftChars="0" w:left="1418" w:firstLineChars="100" w:firstLine="200"/>
      </w:pPr>
    </w:p>
    <w:p w:rsidR="00000000" w:rsidRDefault="00CC4215">
      <w:pPr>
        <w:pStyle w:val="berschrift4"/>
      </w:pPr>
      <w:r>
        <w:rPr>
          <w:rFonts w:hint="eastAsia"/>
        </w:rPr>
        <w:t>Suppressing reflection</w:t>
      </w:r>
    </w:p>
    <w:p w:rsidR="00000000" w:rsidRDefault="00CC4215">
      <w:pPr>
        <w:rPr>
          <w:rFonts w:eastAsiaTheme="minorEastAsia"/>
        </w:rPr>
      </w:pPr>
      <w:r>
        <w:rPr>
          <w:rFonts w:hint="eastAsia"/>
        </w:rPr>
        <w:lastRenderedPageBreak/>
        <w:t xml:space="preserve">To suppress the reflection, metal plate at the Rx antenna is tilted. The multiple reflected paths are drastically decreased by tilting the metal plate at the Rx antenna as shown in Fig. 8. Thus it is realized that tilting the metal plate which reflects the EM wave from </w:t>
      </w:r>
      <w:proofErr w:type="spellStart"/>
      <w:proofErr w:type="gramStart"/>
      <w:r>
        <w:rPr>
          <w:rFonts w:hint="eastAsia"/>
        </w:rPr>
        <w:t>Tx</w:t>
      </w:r>
      <w:proofErr w:type="spellEnd"/>
      <w:proofErr w:type="gramEnd"/>
      <w:r>
        <w:rPr>
          <w:rFonts w:hint="eastAsia"/>
        </w:rPr>
        <w:t xml:space="preserve"> is effective for suppressing the multiple reflections. </w:t>
      </w:r>
    </w:p>
    <w:p w:rsidR="00000000" w:rsidRDefault="00992F13">
      <w:pPr>
        <w:rPr>
          <w:rFonts w:eastAsiaTheme="minorEastAsia"/>
        </w:rPr>
      </w:pPr>
    </w:p>
    <w:p w:rsidR="00CC4215" w:rsidRDefault="00992F13" w:rsidP="00CC4215">
      <w:pPr>
        <w:pStyle w:val="Listenabsatz"/>
        <w:ind w:leftChars="0" w:left="1418" w:firstLineChars="100" w:firstLine="200"/>
      </w:pPr>
      <w:r>
        <w:rPr>
          <w:noProof/>
          <w:lang w:val="de-DE" w:eastAsia="de-DE"/>
        </w:rPr>
        <w:drawing>
          <wp:inline distT="0" distB="0" distL="0" distR="0">
            <wp:extent cx="4431045" cy="2574726"/>
            <wp:effectExtent l="0" t="0" r="762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772" cy="2578054"/>
                    </a:xfrm>
                    <a:prstGeom prst="rect">
                      <a:avLst/>
                    </a:prstGeom>
                    <a:noFill/>
                    <a:ln>
                      <a:noFill/>
                    </a:ln>
                  </pic:spPr>
                </pic:pic>
              </a:graphicData>
            </a:graphic>
          </wp:inline>
        </w:drawing>
      </w:r>
    </w:p>
    <w:p w:rsidR="00000000" w:rsidRDefault="00CC4215">
      <w:pPr>
        <w:pStyle w:val="Beschriftung"/>
      </w:pPr>
      <w:r>
        <w:rPr>
          <w:rFonts w:hint="eastAsia"/>
        </w:rPr>
        <w:t xml:space="preserve">Fig. </w:t>
      </w:r>
      <w:r>
        <w:t>4.</w:t>
      </w:r>
      <w:r>
        <w:rPr>
          <w:rFonts w:hint="eastAsia"/>
        </w:rPr>
        <w:t xml:space="preserve">8 Measures power delay profiles. Metal plate at Rx antenna is not tilted (A), and is tilted (B).    </w:t>
      </w:r>
    </w:p>
    <w:p w:rsidR="00000000" w:rsidRDefault="00992F13">
      <w:pPr>
        <w:pStyle w:val="Beschriftung"/>
      </w:pPr>
    </w:p>
    <w:p w:rsidR="00000000" w:rsidRDefault="00CC4215">
      <w:r>
        <w:rPr>
          <w:rFonts w:hint="eastAsia"/>
        </w:rPr>
        <w:t xml:space="preserve">There is a front cover (window) between </w:t>
      </w:r>
      <w:proofErr w:type="spellStart"/>
      <w:proofErr w:type="gramStart"/>
      <w:r>
        <w:rPr>
          <w:rFonts w:hint="eastAsia"/>
        </w:rPr>
        <w:t>Tx</w:t>
      </w:r>
      <w:proofErr w:type="spellEnd"/>
      <w:proofErr w:type="gramEnd"/>
      <w:r>
        <w:rPr>
          <w:rFonts w:hint="eastAsia"/>
        </w:rPr>
        <w:t xml:space="preserve"> and Rx in KIOSK as shown in Fig. </w:t>
      </w:r>
      <w:r w:rsidR="00727782">
        <w:t>4.</w:t>
      </w:r>
      <w:r>
        <w:rPr>
          <w:rFonts w:hint="eastAsia"/>
        </w:rPr>
        <w:t>2.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proofErr w:type="gramStart"/>
      <w:r>
        <w:rPr>
          <w:rFonts w:hint="eastAsia"/>
        </w:rPr>
        <w:t>Tx</w:t>
      </w:r>
      <w:proofErr w:type="spellEnd"/>
      <w:proofErr w:type="gramEnd"/>
      <w:r>
        <w:rPr>
          <w:rFonts w:hint="eastAsia"/>
        </w:rPr>
        <w:t xml:space="preserve"> and Rx, and the power delay profiles are measured. </w:t>
      </w:r>
    </w:p>
    <w:p w:rsidR="00000000" w:rsidRDefault="00CC4215">
      <w:r>
        <w:rPr>
          <w:rFonts w:hint="eastAsia"/>
        </w:rPr>
        <w:t xml:space="preserve">Figure </w:t>
      </w:r>
      <w:r w:rsidR="00727782">
        <w:t>4.</w:t>
      </w:r>
      <w:r>
        <w:rPr>
          <w:rFonts w:hint="eastAsia"/>
        </w:rPr>
        <w:t>9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CC4215" w:rsidRPr="00AF4E8F" w:rsidRDefault="00992F13" w:rsidP="00CC4215">
      <w:pPr>
        <w:pStyle w:val="Listenabsatz"/>
        <w:ind w:leftChars="0" w:left="1418" w:firstLineChars="100" w:firstLine="200"/>
      </w:pPr>
      <w:r>
        <w:rPr>
          <w:noProof/>
          <w:lang w:val="de-DE" w:eastAsia="de-DE"/>
        </w:rPr>
        <w:drawing>
          <wp:inline distT="0" distB="0" distL="0" distR="0">
            <wp:extent cx="4448175" cy="3268688"/>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7652" cy="3268304"/>
                    </a:xfrm>
                    <a:prstGeom prst="rect">
                      <a:avLst/>
                    </a:prstGeom>
                    <a:noFill/>
                    <a:ln>
                      <a:noFill/>
                    </a:ln>
                  </pic:spPr>
                </pic:pic>
              </a:graphicData>
            </a:graphic>
          </wp:inline>
        </w:drawing>
      </w:r>
    </w:p>
    <w:p w:rsidR="00000000" w:rsidRDefault="00CC4215">
      <w:pPr>
        <w:pStyle w:val="Beschriftung"/>
      </w:pPr>
      <w:r>
        <w:rPr>
          <w:rFonts w:hint="eastAsia"/>
        </w:rPr>
        <w:t xml:space="preserve">Fig. </w:t>
      </w:r>
      <w:r>
        <w:t>4.</w:t>
      </w:r>
      <w:r>
        <w:rPr>
          <w:rFonts w:hint="eastAsia"/>
        </w:rPr>
        <w:t>9 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CC4215" w:rsidRDefault="00CC4215" w:rsidP="00CC4215">
      <w:pPr>
        <w:pStyle w:val="Listenabsatz"/>
        <w:ind w:leftChars="0" w:left="1418" w:firstLineChars="100" w:firstLine="200"/>
      </w:pPr>
    </w:p>
    <w:p w:rsidR="00000000" w:rsidRDefault="00CC4215">
      <w:r>
        <w:rPr>
          <w:rFonts w:hint="eastAsia"/>
        </w:rPr>
        <w:t xml:space="preserve">Figure </w:t>
      </w:r>
      <w:r>
        <w:t>4.</w:t>
      </w:r>
      <w:r>
        <w:rPr>
          <w:rFonts w:hint="eastAsia"/>
        </w:rPr>
        <w:t>9 (</w:t>
      </w:r>
      <w:proofErr w:type="spellStart"/>
      <w:r>
        <w:rPr>
          <w:rFonts w:hint="eastAsia"/>
        </w:rPr>
        <w:t>i</w:t>
      </w:r>
      <w:proofErr w:type="spellEnd"/>
      <w:r>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Fig. </w:t>
      </w:r>
      <w:r w:rsidR="00727782">
        <w:t>4.</w:t>
      </w:r>
      <w:r>
        <w:rPr>
          <w:rFonts w:hint="eastAsia"/>
        </w:rPr>
        <w:t xml:space="preserve">9 (ii). When both metal plate at the Rx and the PET plate are tilted, reflections are suppressed as shown in Fig. </w:t>
      </w:r>
      <w:r w:rsidR="00727782">
        <w:t>4.</w:t>
      </w:r>
      <w:r>
        <w:rPr>
          <w:rFonts w:hint="eastAsia"/>
        </w:rPr>
        <w:t>9 (iii).</w:t>
      </w:r>
    </w:p>
    <w:p w:rsidR="00000000" w:rsidRDefault="00992F13"/>
    <w:p w:rsidR="00000000" w:rsidRDefault="00CC4215">
      <w:pPr>
        <w:pStyle w:val="berschrift3"/>
      </w:pPr>
      <w:r>
        <w:rPr>
          <w:rFonts w:hint="eastAsia"/>
        </w:rPr>
        <w:t>Potential KIOSK System</w:t>
      </w:r>
    </w:p>
    <w:p w:rsidR="00000000" w:rsidRDefault="00CC4215">
      <w:r>
        <w:rPr>
          <w:rFonts w:hint="eastAsia"/>
        </w:rPr>
        <w:t xml:space="preserve">From the above measurements related to wave propagation in KIOSK, potential KIOSK system is able to be thought as shown in Fig. </w:t>
      </w:r>
      <w:r w:rsidR="00727782">
        <w:t>4.</w:t>
      </w:r>
      <w:r>
        <w:rPr>
          <w:rFonts w:hint="eastAsia"/>
        </w:rPr>
        <w:t xml:space="preserve">10, namely, </w:t>
      </w:r>
      <w:proofErr w:type="spellStart"/>
      <w:proofErr w:type="gramStart"/>
      <w:r>
        <w:rPr>
          <w:rFonts w:hint="eastAsia"/>
        </w:rPr>
        <w:t>Tx</w:t>
      </w:r>
      <w:proofErr w:type="spellEnd"/>
      <w:proofErr w:type="gram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CC4215" w:rsidRDefault="00CC4215" w:rsidP="00CC4215">
      <w:pPr>
        <w:pStyle w:val="Listenabsatz"/>
        <w:ind w:leftChars="0" w:left="992" w:firstLineChars="100" w:firstLine="200"/>
      </w:pP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center"/>
        <w:rPr>
          <w:rFonts w:eastAsiaTheme="minorEastAsia"/>
          <w:lang w:eastAsia="ja-JP"/>
        </w:rPr>
      </w:pPr>
      <w:r>
        <w:rPr>
          <w:noProof/>
          <w:lang w:val="de-DE" w:eastAsia="de-DE"/>
        </w:rPr>
        <w:drawing>
          <wp:inline distT="0" distB="0" distL="0" distR="0">
            <wp:extent cx="3474806" cy="2264298"/>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403" cy="2269249"/>
                    </a:xfrm>
                    <a:prstGeom prst="rect">
                      <a:avLst/>
                    </a:prstGeom>
                    <a:noFill/>
                    <a:ln>
                      <a:noFill/>
                    </a:ln>
                  </pic:spPr>
                </pic:pic>
              </a:graphicData>
            </a:graphic>
          </wp:inline>
        </w:drawing>
      </w:r>
    </w:p>
    <w:p w:rsidR="00727782" w:rsidRDefault="00727782" w:rsidP="00D2522E">
      <w:pPr>
        <w:pStyle w:val="Beschriftung"/>
        <w:jc w:val="center"/>
      </w:pPr>
      <w:r>
        <w:rPr>
          <w:rFonts w:hint="eastAsia"/>
        </w:rPr>
        <w:t xml:space="preserve">Fig. </w:t>
      </w:r>
      <w:r>
        <w:t>4.10</w:t>
      </w:r>
      <w:r>
        <w:rPr>
          <w:rFonts w:hint="eastAsia"/>
        </w:rPr>
        <w:t xml:space="preserve"> </w:t>
      </w:r>
      <w:r>
        <w:t>Potential Kiosk System</w:t>
      </w:r>
    </w:p>
    <w:p w:rsidR="00727782" w:rsidRPr="00727782" w:rsidRDefault="00727782" w:rsidP="00CC4215">
      <w:pPr>
        <w:pStyle w:val="Listenabsatz"/>
        <w:ind w:leftChars="0" w:left="992" w:firstLineChars="100" w:firstLine="200"/>
        <w:jc w:val="center"/>
        <w:rPr>
          <w:rFonts w:eastAsiaTheme="minorEastAsia"/>
          <w:lang w:val="en-GB" w:eastAsia="ja-JP"/>
        </w:rPr>
      </w:pPr>
    </w:p>
    <w:p w:rsidR="00CC4215" w:rsidRPr="00341993" w:rsidRDefault="00CC4215" w:rsidP="00341993">
      <w:pPr>
        <w:rPr>
          <w:lang w:val="en-GB"/>
        </w:rPr>
      </w:pPr>
    </w:p>
    <w:p w:rsidR="00000000" w:rsidRDefault="001B78A8">
      <w:pPr>
        <w:pStyle w:val="berschrift3"/>
        <w:numPr>
          <w:ilvl w:val="2"/>
          <w:numId w:val="7"/>
        </w:numPr>
      </w:pPr>
      <w:bookmarkStart w:id="21" w:name="_Toc419279981"/>
      <w:r w:rsidRPr="000F3539">
        <w:t>Path Loss</w:t>
      </w:r>
      <w:bookmarkEnd w:id="21"/>
      <w:r w:rsidR="00727782">
        <w:t xml:space="preserve"> Model</w:t>
      </w:r>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22" w:name="_Toc419279982"/>
      <w:r>
        <w:rPr>
          <w:rFonts w:hint="eastAsia"/>
        </w:rPr>
        <w:t>Power Delay Profile</w:t>
      </w:r>
      <w:bookmarkEnd w:id="22"/>
    </w:p>
    <w:p w:rsidR="00341993" w:rsidRDefault="001B78A8" w:rsidP="00341993">
      <w:pPr>
        <w:pStyle w:val="berschrift3"/>
      </w:pPr>
      <w:bookmarkStart w:id="23" w:name="_Toc419279983"/>
      <w:r w:rsidRPr="000F3539">
        <w:t>Fading Model</w:t>
      </w:r>
      <w:bookmarkEnd w:id="23"/>
    </w:p>
    <w:p w:rsidR="00341993" w:rsidRDefault="001B78A8" w:rsidP="00341993">
      <w:pPr>
        <w:pStyle w:val="berschrift3"/>
      </w:pPr>
      <w:bookmarkStart w:id="24" w:name="_Toc419279984"/>
      <w:r>
        <w:rPr>
          <w:rFonts w:hint="eastAsia"/>
        </w:rPr>
        <w:t>Polarization</w:t>
      </w:r>
      <w:bookmarkEnd w:id="24"/>
    </w:p>
    <w:p w:rsidR="00341993" w:rsidRDefault="00341993" w:rsidP="00341993"/>
    <w:p w:rsidR="00D726D3" w:rsidRDefault="00D726D3" w:rsidP="00D726D3">
      <w:pPr>
        <w:rPr>
          <w:kern w:val="28"/>
        </w:rPr>
      </w:pPr>
      <w:bookmarkStart w:id="25" w:name="_Toc393353075"/>
      <w:bookmarkStart w:id="26" w:name="_Toc393353944"/>
      <w:bookmarkStart w:id="27" w:name="_Toc393354314"/>
      <w:bookmarkStart w:id="28" w:name="_Toc393354735"/>
      <w:bookmarkStart w:id="29" w:name="_Toc393354808"/>
      <w:bookmarkStart w:id="30" w:name="_Toc393354880"/>
      <w:bookmarkStart w:id="31" w:name="_Toc393353076"/>
      <w:bookmarkStart w:id="32" w:name="_Toc393353945"/>
      <w:bookmarkStart w:id="33" w:name="_Toc393354315"/>
      <w:bookmarkStart w:id="34" w:name="_Toc393354736"/>
      <w:bookmarkStart w:id="35" w:name="_Toc393354809"/>
      <w:bookmarkStart w:id="36" w:name="_Toc393354881"/>
      <w:bookmarkStart w:id="37" w:name="_Toc393353077"/>
      <w:bookmarkStart w:id="38" w:name="_Toc393353946"/>
      <w:bookmarkStart w:id="39" w:name="_Toc393354316"/>
      <w:bookmarkStart w:id="40" w:name="_Toc393354737"/>
      <w:bookmarkStart w:id="41" w:name="_Toc393354810"/>
      <w:bookmarkStart w:id="42" w:name="_Toc393354882"/>
      <w:bookmarkStart w:id="43" w:name="_Toc393353078"/>
      <w:bookmarkStart w:id="44" w:name="_Toc393353947"/>
      <w:bookmarkStart w:id="45" w:name="_Toc393354317"/>
      <w:bookmarkStart w:id="46" w:name="_Toc393354738"/>
      <w:bookmarkStart w:id="47" w:name="_Toc393354811"/>
      <w:bookmarkStart w:id="48" w:name="_Toc393354883"/>
      <w:bookmarkStart w:id="49" w:name="_Toc393353079"/>
      <w:bookmarkStart w:id="50" w:name="_Toc393353948"/>
      <w:bookmarkStart w:id="51" w:name="_Toc393354318"/>
      <w:bookmarkStart w:id="52" w:name="_Toc393354739"/>
      <w:bookmarkStart w:id="53" w:name="_Toc393354812"/>
      <w:bookmarkStart w:id="54" w:name="_Toc393354884"/>
      <w:bookmarkStart w:id="55" w:name="_Toc393353080"/>
      <w:bookmarkStart w:id="56" w:name="_Toc393353949"/>
      <w:bookmarkStart w:id="57" w:name="_Toc393354319"/>
      <w:bookmarkStart w:id="58" w:name="_Toc393354740"/>
      <w:bookmarkStart w:id="59" w:name="_Toc393354813"/>
      <w:bookmarkStart w:id="60" w:name="_Toc393354885"/>
      <w:bookmarkStart w:id="61" w:name="_Toc393353081"/>
      <w:bookmarkStart w:id="62" w:name="_Toc393353950"/>
      <w:bookmarkStart w:id="63" w:name="_Toc393354320"/>
      <w:bookmarkStart w:id="64" w:name="_Toc393354741"/>
      <w:bookmarkStart w:id="65" w:name="_Toc393354814"/>
      <w:bookmarkStart w:id="66" w:name="_Toc39335488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br w:type="page"/>
      </w:r>
    </w:p>
    <w:p w:rsidR="004F1906" w:rsidRDefault="004F1906" w:rsidP="00B85547">
      <w:pPr>
        <w:pStyle w:val="berschrift1"/>
      </w:pPr>
      <w:bookmarkStart w:id="67" w:name="_Toc387803410"/>
      <w:bookmarkStart w:id="68" w:name="_Toc419279989"/>
      <w:r w:rsidRPr="000F3539">
        <w:lastRenderedPageBreak/>
        <w:t>Intra-Device Communication</w:t>
      </w:r>
      <w:bookmarkEnd w:id="67"/>
      <w:bookmarkEnd w:id="68"/>
    </w:p>
    <w:p w:rsidR="00325D25" w:rsidRDefault="00474CE6" w:rsidP="00325D25">
      <w:pPr>
        <w:pStyle w:val="berschrift2"/>
      </w:pPr>
      <w:bookmarkStart w:id="69" w:name="_Toc419279990"/>
      <w:r w:rsidRPr="00900199">
        <w:t>Operating frequency band(s)</w:t>
      </w:r>
      <w:bookmarkEnd w:id="69"/>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pPr>
      <w:bookmarkStart w:id="70" w:name="_Toc419279991"/>
      <w:r>
        <w:t>Intr</w:t>
      </w:r>
      <w:r w:rsidR="006A018D">
        <w:t>o</w:t>
      </w:r>
      <w:r>
        <w:t>du</w:t>
      </w:r>
      <w:r w:rsidR="002558F6">
        <w:t>ctory Measurement Example</w:t>
      </w:r>
      <w:bookmarkEnd w:id="70"/>
      <w:r w:rsidR="009556B1">
        <w:t>s</w:t>
      </w:r>
    </w:p>
    <w:p w:rsidR="00A503BC" w:rsidRDefault="009556B1" w:rsidP="005F380E">
      <w:pPr>
        <w:pStyle w:val="berschrift3"/>
      </w:pPr>
      <w:r>
        <w:t xml:space="preserve"> </w:t>
      </w:r>
      <w:bookmarkStart w:id="71" w:name="_Ref424671489"/>
      <w:r>
        <w:t xml:space="preserve">Measurement Methodology and </w:t>
      </w:r>
      <w:r w:rsidR="00E50A37">
        <w:t>G</w:t>
      </w:r>
      <w:r>
        <w:t>eneral Channel Peculiarities</w:t>
      </w:r>
      <w:bookmarkEnd w:id="71"/>
    </w:p>
    <w:p w:rsidR="009666C7" w:rsidRDefault="009666C7"/>
    <w:p w:rsidR="009666C7" w:rsidRDefault="00227F43">
      <w:pPr>
        <w:jc w:val="both"/>
      </w:pPr>
      <w:r>
        <w:t>In the following, the peculiarities of the intra- 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A sketch of </w:t>
      </w:r>
      <w:r w:rsidR="00E50A37">
        <w:t xml:space="preserve">this </w:t>
      </w:r>
      <w:r w:rsidR="002558F6">
        <w:t xml:space="preserve">scenario is provided in </w:t>
      </w:r>
      <w:fldSimple w:instr=" REF _Ref419195816 \h  \* MERGEFORMAT ">
        <w:r w:rsidR="002558F6">
          <w:t>Figure 1</w:t>
        </w:r>
      </w:fldSimple>
      <w:r w:rsidR="002558F6">
        <w:t>.</w:t>
      </w:r>
    </w:p>
    <w:p w:rsidR="002558F6" w:rsidRDefault="002558F6" w:rsidP="002558F6"/>
    <w:p w:rsidR="00057B2B" w:rsidRDefault="001C2FFB" w:rsidP="00057B2B">
      <w:pPr>
        <w:keepNext/>
        <w:jc w:val="cente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5pt;height:86.75pt" o:ole="">
            <v:imagedata r:id="rId19" o:title="" croptop="8199f" cropbottom="10932f"/>
          </v:shape>
          <o:OLEObject Type="Embed" ProgID="Visio.Drawing.11" ShapeID="_x0000_i1025" DrawAspect="Content" ObjectID="_1508868897" r:id="rId20"/>
        </w:object>
      </w:r>
    </w:p>
    <w:p w:rsidR="00A503BC" w:rsidRDefault="00057B2B" w:rsidP="005F380E">
      <w:pPr>
        <w:pStyle w:val="Beschriftung"/>
        <w:jc w:val="center"/>
      </w:pPr>
      <w:r>
        <w:t xml:space="preserve">Figure </w:t>
      </w:r>
      <w:r w:rsidR="00211030">
        <w:fldChar w:fldCharType="begin"/>
      </w:r>
      <w:r>
        <w:instrText xml:space="preserve"> SEQ Figure \* ARABIC </w:instrText>
      </w:r>
      <w:r w:rsidR="00211030">
        <w:fldChar w:fldCharType="separate"/>
      </w:r>
      <w:r w:rsidR="00506A47">
        <w:rPr>
          <w:noProof/>
        </w:rPr>
        <w:t>1</w:t>
      </w:r>
      <w:r w:rsidR="00211030">
        <w:fldChar w:fldCharType="end"/>
      </w:r>
      <w:r>
        <w:t>: Board-to-board communication scenario (top view)</w:t>
      </w:r>
      <w:r>
        <w:br/>
        <w:t>Tx and Rx are mounted on opposing PCB surfaces (green)</w:t>
      </w:r>
    </w:p>
    <w:p w:rsidR="00A503BC" w:rsidRDefault="00A503BC" w:rsidP="005F380E">
      <w:pPr>
        <w:pStyle w:val="Beschriftung"/>
      </w:pPr>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[5.1]</w:t>
      </w:r>
      <w:r w:rsidR="002558F6">
        <w:t xml:space="preserve">. As seen in </w:t>
      </w:r>
      <w:r w:rsidR="00211030">
        <w:fldChar w:fldCharType="begin"/>
      </w:r>
      <w:r>
        <w:instrText xml:space="preserve"> REF _Ref419277114 \h </w:instrText>
      </w:r>
      <w:r w:rsidR="00211030">
        <w:fldChar w:fldCharType="separate"/>
      </w:r>
      <w:r>
        <w:t xml:space="preserve">Figure </w:t>
      </w:r>
      <w:r>
        <w:rPr>
          <w:noProof/>
        </w:rPr>
        <w:t>2</w:t>
      </w:r>
      <w:r w:rsidR="00211030">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021843" cy="1922329"/>
                    </a:xfrm>
                    <a:prstGeom prst="rect">
                      <a:avLst/>
                    </a:prstGeom>
                    <a:noFill/>
                  </pic:spPr>
                </pic:pic>
              </a:graphicData>
            </a:graphic>
          </wp:inline>
        </w:drawing>
      </w:r>
    </w:p>
    <w:p w:rsidR="00A503BC" w:rsidRDefault="00057B2B" w:rsidP="005F380E">
      <w:pPr>
        <w:pStyle w:val="Beschriftung"/>
        <w:jc w:val="center"/>
      </w:pPr>
      <w:r>
        <w:t xml:space="preserve">Figure </w:t>
      </w:r>
      <w:r w:rsidR="00211030">
        <w:fldChar w:fldCharType="begin"/>
      </w:r>
      <w:r>
        <w:instrText xml:space="preserve"> SEQ Figure \* ARABIC </w:instrText>
      </w:r>
      <w:r w:rsidR="00211030">
        <w:fldChar w:fldCharType="separate"/>
      </w:r>
      <w:r>
        <w:rPr>
          <w:noProof/>
        </w:rPr>
        <w:t>2</w:t>
      </w:r>
      <w:r w:rsidR="00211030">
        <w:fldChar w:fldCharType="end"/>
      </w:r>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211030">
        <w:rPr>
          <w:lang w:val="en-GB" w:eastAsia="en-GB"/>
        </w:rPr>
        <w:fldChar w:fldCharType="begin"/>
      </w:r>
      <w:r w:rsidR="000F6FBC">
        <w:rPr>
          <w:lang w:val="en-GB" w:eastAsia="en-GB"/>
        </w:rPr>
        <w:instrText xml:space="preserve"> REF _Ref419277190 \h </w:instrText>
      </w:r>
      <w:r w:rsidR="00211030">
        <w:rPr>
          <w:lang w:val="en-GB" w:eastAsia="en-GB"/>
        </w:rPr>
      </w:r>
      <w:r w:rsidR="00211030">
        <w:rPr>
          <w:lang w:val="en-GB" w:eastAsia="en-GB"/>
        </w:rPr>
        <w:fldChar w:fldCharType="separate"/>
      </w:r>
      <w:r w:rsidR="000F6FBC">
        <w:t xml:space="preserve">Figure </w:t>
      </w:r>
      <w:r w:rsidR="000F6FBC">
        <w:rPr>
          <w:noProof/>
        </w:rPr>
        <w:t>3</w:t>
      </w:r>
      <w:r w:rsidR="00211030">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2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2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2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2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2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2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r>
        <w:t xml:space="preserve">Figure </w:t>
      </w:r>
      <w:r w:rsidR="00211030">
        <w:fldChar w:fldCharType="begin"/>
      </w:r>
      <w:r>
        <w:instrText xml:space="preserve"> SEQ Figure \* ARABIC </w:instrText>
      </w:r>
      <w:r w:rsidR="00211030">
        <w:fldChar w:fldCharType="separate"/>
      </w:r>
      <w:r>
        <w:rPr>
          <w:noProof/>
        </w:rPr>
        <w:t>3</w:t>
      </w:r>
      <w:r w:rsidR="00211030">
        <w:fldChar w:fldCharType="end"/>
      </w:r>
      <w:r>
        <w:t xml:space="preserve">: Measured channel transfer function (CTF) and channel impulse response (CIR) </w:t>
      </w:r>
      <w:r>
        <w:br/>
        <w:t>for the full frequency range (left) and two chosen sub-bands (middle and right)</w:t>
      </w:r>
    </w:p>
    <w:p w:rsidR="002558F6" w:rsidRDefault="002558F6" w:rsidP="002558F6">
      <w:pPr>
        <w:pStyle w:val="Beschriftung"/>
        <w:jc w:val="center"/>
      </w:pP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Tx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w:t>
      </w:r>
      <w:r>
        <w:rPr>
          <w:lang w:val="en-GB" w:eastAsia="en-GB"/>
        </w:rPr>
        <w:lastRenderedPageBreak/>
        <w:t xml:space="preserve">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9B51A1">
        <w:rPr>
          <w:lang w:val="en-GB" w:eastAsia="en-GB"/>
        </w:rPr>
        <w:t>[5.2]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211030">
        <w:rPr>
          <w:lang w:val="en-GB" w:eastAsia="en-GB"/>
        </w:rPr>
        <w:fldChar w:fldCharType="begin"/>
      </w:r>
      <w:r w:rsidR="00E12482">
        <w:rPr>
          <w:lang w:val="en-GB" w:eastAsia="en-GB"/>
        </w:rPr>
        <w:instrText xml:space="preserve"> REF _Ref419277114 \h </w:instrText>
      </w:r>
      <w:r w:rsidR="00211030">
        <w:rPr>
          <w:lang w:val="en-GB" w:eastAsia="en-GB"/>
        </w:rPr>
      </w:r>
      <w:r w:rsidR="00211030">
        <w:rPr>
          <w:lang w:val="en-GB" w:eastAsia="en-GB"/>
        </w:rPr>
        <w:fldChar w:fldCharType="separate"/>
      </w:r>
      <w:r w:rsidR="00E12482">
        <w:t xml:space="preserve">Figure </w:t>
      </w:r>
      <w:r w:rsidR="00E12482">
        <w:rPr>
          <w:noProof/>
        </w:rPr>
        <w:t>2</w:t>
      </w:r>
      <w:r w:rsidR="00211030">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2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3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r>
        <w:t xml:space="preserve">Figure </w:t>
      </w:r>
      <w:r w:rsidR="00211030">
        <w:fldChar w:fldCharType="begin"/>
      </w:r>
      <w:r>
        <w:instrText xml:space="preserve"> SEQ Figure \* ARABIC </w:instrText>
      </w:r>
      <w:r w:rsidR="00211030">
        <w:fldChar w:fldCharType="separate"/>
      </w:r>
      <w:r>
        <w:rPr>
          <w:noProof/>
        </w:rPr>
        <w:t>4</w:t>
      </w:r>
      <w:r w:rsidR="00211030">
        <w:fldChar w:fldCharType="end"/>
      </w:r>
      <w:r>
        <w:t>: Channel impulse responses for the full bandwidth between 270 GHz and 320 GHz</w:t>
      </w:r>
    </w:p>
    <w:p w:rsidR="009666C7" w:rsidRDefault="009666C7">
      <w:pPr>
        <w:pStyle w:val="Beschriftung"/>
        <w:jc w:val="center"/>
      </w:pPr>
    </w:p>
    <w:p w:rsidR="009666C7" w:rsidRDefault="009666C7">
      <w:pPr>
        <w:rPr>
          <w:lang w:val="en-GB" w:eastAsia="en-GB"/>
        </w:rPr>
      </w:pPr>
    </w:p>
    <w:p w:rsidR="00A503BC" w:rsidRDefault="002558F6" w:rsidP="005F380E">
      <w:pPr>
        <w:jc w:val="both"/>
        <w:rPr>
          <w:lang w:val="en-GB" w:eastAsia="en-GB"/>
        </w:rPr>
      </w:pPr>
      <w:r>
        <w:rPr>
          <w:lang w:val="en-GB" w:eastAsia="en-GB"/>
        </w:rPr>
        <w:t>As introduced in the generic example in</w:t>
      </w:r>
      <w:r w:rsidR="007D1633">
        <w:rPr>
          <w:lang w:val="en-GB" w:eastAsia="en-GB"/>
        </w:rPr>
        <w:t xml:space="preserve"> </w:t>
      </w:r>
      <w:r w:rsidR="00211030">
        <w:rPr>
          <w:lang w:val="en-GB" w:eastAsia="en-GB"/>
        </w:rPr>
        <w:fldChar w:fldCharType="begin"/>
      </w:r>
      <w:r w:rsidR="00E12482">
        <w:rPr>
          <w:lang w:val="en-GB" w:eastAsia="en-GB"/>
        </w:rPr>
        <w:instrText xml:space="preserve"> REF _Ref419277190 \h </w:instrText>
      </w:r>
      <w:r w:rsidR="00211030">
        <w:rPr>
          <w:lang w:val="en-GB" w:eastAsia="en-GB"/>
        </w:rPr>
      </w:r>
      <w:r w:rsidR="00211030">
        <w:rPr>
          <w:lang w:val="en-GB" w:eastAsia="en-GB"/>
        </w:rPr>
        <w:fldChar w:fldCharType="separate"/>
      </w:r>
      <w:r w:rsidR="00E12482">
        <w:t xml:space="preserve">Figure </w:t>
      </w:r>
      <w:r w:rsidR="00E12482">
        <w:rPr>
          <w:noProof/>
        </w:rPr>
        <w:t>3</w:t>
      </w:r>
      <w:r w:rsidR="00211030">
        <w:rPr>
          <w:lang w:val="en-GB" w:eastAsia="en-GB"/>
        </w:rPr>
        <w:fldChar w:fldCharType="end"/>
      </w:r>
      <w:r>
        <w:rPr>
          <w:lang w:val="en-GB" w:eastAsia="en-GB"/>
        </w:rPr>
        <w:t xml:space="preserve">, one strong main peak, corresponding to the direct transmission path between </w:t>
      </w:r>
      <w:proofErr w:type="gramStart"/>
      <w:r>
        <w:rPr>
          <w:lang w:val="en-GB" w:eastAsia="en-GB"/>
        </w:rPr>
        <w:t>Tx</w:t>
      </w:r>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echos arrive after around 1ns in the small box, the echoes in the large box arrive after 2 or more nanoseconds. The amplitude of the echo paths is only slightly influenced by the size of the box or the presence of PCBs. </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3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3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3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3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72" w:name="_Ref419277759"/>
      <w:r>
        <w:t xml:space="preserve">Figure </w:t>
      </w:r>
      <w:r w:rsidR="00211030">
        <w:fldChar w:fldCharType="begin"/>
      </w:r>
      <w:r>
        <w:instrText xml:space="preserve"> SEQ Figure \* ARABIC </w:instrText>
      </w:r>
      <w:r w:rsidR="00211030">
        <w:fldChar w:fldCharType="separate"/>
      </w:r>
      <w:r>
        <w:rPr>
          <w:noProof/>
        </w:rPr>
        <w:t>5</w:t>
      </w:r>
      <w:r w:rsidR="00211030">
        <w:fldChar w:fldCharType="end"/>
      </w:r>
      <w:r>
        <w:t>: Channel impulse responses for sub-band 1 between 270 GHz and 280 GHz</w:t>
      </w:r>
    </w:p>
    <w:bookmarkEnd w:id="72"/>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211030">
        <w:rPr>
          <w:lang w:val="en-GB" w:eastAsia="en-GB"/>
        </w:rPr>
        <w:fldChar w:fldCharType="begin"/>
      </w:r>
      <w:r w:rsidR="007D1633">
        <w:rPr>
          <w:lang w:val="en-GB" w:eastAsia="en-GB"/>
        </w:rPr>
        <w:instrText xml:space="preserve"> REF _Ref419277759 \h </w:instrText>
      </w:r>
      <w:r w:rsidR="00211030">
        <w:rPr>
          <w:lang w:val="en-GB" w:eastAsia="en-GB"/>
        </w:rPr>
      </w:r>
      <w:r w:rsidR="00211030">
        <w:rPr>
          <w:lang w:val="en-GB" w:eastAsia="en-GB"/>
        </w:rPr>
        <w:fldChar w:fldCharType="separate"/>
      </w:r>
      <w:r w:rsidR="007D1633">
        <w:t xml:space="preserve">Figure </w:t>
      </w:r>
      <w:r w:rsidR="007D1633">
        <w:rPr>
          <w:noProof/>
        </w:rPr>
        <w:t>5</w:t>
      </w:r>
      <w:r w:rsidR="00211030">
        <w:rPr>
          <w:lang w:val="en-GB" w:eastAsia="en-GB"/>
        </w:rPr>
        <w:fldChar w:fldCharType="end"/>
      </w:r>
      <w:r>
        <w:rPr>
          <w:lang w:val="en-GB" w:eastAsia="en-GB"/>
        </w:rPr>
        <w:t>) and sub-band 3 (</w:t>
      </w:r>
      <w:r w:rsidR="00211030">
        <w:rPr>
          <w:lang w:val="en-GB" w:eastAsia="en-GB"/>
        </w:rPr>
        <w:fldChar w:fldCharType="begin"/>
      </w:r>
      <w:r w:rsidR="007D1633">
        <w:rPr>
          <w:lang w:val="en-GB" w:eastAsia="en-GB"/>
        </w:rPr>
        <w:instrText xml:space="preserve"> REF _Ref419277764 \h </w:instrText>
      </w:r>
      <w:r w:rsidR="00211030">
        <w:rPr>
          <w:lang w:val="en-GB" w:eastAsia="en-GB"/>
        </w:rPr>
      </w:r>
      <w:r w:rsidR="00211030">
        <w:rPr>
          <w:lang w:val="en-GB" w:eastAsia="en-GB"/>
        </w:rPr>
        <w:fldChar w:fldCharType="separate"/>
      </w:r>
      <w:r w:rsidR="007D1633">
        <w:t xml:space="preserve">Figure </w:t>
      </w:r>
      <w:r w:rsidR="007D1633">
        <w:rPr>
          <w:noProof/>
        </w:rPr>
        <w:t>6</w:t>
      </w:r>
      <w:r w:rsidR="00211030">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3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3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3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73" w:name="_Ref419277764"/>
      <w:r>
        <w:t xml:space="preserve">Figure </w:t>
      </w:r>
      <w:r w:rsidR="00211030">
        <w:fldChar w:fldCharType="begin"/>
      </w:r>
      <w:r>
        <w:instrText xml:space="preserve"> SEQ Figure \* ARABIC </w:instrText>
      </w:r>
      <w:r w:rsidR="00211030">
        <w:fldChar w:fldCharType="separate"/>
      </w:r>
      <w:r>
        <w:rPr>
          <w:noProof/>
        </w:rPr>
        <w:t>6</w:t>
      </w:r>
      <w:r w:rsidR="00211030">
        <w:fldChar w:fldCharType="end"/>
      </w:r>
      <w:r>
        <w:t>: Channel impulse responses for sub-band 2 between 290 GHz and 300 GHz</w:t>
      </w:r>
    </w:p>
    <w:bookmarkEnd w:id="73"/>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2558F6" w:rsidRDefault="002558F6" w:rsidP="002558F6">
      <w:pPr>
        <w:jc w:val="both"/>
        <w:rPr>
          <w:lang w:val="en-GB" w:eastAsia="en-GB"/>
        </w:rPr>
      </w:pPr>
    </w:p>
    <w:p w:rsidR="009556B1" w:rsidRDefault="009556B1" w:rsidP="002558F6">
      <w:pPr>
        <w:jc w:val="both"/>
        <w:rPr>
          <w:lang w:val="en-GB" w:eastAsia="en-GB"/>
        </w:rPr>
      </w:pPr>
    </w:p>
    <w:p w:rsidR="00A503BC" w:rsidRDefault="009556B1" w:rsidP="005F380E">
      <w:pPr>
        <w:pStyle w:val="berschrift3"/>
        <w:rPr>
          <w:lang w:val="en-GB" w:eastAsia="en-GB"/>
        </w:rPr>
      </w:pPr>
      <w:bookmarkStart w:id="74" w:name="_Ref424766201"/>
      <w:r>
        <w:rPr>
          <w:lang w:val="en-GB" w:eastAsia="en-GB"/>
        </w:rPr>
        <w:t>Significance of Scenario Definitions</w:t>
      </w:r>
      <w:bookmarkEnd w:id="74"/>
    </w:p>
    <w:p w:rsidR="003F48F3" w:rsidRDefault="00BE1023" w:rsidP="00BE1023">
      <w:pPr>
        <w:jc w:val="both"/>
        <w:rPr>
          <w:lang w:val="en-GB" w:eastAsia="en-GB"/>
        </w:rPr>
      </w:pPr>
      <w:r>
        <w:rPr>
          <w:lang w:val="en-GB" w:eastAsia="en-GB"/>
        </w:rPr>
        <w:t xml:space="preserve">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p>
    <w:p w:rsidR="003F48F3" w:rsidRDefault="003F48F3" w:rsidP="00BE1023">
      <w:pPr>
        <w:jc w:val="both"/>
        <w:rPr>
          <w:lang w:val="en-GB" w:eastAsia="en-GB"/>
        </w:rPr>
      </w:pPr>
      <w:r>
        <w:rPr>
          <w:lang w:val="en-GB" w:eastAsia="en-GB"/>
        </w:rPr>
        <w:t>Two scenario realizations have been defined for each of the operational modes as depicted in</w:t>
      </w:r>
      <w:r w:rsidR="00922B59">
        <w:rPr>
          <w:lang w:val="en-GB" w:eastAsia="en-GB"/>
        </w:rPr>
        <w:t xml:space="preserve"> </w:t>
      </w:r>
      <w:r w:rsidR="00211030">
        <w:rPr>
          <w:lang w:val="en-GB" w:eastAsia="en-GB"/>
        </w:rPr>
        <w:fldChar w:fldCharType="begin"/>
      </w:r>
      <w:r w:rsidR="00922B59">
        <w:rPr>
          <w:lang w:val="en-GB" w:eastAsia="en-GB"/>
        </w:rPr>
        <w:instrText xml:space="preserve"> REF _Ref419278484 \h </w:instrText>
      </w:r>
      <w:r w:rsidR="00211030">
        <w:rPr>
          <w:lang w:val="en-GB" w:eastAsia="en-GB"/>
        </w:rPr>
      </w:r>
      <w:r w:rsidR="00211030">
        <w:rPr>
          <w:lang w:val="en-GB" w:eastAsia="en-GB"/>
        </w:rPr>
        <w:fldChar w:fldCharType="separate"/>
      </w:r>
      <w:r w:rsidR="00922B59">
        <w:t xml:space="preserve">Figure </w:t>
      </w:r>
      <w:r w:rsidR="00922B59">
        <w:rPr>
          <w:noProof/>
        </w:rPr>
        <w:t>7</w:t>
      </w:r>
      <w:r w:rsidR="00211030">
        <w:rPr>
          <w:lang w:val="en-GB" w:eastAsia="en-GB"/>
        </w:rPr>
        <w:fldChar w:fldCharType="end"/>
      </w:r>
      <w:r>
        <w:rPr>
          <w:lang w:val="en-GB" w:eastAsia="en-GB"/>
        </w:rPr>
        <w:t>.</w:t>
      </w:r>
    </w:p>
    <w:p w:rsidR="003F48F3" w:rsidRDefault="003F48F3" w:rsidP="00BE1023">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0"/>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r>
        <w:t xml:space="preserve">Figure </w:t>
      </w:r>
      <w:r w:rsidR="00211030">
        <w:fldChar w:fldCharType="begin"/>
      </w:r>
      <w:r>
        <w:instrText xml:space="preserve"> SEQ Figure \* ARABIC </w:instrText>
      </w:r>
      <w:r w:rsidR="00211030">
        <w:fldChar w:fldCharType="separate"/>
      </w:r>
      <w:r>
        <w:rPr>
          <w:noProof/>
        </w:rPr>
        <w:t>7</w:t>
      </w:r>
      <w:r w:rsidR="00211030">
        <w:fldChar w:fldCharType="end"/>
      </w:r>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1C7F70" w:rsidRDefault="001C7F70" w:rsidP="001C7F70">
      <w:pPr>
        <w:jc w:val="both"/>
        <w:rPr>
          <w:lang w:val="en-GB" w:eastAsia="en-GB"/>
        </w:rPr>
      </w:pPr>
      <w:r>
        <w:rPr>
          <w:lang w:val="en-GB" w:eastAsia="en-GB"/>
        </w:rPr>
        <w:t>For Direct Transmission, a diagonal positioning of Tx and Rx, corresponding to the scenario direct_1, and a straight connection between directly opposing Tx and Rx, corresponding to scenario direct_2,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p>
    <w:p w:rsidR="00AC63F1" w:rsidRDefault="00AC63F1" w:rsidP="001C7F70">
      <w:pPr>
        <w:jc w:val="both"/>
        <w:rPr>
          <w:lang w:val="en-GB" w:eastAsia="en-GB"/>
        </w:rPr>
      </w:pPr>
    </w:p>
    <w:p w:rsidR="00AC63F1" w:rsidRDefault="005F380E" w:rsidP="001C7F70">
      <w:pPr>
        <w:jc w:val="both"/>
        <w:rPr>
          <w:lang w:val="en-GB" w:eastAsia="en-GB"/>
        </w:rPr>
      </w:pPr>
      <w:r>
        <w:rPr>
          <w:lang w:val="en-GB" w:eastAsia="en-GB"/>
        </w:rPr>
        <w:t>Analogous</w:t>
      </w:r>
      <w:r w:rsidR="00085896">
        <w:rPr>
          <w:lang w:val="en-GB" w:eastAsia="en-GB"/>
        </w:rPr>
        <w:t xml:space="preserve"> to</w:t>
      </w:r>
      <w:r w:rsidR="00AC63F1">
        <w:rPr>
          <w:lang w:val="en-GB" w:eastAsia="en-GB"/>
        </w:rPr>
        <w:t xml:space="preserve"> </w:t>
      </w:r>
      <w:r w:rsidR="00211030">
        <w:rPr>
          <w:lang w:val="en-GB" w:eastAsia="en-GB"/>
        </w:rPr>
        <w:fldChar w:fldCharType="begin"/>
      </w:r>
      <w:r w:rsidR="00AC63F1">
        <w:rPr>
          <w:lang w:val="en-GB" w:eastAsia="en-GB"/>
        </w:rPr>
        <w:instrText xml:space="preserve"> REF _Ref424671489 \r \h </w:instrText>
      </w:r>
      <w:r w:rsidR="00211030">
        <w:rPr>
          <w:lang w:val="en-GB" w:eastAsia="en-GB"/>
        </w:rPr>
      </w:r>
      <w:r w:rsidR="00211030">
        <w:rPr>
          <w:lang w:val="en-GB" w:eastAsia="en-GB"/>
        </w:rPr>
        <w:fldChar w:fldCharType="separate"/>
      </w:r>
      <w:r w:rsidR="00AC63F1">
        <w:rPr>
          <w:lang w:val="en-GB" w:eastAsia="en-GB"/>
        </w:rPr>
        <w:t>5.2.1</w:t>
      </w:r>
      <w:r w:rsidR="00211030">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[5.3]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E26260">
        <w:rPr>
          <w:lang w:val="en-GB" w:eastAsia="en-GB"/>
        </w:rPr>
        <w:t>Figure 2</w:t>
      </w:r>
      <w:r w:rsidR="002E5D08">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211030"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465F8D">
        <w:t xml:space="preserve">Figure </w:t>
      </w:r>
      <w:r w:rsidR="00465F8D">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465F8D">
        <w:t xml:space="preserve">Figure </w:t>
      </w:r>
      <w:r w:rsidR="00465F8D">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4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75" w:name="_Ref424768073"/>
      <w:r>
        <w:t xml:space="preserve">Figure </w:t>
      </w:r>
      <w:r w:rsidR="00211030">
        <w:fldChar w:fldCharType="begin"/>
      </w:r>
      <w:r>
        <w:instrText xml:space="preserve"> SEQ Figure \* ARABIC </w:instrText>
      </w:r>
      <w:r w:rsidR="00211030">
        <w:fldChar w:fldCharType="separate"/>
      </w:r>
      <w:r>
        <w:rPr>
          <w:noProof/>
        </w:rPr>
        <w:t>8</w:t>
      </w:r>
      <w:r w:rsidR="00211030">
        <w:fldChar w:fldCharType="end"/>
      </w:r>
      <w:bookmarkEnd w:id="75"/>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it is observed that one dominant propagation path exists in the case of board-to-board communications with no obstructions. Its amplitude generally lies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4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r>
        <w:t xml:space="preserve">Figure </w:t>
      </w:r>
      <w:r w:rsidR="00211030">
        <w:fldChar w:fldCharType="begin"/>
      </w:r>
      <w:r>
        <w:instrText xml:space="preserve"> SEQ Figure \* ARABIC </w:instrText>
      </w:r>
      <w:r w:rsidR="00211030">
        <w:fldChar w:fldCharType="separate"/>
      </w:r>
      <w:r>
        <w:rPr>
          <w:noProof/>
        </w:rPr>
        <w:t>9</w:t>
      </w:r>
      <w:r w:rsidR="00211030">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6" w:name="_Ref424768144"/>
      <w:r>
        <w:t xml:space="preserve">Figure </w:t>
      </w:r>
      <w:r w:rsidR="00211030">
        <w:fldChar w:fldCharType="begin"/>
      </w:r>
      <w:r>
        <w:instrText xml:space="preserve"> SEQ Figure \* ARABIC </w:instrText>
      </w:r>
      <w:r w:rsidR="00211030">
        <w:fldChar w:fldCharType="separate"/>
      </w:r>
      <w:r>
        <w:rPr>
          <w:noProof/>
        </w:rPr>
        <w:t>10</w:t>
      </w:r>
      <w:r w:rsidR="00211030">
        <w:fldChar w:fldCharType="end"/>
      </w:r>
      <w:bookmarkEnd w:id="76"/>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7" w:name="_Ref424768080"/>
      <w:r>
        <w:t xml:space="preserve">Figure </w:t>
      </w:r>
      <w:r w:rsidR="00211030">
        <w:fldChar w:fldCharType="begin"/>
      </w:r>
      <w:r>
        <w:instrText xml:space="preserve"> SEQ Figure \* ARABIC </w:instrText>
      </w:r>
      <w:r w:rsidR="00211030">
        <w:fldChar w:fldCharType="separate"/>
      </w:r>
      <w:r>
        <w:rPr>
          <w:noProof/>
        </w:rPr>
        <w:t>11</w:t>
      </w:r>
      <w:r w:rsidR="00211030">
        <w:fldChar w:fldCharType="end"/>
      </w:r>
      <w:bookmarkEnd w:id="77"/>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701618"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211030">
        <w:rPr>
          <w:lang w:val="en-GB" w:eastAsia="en-GB"/>
        </w:rPr>
        <w:fldChar w:fldCharType="begin"/>
      </w:r>
      <w:r w:rsidR="00465F8D">
        <w:rPr>
          <w:lang w:val="en-GB" w:eastAsia="en-GB"/>
        </w:rPr>
        <w:instrText xml:space="preserve"> REF _Ref424768144 \h </w:instrText>
      </w:r>
      <w:r w:rsidR="00211030">
        <w:rPr>
          <w:lang w:val="en-GB" w:eastAsia="en-GB"/>
        </w:rPr>
      </w:r>
      <w:r w:rsidR="00211030">
        <w:rPr>
          <w:lang w:val="en-GB" w:eastAsia="en-GB"/>
        </w:rPr>
        <w:fldChar w:fldCharType="separate"/>
      </w:r>
      <w:r w:rsidR="00465F8D">
        <w:t xml:space="preserve">Figure </w:t>
      </w:r>
      <w:r w:rsidR="00465F8D">
        <w:rPr>
          <w:noProof/>
        </w:rPr>
        <w:t>10</w:t>
      </w:r>
      <w:r w:rsidR="00211030">
        <w:rPr>
          <w:lang w:val="en-GB" w:eastAsia="en-GB"/>
        </w:rPr>
        <w:fldChar w:fldCharType="end"/>
      </w:r>
      <w:r w:rsidR="00465F8D">
        <w:rPr>
          <w:lang w:val="en-GB" w:eastAsia="en-GB"/>
        </w:rPr>
        <w:t xml:space="preserve"> </w:t>
      </w:r>
      <w:r>
        <w:rPr>
          <w:lang w:val="en-GB" w:eastAsia="en-GB"/>
        </w:rPr>
        <w:t xml:space="preserve">to between -30dB and -40dB in </w:t>
      </w:r>
      <w:r w:rsidR="00211030">
        <w:rPr>
          <w:lang w:val="en-GB" w:eastAsia="en-GB"/>
        </w:rPr>
        <w:fldChar w:fldCharType="begin"/>
      </w:r>
      <w:r w:rsidR="00465F8D">
        <w:rPr>
          <w:lang w:val="en-GB" w:eastAsia="en-GB"/>
        </w:rPr>
        <w:instrText xml:space="preserve"> REF _Ref424768080 \h </w:instrText>
      </w:r>
      <w:r w:rsidR="00211030">
        <w:rPr>
          <w:lang w:val="en-GB" w:eastAsia="en-GB"/>
        </w:rPr>
      </w:r>
      <w:r w:rsidR="00211030">
        <w:rPr>
          <w:lang w:val="en-GB" w:eastAsia="en-GB"/>
        </w:rPr>
        <w:fldChar w:fldCharType="separate"/>
      </w:r>
      <w:r w:rsidR="00465F8D">
        <w:t xml:space="preserve">Figure </w:t>
      </w:r>
      <w:r w:rsidR="00465F8D">
        <w:rPr>
          <w:noProof/>
        </w:rPr>
        <w:t>11</w:t>
      </w:r>
      <w:r w:rsidR="00211030">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p>
    <w:p w:rsidR="00701618" w:rsidRDefault="00701618" w:rsidP="008820BD">
      <w:pPr>
        <w:jc w:val="both"/>
        <w:rPr>
          <w:lang w:val="en-GB" w:eastAsia="en-GB"/>
        </w:rPr>
      </w:pPr>
    </w:p>
    <w:p w:rsidR="008820BD" w:rsidRDefault="008820BD" w:rsidP="008820BD">
      <w:pPr>
        <w:jc w:val="both"/>
        <w:rPr>
          <w:lang w:val="en-GB" w:eastAsia="en-GB"/>
        </w:rPr>
      </w:pPr>
      <w:r w:rsidRPr="008820BD">
        <w:rPr>
          <w:lang w:val="en-GB" w:eastAsia="en-GB"/>
        </w:rPr>
        <w:lastRenderedPageBreak/>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Pr="008820BD">
        <w:rPr>
          <w:lang w:val="en-GB" w:eastAsia="en-GB"/>
        </w:rPr>
        <w:t xml:space="preserve"> the plastic </w:t>
      </w:r>
      <w:r w:rsidR="00A270B2">
        <w:rPr>
          <w:lang w:val="en-GB" w:eastAsia="en-GB"/>
        </w:rPr>
        <w:t>box</w:t>
      </w:r>
      <w:r w:rsidRPr="008820BD">
        <w:rPr>
          <w:lang w:val="en-GB" w:eastAsia="en-GB"/>
        </w:rPr>
        <w:t>, the multipath characteristics are not increased</w:t>
      </w:r>
      <w:r w:rsidR="00A270B2">
        <w:rPr>
          <w:lang w:val="en-GB" w:eastAsia="en-GB"/>
        </w:rPr>
        <w:t xml:space="preserve"> due to the insertion of PCBs</w:t>
      </w:r>
      <w:r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211030">
        <w:rPr>
          <w:lang w:val="en-GB" w:eastAsia="en-GB"/>
        </w:rPr>
        <w:fldChar w:fldCharType="begin"/>
      </w:r>
      <w:r w:rsidR="00C4246E">
        <w:rPr>
          <w:lang w:val="en-GB" w:eastAsia="en-GB"/>
        </w:rPr>
        <w:instrText xml:space="preserve"> REF _Ref424768180 \h </w:instrText>
      </w:r>
      <w:r w:rsidR="00211030">
        <w:rPr>
          <w:lang w:val="en-GB" w:eastAsia="en-GB"/>
        </w:rPr>
      </w:r>
      <w:r w:rsidR="00211030">
        <w:rPr>
          <w:lang w:val="en-GB" w:eastAsia="en-GB"/>
        </w:rPr>
        <w:fldChar w:fldCharType="separate"/>
      </w:r>
      <w:r w:rsidR="00C4246E">
        <w:t xml:space="preserve">Table </w:t>
      </w:r>
      <w:r w:rsidR="00C4246E">
        <w:rPr>
          <w:noProof/>
        </w:rPr>
        <w:t>2</w:t>
      </w:r>
      <w:r w:rsidR="00211030">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78" w:name="_Ref424768180"/>
      <w:r>
        <w:t xml:space="preserve">Table </w:t>
      </w:r>
      <w:r w:rsidR="00211030">
        <w:fldChar w:fldCharType="begin"/>
      </w:r>
      <w:r>
        <w:instrText xml:space="preserve"> SEQ Table \* ARABIC </w:instrText>
      </w:r>
      <w:r w:rsidR="00211030">
        <w:fldChar w:fldCharType="separate"/>
      </w:r>
      <w:r w:rsidR="00373A0B">
        <w:rPr>
          <w:noProof/>
        </w:rPr>
        <w:t>2</w:t>
      </w:r>
      <w:r w:rsidR="00211030">
        <w:fldChar w:fldCharType="end"/>
      </w:r>
      <w:bookmarkEnd w:id="78"/>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5F380E">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red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nil"/>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nil"/>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green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nil"/>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nil"/>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red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green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1C7F70">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r w:rsidR="00211030">
        <w:rPr>
          <w:lang w:val="en-GB" w:eastAsia="en-GB"/>
        </w:rPr>
        <w:fldChar w:fldCharType="begin"/>
      </w:r>
      <w:r w:rsidR="009F7F79">
        <w:rPr>
          <w:lang w:val="en-GB" w:eastAsia="en-GB"/>
        </w:rPr>
        <w:instrText xml:space="preserve"> REF _Ref424768144 \h </w:instrText>
      </w:r>
      <w:r w:rsidR="00211030">
        <w:rPr>
          <w:lang w:val="en-GB" w:eastAsia="en-GB"/>
        </w:rPr>
      </w:r>
      <w:r w:rsidR="00211030">
        <w:rPr>
          <w:lang w:val="en-GB" w:eastAsia="en-GB"/>
        </w:rPr>
        <w:fldChar w:fldCharType="separate"/>
      </w:r>
      <w:r w:rsidR="009F7F79">
        <w:t xml:space="preserve">Figure </w:t>
      </w:r>
      <w:r w:rsidR="009F7F79">
        <w:rPr>
          <w:noProof/>
        </w:rPr>
        <w:t>10</w:t>
      </w:r>
      <w:r w:rsidR="00211030">
        <w:rPr>
          <w:lang w:val="en-GB" w:eastAsia="en-GB"/>
        </w:rPr>
        <w:fldChar w:fldCharType="end"/>
      </w:r>
      <w:r w:rsidR="009F7F79">
        <w:rPr>
          <w:lang w:val="en-GB" w:eastAsia="en-GB"/>
        </w:rPr>
        <w:t xml:space="preserve"> </w:t>
      </w:r>
      <w:r w:rsidR="00A055AC">
        <w:rPr>
          <w:lang w:val="en-GB" w:eastAsia="en-GB"/>
        </w:rPr>
        <w:t xml:space="preserve">and </w:t>
      </w:r>
      <w:r w:rsidR="00211030">
        <w:rPr>
          <w:lang w:val="en-GB" w:eastAsia="en-GB"/>
        </w:rPr>
        <w:fldChar w:fldCharType="begin"/>
      </w:r>
      <w:r w:rsidR="009F7F79">
        <w:rPr>
          <w:lang w:val="en-GB" w:eastAsia="en-GB"/>
        </w:rPr>
        <w:instrText xml:space="preserve"> REF _Ref424768080 \h </w:instrText>
      </w:r>
      <w:r w:rsidR="00211030">
        <w:rPr>
          <w:lang w:val="en-GB" w:eastAsia="en-GB"/>
        </w:rPr>
      </w:r>
      <w:r w:rsidR="00211030">
        <w:rPr>
          <w:lang w:val="en-GB" w:eastAsia="en-GB"/>
        </w:rPr>
        <w:fldChar w:fldCharType="separate"/>
      </w:r>
      <w:r w:rsidR="009F7F79">
        <w:t xml:space="preserve">Figure </w:t>
      </w:r>
      <w:r w:rsidR="009F7F79">
        <w:rPr>
          <w:noProof/>
        </w:rPr>
        <w:t>11</w:t>
      </w:r>
      <w:r w:rsidR="00211030">
        <w:rPr>
          <w:lang w:val="en-GB" w:eastAsia="en-GB"/>
        </w:rPr>
        <w:fldChar w:fldCharType="end"/>
      </w:r>
      <w:r w:rsidR="009F7F79">
        <w:rPr>
          <w:lang w:val="en-GB" w:eastAsia="en-GB"/>
        </w:rPr>
        <w:t xml:space="preserve"> </w:t>
      </w:r>
      <w:r w:rsidR="00A055AC">
        <w:rPr>
          <w:lang w:val="en-GB" w:eastAsia="en-GB"/>
        </w:rPr>
        <w:t>reveals that 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this observations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p>
    <w:p w:rsidR="00C86E53" w:rsidRDefault="00C86E53" w:rsidP="002936AC">
      <w:pPr>
        <w:jc w:val="both"/>
        <w:rPr>
          <w:lang w:val="en-GB" w:eastAsia="en-GB"/>
        </w:rPr>
      </w:pPr>
    </w:p>
    <w:p w:rsidR="002936AC" w:rsidRDefault="00211030" w:rsidP="002936AC">
      <w:pPr>
        <w:jc w:val="both"/>
        <w:rPr>
          <w:lang w:val="en-GB" w:eastAsia="en-GB"/>
        </w:rPr>
      </w:pPr>
      <w:r>
        <w:rPr>
          <w:lang w:val="en-GB" w:eastAsia="en-GB"/>
        </w:rPr>
        <w:fldChar w:fldCharType="begin"/>
      </w:r>
      <w:r w:rsidR="00373A0B">
        <w:rPr>
          <w:lang w:val="en-GB" w:eastAsia="en-GB"/>
        </w:rPr>
        <w:instrText xml:space="preserve"> REF _Ref424768842 \h </w:instrText>
      </w:r>
      <w:r>
        <w:rPr>
          <w:lang w:val="en-GB" w:eastAsia="en-GB"/>
        </w:rPr>
      </w:r>
      <w:r>
        <w:rPr>
          <w:lang w:val="en-GB" w:eastAsia="en-GB"/>
        </w:rPr>
        <w:fldChar w:fldCharType="separate"/>
      </w:r>
      <w:r w:rsidR="00373A0B">
        <w:t xml:space="preserve">Figure </w:t>
      </w:r>
      <w:r w:rsidR="00373A0B">
        <w:rPr>
          <w:noProof/>
        </w:rPr>
        <w:t>12</w:t>
      </w:r>
      <w:r>
        <w:rPr>
          <w:lang w:val="en-GB" w:eastAsia="en-GB"/>
        </w:rPr>
        <w:fldChar w:fldCharType="end"/>
      </w:r>
      <w:r w:rsidR="00373A0B">
        <w:rPr>
          <w:lang w:val="en-GB" w:eastAsia="en-GB"/>
        </w:rPr>
        <w:t xml:space="preserve"> </w:t>
      </w:r>
      <w:r w:rsidR="002936AC">
        <w:rPr>
          <w:lang w:val="en-GB" w:eastAsia="en-GB"/>
        </w:rPr>
        <w:t xml:space="preserve">- </w:t>
      </w:r>
      <w:r>
        <w:rPr>
          <w:lang w:val="en-GB" w:eastAsia="en-GB"/>
        </w:rPr>
        <w:fldChar w:fldCharType="begin"/>
      </w:r>
      <w:r w:rsidR="00373A0B">
        <w:rPr>
          <w:lang w:val="en-GB" w:eastAsia="en-GB"/>
        </w:rPr>
        <w:instrText xml:space="preserve"> REF _Ref424768848 \h </w:instrText>
      </w:r>
      <w:r>
        <w:rPr>
          <w:lang w:val="en-GB" w:eastAsia="en-GB"/>
        </w:rPr>
      </w:r>
      <w:r>
        <w:rPr>
          <w:lang w:val="en-GB" w:eastAsia="en-GB"/>
        </w:rPr>
        <w:fldChar w:fldCharType="separate"/>
      </w:r>
      <w:r w:rsidR="00373A0B">
        <w:t xml:space="preserve">Figure </w:t>
      </w:r>
      <w:r w:rsidR="00373A0B">
        <w:rPr>
          <w:noProof/>
        </w:rPr>
        <w:t>15</w:t>
      </w:r>
      <w:r>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4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9271D" w:rsidRDefault="0039271D" w:rsidP="0039271D">
      <w:pPr>
        <w:pStyle w:val="Beschriftung"/>
        <w:jc w:val="center"/>
      </w:pPr>
      <w:bookmarkStart w:id="79" w:name="_Ref424768842"/>
      <w:r>
        <w:t xml:space="preserve">Figure </w:t>
      </w:r>
      <w:r w:rsidR="00211030">
        <w:fldChar w:fldCharType="begin"/>
      </w:r>
      <w:r>
        <w:instrText xml:space="preserve"> SEQ Figure \* ARABIC </w:instrText>
      </w:r>
      <w:r w:rsidR="00211030">
        <w:fldChar w:fldCharType="separate"/>
      </w:r>
      <w:r>
        <w:rPr>
          <w:noProof/>
        </w:rPr>
        <w:t>12</w:t>
      </w:r>
      <w:r w:rsidR="00211030">
        <w:fldChar w:fldCharType="end"/>
      </w:r>
      <w:bookmarkEnd w:id="79"/>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4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80" w:name="_Ref424768897"/>
      <w:r>
        <w:t xml:space="preserve">Figure </w:t>
      </w:r>
      <w:r w:rsidR="00211030">
        <w:fldChar w:fldCharType="begin"/>
      </w:r>
      <w:r>
        <w:instrText xml:space="preserve"> SEQ Figure \* ARABIC </w:instrText>
      </w:r>
      <w:r w:rsidR="00211030">
        <w:fldChar w:fldCharType="separate"/>
      </w:r>
      <w:r>
        <w:rPr>
          <w:noProof/>
        </w:rPr>
        <w:t>13</w:t>
      </w:r>
      <w:r w:rsidR="00211030">
        <w:fldChar w:fldCharType="end"/>
      </w:r>
      <w:bookmarkEnd w:id="80"/>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2936AC">
      <w:pPr>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211030">
        <w:rPr>
          <w:lang w:val="en-GB" w:eastAsia="en-GB"/>
        </w:rPr>
        <w:fldChar w:fldCharType="begin"/>
      </w:r>
      <w:r w:rsidR="00373A0B">
        <w:rPr>
          <w:lang w:val="en-GB" w:eastAsia="en-GB"/>
        </w:rPr>
        <w:instrText xml:space="preserve"> REF _Ref424768897 \h </w:instrText>
      </w:r>
      <w:r w:rsidR="00211030">
        <w:rPr>
          <w:lang w:val="en-GB" w:eastAsia="en-GB"/>
        </w:rPr>
      </w:r>
      <w:r w:rsidR="00211030">
        <w:rPr>
          <w:lang w:val="en-GB" w:eastAsia="en-GB"/>
        </w:rPr>
        <w:fldChar w:fldCharType="separate"/>
      </w:r>
      <w:r w:rsidR="00373A0B">
        <w:t xml:space="preserve">Figure </w:t>
      </w:r>
      <w:r w:rsidR="00373A0B">
        <w:rPr>
          <w:noProof/>
        </w:rPr>
        <w:t>13</w:t>
      </w:r>
      <w:r w:rsidR="00211030">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4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E7B15" w:rsidRDefault="003E7B15" w:rsidP="003E7B15">
      <w:pPr>
        <w:pStyle w:val="Beschriftung"/>
        <w:jc w:val="center"/>
      </w:pPr>
      <w:r>
        <w:t xml:space="preserve">Figure </w:t>
      </w:r>
      <w:r w:rsidR="00211030">
        <w:fldChar w:fldCharType="begin"/>
      </w:r>
      <w:r>
        <w:instrText xml:space="preserve"> SEQ Figure \* ARABIC </w:instrText>
      </w:r>
      <w:r w:rsidR="00211030">
        <w:fldChar w:fldCharType="separate"/>
      </w:r>
      <w:r>
        <w:rPr>
          <w:noProof/>
        </w:rPr>
        <w:t>14</w:t>
      </w:r>
      <w:r w:rsidR="00211030">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[5.2]</w:t>
      </w:r>
      <w:r>
        <w:rPr>
          <w:lang w:val="en-GB" w:eastAsia="en-GB"/>
        </w:rPr>
        <w:t>.</w:t>
      </w:r>
    </w:p>
    <w:p w:rsidR="00A503BC" w:rsidRDefault="00A503BC" w:rsidP="005F380E">
      <w:pPr>
        <w:keepNext/>
        <w:jc w:val="center"/>
      </w:pPr>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81" w:name="_Ref424768848"/>
      <w:r>
        <w:t xml:space="preserve">Figure </w:t>
      </w:r>
      <w:r w:rsidR="00211030">
        <w:fldChar w:fldCharType="begin"/>
      </w:r>
      <w:r>
        <w:instrText xml:space="preserve"> SEQ Figure \* ARABIC </w:instrText>
      </w:r>
      <w:r w:rsidR="00211030">
        <w:fldChar w:fldCharType="separate"/>
      </w:r>
      <w:r>
        <w:rPr>
          <w:noProof/>
        </w:rPr>
        <w:t>15</w:t>
      </w:r>
      <w:r w:rsidR="00211030">
        <w:fldChar w:fldCharType="end"/>
      </w:r>
      <w:bookmarkEnd w:id="81"/>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2936AC" w:rsidP="002936AC">
      <w:pPr>
        <w:jc w:val="both"/>
        <w:rPr>
          <w:lang w:val="en-GB" w:eastAsia="en-GB"/>
        </w:rPr>
      </w:pPr>
    </w:p>
    <w:p w:rsidR="002936AC" w:rsidRDefault="003410CE" w:rsidP="002936AC">
      <w:pPr>
        <w:jc w:val="both"/>
        <w:rPr>
          <w:lang w:val="en-GB" w:eastAsia="en-GB"/>
        </w:rPr>
      </w:pPr>
      <w:r>
        <w:rPr>
          <w:lang w:val="en-GB" w:eastAsia="en-GB"/>
        </w:rPr>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r>
        <w:rPr>
          <w:lang w:val="en-GB" w:eastAsia="en-GB"/>
        </w:rPr>
        <w:t>Concludingly,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of  scattering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211030" w:rsidP="002936AC">
      <w:pPr>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5B5FFE">
        <w:t xml:space="preserve">Table </w:t>
      </w:r>
      <w:r w:rsidR="005B5FFE">
        <w:rPr>
          <w:noProof/>
        </w:rPr>
        <w:t>3</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2936AC" w:rsidRDefault="002936AC" w:rsidP="002936AC">
      <w:pPr>
        <w:jc w:val="both"/>
        <w:rPr>
          <w:lang w:val="en-GB" w:eastAsia="en-GB"/>
        </w:rPr>
      </w:pPr>
    </w:p>
    <w:p w:rsidR="00A503BC" w:rsidRDefault="00373A0B" w:rsidP="005F380E">
      <w:pPr>
        <w:pStyle w:val="Beschriftung"/>
        <w:keepNext/>
        <w:jc w:val="center"/>
      </w:pPr>
      <w:bookmarkStart w:id="82" w:name="_Ref424769033"/>
      <w:r>
        <w:t xml:space="preserve">Table </w:t>
      </w:r>
      <w:r w:rsidR="00211030">
        <w:fldChar w:fldCharType="begin"/>
      </w:r>
      <w:r>
        <w:instrText xml:space="preserve"> SEQ Table \* ARABIC </w:instrText>
      </w:r>
      <w:r w:rsidR="00211030">
        <w:fldChar w:fldCharType="separate"/>
      </w:r>
      <w:r>
        <w:rPr>
          <w:noProof/>
        </w:rPr>
        <w:t>3</w:t>
      </w:r>
      <w:r w:rsidR="00211030">
        <w:fldChar w:fldCharType="end"/>
      </w:r>
      <w:bookmarkEnd w:id="82"/>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2936AC">
      <w:pPr>
        <w:jc w:val="both"/>
        <w:rPr>
          <w:lang w:val="en-GB" w:eastAsia="en-GB"/>
        </w:rPr>
      </w:pPr>
    </w:p>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211030">
        <w:rPr>
          <w:lang w:val="en-GB" w:eastAsia="en-GB"/>
        </w:rPr>
        <w:fldChar w:fldCharType="begin"/>
      </w:r>
      <w:r>
        <w:rPr>
          <w:lang w:val="en-GB" w:eastAsia="en-GB"/>
        </w:rPr>
        <w:instrText xml:space="preserve"> REF _Ref424671489 \r \h </w:instrText>
      </w:r>
      <w:r w:rsidR="00211030">
        <w:rPr>
          <w:lang w:val="en-GB" w:eastAsia="en-GB"/>
        </w:rPr>
      </w:r>
      <w:r w:rsidR="00211030">
        <w:rPr>
          <w:lang w:val="en-GB" w:eastAsia="en-GB"/>
        </w:rPr>
        <w:fldChar w:fldCharType="separate"/>
      </w:r>
      <w:r>
        <w:rPr>
          <w:lang w:val="en-GB" w:eastAsia="en-GB"/>
        </w:rPr>
        <w:t>5.2.1</w:t>
      </w:r>
      <w:r w:rsidR="00211030">
        <w:rPr>
          <w:lang w:val="en-GB" w:eastAsia="en-GB"/>
        </w:rPr>
        <w:fldChar w:fldCharType="end"/>
      </w:r>
      <w:r>
        <w:rPr>
          <w:lang w:val="en-GB" w:eastAsia="en-GB"/>
        </w:rPr>
        <w:t xml:space="preserve"> and </w:t>
      </w:r>
      <w:r w:rsidR="00211030">
        <w:rPr>
          <w:lang w:val="en-GB" w:eastAsia="en-GB"/>
        </w:rPr>
        <w:fldChar w:fldCharType="begin"/>
      </w:r>
      <w:r>
        <w:rPr>
          <w:lang w:val="en-GB" w:eastAsia="en-GB"/>
        </w:rPr>
        <w:instrText xml:space="preserve"> REF _Ref424766201 \r \h </w:instrText>
      </w:r>
      <w:r w:rsidR="00211030">
        <w:rPr>
          <w:lang w:val="en-GB" w:eastAsia="en-GB"/>
        </w:rPr>
      </w:r>
      <w:r w:rsidR="00211030">
        <w:rPr>
          <w:lang w:val="en-GB" w:eastAsia="en-GB"/>
        </w:rPr>
        <w:fldChar w:fldCharType="separate"/>
      </w:r>
      <w:r>
        <w:rPr>
          <w:lang w:val="en-GB" w:eastAsia="en-GB"/>
        </w:rPr>
        <w:t>5.2.2</w:t>
      </w:r>
      <w:r w:rsidR="00211030">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9666C7" w:rsidRDefault="009666C7">
      <w:pPr>
        <w:rPr>
          <w:lang w:val="en-GB"/>
        </w:rPr>
      </w:pPr>
    </w:p>
    <w:p w:rsidR="00325D25" w:rsidRDefault="00474CE6" w:rsidP="00325D25">
      <w:pPr>
        <w:pStyle w:val="berschrift2"/>
      </w:pPr>
      <w:bookmarkStart w:id="83" w:name="_Toc419279992"/>
      <w:r w:rsidRPr="00900199">
        <w:t>Path loss model</w:t>
      </w:r>
      <w:bookmarkEnd w:id="83"/>
      <w:r w:rsidRPr="00900199">
        <w:t xml:space="preserve"> </w:t>
      </w:r>
    </w:p>
    <w:p w:rsidR="00325D25" w:rsidRDefault="00474CE6" w:rsidP="00325D25">
      <w:pPr>
        <w:pStyle w:val="berschrift2"/>
      </w:pPr>
      <w:bookmarkStart w:id="84" w:name="_Toc419279993"/>
      <w:r w:rsidRPr="00900199">
        <w:t>Antenna gain/pattern</w:t>
      </w:r>
      <w:bookmarkEnd w:id="84"/>
    </w:p>
    <w:p w:rsidR="00D4750D" w:rsidRDefault="00D4750D"/>
    <w:p w:rsidR="00052A6E" w:rsidRDefault="000A42C3" w:rsidP="00B85547">
      <w:pPr>
        <w:pStyle w:val="berschrift2"/>
      </w:pPr>
      <w:bookmarkStart w:id="85" w:name="_Toc419279994"/>
      <w:r>
        <w:t>Scenario Definitions</w:t>
      </w:r>
      <w:bookmarkEnd w:id="85"/>
    </w:p>
    <w:p w:rsidR="000A42C3" w:rsidRDefault="000A42C3" w:rsidP="000A42C3">
      <w:pPr>
        <w:pStyle w:val="berschrift3"/>
      </w:pPr>
      <w:bookmarkStart w:id="86" w:name="_Toc419279995"/>
      <w:r>
        <w:t>Direct Board-to-Board Communication</w:t>
      </w:r>
      <w:bookmarkEnd w:id="86"/>
    </w:p>
    <w:p w:rsidR="009666C7" w:rsidRDefault="00211030">
      <w:r>
        <w:fldChar w:fldCharType="begin"/>
      </w:r>
      <w:r>
        <w:fldChar w:fldCharType="end"/>
      </w:r>
    </w:p>
    <w:p w:rsidR="009666C7" w:rsidRDefault="000A42C3">
      <w:pPr>
        <w:jc w:val="both"/>
        <w:rPr>
          <w:lang w:val="en-GB" w:eastAsia="en-GB"/>
        </w:rPr>
      </w:pPr>
      <w:r>
        <w:t>Transmission between two chips mounted on opposing surfaces</w:t>
      </w:r>
    </w:p>
    <w:p w:rsidR="00506033" w:rsidRDefault="00506033" w:rsidP="000A42C3">
      <w:pPr>
        <w:ind w:left="720"/>
      </w:pP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9666C7" w:rsidRDefault="009666C7"/>
    <w:p w:rsidR="00474CE6" w:rsidRDefault="00474CE6" w:rsidP="000A42C3">
      <w:pPr>
        <w:ind w:left="720"/>
      </w:pPr>
    </w:p>
    <w:p w:rsidR="00474CE6" w:rsidRPr="00265A09" w:rsidRDefault="00474CE6" w:rsidP="000A42C3">
      <w:pPr>
        <w:ind w:left="720"/>
      </w:pPr>
    </w:p>
    <w:p w:rsidR="000A42C3" w:rsidRDefault="000A42C3" w:rsidP="000A42C3">
      <w:pPr>
        <w:pStyle w:val="berschrift3"/>
      </w:pPr>
      <w:bookmarkStart w:id="87" w:name="_Toc419279996"/>
      <w:r>
        <w:t>Directed NLOS Board-toBoard Communication</w:t>
      </w:r>
      <w:bookmarkEnd w:id="87"/>
    </w:p>
    <w:p w:rsidR="000A42C3" w:rsidRDefault="000A42C3" w:rsidP="000A42C3">
      <w:pPr>
        <w:ind w:left="720"/>
      </w:pPr>
      <w:r>
        <w:t>Transmission between two chips with obstructed or without line of sight</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0A42C3" w:rsidRDefault="000A42C3" w:rsidP="000A42C3">
      <w:pPr>
        <w:pStyle w:val="berschrift3"/>
      </w:pPr>
      <w:bookmarkStart w:id="88" w:name="_Toc419279997"/>
      <w:r>
        <w:t>Chip-toChip Communication</w:t>
      </w:r>
      <w:bookmarkEnd w:id="88"/>
    </w:p>
    <w:p w:rsidR="000A42C3" w:rsidRDefault="000A42C3" w:rsidP="000A42C3">
      <w:pPr>
        <w:ind w:left="720"/>
      </w:pPr>
      <w:r>
        <w:t>Transmission between two chips mounted on the same surface</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D726D3" w:rsidRDefault="00D726D3">
      <w:r>
        <w:br w:type="page"/>
      </w:r>
    </w:p>
    <w:p w:rsidR="0031474A" w:rsidRPr="000F3539" w:rsidRDefault="0031474A" w:rsidP="0031474A">
      <w:pPr>
        <w:pStyle w:val="berschrift1"/>
      </w:pPr>
      <w:bookmarkStart w:id="89" w:name="_Toc387803417"/>
      <w:bookmarkStart w:id="90" w:name="_Toc419279998"/>
      <w:r w:rsidRPr="00833197">
        <w:lastRenderedPageBreak/>
        <w:t>Backhaul</w:t>
      </w:r>
      <w:r>
        <w:t>/Fronthaul</w:t>
      </w:r>
    </w:p>
    <w:p w:rsidR="0031474A" w:rsidRDefault="0031474A" w:rsidP="0031474A">
      <w:pPr>
        <w:pStyle w:val="berschrift2"/>
      </w:pPr>
      <w:r>
        <w:t>Introductory Remarks</w:t>
      </w:r>
    </w:p>
    <w:p w:rsidR="0031474A" w:rsidRPr="00555E93" w:rsidRDefault="0031474A" w:rsidP="0031474A">
      <w:pPr>
        <w:jc w:val="both"/>
      </w:pPr>
      <w:r w:rsidRPr="00555E93">
        <w:t>The mitigation of the high path loss at 300 GHz requires high gain antennas in the order of 40</w:t>
      </w:r>
      <w:r w:rsidR="003B4923">
        <w:t> </w:t>
      </w:r>
      <w:r w:rsidRPr="00555E93">
        <w:t>dB</w:t>
      </w:r>
      <w:r w:rsidR="003B4923">
        <w:t>i</w:t>
      </w:r>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w:t>
      </w:r>
      <w:proofErr w:type="gramStart"/>
      <w:r w:rsidRPr="00555E93">
        <w:t>filters, that</w:t>
      </w:r>
      <w:proofErr w:type="gramEnd"/>
      <w:r w:rsidRPr="00555E93">
        <w:t xml:space="preserve">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r w:rsidR="003A5FFE">
        <w:t>Fullfillment of these conditions has to be check</w:t>
      </w:r>
      <w:r w:rsidR="00EC328A">
        <w:t>ed</w:t>
      </w:r>
      <w:r w:rsidR="003A5FFE">
        <w:t xml:space="preserve"> during the planning process</w:t>
      </w:r>
      <w:r w:rsidR="00EC328A">
        <w:t>,</w:t>
      </w:r>
      <w:r w:rsidR="003A5FFE">
        <w:t xml:space="preserve"> which is required for backhaul and fronthaul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31474A">
      <w:pPr>
        <w:pStyle w:val="berschrift2"/>
      </w:pPr>
      <w:r w:rsidRPr="00900199">
        <w:t xml:space="preserve">Path loss model </w:t>
      </w:r>
    </w:p>
    <w:p w:rsidR="0031474A" w:rsidRDefault="0031474A" w:rsidP="0031474A">
      <w:r w:rsidRPr="00555E93">
        <w:t xml:space="preserve">The relevant propagation </w:t>
      </w:r>
      <w:r w:rsidR="005F380E" w:rsidRPr="00555E93">
        <w:t>mechanisms</w:t>
      </w:r>
      <w:r w:rsidRPr="00555E93">
        <w:t xml:space="preserve"> in such an environment, which are contributing to increase the free space </w:t>
      </w:r>
      <w:proofErr w:type="gramStart"/>
      <w:r w:rsidRPr="00555E93">
        <w:t>loss</w:t>
      </w:r>
      <w:proofErr w:type="gramEnd"/>
      <w:r w:rsidRPr="00555E93">
        <w:t xml:space="preserve"> are described in [</w:t>
      </w:r>
      <w:r>
        <w:t>6.</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Cloud</w:t>
      </w:r>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1474A">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31474A">
      <w:pPr>
        <w:pStyle w:val="berschrift3"/>
      </w:pPr>
      <w:r>
        <w:t>Calculation of the Overall Path Loss</w:t>
      </w:r>
    </w:p>
    <w:p w:rsidR="0031474A" w:rsidRDefault="0031474A" w:rsidP="0031474A">
      <w:r w:rsidRPr="00555E93">
        <w:t>The overall path loss at a distance d and a carrier frequency f can be modelled as:</w:t>
      </w:r>
    </w:p>
    <w:p w:rsidR="0031474A" w:rsidRDefault="0031474A" w:rsidP="0031474A"/>
    <w:p w:rsidR="0031474A" w:rsidRPr="00555E93" w:rsidRDefault="00211030" w:rsidP="0031474A">
      <w:r>
        <w:rPr>
          <w:noProof/>
          <w:lang w:val="de-DE" w:eastAsia="de-DE"/>
        </w:rPr>
        <w:pict>
          <v:shape id="_x0000_s1041" type="#_x0000_t75" style="position:absolute;margin-left:120.75pt;margin-top:2.55pt;width:214pt;height:34pt;z-index:251675648">
            <v:imagedata r:id="rId49" o:title=""/>
          </v:shape>
          <o:OLEObject Type="Embed" ProgID="Equation.3" ShapeID="_x0000_s1041" DrawAspect="Content" ObjectID="_1508868902" r:id="rId5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p>
    <w:p w:rsidR="0031474A" w:rsidRDefault="0031474A" w:rsidP="0031474A"/>
    <w:p w:rsidR="0031474A" w:rsidRDefault="0031474A" w:rsidP="0031474A"/>
    <w:p w:rsidR="0031474A" w:rsidRDefault="0031474A" w:rsidP="0031474A">
      <w:pPr>
        <w:ind w:firstLine="576"/>
      </w:pPr>
      <w:r>
        <w:t>where</w:t>
      </w:r>
    </w:p>
    <w:p w:rsidR="0031474A" w:rsidRDefault="00211030" w:rsidP="0031474A">
      <w:r>
        <w:rPr>
          <w:noProof/>
          <w:lang w:val="de-DE" w:eastAsia="de-DE"/>
        </w:rPr>
        <w:pict>
          <v:shape id="_x0000_s1042" type="#_x0000_t75" style="position:absolute;margin-left:144.95pt;margin-top:9.3pt;width:218pt;height:1in;z-index:251676672">
            <v:imagedata r:id="rId51" o:title=""/>
          </v:shape>
          <o:OLEObject Type="Embed" ProgID="Equation.3" ShapeID="_x0000_s1042" DrawAspect="Content" ObjectID="_1508868903" r:id="rId52"/>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Pr>
        <w:pStyle w:val="berschrift3"/>
      </w:pPr>
      <w:r w:rsidRPr="00555E93">
        <w:t xml:space="preserve">Specific Attenuation by Atmospheric Gases according to ITU-R P.676-10 </w:t>
      </w:r>
    </w:p>
    <w:p w:rsidR="0031474A" w:rsidRPr="00A666BA" w:rsidRDefault="0031474A" w:rsidP="0031474A">
      <w:r w:rsidRPr="00A666BA">
        <w:t xml:space="preserve">Two methods are </w:t>
      </w:r>
      <w:r w:rsidR="005F380E" w:rsidRPr="00A666BA">
        <w:t>described</w:t>
      </w:r>
      <w:r w:rsidRPr="00A666BA">
        <w:t xml:space="preserve"> in ITU-R P.676-10</w:t>
      </w:r>
      <w:r>
        <w:t xml:space="preserve"> </w:t>
      </w:r>
      <w:r w:rsidRPr="00555E93">
        <w:t>[</w:t>
      </w:r>
      <w:r>
        <w:t>6.</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lastRenderedPageBreak/>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than 0.1 dB/km and reaches a maximum of 0.7 dB/km near 60 GHz. </w:t>
      </w:r>
    </w:p>
    <w:p w:rsidR="0031474A" w:rsidRPr="00E077F6" w:rsidRDefault="0031474A" w:rsidP="0031474A">
      <w:pPr>
        <w:rPr>
          <w:sz w:val="22"/>
        </w:rPr>
      </w:pPr>
    </w:p>
    <w:p w:rsidR="0031474A" w:rsidRDefault="0031474A" w:rsidP="0031474A">
      <w:pPr>
        <w:rPr>
          <w:lang w:val="en-GB"/>
        </w:rPr>
      </w:pPr>
      <w:r w:rsidRPr="00A666BA">
        <w:rPr>
          <w:lang w:val="en-GB"/>
        </w:rPr>
        <w:t>In the following the specific attenuation due to dry air and water vapour, is estimated using the  simplified algorithms, valid for the frequency range 120 to 350 GHz</w:t>
      </w:r>
      <w:r>
        <w:rPr>
          <w:lang w:val="en-GB"/>
        </w:rPr>
        <w:t>:</w:t>
      </w:r>
    </w:p>
    <w:p w:rsidR="0031474A" w:rsidRDefault="0031474A" w:rsidP="0031474A">
      <w:pPr>
        <w:rPr>
          <w:lang w:val="en-GB"/>
        </w:rPr>
      </w:pPr>
    </w:p>
    <w:p w:rsidR="0031474A" w:rsidRDefault="0031474A" w:rsidP="0031474A">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211030" w:rsidP="0031474A">
      <w:r>
        <w:rPr>
          <w:noProof/>
          <w:lang w:val="de-DE" w:eastAsia="de-DE"/>
        </w:rPr>
        <w:pict>
          <v:shape id="_x0000_s1043" type="#_x0000_t75" style="position:absolute;margin-left:78.65pt;margin-top:7.6pt;width:334pt;height:40pt;z-index:251677696">
            <v:imagedata r:id="rId53" o:title=""/>
          </v:shape>
          <o:OLEObject Type="Embed" ProgID="Equation.3" ShapeID="_x0000_s1043" DrawAspect="Content" ObjectID="_1508868904" r:id="rId54"/>
        </w:pict>
      </w:r>
    </w:p>
    <w:p w:rsidR="0031474A" w:rsidRPr="00A666BA" w:rsidRDefault="0031474A" w:rsidP="0031474A">
      <w:r>
        <w:tab/>
      </w:r>
      <w:r>
        <w:tab/>
      </w:r>
      <w:r>
        <w:tab/>
      </w:r>
      <w:r>
        <w:tab/>
      </w:r>
      <w:r>
        <w:tab/>
      </w:r>
      <w:r>
        <w:tab/>
      </w:r>
      <w:r>
        <w:tab/>
      </w:r>
      <w:r>
        <w:tab/>
      </w:r>
      <w:r>
        <w:tab/>
      </w:r>
      <w:r>
        <w:tab/>
      </w:r>
      <w:r>
        <w:tab/>
      </w:r>
      <w:r>
        <w:tab/>
        <w:t>(2)</w:t>
      </w:r>
    </w:p>
    <w:p w:rsidR="0031474A" w:rsidRDefault="0031474A" w:rsidP="0031474A"/>
    <w:p w:rsidR="0031474A" w:rsidRDefault="0031474A" w:rsidP="0031474A"/>
    <w:p w:rsidR="0031474A" w:rsidRDefault="00211030" w:rsidP="0031474A">
      <w:r>
        <w:rPr>
          <w:noProof/>
          <w:lang w:val="de-DE" w:eastAsia="de-DE"/>
        </w:rPr>
        <w:pict>
          <v:shape id="_x0000_s1044" type="#_x0000_t75" style="position:absolute;margin-left:75.2pt;margin-top:13.25pt;width:236pt;height:19pt;z-index:251678720">
            <v:imagedata r:id="rId55" o:title=""/>
          </v:shape>
          <o:OLEObject Type="Embed" ProgID="Equation.3" ShapeID="_x0000_s1044" DrawAspect="Content" ObjectID="_1508868905" r:id="rId56"/>
        </w:pict>
      </w:r>
    </w:p>
    <w:p w:rsidR="0031474A" w:rsidRPr="00A666BA" w:rsidRDefault="0031474A" w:rsidP="0031474A">
      <w:r>
        <w:tab/>
      </w:r>
      <w:r>
        <w:tab/>
      </w:r>
      <w:r>
        <w:tab/>
      </w:r>
      <w:r>
        <w:tab/>
      </w:r>
      <w:r>
        <w:tab/>
      </w:r>
      <w:r>
        <w:tab/>
      </w:r>
      <w:r>
        <w:tab/>
      </w:r>
      <w:r>
        <w:tab/>
      </w:r>
      <w:r>
        <w:tab/>
      </w:r>
      <w:r>
        <w:tab/>
      </w:r>
      <w:r>
        <w:tab/>
      </w:r>
      <w:r>
        <w:tab/>
        <w:t>(3)</w:t>
      </w:r>
    </w:p>
    <w:p w:rsidR="0031474A" w:rsidRDefault="0031474A" w:rsidP="0031474A"/>
    <w:p w:rsidR="0031474A" w:rsidRDefault="0031474A" w:rsidP="0031474A"/>
    <w:p w:rsidR="0031474A" w:rsidRDefault="00211030" w:rsidP="0031474A">
      <w:r>
        <w:rPr>
          <w:noProof/>
          <w:lang w:val="de-DE" w:eastAsia="de-DE"/>
        </w:rPr>
        <w:pict>
          <v:shape id="_x0000_s1045" type="#_x0000_t75" style="position:absolute;margin-left:75.2pt;margin-top:5.15pt;width:228pt;height:20pt;z-index:251679744">
            <v:imagedata r:id="rId57" o:title=""/>
          </v:shape>
          <o:OLEObject Type="Embed" ProgID="Equation.3" ShapeID="_x0000_s1045" DrawAspect="Content" ObjectID="_1508868906" r:id="rId58"/>
        </w:pict>
      </w:r>
    </w:p>
    <w:p w:rsidR="0031474A" w:rsidRPr="00A666BA" w:rsidRDefault="0031474A" w:rsidP="0031474A">
      <w:r>
        <w:tab/>
      </w:r>
      <w:r>
        <w:tab/>
      </w:r>
      <w:r>
        <w:tab/>
      </w:r>
      <w:r>
        <w:tab/>
      </w:r>
      <w:r>
        <w:tab/>
      </w:r>
      <w:r>
        <w:tab/>
      </w:r>
      <w:r>
        <w:tab/>
      </w:r>
      <w:r>
        <w:tab/>
      </w:r>
      <w:r>
        <w:tab/>
      </w:r>
      <w:r>
        <w:tab/>
      </w:r>
      <w:r>
        <w:tab/>
      </w:r>
      <w:r>
        <w:tab/>
        <w:t>(4)</w:t>
      </w:r>
    </w:p>
    <w:p w:rsidR="0031474A" w:rsidRDefault="0031474A" w:rsidP="0031474A"/>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r w:rsidRPr="00A666BA">
        <w:rPr>
          <w:i/>
          <w:iCs/>
          <w:lang w:val="en-GB"/>
        </w:rPr>
        <w:t>r</w:t>
      </w:r>
      <w:r w:rsidRPr="00A666BA">
        <w:rPr>
          <w:i/>
          <w:iCs/>
          <w:vertAlign w:val="subscript"/>
          <w:lang w:val="en-GB"/>
        </w:rPr>
        <w:t>p</w:t>
      </w:r>
      <w:r w:rsidRPr="00A666BA">
        <w:rPr>
          <w:lang w:val="en-GB"/>
        </w:rPr>
        <w:t xml:space="preserve">  =</w:t>
      </w:r>
      <w:r w:rsidRPr="00A666BA">
        <w:rPr>
          <w:lang w:val="en-GB"/>
        </w:rPr>
        <w:tab/>
      </w:r>
      <w:r w:rsidRPr="00A666BA">
        <w:rPr>
          <w:i/>
          <w:iCs/>
          <w:lang w:val="en-GB"/>
        </w:rPr>
        <w:t>p</w:t>
      </w:r>
      <w:r w:rsidRPr="00A666BA">
        <w:rPr>
          <w:i/>
          <w:iCs/>
          <w:vertAlign w:val="subscript"/>
          <w:lang w:val="en-GB"/>
        </w:rPr>
        <w:t>tot</w:t>
      </w:r>
      <w:r w:rsidRPr="00A666BA">
        <w:rPr>
          <w:lang w:val="en-GB"/>
        </w:rPr>
        <w:t xml:space="preserve">/1013, where </w:t>
      </w:r>
      <w:r w:rsidRPr="00A666BA">
        <w:rPr>
          <w:i/>
          <w:iCs/>
          <w:lang w:val="en-GB"/>
        </w:rPr>
        <w:t>p</w:t>
      </w:r>
      <w:r w:rsidRPr="00A666BA">
        <w:rPr>
          <w:i/>
          <w:iCs/>
          <w:vertAlign w:val="subscript"/>
          <w:lang w:val="en-GB"/>
        </w:rPr>
        <w:t>tot</w:t>
      </w:r>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r w:rsidRPr="00A666BA">
        <w:rPr>
          <w:i/>
          <w:iCs/>
          <w:lang w:val="fr-FR"/>
        </w:rPr>
        <w:t>rt</w:t>
      </w:r>
      <w:r w:rsidRPr="00A666BA">
        <w:rPr>
          <w:lang w:val="fr-FR"/>
        </w:rPr>
        <w:t xml:space="preserve">  </w:t>
      </w:r>
      <w:r w:rsidRPr="00A666BA">
        <w:sym w:font="Symbol" w:char="003D"/>
      </w:r>
      <w:r w:rsidRPr="00A666BA">
        <w:rPr>
          <w:lang w:val="fr-FR"/>
        </w:rPr>
        <w:tab/>
        <w:t>288/(273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(hPa)</w:t>
      </w:r>
    </w:p>
    <w:p w:rsidR="0031474A" w:rsidRPr="00A666BA" w:rsidRDefault="0031474A" w:rsidP="0031474A">
      <w:pPr>
        <w:rPr>
          <w:lang w:val="de-DE"/>
        </w:rPr>
      </w:pPr>
      <w:r w:rsidRPr="00A666BA">
        <w:rPr>
          <w:lang w:val="de-DE"/>
        </w:rPr>
        <w:tab/>
      </w:r>
      <w:r>
        <w:rPr>
          <w:lang w:val="de-DE"/>
        </w:rPr>
        <w:tab/>
        <w:t>t </w:t>
      </w:r>
      <w:r w:rsidRPr="00DC6B82">
        <w:rPr>
          <w:lang w:val="de-DE"/>
        </w:rPr>
        <w:tab/>
        <w:t>temperature</w:t>
      </w:r>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211030" w:rsidP="0031474A">
      <w:r>
        <w:rPr>
          <w:noProof/>
          <w:lang w:val="de-DE" w:eastAsia="de-DE"/>
        </w:rPr>
        <w:pict>
          <v:shape id="_x0000_s1046" type="#_x0000_t75" style="position:absolute;margin-left:42.65pt;margin-top:11.3pt;width:370pt;height:180pt;z-index:251680768">
            <v:imagedata r:id="rId59" o:title=""/>
          </v:shape>
          <o:OLEObject Type="Embed" ProgID="Equation.3" ShapeID="_x0000_s1046" DrawAspect="Content" ObjectID="_1508868907" r:id="rId60"/>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(5)</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(6)</w:t>
      </w:r>
      <w:r w:rsidR="00211030">
        <w:rPr>
          <w:noProof/>
          <w:lang w:val="de-DE" w:eastAsia="de-DE"/>
        </w:rPr>
        <w:pict>
          <v:shape id="_x0000_s1047" type="#_x0000_t75" style="position:absolute;margin-left:75.2pt;margin-top:5.5pt;width:125pt;height:20pt;z-index:251681792;mso-position-horizontal-relative:text;mso-position-vertical-relative:text">
            <v:imagedata r:id="rId61" o:title=""/>
          </v:shape>
          <o:OLEObject Type="Embed" ProgID="Equation.3" ShapeID="_x0000_s1047" DrawAspect="Content" ObjectID="_1508868908" r:id="rId62"/>
        </w:pict>
      </w:r>
    </w:p>
    <w:p w:rsidR="0031474A" w:rsidRPr="00A666BA" w:rsidRDefault="0031474A" w:rsidP="0031474A"/>
    <w:p w:rsidR="0031474A" w:rsidRDefault="00211030" w:rsidP="0031474A">
      <w:r>
        <w:rPr>
          <w:noProof/>
          <w:lang w:val="de-DE" w:eastAsia="de-DE"/>
        </w:rPr>
        <w:pict>
          <v:shape id="_x0000_s1048" type="#_x0000_t75" style="position:absolute;margin-left:75.2pt;margin-top:9.7pt;width:145pt;height:20pt;z-index:251682816">
            <v:imagedata r:id="rId63" o:title=""/>
          </v:shape>
          <o:OLEObject Type="Embed" ProgID="Equation.3" ShapeID="_x0000_s1048" DrawAspect="Content" ObjectID="_1508868909" r:id="rId64"/>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p>
    <w:p w:rsidR="0031474A" w:rsidRDefault="0031474A" w:rsidP="0031474A"/>
    <w:p w:rsidR="0031474A" w:rsidRDefault="00211030" w:rsidP="0031474A">
      <w:r>
        <w:rPr>
          <w:noProof/>
          <w:lang w:val="de-DE" w:eastAsia="de-DE"/>
        </w:rPr>
        <w:pict>
          <v:shape id="_x0000_s1049" type="#_x0000_t75" style="position:absolute;margin-left:75.2pt;margin-top:4.05pt;width:119pt;height:40pt;z-index:251683840">
            <v:imagedata r:id="rId65" o:title=""/>
          </v:shape>
          <o:OLEObject Type="Embed" ProgID="Equation.3" ShapeID="_x0000_s1049" DrawAspect="Content" ObjectID="_1508868910" r:id="rId66"/>
        </w:pict>
      </w:r>
    </w:p>
    <w:p w:rsidR="0031474A" w:rsidRPr="00A666BA" w:rsidRDefault="0031474A" w:rsidP="0031474A">
      <w:r>
        <w:tab/>
      </w:r>
      <w:r>
        <w:tab/>
      </w:r>
      <w:r>
        <w:tab/>
      </w:r>
      <w:r>
        <w:tab/>
      </w:r>
      <w:r>
        <w:tab/>
      </w:r>
      <w:r>
        <w:tab/>
      </w:r>
      <w:r>
        <w:tab/>
      </w:r>
      <w:r>
        <w:tab/>
      </w:r>
      <w:r>
        <w:tab/>
      </w:r>
      <w:r>
        <w:tab/>
      </w:r>
      <w:r>
        <w:tab/>
      </w:r>
      <w:r>
        <w:tab/>
        <w:t>(8)</w:t>
      </w:r>
    </w:p>
    <w:p w:rsidR="0031474A" w:rsidRDefault="0031474A" w:rsidP="0031474A"/>
    <w:p w:rsidR="0031474A" w:rsidRDefault="0031474A" w:rsidP="0031474A"/>
    <w:p w:rsidR="0031474A" w:rsidRDefault="0031474A" w:rsidP="0031474A"/>
    <w:p w:rsidR="0031474A" w:rsidRPr="00A666BA" w:rsidRDefault="0031474A" w:rsidP="0031474A">
      <w:proofErr w:type="gramStart"/>
      <w:r w:rsidRPr="00A666BA">
        <w:t>where</w:t>
      </w:r>
      <w:proofErr w:type="gramEnd"/>
      <w:r w:rsidRPr="00A666BA">
        <w:t xml:space="preserv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p>
    <w:p w:rsidR="0031474A" w:rsidRDefault="0031474A" w:rsidP="0031474A"/>
    <w:p w:rsidR="0031474A" w:rsidRDefault="0031474A" w:rsidP="0031474A">
      <w:r w:rsidRPr="00A666BA">
        <w:t xml:space="preserve">Exemplary result for the specific attenuation from 1 to 350 GHz at sea-level for dry air (p=1013 hPa,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r w:rsidR="00A20EFE">
        <w:t xml:space="preserve"> is shown in Figure 6.1.</w:t>
      </w:r>
    </w:p>
    <w:p w:rsidR="0031474A" w:rsidRDefault="0031474A" w:rsidP="0031474A"/>
    <w:p w:rsidR="0031474A" w:rsidRDefault="0031474A" w:rsidP="0031474A"/>
    <w:p w:rsidR="0031474A" w:rsidRDefault="00A503BC" w:rsidP="0031474A">
      <w:pPr>
        <w:jc w:val="center"/>
      </w:pPr>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6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p>
    <w:p w:rsidR="0031474A" w:rsidRDefault="0031474A" w:rsidP="0031474A"/>
    <w:p w:rsidR="0031474A" w:rsidRDefault="0031474A" w:rsidP="0031474A">
      <w:pPr>
        <w:pStyle w:val="Beschriftung"/>
        <w:jc w:val="center"/>
      </w:pPr>
      <w:r>
        <w:t xml:space="preserve">Figure </w:t>
      </w:r>
      <w:r w:rsidR="00A20EFE">
        <w:t>6.1</w:t>
      </w:r>
      <w:r>
        <w:t xml:space="preserve">: Exemplary results for specific </w:t>
      </w:r>
      <w:r w:rsidR="005F380E">
        <w:t>attenuation</w:t>
      </w:r>
      <w:r>
        <w:t xml:space="preserve">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31474A">
      <w:pPr>
        <w:pStyle w:val="berschrift3"/>
      </w:pPr>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 xml:space="preserve">ding to ITU-R P. 838-3 </w:t>
      </w:r>
    </w:p>
    <w:p w:rsidR="0031474A" w:rsidRDefault="0031474A" w:rsidP="0031474A"/>
    <w:p w:rsidR="0031474A" w:rsidRDefault="0031474A" w:rsidP="0031474A">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p>
    <w:p w:rsidR="0031474A" w:rsidRDefault="0031474A" w:rsidP="0031474A"/>
    <w:p w:rsidR="0031474A" w:rsidRPr="00A666BA" w:rsidRDefault="00211030" w:rsidP="0031474A">
      <w:r>
        <w:rPr>
          <w:noProof/>
          <w:lang w:val="de-DE" w:eastAsia="de-DE"/>
        </w:rPr>
        <w:pict>
          <v:shape id="_x0000_s1050" type="#_x0000_t75" style="position:absolute;margin-left:213pt;margin-top:1.45pt;width:46pt;height:18pt;z-index:251684864">
            <v:imagedata r:id="rId68" o:title=""/>
          </v:shape>
          <o:OLEObject Type="Embed" ProgID="Equation.3" ShapeID="_x0000_s1050" DrawAspect="Content" ObjectID="_1508868911" r:id="rId69"/>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p>
    <w:p w:rsidR="0031474A" w:rsidRDefault="0031474A" w:rsidP="0031474A"/>
    <w:p w:rsidR="0031474A" w:rsidRPr="00ED2D34" w:rsidRDefault="0031474A" w:rsidP="0031474A">
      <w:r w:rsidRPr="00ED2D34">
        <w:t xml:space="preserve">where: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r w:rsidRPr="00ED2D34">
        <w:rPr>
          <w:i/>
          <w:iCs/>
        </w:rPr>
        <w:t>k</w:t>
      </w:r>
      <w:r w:rsidRPr="00ED2D34">
        <w:t> </w:t>
      </w:r>
      <w:r>
        <w:t xml:space="preserve"> </w:t>
      </w:r>
      <w:r w:rsidRPr="00ED2D34">
        <w:tab/>
        <w:t xml:space="preserve">either </w:t>
      </w:r>
      <w:r w:rsidRPr="00ED2D34">
        <w:rPr>
          <w:i/>
          <w:iCs/>
        </w:rPr>
        <w:t>k</w:t>
      </w:r>
      <w:r w:rsidRPr="00ED2D34">
        <w:rPr>
          <w:i/>
          <w:iCs/>
          <w:vertAlign w:val="subscript"/>
        </w:rPr>
        <w:t>H</w:t>
      </w:r>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lastRenderedPageBreak/>
        <w:tab/>
      </w:r>
      <w:r>
        <w:rPr>
          <w:i/>
          <w:iCs/>
        </w:rPr>
        <w:tab/>
      </w:r>
      <w:r w:rsidRPr="00ED2D34">
        <w:sym w:font="Symbol" w:char="0061"/>
      </w:r>
      <w:r w:rsidRPr="00ED2D34">
        <w:t> </w:t>
      </w:r>
      <w:r>
        <w:t xml:space="preserve"> </w:t>
      </w:r>
      <w:r w:rsidRPr="00ED2D34">
        <w:tab/>
        <w:t xml:space="preserve">either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31474A" w:rsidRPr="00ED2D34" w:rsidRDefault="0031474A" w:rsidP="0031474A">
      <w:r w:rsidRPr="00ED2D34">
        <w:t xml:space="preserve">Values for k and a for the frequencies 200, 300 and 400 GHz </w:t>
      </w:r>
      <w:r>
        <w:t xml:space="preserve">and horizontal/vertical polarization </w:t>
      </w:r>
      <w:r w:rsidRPr="00ED2D34">
        <w:t>a</w:t>
      </w:r>
      <w:r>
        <w:t>re given in Table 6.1</w:t>
      </w:r>
    </w:p>
    <w:p w:rsidR="0031474A" w:rsidRDefault="0031474A" w:rsidP="0031474A"/>
    <w:p w:rsidR="0031474A" w:rsidRDefault="0031474A" w:rsidP="0031474A">
      <w:pPr>
        <w:pStyle w:val="Beschriftung"/>
        <w:jc w:val="center"/>
      </w:pPr>
      <w:r>
        <w:t xml:space="preserve">Table 6.1: Values for k and </w:t>
      </w:r>
      <w:r w:rsidRPr="002C530F">
        <w:rPr>
          <w:rFonts w:ascii="Symbol" w:hAnsi="Symbol"/>
        </w:rPr>
        <w:t></w:t>
      </w:r>
      <w:r>
        <w:t xml:space="preserve"> in the frequency range 200-400 GHz</w:t>
      </w:r>
    </w:p>
    <w:p w:rsidR="0031474A" w:rsidRDefault="0031474A" w:rsidP="0031474A"/>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31474A" w:rsidRDefault="0031474A" w:rsidP="0031474A">
      <w:r w:rsidRPr="00C463BE">
        <w:t>For linear and circular polarization, and for all path geometries, the coefficients in equation (9) can be calculated from the values given the previous table using the following equations</w:t>
      </w:r>
    </w:p>
    <w:p w:rsidR="0031474A" w:rsidRDefault="0031474A" w:rsidP="0031474A"/>
    <w:p w:rsidR="0031474A" w:rsidRDefault="00211030" w:rsidP="0031474A">
      <w:r>
        <w:rPr>
          <w:noProof/>
          <w:lang w:val="de-DE" w:eastAsia="de-DE"/>
        </w:rPr>
        <w:pict>
          <v:shape id="_x0000_s1051" type="#_x0000_t75" style="position:absolute;margin-left:105.4pt;margin-top:10.4pt;width:202pt;height:19pt;z-index:251685888">
            <v:imagedata r:id="rId70" o:title=""/>
          </v:shape>
          <o:OLEObject Type="Embed" ProgID="Equation.3" ShapeID="_x0000_s1051" DrawAspect="Content" ObjectID="_1508868912" r:id="rId71"/>
        </w:pict>
      </w:r>
    </w:p>
    <w:p w:rsidR="0031474A" w:rsidRDefault="0031474A" w:rsidP="0031474A">
      <w:r>
        <w:tab/>
      </w:r>
      <w:r>
        <w:tab/>
      </w:r>
      <w:r>
        <w:tab/>
      </w:r>
      <w:r>
        <w:tab/>
      </w:r>
      <w:r>
        <w:tab/>
      </w:r>
      <w:r>
        <w:tab/>
      </w:r>
      <w:r>
        <w:tab/>
      </w:r>
      <w:r>
        <w:tab/>
      </w:r>
      <w:r>
        <w:tab/>
      </w:r>
      <w:r>
        <w:tab/>
      </w:r>
      <w:r>
        <w:tab/>
      </w:r>
      <w:r>
        <w:tab/>
        <w:t>(10)</w:t>
      </w:r>
    </w:p>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(11)</w:t>
      </w:r>
      <w:r w:rsidR="00211030">
        <w:rPr>
          <w:noProof/>
          <w:lang w:val="de-DE" w:eastAsia="de-DE"/>
        </w:rPr>
        <w:pict>
          <v:shape id="_x0000_s1052" type="#_x0000_t75" style="position:absolute;margin-left:94.55pt;margin-top:.6pt;width:265pt;height:19pt;z-index:251686912;mso-position-horizontal-relative:text;mso-position-vertical-relative:text">
            <v:imagedata r:id="rId72" o:title=""/>
          </v:shape>
          <o:OLEObject Type="Embed" ProgID="Equation.3" ShapeID="_x0000_s1052" DrawAspect="Content" ObjectID="_1508868913" r:id="rId73"/>
        </w:pict>
      </w:r>
    </w:p>
    <w:p w:rsidR="0031474A" w:rsidRDefault="0031474A" w:rsidP="0031474A"/>
    <w:p w:rsidR="0031474A" w:rsidRDefault="0031474A" w:rsidP="0031474A"/>
    <w:p w:rsidR="0031474A" w:rsidRDefault="0031474A" w:rsidP="0031474A"/>
    <w:p w:rsidR="0031474A" w:rsidRDefault="0031474A" w:rsidP="0031474A">
      <w:r w:rsidRPr="00C463BE">
        <w:t xml:space="preserve">where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p>
    <w:p w:rsidR="0031474A" w:rsidRDefault="0031474A" w:rsidP="0031474A"/>
    <w:p w:rsidR="0031474A" w:rsidRDefault="0031474A" w:rsidP="0031474A">
      <w:r>
        <w:t>Typical rain rates for various rain intensities, which are required in equation (9)  are listed in table 6.2.</w:t>
      </w:r>
    </w:p>
    <w:p w:rsidR="0031474A" w:rsidRDefault="0031474A" w:rsidP="0031474A"/>
    <w:p w:rsidR="0031474A" w:rsidRDefault="0031474A" w:rsidP="0031474A">
      <w:pPr>
        <w:pStyle w:val="Beschriftung"/>
        <w:jc w:val="center"/>
      </w:pPr>
      <w:r>
        <w:t>Table 6.2: Typical rain rates [6.1, 6.4]</w:t>
      </w:r>
    </w:p>
    <w:p w:rsidR="0031474A" w:rsidRDefault="0031474A" w:rsidP="0031474A"/>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31474A" w:rsidRDefault="0031474A" w:rsidP="0031474A">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at  the </w:t>
      </w:r>
      <w:r>
        <w:t>c</w:t>
      </w:r>
      <w:r w:rsidRPr="001C7BA5">
        <w:t xml:space="preserve">arrier </w:t>
      </w:r>
      <w:r>
        <w:t>f</w:t>
      </w:r>
      <w:r w:rsidRPr="001C7BA5">
        <w:t>requencies 200, 300 and 400 GHz</w:t>
      </w:r>
      <w:r>
        <w:t xml:space="preserve"> are listed in Table 6.3</w:t>
      </w:r>
    </w:p>
    <w:p w:rsidR="0031474A" w:rsidRDefault="0031474A" w:rsidP="0031474A"/>
    <w:p w:rsidR="0031474A" w:rsidRDefault="0031474A" w:rsidP="0031474A">
      <w:pPr>
        <w:pStyle w:val="Beschriftung"/>
        <w:jc w:val="center"/>
        <w:rPr>
          <w:rFonts w:eastAsia="+mj-ea"/>
          <w:vertAlign w:val="subscript"/>
        </w:rPr>
      </w:pPr>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p>
    <w:p w:rsidR="0031474A" w:rsidRPr="002C530F" w:rsidRDefault="0031474A" w:rsidP="0031474A">
      <w:pPr>
        <w:rPr>
          <w:lang w:val="en-GB" w:eastAsia="en-GB"/>
        </w:rPr>
      </w:pP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Horizontal Polarisation</w:t>
            </w:r>
          </w:p>
        </w:tc>
        <w:tc>
          <w:tcPr>
            <w:tcW w:w="4104" w:type="dxa"/>
            <w:gridSpan w:val="3"/>
          </w:tcPr>
          <w:p w:rsidR="0031474A" w:rsidRDefault="00A20EFE" w:rsidP="007328E9">
            <w:pPr>
              <w:jc w:val="center"/>
            </w:pPr>
            <w:r>
              <w:t xml:space="preserve">Vertical </w:t>
            </w:r>
            <w:proofErr w:type="spellStart"/>
            <w:r w:rsidR="0031474A">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31474A"/>
    <w:p w:rsidR="0031474A" w:rsidRDefault="0031474A" w:rsidP="0031474A"/>
    <w:p w:rsidR="0031474A" w:rsidRDefault="0031474A" w:rsidP="0031474A">
      <w:pPr>
        <w:pStyle w:val="berschrift3"/>
      </w:pPr>
      <w:r>
        <w:t>Calculation of Attenuation due to Clouds and Fog</w:t>
      </w:r>
    </w:p>
    <w:p w:rsidR="0031474A" w:rsidRDefault="0031474A" w:rsidP="0031474A">
      <w:r>
        <w:t>A calculation method is described in ITU-R 840-6 [6.5]:</w:t>
      </w:r>
    </w:p>
    <w:p w:rsidR="0031474A" w:rsidRDefault="0031474A" w:rsidP="0031474A"/>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211030"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211030" w:rsidRPr="00FA1ABB">
        <w:rPr>
          <w:lang w:val="en-GB"/>
        </w:rPr>
        <w:fldChar w:fldCharType="end"/>
      </w:r>
      <w:r w:rsidRPr="00FA1ABB">
        <w:rPr>
          <w:lang w:val="en-GB"/>
        </w:rPr>
        <w:t>                </w:t>
      </w:r>
      <w:r w:rsidRPr="00FA1ABB">
        <w:rPr>
          <w:color w:val="000000"/>
          <w:lang w:val="en-GB"/>
        </w:rPr>
        <w:t>dB/km</w:t>
      </w:r>
      <w:r w:rsidRPr="00FA1ABB">
        <w:rPr>
          <w:lang w:val="en-GB"/>
        </w:rPr>
        <w:tab/>
        <w:t>(1</w:t>
      </w:r>
      <w:r>
        <w:rPr>
          <w:lang w:val="en-GB"/>
        </w:rPr>
        <w:t>2</w:t>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31474A" w:rsidRDefault="0031474A" w:rsidP="0031474A">
      <w:pPr>
        <w:rPr>
          <w:lang w:val="en-GB"/>
        </w:rPr>
      </w:pPr>
      <w:r w:rsidRPr="00FA1ABB">
        <w:rPr>
          <w:lang w:val="en-GB"/>
        </w:rPr>
        <w:t xml:space="preserve">At frequencies of the order of 100 GHz and above, attenuation due to fog may be significant. </w:t>
      </w:r>
      <w:r>
        <w:rPr>
          <w:lang w:val="en-GB"/>
        </w:rPr>
        <w:t>Typical water content for different fog types are listed in table 6.5.</w:t>
      </w:r>
    </w:p>
    <w:p w:rsidR="0031474A" w:rsidRDefault="0031474A" w:rsidP="0031474A">
      <w:pPr>
        <w:rPr>
          <w:lang w:val="en-GB"/>
        </w:rPr>
      </w:pPr>
    </w:p>
    <w:p w:rsidR="0031474A" w:rsidRDefault="0031474A" w:rsidP="0031474A">
      <w:pPr>
        <w:pStyle w:val="Beschriftung"/>
        <w:jc w:val="center"/>
      </w:pPr>
      <w:r>
        <w:t>Table 6.4: Typical liquid water density of fog types [6.5]</w:t>
      </w:r>
    </w:p>
    <w:p w:rsidR="0031474A" w:rsidRDefault="0031474A" w:rsidP="0031474A">
      <w:pPr>
        <w:rPr>
          <w:lang w:val="en-GB"/>
        </w:rPr>
      </w:pP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Pr="00FA1ABB" w:rsidRDefault="0031474A" w:rsidP="0031474A">
      <w:pPr>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26" type="#_x0000_t75" style="width:92.2pt;height:36pt" o:ole="">
            <v:imagedata r:id="rId74" o:title=""/>
          </v:shape>
          <o:OLEObject Type="Embed" ProgID="Equation.3" ShapeID="_x0000_i1026" DrawAspect="Content" ObjectID="_1508868898" r:id="rId75"/>
        </w:object>
      </w:r>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p>
    <w:p w:rsidR="0031474A" w:rsidRPr="00FA1ABB" w:rsidRDefault="0031474A" w:rsidP="0031474A">
      <w:pPr>
        <w:pStyle w:val="Blanc"/>
      </w:pPr>
    </w:p>
    <w:p w:rsidR="0031474A" w:rsidRPr="00FA1ABB" w:rsidRDefault="0031474A" w:rsidP="0031474A">
      <w:pPr>
        <w:rPr>
          <w:lang w:val="en-GB"/>
        </w:rPr>
      </w:pPr>
      <w:r w:rsidRPr="00FA1ABB">
        <w:rPr>
          <w:lang w:val="en-GB"/>
        </w:rPr>
        <w:t xml:space="preserve">where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27" type="#_x0000_t75" style="width:66.55pt;height:30.55pt" o:ole="">
            <v:imagedata r:id="rId76" o:title=""/>
          </v:shape>
          <o:OLEObject Type="Embed" ProgID="Equation.3" ShapeID="_x0000_i1027" DrawAspect="Content" ObjectID="_1508868899" r:id="rId77"/>
        </w:object>
      </w:r>
      <w:r>
        <w:rPr>
          <w:lang w:val="en-GB"/>
        </w:rPr>
        <w:tab/>
        <w:t>(14</w:t>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28" type="#_x0000_t75" style="width:241.65pt;height:37.65pt" o:ole="">
            <v:imagedata r:id="rId78" o:title=""/>
          </v:shape>
          <o:OLEObject Type="Embed" ProgID="Equation.3" ShapeID="_x0000_i1028" DrawAspect="Content" ObjectID="_1508868900" r:id="rId79"/>
        </w:object>
      </w:r>
      <w:r w:rsidRPr="00FA1ABB">
        <w:rPr>
          <w:lang w:val="en-GB"/>
        </w:rPr>
        <w:tab/>
        <w:t>(4)</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29" type="#_x0000_t75" style="width:244.9pt;height:37.65pt" o:ole="">
            <v:imagedata r:id="rId80" o:title=""/>
          </v:shape>
          <o:OLEObject Type="Embed" ProgID="Equation.3" ShapeID="_x0000_i1029" DrawAspect="Content" ObjectID="_1508868901" r:id="rId81"/>
        </w:object>
      </w:r>
      <w:r w:rsidRPr="00FA1ABB">
        <w:rPr>
          <w:lang w:val="en-GB"/>
        </w:rPr>
        <w:tab/>
        <w:t>(</w:t>
      </w:r>
      <w:r>
        <w:rPr>
          <w:lang w:val="en-GB"/>
        </w:rPr>
        <w:t>1</w:t>
      </w:r>
      <w:r w:rsidRPr="00FA1ABB">
        <w:rPr>
          <w:lang w:val="en-GB"/>
        </w:rPr>
        <w:t>5)</w:t>
      </w:r>
    </w:p>
    <w:p w:rsidR="0031474A" w:rsidRPr="00FA1ABB" w:rsidRDefault="0031474A" w:rsidP="0031474A">
      <w:pPr>
        <w:rPr>
          <w:lang w:val="en-GB"/>
        </w:rPr>
      </w:pPr>
      <w:r w:rsidRPr="00FA1ABB">
        <w:rPr>
          <w:lang w:val="en-GB"/>
        </w:rPr>
        <w:t>where:</w:t>
      </w:r>
    </w:p>
    <w:p w:rsidR="0031474A" w:rsidRPr="00FA1ABB" w:rsidRDefault="0031474A" w:rsidP="0031474A">
      <w:pPr>
        <w:pStyle w:val="Equation"/>
        <w:rPr>
          <w:lang w:val="en-GB"/>
        </w:rPr>
      </w:pPr>
      <w:bookmarkStart w:id="91"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91"/>
    </w:p>
    <w:p w:rsidR="0031474A" w:rsidRPr="00FA1ABB" w:rsidRDefault="0031474A" w:rsidP="0031474A">
      <w:pPr>
        <w:rPr>
          <w:lang w:val="en-GB"/>
        </w:rPr>
      </w:pPr>
      <w:r w:rsidRPr="00FA1ABB">
        <w:rPr>
          <w:lang w:val="en-GB"/>
        </w:rPr>
        <w:t xml:space="preserve">with </w:t>
      </w:r>
      <w:r w:rsidRPr="00FA1ABB">
        <w:rPr>
          <w:i/>
          <w:lang w:val="en-GB"/>
        </w:rPr>
        <w:t>T</w:t>
      </w:r>
      <w:r w:rsidRPr="00FA1ABB">
        <w:rPr>
          <w:lang w:val="en-GB"/>
        </w:rPr>
        <w:t xml:space="preserve"> the temperature (K).</w:t>
      </w:r>
    </w:p>
    <w:p w:rsidR="0031474A" w:rsidRPr="00FA1ABB" w:rsidRDefault="0031474A" w:rsidP="0031474A">
      <w:pPr>
        <w:rPr>
          <w:lang w:val="en-GB"/>
        </w:rPr>
      </w:pPr>
      <w:r w:rsidRPr="00FA1ABB">
        <w:rPr>
          <w:lang w:val="en-GB"/>
        </w:rPr>
        <w:t>The principal and secondary relaxation frequencies are:</w:t>
      </w:r>
    </w:p>
    <w:p w:rsidR="0031474A" w:rsidRPr="00FA1ABB" w:rsidRDefault="0031474A" w:rsidP="0031474A">
      <w:pPr>
        <w:pStyle w:val="Blanc"/>
      </w:pPr>
      <w:bookmarkStart w:id="92"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p>
    <w:p w:rsidR="0031474A" w:rsidRPr="00932931" w:rsidRDefault="0031474A" w:rsidP="0031474A">
      <w:pPr>
        <w:pStyle w:val="Equation"/>
        <w:rPr>
          <w:lang w:val="de-DE"/>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92"/>
    </w:p>
    <w:p w:rsidR="0031474A" w:rsidRDefault="0031474A" w:rsidP="0031474A">
      <w:r w:rsidRPr="00FB733B">
        <w:t>In [6.6] some values for</w:t>
      </w:r>
      <w:r>
        <w:t xml:space="preserve"> t</w:t>
      </w:r>
      <w:r w:rsidRPr="00FB733B">
        <w:t xml:space="preserve">he </w:t>
      </w:r>
      <w:r>
        <w:t xml:space="preserve">average liquid </w:t>
      </w:r>
      <w:r w:rsidRPr="00FB733B">
        <w:t xml:space="preserve">water content of clouds are given, see table </w:t>
      </w:r>
      <w:r>
        <w:t>6.5</w:t>
      </w:r>
    </w:p>
    <w:p w:rsidR="0031474A" w:rsidRDefault="0031474A" w:rsidP="0031474A"/>
    <w:p w:rsidR="0031474A" w:rsidRDefault="0031474A" w:rsidP="0031474A">
      <w:pPr>
        <w:pStyle w:val="Beschriftung"/>
        <w:jc w:val="center"/>
      </w:pPr>
      <w:r>
        <w:t>Table 6.5: Liquid water content of cloud types [6.6]</w:t>
      </w:r>
    </w:p>
    <w:p w:rsidR="0031474A" w:rsidRDefault="0031474A" w:rsidP="0031474A"/>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Pr="00FB733B" w:rsidRDefault="0031474A" w:rsidP="0031474A"/>
    <w:p w:rsidR="0031474A" w:rsidRPr="00FB733B" w:rsidRDefault="0031474A" w:rsidP="0031474A"/>
    <w:p w:rsidR="0031474A" w:rsidRPr="00FB733B" w:rsidRDefault="0031474A" w:rsidP="0031474A"/>
    <w:p w:rsidR="0031474A" w:rsidRDefault="0031474A" w:rsidP="0031474A">
      <w:pPr>
        <w:pStyle w:val="berschrift2"/>
      </w:pPr>
      <w:r w:rsidRPr="00900199">
        <w:t>Antenna gain/pattern</w:t>
      </w:r>
    </w:p>
    <w:p w:rsidR="0031474A" w:rsidRDefault="003F6378" w:rsidP="0031474A">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e.g</w:t>
      </w:r>
      <w:proofErr w:type="gramStart"/>
      <w:r w:rsidR="00EA4C5B">
        <w:t xml:space="preserve">. </w:t>
      </w:r>
      <w:r w:rsidR="00811F39">
        <w:t>a</w:t>
      </w:r>
      <w:proofErr w:type="gramEnd"/>
      <w:r w:rsidR="00811F39">
        <w:t xml:space="preserve"> </w:t>
      </w:r>
      <w:r w:rsidR="00EA4C5B">
        <w:t xml:space="preserve">dish antennas, usually do not have any sidelobes. </w:t>
      </w:r>
    </w:p>
    <w:p w:rsidR="0031474A" w:rsidRDefault="0031474A" w:rsidP="0031474A">
      <w:pPr>
        <w:pStyle w:val="berschrift2"/>
      </w:pPr>
      <w:r>
        <w:t>Scenario Definitions</w:t>
      </w:r>
    </w:p>
    <w:p w:rsidR="00A20EFE" w:rsidRDefault="00A20EFE" w:rsidP="00A20EFE">
      <w:bookmarkStart w:id="93" w:name="_GoBack"/>
      <w:bookmarkEnd w:id="89"/>
      <w:bookmarkEnd w:id="90"/>
      <w:bookmarkEnd w:id="93"/>
      <w:r>
        <w:t xml:space="preserve">In [6.7] weather conditions in six cities with different climatic conditions are described yielding also different specific attenuations. Table 6.6 lists these weather conditions and the corresponding specific attenuations together with the name of the channel model. The water </w:t>
      </w:r>
      <w:proofErr w:type="spellStart"/>
      <w:r>
        <w:t>vapour</w:t>
      </w:r>
      <w:proofErr w:type="spellEnd"/>
      <w:r>
        <w:t xml:space="preserve"> density is calculated using the online tool provided at [6.8.]</w:t>
      </w:r>
    </w:p>
    <w:p w:rsidR="00A20EFE" w:rsidRDefault="00A20EFE" w:rsidP="00A20EFE"/>
    <w:p w:rsidR="00A20EFE" w:rsidRDefault="00A20EFE" w:rsidP="00A20EFE">
      <w:pPr>
        <w:pStyle w:val="Beschriftung"/>
        <w:jc w:val="center"/>
      </w:pPr>
      <w:r>
        <w:t>Table 6.6: Definition of Channel Models for Backhaul/</w:t>
      </w:r>
      <w:proofErr w:type="spellStart"/>
      <w:r>
        <w:t>Fronthaul</w:t>
      </w:r>
      <w:proofErr w:type="spellEnd"/>
      <w:r>
        <w:t xml:space="preserve"> [6.6]</w:t>
      </w:r>
    </w:p>
    <w:p w:rsidR="00A20EFE" w:rsidRDefault="00A20EFE" w:rsidP="00A20EFE">
      <w:pPr>
        <w:rPr>
          <w:lang w:val="en-GB" w:eastAsia="en-GB"/>
        </w:rPr>
      </w:pP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Description in [6.7]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94" w:name="_Toc387803424"/>
      <w:bookmarkStart w:id="95" w:name="_Toc419280006"/>
      <w:r w:rsidRPr="00FA4258">
        <w:lastRenderedPageBreak/>
        <w:t>Data Center</w:t>
      </w:r>
    </w:p>
    <w:p w:rsidR="00151A3E" w:rsidRPr="00491927" w:rsidRDefault="00151A3E" w:rsidP="00151A3E">
      <w:pPr>
        <w:jc w:val="both"/>
      </w:pPr>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[7.1]</w:t>
      </w:r>
      <w:r w:rsidRPr="00491927">
        <w:t xml:space="preserve"> and </w:t>
      </w:r>
      <w:r w:rsidR="009B51A1">
        <w:t>[7.2]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fldSimple w:instr=" REF _Ref419278484 \h  \* MERGEFORMAT ">
        <w:r w:rsidRPr="00491927">
          <w:t>Figure 7</w:t>
        </w:r>
      </w:fldSimple>
      <w:r w:rsidRPr="00491927">
        <w:t xml:space="preserve">, the scenario consists of many server chassis (we assume the standard 1U rackmount chassis in this document), 4 walls and a roof (the 2 front walls and the ceiling are set </w:t>
      </w:r>
      <w:r w:rsidRPr="00491927">
        <w:rPr>
          <w:lang w:eastAsia="zh-CN"/>
        </w:rPr>
        <w:t xml:space="preserve">invisible to illustrate the chassis). The stack height is assumed to be 1.8 m whereas the distance between 2 chassis in the x direction is 0 and in the y direction is 0.5 m. The transmitter (Tx)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[7.3]</w:t>
      </w:r>
      <w:r w:rsidRPr="00491927">
        <w:rPr>
          <w:lang w:eastAsia="zh-CN"/>
        </w:rPr>
        <w:t xml:space="preserve">. In our scenario, the material parameters of the wall and ceiling are taken from </w:t>
      </w:r>
      <w:r w:rsidR="006A0875">
        <w:rPr>
          <w:lang w:eastAsia="zh-CN"/>
        </w:rPr>
        <w:t>[7.3]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151A3E" w:rsidRPr="00491927" w:rsidRDefault="00A503BC" w:rsidP="00151A3E">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151A3E" w:rsidP="00151A3E">
      <w:pPr>
        <w:pStyle w:val="Beschriftung"/>
        <w:jc w:val="center"/>
      </w:pPr>
      <w:r>
        <w:t>Figure</w:t>
      </w:r>
      <w:r w:rsidR="00A20EFE">
        <w:t>7.1</w:t>
      </w:r>
      <w:r>
        <w:t xml:space="preserve">: The data </w:t>
      </w:r>
      <w:proofErr w:type="spellStart"/>
      <w:r>
        <w:t>center</w:t>
      </w:r>
      <w:proofErr w:type="spellEnd"/>
      <w:r>
        <w:t xml:space="preserve"> scenario</w:t>
      </w:r>
    </w:p>
    <w:p w:rsidR="00151A3E" w:rsidRPr="00491927" w:rsidRDefault="00151A3E" w:rsidP="00151A3E">
      <w:pPr>
        <w:keepNext/>
        <w:jc w:val="center"/>
      </w:pPr>
      <w:r w:rsidRPr="00491927">
        <w:t xml:space="preserve"> </w:t>
      </w:r>
    </w:p>
    <w:p w:rsidR="00151A3E" w:rsidRPr="00491927" w:rsidRDefault="00151A3E" w:rsidP="00151A3E">
      <w:pPr>
        <w:pStyle w:val="berschrift2"/>
        <w:rPr>
          <w:lang w:eastAsia="zh-CN"/>
        </w:rPr>
      </w:pPr>
      <w:r w:rsidRPr="00491927">
        <w:rPr>
          <w:lang w:eastAsia="zh-CN"/>
        </w:rPr>
        <w:t>Propagation Path Types</w:t>
      </w:r>
    </w:p>
    <w:p w:rsidR="00151A3E" w:rsidRPr="00491927" w:rsidRDefault="00211030" w:rsidP="00151A3E">
      <w:pPr>
        <w:jc w:val="both"/>
        <w:rPr>
          <w:lang w:eastAsia="zh-CN"/>
        </w:rPr>
      </w:pPr>
      <w:fldSimple w:instr=" REF _Ref423606820 \h  \* MERGEFORMAT ">
        <w:r w:rsidR="00A20EFE" w:rsidRPr="00491927">
          <w:t xml:space="preserve">Figure </w:t>
        </w:r>
        <w:r w:rsidR="00A20EFE">
          <w:rPr>
            <w:noProof/>
          </w:rPr>
          <w:t>7.2</w:t>
        </w:r>
      </w:fldSimple>
      <w:r w:rsidR="00A20EFE" w:rsidRPr="00491927">
        <w:t xml:space="preserve"> </w:t>
      </w:r>
      <w:r w:rsidR="00151A3E" w:rsidRPr="00491927">
        <w:rPr>
          <w:lang w:eastAsia="zh-CN"/>
        </w:rPr>
        <w:t>illustrates the possible propagation path types. When the antennas are located on the chassis roof, the signal can be transmitted in a Line of Sight (LoS) path (type 1), or reflected on the ceiling (type 2). In case that Tx and Rx are placed on identical or adjacent chassis, the antenna can be mounted below the chassis roof (type 3) and the propagation path is either LoS or via a reflector to reduce the interference on the propagation path type 1 and 2.</w:t>
      </w:r>
    </w:p>
    <w:p w:rsidR="00151A3E" w:rsidRDefault="00A503BC" w:rsidP="00151A3E">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213" cy="2494660"/>
                    </a:xfrm>
                    <a:prstGeom prst="rect">
                      <a:avLst/>
                    </a:prstGeom>
                  </pic:spPr>
                </pic:pic>
              </a:graphicData>
            </a:graphic>
          </wp:inline>
        </w:drawing>
      </w:r>
    </w:p>
    <w:p w:rsidR="00151A3E" w:rsidRDefault="00151A3E" w:rsidP="00151A3E">
      <w:pPr>
        <w:pStyle w:val="Beschriftung"/>
        <w:jc w:val="center"/>
      </w:pPr>
      <w:bookmarkStart w:id="96" w:name="_Ref423606820"/>
      <w:r>
        <w:t>Figur</w:t>
      </w:r>
      <w:r w:rsidR="00A20EFE">
        <w:t>e7.2</w:t>
      </w:r>
      <w:bookmarkEnd w:id="96"/>
      <w:r>
        <w:t>: Propagation path types</w:t>
      </w:r>
    </w:p>
    <w:p w:rsidR="00151A3E" w:rsidRDefault="00151A3E" w:rsidP="00151A3E">
      <w:pPr>
        <w:rPr>
          <w:lang w:val="en-GB" w:eastAsia="en-GB"/>
        </w:rPr>
      </w:pPr>
    </w:p>
    <w:p w:rsidR="00151A3E" w:rsidRDefault="00151A3E" w:rsidP="00151A3E">
      <w:pPr>
        <w:pStyle w:val="berschrift2"/>
        <w:rPr>
          <w:lang w:eastAsia="en-US"/>
        </w:rPr>
      </w:pPr>
      <w:r w:rsidRPr="00ED391D">
        <w:rPr>
          <w:lang w:eastAsia="en-US"/>
        </w:rPr>
        <w:t>Selection Between Path Types</w:t>
      </w:r>
    </w:p>
    <w:p w:rsidR="00151A3E" w:rsidRPr="00491927" w:rsidRDefault="00151A3E" w:rsidP="00151A3E">
      <w:pPr>
        <w:widowControl w:val="0"/>
        <w:autoSpaceDE w:val="0"/>
        <w:autoSpaceDN w:val="0"/>
        <w:adjustRightInd w:val="0"/>
        <w:spacing w:after="240"/>
        <w:jc w:val="both"/>
      </w:pPr>
      <w:r w:rsidRPr="00491927">
        <w:t>When Tx and Rx are on identical or adjacent chassis, path type 3 would have advantage over type 1 and 2 because the lower antenna position produces less interference on other channels. If Tx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LoS paths (because all the chassis have the identical size). We make the general suggestion that if the AoD/AoA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51A3E">
      <w:pPr>
        <w:pStyle w:val="berschrift2"/>
        <w:rPr>
          <w:lang w:eastAsia="en-US"/>
        </w:rPr>
      </w:pPr>
      <w:r w:rsidRPr="00ED391D">
        <w:rPr>
          <w:lang w:eastAsia="en-US"/>
        </w:rPr>
        <w:t xml:space="preserve">Stochastic Channel </w:t>
      </w:r>
      <w:r w:rsidRPr="00175FC8">
        <w:t>Modelling</w:t>
      </w:r>
    </w:p>
    <w:p w:rsidR="00151A3E" w:rsidRPr="00491927" w:rsidRDefault="00151A3E" w:rsidP="00151A3E">
      <w:pPr>
        <w:jc w:val="both"/>
      </w:pPr>
      <w:r w:rsidRPr="00491927">
        <w:t>The stochastic channel modelling is based on massive ray tracing simulations. We choose a Tx position in the room corner (Tx 1) and in the room center (Tx 2) for propagation path type 1/2. For path type 3, we selected Tx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Determine the pathloss of each propagation path according to its delay.</w:t>
      </w:r>
    </w:p>
    <w:p w:rsidR="00151A3E" w:rsidRPr="00491927" w:rsidRDefault="00151A3E" w:rsidP="00151A3E">
      <w:pPr>
        <w:numPr>
          <w:ilvl w:val="0"/>
          <w:numId w:val="2"/>
        </w:numPr>
        <w:contextualSpacing/>
      </w:pPr>
      <w:r w:rsidRPr="00491927">
        <w:t>Define the angular difference of each NLoS path to the LoS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lastRenderedPageBreak/>
        <w:t>In the following sections, we will explain the process step by step to obtain the stochastic channel model.</w:t>
      </w:r>
    </w:p>
    <w:p w:rsidR="00151A3E" w:rsidRDefault="00151A3E" w:rsidP="00151A3E">
      <w:pPr>
        <w:pStyle w:val="berschrift3"/>
        <w:rPr>
          <w:lang w:eastAsia="en-US"/>
        </w:rPr>
      </w:pPr>
      <w:r w:rsidRPr="00ED391D">
        <w:rPr>
          <w:lang w:eastAsia="en-US"/>
        </w:rPr>
        <w:t>Path Numbers</w:t>
      </w:r>
    </w:p>
    <w:p w:rsidR="00151A3E" w:rsidRPr="00491927" w:rsidRDefault="00151A3E" w:rsidP="00151A3E">
      <w:pPr>
        <w:jc w:val="both"/>
      </w:pPr>
      <w:r w:rsidRPr="00491927">
        <w:t xml:space="preserve">There is always 1 LoS path. The empirical distributions of the numbers of NLoS paths are presented in </w:t>
      </w:r>
      <w:fldSimple w:instr=" REF _Ref419098752 \h  \* MERGEFORMAT ">
        <w:r w:rsidRPr="00491927">
          <w:t xml:space="preserve">Table </w:t>
        </w:r>
        <w:r w:rsidR="00A20EFE">
          <w:t>7.</w:t>
        </w:r>
        <w:r w:rsidRPr="00491927">
          <w:t>1</w:t>
        </w:r>
      </w:fldSimple>
      <w:r w:rsidRPr="00491927">
        <w:t>.</w:t>
      </w: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 Table </w:t>
      </w:r>
      <w:r w:rsidR="00A20EFE">
        <w:rPr>
          <w:rFonts w:ascii="Calibri" w:hAnsi="Calibri"/>
          <w:b/>
          <w:iCs/>
          <w:color w:val="44546A"/>
          <w:sz w:val="18"/>
          <w:szCs w:val="18"/>
        </w:rPr>
        <w:t>7.1</w:t>
      </w:r>
      <w:r w:rsidRPr="00211030">
        <w:rPr>
          <w:rFonts w:ascii="Calibri" w:hAnsi="Calibri"/>
          <w:b/>
          <w:iCs/>
          <w:color w:val="44546A"/>
          <w:sz w:val="18"/>
          <w:szCs w:val="18"/>
        </w:rPr>
        <w:t xml:space="preserve"> </w:t>
      </w:r>
      <w:proofErr w:type="spellStart"/>
      <w:r w:rsidRPr="00211030">
        <w:rPr>
          <w:rFonts w:ascii="Calibri" w:hAnsi="Calibri"/>
          <w:b/>
          <w:iCs/>
          <w:color w:val="44546A"/>
          <w:sz w:val="18"/>
          <w:szCs w:val="18"/>
        </w:rPr>
        <w:t>NLoS</w:t>
      </w:r>
      <w:proofErr w:type="spellEnd"/>
      <w:r w:rsidRPr="00211030">
        <w:rPr>
          <w:rFonts w:ascii="Calibri" w:hAnsi="Calibri"/>
          <w:b/>
          <w:iCs/>
          <w:color w:val="44546A"/>
          <w:sz w:val="18"/>
          <w:szCs w:val="18"/>
        </w:rPr>
        <w:t xml:space="preserve"> Path number distributions</w:t>
      </w:r>
    </w:p>
    <w:tbl>
      <w:tblPr>
        <w:tblStyle w:val="Tabellengitternetz1"/>
        <w:tblW w:w="5000" w:type="pct"/>
        <w:tblLook w:val="04A0"/>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1/2, Tx 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Type 1/2, Tx 2</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1"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2" w:type="pct"/>
          </w:tcPr>
          <w:p w:rsidR="00151A3E" w:rsidRPr="00ED391D" w:rsidRDefault="00151A3E" w:rsidP="007328E9">
            <w:pPr>
              <w:rPr>
                <w:rFonts w:ascii="Calibri" w:hAnsi="Calibri"/>
              </w:rPr>
            </w:pPr>
            <w:r w:rsidRPr="00ED391D">
              <w:rPr>
                <w:rFonts w:ascii="Calibri" w:hAnsi="Calibri"/>
              </w:rPr>
              <w:t>11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2"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51A3E">
      <w:pPr>
        <w:pStyle w:val="berschrift3"/>
        <w:rPr>
          <w:lang w:eastAsia="en-US"/>
        </w:rPr>
      </w:pPr>
      <w:r w:rsidRPr="00ED391D">
        <w:rPr>
          <w:lang w:eastAsia="en-US"/>
        </w:rPr>
        <w:t>Delay distribution</w:t>
      </w:r>
    </w:p>
    <w:p w:rsidR="00151A3E" w:rsidRPr="00491927" w:rsidRDefault="00A20EFE" w:rsidP="00151A3E">
      <w:pPr>
        <w:jc w:val="both"/>
      </w:pPr>
      <w:proofErr w:type="spellStart"/>
      <w:proofErr w:type="gramStart"/>
      <w:r>
        <w:t>Figire</w:t>
      </w:r>
      <w:proofErr w:type="spellEnd"/>
      <w:r>
        <w:t xml:space="preserve"> 7.3</w:t>
      </w:r>
      <w:r w:rsidR="00151A3E" w:rsidRPr="00491927">
        <w:t>illustrates the delay distributions.</w:t>
      </w:r>
      <w:proofErr w:type="gramEnd"/>
      <w:r w:rsidR="00151A3E" w:rsidRPr="00491927">
        <w:t xml:space="preserve"> Note that the LoS delay is the absolute value whereas the NLoS delay is the relative delay, i.e. the difference between the NLoS delay and the corresponding LoS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r>
              <w:t>Figur</w:t>
            </w:r>
            <w:r w:rsidR="00A20EFE">
              <w:t>e 7.3</w:t>
            </w:r>
            <w:r w:rsidR="00211030">
              <w:fldChar w:fldCharType="begin"/>
            </w:r>
            <w:r>
              <w:instrText xml:space="preserve"> SEQ Figure \* ARABIC </w:instrText>
            </w:r>
            <w:r w:rsidR="00211030">
              <w:fldChar w:fldCharType="separate"/>
            </w:r>
            <w:r>
              <w:rPr>
                <w:noProof/>
              </w:rPr>
              <w:t>9</w:t>
            </w:r>
            <w:r w:rsidR="00211030">
              <w:fldChar w:fldCharType="end"/>
            </w:r>
            <w:r>
              <w:t xml:space="preserve">: </w:t>
            </w:r>
            <w:r w:rsidRPr="00B050B0">
              <w:t>Delay distributions</w:t>
            </w:r>
          </w:p>
          <w:p w:rsidR="00151A3E" w:rsidRPr="005F38D4"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211030" w:rsidP="00151A3E">
      <w:fldSimple w:instr=" REF _Ref419098685 \h  \* MERGEFORMAT ">
        <w:r w:rsidR="00151A3E" w:rsidRPr="00491927">
          <w:t xml:space="preserve">Table </w:t>
        </w:r>
        <w:r w:rsidR="00A20EFE">
          <w:t>7.</w:t>
        </w:r>
        <w:r w:rsidR="00151A3E" w:rsidRPr="00491927">
          <w:rPr>
            <w:noProof/>
          </w:rPr>
          <w:t>2</w:t>
        </w:r>
      </w:fldSimple>
      <w:r w:rsidR="00151A3E" w:rsidRPr="00491927">
        <w:t xml:space="preserve"> lists the distribution types and the corresponding parameter values.</w:t>
      </w:r>
    </w:p>
    <w:p w:rsidR="00151A3E" w:rsidRPr="00491927" w:rsidRDefault="00151A3E" w:rsidP="00151A3E">
      <w:pPr>
        <w:rPr>
          <w:rFonts w:ascii="Calibri" w:hAnsi="Calibri"/>
        </w:rPr>
      </w:pPr>
    </w:p>
    <w:p w:rsidR="00151A3E" w:rsidRPr="00A20EFE" w:rsidRDefault="00211030" w:rsidP="00151A3E">
      <w:pPr>
        <w:spacing w:after="200"/>
        <w:jc w:val="center"/>
        <w:rPr>
          <w:rFonts w:ascii="Calibri" w:hAnsi="Calibri"/>
          <w:b/>
          <w:iCs/>
          <w:color w:val="44546A"/>
          <w:sz w:val="18"/>
          <w:szCs w:val="18"/>
          <w:lang w:eastAsia="zh-CN"/>
        </w:rPr>
      </w:pPr>
      <w:r w:rsidRPr="00211030">
        <w:rPr>
          <w:rFonts w:ascii="Calibri" w:hAnsi="Calibri"/>
          <w:b/>
          <w:iCs/>
          <w:color w:val="44546A"/>
          <w:sz w:val="18"/>
          <w:szCs w:val="18"/>
        </w:rPr>
        <w:t xml:space="preserve">Table </w:t>
      </w:r>
      <w:r w:rsidR="00A20EFE">
        <w:rPr>
          <w:rFonts w:ascii="Calibri" w:hAnsi="Calibri"/>
          <w:b/>
          <w:iCs/>
          <w:color w:val="44546A"/>
          <w:sz w:val="18"/>
          <w:szCs w:val="18"/>
        </w:rPr>
        <w:t>7.2</w:t>
      </w:r>
      <w:r w:rsidRPr="00211030">
        <w:rPr>
          <w:rFonts w:ascii="Calibri" w:hAnsi="Calibri"/>
          <w:b/>
          <w:iCs/>
          <w:color w:val="44546A"/>
          <w:sz w:val="18"/>
          <w:szCs w:val="18"/>
        </w:rPr>
        <w:t xml:space="preserve"> 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lastRenderedPageBreak/>
              <w:t>Type 3,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r w:rsidRPr="00ED391D">
        <w:rPr>
          <w:lang w:eastAsia="en-US"/>
        </w:rPr>
        <w:t>Delay-Pathloss Correlation</w:t>
      </w:r>
    </w:p>
    <w:p w:rsidR="00151A3E" w:rsidRPr="00491927" w:rsidRDefault="00151A3E" w:rsidP="00151A3E">
      <w:pPr>
        <w:jc w:val="both"/>
      </w:pPr>
      <w:r w:rsidRPr="00491927">
        <w:t xml:space="preserve">The delay has a positive correlation with the pathloss, as depicted in </w:t>
      </w:r>
      <w:fldSimple w:instr=" REF _Ref419278885 \h  \* MERGEFORMAT ">
        <w:r w:rsidR="00A20EFE">
          <w:t>Figure 7.4</w:t>
        </w:r>
        <w:r w:rsidRPr="00491927">
          <w:rPr>
            <w:noProof/>
          </w:rPr>
          <w:t>0</w:t>
        </w:r>
      </w:fldSimple>
      <w:r w:rsidRPr="00491927">
        <w:t>. As in the last section, the pathlosses and delays for the LoS paths are absolute values whereas the NLoS carries relative pathlosses and delays. The definition of the relative pathloss is the pathloss of the considered path divided by the pathloss of the corresponding LoS pathloss.</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r>
              <w:t>Figure</w:t>
            </w:r>
            <w:r w:rsidR="00A20EFE">
              <w:t>7.4</w:t>
            </w:r>
            <w:r>
              <w:t xml:space="preserve">: </w:t>
            </w:r>
            <w:r w:rsidRPr="006931C6">
              <w:t>Delay-</w:t>
            </w:r>
            <w:proofErr w:type="spellStart"/>
            <w:r w:rsidRPr="006931C6">
              <w:t>pathloss</w:t>
            </w:r>
            <w:proofErr w:type="spellEnd"/>
            <w:r w:rsidRPr="006931C6">
              <w:t xml:space="preserve"> distributions</w:t>
            </w: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491927" w:rsidRDefault="00211030" w:rsidP="00151A3E">
      <w:pPr>
        <w:jc w:val="both"/>
        <w:rPr>
          <w:rFonts w:ascii="Calibri" w:hAnsi="Calibri"/>
          <w:lang w:eastAsia="zh-CN"/>
        </w:rPr>
      </w:pPr>
      <w:fldSimple w:instr=" REF _Ref419099299 \h  \* MERGEFORMAT ">
        <w:r w:rsidR="00151A3E" w:rsidRPr="0003055C">
          <w:rPr>
            <w:rFonts w:ascii="Calibri" w:hAnsi="Calibri"/>
          </w:rPr>
          <w:t xml:space="preserve">Table </w:t>
        </w:r>
        <w:r w:rsidR="00A20EFE">
          <w:rPr>
            <w:rFonts w:ascii="Calibri" w:hAnsi="Calibri"/>
          </w:rPr>
          <w:t>7.</w:t>
        </w:r>
        <w:r w:rsidR="00151A3E" w:rsidRPr="0003055C">
          <w:rPr>
            <w:rFonts w:ascii="Calibri" w:hAnsi="Calibri"/>
          </w:rPr>
          <w:t>3</w:t>
        </w:r>
      </w:fldSimple>
      <w:r w:rsidR="00151A3E" w:rsidRPr="0003055C">
        <w:rPr>
          <w:rFonts w:ascii="Calibri" w:hAnsi="Calibri"/>
        </w:rPr>
        <w:t xml:space="preserve"> </w:t>
      </w:r>
      <w:r w:rsidR="00CF1E8C">
        <w:rPr>
          <w:rFonts w:ascii="Calibri" w:hAnsi="Calibri"/>
        </w:rPr>
        <w:t>illustrates</w:t>
      </w:r>
      <w:r w:rsidR="00151A3E" w:rsidRPr="0003055C">
        <w:rPr>
          <w:rFonts w:ascii="Calibri" w:hAnsi="Calibri"/>
        </w:rPr>
        <w:t xml:space="preserve"> the </w:t>
      </w:r>
      <w:r w:rsidR="00CF1E8C">
        <w:rPr>
          <w:rFonts w:ascii="Calibri" w:hAnsi="Calibri"/>
        </w:rPr>
        <w:t>relationship</w:t>
      </w:r>
      <w:r w:rsidR="00151A3E" w:rsidRPr="0003055C">
        <w:rPr>
          <w:rFonts w:ascii="Calibri" w:hAnsi="Calibri"/>
        </w:rPr>
        <w:t xml:space="preserve"> between delay and pathloss. The subscript “r” stands for “relative”. The </w:t>
      </w:r>
      <w:r w:rsidR="00CF1E8C">
        <w:rPr>
          <w:rFonts w:ascii="Calibri" w:hAnsi="Calibri"/>
        </w:rPr>
        <w:t>relationship between delay and path loss</w:t>
      </w:r>
      <w:r w:rsidR="00151A3E" w:rsidRPr="0003055C">
        <w:rPr>
          <w:rFonts w:ascii="Calibri" w:hAnsi="Calibri"/>
        </w:rPr>
        <w:t xml:space="preserve"> for the LoS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w:t>
      </w:r>
      <w:r w:rsidR="005F380E">
        <w:rPr>
          <w:rFonts w:ascii="Calibri" w:hAnsi="Calibri"/>
          <w:lang w:eastAsia="zh-CN"/>
        </w:rPr>
        <w:t>i</w:t>
      </w:r>
      <w:r w:rsidR="00151A3E" w:rsidRPr="0003055C">
        <w:rPr>
          <w:rFonts w:ascii="Calibri" w:hAnsi="Calibri"/>
          <w:lang w:eastAsia="zh-CN"/>
        </w:rPr>
        <w:t>s</w:t>
      </w:r>
      <w:proofErr w:type="spellEnd"/>
      <w:r w:rsidR="00151A3E" w:rsidRPr="0003055C">
        <w:rPr>
          <w:rFonts w:ascii="Calibri" w:hAnsi="Calibri"/>
          <w:lang w:eastAsia="zh-CN"/>
        </w:rPr>
        <w:t xml:space="preserve"> equation. Therefore the random part is 0. For the NLoS paths, the additional loss due to reflections etc. contributes to the random part.</w:t>
      </w:r>
    </w:p>
    <w:p w:rsidR="00151A3E" w:rsidRPr="00491927" w:rsidRDefault="00151A3E" w:rsidP="00151A3E">
      <w:pPr>
        <w:rPr>
          <w:rFonts w:ascii="Calibri" w:hAnsi="Calibri"/>
          <w:lang w:eastAsia="zh-CN"/>
        </w:rPr>
      </w:pP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Table </w:t>
      </w:r>
      <w:r w:rsidR="00A20EFE">
        <w:rPr>
          <w:rFonts w:ascii="Calibri" w:hAnsi="Calibri"/>
          <w:b/>
          <w:iCs/>
          <w:color w:val="44546A"/>
          <w:sz w:val="18"/>
          <w:szCs w:val="18"/>
        </w:rPr>
        <w:t>7.3</w:t>
      </w:r>
      <w:r w:rsidRPr="00211030">
        <w:rPr>
          <w:rFonts w:ascii="Calibri" w:hAnsi="Calibri"/>
          <w:b/>
          <w:iCs/>
          <w:color w:val="44546A"/>
          <w:sz w:val="18"/>
          <w:szCs w:val="18"/>
        </w:rPr>
        <w:t xml:space="preserve"> Delay-</w:t>
      </w:r>
      <w:proofErr w:type="spellStart"/>
      <w:r w:rsidRPr="00211030">
        <w:rPr>
          <w:rFonts w:ascii="Calibri" w:hAnsi="Calibri"/>
          <w:b/>
          <w:iCs/>
          <w:color w:val="44546A"/>
          <w:sz w:val="18"/>
          <w:szCs w:val="18"/>
        </w:rPr>
        <w:t>pathloss</w:t>
      </w:r>
      <w:proofErr w:type="spellEnd"/>
      <w:r w:rsidRPr="00211030">
        <w:rPr>
          <w:rFonts w:ascii="Calibri" w:hAnsi="Calibri"/>
          <w:b/>
          <w:iCs/>
          <w:color w:val="44546A"/>
          <w:sz w:val="18"/>
          <w:szCs w:val="18"/>
        </w:rPr>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r>
              <w:rPr>
                <w:rFonts w:ascii="Calibri" w:hAnsi="Calibri"/>
              </w:rPr>
              <w:t>Deterministic part</w:t>
            </w:r>
          </w:p>
        </w:tc>
        <w:tc>
          <w:tcPr>
            <w:tcW w:w="3004" w:type="dxa"/>
          </w:tcPr>
          <w:p w:rsidR="00151A3E" w:rsidRPr="00A20EFE" w:rsidRDefault="00B74B89" w:rsidP="007328E9">
            <w:pPr>
              <w:rPr>
                <w:rFonts w:ascii="Calibri" w:hAnsi="Calibri"/>
                <w:lang w:val="en-US"/>
              </w:rPr>
            </w:pPr>
            <w:r>
              <w:rPr>
                <w:rFonts w:ascii="Calibri" w:hAnsi="Calibri"/>
              </w:rPr>
              <w:t>Random part</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r>
              <w:rPr>
                <w:rFonts w:ascii="Calibri" w:hAnsi="Calibri"/>
              </w:rPr>
              <w:t>p</w:t>
            </w:r>
            <w:r>
              <w:rPr>
                <w:rFonts w:ascii="Calibri" w:hAnsi="Calibri"/>
                <w:vertAlign w:val="subscript"/>
              </w:rPr>
              <w:t>r</w:t>
            </w:r>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w:t>
            </w:r>
            <w:proofErr w:type="spellStart"/>
            <w:r w:rsidR="00151A3E"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491927" w:rsidRDefault="00151A3E" w:rsidP="00151A3E">
      <w:pPr>
        <w:jc w:val="both"/>
        <w:rPr>
          <w:rFonts w:ascii="Calibri" w:hAnsi="Calibri"/>
        </w:rPr>
      </w:pPr>
      <w:r w:rsidRPr="0003055C">
        <w:rPr>
          <w:rFonts w:ascii="Calibri" w:hAnsi="Calibri"/>
        </w:rPr>
        <w:t xml:space="preserve">With delays for every path available from the last section, the pathloss can be derived from </w:t>
      </w:r>
      <w:fldSimple w:instr=" REF _Ref419099299 \h  \* MERGEFORMAT ">
        <w:r w:rsidRPr="0003055C">
          <w:rPr>
            <w:rFonts w:ascii="Calibri" w:hAnsi="Calibri"/>
          </w:rPr>
          <w:t>Table 3</w:t>
        </w:r>
      </w:fldSimple>
      <w:r w:rsidRPr="0003055C">
        <w:rPr>
          <w:rFonts w:ascii="Calibri" w:hAnsi="Calibri"/>
        </w:rPr>
        <w:t>.</w:t>
      </w:r>
    </w:p>
    <w:p w:rsidR="00151A3E" w:rsidRPr="00491927"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r w:rsidRPr="00ED391D">
        <w:rPr>
          <w:lang w:eastAsia="en-US"/>
        </w:rPr>
        <w:t>Pathloss-angle Correlation</w:t>
      </w:r>
    </w:p>
    <w:p w:rsidR="00151A3E" w:rsidRPr="00491927" w:rsidRDefault="00151A3E" w:rsidP="00151A3E">
      <w:pPr>
        <w:jc w:val="both"/>
        <w:rPr>
          <w:rFonts w:ascii="Calibri" w:hAnsi="Calibri"/>
          <w:lang w:eastAsia="zh-CN"/>
        </w:rPr>
      </w:pPr>
      <w:r w:rsidRPr="0003055C">
        <w:rPr>
          <w:rFonts w:ascii="Calibri" w:hAnsi="Calibri"/>
          <w:lang w:eastAsia="zh-CN"/>
        </w:rPr>
        <w:t xml:space="preserve">The simulation shows some certain degree of correlation between pathloss and the angular difference between the considered NLoS path and the corresponding LoS path. This correlation is important because it has impact on the spatial filtering performance of the directive antennas. </w:t>
      </w:r>
      <w:r w:rsidRPr="0003055C">
        <w:rPr>
          <w:rFonts w:ascii="Calibri" w:hAnsi="Calibri"/>
          <w:lang w:eastAsia="zh-CN"/>
        </w:rPr>
        <w:lastRenderedPageBreak/>
        <w:t xml:space="preserve">The </w:t>
      </w:r>
      <w:r w:rsidR="00A503BC">
        <w:rPr>
          <w:rFonts w:ascii="Calibri" w:hAnsi="Calibri"/>
          <w:lang w:eastAsia="zh-CN"/>
        </w:rPr>
        <w:t>relative probabilities of antenna angles as a function of path loss</w:t>
      </w:r>
      <w:r w:rsidRPr="0003055C">
        <w:rPr>
          <w:rFonts w:ascii="Calibri" w:hAnsi="Calibri"/>
          <w:lang w:eastAsia="zh-CN"/>
        </w:rPr>
        <w:t xml:space="preserve"> are depicted in </w:t>
      </w:r>
      <w:r w:rsidR="00A20EFE">
        <w:rPr>
          <w:rFonts w:ascii="Calibri" w:hAnsi="Calibri"/>
          <w:lang w:eastAsia="zh-CN"/>
        </w:rPr>
        <w:t>Figure 7.5</w:t>
      </w:r>
      <w:r w:rsidRPr="0003055C">
        <w:t xml:space="preserve">and the numbers are listed in </w:t>
      </w:r>
      <w:r w:rsidR="00211030">
        <w:fldChar w:fldCharType="begin"/>
      </w:r>
      <w:r w:rsidRPr="0003055C">
        <w:instrText xml:space="preserve"> REF _Ref423606434 \h </w:instrText>
      </w:r>
      <w:r w:rsidR="00211030">
        <w:fldChar w:fldCharType="separate"/>
      </w:r>
      <w:r w:rsidRPr="0003055C">
        <w:t xml:space="preserve">Table </w:t>
      </w:r>
      <w:r w:rsidR="00A20EFE">
        <w:t>7.</w:t>
      </w:r>
      <w:r w:rsidRPr="0003055C">
        <w:rPr>
          <w:noProof/>
        </w:rPr>
        <w:t>4</w:t>
      </w:r>
      <w:r w:rsidR="00211030">
        <w:fldChar w:fldCharType="end"/>
      </w:r>
      <w:r w:rsidRPr="0003055C">
        <w:rPr>
          <w:rFonts w:ascii="Calibri" w:hAnsi="Calibri"/>
          <w:lang w:eastAsia="zh-CN"/>
        </w:rPr>
        <w:t>.</w:t>
      </w:r>
    </w:p>
    <w:tbl>
      <w:tblPr>
        <w:tblStyle w:val="Tabellengitternetz1"/>
        <w:tblW w:w="0" w:type="auto"/>
        <w:tblLook w:val="04A0"/>
      </w:tblPr>
      <w:tblGrid>
        <w:gridCol w:w="3178"/>
        <w:gridCol w:w="3199"/>
        <w:gridCol w:w="3199"/>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bookmarkStart w:id="97" w:name="_Ref423606906"/>
            <w:bookmarkStart w:id="98" w:name="_Ref423606891"/>
            <w:r>
              <w:t>Figure</w:t>
            </w:r>
            <w:r w:rsidR="00A20EFE">
              <w:t xml:space="preserve"> 7.5</w:t>
            </w:r>
            <w:bookmarkEnd w:id="97"/>
            <w:r>
              <w:t>:</w:t>
            </w:r>
            <w:bookmarkEnd w:id="98"/>
            <w:r w:rsidR="00A503BC">
              <w:t xml:space="preserve"> Relative Probabilities of Antenna Angle as a Function of Path Loss</w:t>
            </w:r>
          </w:p>
          <w:p w:rsidR="00151A3E" w:rsidRPr="007E5356" w:rsidRDefault="00151A3E" w:rsidP="007328E9">
            <w:pPr>
              <w:jc w:val="center"/>
              <w:rPr>
                <w:rFonts w:ascii="Calibri" w:hAnsi="Calibri"/>
                <w:i/>
                <w:sz w:val="18"/>
                <w:lang w:val="en-US"/>
              </w:rPr>
            </w:pP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Default="00151A3E" w:rsidP="00151A3E">
      <w:pPr>
        <w:pStyle w:val="Beschriftung"/>
        <w:jc w:val="center"/>
      </w:pPr>
      <w:bookmarkStart w:id="99" w:name="_Ref423606434"/>
      <w:bookmarkStart w:id="100" w:name="_Ref423606393"/>
      <w:r>
        <w:t xml:space="preserve">Table </w:t>
      </w:r>
      <w:r w:rsidR="00A20EFE">
        <w:t>7.4</w:t>
      </w:r>
      <w:bookmarkEnd w:id="99"/>
      <w:bookmarkEnd w:id="100"/>
      <w:r w:rsidR="00A503BC">
        <w:t xml:space="preserve">: Relative </w:t>
      </w:r>
      <w:r w:rsidR="005F380E">
        <w:t>Probabilities</w:t>
      </w:r>
      <w:r w:rsidR="00A503BC">
        <w:t xml:space="preserve"> of Antenna Angles versus Path Loss</w:t>
      </w:r>
    </w:p>
    <w:p w:rsidR="00151A3E" w:rsidRPr="009679C5" w:rsidRDefault="00151A3E" w:rsidP="00151A3E"/>
    <w:tbl>
      <w:tblPr>
        <w:tblStyle w:val="Tabellengitternetz"/>
        <w:tblW w:w="4780" w:type="pct"/>
        <w:tblLook w:val="04A0"/>
      </w:tblPr>
      <w:tblGrid>
        <w:gridCol w:w="1971"/>
        <w:gridCol w:w="895"/>
        <w:gridCol w:w="895"/>
        <w:gridCol w:w="895"/>
        <w:gridCol w:w="895"/>
        <w:gridCol w:w="896"/>
        <w:gridCol w:w="896"/>
        <w:gridCol w:w="896"/>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Type 1/2, Tx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9679C5" w:rsidTr="007328E9">
        <w:trPr>
          <w:trHeight w:val="320"/>
        </w:trPr>
        <w:tc>
          <w:tcPr>
            <w:tcW w:w="805"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3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lastRenderedPageBreak/>
              <w:t>Type 1/2, Tx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Pr="00ED391D" w:rsidRDefault="00151A3E" w:rsidP="00151A3E">
      <w:pPr>
        <w:rPr>
          <w:rFonts w:ascii="Calibri" w:hAnsi="Calibri"/>
          <w:lang w:eastAsia="zh-CN"/>
        </w:rPr>
      </w:pPr>
    </w:p>
    <w:p w:rsidR="00151A3E" w:rsidRDefault="00151A3E" w:rsidP="00151A3E">
      <w:pPr>
        <w:rPr>
          <w:rFonts w:ascii="Calibri" w:hAnsi="Calibri"/>
          <w:lang w:eastAsia="zh-CN"/>
        </w:rPr>
      </w:pPr>
    </w:p>
    <w:p w:rsidR="00151A3E" w:rsidRPr="00491927" w:rsidRDefault="00151A3E" w:rsidP="00151A3E">
      <w:pPr>
        <w:rPr>
          <w:rFonts w:ascii="Calibri" w:hAnsi="Calibri"/>
          <w:lang w:eastAsia="zh-CN"/>
        </w:rPr>
      </w:pPr>
      <w:r w:rsidRPr="0003055C">
        <w:rPr>
          <w:rFonts w:ascii="Calibri" w:hAnsi="Calibri"/>
          <w:lang w:eastAsia="zh-CN"/>
        </w:rPr>
        <w:t>The angular difference can be determined given the pathloss from the last section.</w:t>
      </w:r>
    </w:p>
    <w:p w:rsidR="00151A3E" w:rsidRPr="00491927" w:rsidRDefault="00151A3E" w:rsidP="00151A3E">
      <w:pPr>
        <w:keepNext/>
        <w:keepLines/>
        <w:spacing w:before="40"/>
        <w:outlineLvl w:val="3"/>
        <w:rPr>
          <w:rFonts w:ascii="Calibri Light" w:eastAsia="MS Gothic" w:hAnsi="Calibri Light"/>
          <w:i/>
          <w:iCs/>
          <w:color w:val="2E74B5"/>
          <w:lang w:eastAsia="zh-CN"/>
        </w:rPr>
      </w:pPr>
    </w:p>
    <w:p w:rsidR="00151A3E" w:rsidRDefault="00151A3E" w:rsidP="00151A3E">
      <w:pPr>
        <w:pStyle w:val="berschrift3"/>
        <w:rPr>
          <w:lang w:eastAsia="zh-CN"/>
        </w:rPr>
      </w:pPr>
      <w:r w:rsidRPr="00ED391D">
        <w:rPr>
          <w:lang w:eastAsia="zh-CN"/>
        </w:rPr>
        <w:t>Phase and Frequency Dispersion</w:t>
      </w:r>
    </w:p>
    <w:p w:rsidR="00151A3E" w:rsidRPr="00491927" w:rsidRDefault="00151A3E" w:rsidP="00151A3E">
      <w:pPr>
        <w:rPr>
          <w:rFonts w:ascii="Calibri" w:hAnsi="Calibri"/>
        </w:rPr>
      </w:pPr>
      <w:r w:rsidRPr="0003055C">
        <w:rPr>
          <w:rFonts w:ascii="Calibri" w:hAnsi="Calibri"/>
        </w:rPr>
        <w:t>The phase can be safely assumed to be uniformly distributed. The frequency dispersion can be described by</w:t>
      </w:r>
    </w:p>
    <w:p w:rsidR="00151A3E" w:rsidRPr="00ED391D" w:rsidRDefault="00151A3E" w:rsidP="00151A3E">
      <w:pPr>
        <w:jc w:val="center"/>
        <w:rPr>
          <w:rFonts w:ascii="Calibri" w:hAnsi="Calibri"/>
        </w:rPr>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p w:rsidR="00151A3E" w:rsidRDefault="00151A3E" w:rsidP="00151A3E">
      <w:pPr>
        <w:rPr>
          <w:rFonts w:ascii="Calibri" w:hAnsi="Calibri"/>
        </w:rPr>
      </w:pPr>
      <w:proofErr w:type="gramStart"/>
      <w:r w:rsidRPr="0003055C">
        <w:rPr>
          <w:rFonts w:ascii="Calibri" w:hAnsi="Calibri"/>
        </w:rPr>
        <w:t>where</w:t>
      </w:r>
      <w:proofErr w:type="gramEnd"/>
      <w:r w:rsidRPr="0003055C">
        <w:rPr>
          <w:rFonts w:ascii="Calibri" w:hAnsi="Calibri"/>
        </w:rPr>
        <w:t xml:space="preserv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000000" w:rsidRDefault="00A20EFE">
      <w:pPr>
        <w:pStyle w:val="berschrift2"/>
      </w:pPr>
      <w:r>
        <w:t>Scenario Definitions</w:t>
      </w:r>
    </w:p>
    <w:p w:rsidR="00A20EFE" w:rsidRDefault="00A20EFE" w:rsidP="00A20EFE">
      <w:r>
        <w:t>In table 7.5 the scenarios for the concrete channel models for simulations in Wireless Data Centers are defined.</w:t>
      </w:r>
    </w:p>
    <w:p w:rsidR="00A20EFE" w:rsidRDefault="00A20EFE" w:rsidP="00A20EFE"/>
    <w:p w:rsidR="00A20EFE" w:rsidRDefault="00A20EFE" w:rsidP="00A20EFE">
      <w:pPr>
        <w:pStyle w:val="Beschriftung"/>
        <w:jc w:val="center"/>
      </w:pPr>
      <w:r>
        <w:t xml:space="preserve">Table 7.5: Definition of concrete Channel Models for Wireless Data </w:t>
      </w:r>
      <w:proofErr w:type="spellStart"/>
      <w:r>
        <w:t>Centers</w:t>
      </w:r>
      <w:proofErr w:type="spellEnd"/>
    </w:p>
    <w:p w:rsidR="00A20EFE" w:rsidRDefault="00A20EFE" w:rsidP="00A20EFE">
      <w:pPr>
        <w:rPr>
          <w:lang w:val="en-GB" w:eastAsia="en-GB"/>
        </w:rPr>
      </w:pPr>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NLoS</w:t>
            </w:r>
            <w:proofErr w:type="spellEnd"/>
          </w:p>
        </w:tc>
      </w:tr>
    </w:tbl>
    <w:p w:rsidR="00A20EFE" w:rsidRPr="00491927" w:rsidRDefault="00A20EFE" w:rsidP="00151A3E">
      <w:pPr>
        <w:rPr>
          <w:rFonts w:ascii="Calibri" w:hAnsi="Calibri"/>
        </w:rPr>
      </w:pPr>
    </w:p>
    <w:bookmarkEnd w:id="94"/>
    <w:bookmarkEnd w:id="95"/>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lastRenderedPageBreak/>
        <w:br w:type="page"/>
      </w:r>
    </w:p>
    <w:p w:rsidR="00341993" w:rsidRDefault="00B848C4" w:rsidP="00341993">
      <w:pPr>
        <w:pStyle w:val="berschrift1"/>
      </w:pPr>
      <w:bookmarkStart w:id="101" w:name="_Toc419280015"/>
      <w:r>
        <w:rPr>
          <w:rFonts w:hint="eastAsia"/>
        </w:rPr>
        <w:lastRenderedPageBreak/>
        <w:t>Reference</w:t>
      </w:r>
      <w:bookmarkEnd w:id="101"/>
    </w:p>
    <w:p w:rsidR="00F25A45" w:rsidRDefault="00F25A45" w:rsidP="00F25A45"/>
    <w:p w:rsidR="00F25A45" w:rsidRDefault="009B51A1" w:rsidP="00F25A45">
      <w:r>
        <w:rPr>
          <w:rFonts w:hint="eastAsia"/>
        </w:rPr>
        <w:t>[4.1]</w:t>
      </w:r>
      <w:r w:rsidR="00F25A45">
        <w:rPr>
          <w:rFonts w:hint="eastAsia"/>
        </w:rPr>
        <w:t xml:space="preserve"> Application </w:t>
      </w:r>
      <w:r w:rsidR="007328E9">
        <w:t>Requirements</w:t>
      </w:r>
      <w:r w:rsidR="007328E9">
        <w:rPr>
          <w:rFonts w:hint="eastAsia"/>
        </w:rPr>
        <w:t xml:space="preserve"> </w:t>
      </w:r>
      <w:r w:rsidR="007328E9">
        <w:t>Document</w:t>
      </w:r>
      <w:r w:rsidR="004271C6">
        <w:t>, IEEE 802.15-15-0304-14-003d</w:t>
      </w:r>
    </w:p>
    <w:p w:rsidR="00F25A45" w:rsidRDefault="00F25A45" w:rsidP="00F25A45"/>
    <w:p w:rsidR="00F25A45" w:rsidRDefault="009B51A1" w:rsidP="00F25A45">
      <w:r>
        <w:rPr>
          <w:rFonts w:hint="eastAsia"/>
        </w:rPr>
        <w:t>[4.2]</w:t>
      </w:r>
      <w:r w:rsidR="00F25A45">
        <w:rPr>
          <w:rFonts w:hint="eastAsia"/>
        </w:rPr>
        <w:t xml:space="preserve"> Ken Hiraga, Masasih Shimizu, Toshimitsu Tsubaki, Hideki Toshinaga and Tadao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341993" w:rsidRDefault="00341993" w:rsidP="00341993"/>
    <w:p w:rsidR="004D144F" w:rsidRDefault="009B51A1" w:rsidP="00341993">
      <w:r>
        <w:t>[5.1]</w:t>
      </w:r>
      <w:r w:rsidR="004D144F">
        <w:t xml:space="preserve"> 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341993"/>
    <w:p w:rsidR="009E02E0" w:rsidRDefault="009B51A1" w:rsidP="00341993">
      <w:r>
        <w:t>[5.2]</w:t>
      </w:r>
      <w:r w:rsidR="009E02E0">
        <w:t xml:space="preserve"> </w:t>
      </w:r>
      <w:r w:rsidR="009E02E0" w:rsidRPr="009E02E0">
        <w:t>A. Fricke, S. Rey, M. Achir, P. Le Bars, T. Kleine-Ostmann, T. Kürner, "Reflection and Transmission Properties of Plastic Materials at THz Frequencies", 38th International Conference on Infrared, Millimeter and Terahertz Waves, Mainz, September 2013</w:t>
      </w:r>
    </w:p>
    <w:p w:rsidR="001F0F66" w:rsidRDefault="001F0F66" w:rsidP="00341993"/>
    <w:p w:rsidR="001F0F66" w:rsidRDefault="001F0F66" w:rsidP="00341993">
      <w:r>
        <w:t>[5.3] A. Fricke, “</w:t>
      </w:r>
      <w:r w:rsidRPr="00CD3174">
        <w:t>Direct and Directed NLOS Channel Measurements for Intra-Device Communications</w:t>
      </w:r>
      <w:r>
        <w:t>”, IEEE 802.15-15-0528-00-003d, Waikoloa Village, July 2015</w:t>
      </w:r>
    </w:p>
    <w:p w:rsidR="001C7BA5" w:rsidRDefault="001C7BA5" w:rsidP="00341993"/>
    <w:p w:rsidR="001C7BA5" w:rsidRDefault="001C7BA5" w:rsidP="001C7BA5">
      <w:pPr>
        <w:keepNext/>
        <w:autoSpaceDE w:val="0"/>
        <w:autoSpaceDN w:val="0"/>
        <w:adjustRightInd w:val="0"/>
        <w:jc w:val="both"/>
      </w:pPr>
      <w:r w:rsidRPr="001C7BA5">
        <w:t>[</w:t>
      </w:r>
      <w:r w:rsidR="00C378D2">
        <w:t>6.</w:t>
      </w:r>
      <w:r w:rsidRPr="001C7BA5">
        <w:t>1] G. A. Siles, J. M. Riera, P. Garcia-del-Pino,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t>4</w:t>
      </w:r>
      <w:r w:rsidRPr="001C7BA5">
        <w:t xml:space="preserve">] Guide to Meteorological Instruments and Methods of Observation, World Meteorological Organization (WMO), Geneva, Switzerland, 2008. </w:t>
      </w:r>
    </w:p>
    <w:p w:rsidR="00E70B7F" w:rsidRDefault="00E70B7F" w:rsidP="001C7BA5">
      <w:pPr>
        <w:keepNext/>
        <w:autoSpaceDE w:val="0"/>
        <w:autoSpaceDN w:val="0"/>
        <w:adjustRightInd w:val="0"/>
        <w:jc w:val="both"/>
      </w:pPr>
    </w:p>
    <w:p w:rsidR="00E70B7F" w:rsidRDefault="00E70B7F" w:rsidP="00E70B7F">
      <w:pPr>
        <w:keepNext/>
        <w:autoSpaceDE w:val="0"/>
        <w:autoSpaceDN w:val="0"/>
        <w:adjustRightInd w:val="0"/>
        <w:jc w:val="both"/>
      </w:pPr>
      <w:r>
        <w:t>[6.5] Rec. ITU-R P.840-6, Attenuation due to clouds and fog, 2013</w:t>
      </w:r>
    </w:p>
    <w:p w:rsidR="00E70B7F" w:rsidRDefault="00E70B7F" w:rsidP="00E70B7F">
      <w:pPr>
        <w:keepNext/>
        <w:autoSpaceDE w:val="0"/>
        <w:autoSpaceDN w:val="0"/>
        <w:adjustRightInd w:val="0"/>
        <w:jc w:val="both"/>
      </w:pPr>
    </w:p>
    <w:p w:rsidR="00E70B7F" w:rsidRPr="001C7BA5" w:rsidRDefault="00E70B7F" w:rsidP="00E70B7F">
      <w:pPr>
        <w:keepNext/>
        <w:autoSpaceDE w:val="0"/>
        <w:autoSpaceDN w:val="0"/>
        <w:adjustRightInd w:val="0"/>
        <w:jc w:val="both"/>
      </w:pPr>
      <w:r>
        <w:t>[6.6] H. J. aufm Kampe, Visibility and Liquid Water Content in the free Atmosphere, Journal of Meteorology, Vol. 7, p. 54-57, February 1950</w:t>
      </w:r>
    </w:p>
    <w:p w:rsidR="00341993" w:rsidRDefault="00341993" w:rsidP="00341993">
      <w:pPr>
        <w:keepNext/>
        <w:autoSpaceDE w:val="0"/>
        <w:autoSpaceDN w:val="0"/>
        <w:adjustRightInd w:val="0"/>
        <w:jc w:val="both"/>
      </w:pPr>
    </w:p>
    <w:p w:rsidR="00A20EFE" w:rsidRDefault="00A20EFE" w:rsidP="00A20EFE">
      <w:pPr>
        <w:keepNext/>
        <w:autoSpaceDE w:val="0"/>
        <w:autoSpaceDN w:val="0"/>
        <w:adjustRightInd w:val="0"/>
        <w:jc w:val="both"/>
      </w:pPr>
      <w:r w:rsidRPr="001C7BA5">
        <w:t>[</w:t>
      </w:r>
      <w:r>
        <w:t>6.7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p>
    <w:p w:rsidR="00A20EFE" w:rsidRDefault="00A20EFE" w:rsidP="00A20EFE">
      <w:pPr>
        <w:keepNext/>
        <w:autoSpaceDE w:val="0"/>
        <w:autoSpaceDN w:val="0"/>
        <w:adjustRightInd w:val="0"/>
        <w:jc w:val="both"/>
      </w:pPr>
    </w:p>
    <w:p w:rsidR="00A20EFE" w:rsidRPr="000F3539" w:rsidRDefault="00A20EFE" w:rsidP="00A20EFE">
      <w:pPr>
        <w:keepNext/>
        <w:autoSpaceDE w:val="0"/>
        <w:autoSpaceDN w:val="0"/>
        <w:adjustRightInd w:val="0"/>
        <w:jc w:val="both"/>
      </w:pPr>
      <w:r>
        <w:t xml:space="preserve">[6.8] </w:t>
      </w:r>
      <w:hyperlink r:id="rId93" w:history="1">
        <w:r w:rsidRPr="00244549">
          <w:rPr>
            <w:rStyle w:val="Hyperlink"/>
          </w:rPr>
          <w:t>http://www.ib-rauch.de/bautens/formel/abs_luftfeucht.html</w:t>
        </w:r>
      </w:hyperlink>
      <w:r>
        <w:t xml:space="preserve"> (visited on November 8, 2015)</w:t>
      </w:r>
    </w:p>
    <w:p w:rsidR="00A20EFE" w:rsidRDefault="00A20EFE" w:rsidP="00A20EFE">
      <w:r>
        <w:t xml:space="preserve"> </w:t>
      </w:r>
    </w:p>
    <w:p w:rsidR="00250C15" w:rsidRPr="00491927" w:rsidRDefault="009B51A1" w:rsidP="00A20EFE">
      <w:r>
        <w:t>[7.1]</w:t>
      </w:r>
      <w:r w:rsidR="00250C15" w:rsidRPr="0003055C">
        <w:t xml:space="preserve"> B. Peng, “A Stochastic THz Channel Model in Wireless Data Centers</w:t>
      </w:r>
      <w:proofErr w:type="gramStart"/>
      <w:r w:rsidR="00250C15" w:rsidRPr="0003055C">
        <w:t>“ doc</w:t>
      </w:r>
      <w:proofErr w:type="gramEnd"/>
      <w:r w:rsidR="00250C15" w:rsidRPr="0003055C">
        <w:t xml:space="preserve">.: 802.15-15-0207-003d Stochastic Channel Model for Wireless Data Center </w:t>
      </w:r>
    </w:p>
    <w:p w:rsidR="00250C15" w:rsidRPr="00491927" w:rsidRDefault="00250C15" w:rsidP="00250C15"/>
    <w:p w:rsidR="00250C15" w:rsidRPr="00491927" w:rsidRDefault="006A0875" w:rsidP="00250C15">
      <w:pPr>
        <w:rPr>
          <w:lang w:eastAsia="zh-CN"/>
        </w:rPr>
      </w:pPr>
      <w:r>
        <w:t>[7.2</w:t>
      </w:r>
      <w:r w:rsidR="00250C15" w:rsidRPr="0003055C">
        <w:t>] B. Peng, T. Kürner, “A Stochastic THz Channel Model for Future Wireless THz Data Centers”, 12th International Symposium on Wireless Communication Systems, Brussels, August 2015</w:t>
      </w:r>
    </w:p>
    <w:p w:rsidR="00250C15" w:rsidRPr="00491927" w:rsidRDefault="00250C15" w:rsidP="00250C15"/>
    <w:p w:rsidR="00250C15" w:rsidRPr="00092508" w:rsidRDefault="006A0875" w:rsidP="00250C15">
      <w:pPr>
        <w:tabs>
          <w:tab w:val="left" w:pos="3990"/>
        </w:tabs>
      </w:pPr>
      <w:r>
        <w:lastRenderedPageBreak/>
        <w:t>[7.3]</w:t>
      </w:r>
      <w:r w:rsidR="00250C15" w:rsidRPr="0003055C">
        <w:t xml:space="preserve"> S. Priebe, M. Jacob, T. Kürner,</w:t>
      </w:r>
      <w:r w:rsidR="00250C15" w:rsidRPr="00525C0C">
        <w:t xml:space="preserve"> </w:t>
      </w:r>
      <w:r w:rsidR="00250C15">
        <w:t>“Calibrated broadband ray tracing for the simulation of wave propagation in mm and sub-mm wave indoor communication channels,” in European Wireless, 2012. EW. pp. 1-10, VDE, 2012.</w:t>
      </w:r>
      <w:r w:rsidR="00250C15">
        <w:tab/>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94"/>
      <w:footerReference w:type="default" r:id="rId95"/>
      <w:headerReference w:type="first" r:id="rId96"/>
      <w:footerReference w:type="first" r:id="rId97"/>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F13" w:rsidRDefault="00992F13" w:rsidP="00764CD9">
      <w:r>
        <w:separator/>
      </w:r>
    </w:p>
  </w:endnote>
  <w:endnote w:type="continuationSeparator" w:id="0">
    <w:p w:rsidR="00992F13" w:rsidRDefault="00992F13"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Pr="00F07277" w:rsidRDefault="00CC4215"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Default="00CC4215">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F13" w:rsidRDefault="00992F13" w:rsidP="00764CD9">
      <w:r>
        <w:separator/>
      </w:r>
    </w:p>
  </w:footnote>
  <w:footnote w:type="continuationSeparator" w:id="0">
    <w:p w:rsidR="00992F13" w:rsidRDefault="00992F13" w:rsidP="00764CD9">
      <w:r>
        <w:continuationSeparator/>
      </w:r>
    </w:p>
  </w:footnote>
  <w:footnote w:id="1">
    <w:p w:rsidR="00CC4215" w:rsidRPr="009B7A92" w:rsidRDefault="00CC4215" w:rsidP="00A20EFE">
      <w:pPr>
        <w:pStyle w:val="Funotentext"/>
      </w:pPr>
      <w:r>
        <w:rPr>
          <w:rStyle w:val="Funotenzeichen"/>
        </w:rPr>
        <w:footnoteRef/>
      </w:r>
      <w:r>
        <w:t xml:space="preserve"> Based on the calculation using [6.8]</w:t>
      </w:r>
    </w:p>
  </w:footnote>
  <w:footnote w:id="2">
    <w:p w:rsidR="00CC4215" w:rsidRPr="009B7A92" w:rsidRDefault="00CC4215" w:rsidP="00A20EFE">
      <w:pPr>
        <w:pStyle w:val="Funotentext"/>
      </w:pPr>
      <w:r>
        <w:rPr>
          <w:rStyle w:val="Funotenzeichen"/>
        </w:rPr>
        <w:footnoteRef/>
      </w:r>
      <w:r>
        <w:t xml:space="preserve"> Based on table 6.5</w:t>
      </w:r>
    </w:p>
  </w:footnote>
  <w:footnote w:id="3">
    <w:p w:rsidR="00CC4215" w:rsidRPr="00882909" w:rsidRDefault="00CC4215" w:rsidP="00A20EFE">
      <w:pPr>
        <w:pStyle w:val="Funotentext"/>
      </w:pPr>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p>
  </w:footnote>
  <w:footnote w:id="4">
    <w:p w:rsidR="00CC4215" w:rsidRPr="009B7A92" w:rsidRDefault="00CC4215" w:rsidP="00A20EFE">
      <w:pPr>
        <w:pStyle w:val="Funotentext"/>
      </w:pPr>
      <w:r>
        <w:rPr>
          <w:rStyle w:val="Funotenzeichen"/>
        </w:rPr>
        <w:footnoteRef/>
      </w:r>
      <w:r>
        <w:t xml:space="preserve"> </w:t>
      </w:r>
      <w:r w:rsidRPr="009B7A92">
        <w:t>By linear interpolation from the v</w:t>
      </w:r>
      <w:r>
        <w:t>alues given in table 6.4</w:t>
      </w:r>
    </w:p>
  </w:footnote>
  <w:footnote w:id="5">
    <w:p w:rsidR="00CC4215" w:rsidRPr="009B7A92" w:rsidRDefault="00CC4215" w:rsidP="00A20EFE">
      <w:pPr>
        <w:pStyle w:val="Funotentext"/>
      </w:pPr>
      <w:r>
        <w:rPr>
          <w:rStyle w:val="Funotenzeichen"/>
        </w:rPr>
        <w:footnoteRef/>
      </w:r>
      <w:r>
        <w:t xml:space="preserve"> CM-BFH 7h(7v) channel model for horizontal (vertical) polarization; </w:t>
      </w:r>
    </w:p>
  </w:footnote>
  <w:footnote w:id="6">
    <w:p w:rsidR="00CC4215" w:rsidRPr="009B7A92" w:rsidRDefault="00CC4215" w:rsidP="00A20EFE">
      <w:pPr>
        <w:pStyle w:val="Funotentext"/>
      </w:pPr>
      <w:r>
        <w:rPr>
          <w:rStyle w:val="Funotenzeichen"/>
        </w:rPr>
        <w:footnoteRef/>
      </w:r>
      <w:r>
        <w:t xml:space="preserve"> </w:t>
      </w:r>
      <w:r w:rsidRPr="009B7A92">
        <w:t>The assum</w:t>
      </w:r>
      <w:r>
        <w:t>ption on clouds is not taken fro</w:t>
      </w:r>
      <w:r w:rsidRPr="009B7A92">
        <w:t xml:space="preserve">m [6.7]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Pr="001F7C7D" w:rsidRDefault="00CC4215"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w:t>
    </w:r>
    <w:r w:rsidRPr="001F7C7D">
      <w:rPr>
        <w:b/>
        <w:sz w:val="28"/>
      </w:rPr>
      <w:t xml:space="preserve">, </w:t>
    </w:r>
    <w:r>
      <w:rPr>
        <w:b/>
        <w:sz w:val="28"/>
      </w:rPr>
      <w:t>2015</w:t>
    </w:r>
    <w:r w:rsidRPr="001F7C7D">
      <w:rPr>
        <w:b/>
        <w:sz w:val="28"/>
      </w:rPr>
      <w:t xml:space="preserve">                       </w:t>
    </w:r>
    <w:r>
      <w:rPr>
        <w:b/>
        <w:sz w:val="28"/>
      </w:rPr>
      <w:t xml:space="preserve">                          </w:t>
    </w:r>
    <w:r>
      <w:rPr>
        <w:b/>
        <w:sz w:val="28"/>
      </w:rPr>
      <w:tab/>
      <w:t xml:space="preserve">                15-14-0310-</w:t>
    </w:r>
    <w:r w:rsidR="00D2522E">
      <w:rPr>
        <w:b/>
        <w:sz w:val="28"/>
      </w:rPr>
      <w:t>1</w:t>
    </w:r>
    <w:r w:rsidR="00D2522E">
      <w:rPr>
        <w:b/>
        <w:sz w:val="28"/>
      </w:rPr>
      <w:t>4</w:t>
    </w:r>
    <w:r>
      <w:rPr>
        <w:b/>
        <w:sz w:val="28"/>
      </w:rPr>
      <w:t>-003d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Default="00CC4215">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C0EBC"/>
    <w:multiLevelType w:val="hybridMultilevel"/>
    <w:tmpl w:val="02C0C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D65BF1"/>
    <w:multiLevelType w:val="hybridMultilevel"/>
    <w:tmpl w:val="7812E1CA"/>
    <w:lvl w:ilvl="0" w:tplc="DE948CD0">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5C933FB7"/>
    <w:multiLevelType w:val="hybridMultilevel"/>
    <w:tmpl w:val="043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76056621"/>
    <w:multiLevelType w:val="hybridMultilevel"/>
    <w:tmpl w:val="9FC86500"/>
    <w:lvl w:ilvl="0" w:tplc="DE948CD0">
      <w:start w:val="1"/>
      <w:numFmt w:val="bullet"/>
      <w:lvlText w:val="-"/>
      <w:lvlJc w:val="left"/>
      <w:pPr>
        <w:ind w:left="1621" w:hanging="420"/>
      </w:pPr>
      <w:rPr>
        <w:rFonts w:ascii="Times New Roman" w:eastAsia="MS Mincho" w:hAnsi="Times New Roman" w:cs="Times New Roman" w:hint="default"/>
      </w:rPr>
    </w:lvl>
    <w:lvl w:ilvl="1" w:tplc="0409000B" w:tentative="1">
      <w:start w:val="1"/>
      <w:numFmt w:val="bullet"/>
      <w:lvlText w:val=""/>
      <w:lvlJc w:val="left"/>
      <w:pPr>
        <w:ind w:left="2041" w:hanging="420"/>
      </w:pPr>
      <w:rPr>
        <w:rFonts w:ascii="Wingdings" w:hAnsi="Wingdings" w:hint="default"/>
      </w:rPr>
    </w:lvl>
    <w:lvl w:ilvl="2" w:tplc="0409000D" w:tentative="1">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 w:numId="7">
    <w:abstractNumId w:val="4"/>
    <w:lvlOverride w:ilvl="0">
      <w:startOverride w:val="4"/>
    </w:lvlOverride>
    <w:lvlOverride w:ilvl="1">
      <w:startOverride w:val="2"/>
    </w:lvlOverride>
    <w:lvlOverride w:ilvl="2">
      <w:startOverride w:val="2"/>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30"/>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10A3"/>
    <w:rsid w:val="00603AFF"/>
    <w:rsid w:val="00604BD5"/>
    <w:rsid w:val="006065F5"/>
    <w:rsid w:val="00606CBE"/>
    <w:rsid w:val="00606E7A"/>
    <w:rsid w:val="006072B9"/>
    <w:rsid w:val="00610C6F"/>
    <w:rsid w:val="006118AD"/>
    <w:rsid w:val="00612376"/>
    <w:rsid w:val="00613F30"/>
    <w:rsid w:val="00615AD3"/>
    <w:rsid w:val="00620C5D"/>
    <w:rsid w:val="0062128C"/>
    <w:rsid w:val="006236BF"/>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6ECE"/>
    <w:rsid w:val="006F7870"/>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27782"/>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3CDC"/>
    <w:rsid w:val="00943D85"/>
    <w:rsid w:val="0094534B"/>
    <w:rsid w:val="009473D9"/>
    <w:rsid w:val="0095132E"/>
    <w:rsid w:val="009525E7"/>
    <w:rsid w:val="00952917"/>
    <w:rsid w:val="009529B7"/>
    <w:rsid w:val="009556B1"/>
    <w:rsid w:val="00956D36"/>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2F13"/>
    <w:rsid w:val="00993C03"/>
    <w:rsid w:val="00993E04"/>
    <w:rsid w:val="00994F9F"/>
    <w:rsid w:val="009960F9"/>
    <w:rsid w:val="00997F9C"/>
    <w:rsid w:val="009A38AB"/>
    <w:rsid w:val="009A3909"/>
    <w:rsid w:val="009A3910"/>
    <w:rsid w:val="009A48C4"/>
    <w:rsid w:val="009A7EFF"/>
    <w:rsid w:val="009B0AA7"/>
    <w:rsid w:val="009B1347"/>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4B89"/>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22E"/>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B6A"/>
    <w:rsid w:val="00DC3C57"/>
    <w:rsid w:val="00DC4A30"/>
    <w:rsid w:val="00DC512F"/>
    <w:rsid w:val="00DC51F4"/>
    <w:rsid w:val="00DC54DA"/>
    <w:rsid w:val="00DC6B82"/>
    <w:rsid w:val="00DC6E82"/>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4992"/>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rsid w:val="00764CD9"/>
    <w:rPr>
      <w:rFonts w:ascii="Times" w:hAnsi="Times"/>
      <w:sz w:val="24"/>
      <w:u w:val="single"/>
      <w:lang w:eastAsia="ja-JP"/>
    </w:rPr>
  </w:style>
  <w:style w:type="character" w:customStyle="1" w:styleId="berschrift5Zchn">
    <w:name w:val="Überschrift 5 Zchn"/>
    <w:link w:val="berschrift5"/>
    <w:rsid w:val="00764CD9"/>
    <w:rPr>
      <w:rFonts w:ascii="Times New Roman" w:hAnsi="Times New Roman"/>
      <w:sz w:val="22"/>
      <w:u w:val="single"/>
      <w:lang w:eastAsia="ja-JP"/>
    </w:rPr>
  </w:style>
  <w:style w:type="character" w:customStyle="1" w:styleId="berschrift6Zchn">
    <w:name w:val="Überschrift 6 Zchn"/>
    <w:link w:val="berschrift6"/>
    <w:rsid w:val="00764CD9"/>
    <w:rPr>
      <w:rFonts w:ascii="Times New Roman" w:hAnsi="Times New Roman"/>
      <w:i/>
      <w:sz w:val="22"/>
      <w:lang w:eastAsia="ja-JP"/>
    </w:rPr>
  </w:style>
  <w:style w:type="character" w:customStyle="1" w:styleId="berschrift7Zchn">
    <w:name w:val="Überschrift 7 Zchn"/>
    <w:link w:val="berschrift7"/>
    <w:rsid w:val="00764CD9"/>
    <w:rPr>
      <w:rFonts w:ascii="Arial" w:hAnsi="Arial"/>
      <w:lang w:eastAsia="ja-JP"/>
    </w:rPr>
  </w:style>
  <w:style w:type="character" w:customStyle="1" w:styleId="berschrift8Zchn">
    <w:name w:val="Überschrift 8 Zchn"/>
    <w:link w:val="berschrift8"/>
    <w:rsid w:val="00764CD9"/>
    <w:rPr>
      <w:rFonts w:ascii="Arial" w:hAnsi="Arial"/>
      <w:i/>
      <w:lang w:eastAsia="ja-JP"/>
    </w:rPr>
  </w:style>
  <w:style w:type="character" w:customStyle="1" w:styleId="berschrift9Zchn">
    <w:name w:val="Überschrift 9 Zchn"/>
    <w:link w:val="berschrift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oleObject" Target="embeddings/oleObject2.bin"/><Relationship Id="rId55" Type="http://schemas.openxmlformats.org/officeDocument/2006/relationships/image" Target="media/image44.wmf"/><Relationship Id="rId63" Type="http://schemas.openxmlformats.org/officeDocument/2006/relationships/image" Target="media/image48.wmf"/><Relationship Id="rId68" Type="http://schemas.openxmlformats.org/officeDocument/2006/relationships/image" Target="media/image51.wmf"/><Relationship Id="rId76" Type="http://schemas.openxmlformats.org/officeDocument/2006/relationships/image" Target="media/image55.wmf"/><Relationship Id="rId84" Type="http://schemas.openxmlformats.org/officeDocument/2006/relationships/image" Target="media/image60.emf"/><Relationship Id="rId89" Type="http://schemas.openxmlformats.org/officeDocument/2006/relationships/image" Target="media/image65.emf"/><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8.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3.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image" Target="media/image54.wmf"/><Relationship Id="rId79" Type="http://schemas.openxmlformats.org/officeDocument/2006/relationships/oleObject" Target="embeddings/oleObject16.bin"/><Relationship Id="rId87"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image" Target="media/image47.wmf"/><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image" Target="media/image42.wmf"/><Relationship Id="rId72" Type="http://schemas.openxmlformats.org/officeDocument/2006/relationships/image" Target="media/image53.wmf"/><Relationship Id="rId80" Type="http://schemas.openxmlformats.org/officeDocument/2006/relationships/image" Target="media/image57.wmf"/><Relationship Id="rId85" Type="http://schemas.openxmlformats.org/officeDocument/2006/relationships/image" Target="media/image61.emf"/><Relationship Id="rId93" Type="http://schemas.openxmlformats.org/officeDocument/2006/relationships/hyperlink" Target="http://www.ib-rauch.de/bautens/formel/abs_luftfeucht.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46.wmf"/><Relationship Id="rId67" Type="http://schemas.openxmlformats.org/officeDocument/2006/relationships/image" Target="media/image50.emf"/><Relationship Id="rId20" Type="http://schemas.openxmlformats.org/officeDocument/2006/relationships/oleObject" Target="embeddings/oleObject1.bin"/><Relationship Id="rId41" Type="http://schemas.openxmlformats.org/officeDocument/2006/relationships/image" Target="media/image33.emf"/><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52.wmf"/><Relationship Id="rId75" Type="http://schemas.openxmlformats.org/officeDocument/2006/relationships/oleObject" Target="embeddings/oleObject14.bin"/><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5.wmf"/><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9.wmf"/><Relationship Id="rId73" Type="http://schemas.openxmlformats.org/officeDocument/2006/relationships/oleObject" Target="embeddings/oleObject13.bin"/><Relationship Id="rId78" Type="http://schemas.openxmlformats.org/officeDocument/2006/relationships/image" Target="media/image56.wmf"/><Relationship Id="rId81" Type="http://schemas.openxmlformats.org/officeDocument/2006/relationships/oleObject" Target="embeddings/oleObject17.bin"/><Relationship Id="rId86" Type="http://schemas.openxmlformats.org/officeDocument/2006/relationships/image" Target="media/image62.emf"/><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1370123-8E4B-4E7C-91ED-B48C960F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7652</Words>
  <Characters>48210</Characters>
  <Application>Microsoft Office Word</Application>
  <DocSecurity>0</DocSecurity>
  <Lines>401</Lines>
  <Paragraphs>111</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55751</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Thomas Kuerner</cp:lastModifiedBy>
  <cp:revision>2</cp:revision>
  <cp:lastPrinted>2013-02-07T09:59:00Z</cp:lastPrinted>
  <dcterms:created xsi:type="dcterms:W3CDTF">2015-11-12T20:28:00Z</dcterms:created>
  <dcterms:modified xsi:type="dcterms:W3CDTF">2015-11-12T20:28:00Z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