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CD9" w:rsidRPr="000F3539" w:rsidRDefault="00764CD9" w:rsidP="00A8548D">
      <w:pPr>
        <w:jc w:val="center"/>
        <w:rPr>
          <w:b/>
          <w:sz w:val="28"/>
        </w:rPr>
      </w:pPr>
      <w:r w:rsidRPr="000F3539">
        <w:rPr>
          <w:b/>
          <w:sz w:val="28"/>
        </w:rPr>
        <w:t>IEEE P802.15</w:t>
      </w:r>
    </w:p>
    <w:p w:rsidR="00764CD9" w:rsidRPr="000F3539" w:rsidRDefault="00764CD9" w:rsidP="00A8548D">
      <w:pPr>
        <w:jc w:val="center"/>
        <w:rPr>
          <w:b/>
          <w:sz w:val="28"/>
        </w:rPr>
      </w:pPr>
      <w:r w:rsidRPr="000F3539">
        <w:rPr>
          <w:b/>
          <w:sz w:val="28"/>
        </w:rPr>
        <w:t>Wireless Personal Area Networks</w:t>
      </w:r>
    </w:p>
    <w:p w:rsidR="00764CD9" w:rsidRPr="000F3539" w:rsidRDefault="00764CD9" w:rsidP="00A8548D">
      <w:pPr>
        <w:jc w:val="both"/>
        <w:rPr>
          <w:b/>
          <w:sz w:val="28"/>
        </w:rPr>
      </w:pPr>
    </w:p>
    <w:tbl>
      <w:tblPr>
        <w:tblW w:w="9360" w:type="dxa"/>
        <w:tblInd w:w="108" w:type="dxa"/>
        <w:tblLayout w:type="fixed"/>
        <w:tblLook w:val="0000"/>
      </w:tblPr>
      <w:tblGrid>
        <w:gridCol w:w="1260"/>
        <w:gridCol w:w="4050"/>
        <w:gridCol w:w="4050"/>
      </w:tblGrid>
      <w:tr w:rsidR="00764CD9" w:rsidRPr="000F3539" w:rsidTr="00082FB2">
        <w:tc>
          <w:tcPr>
            <w:tcW w:w="1260" w:type="dxa"/>
            <w:tcBorders>
              <w:top w:val="single" w:sz="6" w:space="0" w:color="auto"/>
            </w:tcBorders>
          </w:tcPr>
          <w:p w:rsidR="00764CD9" w:rsidRPr="000F3539" w:rsidRDefault="00764CD9" w:rsidP="00A8548D">
            <w:pPr>
              <w:pStyle w:val="covertext"/>
              <w:jc w:val="both"/>
            </w:pPr>
            <w:r w:rsidRPr="000F3539">
              <w:t>Project</w:t>
            </w:r>
          </w:p>
        </w:tc>
        <w:tc>
          <w:tcPr>
            <w:tcW w:w="8100" w:type="dxa"/>
            <w:gridSpan w:val="2"/>
            <w:tcBorders>
              <w:top w:val="single" w:sz="6" w:space="0" w:color="auto"/>
            </w:tcBorders>
          </w:tcPr>
          <w:p w:rsidR="00764CD9" w:rsidRPr="000F3539" w:rsidRDefault="00764CD9" w:rsidP="00A8548D">
            <w:pPr>
              <w:pStyle w:val="covertext"/>
              <w:jc w:val="both"/>
            </w:pPr>
            <w:r w:rsidRPr="000F3539">
              <w:t>IEEE P802.15 Working Group for Wireless Personal Area Networks (WPANs)</w:t>
            </w:r>
          </w:p>
        </w:tc>
      </w:tr>
      <w:tr w:rsidR="00764CD9" w:rsidRPr="000F3539" w:rsidTr="00082FB2">
        <w:tc>
          <w:tcPr>
            <w:tcW w:w="1260" w:type="dxa"/>
            <w:tcBorders>
              <w:top w:val="single" w:sz="6" w:space="0" w:color="auto"/>
            </w:tcBorders>
          </w:tcPr>
          <w:p w:rsidR="00764CD9" w:rsidRPr="000F3539" w:rsidRDefault="00764CD9" w:rsidP="00A8548D">
            <w:pPr>
              <w:pStyle w:val="covertext"/>
              <w:jc w:val="both"/>
            </w:pPr>
            <w:r w:rsidRPr="000F3539">
              <w:t>Title</w:t>
            </w:r>
          </w:p>
        </w:tc>
        <w:tc>
          <w:tcPr>
            <w:tcW w:w="8100" w:type="dxa"/>
            <w:gridSpan w:val="2"/>
            <w:tcBorders>
              <w:top w:val="single" w:sz="6" w:space="0" w:color="auto"/>
            </w:tcBorders>
          </w:tcPr>
          <w:p w:rsidR="00764CD9" w:rsidRPr="000F3539" w:rsidRDefault="00CA3DE7" w:rsidP="00DB549B">
            <w:pPr>
              <w:pStyle w:val="covertext"/>
              <w:jc w:val="both"/>
              <w:rPr>
                <w:lang w:val="fr-FR"/>
              </w:rPr>
            </w:pPr>
            <w:r w:rsidRPr="000F3539">
              <w:rPr>
                <w:lang w:val="fr-FR"/>
              </w:rPr>
              <w:t xml:space="preserve">TG3d </w:t>
            </w:r>
            <w:r w:rsidR="00DB549B" w:rsidRPr="000F3539">
              <w:rPr>
                <w:lang w:val="fr-FR"/>
              </w:rPr>
              <w:t>Channel</w:t>
            </w:r>
            <w:r w:rsidR="00DB549B" w:rsidRPr="00DC6B82">
              <w:t xml:space="preserve"> Modelling</w:t>
            </w:r>
            <w:r w:rsidRPr="000F3539">
              <w:rPr>
                <w:lang w:val="fr-FR"/>
              </w:rPr>
              <w:t xml:space="preserve"> Document (</w:t>
            </w:r>
            <w:r w:rsidR="00DB549B" w:rsidRPr="000F3539">
              <w:rPr>
                <w:lang w:val="fr-FR"/>
              </w:rPr>
              <w:t>CMD</w:t>
            </w:r>
            <w:r w:rsidRPr="000F3539">
              <w:rPr>
                <w:lang w:val="fr-FR"/>
              </w:rPr>
              <w:t>)</w:t>
            </w:r>
          </w:p>
        </w:tc>
      </w:tr>
      <w:tr w:rsidR="00764CD9" w:rsidRPr="000F3539" w:rsidTr="00082FB2">
        <w:tc>
          <w:tcPr>
            <w:tcW w:w="1260" w:type="dxa"/>
            <w:tcBorders>
              <w:top w:val="single" w:sz="6" w:space="0" w:color="auto"/>
              <w:bottom w:val="single" w:sz="4" w:space="0" w:color="auto"/>
            </w:tcBorders>
          </w:tcPr>
          <w:p w:rsidR="00764CD9" w:rsidRPr="000F3539" w:rsidRDefault="00764CD9" w:rsidP="00A8548D">
            <w:pPr>
              <w:pStyle w:val="covertext"/>
              <w:jc w:val="both"/>
            </w:pPr>
            <w:r w:rsidRPr="000F3539">
              <w:t>Date Submitted</w:t>
            </w:r>
          </w:p>
        </w:tc>
        <w:tc>
          <w:tcPr>
            <w:tcW w:w="8100" w:type="dxa"/>
            <w:gridSpan w:val="2"/>
            <w:tcBorders>
              <w:top w:val="single" w:sz="6" w:space="0" w:color="auto"/>
              <w:bottom w:val="single" w:sz="4" w:space="0" w:color="auto"/>
            </w:tcBorders>
          </w:tcPr>
          <w:p w:rsidR="00764CD9" w:rsidRPr="000F3539" w:rsidRDefault="009556B1" w:rsidP="007132B9">
            <w:pPr>
              <w:pStyle w:val="covertext"/>
              <w:jc w:val="both"/>
            </w:pPr>
            <w:r>
              <w:t xml:space="preserve">July  </w:t>
            </w:r>
            <w:r w:rsidR="007132B9">
              <w:t>2015</w:t>
            </w:r>
          </w:p>
        </w:tc>
      </w:tr>
      <w:tr w:rsidR="00764CD9" w:rsidRPr="00CC4215" w:rsidTr="00082FB2">
        <w:tc>
          <w:tcPr>
            <w:tcW w:w="1260" w:type="dxa"/>
            <w:tcBorders>
              <w:top w:val="single" w:sz="4" w:space="0" w:color="auto"/>
              <w:bottom w:val="single" w:sz="4" w:space="0" w:color="auto"/>
            </w:tcBorders>
          </w:tcPr>
          <w:p w:rsidR="00764CD9" w:rsidRPr="000F3539" w:rsidRDefault="00764CD9" w:rsidP="00A8548D">
            <w:pPr>
              <w:pStyle w:val="covertext"/>
              <w:jc w:val="both"/>
            </w:pPr>
            <w:r w:rsidRPr="000F3539">
              <w:t>Source</w:t>
            </w:r>
          </w:p>
        </w:tc>
        <w:tc>
          <w:tcPr>
            <w:tcW w:w="4050" w:type="dxa"/>
            <w:tcBorders>
              <w:top w:val="single" w:sz="4" w:space="0" w:color="auto"/>
              <w:bottom w:val="single" w:sz="4" w:space="0" w:color="auto"/>
            </w:tcBorders>
          </w:tcPr>
          <w:p w:rsidR="00764CD9" w:rsidRPr="000F3539" w:rsidRDefault="007132B9" w:rsidP="00061BE9">
            <w:pPr>
              <w:pStyle w:val="covertext"/>
              <w:spacing w:before="0" w:after="0"/>
              <w:rPr>
                <w:szCs w:val="24"/>
                <w:lang w:val="fr-FR"/>
              </w:rPr>
            </w:pPr>
            <w:r>
              <w:rPr>
                <w:szCs w:val="24"/>
                <w:lang w:val="fr-FR"/>
              </w:rPr>
              <w:t>Alexander Fricke</w:t>
            </w:r>
            <w:r w:rsidR="00F346C2" w:rsidRPr="000F3539">
              <w:rPr>
                <w:szCs w:val="24"/>
                <w:lang w:val="fr-FR"/>
              </w:rPr>
              <w:t xml:space="preserve"> (editor)</w:t>
            </w:r>
          </w:p>
        </w:tc>
        <w:tc>
          <w:tcPr>
            <w:tcW w:w="4050" w:type="dxa"/>
            <w:tcBorders>
              <w:top w:val="single" w:sz="4" w:space="0" w:color="auto"/>
              <w:bottom w:val="single" w:sz="4" w:space="0" w:color="auto"/>
            </w:tcBorders>
          </w:tcPr>
          <w:p w:rsidR="00764CD9" w:rsidRPr="000F3539" w:rsidRDefault="006332F3" w:rsidP="007132B9">
            <w:pPr>
              <w:pStyle w:val="covertext"/>
              <w:tabs>
                <w:tab w:val="left" w:pos="1152"/>
              </w:tabs>
              <w:spacing w:before="0" w:after="0"/>
              <w:jc w:val="both"/>
              <w:rPr>
                <w:szCs w:val="24"/>
                <w:lang w:val="fr-FR"/>
              </w:rPr>
            </w:pPr>
            <w:r w:rsidRPr="000F3539">
              <w:rPr>
                <w:szCs w:val="24"/>
                <w:lang w:val="fr-FR"/>
              </w:rPr>
              <w:t>E-mail:</w:t>
            </w:r>
            <w:r w:rsidR="002771F8" w:rsidRPr="000F3539">
              <w:rPr>
                <w:szCs w:val="24"/>
                <w:lang w:val="fr-FR"/>
              </w:rPr>
              <w:t xml:space="preserve"> </w:t>
            </w:r>
            <w:r w:rsidR="007132B9">
              <w:rPr>
                <w:szCs w:val="24"/>
                <w:lang w:val="fr-FR"/>
              </w:rPr>
              <w:t>fricke</w:t>
            </w:r>
            <w:r w:rsidR="00F346C2" w:rsidRPr="000F3539">
              <w:rPr>
                <w:szCs w:val="24"/>
                <w:lang w:val="fr-FR"/>
              </w:rPr>
              <w:t>@</w:t>
            </w:r>
            <w:r w:rsidR="007132B9">
              <w:rPr>
                <w:szCs w:val="24"/>
                <w:lang w:val="fr-FR"/>
              </w:rPr>
              <w:t>ifn.ing.tu-bs.de</w:t>
            </w:r>
          </w:p>
        </w:tc>
      </w:tr>
      <w:tr w:rsidR="00764CD9" w:rsidRPr="000F3539" w:rsidTr="00082FB2">
        <w:tc>
          <w:tcPr>
            <w:tcW w:w="1260" w:type="dxa"/>
            <w:tcBorders>
              <w:top w:val="single" w:sz="4" w:space="0" w:color="auto"/>
            </w:tcBorders>
          </w:tcPr>
          <w:p w:rsidR="00764CD9" w:rsidRPr="000F3539" w:rsidRDefault="00764CD9" w:rsidP="00A8548D">
            <w:pPr>
              <w:pStyle w:val="covertext"/>
              <w:jc w:val="both"/>
            </w:pPr>
            <w:r w:rsidRPr="000F3539">
              <w:t>Re:</w:t>
            </w:r>
          </w:p>
        </w:tc>
        <w:tc>
          <w:tcPr>
            <w:tcW w:w="8100" w:type="dxa"/>
            <w:gridSpan w:val="2"/>
            <w:tcBorders>
              <w:top w:val="single" w:sz="4" w:space="0" w:color="auto"/>
            </w:tcBorders>
          </w:tcPr>
          <w:p w:rsidR="00764CD9" w:rsidRPr="000F3539" w:rsidRDefault="00764CD9" w:rsidP="00A8548D">
            <w:pPr>
              <w:pStyle w:val="covertext"/>
              <w:jc w:val="both"/>
            </w:pPr>
          </w:p>
        </w:tc>
      </w:tr>
      <w:tr w:rsidR="00764CD9" w:rsidRPr="000F3539" w:rsidTr="00082FB2">
        <w:tc>
          <w:tcPr>
            <w:tcW w:w="1260" w:type="dxa"/>
            <w:tcBorders>
              <w:top w:val="single" w:sz="6" w:space="0" w:color="auto"/>
            </w:tcBorders>
          </w:tcPr>
          <w:p w:rsidR="00764CD9" w:rsidRPr="000F3539" w:rsidRDefault="00764CD9" w:rsidP="00A8548D">
            <w:pPr>
              <w:pStyle w:val="covertext"/>
              <w:jc w:val="both"/>
            </w:pPr>
            <w:r w:rsidRPr="000F3539">
              <w:t>Abstract</w:t>
            </w:r>
          </w:p>
        </w:tc>
        <w:tc>
          <w:tcPr>
            <w:tcW w:w="8100" w:type="dxa"/>
            <w:gridSpan w:val="2"/>
            <w:tcBorders>
              <w:top w:val="single" w:sz="6" w:space="0" w:color="auto"/>
            </w:tcBorders>
          </w:tcPr>
          <w:p w:rsidR="00764CD9" w:rsidRPr="000F3539" w:rsidRDefault="00DB549B" w:rsidP="00DB549B">
            <w:pPr>
              <w:pStyle w:val="covertext"/>
              <w:jc w:val="both"/>
            </w:pPr>
            <w:r w:rsidRPr="000F3539">
              <w:t>The CMD contains descriptions of the propagation characteristics and channel models of the operational environments relevant for the considered applications (e. g. data required to calculate link budgets)</w:t>
            </w:r>
          </w:p>
        </w:tc>
      </w:tr>
      <w:tr w:rsidR="00764CD9" w:rsidRPr="000F3539" w:rsidTr="00082FB2">
        <w:tc>
          <w:tcPr>
            <w:tcW w:w="1260" w:type="dxa"/>
            <w:tcBorders>
              <w:top w:val="single" w:sz="6" w:space="0" w:color="auto"/>
            </w:tcBorders>
          </w:tcPr>
          <w:p w:rsidR="00764CD9" w:rsidRPr="000F3539" w:rsidRDefault="00764CD9" w:rsidP="00A8548D">
            <w:pPr>
              <w:pStyle w:val="covertext"/>
              <w:jc w:val="both"/>
            </w:pPr>
            <w:r w:rsidRPr="000F3539">
              <w:t>Purpose</w:t>
            </w:r>
          </w:p>
        </w:tc>
        <w:tc>
          <w:tcPr>
            <w:tcW w:w="8100" w:type="dxa"/>
            <w:gridSpan w:val="2"/>
            <w:tcBorders>
              <w:top w:val="single" w:sz="6" w:space="0" w:color="auto"/>
            </w:tcBorders>
          </w:tcPr>
          <w:p w:rsidR="00764CD9" w:rsidRPr="000F3539" w:rsidRDefault="00CA3DE7" w:rsidP="00A8548D">
            <w:pPr>
              <w:pStyle w:val="covertext"/>
              <w:jc w:val="both"/>
            </w:pPr>
            <w:r w:rsidRPr="000F3539">
              <w:t>Supporting document for the development of the amendment 3d of IEEE 802.15.3</w:t>
            </w:r>
          </w:p>
        </w:tc>
      </w:tr>
      <w:tr w:rsidR="00764CD9" w:rsidRPr="000F3539" w:rsidTr="00082FB2">
        <w:tc>
          <w:tcPr>
            <w:tcW w:w="1260" w:type="dxa"/>
            <w:tcBorders>
              <w:top w:val="single" w:sz="6" w:space="0" w:color="auto"/>
              <w:bottom w:val="single" w:sz="6" w:space="0" w:color="auto"/>
            </w:tcBorders>
          </w:tcPr>
          <w:p w:rsidR="00764CD9" w:rsidRPr="000F3539" w:rsidRDefault="00764CD9" w:rsidP="00A8548D">
            <w:pPr>
              <w:pStyle w:val="covertext"/>
              <w:jc w:val="both"/>
            </w:pPr>
            <w:r w:rsidRPr="000F3539">
              <w:t>Notice</w:t>
            </w:r>
          </w:p>
        </w:tc>
        <w:tc>
          <w:tcPr>
            <w:tcW w:w="8100" w:type="dxa"/>
            <w:gridSpan w:val="2"/>
            <w:tcBorders>
              <w:top w:val="single" w:sz="6" w:space="0" w:color="auto"/>
              <w:bottom w:val="single" w:sz="6" w:space="0" w:color="auto"/>
            </w:tcBorders>
          </w:tcPr>
          <w:p w:rsidR="00764CD9" w:rsidRPr="000F3539" w:rsidRDefault="00764CD9" w:rsidP="00A8548D">
            <w:pPr>
              <w:pStyle w:val="covertext"/>
              <w:jc w:val="both"/>
            </w:pPr>
            <w:r w:rsidRPr="000F3539">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0F3539" w:rsidTr="00082FB2">
        <w:tc>
          <w:tcPr>
            <w:tcW w:w="1260" w:type="dxa"/>
            <w:tcBorders>
              <w:top w:val="single" w:sz="6" w:space="0" w:color="auto"/>
              <w:bottom w:val="single" w:sz="6" w:space="0" w:color="auto"/>
            </w:tcBorders>
          </w:tcPr>
          <w:p w:rsidR="00764CD9" w:rsidRPr="000F3539" w:rsidRDefault="00764CD9" w:rsidP="00A8548D">
            <w:pPr>
              <w:pStyle w:val="covertext"/>
              <w:jc w:val="both"/>
            </w:pPr>
            <w:r w:rsidRPr="000F3539">
              <w:t>Release</w:t>
            </w:r>
          </w:p>
        </w:tc>
        <w:tc>
          <w:tcPr>
            <w:tcW w:w="8100" w:type="dxa"/>
            <w:gridSpan w:val="2"/>
            <w:tcBorders>
              <w:top w:val="single" w:sz="6" w:space="0" w:color="auto"/>
              <w:bottom w:val="single" w:sz="6" w:space="0" w:color="auto"/>
            </w:tcBorders>
          </w:tcPr>
          <w:p w:rsidR="00764CD9" w:rsidRPr="000F3539" w:rsidRDefault="00764CD9" w:rsidP="00A8548D">
            <w:pPr>
              <w:pStyle w:val="covertext"/>
              <w:jc w:val="both"/>
            </w:pPr>
            <w:r w:rsidRPr="000F3539">
              <w:t>The contributor acknowledges and accepts that this contribution becomes the property of IEEE and may be made publicly available by P802.15.</w:t>
            </w:r>
          </w:p>
        </w:tc>
      </w:tr>
    </w:tbl>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EC40D4" w:rsidRPr="000F3539" w:rsidRDefault="00EC40D4" w:rsidP="00A8548D">
      <w:pPr>
        <w:jc w:val="both"/>
        <w:rPr>
          <w:b/>
          <w:sz w:val="28"/>
        </w:rPr>
      </w:pPr>
    </w:p>
    <w:p w:rsidR="00A062C8" w:rsidRPr="000F3539" w:rsidRDefault="00A062C8" w:rsidP="00772971">
      <w:pPr>
        <w:jc w:val="center"/>
        <w:rPr>
          <w:sz w:val="28"/>
          <w:u w:val="single"/>
        </w:rPr>
      </w:pPr>
      <w:r w:rsidRPr="000F3539">
        <w:rPr>
          <w:b/>
          <w:sz w:val="28"/>
        </w:rPr>
        <w:br w:type="page"/>
      </w:r>
      <w:r w:rsidRPr="000F3539">
        <w:rPr>
          <w:sz w:val="28"/>
          <w:u w:val="single"/>
        </w:rPr>
        <w:lastRenderedPageBreak/>
        <w:t>Document Overview</w:t>
      </w:r>
    </w:p>
    <w:p w:rsidR="00A062C8" w:rsidRPr="000F3539" w:rsidRDefault="00A062C8" w:rsidP="00A8548D">
      <w:pPr>
        <w:jc w:val="both"/>
        <w:rPr>
          <w:sz w:val="28"/>
        </w:rPr>
      </w:pPr>
    </w:p>
    <w:p w:rsidR="00DB549B" w:rsidRPr="000F3539" w:rsidRDefault="00DB549B" w:rsidP="00DB549B">
      <w:pPr>
        <w:pStyle w:val="covertext"/>
        <w:jc w:val="both"/>
      </w:pPr>
      <w:r w:rsidRPr="000F3539">
        <w:t>The CMD contains descriptions of the propagation characteristics and channel models of the operational environments relevant for the considered applications (e. g. data required to calculate link budgets)</w:t>
      </w:r>
    </w:p>
    <w:p w:rsidR="00CA3DE7" w:rsidRPr="000F3539" w:rsidRDefault="00DB549B" w:rsidP="00DB549B">
      <w:pPr>
        <w:jc w:val="both"/>
      </w:pPr>
      <w:r w:rsidRPr="000F3539">
        <w:t>The CMD will support the evaluation of the proposals</w:t>
      </w:r>
      <w:r w:rsidR="009F77F4">
        <w:t xml:space="preserve"> submitted to P802.15.3d for consideration by the 15.3d task group.</w:t>
      </w:r>
    </w:p>
    <w:p w:rsidR="00DB549B" w:rsidRPr="000F3539" w:rsidRDefault="00DB549B" w:rsidP="00DB549B">
      <w:pPr>
        <w:jc w:val="both"/>
        <w:rPr>
          <w:sz w:val="28"/>
        </w:rPr>
      </w:pPr>
    </w:p>
    <w:p w:rsidR="00EC40D4" w:rsidRPr="000F3539" w:rsidRDefault="00EC40D4" w:rsidP="00A8548D">
      <w:pPr>
        <w:jc w:val="both"/>
        <w:rPr>
          <w:b/>
          <w:sz w:val="28"/>
        </w:rPr>
      </w:pPr>
    </w:p>
    <w:p w:rsidR="00565763" w:rsidRPr="000F3539" w:rsidRDefault="00E845B5" w:rsidP="00565763">
      <w:r w:rsidRPr="000F3539">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21105E" w:rsidRPr="000F3539" w:rsidTr="0021105E">
        <w:trPr>
          <w:jc w:val="center"/>
        </w:trPr>
        <w:tc>
          <w:tcPr>
            <w:tcW w:w="8522" w:type="dxa"/>
            <w:gridSpan w:val="2"/>
          </w:tcPr>
          <w:p w:rsidR="0021105E" w:rsidRPr="000F3539" w:rsidRDefault="0021105E" w:rsidP="0021105E">
            <w:pPr>
              <w:jc w:val="center"/>
            </w:pPr>
            <w:r w:rsidRPr="000F3539">
              <w:rPr>
                <w:b/>
                <w:sz w:val="28"/>
              </w:rPr>
              <w:lastRenderedPageBreak/>
              <w:t>List of contributors</w:t>
            </w:r>
          </w:p>
        </w:tc>
      </w:tr>
      <w:tr w:rsidR="00CB2515" w:rsidRPr="000F3539" w:rsidTr="00D4268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r w:rsidRPr="00BA7DF4">
              <w:rPr>
                <w:rFonts w:eastAsiaTheme="minorEastAsia" w:hint="eastAsia"/>
                <w:color w:val="000000" w:themeColor="text1"/>
                <w:szCs w:val="24"/>
              </w:rPr>
              <w:t>Ichiro Seto</w:t>
            </w:r>
          </w:p>
        </w:tc>
        <w:tc>
          <w:tcPr>
            <w:tcW w:w="4274" w:type="dxa"/>
            <w:shd w:val="clear" w:color="auto" w:fill="FFFFFF"/>
            <w:vAlign w:val="center"/>
          </w:tcPr>
          <w:p w:rsidR="00CB2515" w:rsidRPr="000F3539" w:rsidRDefault="00CB2515" w:rsidP="00A8548D">
            <w:pPr>
              <w:jc w:val="both"/>
              <w:rPr>
                <w:szCs w:val="24"/>
              </w:rPr>
            </w:pPr>
            <w:r w:rsidRPr="00BA7DF4">
              <w:rPr>
                <w:rFonts w:hint="eastAsia"/>
                <w:color w:val="000000" w:themeColor="text1"/>
                <w:szCs w:val="24"/>
              </w:rPr>
              <w:t>Toshiba Corporation</w:t>
            </w: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r w:rsidRPr="00BA7DF4">
              <w:rPr>
                <w:rFonts w:eastAsiaTheme="minorEastAsia" w:hint="eastAsia"/>
                <w:color w:val="000000" w:themeColor="text1"/>
                <w:szCs w:val="24"/>
              </w:rPr>
              <w:t>Ken Hiraga</w:t>
            </w:r>
          </w:p>
        </w:tc>
        <w:tc>
          <w:tcPr>
            <w:tcW w:w="4274" w:type="dxa"/>
            <w:shd w:val="clear" w:color="auto" w:fill="FFFFFF"/>
            <w:vAlign w:val="center"/>
          </w:tcPr>
          <w:p w:rsidR="00CB2515" w:rsidRPr="000F3539" w:rsidRDefault="00CB2515" w:rsidP="00A8548D">
            <w:pPr>
              <w:jc w:val="both"/>
              <w:rPr>
                <w:szCs w:val="24"/>
              </w:rPr>
            </w:pPr>
            <w:r w:rsidRPr="00BA7DF4">
              <w:rPr>
                <w:rFonts w:hint="eastAsia"/>
                <w:color w:val="000000" w:themeColor="text1"/>
                <w:szCs w:val="24"/>
              </w:rPr>
              <w:t>NTT Corporation</w:t>
            </w: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r w:rsidRPr="00BA7DF4">
              <w:rPr>
                <w:rFonts w:eastAsia="Calibri"/>
                <w:color w:val="000000" w:themeColor="text1"/>
                <w:szCs w:val="24"/>
                <w:lang w:eastAsia="en-US"/>
              </w:rPr>
              <w:t>Thomas Kürner</w:t>
            </w:r>
          </w:p>
        </w:tc>
        <w:tc>
          <w:tcPr>
            <w:tcW w:w="4274" w:type="dxa"/>
            <w:shd w:val="clear" w:color="auto" w:fill="FFFFFF"/>
            <w:vAlign w:val="center"/>
          </w:tcPr>
          <w:p w:rsidR="00CB2515" w:rsidRPr="000F3539" w:rsidRDefault="00CB2515" w:rsidP="00A8548D">
            <w:pPr>
              <w:jc w:val="both"/>
              <w:rPr>
                <w:szCs w:val="24"/>
              </w:rPr>
            </w:pPr>
            <w:r w:rsidRPr="00BA7DF4">
              <w:rPr>
                <w:color w:val="000000" w:themeColor="text1"/>
                <w:szCs w:val="24"/>
              </w:rPr>
              <w:t>TU Braunschweig</w:t>
            </w:r>
          </w:p>
        </w:tc>
      </w:tr>
      <w:tr w:rsidR="00CB2515" w:rsidRPr="000F3539" w:rsidTr="00701BA7">
        <w:trPr>
          <w:jc w:val="center"/>
        </w:trPr>
        <w:tc>
          <w:tcPr>
            <w:tcW w:w="4248" w:type="dxa"/>
            <w:shd w:val="clear" w:color="auto" w:fill="FFFFFF"/>
            <w:vAlign w:val="center"/>
          </w:tcPr>
          <w:p w:rsidR="00CB2515" w:rsidRPr="000F3539" w:rsidRDefault="00355E87" w:rsidP="00A8548D">
            <w:pPr>
              <w:jc w:val="both"/>
              <w:rPr>
                <w:rFonts w:eastAsia="Calibri"/>
                <w:szCs w:val="24"/>
                <w:lang w:eastAsia="en-US"/>
              </w:rPr>
            </w:pPr>
            <w:r>
              <w:rPr>
                <w:rFonts w:eastAsia="Calibri"/>
                <w:szCs w:val="24"/>
                <w:lang w:eastAsia="en-US"/>
              </w:rPr>
              <w:t>Alexander Fricke</w:t>
            </w:r>
          </w:p>
        </w:tc>
        <w:tc>
          <w:tcPr>
            <w:tcW w:w="4274" w:type="dxa"/>
            <w:shd w:val="clear" w:color="auto" w:fill="FFFFFF"/>
            <w:vAlign w:val="center"/>
          </w:tcPr>
          <w:p w:rsidR="00CB2515" w:rsidRPr="000F3539" w:rsidRDefault="00355E87" w:rsidP="00A8548D">
            <w:pPr>
              <w:jc w:val="both"/>
              <w:rPr>
                <w:szCs w:val="24"/>
              </w:rPr>
            </w:pPr>
            <w:r>
              <w:rPr>
                <w:szCs w:val="24"/>
              </w:rPr>
              <w:t>TU Braunschweig</w:t>
            </w:r>
          </w:p>
        </w:tc>
      </w:tr>
      <w:tr w:rsidR="00CB2515" w:rsidRPr="000F3539" w:rsidTr="00701BA7">
        <w:trPr>
          <w:jc w:val="center"/>
        </w:trPr>
        <w:tc>
          <w:tcPr>
            <w:tcW w:w="4248" w:type="dxa"/>
            <w:shd w:val="clear" w:color="auto" w:fill="FFFFFF"/>
            <w:vAlign w:val="center"/>
          </w:tcPr>
          <w:p w:rsidR="00CB2515" w:rsidRPr="000F3539" w:rsidRDefault="00355E87" w:rsidP="00A8548D">
            <w:pPr>
              <w:jc w:val="both"/>
              <w:rPr>
                <w:rFonts w:eastAsia="Calibri"/>
                <w:szCs w:val="24"/>
                <w:lang w:eastAsia="en-US"/>
              </w:rPr>
            </w:pPr>
            <w:r>
              <w:rPr>
                <w:rFonts w:eastAsia="Calibri"/>
                <w:szCs w:val="24"/>
                <w:lang w:eastAsia="en-US"/>
              </w:rPr>
              <w:t>Bile Peng</w:t>
            </w:r>
          </w:p>
        </w:tc>
        <w:tc>
          <w:tcPr>
            <w:tcW w:w="4274" w:type="dxa"/>
            <w:shd w:val="clear" w:color="auto" w:fill="FFFFFF"/>
            <w:vAlign w:val="center"/>
          </w:tcPr>
          <w:p w:rsidR="00CB2515" w:rsidRPr="000F3539" w:rsidRDefault="00355E87" w:rsidP="00A8548D">
            <w:pPr>
              <w:jc w:val="both"/>
              <w:rPr>
                <w:szCs w:val="24"/>
              </w:rPr>
            </w:pPr>
            <w:r>
              <w:rPr>
                <w:szCs w:val="24"/>
              </w:rPr>
              <w:t>TU Braunschweig</w:t>
            </w:r>
          </w:p>
        </w:tc>
      </w:tr>
      <w:tr w:rsidR="00CB2515" w:rsidRPr="000F3539" w:rsidTr="00701BA7">
        <w:trPr>
          <w:jc w:val="center"/>
        </w:trPr>
        <w:tc>
          <w:tcPr>
            <w:tcW w:w="4248" w:type="dxa"/>
            <w:shd w:val="clear" w:color="auto" w:fill="FFFFFF"/>
            <w:vAlign w:val="center"/>
          </w:tcPr>
          <w:p w:rsidR="00CB2515" w:rsidRPr="000F3539" w:rsidRDefault="00B876A3" w:rsidP="00A8548D">
            <w:pPr>
              <w:jc w:val="both"/>
              <w:rPr>
                <w:rFonts w:eastAsia="Calibri"/>
                <w:szCs w:val="24"/>
                <w:lang w:eastAsia="en-US"/>
              </w:rPr>
            </w:pPr>
            <w:r>
              <w:rPr>
                <w:rFonts w:eastAsia="Calibri"/>
                <w:szCs w:val="24"/>
                <w:lang w:eastAsia="en-US"/>
              </w:rPr>
              <w:t>Sebastian Rey</w:t>
            </w:r>
          </w:p>
        </w:tc>
        <w:tc>
          <w:tcPr>
            <w:tcW w:w="4274" w:type="dxa"/>
            <w:shd w:val="clear" w:color="auto" w:fill="FFFFFF"/>
            <w:vAlign w:val="center"/>
          </w:tcPr>
          <w:p w:rsidR="00CB2515" w:rsidRPr="000F3539" w:rsidRDefault="00B876A3" w:rsidP="00A8548D">
            <w:pPr>
              <w:jc w:val="both"/>
              <w:rPr>
                <w:szCs w:val="24"/>
              </w:rPr>
            </w:pPr>
            <w:r>
              <w:rPr>
                <w:szCs w:val="24"/>
              </w:rPr>
              <w:t>TU Braunschweig</w:t>
            </w:r>
          </w:p>
        </w:tc>
      </w:tr>
      <w:tr w:rsidR="00CC4215" w:rsidRPr="000F3539" w:rsidTr="00CC4215">
        <w:trPr>
          <w:jc w:val="center"/>
          <w:ins w:id="0" w:author="Thomas Kuerner" w:date="2015-11-11T21:03:00Z"/>
        </w:trPr>
        <w:tc>
          <w:tcPr>
            <w:tcW w:w="4248" w:type="dxa"/>
            <w:shd w:val="clear" w:color="auto" w:fill="FFFFFF"/>
            <w:vAlign w:val="center"/>
          </w:tcPr>
          <w:p w:rsidR="00CC4215" w:rsidRPr="0061026A" w:rsidRDefault="00CC4215" w:rsidP="00CC4215">
            <w:pPr>
              <w:jc w:val="both"/>
              <w:rPr>
                <w:ins w:id="1" w:author="Thomas Kuerner" w:date="2015-11-11T21:03:00Z"/>
                <w:rFonts w:eastAsiaTheme="minorEastAsia"/>
                <w:szCs w:val="24"/>
              </w:rPr>
            </w:pPr>
            <w:ins w:id="2" w:author="Thomas Kuerner" w:date="2015-11-11T21:03:00Z">
              <w:r>
                <w:rPr>
                  <w:rFonts w:eastAsiaTheme="minorEastAsia" w:hint="eastAsia"/>
                  <w:szCs w:val="24"/>
                </w:rPr>
                <w:t xml:space="preserve">Makoto </w:t>
              </w:r>
              <w:proofErr w:type="spellStart"/>
              <w:r>
                <w:rPr>
                  <w:rFonts w:eastAsiaTheme="minorEastAsia" w:hint="eastAsia"/>
                  <w:szCs w:val="24"/>
                </w:rPr>
                <w:t>Yaita</w:t>
              </w:r>
              <w:proofErr w:type="spellEnd"/>
            </w:ins>
          </w:p>
        </w:tc>
        <w:tc>
          <w:tcPr>
            <w:tcW w:w="4274" w:type="dxa"/>
            <w:shd w:val="clear" w:color="auto" w:fill="FFFFFF"/>
            <w:vAlign w:val="center"/>
          </w:tcPr>
          <w:p w:rsidR="00CC4215" w:rsidRPr="000F3539" w:rsidRDefault="00CC4215" w:rsidP="00CC4215">
            <w:pPr>
              <w:jc w:val="both"/>
              <w:rPr>
                <w:ins w:id="3" w:author="Thomas Kuerner" w:date="2015-11-11T21:03:00Z"/>
                <w:szCs w:val="24"/>
              </w:rPr>
            </w:pPr>
            <w:ins w:id="4" w:author="Thomas Kuerner" w:date="2015-11-11T21:03:00Z">
              <w:r w:rsidRPr="00BA7DF4">
                <w:rPr>
                  <w:rFonts w:hint="eastAsia"/>
                  <w:color w:val="000000" w:themeColor="text1"/>
                  <w:szCs w:val="24"/>
                </w:rPr>
                <w:t>NTT Corporation</w:t>
              </w:r>
            </w:ins>
          </w:p>
        </w:tc>
      </w:tr>
      <w:tr w:rsidR="00CC4215" w:rsidRPr="000F3539" w:rsidTr="00CC4215">
        <w:trPr>
          <w:jc w:val="center"/>
          <w:ins w:id="5" w:author="Thomas Kuerner" w:date="2015-11-11T21:03:00Z"/>
        </w:trPr>
        <w:tc>
          <w:tcPr>
            <w:tcW w:w="4248" w:type="dxa"/>
            <w:shd w:val="clear" w:color="auto" w:fill="FFFFFF"/>
            <w:vAlign w:val="center"/>
          </w:tcPr>
          <w:p w:rsidR="00CC4215" w:rsidRPr="0061026A" w:rsidRDefault="00CC4215" w:rsidP="00CC4215">
            <w:pPr>
              <w:jc w:val="both"/>
              <w:rPr>
                <w:ins w:id="6" w:author="Thomas Kuerner" w:date="2015-11-11T21:03:00Z"/>
                <w:rFonts w:eastAsiaTheme="minorEastAsia"/>
                <w:szCs w:val="24"/>
              </w:rPr>
            </w:pPr>
            <w:ins w:id="7" w:author="Thomas Kuerner" w:date="2015-11-11T21:03:00Z">
              <w:r>
                <w:rPr>
                  <w:rFonts w:eastAsiaTheme="minorEastAsia" w:hint="eastAsia"/>
                  <w:szCs w:val="24"/>
                </w:rPr>
                <w:t>Ho-</w:t>
              </w:r>
              <w:proofErr w:type="spellStart"/>
              <w:r>
                <w:rPr>
                  <w:rFonts w:eastAsiaTheme="minorEastAsia" w:hint="eastAsia"/>
                  <w:szCs w:val="24"/>
                </w:rPr>
                <w:t>jin</w:t>
              </w:r>
              <w:proofErr w:type="spellEnd"/>
              <w:r>
                <w:rPr>
                  <w:rFonts w:eastAsiaTheme="minorEastAsia" w:hint="eastAsia"/>
                  <w:szCs w:val="24"/>
                </w:rPr>
                <w:t xml:space="preserve"> Song</w:t>
              </w:r>
            </w:ins>
          </w:p>
        </w:tc>
        <w:tc>
          <w:tcPr>
            <w:tcW w:w="4274" w:type="dxa"/>
            <w:shd w:val="clear" w:color="auto" w:fill="FFFFFF"/>
            <w:vAlign w:val="center"/>
          </w:tcPr>
          <w:p w:rsidR="00CC4215" w:rsidRPr="000F3539" w:rsidRDefault="00CC4215" w:rsidP="00CC4215">
            <w:pPr>
              <w:jc w:val="both"/>
              <w:rPr>
                <w:ins w:id="8" w:author="Thomas Kuerner" w:date="2015-11-11T21:03:00Z"/>
                <w:szCs w:val="24"/>
              </w:rPr>
            </w:pPr>
            <w:ins w:id="9" w:author="Thomas Kuerner" w:date="2015-11-11T21:03:00Z">
              <w:r w:rsidRPr="00BA7DF4">
                <w:rPr>
                  <w:rFonts w:hint="eastAsia"/>
                  <w:color w:val="000000" w:themeColor="text1"/>
                  <w:szCs w:val="24"/>
                </w:rPr>
                <w:t>NTT Corporation</w:t>
              </w:r>
            </w:ins>
          </w:p>
        </w:tc>
      </w:tr>
      <w:tr w:rsidR="00CC4215" w:rsidRPr="000F3539" w:rsidTr="00CC4215">
        <w:trPr>
          <w:jc w:val="center"/>
          <w:ins w:id="10" w:author="Thomas Kuerner" w:date="2015-11-11T21:03:00Z"/>
        </w:trPr>
        <w:tc>
          <w:tcPr>
            <w:tcW w:w="4248" w:type="dxa"/>
            <w:shd w:val="clear" w:color="auto" w:fill="FFFFFF"/>
            <w:vAlign w:val="center"/>
          </w:tcPr>
          <w:p w:rsidR="00CC4215" w:rsidRPr="0061026A" w:rsidRDefault="00CC4215" w:rsidP="00CC4215">
            <w:pPr>
              <w:jc w:val="both"/>
              <w:rPr>
                <w:ins w:id="11" w:author="Thomas Kuerner" w:date="2015-11-11T21:03:00Z"/>
                <w:rFonts w:eastAsiaTheme="minorEastAsia"/>
                <w:szCs w:val="24"/>
              </w:rPr>
            </w:pPr>
            <w:proofErr w:type="spellStart"/>
            <w:ins w:id="12" w:author="Thomas Kuerner" w:date="2015-11-11T21:03:00Z">
              <w:r>
                <w:rPr>
                  <w:rFonts w:eastAsiaTheme="minorEastAsia" w:hint="eastAsia"/>
                  <w:szCs w:val="24"/>
                </w:rPr>
                <w:t>Akifumi</w:t>
              </w:r>
              <w:proofErr w:type="spellEnd"/>
              <w:r>
                <w:rPr>
                  <w:rFonts w:eastAsiaTheme="minorEastAsia" w:hint="eastAsia"/>
                  <w:szCs w:val="24"/>
                </w:rPr>
                <w:t xml:space="preserve"> </w:t>
              </w:r>
              <w:proofErr w:type="spellStart"/>
              <w:r>
                <w:rPr>
                  <w:rFonts w:eastAsiaTheme="minorEastAsia" w:hint="eastAsia"/>
                  <w:szCs w:val="24"/>
                </w:rPr>
                <w:t>Kasamatsu</w:t>
              </w:r>
              <w:proofErr w:type="spellEnd"/>
            </w:ins>
          </w:p>
        </w:tc>
        <w:tc>
          <w:tcPr>
            <w:tcW w:w="4274" w:type="dxa"/>
            <w:shd w:val="clear" w:color="auto" w:fill="FFFFFF"/>
            <w:vAlign w:val="center"/>
          </w:tcPr>
          <w:p w:rsidR="00CC4215" w:rsidRPr="000F3539" w:rsidRDefault="00CC4215" w:rsidP="00CC4215">
            <w:pPr>
              <w:jc w:val="both"/>
              <w:rPr>
                <w:ins w:id="13" w:author="Thomas Kuerner" w:date="2015-11-11T21:03:00Z"/>
                <w:szCs w:val="24"/>
              </w:rPr>
            </w:pPr>
            <w:ins w:id="14" w:author="Thomas Kuerner" w:date="2015-11-11T21:03:00Z">
              <w:r>
                <w:rPr>
                  <w:rFonts w:hint="eastAsia"/>
                  <w:szCs w:val="24"/>
                </w:rPr>
                <w:t>NICT</w:t>
              </w:r>
            </w:ins>
          </w:p>
        </w:tc>
      </w:tr>
      <w:tr w:rsidR="00CC4215" w:rsidRPr="000F3539" w:rsidTr="00CC4215">
        <w:trPr>
          <w:jc w:val="center"/>
          <w:ins w:id="15" w:author="Thomas Kuerner" w:date="2015-11-11T21:03:00Z"/>
        </w:trPr>
        <w:tc>
          <w:tcPr>
            <w:tcW w:w="4248" w:type="dxa"/>
            <w:shd w:val="clear" w:color="auto" w:fill="FFFFFF"/>
            <w:vAlign w:val="center"/>
          </w:tcPr>
          <w:p w:rsidR="00CC4215" w:rsidRPr="0061026A" w:rsidRDefault="00CC4215" w:rsidP="00CC4215">
            <w:pPr>
              <w:jc w:val="both"/>
              <w:rPr>
                <w:ins w:id="16" w:author="Thomas Kuerner" w:date="2015-11-11T21:03:00Z"/>
                <w:rFonts w:eastAsiaTheme="minorEastAsia"/>
                <w:szCs w:val="24"/>
              </w:rPr>
            </w:pPr>
            <w:ins w:id="17" w:author="Thomas Kuerner" w:date="2015-11-11T21:03:00Z">
              <w:r>
                <w:rPr>
                  <w:rFonts w:eastAsiaTheme="minorEastAsia" w:hint="eastAsia"/>
                  <w:szCs w:val="24"/>
                </w:rPr>
                <w:t>Iwao Hosako</w:t>
              </w:r>
            </w:ins>
          </w:p>
        </w:tc>
        <w:tc>
          <w:tcPr>
            <w:tcW w:w="4274" w:type="dxa"/>
            <w:shd w:val="clear" w:color="auto" w:fill="FFFFFF"/>
            <w:vAlign w:val="center"/>
          </w:tcPr>
          <w:p w:rsidR="00CC4215" w:rsidRPr="000F3539" w:rsidRDefault="00CC4215" w:rsidP="00CC4215">
            <w:pPr>
              <w:jc w:val="both"/>
              <w:rPr>
                <w:ins w:id="18" w:author="Thomas Kuerner" w:date="2015-11-11T21:03:00Z"/>
                <w:szCs w:val="24"/>
              </w:rPr>
            </w:pPr>
            <w:ins w:id="19" w:author="Thomas Kuerner" w:date="2015-11-11T21:03:00Z">
              <w:r>
                <w:rPr>
                  <w:rFonts w:hint="eastAsia"/>
                  <w:szCs w:val="24"/>
                </w:rPr>
                <w:t>NICT</w:t>
              </w:r>
            </w:ins>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r w:rsidR="00CB2515" w:rsidRPr="000F3539" w:rsidTr="00701BA7">
        <w:trPr>
          <w:jc w:val="center"/>
        </w:trPr>
        <w:tc>
          <w:tcPr>
            <w:tcW w:w="4248" w:type="dxa"/>
            <w:shd w:val="clear" w:color="auto" w:fill="FFFFFF"/>
            <w:vAlign w:val="center"/>
          </w:tcPr>
          <w:p w:rsidR="00CB2515" w:rsidRPr="000F3539" w:rsidRDefault="00CB2515" w:rsidP="00A8548D">
            <w:pPr>
              <w:jc w:val="both"/>
              <w:rPr>
                <w:rFonts w:eastAsia="Calibri"/>
                <w:szCs w:val="24"/>
                <w:lang w:eastAsia="en-US"/>
              </w:rPr>
            </w:pPr>
          </w:p>
        </w:tc>
        <w:tc>
          <w:tcPr>
            <w:tcW w:w="4274" w:type="dxa"/>
            <w:shd w:val="clear" w:color="auto" w:fill="FFFFFF"/>
            <w:vAlign w:val="center"/>
          </w:tcPr>
          <w:p w:rsidR="00CB2515" w:rsidRPr="000F3539" w:rsidRDefault="00CB2515" w:rsidP="00A8548D">
            <w:pPr>
              <w:jc w:val="both"/>
              <w:rPr>
                <w:szCs w:val="24"/>
              </w:rPr>
            </w:pPr>
          </w:p>
        </w:tc>
      </w:tr>
    </w:tbl>
    <w:p w:rsidR="00B53065" w:rsidRPr="000F3539" w:rsidRDefault="00B53065" w:rsidP="00A8548D">
      <w:pPr>
        <w:jc w:val="both"/>
      </w:pPr>
    </w:p>
    <w:p w:rsidR="00B53065" w:rsidRPr="007367A7" w:rsidRDefault="00B53065" w:rsidP="003211E3">
      <w:pPr>
        <w:pStyle w:val="Inhaltsverzeichnisberschrift"/>
        <w:jc w:val="center"/>
        <w:rPr>
          <w:rFonts w:ascii="Times New Roman" w:hAnsi="Times New Roman"/>
          <w:color w:val="auto"/>
        </w:rPr>
      </w:pPr>
      <w:r w:rsidRPr="000F3539">
        <w:rPr>
          <w:rFonts w:ascii="Times New Roman" w:hAnsi="Times New Roman"/>
        </w:rPr>
        <w:br w:type="page"/>
      </w:r>
      <w:r w:rsidRPr="007367A7">
        <w:rPr>
          <w:rFonts w:ascii="Times New Roman" w:hAnsi="Times New Roman"/>
          <w:color w:val="auto"/>
        </w:rPr>
        <w:lastRenderedPageBreak/>
        <w:t>Table of Contents</w:t>
      </w:r>
    </w:p>
    <w:p w:rsidR="007E5356" w:rsidRDefault="00B74B89">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rsidRPr="00B74B89">
        <w:rPr>
          <w:rFonts w:ascii="Times New Roman" w:hAnsi="Times New Roman" w:cs="Times New Roman"/>
          <w:b w:val="0"/>
          <w:bCs w:val="0"/>
          <w:caps w:val="0"/>
        </w:rPr>
        <w:fldChar w:fldCharType="begin"/>
      </w:r>
      <w:r w:rsidR="00D55ABB" w:rsidRPr="000F3539">
        <w:rPr>
          <w:rFonts w:ascii="Times New Roman" w:hAnsi="Times New Roman" w:cs="Times New Roman"/>
          <w:b w:val="0"/>
          <w:bCs w:val="0"/>
          <w:caps w:val="0"/>
        </w:rPr>
        <w:instrText xml:space="preserve"> TOC \o "1-3" \h \z \u </w:instrText>
      </w:r>
      <w:r w:rsidRPr="00B74B89">
        <w:rPr>
          <w:rFonts w:ascii="Times New Roman" w:hAnsi="Times New Roman" w:cs="Times New Roman"/>
          <w:b w:val="0"/>
          <w:bCs w:val="0"/>
          <w:caps w:val="0"/>
        </w:rPr>
        <w:fldChar w:fldCharType="separate"/>
      </w:r>
      <w:hyperlink w:anchor="_Toc419279964" w:history="1">
        <w:r w:rsidR="007E5356" w:rsidRPr="00522DCE">
          <w:rPr>
            <w:rStyle w:val="Hyperlink"/>
            <w:noProof/>
          </w:rPr>
          <w:t>1</w:t>
        </w:r>
        <w:r w:rsidR="007E5356">
          <w:rPr>
            <w:rFonts w:asciiTheme="minorHAnsi" w:eastAsiaTheme="minorEastAsia" w:hAnsiTheme="minorHAnsi" w:cstheme="minorBidi"/>
            <w:b w:val="0"/>
            <w:bCs w:val="0"/>
            <w:caps w:val="0"/>
            <w:noProof/>
            <w:sz w:val="22"/>
            <w:szCs w:val="22"/>
            <w:lang w:val="de-DE" w:eastAsia="de-DE"/>
          </w:rPr>
          <w:tab/>
        </w:r>
        <w:r w:rsidR="007E5356" w:rsidRPr="00522DCE">
          <w:rPr>
            <w:rStyle w:val="Hyperlink"/>
            <w:noProof/>
          </w:rPr>
          <w:t>Definitions:</w:t>
        </w:r>
        <w:r w:rsidR="007E5356">
          <w:rPr>
            <w:noProof/>
            <w:webHidden/>
          </w:rPr>
          <w:tab/>
        </w:r>
        <w:r>
          <w:rPr>
            <w:noProof/>
            <w:webHidden/>
          </w:rPr>
          <w:fldChar w:fldCharType="begin"/>
        </w:r>
        <w:r w:rsidR="007E5356">
          <w:rPr>
            <w:noProof/>
            <w:webHidden/>
          </w:rPr>
          <w:instrText xml:space="preserve"> PAGEREF _Toc419279964 \h </w:instrText>
        </w:r>
        <w:r>
          <w:rPr>
            <w:noProof/>
            <w:webHidden/>
          </w:rPr>
        </w:r>
        <w:r>
          <w:rPr>
            <w:noProof/>
            <w:webHidden/>
          </w:rPr>
          <w:fldChar w:fldCharType="separate"/>
        </w:r>
        <w:r w:rsidR="007E5356">
          <w:rPr>
            <w:noProof/>
            <w:webHidden/>
          </w:rPr>
          <w:t>5</w:t>
        </w:r>
        <w:r>
          <w:rPr>
            <w:noProof/>
            <w:webHidden/>
          </w:rPr>
          <w:fldChar w:fldCharType="end"/>
        </w:r>
      </w:hyperlink>
    </w:p>
    <w:p w:rsidR="007E5356" w:rsidRDefault="00B74B89">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279965" w:history="1">
        <w:r w:rsidR="007E5356" w:rsidRPr="00522DCE">
          <w:rPr>
            <w:rStyle w:val="Hyperlink"/>
            <w:noProof/>
          </w:rPr>
          <w:t>2</w:t>
        </w:r>
        <w:r w:rsidR="007E5356">
          <w:rPr>
            <w:rFonts w:asciiTheme="minorHAnsi" w:eastAsiaTheme="minorEastAsia" w:hAnsiTheme="minorHAnsi" w:cstheme="minorBidi"/>
            <w:b w:val="0"/>
            <w:bCs w:val="0"/>
            <w:caps w:val="0"/>
            <w:noProof/>
            <w:sz w:val="22"/>
            <w:szCs w:val="22"/>
            <w:lang w:val="de-DE" w:eastAsia="de-DE"/>
          </w:rPr>
          <w:tab/>
        </w:r>
        <w:r w:rsidR="007E5356" w:rsidRPr="00522DCE">
          <w:rPr>
            <w:rStyle w:val="Hyperlink"/>
            <w:noProof/>
          </w:rPr>
          <w:t>Scope</w:t>
        </w:r>
        <w:r w:rsidR="007E5356">
          <w:rPr>
            <w:noProof/>
            <w:webHidden/>
          </w:rPr>
          <w:tab/>
        </w:r>
        <w:r>
          <w:rPr>
            <w:noProof/>
            <w:webHidden/>
          </w:rPr>
          <w:fldChar w:fldCharType="begin"/>
        </w:r>
        <w:r w:rsidR="007E5356">
          <w:rPr>
            <w:noProof/>
            <w:webHidden/>
          </w:rPr>
          <w:instrText xml:space="preserve"> PAGEREF _Toc419279965 \h </w:instrText>
        </w:r>
        <w:r>
          <w:rPr>
            <w:noProof/>
            <w:webHidden/>
          </w:rPr>
        </w:r>
        <w:r>
          <w:rPr>
            <w:noProof/>
            <w:webHidden/>
          </w:rPr>
          <w:fldChar w:fldCharType="separate"/>
        </w:r>
        <w:r w:rsidR="007E5356">
          <w:rPr>
            <w:noProof/>
            <w:webHidden/>
          </w:rPr>
          <w:t>6</w:t>
        </w:r>
        <w:r>
          <w:rPr>
            <w:noProof/>
            <w:webHidden/>
          </w:rPr>
          <w:fldChar w:fldCharType="end"/>
        </w:r>
      </w:hyperlink>
    </w:p>
    <w:p w:rsidR="007E5356" w:rsidRDefault="00B74B89">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279966" w:history="1">
        <w:r w:rsidR="007E5356" w:rsidRPr="00522DCE">
          <w:rPr>
            <w:rStyle w:val="Hyperlink"/>
            <w:noProof/>
          </w:rPr>
          <w:t>3</w:t>
        </w:r>
        <w:r w:rsidR="007E5356">
          <w:rPr>
            <w:rFonts w:asciiTheme="minorHAnsi" w:eastAsiaTheme="minorEastAsia" w:hAnsiTheme="minorHAnsi" w:cstheme="minorBidi"/>
            <w:b w:val="0"/>
            <w:bCs w:val="0"/>
            <w:caps w:val="0"/>
            <w:noProof/>
            <w:sz w:val="22"/>
            <w:szCs w:val="22"/>
            <w:lang w:val="de-DE" w:eastAsia="de-DE"/>
          </w:rPr>
          <w:tab/>
        </w:r>
        <w:r w:rsidR="007E5356" w:rsidRPr="00522DCE">
          <w:rPr>
            <w:rStyle w:val="Hyperlink"/>
            <w:noProof/>
          </w:rPr>
          <w:t>Methodology</w:t>
        </w:r>
        <w:r w:rsidR="007E5356">
          <w:rPr>
            <w:noProof/>
            <w:webHidden/>
          </w:rPr>
          <w:tab/>
        </w:r>
        <w:r>
          <w:rPr>
            <w:noProof/>
            <w:webHidden/>
          </w:rPr>
          <w:fldChar w:fldCharType="begin"/>
        </w:r>
        <w:r w:rsidR="007E5356">
          <w:rPr>
            <w:noProof/>
            <w:webHidden/>
          </w:rPr>
          <w:instrText xml:space="preserve"> PAGEREF _Toc419279966 \h </w:instrText>
        </w:r>
        <w:r>
          <w:rPr>
            <w:noProof/>
            <w:webHidden/>
          </w:rPr>
        </w:r>
        <w:r>
          <w:rPr>
            <w:noProof/>
            <w:webHidden/>
          </w:rPr>
          <w:fldChar w:fldCharType="separate"/>
        </w:r>
        <w:r w:rsidR="007E5356">
          <w:rPr>
            <w:noProof/>
            <w:webHidden/>
          </w:rPr>
          <w:t>6</w:t>
        </w:r>
        <w:r>
          <w:rPr>
            <w:noProof/>
            <w:webHidden/>
          </w:rPr>
          <w:fldChar w:fldCharType="end"/>
        </w:r>
      </w:hyperlink>
    </w:p>
    <w:p w:rsidR="007E5356" w:rsidRDefault="00B74B89">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67" w:history="1">
        <w:r w:rsidR="007E5356" w:rsidRPr="00522DCE">
          <w:rPr>
            <w:rStyle w:val="Hyperlink"/>
            <w:noProof/>
          </w:rPr>
          <w:t>3.1</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General Structure of the Channel Model</w:t>
        </w:r>
        <w:r w:rsidR="007E5356">
          <w:rPr>
            <w:noProof/>
            <w:webHidden/>
          </w:rPr>
          <w:tab/>
        </w:r>
        <w:r>
          <w:rPr>
            <w:noProof/>
            <w:webHidden/>
          </w:rPr>
          <w:fldChar w:fldCharType="begin"/>
        </w:r>
        <w:r w:rsidR="007E5356">
          <w:rPr>
            <w:noProof/>
            <w:webHidden/>
          </w:rPr>
          <w:instrText xml:space="preserve"> PAGEREF _Toc419279967 \h </w:instrText>
        </w:r>
        <w:r>
          <w:rPr>
            <w:noProof/>
            <w:webHidden/>
          </w:rPr>
        </w:r>
        <w:r>
          <w:rPr>
            <w:noProof/>
            <w:webHidden/>
          </w:rPr>
          <w:fldChar w:fldCharType="separate"/>
        </w:r>
        <w:r w:rsidR="007E5356">
          <w:rPr>
            <w:noProof/>
            <w:webHidden/>
          </w:rPr>
          <w:t>6</w:t>
        </w:r>
        <w:r>
          <w:rPr>
            <w:noProof/>
            <w:webHidden/>
          </w:rPr>
          <w:fldChar w:fldCharType="end"/>
        </w:r>
      </w:hyperlink>
    </w:p>
    <w:p w:rsidR="007E5356" w:rsidRDefault="00B74B89">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68" w:history="1">
        <w:r w:rsidR="007E5356" w:rsidRPr="00522DCE">
          <w:rPr>
            <w:rStyle w:val="Hyperlink"/>
            <w:noProof/>
          </w:rPr>
          <w:t>3.2</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Multipath and Polarization Characteristics</w:t>
        </w:r>
        <w:r w:rsidR="007E5356">
          <w:rPr>
            <w:noProof/>
            <w:webHidden/>
          </w:rPr>
          <w:tab/>
        </w:r>
        <w:r>
          <w:rPr>
            <w:noProof/>
            <w:webHidden/>
          </w:rPr>
          <w:fldChar w:fldCharType="begin"/>
        </w:r>
        <w:r w:rsidR="007E5356">
          <w:rPr>
            <w:noProof/>
            <w:webHidden/>
          </w:rPr>
          <w:instrText xml:space="preserve"> PAGEREF _Toc419279968 \h </w:instrText>
        </w:r>
        <w:r>
          <w:rPr>
            <w:noProof/>
            <w:webHidden/>
          </w:rPr>
        </w:r>
        <w:r>
          <w:rPr>
            <w:noProof/>
            <w:webHidden/>
          </w:rPr>
          <w:fldChar w:fldCharType="separate"/>
        </w:r>
        <w:r w:rsidR="007E5356">
          <w:rPr>
            <w:noProof/>
            <w:webHidden/>
          </w:rPr>
          <w:t>6</w:t>
        </w:r>
        <w:r>
          <w:rPr>
            <w:noProof/>
            <w:webHidden/>
          </w:rPr>
          <w:fldChar w:fldCharType="end"/>
        </w:r>
      </w:hyperlink>
    </w:p>
    <w:p w:rsidR="007E5356" w:rsidRDefault="00B74B89">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69" w:history="1">
        <w:r w:rsidR="007E5356" w:rsidRPr="00522DCE">
          <w:rPr>
            <w:rStyle w:val="Hyperlink"/>
            <w:noProof/>
          </w:rPr>
          <w:t>3.3</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Usage of the Channel Model in System Simulations</w:t>
        </w:r>
        <w:r w:rsidR="007E5356">
          <w:rPr>
            <w:noProof/>
            <w:webHidden/>
          </w:rPr>
          <w:tab/>
        </w:r>
        <w:r>
          <w:rPr>
            <w:noProof/>
            <w:webHidden/>
          </w:rPr>
          <w:fldChar w:fldCharType="begin"/>
        </w:r>
        <w:r w:rsidR="007E5356">
          <w:rPr>
            <w:noProof/>
            <w:webHidden/>
          </w:rPr>
          <w:instrText xml:space="preserve"> PAGEREF _Toc419279969 \h </w:instrText>
        </w:r>
        <w:r>
          <w:rPr>
            <w:noProof/>
            <w:webHidden/>
          </w:rPr>
        </w:r>
        <w:r>
          <w:rPr>
            <w:noProof/>
            <w:webHidden/>
          </w:rPr>
          <w:fldChar w:fldCharType="separate"/>
        </w:r>
        <w:r w:rsidR="007E5356">
          <w:rPr>
            <w:noProof/>
            <w:webHidden/>
          </w:rPr>
          <w:t>6</w:t>
        </w:r>
        <w:r>
          <w:rPr>
            <w:noProof/>
            <w:webHidden/>
          </w:rPr>
          <w:fldChar w:fldCharType="end"/>
        </w:r>
      </w:hyperlink>
    </w:p>
    <w:p w:rsidR="007E5356" w:rsidRDefault="00B74B89">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70" w:history="1">
        <w:r w:rsidR="007E5356" w:rsidRPr="00522DCE">
          <w:rPr>
            <w:rStyle w:val="Hyperlink"/>
            <w:noProof/>
          </w:rPr>
          <w:t>3.4</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General Channel Parameters</w:t>
        </w:r>
        <w:r w:rsidR="007E5356">
          <w:rPr>
            <w:noProof/>
            <w:webHidden/>
          </w:rPr>
          <w:tab/>
        </w:r>
        <w:r>
          <w:rPr>
            <w:noProof/>
            <w:webHidden/>
          </w:rPr>
          <w:fldChar w:fldCharType="begin"/>
        </w:r>
        <w:r w:rsidR="007E5356">
          <w:rPr>
            <w:noProof/>
            <w:webHidden/>
          </w:rPr>
          <w:instrText xml:space="preserve"> PAGEREF _Toc419279970 \h </w:instrText>
        </w:r>
        <w:r>
          <w:rPr>
            <w:noProof/>
            <w:webHidden/>
          </w:rPr>
        </w:r>
        <w:r>
          <w:rPr>
            <w:noProof/>
            <w:webHidden/>
          </w:rPr>
          <w:fldChar w:fldCharType="separate"/>
        </w:r>
        <w:r w:rsidR="007E5356">
          <w:rPr>
            <w:noProof/>
            <w:webHidden/>
          </w:rPr>
          <w:t>6</w:t>
        </w:r>
        <w:r>
          <w:rPr>
            <w:noProof/>
            <w:webHidden/>
          </w:rPr>
          <w:fldChar w:fldCharType="end"/>
        </w:r>
      </w:hyperlink>
    </w:p>
    <w:p w:rsidR="007E5356" w:rsidRDefault="00B74B89">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71" w:history="1">
        <w:r w:rsidR="007E5356" w:rsidRPr="00522DCE">
          <w:rPr>
            <w:rStyle w:val="Hyperlink"/>
            <w:noProof/>
          </w:rPr>
          <w:t>3.4.1</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Operating frequency band(s)</w:t>
        </w:r>
        <w:r w:rsidR="007E5356">
          <w:rPr>
            <w:noProof/>
            <w:webHidden/>
          </w:rPr>
          <w:tab/>
        </w:r>
        <w:r>
          <w:rPr>
            <w:noProof/>
            <w:webHidden/>
          </w:rPr>
          <w:fldChar w:fldCharType="begin"/>
        </w:r>
        <w:r w:rsidR="007E5356">
          <w:rPr>
            <w:noProof/>
            <w:webHidden/>
          </w:rPr>
          <w:instrText xml:space="preserve"> PAGEREF _Toc419279971 \h </w:instrText>
        </w:r>
        <w:r>
          <w:rPr>
            <w:noProof/>
            <w:webHidden/>
          </w:rPr>
        </w:r>
        <w:r>
          <w:rPr>
            <w:noProof/>
            <w:webHidden/>
          </w:rPr>
          <w:fldChar w:fldCharType="separate"/>
        </w:r>
        <w:r w:rsidR="007E5356">
          <w:rPr>
            <w:noProof/>
            <w:webHidden/>
          </w:rPr>
          <w:t>6</w:t>
        </w:r>
        <w:r>
          <w:rPr>
            <w:noProof/>
            <w:webHidden/>
          </w:rPr>
          <w:fldChar w:fldCharType="end"/>
        </w:r>
      </w:hyperlink>
    </w:p>
    <w:p w:rsidR="007E5356" w:rsidRDefault="00B74B89">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72" w:history="1">
        <w:r w:rsidR="007E5356" w:rsidRPr="00522DCE">
          <w:rPr>
            <w:rStyle w:val="Hyperlink"/>
            <w:noProof/>
          </w:rPr>
          <w:t>3.4.2</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Path loss model</w:t>
        </w:r>
        <w:r w:rsidR="007E5356">
          <w:rPr>
            <w:noProof/>
            <w:webHidden/>
          </w:rPr>
          <w:tab/>
        </w:r>
        <w:r>
          <w:rPr>
            <w:noProof/>
            <w:webHidden/>
          </w:rPr>
          <w:fldChar w:fldCharType="begin"/>
        </w:r>
        <w:r w:rsidR="007E5356">
          <w:rPr>
            <w:noProof/>
            <w:webHidden/>
          </w:rPr>
          <w:instrText xml:space="preserve"> PAGEREF _Toc419279972 \h </w:instrText>
        </w:r>
        <w:r>
          <w:rPr>
            <w:noProof/>
            <w:webHidden/>
          </w:rPr>
        </w:r>
        <w:r>
          <w:rPr>
            <w:noProof/>
            <w:webHidden/>
          </w:rPr>
          <w:fldChar w:fldCharType="separate"/>
        </w:r>
        <w:r w:rsidR="007E5356">
          <w:rPr>
            <w:noProof/>
            <w:webHidden/>
          </w:rPr>
          <w:t>6</w:t>
        </w:r>
        <w:r>
          <w:rPr>
            <w:noProof/>
            <w:webHidden/>
          </w:rPr>
          <w:fldChar w:fldCharType="end"/>
        </w:r>
      </w:hyperlink>
    </w:p>
    <w:p w:rsidR="007E5356" w:rsidRDefault="00B74B89">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73" w:history="1">
        <w:r w:rsidR="007E5356" w:rsidRPr="00522DCE">
          <w:rPr>
            <w:rStyle w:val="Hyperlink"/>
            <w:noProof/>
          </w:rPr>
          <w:t>3.4.3</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Antenna gain/pattern</w:t>
        </w:r>
        <w:r w:rsidR="007E5356">
          <w:rPr>
            <w:noProof/>
            <w:webHidden/>
          </w:rPr>
          <w:tab/>
        </w:r>
        <w:r>
          <w:rPr>
            <w:noProof/>
            <w:webHidden/>
          </w:rPr>
          <w:fldChar w:fldCharType="begin"/>
        </w:r>
        <w:r w:rsidR="007E5356">
          <w:rPr>
            <w:noProof/>
            <w:webHidden/>
          </w:rPr>
          <w:instrText xml:space="preserve"> PAGEREF _Toc419279973 \h </w:instrText>
        </w:r>
        <w:r>
          <w:rPr>
            <w:noProof/>
            <w:webHidden/>
          </w:rPr>
        </w:r>
        <w:r>
          <w:rPr>
            <w:noProof/>
            <w:webHidden/>
          </w:rPr>
          <w:fldChar w:fldCharType="separate"/>
        </w:r>
        <w:r w:rsidR="007E5356">
          <w:rPr>
            <w:noProof/>
            <w:webHidden/>
          </w:rPr>
          <w:t>6</w:t>
        </w:r>
        <w:r>
          <w:rPr>
            <w:noProof/>
            <w:webHidden/>
          </w:rPr>
          <w:fldChar w:fldCharType="end"/>
        </w:r>
      </w:hyperlink>
    </w:p>
    <w:p w:rsidR="007E5356" w:rsidRDefault="00B74B89">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74" w:history="1">
        <w:r w:rsidR="007E5356" w:rsidRPr="00522DCE">
          <w:rPr>
            <w:rStyle w:val="Hyperlink"/>
            <w:noProof/>
          </w:rPr>
          <w:t>3.5</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Scenario-Specific Channel Parameters</w:t>
        </w:r>
        <w:r w:rsidR="007E5356">
          <w:rPr>
            <w:noProof/>
            <w:webHidden/>
          </w:rPr>
          <w:tab/>
        </w:r>
        <w:r>
          <w:rPr>
            <w:noProof/>
            <w:webHidden/>
          </w:rPr>
          <w:fldChar w:fldCharType="begin"/>
        </w:r>
        <w:r w:rsidR="007E5356">
          <w:rPr>
            <w:noProof/>
            <w:webHidden/>
          </w:rPr>
          <w:instrText xml:space="preserve"> PAGEREF _Toc419279974 \h </w:instrText>
        </w:r>
        <w:r>
          <w:rPr>
            <w:noProof/>
            <w:webHidden/>
          </w:rPr>
        </w:r>
        <w:r>
          <w:rPr>
            <w:noProof/>
            <w:webHidden/>
          </w:rPr>
          <w:fldChar w:fldCharType="separate"/>
        </w:r>
        <w:r w:rsidR="007E5356">
          <w:rPr>
            <w:noProof/>
            <w:webHidden/>
          </w:rPr>
          <w:t>6</w:t>
        </w:r>
        <w:r>
          <w:rPr>
            <w:noProof/>
            <w:webHidden/>
          </w:rPr>
          <w:fldChar w:fldCharType="end"/>
        </w:r>
      </w:hyperlink>
    </w:p>
    <w:p w:rsidR="007E5356" w:rsidRDefault="00B74B89">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75" w:history="1">
        <w:r w:rsidR="007E5356" w:rsidRPr="00522DCE">
          <w:rPr>
            <w:rStyle w:val="Hyperlink"/>
            <w:noProof/>
          </w:rPr>
          <w:t>3.5.1</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Angular Dispersion</w:t>
        </w:r>
        <w:r w:rsidR="007E5356">
          <w:rPr>
            <w:noProof/>
            <w:webHidden/>
          </w:rPr>
          <w:tab/>
        </w:r>
        <w:r>
          <w:rPr>
            <w:noProof/>
            <w:webHidden/>
          </w:rPr>
          <w:fldChar w:fldCharType="begin"/>
        </w:r>
        <w:r w:rsidR="007E5356">
          <w:rPr>
            <w:noProof/>
            <w:webHidden/>
          </w:rPr>
          <w:instrText xml:space="preserve"> PAGEREF _Toc419279975 \h </w:instrText>
        </w:r>
        <w:r>
          <w:rPr>
            <w:noProof/>
            <w:webHidden/>
          </w:rPr>
        </w:r>
        <w:r>
          <w:rPr>
            <w:noProof/>
            <w:webHidden/>
          </w:rPr>
          <w:fldChar w:fldCharType="separate"/>
        </w:r>
        <w:r w:rsidR="007E5356">
          <w:rPr>
            <w:noProof/>
            <w:webHidden/>
          </w:rPr>
          <w:t>6</w:t>
        </w:r>
        <w:r>
          <w:rPr>
            <w:noProof/>
            <w:webHidden/>
          </w:rPr>
          <w:fldChar w:fldCharType="end"/>
        </w:r>
      </w:hyperlink>
    </w:p>
    <w:p w:rsidR="007E5356" w:rsidRDefault="00B74B89">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76" w:history="1">
        <w:r w:rsidR="007E5356" w:rsidRPr="00522DCE">
          <w:rPr>
            <w:rStyle w:val="Hyperlink"/>
            <w:noProof/>
          </w:rPr>
          <w:t>3.5.2</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Temporal Dispersion</w:t>
        </w:r>
        <w:r w:rsidR="007E5356">
          <w:rPr>
            <w:noProof/>
            <w:webHidden/>
          </w:rPr>
          <w:tab/>
        </w:r>
        <w:r>
          <w:rPr>
            <w:noProof/>
            <w:webHidden/>
          </w:rPr>
          <w:fldChar w:fldCharType="begin"/>
        </w:r>
        <w:r w:rsidR="007E5356">
          <w:rPr>
            <w:noProof/>
            <w:webHidden/>
          </w:rPr>
          <w:instrText xml:space="preserve"> PAGEREF _Toc419279976 \h </w:instrText>
        </w:r>
        <w:r>
          <w:rPr>
            <w:noProof/>
            <w:webHidden/>
          </w:rPr>
        </w:r>
        <w:r>
          <w:rPr>
            <w:noProof/>
            <w:webHidden/>
          </w:rPr>
          <w:fldChar w:fldCharType="separate"/>
        </w:r>
        <w:r w:rsidR="007E5356">
          <w:rPr>
            <w:noProof/>
            <w:webHidden/>
          </w:rPr>
          <w:t>6</w:t>
        </w:r>
        <w:r>
          <w:rPr>
            <w:noProof/>
            <w:webHidden/>
          </w:rPr>
          <w:fldChar w:fldCharType="end"/>
        </w:r>
      </w:hyperlink>
    </w:p>
    <w:p w:rsidR="007E5356" w:rsidRDefault="00B74B89">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77" w:history="1">
        <w:r w:rsidR="007E5356" w:rsidRPr="00522DCE">
          <w:rPr>
            <w:rStyle w:val="Hyperlink"/>
            <w:noProof/>
          </w:rPr>
          <w:t>3.5.3</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Other</w:t>
        </w:r>
        <w:r w:rsidR="007E5356">
          <w:rPr>
            <w:noProof/>
            <w:webHidden/>
          </w:rPr>
          <w:tab/>
        </w:r>
        <w:r>
          <w:rPr>
            <w:noProof/>
            <w:webHidden/>
          </w:rPr>
          <w:fldChar w:fldCharType="begin"/>
        </w:r>
        <w:r w:rsidR="007E5356">
          <w:rPr>
            <w:noProof/>
            <w:webHidden/>
          </w:rPr>
          <w:instrText xml:space="preserve"> PAGEREF _Toc419279977 \h </w:instrText>
        </w:r>
        <w:r>
          <w:rPr>
            <w:noProof/>
            <w:webHidden/>
          </w:rPr>
        </w:r>
        <w:r>
          <w:rPr>
            <w:noProof/>
            <w:webHidden/>
          </w:rPr>
          <w:fldChar w:fldCharType="separate"/>
        </w:r>
        <w:r w:rsidR="007E5356">
          <w:rPr>
            <w:noProof/>
            <w:webHidden/>
          </w:rPr>
          <w:t>6</w:t>
        </w:r>
        <w:r>
          <w:rPr>
            <w:noProof/>
            <w:webHidden/>
          </w:rPr>
          <w:fldChar w:fldCharType="end"/>
        </w:r>
      </w:hyperlink>
    </w:p>
    <w:p w:rsidR="007E5356" w:rsidRDefault="00B74B89">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279978" w:history="1">
        <w:r w:rsidR="007E5356" w:rsidRPr="00522DCE">
          <w:rPr>
            <w:rStyle w:val="Hyperlink"/>
            <w:noProof/>
          </w:rPr>
          <w:t>4</w:t>
        </w:r>
        <w:r w:rsidR="007E5356">
          <w:rPr>
            <w:rFonts w:asciiTheme="minorHAnsi" w:eastAsiaTheme="minorEastAsia" w:hAnsiTheme="minorHAnsi" w:cstheme="minorBidi"/>
            <w:b w:val="0"/>
            <w:bCs w:val="0"/>
            <w:caps w:val="0"/>
            <w:noProof/>
            <w:sz w:val="22"/>
            <w:szCs w:val="22"/>
            <w:lang w:val="de-DE" w:eastAsia="de-DE"/>
          </w:rPr>
          <w:tab/>
        </w:r>
        <w:r w:rsidR="007E5356" w:rsidRPr="00522DCE">
          <w:rPr>
            <w:rStyle w:val="Hyperlink"/>
            <w:noProof/>
          </w:rPr>
          <w:t>Close Proximity P2P Applications</w:t>
        </w:r>
        <w:r w:rsidR="007E5356">
          <w:rPr>
            <w:noProof/>
            <w:webHidden/>
          </w:rPr>
          <w:tab/>
        </w:r>
        <w:r>
          <w:rPr>
            <w:noProof/>
            <w:webHidden/>
          </w:rPr>
          <w:fldChar w:fldCharType="begin"/>
        </w:r>
        <w:r w:rsidR="007E5356">
          <w:rPr>
            <w:noProof/>
            <w:webHidden/>
          </w:rPr>
          <w:instrText xml:space="preserve"> PAGEREF _Toc419279978 \h </w:instrText>
        </w:r>
        <w:r>
          <w:rPr>
            <w:noProof/>
            <w:webHidden/>
          </w:rPr>
        </w:r>
        <w:r>
          <w:rPr>
            <w:noProof/>
            <w:webHidden/>
          </w:rPr>
          <w:fldChar w:fldCharType="separate"/>
        </w:r>
        <w:r w:rsidR="007E5356">
          <w:rPr>
            <w:noProof/>
            <w:webHidden/>
          </w:rPr>
          <w:t>7</w:t>
        </w:r>
        <w:r>
          <w:rPr>
            <w:noProof/>
            <w:webHidden/>
          </w:rPr>
          <w:fldChar w:fldCharType="end"/>
        </w:r>
      </w:hyperlink>
    </w:p>
    <w:p w:rsidR="007E5356" w:rsidRDefault="00B74B89">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79" w:history="1">
        <w:r w:rsidR="007E5356" w:rsidRPr="00522DCE">
          <w:rPr>
            <w:rStyle w:val="Hyperlink"/>
            <w:noProof/>
          </w:rPr>
          <w:t>4.1</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Environments</w:t>
        </w:r>
        <w:r w:rsidR="007E5356">
          <w:rPr>
            <w:noProof/>
            <w:webHidden/>
          </w:rPr>
          <w:tab/>
        </w:r>
        <w:r>
          <w:rPr>
            <w:noProof/>
            <w:webHidden/>
          </w:rPr>
          <w:fldChar w:fldCharType="begin"/>
        </w:r>
        <w:r w:rsidR="007E5356">
          <w:rPr>
            <w:noProof/>
            <w:webHidden/>
          </w:rPr>
          <w:instrText xml:space="preserve"> PAGEREF _Toc419279979 \h </w:instrText>
        </w:r>
        <w:r>
          <w:rPr>
            <w:noProof/>
            <w:webHidden/>
          </w:rPr>
        </w:r>
        <w:r>
          <w:rPr>
            <w:noProof/>
            <w:webHidden/>
          </w:rPr>
          <w:fldChar w:fldCharType="separate"/>
        </w:r>
        <w:r w:rsidR="007E5356">
          <w:rPr>
            <w:noProof/>
            <w:webHidden/>
          </w:rPr>
          <w:t>7</w:t>
        </w:r>
        <w:r>
          <w:rPr>
            <w:noProof/>
            <w:webHidden/>
          </w:rPr>
          <w:fldChar w:fldCharType="end"/>
        </w:r>
      </w:hyperlink>
    </w:p>
    <w:p w:rsidR="007E5356" w:rsidRDefault="00B74B89">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80" w:history="1">
        <w:r w:rsidR="007E5356" w:rsidRPr="00522DCE">
          <w:rPr>
            <w:rStyle w:val="Hyperlink"/>
            <w:noProof/>
          </w:rPr>
          <w:t>4.2</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Channel Characterization</w:t>
        </w:r>
        <w:r w:rsidR="007E5356">
          <w:rPr>
            <w:noProof/>
            <w:webHidden/>
          </w:rPr>
          <w:tab/>
        </w:r>
        <w:r>
          <w:rPr>
            <w:noProof/>
            <w:webHidden/>
          </w:rPr>
          <w:fldChar w:fldCharType="begin"/>
        </w:r>
        <w:r w:rsidR="007E5356">
          <w:rPr>
            <w:noProof/>
            <w:webHidden/>
          </w:rPr>
          <w:instrText xml:space="preserve"> PAGEREF _Toc419279980 \h </w:instrText>
        </w:r>
        <w:r>
          <w:rPr>
            <w:noProof/>
            <w:webHidden/>
          </w:rPr>
        </w:r>
        <w:r>
          <w:rPr>
            <w:noProof/>
            <w:webHidden/>
          </w:rPr>
          <w:fldChar w:fldCharType="separate"/>
        </w:r>
        <w:r w:rsidR="007E5356">
          <w:rPr>
            <w:noProof/>
            <w:webHidden/>
          </w:rPr>
          <w:t>7</w:t>
        </w:r>
        <w:r>
          <w:rPr>
            <w:noProof/>
            <w:webHidden/>
          </w:rPr>
          <w:fldChar w:fldCharType="end"/>
        </w:r>
      </w:hyperlink>
    </w:p>
    <w:p w:rsidR="007E5356" w:rsidRDefault="00B74B89">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81" w:history="1">
        <w:r w:rsidR="007E5356" w:rsidRPr="00522DCE">
          <w:rPr>
            <w:rStyle w:val="Hyperlink"/>
            <w:noProof/>
          </w:rPr>
          <w:t>4.2.1</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Path Loss</w:t>
        </w:r>
        <w:r w:rsidR="007E5356">
          <w:rPr>
            <w:noProof/>
            <w:webHidden/>
          </w:rPr>
          <w:tab/>
        </w:r>
        <w:r>
          <w:rPr>
            <w:noProof/>
            <w:webHidden/>
          </w:rPr>
          <w:fldChar w:fldCharType="begin"/>
        </w:r>
        <w:r w:rsidR="007E5356">
          <w:rPr>
            <w:noProof/>
            <w:webHidden/>
          </w:rPr>
          <w:instrText xml:space="preserve"> PAGEREF _Toc419279981 \h </w:instrText>
        </w:r>
        <w:r>
          <w:rPr>
            <w:noProof/>
            <w:webHidden/>
          </w:rPr>
        </w:r>
        <w:r>
          <w:rPr>
            <w:noProof/>
            <w:webHidden/>
          </w:rPr>
          <w:fldChar w:fldCharType="separate"/>
        </w:r>
        <w:r w:rsidR="007E5356">
          <w:rPr>
            <w:noProof/>
            <w:webHidden/>
          </w:rPr>
          <w:t>7</w:t>
        </w:r>
        <w:r>
          <w:rPr>
            <w:noProof/>
            <w:webHidden/>
          </w:rPr>
          <w:fldChar w:fldCharType="end"/>
        </w:r>
      </w:hyperlink>
    </w:p>
    <w:p w:rsidR="007E5356" w:rsidRDefault="00B74B89">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82" w:history="1">
        <w:r w:rsidR="007E5356" w:rsidRPr="00522DCE">
          <w:rPr>
            <w:rStyle w:val="Hyperlink"/>
            <w:noProof/>
          </w:rPr>
          <w:t>4.2.2</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Power Delay Profile</w:t>
        </w:r>
        <w:r w:rsidR="007E5356">
          <w:rPr>
            <w:noProof/>
            <w:webHidden/>
          </w:rPr>
          <w:tab/>
        </w:r>
        <w:r>
          <w:rPr>
            <w:noProof/>
            <w:webHidden/>
          </w:rPr>
          <w:fldChar w:fldCharType="begin"/>
        </w:r>
        <w:r w:rsidR="007E5356">
          <w:rPr>
            <w:noProof/>
            <w:webHidden/>
          </w:rPr>
          <w:instrText xml:space="preserve"> PAGEREF _Toc419279982 \h </w:instrText>
        </w:r>
        <w:r>
          <w:rPr>
            <w:noProof/>
            <w:webHidden/>
          </w:rPr>
        </w:r>
        <w:r>
          <w:rPr>
            <w:noProof/>
            <w:webHidden/>
          </w:rPr>
          <w:fldChar w:fldCharType="separate"/>
        </w:r>
        <w:r w:rsidR="007E5356">
          <w:rPr>
            <w:noProof/>
            <w:webHidden/>
          </w:rPr>
          <w:t>8</w:t>
        </w:r>
        <w:r>
          <w:rPr>
            <w:noProof/>
            <w:webHidden/>
          </w:rPr>
          <w:fldChar w:fldCharType="end"/>
        </w:r>
      </w:hyperlink>
    </w:p>
    <w:p w:rsidR="007E5356" w:rsidRDefault="00B74B89">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83" w:history="1">
        <w:r w:rsidR="007E5356" w:rsidRPr="00522DCE">
          <w:rPr>
            <w:rStyle w:val="Hyperlink"/>
            <w:noProof/>
          </w:rPr>
          <w:t>4.2.3</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Fading Model</w:t>
        </w:r>
        <w:r w:rsidR="007E5356">
          <w:rPr>
            <w:noProof/>
            <w:webHidden/>
          </w:rPr>
          <w:tab/>
        </w:r>
        <w:r>
          <w:rPr>
            <w:noProof/>
            <w:webHidden/>
          </w:rPr>
          <w:fldChar w:fldCharType="begin"/>
        </w:r>
        <w:r w:rsidR="007E5356">
          <w:rPr>
            <w:noProof/>
            <w:webHidden/>
          </w:rPr>
          <w:instrText xml:space="preserve"> PAGEREF _Toc419279983 \h </w:instrText>
        </w:r>
        <w:r>
          <w:rPr>
            <w:noProof/>
            <w:webHidden/>
          </w:rPr>
        </w:r>
        <w:r>
          <w:rPr>
            <w:noProof/>
            <w:webHidden/>
          </w:rPr>
          <w:fldChar w:fldCharType="separate"/>
        </w:r>
        <w:r w:rsidR="007E5356">
          <w:rPr>
            <w:noProof/>
            <w:webHidden/>
          </w:rPr>
          <w:t>8</w:t>
        </w:r>
        <w:r>
          <w:rPr>
            <w:noProof/>
            <w:webHidden/>
          </w:rPr>
          <w:fldChar w:fldCharType="end"/>
        </w:r>
      </w:hyperlink>
    </w:p>
    <w:p w:rsidR="007E5356" w:rsidRDefault="00B74B89">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84" w:history="1">
        <w:r w:rsidR="007E5356" w:rsidRPr="00522DCE">
          <w:rPr>
            <w:rStyle w:val="Hyperlink"/>
            <w:noProof/>
          </w:rPr>
          <w:t>4.2.4</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Polarization</w:t>
        </w:r>
        <w:r w:rsidR="007E5356">
          <w:rPr>
            <w:noProof/>
            <w:webHidden/>
          </w:rPr>
          <w:tab/>
        </w:r>
        <w:r>
          <w:rPr>
            <w:noProof/>
            <w:webHidden/>
          </w:rPr>
          <w:fldChar w:fldCharType="begin"/>
        </w:r>
        <w:r w:rsidR="007E5356">
          <w:rPr>
            <w:noProof/>
            <w:webHidden/>
          </w:rPr>
          <w:instrText xml:space="preserve"> PAGEREF _Toc419279984 \h </w:instrText>
        </w:r>
        <w:r>
          <w:rPr>
            <w:noProof/>
            <w:webHidden/>
          </w:rPr>
        </w:r>
        <w:r>
          <w:rPr>
            <w:noProof/>
            <w:webHidden/>
          </w:rPr>
          <w:fldChar w:fldCharType="separate"/>
        </w:r>
        <w:r w:rsidR="007E5356">
          <w:rPr>
            <w:noProof/>
            <w:webHidden/>
          </w:rPr>
          <w:t>8</w:t>
        </w:r>
        <w:r>
          <w:rPr>
            <w:noProof/>
            <w:webHidden/>
          </w:rPr>
          <w:fldChar w:fldCharType="end"/>
        </w:r>
      </w:hyperlink>
    </w:p>
    <w:p w:rsidR="007E5356" w:rsidRDefault="00B74B89">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85" w:history="1">
        <w:r w:rsidR="007E5356" w:rsidRPr="00522DCE">
          <w:rPr>
            <w:rStyle w:val="Hyperlink"/>
            <w:noProof/>
          </w:rPr>
          <w:t>4.3</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Model Parameterization</w:t>
        </w:r>
        <w:r w:rsidR="007E5356">
          <w:rPr>
            <w:noProof/>
            <w:webHidden/>
          </w:rPr>
          <w:tab/>
        </w:r>
        <w:r>
          <w:rPr>
            <w:noProof/>
            <w:webHidden/>
          </w:rPr>
          <w:fldChar w:fldCharType="begin"/>
        </w:r>
        <w:r w:rsidR="007E5356">
          <w:rPr>
            <w:noProof/>
            <w:webHidden/>
          </w:rPr>
          <w:instrText xml:space="preserve"> PAGEREF _Toc419279985 \h </w:instrText>
        </w:r>
        <w:r>
          <w:rPr>
            <w:noProof/>
            <w:webHidden/>
          </w:rPr>
        </w:r>
        <w:r>
          <w:rPr>
            <w:noProof/>
            <w:webHidden/>
          </w:rPr>
          <w:fldChar w:fldCharType="separate"/>
        </w:r>
        <w:r w:rsidR="007E5356">
          <w:rPr>
            <w:noProof/>
            <w:webHidden/>
          </w:rPr>
          <w:t>8</w:t>
        </w:r>
        <w:r>
          <w:rPr>
            <w:noProof/>
            <w:webHidden/>
          </w:rPr>
          <w:fldChar w:fldCharType="end"/>
        </w:r>
      </w:hyperlink>
    </w:p>
    <w:p w:rsidR="007E5356" w:rsidRDefault="00B74B89">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86" w:history="1">
        <w:r w:rsidR="007E5356" w:rsidRPr="00522DCE">
          <w:rPr>
            <w:rStyle w:val="Hyperlink"/>
            <w:noProof/>
          </w:rPr>
          <w:t>4.3.1</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List of Parameters</w:t>
        </w:r>
        <w:r w:rsidR="007E5356">
          <w:rPr>
            <w:noProof/>
            <w:webHidden/>
          </w:rPr>
          <w:tab/>
        </w:r>
        <w:r>
          <w:rPr>
            <w:noProof/>
            <w:webHidden/>
          </w:rPr>
          <w:fldChar w:fldCharType="begin"/>
        </w:r>
        <w:r w:rsidR="007E5356">
          <w:rPr>
            <w:noProof/>
            <w:webHidden/>
          </w:rPr>
          <w:instrText xml:space="preserve"> PAGEREF _Toc419279986 \h </w:instrText>
        </w:r>
        <w:r>
          <w:rPr>
            <w:noProof/>
            <w:webHidden/>
          </w:rPr>
        </w:r>
        <w:r>
          <w:rPr>
            <w:noProof/>
            <w:webHidden/>
          </w:rPr>
          <w:fldChar w:fldCharType="separate"/>
        </w:r>
        <w:r w:rsidR="007E5356">
          <w:rPr>
            <w:noProof/>
            <w:webHidden/>
          </w:rPr>
          <w:t>8</w:t>
        </w:r>
        <w:r>
          <w:rPr>
            <w:noProof/>
            <w:webHidden/>
          </w:rPr>
          <w:fldChar w:fldCharType="end"/>
        </w:r>
      </w:hyperlink>
    </w:p>
    <w:p w:rsidR="007E5356" w:rsidRDefault="00B74B89">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87" w:history="1">
        <w:r w:rsidR="007E5356" w:rsidRPr="00522DCE">
          <w:rPr>
            <w:rStyle w:val="Hyperlink"/>
            <w:noProof/>
          </w:rPr>
          <w:t>4.3.2</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Model Parametrization for 57 – 66 GHz</w:t>
        </w:r>
        <w:r w:rsidR="007E5356">
          <w:rPr>
            <w:noProof/>
            <w:webHidden/>
          </w:rPr>
          <w:tab/>
        </w:r>
        <w:r>
          <w:rPr>
            <w:noProof/>
            <w:webHidden/>
          </w:rPr>
          <w:fldChar w:fldCharType="begin"/>
        </w:r>
        <w:r w:rsidR="007E5356">
          <w:rPr>
            <w:noProof/>
            <w:webHidden/>
          </w:rPr>
          <w:instrText xml:space="preserve"> PAGEREF _Toc419279987 \h </w:instrText>
        </w:r>
        <w:r>
          <w:rPr>
            <w:noProof/>
            <w:webHidden/>
          </w:rPr>
        </w:r>
        <w:r>
          <w:rPr>
            <w:noProof/>
            <w:webHidden/>
          </w:rPr>
          <w:fldChar w:fldCharType="separate"/>
        </w:r>
        <w:r w:rsidR="007E5356">
          <w:rPr>
            <w:noProof/>
            <w:webHidden/>
          </w:rPr>
          <w:t>8</w:t>
        </w:r>
        <w:r>
          <w:rPr>
            <w:noProof/>
            <w:webHidden/>
          </w:rPr>
          <w:fldChar w:fldCharType="end"/>
        </w:r>
      </w:hyperlink>
    </w:p>
    <w:p w:rsidR="007E5356" w:rsidRDefault="00B74B89">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88" w:history="1">
        <w:r w:rsidR="007E5356" w:rsidRPr="00522DCE">
          <w:rPr>
            <w:rStyle w:val="Hyperlink"/>
            <w:noProof/>
          </w:rPr>
          <w:t>4.4</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Other</w:t>
        </w:r>
        <w:r w:rsidR="007E5356">
          <w:rPr>
            <w:noProof/>
            <w:webHidden/>
          </w:rPr>
          <w:tab/>
        </w:r>
        <w:r>
          <w:rPr>
            <w:noProof/>
            <w:webHidden/>
          </w:rPr>
          <w:fldChar w:fldCharType="begin"/>
        </w:r>
        <w:r w:rsidR="007E5356">
          <w:rPr>
            <w:noProof/>
            <w:webHidden/>
          </w:rPr>
          <w:instrText xml:space="preserve"> PAGEREF _Toc419279988 \h </w:instrText>
        </w:r>
        <w:r>
          <w:rPr>
            <w:noProof/>
            <w:webHidden/>
          </w:rPr>
        </w:r>
        <w:r>
          <w:rPr>
            <w:noProof/>
            <w:webHidden/>
          </w:rPr>
          <w:fldChar w:fldCharType="separate"/>
        </w:r>
        <w:r w:rsidR="007E5356">
          <w:rPr>
            <w:noProof/>
            <w:webHidden/>
          </w:rPr>
          <w:t>8</w:t>
        </w:r>
        <w:r>
          <w:rPr>
            <w:noProof/>
            <w:webHidden/>
          </w:rPr>
          <w:fldChar w:fldCharType="end"/>
        </w:r>
      </w:hyperlink>
    </w:p>
    <w:p w:rsidR="007E5356" w:rsidRDefault="00B74B89">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279989" w:history="1">
        <w:r w:rsidR="007E5356" w:rsidRPr="00522DCE">
          <w:rPr>
            <w:rStyle w:val="Hyperlink"/>
            <w:noProof/>
          </w:rPr>
          <w:t>5</w:t>
        </w:r>
        <w:r w:rsidR="007E5356">
          <w:rPr>
            <w:rFonts w:asciiTheme="minorHAnsi" w:eastAsiaTheme="minorEastAsia" w:hAnsiTheme="minorHAnsi" w:cstheme="minorBidi"/>
            <w:b w:val="0"/>
            <w:bCs w:val="0"/>
            <w:caps w:val="0"/>
            <w:noProof/>
            <w:sz w:val="22"/>
            <w:szCs w:val="22"/>
            <w:lang w:val="de-DE" w:eastAsia="de-DE"/>
          </w:rPr>
          <w:tab/>
        </w:r>
        <w:r w:rsidR="007E5356" w:rsidRPr="00522DCE">
          <w:rPr>
            <w:rStyle w:val="Hyperlink"/>
            <w:noProof/>
          </w:rPr>
          <w:t>Intra-Device Communication</w:t>
        </w:r>
        <w:r w:rsidR="007E5356">
          <w:rPr>
            <w:noProof/>
            <w:webHidden/>
          </w:rPr>
          <w:tab/>
        </w:r>
        <w:r>
          <w:rPr>
            <w:noProof/>
            <w:webHidden/>
          </w:rPr>
          <w:fldChar w:fldCharType="begin"/>
        </w:r>
        <w:r w:rsidR="007E5356">
          <w:rPr>
            <w:noProof/>
            <w:webHidden/>
          </w:rPr>
          <w:instrText xml:space="preserve"> PAGEREF _Toc419279989 \h </w:instrText>
        </w:r>
        <w:r>
          <w:rPr>
            <w:noProof/>
            <w:webHidden/>
          </w:rPr>
        </w:r>
        <w:r>
          <w:rPr>
            <w:noProof/>
            <w:webHidden/>
          </w:rPr>
          <w:fldChar w:fldCharType="separate"/>
        </w:r>
        <w:r w:rsidR="007E5356">
          <w:rPr>
            <w:noProof/>
            <w:webHidden/>
          </w:rPr>
          <w:t>9</w:t>
        </w:r>
        <w:r>
          <w:rPr>
            <w:noProof/>
            <w:webHidden/>
          </w:rPr>
          <w:fldChar w:fldCharType="end"/>
        </w:r>
      </w:hyperlink>
    </w:p>
    <w:p w:rsidR="007E5356" w:rsidRDefault="00B74B89">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90" w:history="1">
        <w:r w:rsidR="007E5356" w:rsidRPr="00522DCE">
          <w:rPr>
            <w:rStyle w:val="Hyperlink"/>
            <w:noProof/>
          </w:rPr>
          <w:t>5.1</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Operating frequency band(s)</w:t>
        </w:r>
        <w:r w:rsidR="007E5356">
          <w:rPr>
            <w:noProof/>
            <w:webHidden/>
          </w:rPr>
          <w:tab/>
        </w:r>
        <w:r>
          <w:rPr>
            <w:noProof/>
            <w:webHidden/>
          </w:rPr>
          <w:fldChar w:fldCharType="begin"/>
        </w:r>
        <w:r w:rsidR="007E5356">
          <w:rPr>
            <w:noProof/>
            <w:webHidden/>
          </w:rPr>
          <w:instrText xml:space="preserve"> PAGEREF _Toc419279990 \h </w:instrText>
        </w:r>
        <w:r>
          <w:rPr>
            <w:noProof/>
            <w:webHidden/>
          </w:rPr>
        </w:r>
        <w:r>
          <w:rPr>
            <w:noProof/>
            <w:webHidden/>
          </w:rPr>
          <w:fldChar w:fldCharType="separate"/>
        </w:r>
        <w:r w:rsidR="007E5356">
          <w:rPr>
            <w:noProof/>
            <w:webHidden/>
          </w:rPr>
          <w:t>9</w:t>
        </w:r>
        <w:r>
          <w:rPr>
            <w:noProof/>
            <w:webHidden/>
          </w:rPr>
          <w:fldChar w:fldCharType="end"/>
        </w:r>
      </w:hyperlink>
    </w:p>
    <w:p w:rsidR="007E5356" w:rsidRDefault="00B74B89">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91" w:history="1">
        <w:r w:rsidR="007E5356" w:rsidRPr="00522DCE">
          <w:rPr>
            <w:rStyle w:val="Hyperlink"/>
            <w:noProof/>
          </w:rPr>
          <w:t>5.2</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Intruductory Measurement Example</w:t>
        </w:r>
        <w:r w:rsidR="007E5356">
          <w:rPr>
            <w:noProof/>
            <w:webHidden/>
          </w:rPr>
          <w:tab/>
        </w:r>
        <w:r>
          <w:rPr>
            <w:noProof/>
            <w:webHidden/>
          </w:rPr>
          <w:fldChar w:fldCharType="begin"/>
        </w:r>
        <w:r w:rsidR="007E5356">
          <w:rPr>
            <w:noProof/>
            <w:webHidden/>
          </w:rPr>
          <w:instrText xml:space="preserve"> PAGEREF _Toc419279991 \h </w:instrText>
        </w:r>
        <w:r>
          <w:rPr>
            <w:noProof/>
            <w:webHidden/>
          </w:rPr>
        </w:r>
        <w:r>
          <w:rPr>
            <w:noProof/>
            <w:webHidden/>
          </w:rPr>
          <w:fldChar w:fldCharType="separate"/>
        </w:r>
        <w:r w:rsidR="007E5356">
          <w:rPr>
            <w:noProof/>
            <w:webHidden/>
          </w:rPr>
          <w:t>9</w:t>
        </w:r>
        <w:r>
          <w:rPr>
            <w:noProof/>
            <w:webHidden/>
          </w:rPr>
          <w:fldChar w:fldCharType="end"/>
        </w:r>
      </w:hyperlink>
    </w:p>
    <w:p w:rsidR="007E5356" w:rsidRDefault="00B74B89">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92" w:history="1">
        <w:r w:rsidR="007E5356" w:rsidRPr="00522DCE">
          <w:rPr>
            <w:rStyle w:val="Hyperlink"/>
            <w:noProof/>
          </w:rPr>
          <w:t>5.3</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Path loss model</w:t>
        </w:r>
        <w:r w:rsidR="007E5356">
          <w:rPr>
            <w:noProof/>
            <w:webHidden/>
          </w:rPr>
          <w:tab/>
        </w:r>
        <w:r>
          <w:rPr>
            <w:noProof/>
            <w:webHidden/>
          </w:rPr>
          <w:fldChar w:fldCharType="begin"/>
        </w:r>
        <w:r w:rsidR="007E5356">
          <w:rPr>
            <w:noProof/>
            <w:webHidden/>
          </w:rPr>
          <w:instrText xml:space="preserve"> PAGEREF _Toc419279992 \h </w:instrText>
        </w:r>
        <w:r>
          <w:rPr>
            <w:noProof/>
            <w:webHidden/>
          </w:rPr>
        </w:r>
        <w:r>
          <w:rPr>
            <w:noProof/>
            <w:webHidden/>
          </w:rPr>
          <w:fldChar w:fldCharType="separate"/>
        </w:r>
        <w:r w:rsidR="007E5356">
          <w:rPr>
            <w:noProof/>
            <w:webHidden/>
          </w:rPr>
          <w:t>13</w:t>
        </w:r>
        <w:r>
          <w:rPr>
            <w:noProof/>
            <w:webHidden/>
          </w:rPr>
          <w:fldChar w:fldCharType="end"/>
        </w:r>
      </w:hyperlink>
    </w:p>
    <w:p w:rsidR="007E5356" w:rsidRDefault="00B74B89">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93" w:history="1">
        <w:r w:rsidR="007E5356" w:rsidRPr="00522DCE">
          <w:rPr>
            <w:rStyle w:val="Hyperlink"/>
            <w:noProof/>
          </w:rPr>
          <w:t>5.4</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Antenna gain/pattern</w:t>
        </w:r>
        <w:r w:rsidR="007E5356">
          <w:rPr>
            <w:noProof/>
            <w:webHidden/>
          </w:rPr>
          <w:tab/>
        </w:r>
        <w:r>
          <w:rPr>
            <w:noProof/>
            <w:webHidden/>
          </w:rPr>
          <w:fldChar w:fldCharType="begin"/>
        </w:r>
        <w:r w:rsidR="007E5356">
          <w:rPr>
            <w:noProof/>
            <w:webHidden/>
          </w:rPr>
          <w:instrText xml:space="preserve"> PAGEREF _Toc419279993 \h </w:instrText>
        </w:r>
        <w:r>
          <w:rPr>
            <w:noProof/>
            <w:webHidden/>
          </w:rPr>
        </w:r>
        <w:r>
          <w:rPr>
            <w:noProof/>
            <w:webHidden/>
          </w:rPr>
          <w:fldChar w:fldCharType="separate"/>
        </w:r>
        <w:r w:rsidR="007E5356">
          <w:rPr>
            <w:noProof/>
            <w:webHidden/>
          </w:rPr>
          <w:t>13</w:t>
        </w:r>
        <w:r>
          <w:rPr>
            <w:noProof/>
            <w:webHidden/>
          </w:rPr>
          <w:fldChar w:fldCharType="end"/>
        </w:r>
      </w:hyperlink>
    </w:p>
    <w:p w:rsidR="007E5356" w:rsidRDefault="00B74B89">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94" w:history="1">
        <w:r w:rsidR="007E5356" w:rsidRPr="00522DCE">
          <w:rPr>
            <w:rStyle w:val="Hyperlink"/>
            <w:noProof/>
          </w:rPr>
          <w:t>5.5</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Scenario Definitions</w:t>
        </w:r>
        <w:r w:rsidR="007E5356">
          <w:rPr>
            <w:noProof/>
            <w:webHidden/>
          </w:rPr>
          <w:tab/>
        </w:r>
        <w:r>
          <w:rPr>
            <w:noProof/>
            <w:webHidden/>
          </w:rPr>
          <w:fldChar w:fldCharType="begin"/>
        </w:r>
        <w:r w:rsidR="007E5356">
          <w:rPr>
            <w:noProof/>
            <w:webHidden/>
          </w:rPr>
          <w:instrText xml:space="preserve"> PAGEREF _Toc419279994 \h </w:instrText>
        </w:r>
        <w:r>
          <w:rPr>
            <w:noProof/>
            <w:webHidden/>
          </w:rPr>
        </w:r>
        <w:r>
          <w:rPr>
            <w:noProof/>
            <w:webHidden/>
          </w:rPr>
          <w:fldChar w:fldCharType="separate"/>
        </w:r>
        <w:r w:rsidR="007E5356">
          <w:rPr>
            <w:noProof/>
            <w:webHidden/>
          </w:rPr>
          <w:t>13</w:t>
        </w:r>
        <w:r>
          <w:rPr>
            <w:noProof/>
            <w:webHidden/>
          </w:rPr>
          <w:fldChar w:fldCharType="end"/>
        </w:r>
      </w:hyperlink>
    </w:p>
    <w:p w:rsidR="007E5356" w:rsidRDefault="00B74B89">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95" w:history="1">
        <w:r w:rsidR="007E5356" w:rsidRPr="00522DCE">
          <w:rPr>
            <w:rStyle w:val="Hyperlink"/>
            <w:noProof/>
          </w:rPr>
          <w:t>5.5.1</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Direct Board-to-Board Communication</w:t>
        </w:r>
        <w:r w:rsidR="007E5356">
          <w:rPr>
            <w:noProof/>
            <w:webHidden/>
          </w:rPr>
          <w:tab/>
        </w:r>
        <w:r>
          <w:rPr>
            <w:noProof/>
            <w:webHidden/>
          </w:rPr>
          <w:fldChar w:fldCharType="begin"/>
        </w:r>
        <w:r w:rsidR="007E5356">
          <w:rPr>
            <w:noProof/>
            <w:webHidden/>
          </w:rPr>
          <w:instrText xml:space="preserve"> PAGEREF _Toc419279995 \h </w:instrText>
        </w:r>
        <w:r>
          <w:rPr>
            <w:noProof/>
            <w:webHidden/>
          </w:rPr>
        </w:r>
        <w:r>
          <w:rPr>
            <w:noProof/>
            <w:webHidden/>
          </w:rPr>
          <w:fldChar w:fldCharType="separate"/>
        </w:r>
        <w:r w:rsidR="007E5356">
          <w:rPr>
            <w:noProof/>
            <w:webHidden/>
          </w:rPr>
          <w:t>13</w:t>
        </w:r>
        <w:r>
          <w:rPr>
            <w:noProof/>
            <w:webHidden/>
          </w:rPr>
          <w:fldChar w:fldCharType="end"/>
        </w:r>
      </w:hyperlink>
    </w:p>
    <w:p w:rsidR="007E5356" w:rsidRDefault="00B74B89">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96" w:history="1">
        <w:r w:rsidR="007E5356" w:rsidRPr="00522DCE">
          <w:rPr>
            <w:rStyle w:val="Hyperlink"/>
            <w:noProof/>
          </w:rPr>
          <w:t>5.5.2</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Directed NLOS Board-toBoard Communication</w:t>
        </w:r>
        <w:r w:rsidR="007E5356">
          <w:rPr>
            <w:noProof/>
            <w:webHidden/>
          </w:rPr>
          <w:tab/>
        </w:r>
        <w:r>
          <w:rPr>
            <w:noProof/>
            <w:webHidden/>
          </w:rPr>
          <w:fldChar w:fldCharType="begin"/>
        </w:r>
        <w:r w:rsidR="007E5356">
          <w:rPr>
            <w:noProof/>
            <w:webHidden/>
          </w:rPr>
          <w:instrText xml:space="preserve"> PAGEREF _Toc419279996 \h </w:instrText>
        </w:r>
        <w:r>
          <w:rPr>
            <w:noProof/>
            <w:webHidden/>
          </w:rPr>
        </w:r>
        <w:r>
          <w:rPr>
            <w:noProof/>
            <w:webHidden/>
          </w:rPr>
          <w:fldChar w:fldCharType="separate"/>
        </w:r>
        <w:r w:rsidR="007E5356">
          <w:rPr>
            <w:noProof/>
            <w:webHidden/>
          </w:rPr>
          <w:t>13</w:t>
        </w:r>
        <w:r>
          <w:rPr>
            <w:noProof/>
            <w:webHidden/>
          </w:rPr>
          <w:fldChar w:fldCharType="end"/>
        </w:r>
      </w:hyperlink>
    </w:p>
    <w:p w:rsidR="007E5356" w:rsidRDefault="00B74B89">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79997" w:history="1">
        <w:r w:rsidR="007E5356" w:rsidRPr="00522DCE">
          <w:rPr>
            <w:rStyle w:val="Hyperlink"/>
            <w:noProof/>
          </w:rPr>
          <w:t>5.5.3</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Chip-toChip Communication</w:t>
        </w:r>
        <w:r w:rsidR="007E5356">
          <w:rPr>
            <w:noProof/>
            <w:webHidden/>
          </w:rPr>
          <w:tab/>
        </w:r>
        <w:r>
          <w:rPr>
            <w:noProof/>
            <w:webHidden/>
          </w:rPr>
          <w:fldChar w:fldCharType="begin"/>
        </w:r>
        <w:r w:rsidR="007E5356">
          <w:rPr>
            <w:noProof/>
            <w:webHidden/>
          </w:rPr>
          <w:instrText xml:space="preserve"> PAGEREF _Toc419279997 \h </w:instrText>
        </w:r>
        <w:r>
          <w:rPr>
            <w:noProof/>
            <w:webHidden/>
          </w:rPr>
        </w:r>
        <w:r>
          <w:rPr>
            <w:noProof/>
            <w:webHidden/>
          </w:rPr>
          <w:fldChar w:fldCharType="separate"/>
        </w:r>
        <w:r w:rsidR="007E5356">
          <w:rPr>
            <w:noProof/>
            <w:webHidden/>
          </w:rPr>
          <w:t>14</w:t>
        </w:r>
        <w:r>
          <w:rPr>
            <w:noProof/>
            <w:webHidden/>
          </w:rPr>
          <w:fldChar w:fldCharType="end"/>
        </w:r>
      </w:hyperlink>
    </w:p>
    <w:p w:rsidR="007E5356" w:rsidRDefault="00B74B89">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279998" w:history="1">
        <w:r w:rsidR="007E5356" w:rsidRPr="00522DCE">
          <w:rPr>
            <w:rStyle w:val="Hyperlink"/>
            <w:noProof/>
          </w:rPr>
          <w:t>6</w:t>
        </w:r>
        <w:r w:rsidR="007E5356">
          <w:rPr>
            <w:rFonts w:asciiTheme="minorHAnsi" w:eastAsiaTheme="minorEastAsia" w:hAnsiTheme="minorHAnsi" w:cstheme="minorBidi"/>
            <w:b w:val="0"/>
            <w:bCs w:val="0"/>
            <w:caps w:val="0"/>
            <w:noProof/>
            <w:sz w:val="22"/>
            <w:szCs w:val="22"/>
            <w:lang w:val="de-DE" w:eastAsia="de-DE"/>
          </w:rPr>
          <w:tab/>
        </w:r>
        <w:r w:rsidR="007E5356" w:rsidRPr="00522DCE">
          <w:rPr>
            <w:rStyle w:val="Hyperlink"/>
            <w:noProof/>
          </w:rPr>
          <w:t>Backhaul/Fronthaul</w:t>
        </w:r>
        <w:r w:rsidR="007E5356">
          <w:rPr>
            <w:noProof/>
            <w:webHidden/>
          </w:rPr>
          <w:tab/>
        </w:r>
        <w:r>
          <w:rPr>
            <w:noProof/>
            <w:webHidden/>
          </w:rPr>
          <w:fldChar w:fldCharType="begin"/>
        </w:r>
        <w:r w:rsidR="007E5356">
          <w:rPr>
            <w:noProof/>
            <w:webHidden/>
          </w:rPr>
          <w:instrText xml:space="preserve"> PAGEREF _Toc419279998 \h </w:instrText>
        </w:r>
        <w:r>
          <w:rPr>
            <w:noProof/>
            <w:webHidden/>
          </w:rPr>
        </w:r>
        <w:r>
          <w:rPr>
            <w:noProof/>
            <w:webHidden/>
          </w:rPr>
          <w:fldChar w:fldCharType="separate"/>
        </w:r>
        <w:r w:rsidR="007E5356">
          <w:rPr>
            <w:noProof/>
            <w:webHidden/>
          </w:rPr>
          <w:t>15</w:t>
        </w:r>
        <w:r>
          <w:rPr>
            <w:noProof/>
            <w:webHidden/>
          </w:rPr>
          <w:fldChar w:fldCharType="end"/>
        </w:r>
      </w:hyperlink>
    </w:p>
    <w:p w:rsidR="007E5356" w:rsidRDefault="00B74B89">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79999" w:history="1">
        <w:r w:rsidR="007E5356" w:rsidRPr="00522DCE">
          <w:rPr>
            <w:rStyle w:val="Hyperlink"/>
            <w:noProof/>
          </w:rPr>
          <w:t>6.1</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Operating frequency band(s)</w:t>
        </w:r>
        <w:r w:rsidR="007E5356">
          <w:rPr>
            <w:noProof/>
            <w:webHidden/>
          </w:rPr>
          <w:tab/>
        </w:r>
        <w:r>
          <w:rPr>
            <w:noProof/>
            <w:webHidden/>
          </w:rPr>
          <w:fldChar w:fldCharType="begin"/>
        </w:r>
        <w:r w:rsidR="007E5356">
          <w:rPr>
            <w:noProof/>
            <w:webHidden/>
          </w:rPr>
          <w:instrText xml:space="preserve"> PAGEREF _Toc419279999 \h </w:instrText>
        </w:r>
        <w:r>
          <w:rPr>
            <w:noProof/>
            <w:webHidden/>
          </w:rPr>
        </w:r>
        <w:r>
          <w:rPr>
            <w:noProof/>
            <w:webHidden/>
          </w:rPr>
          <w:fldChar w:fldCharType="separate"/>
        </w:r>
        <w:r w:rsidR="007E5356">
          <w:rPr>
            <w:noProof/>
            <w:webHidden/>
          </w:rPr>
          <w:t>15</w:t>
        </w:r>
        <w:r>
          <w:rPr>
            <w:noProof/>
            <w:webHidden/>
          </w:rPr>
          <w:fldChar w:fldCharType="end"/>
        </w:r>
      </w:hyperlink>
    </w:p>
    <w:p w:rsidR="007E5356" w:rsidRDefault="00B74B89">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80000" w:history="1">
        <w:r w:rsidR="007E5356" w:rsidRPr="00522DCE">
          <w:rPr>
            <w:rStyle w:val="Hyperlink"/>
            <w:noProof/>
          </w:rPr>
          <w:t>6.2</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Path loss model</w:t>
        </w:r>
        <w:r w:rsidR="007E5356">
          <w:rPr>
            <w:noProof/>
            <w:webHidden/>
          </w:rPr>
          <w:tab/>
        </w:r>
        <w:r>
          <w:rPr>
            <w:noProof/>
            <w:webHidden/>
          </w:rPr>
          <w:fldChar w:fldCharType="begin"/>
        </w:r>
        <w:r w:rsidR="007E5356">
          <w:rPr>
            <w:noProof/>
            <w:webHidden/>
          </w:rPr>
          <w:instrText xml:space="preserve"> PAGEREF _Toc419280000 \h </w:instrText>
        </w:r>
        <w:r>
          <w:rPr>
            <w:noProof/>
            <w:webHidden/>
          </w:rPr>
        </w:r>
        <w:r>
          <w:rPr>
            <w:noProof/>
            <w:webHidden/>
          </w:rPr>
          <w:fldChar w:fldCharType="separate"/>
        </w:r>
        <w:r w:rsidR="007E5356">
          <w:rPr>
            <w:noProof/>
            <w:webHidden/>
          </w:rPr>
          <w:t>15</w:t>
        </w:r>
        <w:r>
          <w:rPr>
            <w:noProof/>
            <w:webHidden/>
          </w:rPr>
          <w:fldChar w:fldCharType="end"/>
        </w:r>
      </w:hyperlink>
    </w:p>
    <w:p w:rsidR="007E5356" w:rsidRDefault="00B74B89">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80001" w:history="1">
        <w:r w:rsidR="007E5356" w:rsidRPr="00522DCE">
          <w:rPr>
            <w:rStyle w:val="Hyperlink"/>
            <w:noProof/>
          </w:rPr>
          <w:t>6.3</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Antenna gain/pattern</w:t>
        </w:r>
        <w:r w:rsidR="007E5356">
          <w:rPr>
            <w:noProof/>
            <w:webHidden/>
          </w:rPr>
          <w:tab/>
        </w:r>
        <w:r>
          <w:rPr>
            <w:noProof/>
            <w:webHidden/>
          </w:rPr>
          <w:fldChar w:fldCharType="begin"/>
        </w:r>
        <w:r w:rsidR="007E5356">
          <w:rPr>
            <w:noProof/>
            <w:webHidden/>
          </w:rPr>
          <w:instrText xml:space="preserve"> PAGEREF _Toc419280001 \h </w:instrText>
        </w:r>
        <w:r>
          <w:rPr>
            <w:noProof/>
            <w:webHidden/>
          </w:rPr>
        </w:r>
        <w:r>
          <w:rPr>
            <w:noProof/>
            <w:webHidden/>
          </w:rPr>
          <w:fldChar w:fldCharType="separate"/>
        </w:r>
        <w:r w:rsidR="007E5356">
          <w:rPr>
            <w:noProof/>
            <w:webHidden/>
          </w:rPr>
          <w:t>15</w:t>
        </w:r>
        <w:r>
          <w:rPr>
            <w:noProof/>
            <w:webHidden/>
          </w:rPr>
          <w:fldChar w:fldCharType="end"/>
        </w:r>
      </w:hyperlink>
    </w:p>
    <w:p w:rsidR="007E5356" w:rsidRDefault="00B74B89">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80002" w:history="1">
        <w:r w:rsidR="007E5356" w:rsidRPr="00522DCE">
          <w:rPr>
            <w:rStyle w:val="Hyperlink"/>
            <w:noProof/>
          </w:rPr>
          <w:t>6.4</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rPr>
          <w:t>Scenario Definitions</w:t>
        </w:r>
        <w:r w:rsidR="007E5356">
          <w:rPr>
            <w:noProof/>
            <w:webHidden/>
          </w:rPr>
          <w:tab/>
        </w:r>
        <w:r>
          <w:rPr>
            <w:noProof/>
            <w:webHidden/>
          </w:rPr>
          <w:fldChar w:fldCharType="begin"/>
        </w:r>
        <w:r w:rsidR="007E5356">
          <w:rPr>
            <w:noProof/>
            <w:webHidden/>
          </w:rPr>
          <w:instrText xml:space="preserve"> PAGEREF _Toc419280002 \h </w:instrText>
        </w:r>
        <w:r>
          <w:rPr>
            <w:noProof/>
            <w:webHidden/>
          </w:rPr>
        </w:r>
        <w:r>
          <w:rPr>
            <w:noProof/>
            <w:webHidden/>
          </w:rPr>
          <w:fldChar w:fldCharType="separate"/>
        </w:r>
        <w:r w:rsidR="007E5356">
          <w:rPr>
            <w:noProof/>
            <w:webHidden/>
          </w:rPr>
          <w:t>15</w:t>
        </w:r>
        <w:r>
          <w:rPr>
            <w:noProof/>
            <w:webHidden/>
          </w:rPr>
          <w:fldChar w:fldCharType="end"/>
        </w:r>
      </w:hyperlink>
    </w:p>
    <w:p w:rsidR="007E5356" w:rsidRDefault="00B74B89">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80003" w:history="1">
        <w:r w:rsidR="007E5356" w:rsidRPr="00522DCE">
          <w:rPr>
            <w:rStyle w:val="Hyperlink"/>
            <w:noProof/>
          </w:rPr>
          <w:t>6.4.1</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Xxx1</w:t>
        </w:r>
        <w:r w:rsidR="007E5356">
          <w:rPr>
            <w:noProof/>
            <w:webHidden/>
          </w:rPr>
          <w:tab/>
        </w:r>
        <w:r>
          <w:rPr>
            <w:noProof/>
            <w:webHidden/>
          </w:rPr>
          <w:fldChar w:fldCharType="begin"/>
        </w:r>
        <w:r w:rsidR="007E5356">
          <w:rPr>
            <w:noProof/>
            <w:webHidden/>
          </w:rPr>
          <w:instrText xml:space="preserve"> PAGEREF _Toc419280003 \h </w:instrText>
        </w:r>
        <w:r>
          <w:rPr>
            <w:noProof/>
            <w:webHidden/>
          </w:rPr>
        </w:r>
        <w:r>
          <w:rPr>
            <w:noProof/>
            <w:webHidden/>
          </w:rPr>
          <w:fldChar w:fldCharType="separate"/>
        </w:r>
        <w:r w:rsidR="007E5356">
          <w:rPr>
            <w:noProof/>
            <w:webHidden/>
          </w:rPr>
          <w:t>15</w:t>
        </w:r>
        <w:r>
          <w:rPr>
            <w:noProof/>
            <w:webHidden/>
          </w:rPr>
          <w:fldChar w:fldCharType="end"/>
        </w:r>
      </w:hyperlink>
    </w:p>
    <w:p w:rsidR="007E5356" w:rsidRDefault="00B74B89">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80004" w:history="1">
        <w:r w:rsidR="007E5356" w:rsidRPr="00522DCE">
          <w:rPr>
            <w:rStyle w:val="Hyperlink"/>
            <w:noProof/>
          </w:rPr>
          <w:t>6.4.2</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Xxx2</w:t>
        </w:r>
        <w:r w:rsidR="007E5356">
          <w:rPr>
            <w:noProof/>
            <w:webHidden/>
          </w:rPr>
          <w:tab/>
        </w:r>
        <w:r>
          <w:rPr>
            <w:noProof/>
            <w:webHidden/>
          </w:rPr>
          <w:fldChar w:fldCharType="begin"/>
        </w:r>
        <w:r w:rsidR="007E5356">
          <w:rPr>
            <w:noProof/>
            <w:webHidden/>
          </w:rPr>
          <w:instrText xml:space="preserve"> PAGEREF _Toc419280004 \h </w:instrText>
        </w:r>
        <w:r>
          <w:rPr>
            <w:noProof/>
            <w:webHidden/>
          </w:rPr>
        </w:r>
        <w:r>
          <w:rPr>
            <w:noProof/>
            <w:webHidden/>
          </w:rPr>
          <w:fldChar w:fldCharType="separate"/>
        </w:r>
        <w:r w:rsidR="007E5356">
          <w:rPr>
            <w:noProof/>
            <w:webHidden/>
          </w:rPr>
          <w:t>15</w:t>
        </w:r>
        <w:r>
          <w:rPr>
            <w:noProof/>
            <w:webHidden/>
          </w:rPr>
          <w:fldChar w:fldCharType="end"/>
        </w:r>
      </w:hyperlink>
    </w:p>
    <w:p w:rsidR="007E5356" w:rsidRDefault="00B74B89">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80005" w:history="1">
        <w:r w:rsidR="007E5356" w:rsidRPr="00522DCE">
          <w:rPr>
            <w:rStyle w:val="Hyperlink"/>
            <w:noProof/>
          </w:rPr>
          <w:t>6.4.3</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rPr>
          <w:t>Xxx3</w:t>
        </w:r>
        <w:r w:rsidR="007E5356">
          <w:rPr>
            <w:noProof/>
            <w:webHidden/>
          </w:rPr>
          <w:tab/>
        </w:r>
        <w:r>
          <w:rPr>
            <w:noProof/>
            <w:webHidden/>
          </w:rPr>
          <w:fldChar w:fldCharType="begin"/>
        </w:r>
        <w:r w:rsidR="007E5356">
          <w:rPr>
            <w:noProof/>
            <w:webHidden/>
          </w:rPr>
          <w:instrText xml:space="preserve"> PAGEREF _Toc419280005 \h </w:instrText>
        </w:r>
        <w:r>
          <w:rPr>
            <w:noProof/>
            <w:webHidden/>
          </w:rPr>
        </w:r>
        <w:r>
          <w:rPr>
            <w:noProof/>
            <w:webHidden/>
          </w:rPr>
          <w:fldChar w:fldCharType="separate"/>
        </w:r>
        <w:r w:rsidR="007E5356">
          <w:rPr>
            <w:noProof/>
            <w:webHidden/>
          </w:rPr>
          <w:t>15</w:t>
        </w:r>
        <w:r>
          <w:rPr>
            <w:noProof/>
            <w:webHidden/>
          </w:rPr>
          <w:fldChar w:fldCharType="end"/>
        </w:r>
      </w:hyperlink>
    </w:p>
    <w:p w:rsidR="007E5356" w:rsidRDefault="00B74B89">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280006" w:history="1">
        <w:r w:rsidR="007E5356" w:rsidRPr="00522DCE">
          <w:rPr>
            <w:rStyle w:val="Hyperlink"/>
            <w:noProof/>
          </w:rPr>
          <w:t>7</w:t>
        </w:r>
        <w:r w:rsidR="007E5356">
          <w:rPr>
            <w:rFonts w:asciiTheme="minorHAnsi" w:eastAsiaTheme="minorEastAsia" w:hAnsiTheme="minorHAnsi" w:cstheme="minorBidi"/>
            <w:b w:val="0"/>
            <w:bCs w:val="0"/>
            <w:caps w:val="0"/>
            <w:noProof/>
            <w:sz w:val="22"/>
            <w:szCs w:val="22"/>
            <w:lang w:val="de-DE" w:eastAsia="de-DE"/>
          </w:rPr>
          <w:tab/>
        </w:r>
        <w:r w:rsidR="007E5356" w:rsidRPr="00522DCE">
          <w:rPr>
            <w:rStyle w:val="Hyperlink"/>
            <w:noProof/>
          </w:rPr>
          <w:t>Data Center</w:t>
        </w:r>
        <w:r w:rsidR="007E5356">
          <w:rPr>
            <w:noProof/>
            <w:webHidden/>
          </w:rPr>
          <w:tab/>
        </w:r>
        <w:r>
          <w:rPr>
            <w:noProof/>
            <w:webHidden/>
          </w:rPr>
          <w:fldChar w:fldCharType="begin"/>
        </w:r>
        <w:r w:rsidR="007E5356">
          <w:rPr>
            <w:noProof/>
            <w:webHidden/>
          </w:rPr>
          <w:instrText xml:space="preserve"> PAGEREF _Toc419280006 \h </w:instrText>
        </w:r>
        <w:r>
          <w:rPr>
            <w:noProof/>
            <w:webHidden/>
          </w:rPr>
        </w:r>
        <w:r>
          <w:rPr>
            <w:noProof/>
            <w:webHidden/>
          </w:rPr>
          <w:fldChar w:fldCharType="separate"/>
        </w:r>
        <w:r w:rsidR="007E5356">
          <w:rPr>
            <w:noProof/>
            <w:webHidden/>
          </w:rPr>
          <w:t>16</w:t>
        </w:r>
        <w:r>
          <w:rPr>
            <w:noProof/>
            <w:webHidden/>
          </w:rPr>
          <w:fldChar w:fldCharType="end"/>
        </w:r>
      </w:hyperlink>
    </w:p>
    <w:p w:rsidR="007E5356" w:rsidRDefault="00B74B89">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80007" w:history="1">
        <w:r w:rsidR="007E5356" w:rsidRPr="00522DCE">
          <w:rPr>
            <w:rStyle w:val="Hyperlink"/>
            <w:noProof/>
            <w:lang w:eastAsia="zh-CN"/>
          </w:rPr>
          <w:t>7.1</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lang w:eastAsia="zh-CN"/>
          </w:rPr>
          <w:t>Propagation Path Types</w:t>
        </w:r>
        <w:r w:rsidR="007E5356">
          <w:rPr>
            <w:noProof/>
            <w:webHidden/>
          </w:rPr>
          <w:tab/>
        </w:r>
        <w:r>
          <w:rPr>
            <w:noProof/>
            <w:webHidden/>
          </w:rPr>
          <w:fldChar w:fldCharType="begin"/>
        </w:r>
        <w:r w:rsidR="007E5356">
          <w:rPr>
            <w:noProof/>
            <w:webHidden/>
          </w:rPr>
          <w:instrText xml:space="preserve"> PAGEREF _Toc419280007 \h </w:instrText>
        </w:r>
        <w:r>
          <w:rPr>
            <w:noProof/>
            <w:webHidden/>
          </w:rPr>
        </w:r>
        <w:r>
          <w:rPr>
            <w:noProof/>
            <w:webHidden/>
          </w:rPr>
          <w:fldChar w:fldCharType="separate"/>
        </w:r>
        <w:r w:rsidR="007E5356">
          <w:rPr>
            <w:noProof/>
            <w:webHidden/>
          </w:rPr>
          <w:t>16</w:t>
        </w:r>
        <w:r>
          <w:rPr>
            <w:noProof/>
            <w:webHidden/>
          </w:rPr>
          <w:fldChar w:fldCharType="end"/>
        </w:r>
      </w:hyperlink>
    </w:p>
    <w:p w:rsidR="007E5356" w:rsidRDefault="00B74B89">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80008" w:history="1">
        <w:r w:rsidR="007E5356" w:rsidRPr="00522DCE">
          <w:rPr>
            <w:rStyle w:val="Hyperlink"/>
            <w:noProof/>
            <w:lang w:eastAsia="en-US"/>
          </w:rPr>
          <w:t>7.2</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lang w:eastAsia="en-US"/>
          </w:rPr>
          <w:t>Selection Between Path Types</w:t>
        </w:r>
        <w:r w:rsidR="007E5356">
          <w:rPr>
            <w:noProof/>
            <w:webHidden/>
          </w:rPr>
          <w:tab/>
        </w:r>
        <w:r>
          <w:rPr>
            <w:noProof/>
            <w:webHidden/>
          </w:rPr>
          <w:fldChar w:fldCharType="begin"/>
        </w:r>
        <w:r w:rsidR="007E5356">
          <w:rPr>
            <w:noProof/>
            <w:webHidden/>
          </w:rPr>
          <w:instrText xml:space="preserve"> PAGEREF _Toc419280008 \h </w:instrText>
        </w:r>
        <w:r>
          <w:rPr>
            <w:noProof/>
            <w:webHidden/>
          </w:rPr>
        </w:r>
        <w:r>
          <w:rPr>
            <w:noProof/>
            <w:webHidden/>
          </w:rPr>
          <w:fldChar w:fldCharType="separate"/>
        </w:r>
        <w:r w:rsidR="007E5356">
          <w:rPr>
            <w:noProof/>
            <w:webHidden/>
          </w:rPr>
          <w:t>17</w:t>
        </w:r>
        <w:r>
          <w:rPr>
            <w:noProof/>
            <w:webHidden/>
          </w:rPr>
          <w:fldChar w:fldCharType="end"/>
        </w:r>
      </w:hyperlink>
    </w:p>
    <w:p w:rsidR="007E5356" w:rsidRDefault="00B74B89">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419280009" w:history="1">
        <w:r w:rsidR="007E5356" w:rsidRPr="00522DCE">
          <w:rPr>
            <w:rStyle w:val="Hyperlink"/>
            <w:noProof/>
            <w:lang w:eastAsia="en-US"/>
          </w:rPr>
          <w:t>7.3</w:t>
        </w:r>
        <w:r w:rsidR="007E5356">
          <w:rPr>
            <w:rFonts w:asciiTheme="minorHAnsi" w:eastAsiaTheme="minorEastAsia" w:hAnsiTheme="minorHAnsi" w:cstheme="minorBidi"/>
            <w:smallCaps w:val="0"/>
            <w:noProof/>
            <w:sz w:val="22"/>
            <w:szCs w:val="22"/>
            <w:lang w:val="de-DE" w:eastAsia="de-DE"/>
          </w:rPr>
          <w:tab/>
        </w:r>
        <w:r w:rsidR="007E5356" w:rsidRPr="00522DCE">
          <w:rPr>
            <w:rStyle w:val="Hyperlink"/>
            <w:noProof/>
            <w:lang w:eastAsia="en-US"/>
          </w:rPr>
          <w:t xml:space="preserve">Stochastic Channel </w:t>
        </w:r>
        <w:r w:rsidR="007E5356" w:rsidRPr="00522DCE">
          <w:rPr>
            <w:rStyle w:val="Hyperlink"/>
            <w:noProof/>
          </w:rPr>
          <w:t>Modelling</w:t>
        </w:r>
        <w:r w:rsidR="007E5356">
          <w:rPr>
            <w:noProof/>
            <w:webHidden/>
          </w:rPr>
          <w:tab/>
        </w:r>
        <w:r>
          <w:rPr>
            <w:noProof/>
            <w:webHidden/>
          </w:rPr>
          <w:fldChar w:fldCharType="begin"/>
        </w:r>
        <w:r w:rsidR="007E5356">
          <w:rPr>
            <w:noProof/>
            <w:webHidden/>
          </w:rPr>
          <w:instrText xml:space="preserve"> PAGEREF _Toc419280009 \h </w:instrText>
        </w:r>
        <w:r>
          <w:rPr>
            <w:noProof/>
            <w:webHidden/>
          </w:rPr>
        </w:r>
        <w:r>
          <w:rPr>
            <w:noProof/>
            <w:webHidden/>
          </w:rPr>
          <w:fldChar w:fldCharType="separate"/>
        </w:r>
        <w:r w:rsidR="007E5356">
          <w:rPr>
            <w:noProof/>
            <w:webHidden/>
          </w:rPr>
          <w:t>17</w:t>
        </w:r>
        <w:r>
          <w:rPr>
            <w:noProof/>
            <w:webHidden/>
          </w:rPr>
          <w:fldChar w:fldCharType="end"/>
        </w:r>
      </w:hyperlink>
    </w:p>
    <w:p w:rsidR="007E5356" w:rsidRDefault="00B74B89">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80010" w:history="1">
        <w:r w:rsidR="007E5356" w:rsidRPr="00522DCE">
          <w:rPr>
            <w:rStyle w:val="Hyperlink"/>
            <w:noProof/>
            <w:lang w:eastAsia="en-US"/>
          </w:rPr>
          <w:t>7.3.1</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lang w:eastAsia="en-US"/>
          </w:rPr>
          <w:t>Path Numbers</w:t>
        </w:r>
        <w:r w:rsidR="007E5356">
          <w:rPr>
            <w:noProof/>
            <w:webHidden/>
          </w:rPr>
          <w:tab/>
        </w:r>
        <w:r>
          <w:rPr>
            <w:noProof/>
            <w:webHidden/>
          </w:rPr>
          <w:fldChar w:fldCharType="begin"/>
        </w:r>
        <w:r w:rsidR="007E5356">
          <w:rPr>
            <w:noProof/>
            <w:webHidden/>
          </w:rPr>
          <w:instrText xml:space="preserve"> PAGEREF _Toc419280010 \h </w:instrText>
        </w:r>
        <w:r>
          <w:rPr>
            <w:noProof/>
            <w:webHidden/>
          </w:rPr>
        </w:r>
        <w:r>
          <w:rPr>
            <w:noProof/>
            <w:webHidden/>
          </w:rPr>
          <w:fldChar w:fldCharType="separate"/>
        </w:r>
        <w:r w:rsidR="007E5356">
          <w:rPr>
            <w:noProof/>
            <w:webHidden/>
          </w:rPr>
          <w:t>18</w:t>
        </w:r>
        <w:r>
          <w:rPr>
            <w:noProof/>
            <w:webHidden/>
          </w:rPr>
          <w:fldChar w:fldCharType="end"/>
        </w:r>
      </w:hyperlink>
    </w:p>
    <w:p w:rsidR="007E5356" w:rsidRDefault="00B74B89">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80011" w:history="1">
        <w:r w:rsidR="007E5356" w:rsidRPr="00522DCE">
          <w:rPr>
            <w:rStyle w:val="Hyperlink"/>
            <w:noProof/>
            <w:lang w:eastAsia="en-US"/>
          </w:rPr>
          <w:t>7.3.2</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lang w:eastAsia="en-US"/>
          </w:rPr>
          <w:t>Delay distribution</w:t>
        </w:r>
        <w:r w:rsidR="007E5356">
          <w:rPr>
            <w:noProof/>
            <w:webHidden/>
          </w:rPr>
          <w:tab/>
        </w:r>
        <w:r>
          <w:rPr>
            <w:noProof/>
            <w:webHidden/>
          </w:rPr>
          <w:fldChar w:fldCharType="begin"/>
        </w:r>
        <w:r w:rsidR="007E5356">
          <w:rPr>
            <w:noProof/>
            <w:webHidden/>
          </w:rPr>
          <w:instrText xml:space="preserve"> PAGEREF _Toc419280011 \h </w:instrText>
        </w:r>
        <w:r>
          <w:rPr>
            <w:noProof/>
            <w:webHidden/>
          </w:rPr>
        </w:r>
        <w:r>
          <w:rPr>
            <w:noProof/>
            <w:webHidden/>
          </w:rPr>
          <w:fldChar w:fldCharType="separate"/>
        </w:r>
        <w:r w:rsidR="007E5356">
          <w:rPr>
            <w:noProof/>
            <w:webHidden/>
          </w:rPr>
          <w:t>18</w:t>
        </w:r>
        <w:r>
          <w:rPr>
            <w:noProof/>
            <w:webHidden/>
          </w:rPr>
          <w:fldChar w:fldCharType="end"/>
        </w:r>
      </w:hyperlink>
    </w:p>
    <w:p w:rsidR="007E5356" w:rsidRDefault="00B74B89">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80012" w:history="1">
        <w:r w:rsidR="007E5356" w:rsidRPr="00522DCE">
          <w:rPr>
            <w:rStyle w:val="Hyperlink"/>
            <w:noProof/>
            <w:lang w:eastAsia="en-US"/>
          </w:rPr>
          <w:t>7.3.3</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lang w:eastAsia="en-US"/>
          </w:rPr>
          <w:t>Delay-Pathloss Correlation</w:t>
        </w:r>
        <w:r w:rsidR="007E5356">
          <w:rPr>
            <w:noProof/>
            <w:webHidden/>
          </w:rPr>
          <w:tab/>
        </w:r>
        <w:r>
          <w:rPr>
            <w:noProof/>
            <w:webHidden/>
          </w:rPr>
          <w:fldChar w:fldCharType="begin"/>
        </w:r>
        <w:r w:rsidR="007E5356">
          <w:rPr>
            <w:noProof/>
            <w:webHidden/>
          </w:rPr>
          <w:instrText xml:space="preserve"> PAGEREF _Toc419280012 \h </w:instrText>
        </w:r>
        <w:r>
          <w:rPr>
            <w:noProof/>
            <w:webHidden/>
          </w:rPr>
        </w:r>
        <w:r>
          <w:rPr>
            <w:noProof/>
            <w:webHidden/>
          </w:rPr>
          <w:fldChar w:fldCharType="separate"/>
        </w:r>
        <w:r w:rsidR="007E5356">
          <w:rPr>
            <w:noProof/>
            <w:webHidden/>
          </w:rPr>
          <w:t>19</w:t>
        </w:r>
        <w:r>
          <w:rPr>
            <w:noProof/>
            <w:webHidden/>
          </w:rPr>
          <w:fldChar w:fldCharType="end"/>
        </w:r>
      </w:hyperlink>
    </w:p>
    <w:p w:rsidR="007E5356" w:rsidRDefault="00B74B89">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80013" w:history="1">
        <w:r w:rsidR="007E5356" w:rsidRPr="00522DCE">
          <w:rPr>
            <w:rStyle w:val="Hyperlink"/>
            <w:noProof/>
            <w:lang w:eastAsia="en-US"/>
          </w:rPr>
          <w:t>7.3.4</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lang w:eastAsia="en-US"/>
          </w:rPr>
          <w:t>Pathloss-angle Correlation</w:t>
        </w:r>
        <w:r w:rsidR="007E5356">
          <w:rPr>
            <w:noProof/>
            <w:webHidden/>
          </w:rPr>
          <w:tab/>
        </w:r>
        <w:r>
          <w:rPr>
            <w:noProof/>
            <w:webHidden/>
          </w:rPr>
          <w:fldChar w:fldCharType="begin"/>
        </w:r>
        <w:r w:rsidR="007E5356">
          <w:rPr>
            <w:noProof/>
            <w:webHidden/>
          </w:rPr>
          <w:instrText xml:space="preserve"> PAGEREF _Toc419280013 \h </w:instrText>
        </w:r>
        <w:r>
          <w:rPr>
            <w:noProof/>
            <w:webHidden/>
          </w:rPr>
        </w:r>
        <w:r>
          <w:rPr>
            <w:noProof/>
            <w:webHidden/>
          </w:rPr>
          <w:fldChar w:fldCharType="separate"/>
        </w:r>
        <w:r w:rsidR="007E5356">
          <w:rPr>
            <w:noProof/>
            <w:webHidden/>
          </w:rPr>
          <w:t>19</w:t>
        </w:r>
        <w:r>
          <w:rPr>
            <w:noProof/>
            <w:webHidden/>
          </w:rPr>
          <w:fldChar w:fldCharType="end"/>
        </w:r>
      </w:hyperlink>
    </w:p>
    <w:p w:rsidR="007E5356" w:rsidRDefault="00B74B89">
      <w:pPr>
        <w:pStyle w:val="Verzeichnis3"/>
        <w:tabs>
          <w:tab w:val="left" w:pos="1200"/>
          <w:tab w:val="right" w:leader="dot" w:pos="9350"/>
        </w:tabs>
        <w:rPr>
          <w:rFonts w:asciiTheme="minorHAnsi" w:eastAsiaTheme="minorEastAsia" w:hAnsiTheme="minorHAnsi" w:cstheme="minorBidi"/>
          <w:iCs w:val="0"/>
          <w:noProof/>
          <w:sz w:val="22"/>
          <w:szCs w:val="22"/>
          <w:lang w:val="de-DE" w:eastAsia="de-DE"/>
        </w:rPr>
      </w:pPr>
      <w:hyperlink w:anchor="_Toc419280014" w:history="1">
        <w:r w:rsidR="007E5356" w:rsidRPr="00522DCE">
          <w:rPr>
            <w:rStyle w:val="Hyperlink"/>
            <w:noProof/>
            <w:lang w:eastAsia="zh-CN"/>
          </w:rPr>
          <w:t>7.3.5</w:t>
        </w:r>
        <w:r w:rsidR="007E5356">
          <w:rPr>
            <w:rFonts w:asciiTheme="minorHAnsi" w:eastAsiaTheme="minorEastAsia" w:hAnsiTheme="minorHAnsi" w:cstheme="minorBidi"/>
            <w:iCs w:val="0"/>
            <w:noProof/>
            <w:sz w:val="22"/>
            <w:szCs w:val="22"/>
            <w:lang w:val="de-DE" w:eastAsia="de-DE"/>
          </w:rPr>
          <w:tab/>
        </w:r>
        <w:r w:rsidR="007E5356" w:rsidRPr="00522DCE">
          <w:rPr>
            <w:rStyle w:val="Hyperlink"/>
            <w:noProof/>
            <w:lang w:eastAsia="zh-CN"/>
          </w:rPr>
          <w:t>Phase and Frequency Dispersion</w:t>
        </w:r>
        <w:r w:rsidR="007E5356">
          <w:rPr>
            <w:noProof/>
            <w:webHidden/>
          </w:rPr>
          <w:tab/>
        </w:r>
        <w:r>
          <w:rPr>
            <w:noProof/>
            <w:webHidden/>
          </w:rPr>
          <w:fldChar w:fldCharType="begin"/>
        </w:r>
        <w:r w:rsidR="007E5356">
          <w:rPr>
            <w:noProof/>
            <w:webHidden/>
          </w:rPr>
          <w:instrText xml:space="preserve"> PAGEREF _Toc419280014 \h </w:instrText>
        </w:r>
        <w:r>
          <w:rPr>
            <w:noProof/>
            <w:webHidden/>
          </w:rPr>
        </w:r>
        <w:r>
          <w:rPr>
            <w:noProof/>
            <w:webHidden/>
          </w:rPr>
          <w:fldChar w:fldCharType="separate"/>
        </w:r>
        <w:r w:rsidR="007E5356">
          <w:rPr>
            <w:noProof/>
            <w:webHidden/>
          </w:rPr>
          <w:t>20</w:t>
        </w:r>
        <w:r>
          <w:rPr>
            <w:noProof/>
            <w:webHidden/>
          </w:rPr>
          <w:fldChar w:fldCharType="end"/>
        </w:r>
      </w:hyperlink>
    </w:p>
    <w:p w:rsidR="007E5356" w:rsidRDefault="00B74B89">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280015" w:history="1">
        <w:r w:rsidR="007E5356" w:rsidRPr="00522DCE">
          <w:rPr>
            <w:rStyle w:val="Hyperlink"/>
            <w:noProof/>
          </w:rPr>
          <w:t>8</w:t>
        </w:r>
        <w:r w:rsidR="007E5356">
          <w:rPr>
            <w:rFonts w:asciiTheme="minorHAnsi" w:eastAsiaTheme="minorEastAsia" w:hAnsiTheme="minorHAnsi" w:cstheme="minorBidi"/>
            <w:b w:val="0"/>
            <w:bCs w:val="0"/>
            <w:caps w:val="0"/>
            <w:noProof/>
            <w:sz w:val="22"/>
            <w:szCs w:val="22"/>
            <w:lang w:val="de-DE" w:eastAsia="de-DE"/>
          </w:rPr>
          <w:tab/>
        </w:r>
        <w:r w:rsidR="007E5356" w:rsidRPr="00522DCE">
          <w:rPr>
            <w:rStyle w:val="Hyperlink"/>
            <w:noProof/>
          </w:rPr>
          <w:t>Reference</w:t>
        </w:r>
        <w:r w:rsidR="007E5356">
          <w:rPr>
            <w:noProof/>
            <w:webHidden/>
          </w:rPr>
          <w:tab/>
        </w:r>
        <w:r>
          <w:rPr>
            <w:noProof/>
            <w:webHidden/>
          </w:rPr>
          <w:fldChar w:fldCharType="begin"/>
        </w:r>
        <w:r w:rsidR="007E5356">
          <w:rPr>
            <w:noProof/>
            <w:webHidden/>
          </w:rPr>
          <w:instrText xml:space="preserve"> PAGEREF _Toc419280015 \h </w:instrText>
        </w:r>
        <w:r>
          <w:rPr>
            <w:noProof/>
            <w:webHidden/>
          </w:rPr>
        </w:r>
        <w:r>
          <w:rPr>
            <w:noProof/>
            <w:webHidden/>
          </w:rPr>
          <w:fldChar w:fldCharType="separate"/>
        </w:r>
        <w:r w:rsidR="007E5356">
          <w:rPr>
            <w:noProof/>
            <w:webHidden/>
          </w:rPr>
          <w:t>21</w:t>
        </w:r>
        <w:r>
          <w:rPr>
            <w:noProof/>
            <w:webHidden/>
          </w:rPr>
          <w:fldChar w:fldCharType="end"/>
        </w:r>
      </w:hyperlink>
    </w:p>
    <w:p w:rsidR="00B53065" w:rsidRPr="000F3539" w:rsidRDefault="00B74B89">
      <w:r w:rsidRPr="000F3539">
        <w:rPr>
          <w:b/>
          <w:bCs/>
          <w:caps/>
          <w:sz w:val="20"/>
        </w:rPr>
        <w:fldChar w:fldCharType="end"/>
      </w:r>
    </w:p>
    <w:p w:rsidR="00B53065" w:rsidRPr="000F3539" w:rsidRDefault="00B53065" w:rsidP="00A8548D">
      <w:pPr>
        <w:jc w:val="both"/>
      </w:pPr>
    </w:p>
    <w:p w:rsidR="00F076AD" w:rsidRPr="000F3539" w:rsidRDefault="00F076AD" w:rsidP="00833197">
      <w:pPr>
        <w:pStyle w:val="berschrift1"/>
      </w:pPr>
      <w:bookmarkStart w:id="20" w:name="_Toc308600288"/>
      <w:bookmarkStart w:id="21" w:name="_Toc367096789"/>
      <w:bookmarkStart w:id="22" w:name="_Toc419279964"/>
      <w:bookmarkStart w:id="23" w:name="OLE_LINK1"/>
      <w:r w:rsidRPr="000F3539">
        <w:t>Definitions:</w:t>
      </w:r>
      <w:bookmarkEnd w:id="20"/>
      <w:bookmarkEnd w:id="21"/>
      <w:bookmarkEnd w:id="22"/>
    </w:p>
    <w:p w:rsidR="0007133F" w:rsidRPr="000F3539" w:rsidRDefault="0007133F" w:rsidP="00A8548D">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8"/>
        <w:gridCol w:w="6834"/>
      </w:tblGrid>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pPr>
          </w:p>
        </w:tc>
      </w:tr>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pPr>
          </w:p>
        </w:tc>
      </w:tr>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pPr>
          </w:p>
        </w:tc>
      </w:tr>
      <w:tr w:rsidR="00A461F9" w:rsidRPr="000F3539" w:rsidTr="00A461F9">
        <w:tc>
          <w:tcPr>
            <w:tcW w:w="1688" w:type="dxa"/>
          </w:tcPr>
          <w:p w:rsidR="00A461F9" w:rsidRPr="000F3539" w:rsidRDefault="00A461F9" w:rsidP="00A8548D">
            <w:pPr>
              <w:spacing w:line="360" w:lineRule="auto"/>
              <w:jc w:val="both"/>
              <w:rPr>
                <w:szCs w:val="24"/>
              </w:rPr>
            </w:pPr>
          </w:p>
        </w:tc>
        <w:tc>
          <w:tcPr>
            <w:tcW w:w="6834" w:type="dxa"/>
          </w:tcPr>
          <w:p w:rsidR="00A461F9" w:rsidRPr="000F3539" w:rsidRDefault="00A461F9" w:rsidP="00A8548D">
            <w:pPr>
              <w:spacing w:line="360" w:lineRule="auto"/>
              <w:jc w:val="both"/>
              <w:rPr>
                <w:szCs w:val="24"/>
              </w:rPr>
            </w:pPr>
          </w:p>
        </w:tc>
      </w:tr>
      <w:tr w:rsidR="00A461F9" w:rsidRPr="000F3539" w:rsidTr="00A461F9">
        <w:tc>
          <w:tcPr>
            <w:tcW w:w="1688" w:type="dxa"/>
          </w:tcPr>
          <w:p w:rsidR="00A461F9" w:rsidRPr="000F3539" w:rsidRDefault="00A461F9" w:rsidP="00A8548D">
            <w:pPr>
              <w:spacing w:line="360" w:lineRule="auto"/>
              <w:jc w:val="both"/>
              <w:rPr>
                <w:szCs w:val="24"/>
              </w:rPr>
            </w:pPr>
          </w:p>
        </w:tc>
        <w:tc>
          <w:tcPr>
            <w:tcW w:w="6834" w:type="dxa"/>
          </w:tcPr>
          <w:p w:rsidR="00A461F9" w:rsidRPr="000F3539" w:rsidRDefault="00A461F9" w:rsidP="00A8548D">
            <w:pPr>
              <w:spacing w:line="360" w:lineRule="auto"/>
              <w:jc w:val="both"/>
              <w:rPr>
                <w:szCs w:val="24"/>
              </w:rPr>
            </w:pPr>
          </w:p>
        </w:tc>
      </w:tr>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pPr>
          </w:p>
        </w:tc>
      </w:tr>
      <w:tr w:rsidR="00A461F9" w:rsidRPr="000F3539" w:rsidTr="00A461F9">
        <w:tc>
          <w:tcPr>
            <w:tcW w:w="1688" w:type="dxa"/>
          </w:tcPr>
          <w:p w:rsidR="00A461F9" w:rsidRPr="000F3539" w:rsidRDefault="00A461F9" w:rsidP="00A8548D">
            <w:pPr>
              <w:spacing w:line="360" w:lineRule="auto"/>
              <w:jc w:val="both"/>
              <w:rPr>
                <w:szCs w:val="24"/>
              </w:rPr>
            </w:pPr>
          </w:p>
        </w:tc>
        <w:tc>
          <w:tcPr>
            <w:tcW w:w="6834" w:type="dxa"/>
          </w:tcPr>
          <w:p w:rsidR="00A461F9" w:rsidRPr="000F3539" w:rsidRDefault="00A461F9" w:rsidP="00A8548D">
            <w:pPr>
              <w:spacing w:line="360" w:lineRule="auto"/>
              <w:jc w:val="both"/>
              <w:rPr>
                <w:szCs w:val="24"/>
              </w:rPr>
            </w:pPr>
          </w:p>
        </w:tc>
      </w:tr>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pPr>
          </w:p>
        </w:tc>
      </w:tr>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pPr>
          </w:p>
        </w:tc>
      </w:tr>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rPr>
                <w:szCs w:val="24"/>
              </w:rPr>
            </w:pPr>
          </w:p>
        </w:tc>
      </w:tr>
      <w:tr w:rsidR="00A461F9" w:rsidRPr="000F3539" w:rsidTr="00A461F9">
        <w:tc>
          <w:tcPr>
            <w:tcW w:w="1688" w:type="dxa"/>
          </w:tcPr>
          <w:p w:rsidR="00A461F9" w:rsidRPr="000F3539" w:rsidRDefault="00A461F9" w:rsidP="00A8548D">
            <w:pPr>
              <w:spacing w:line="360" w:lineRule="auto"/>
              <w:jc w:val="both"/>
              <w:rPr>
                <w:szCs w:val="24"/>
              </w:rPr>
            </w:pPr>
          </w:p>
        </w:tc>
        <w:tc>
          <w:tcPr>
            <w:tcW w:w="6834" w:type="dxa"/>
          </w:tcPr>
          <w:p w:rsidR="00A461F9" w:rsidRPr="000F3539" w:rsidRDefault="00A461F9" w:rsidP="00A8548D">
            <w:pPr>
              <w:spacing w:line="360" w:lineRule="auto"/>
              <w:jc w:val="both"/>
            </w:pPr>
          </w:p>
        </w:tc>
      </w:tr>
      <w:tr w:rsidR="00A461F9" w:rsidRPr="000F3539" w:rsidTr="00A461F9">
        <w:tc>
          <w:tcPr>
            <w:tcW w:w="1688" w:type="dxa"/>
          </w:tcPr>
          <w:p w:rsidR="00A461F9" w:rsidRPr="000F3539" w:rsidRDefault="00A461F9" w:rsidP="00A8548D">
            <w:pPr>
              <w:spacing w:line="360" w:lineRule="auto"/>
              <w:jc w:val="both"/>
            </w:pPr>
          </w:p>
        </w:tc>
        <w:tc>
          <w:tcPr>
            <w:tcW w:w="6834" w:type="dxa"/>
          </w:tcPr>
          <w:p w:rsidR="00A461F9" w:rsidRPr="000F3539" w:rsidRDefault="00A461F9" w:rsidP="00A8548D">
            <w:pPr>
              <w:spacing w:line="360" w:lineRule="auto"/>
              <w:jc w:val="both"/>
            </w:pPr>
          </w:p>
        </w:tc>
      </w:tr>
    </w:tbl>
    <w:p w:rsidR="001E7516" w:rsidRPr="000F3539" w:rsidRDefault="001E7516" w:rsidP="00A8548D">
      <w:pPr>
        <w:jc w:val="both"/>
        <w:rPr>
          <w:b/>
        </w:rPr>
      </w:pPr>
    </w:p>
    <w:p w:rsidR="001E7516" w:rsidRPr="000F3539" w:rsidRDefault="001E7516" w:rsidP="00A8548D">
      <w:pPr>
        <w:jc w:val="both"/>
        <w:rPr>
          <w:b/>
        </w:rPr>
      </w:pPr>
    </w:p>
    <w:p w:rsidR="00B27EAD" w:rsidRPr="000F3539" w:rsidRDefault="00261CA8" w:rsidP="00B85547">
      <w:pPr>
        <w:pStyle w:val="berschrift1"/>
      </w:pPr>
      <w:bookmarkStart w:id="24" w:name="_Toc419279965"/>
      <w:r w:rsidRPr="000F3539">
        <w:lastRenderedPageBreak/>
        <w:t>Scope</w:t>
      </w:r>
      <w:bookmarkEnd w:id="24"/>
    </w:p>
    <w:p w:rsidR="00764CD9" w:rsidRPr="000F3539" w:rsidRDefault="00764CD9" w:rsidP="00B85547">
      <w:pPr>
        <w:keepNext/>
        <w:jc w:val="both"/>
      </w:pPr>
    </w:p>
    <w:p w:rsidR="00764CD9" w:rsidRDefault="00A34EEE" w:rsidP="00B85547">
      <w:pPr>
        <w:keepNext/>
        <w:autoSpaceDE w:val="0"/>
        <w:autoSpaceDN w:val="0"/>
        <w:adjustRightInd w:val="0"/>
        <w:jc w:val="both"/>
        <w:rPr>
          <w:szCs w:val="24"/>
        </w:rPr>
      </w:pPr>
      <w:r>
        <w:rPr>
          <w:szCs w:val="24"/>
        </w:rPr>
        <w:t xml:space="preserve">This document details the characteristics of the air interface channels for the suite of applications described in the </w:t>
      </w:r>
      <w:r w:rsidR="000916AD">
        <w:rPr>
          <w:szCs w:val="24"/>
        </w:rPr>
        <w:t xml:space="preserve">current revision of the </w:t>
      </w:r>
      <w:r>
        <w:rPr>
          <w:szCs w:val="24"/>
        </w:rPr>
        <w:t xml:space="preserve">802.15.3d Application Requirements Document, </w:t>
      </w:r>
      <w:r w:rsidR="000916AD">
        <w:rPr>
          <w:szCs w:val="24"/>
        </w:rPr>
        <w:t>15-14-304-</w:t>
      </w:r>
      <w:r w:rsidR="00555E93">
        <w:rPr>
          <w:szCs w:val="24"/>
        </w:rPr>
        <w:t>16</w:t>
      </w:r>
      <w:r w:rsidR="000916AD">
        <w:rPr>
          <w:szCs w:val="24"/>
        </w:rPr>
        <w:t>-003d.</w:t>
      </w:r>
    </w:p>
    <w:p w:rsidR="00261CA8" w:rsidRPr="000F3539" w:rsidRDefault="00261CA8" w:rsidP="00B85547">
      <w:pPr>
        <w:pStyle w:val="berschrift1"/>
      </w:pPr>
      <w:bookmarkStart w:id="25" w:name="_Toc419279966"/>
      <w:bookmarkEnd w:id="23"/>
      <w:r w:rsidRPr="000F3539">
        <w:t>Methodology</w:t>
      </w:r>
      <w:bookmarkEnd w:id="25"/>
      <w:r w:rsidRPr="000F3539">
        <w:t xml:space="preserve"> </w:t>
      </w:r>
    </w:p>
    <w:p w:rsidR="00261CA8" w:rsidRPr="000F3539" w:rsidRDefault="00261CA8" w:rsidP="00B85547">
      <w:pPr>
        <w:keepNext/>
        <w:autoSpaceDE w:val="0"/>
        <w:autoSpaceDN w:val="0"/>
        <w:adjustRightInd w:val="0"/>
        <w:ind w:left="720"/>
        <w:jc w:val="both"/>
      </w:pPr>
    </w:p>
    <w:p w:rsidR="00C21BE4" w:rsidRDefault="009573A0" w:rsidP="00B85547">
      <w:pPr>
        <w:keepNext/>
        <w:autoSpaceDE w:val="0"/>
        <w:autoSpaceDN w:val="0"/>
        <w:adjustRightInd w:val="0"/>
        <w:jc w:val="both"/>
        <w:rPr>
          <w:szCs w:val="24"/>
        </w:rPr>
      </w:pPr>
      <w:r w:rsidRPr="000F3539">
        <w:rPr>
          <w:szCs w:val="24"/>
        </w:rPr>
        <w:t xml:space="preserve">Descriptions of the applications and associated channel modeling parameters are listed in </w:t>
      </w:r>
      <w:r w:rsidR="00B85547">
        <w:rPr>
          <w:szCs w:val="24"/>
        </w:rPr>
        <w:t>paragraphs 4-7</w:t>
      </w:r>
      <w:r w:rsidRPr="000F3539">
        <w:rPr>
          <w:szCs w:val="24"/>
        </w:rPr>
        <w:t xml:space="preserve">. </w:t>
      </w:r>
    </w:p>
    <w:p w:rsidR="00FC4C4E" w:rsidRDefault="00DD3FCB" w:rsidP="00B85547">
      <w:pPr>
        <w:pStyle w:val="berschrift2"/>
      </w:pPr>
      <w:bookmarkStart w:id="26" w:name="_Toc419279967"/>
      <w:r>
        <w:t>General Structure of the Channel Model</w:t>
      </w:r>
      <w:bookmarkEnd w:id="26"/>
    </w:p>
    <w:p w:rsidR="00D4750D" w:rsidRDefault="000E7C04">
      <w:pPr>
        <w:ind w:left="576"/>
      </w:pPr>
      <w:r>
        <w:t>Structure of the CIR equation</w:t>
      </w:r>
    </w:p>
    <w:p w:rsidR="00DD3FCB" w:rsidRDefault="00DD3FCB" w:rsidP="00DD3FCB">
      <w:pPr>
        <w:pStyle w:val="berschrift2"/>
      </w:pPr>
      <w:bookmarkStart w:id="27" w:name="_Toc419279968"/>
      <w:r>
        <w:t>Multipath and Polarization Characteristics</w:t>
      </w:r>
      <w:bookmarkEnd w:id="27"/>
    </w:p>
    <w:p w:rsidR="00D4750D" w:rsidRDefault="00DD3FCB">
      <w:r>
        <w:t>Description of the r</w:t>
      </w:r>
      <w:r w:rsidR="00D726D3">
        <w:t>ay-optical propagation paths and</w:t>
      </w:r>
      <w:r>
        <w:t xml:space="preserve"> the </w:t>
      </w:r>
      <w:r w:rsidR="005F380E">
        <w:t>consideration</w:t>
      </w:r>
      <w:r>
        <w:t xml:space="preserve"> of polarization characteristics by means of the Jones calculus</w:t>
      </w:r>
    </w:p>
    <w:p w:rsidR="00341993" w:rsidRDefault="000E7C04">
      <w:pPr>
        <w:pStyle w:val="berschrift2"/>
      </w:pPr>
      <w:bookmarkStart w:id="28" w:name="_Toc419279969"/>
      <w:r>
        <w:t>Usage of the Channel Model in System Simulations</w:t>
      </w:r>
      <w:bookmarkEnd w:id="28"/>
    </w:p>
    <w:p w:rsidR="00341993" w:rsidRDefault="00474CE6">
      <w:pPr>
        <w:pStyle w:val="berschrift2"/>
      </w:pPr>
      <w:bookmarkStart w:id="29" w:name="_Toc419279970"/>
      <w:r>
        <w:t xml:space="preserve">General </w:t>
      </w:r>
      <w:r w:rsidR="000E7C04">
        <w:t>Channel Parameters</w:t>
      </w:r>
      <w:bookmarkEnd w:id="29"/>
    </w:p>
    <w:p w:rsidR="00474CE6" w:rsidRPr="00900199" w:rsidRDefault="00474CE6" w:rsidP="00474CE6">
      <w:pPr>
        <w:pStyle w:val="berschrift3"/>
      </w:pPr>
      <w:bookmarkStart w:id="30" w:name="_Toc419279971"/>
      <w:r w:rsidRPr="00900199">
        <w:t>Operating frequency band(s)</w:t>
      </w:r>
      <w:bookmarkEnd w:id="30"/>
    </w:p>
    <w:p w:rsidR="00474CE6" w:rsidRDefault="00474CE6" w:rsidP="00474CE6">
      <w:pPr>
        <w:pStyle w:val="berschrift3"/>
      </w:pPr>
      <w:bookmarkStart w:id="31" w:name="_Toc419279972"/>
      <w:r w:rsidRPr="00900199">
        <w:t>Path loss model</w:t>
      </w:r>
      <w:bookmarkEnd w:id="31"/>
      <w:r w:rsidRPr="00900199">
        <w:t xml:space="preserve"> </w:t>
      </w:r>
    </w:p>
    <w:p w:rsidR="00474CE6" w:rsidRDefault="00474CE6" w:rsidP="00474CE6">
      <w:pPr>
        <w:pStyle w:val="berschrift3"/>
      </w:pPr>
      <w:bookmarkStart w:id="32" w:name="_Toc419279973"/>
      <w:r w:rsidRPr="00900199">
        <w:t>Antenna gain/pattern</w:t>
      </w:r>
      <w:bookmarkEnd w:id="32"/>
    </w:p>
    <w:p w:rsidR="00D4750D" w:rsidRDefault="00D4750D"/>
    <w:p w:rsidR="00D4750D" w:rsidRDefault="00D4750D"/>
    <w:p w:rsidR="00341993" w:rsidRDefault="00474CE6">
      <w:pPr>
        <w:pStyle w:val="berschrift2"/>
      </w:pPr>
      <w:bookmarkStart w:id="33" w:name="_Toc419279974"/>
      <w:r>
        <w:t>Scenario-Specific Channel Parameters</w:t>
      </w:r>
      <w:bookmarkEnd w:id="33"/>
    </w:p>
    <w:p w:rsidR="00474CE6" w:rsidRPr="00E90948" w:rsidRDefault="00474CE6" w:rsidP="00474CE6">
      <w:pPr>
        <w:pStyle w:val="berschrift3"/>
      </w:pPr>
      <w:bookmarkStart w:id="34" w:name="_Toc419279975"/>
      <w:r>
        <w:t>Angular Dispersion</w:t>
      </w:r>
      <w:bookmarkEnd w:id="34"/>
    </w:p>
    <w:p w:rsidR="00474CE6" w:rsidRPr="00900199" w:rsidRDefault="00474CE6" w:rsidP="00474CE6">
      <w:pPr>
        <w:pStyle w:val="berschrift3"/>
      </w:pPr>
      <w:bookmarkStart w:id="35" w:name="_Toc419279976"/>
      <w:r>
        <w:t>Temporal Dispersion</w:t>
      </w:r>
      <w:bookmarkEnd w:id="35"/>
    </w:p>
    <w:p w:rsidR="00474CE6" w:rsidRDefault="00474CE6" w:rsidP="00474CE6">
      <w:pPr>
        <w:pStyle w:val="berschrift3"/>
      </w:pPr>
      <w:bookmarkStart w:id="36" w:name="_Toc419279977"/>
      <w:r>
        <w:t>Other</w:t>
      </w:r>
      <w:bookmarkEnd w:id="36"/>
    </w:p>
    <w:p w:rsidR="00D4750D" w:rsidRDefault="00D4750D"/>
    <w:p w:rsidR="009765C2" w:rsidRDefault="009765C2">
      <w:pPr>
        <w:rPr>
          <w:b/>
          <w:kern w:val="28"/>
          <w:sz w:val="28"/>
        </w:rPr>
      </w:pPr>
      <w:bookmarkStart w:id="37" w:name="_Toc387803403"/>
      <w:r>
        <w:br w:type="page"/>
      </w:r>
    </w:p>
    <w:p w:rsidR="004F1906" w:rsidRPr="000F3539" w:rsidRDefault="00986420" w:rsidP="00B85547">
      <w:pPr>
        <w:pStyle w:val="berschrift1"/>
      </w:pPr>
      <w:bookmarkStart w:id="38" w:name="_Toc419279978"/>
      <w:bookmarkEnd w:id="37"/>
      <w:r>
        <w:lastRenderedPageBreak/>
        <w:t>Close Proximity P2P Applications</w:t>
      </w:r>
      <w:bookmarkEnd w:id="38"/>
    </w:p>
    <w:p w:rsidR="001B78A8" w:rsidRDefault="001B78A8" w:rsidP="00E3249D">
      <w:pPr>
        <w:pStyle w:val="berschrift2"/>
      </w:pPr>
      <w:bookmarkStart w:id="39" w:name="_Toc419279979"/>
      <w:r>
        <w:rPr>
          <w:rFonts w:hint="eastAsia"/>
        </w:rPr>
        <w:t>Environments</w:t>
      </w:r>
      <w:bookmarkEnd w:id="39"/>
    </w:p>
    <w:p w:rsidR="00341993" w:rsidRDefault="00F25A45" w:rsidP="00341993">
      <w:pPr>
        <w:ind w:firstLine="576"/>
      </w:pPr>
      <w:r>
        <w:rPr>
          <w:rFonts w:hint="eastAsia"/>
        </w:rPr>
        <w:t xml:space="preserve">Regarding to the application requirement document </w:t>
      </w:r>
      <w:r w:rsidR="009B51A1">
        <w:rPr>
          <w:rFonts w:hint="eastAsia"/>
        </w:rPr>
        <w:t>[4.1]</w:t>
      </w:r>
      <w:r>
        <w:rPr>
          <w:rFonts w:hint="eastAsia"/>
        </w:rPr>
        <w:t xml:space="preserve"> and the contribution on application usage </w:t>
      </w:r>
      <w:r w:rsidR="009B51A1">
        <w:rPr>
          <w:rFonts w:hint="eastAsia"/>
        </w:rPr>
        <w:t>[4.2]</w:t>
      </w:r>
      <w:r>
        <w:rPr>
          <w:rFonts w:hint="eastAsia"/>
        </w:rPr>
        <w:t xml:space="preserve">, environments in where IEEE802.15.3d devices shall be operated can be defined. </w:t>
      </w:r>
      <w:r w:rsidR="0029754C">
        <w:rPr>
          <w:rFonts w:hint="eastAsia"/>
        </w:rPr>
        <w:t xml:space="preserve">Two environments are characterized in this report. Table x1 summarizes the two characterized </w:t>
      </w:r>
      <w:r w:rsidR="0029754C">
        <w:t>environment</w:t>
      </w:r>
      <w:r w:rsidR="0029754C">
        <w:rPr>
          <w:rFonts w:hint="eastAsia"/>
        </w:rPr>
        <w:t xml:space="preserve">s. </w:t>
      </w:r>
      <w:r w:rsidR="009765C2">
        <w:rPr>
          <w:rFonts w:hint="eastAsia"/>
        </w:rPr>
        <w:t xml:space="preserve"> </w:t>
      </w:r>
    </w:p>
    <w:p w:rsidR="00341993" w:rsidRDefault="0029754C" w:rsidP="00341993">
      <w:pPr>
        <w:ind w:firstLine="576"/>
      </w:pPr>
      <w:r>
        <w:rPr>
          <w:rFonts w:hint="eastAsia"/>
        </w:rPr>
        <w:t xml:space="preserve">The </w:t>
      </w:r>
      <w:r>
        <w:t>scenario</w:t>
      </w:r>
      <w:r>
        <w:rPr>
          <w:rFonts w:hint="eastAsia"/>
        </w:rPr>
        <w:t xml:space="preserve"> can be uniformed to line-of-sight (LOS) channel with transmission distance of a quite short range.  Even for LOS scenario, we have to consider the case which metal chassis or metal cover exists on consumer electronics (CE) in which IEEE802.15.3d devices are </w:t>
      </w:r>
      <w:r>
        <w:t>implemented</w:t>
      </w:r>
      <w:r>
        <w:rPr>
          <w:rFonts w:hint="eastAsia"/>
        </w:rPr>
        <w:t xml:space="preserve"> inside. That metal must be object for the path between the transmitter (TX) and the receiver (RX). </w:t>
      </w:r>
    </w:p>
    <w:p w:rsidR="00341993" w:rsidRDefault="00341993" w:rsidP="00341993">
      <w:pPr>
        <w:ind w:left="576"/>
      </w:pPr>
    </w:p>
    <w:p w:rsidR="00341993" w:rsidRDefault="00341993" w:rsidP="00341993">
      <w:pPr>
        <w:ind w:left="576"/>
      </w:pPr>
    </w:p>
    <w:p w:rsidR="00A503BC" w:rsidRDefault="0070461B" w:rsidP="00DC6B82">
      <w:pPr>
        <w:pStyle w:val="Beschriftung"/>
        <w:keepNext/>
        <w:jc w:val="center"/>
      </w:pPr>
      <w:r>
        <w:t xml:space="preserve">Table </w:t>
      </w:r>
      <w:r w:rsidR="00B74B89">
        <w:fldChar w:fldCharType="begin"/>
      </w:r>
      <w:r>
        <w:instrText xml:space="preserve"> SEQ Table \* ARABIC </w:instrText>
      </w:r>
      <w:r w:rsidR="00B74B89">
        <w:fldChar w:fldCharType="separate"/>
      </w:r>
      <w:r w:rsidR="00373A0B">
        <w:rPr>
          <w:noProof/>
        </w:rPr>
        <w:t>1</w:t>
      </w:r>
      <w:r w:rsidR="00B74B89">
        <w:fldChar w:fldCharType="end"/>
      </w:r>
      <w:r>
        <w:t>: A Table</w:t>
      </w:r>
    </w:p>
    <w:tbl>
      <w:tblPr>
        <w:tblStyle w:val="Tabellengitternetz"/>
        <w:tblW w:w="0" w:type="auto"/>
        <w:tblInd w:w="576" w:type="dxa"/>
        <w:tblLayout w:type="fixed"/>
        <w:tblLook w:val="04A0"/>
      </w:tblPr>
      <w:tblGrid>
        <w:gridCol w:w="1784"/>
        <w:gridCol w:w="1576"/>
        <w:gridCol w:w="1842"/>
        <w:gridCol w:w="2977"/>
      </w:tblGrid>
      <w:tr w:rsidR="007E7E07" w:rsidTr="007E7E07">
        <w:tc>
          <w:tcPr>
            <w:tcW w:w="1784" w:type="dxa"/>
          </w:tcPr>
          <w:p w:rsidR="007E7E07" w:rsidRDefault="007E7E07" w:rsidP="007E7E07">
            <w:r>
              <w:rPr>
                <w:rFonts w:hint="eastAsia"/>
              </w:rPr>
              <w:t>Channel Model</w:t>
            </w:r>
          </w:p>
        </w:tc>
        <w:tc>
          <w:tcPr>
            <w:tcW w:w="1576" w:type="dxa"/>
          </w:tcPr>
          <w:p w:rsidR="007E7E07" w:rsidRDefault="007E7E07" w:rsidP="007E7E07">
            <w:r>
              <w:rPr>
                <w:rFonts w:hint="eastAsia"/>
              </w:rPr>
              <w:t>Scenario</w:t>
            </w:r>
          </w:p>
        </w:tc>
        <w:tc>
          <w:tcPr>
            <w:tcW w:w="1842" w:type="dxa"/>
          </w:tcPr>
          <w:p w:rsidR="007E7E07" w:rsidRDefault="007E7E07" w:rsidP="007E7E07">
            <w:r>
              <w:rPr>
                <w:rFonts w:hint="eastAsia"/>
              </w:rPr>
              <w:t>Environment</w:t>
            </w:r>
          </w:p>
        </w:tc>
        <w:tc>
          <w:tcPr>
            <w:tcW w:w="2977" w:type="dxa"/>
          </w:tcPr>
          <w:p w:rsidR="007E7E07" w:rsidRDefault="007E7E07" w:rsidP="007E7E07">
            <w:r>
              <w:rPr>
                <w:rFonts w:hint="eastAsia"/>
              </w:rPr>
              <w:t>Description</w:t>
            </w:r>
          </w:p>
        </w:tc>
      </w:tr>
      <w:tr w:rsidR="007E7E07" w:rsidTr="007E7E07">
        <w:tc>
          <w:tcPr>
            <w:tcW w:w="1784" w:type="dxa"/>
          </w:tcPr>
          <w:p w:rsidR="007E7E07" w:rsidRDefault="009765C2" w:rsidP="007E7E07">
            <w:r>
              <w:rPr>
                <w:rFonts w:hint="eastAsia"/>
              </w:rPr>
              <w:t>CMx</w:t>
            </w:r>
          </w:p>
        </w:tc>
        <w:tc>
          <w:tcPr>
            <w:tcW w:w="1576" w:type="dxa"/>
          </w:tcPr>
          <w:p w:rsidR="007E7E07" w:rsidRDefault="007E7E07" w:rsidP="007E7E07">
            <w:r>
              <w:rPr>
                <w:rFonts w:hint="eastAsia"/>
              </w:rPr>
              <w:t>LOS</w:t>
            </w:r>
          </w:p>
        </w:tc>
        <w:tc>
          <w:tcPr>
            <w:tcW w:w="1842" w:type="dxa"/>
          </w:tcPr>
          <w:p w:rsidR="007E7E07" w:rsidRDefault="007E7E07" w:rsidP="007E7E07">
            <w:r>
              <w:rPr>
                <w:rFonts w:hint="eastAsia"/>
              </w:rPr>
              <w:t xml:space="preserve">Kiosk </w:t>
            </w:r>
          </w:p>
          <w:p w:rsidR="007E7E07" w:rsidRDefault="007E7E07" w:rsidP="007E7E07">
            <w:r>
              <w:rPr>
                <w:rFonts w:hint="eastAsia"/>
              </w:rPr>
              <w:t>download</w:t>
            </w:r>
          </w:p>
        </w:tc>
        <w:tc>
          <w:tcPr>
            <w:tcW w:w="2977" w:type="dxa"/>
          </w:tcPr>
          <w:p w:rsidR="007E7E07" w:rsidRDefault="007E7E07" w:rsidP="007E7E07"/>
        </w:tc>
      </w:tr>
      <w:tr w:rsidR="007E7E07" w:rsidTr="007E7E07">
        <w:tc>
          <w:tcPr>
            <w:tcW w:w="1784" w:type="dxa"/>
          </w:tcPr>
          <w:p w:rsidR="007E7E07" w:rsidRDefault="007E7E07" w:rsidP="007E7E07"/>
        </w:tc>
        <w:tc>
          <w:tcPr>
            <w:tcW w:w="1576" w:type="dxa"/>
          </w:tcPr>
          <w:p w:rsidR="007E7E07" w:rsidRDefault="007E7E07" w:rsidP="007E7E07"/>
        </w:tc>
        <w:tc>
          <w:tcPr>
            <w:tcW w:w="1842" w:type="dxa"/>
          </w:tcPr>
          <w:p w:rsidR="007E7E07" w:rsidRDefault="007E7E07" w:rsidP="007E7E07"/>
        </w:tc>
        <w:tc>
          <w:tcPr>
            <w:tcW w:w="2977" w:type="dxa"/>
          </w:tcPr>
          <w:p w:rsidR="007E7E07" w:rsidRDefault="007E7E07" w:rsidP="007E7E07"/>
        </w:tc>
      </w:tr>
      <w:tr w:rsidR="007E7E07" w:rsidTr="007E7E07">
        <w:tc>
          <w:tcPr>
            <w:tcW w:w="1784" w:type="dxa"/>
          </w:tcPr>
          <w:p w:rsidR="007E7E07" w:rsidRDefault="009765C2" w:rsidP="007E7E07">
            <w:r>
              <w:rPr>
                <w:rFonts w:hint="eastAsia"/>
              </w:rPr>
              <w:t>CMx</w:t>
            </w:r>
          </w:p>
        </w:tc>
        <w:tc>
          <w:tcPr>
            <w:tcW w:w="1576" w:type="dxa"/>
          </w:tcPr>
          <w:p w:rsidR="009765C2" w:rsidRDefault="007E7E07" w:rsidP="007E7E07">
            <w:r>
              <w:rPr>
                <w:rFonts w:hint="eastAsia"/>
              </w:rPr>
              <w:t>LOS</w:t>
            </w:r>
          </w:p>
          <w:p w:rsidR="007E7E07" w:rsidRDefault="007E7E07" w:rsidP="007E7E07">
            <w:r>
              <w:rPr>
                <w:rFonts w:hint="eastAsia"/>
              </w:rPr>
              <w:t>w/o Metal</w:t>
            </w:r>
          </w:p>
        </w:tc>
        <w:tc>
          <w:tcPr>
            <w:tcW w:w="1842" w:type="dxa"/>
          </w:tcPr>
          <w:p w:rsidR="009765C2" w:rsidRDefault="009765C2" w:rsidP="007E7E07">
            <w:r>
              <w:rPr>
                <w:rFonts w:hint="eastAsia"/>
              </w:rPr>
              <w:t xml:space="preserve">File </w:t>
            </w:r>
          </w:p>
          <w:p w:rsidR="007E7E07" w:rsidRDefault="007E7E07" w:rsidP="007E7E07">
            <w:r>
              <w:rPr>
                <w:rFonts w:hint="eastAsia"/>
              </w:rPr>
              <w:t>exchange</w:t>
            </w:r>
          </w:p>
        </w:tc>
        <w:tc>
          <w:tcPr>
            <w:tcW w:w="2977" w:type="dxa"/>
          </w:tcPr>
          <w:p w:rsidR="007E7E07" w:rsidRDefault="007E7E07" w:rsidP="007E7E07"/>
        </w:tc>
      </w:tr>
      <w:tr w:rsidR="007E7E07" w:rsidTr="007E7E07">
        <w:tc>
          <w:tcPr>
            <w:tcW w:w="1784" w:type="dxa"/>
          </w:tcPr>
          <w:p w:rsidR="007E7E07" w:rsidRDefault="009765C2" w:rsidP="007E7E07">
            <w:r>
              <w:rPr>
                <w:rFonts w:hint="eastAsia"/>
              </w:rPr>
              <w:t>CMx</w:t>
            </w:r>
          </w:p>
        </w:tc>
        <w:tc>
          <w:tcPr>
            <w:tcW w:w="1576" w:type="dxa"/>
          </w:tcPr>
          <w:p w:rsidR="009765C2" w:rsidRDefault="007E7E07" w:rsidP="007E7E07">
            <w:r>
              <w:rPr>
                <w:rFonts w:hint="eastAsia"/>
              </w:rPr>
              <w:t xml:space="preserve">LOS </w:t>
            </w:r>
          </w:p>
          <w:p w:rsidR="007E7E07" w:rsidRDefault="007E7E07" w:rsidP="007E7E07">
            <w:r>
              <w:rPr>
                <w:rFonts w:hint="eastAsia"/>
              </w:rPr>
              <w:t>w Metal</w:t>
            </w:r>
          </w:p>
        </w:tc>
        <w:tc>
          <w:tcPr>
            <w:tcW w:w="1842" w:type="dxa"/>
          </w:tcPr>
          <w:p w:rsidR="009765C2" w:rsidRDefault="007E7E07" w:rsidP="007E7E07">
            <w:r>
              <w:rPr>
                <w:rFonts w:hint="eastAsia"/>
              </w:rPr>
              <w:t>File</w:t>
            </w:r>
          </w:p>
          <w:p w:rsidR="007E7E07" w:rsidRDefault="007E7E07" w:rsidP="007E7E07">
            <w:r>
              <w:rPr>
                <w:rFonts w:hint="eastAsia"/>
              </w:rPr>
              <w:t>exchange</w:t>
            </w:r>
          </w:p>
        </w:tc>
        <w:tc>
          <w:tcPr>
            <w:tcW w:w="2977" w:type="dxa"/>
          </w:tcPr>
          <w:p w:rsidR="007E7E07" w:rsidRDefault="007E7E07" w:rsidP="007E7E07"/>
        </w:tc>
      </w:tr>
    </w:tbl>
    <w:p w:rsidR="00341993" w:rsidRDefault="00341993" w:rsidP="00341993">
      <w:pPr>
        <w:ind w:left="576"/>
      </w:pPr>
    </w:p>
    <w:p w:rsidR="001B78A8" w:rsidRDefault="001B78A8" w:rsidP="001B78A8">
      <w:pPr>
        <w:pStyle w:val="berschrift2"/>
      </w:pPr>
      <w:bookmarkStart w:id="40" w:name="_Toc419279980"/>
      <w:r>
        <w:rPr>
          <w:rFonts w:hint="eastAsia"/>
        </w:rPr>
        <w:t>Channel Characterization</w:t>
      </w:r>
      <w:bookmarkEnd w:id="40"/>
    </w:p>
    <w:p w:rsidR="00FF2B71" w:rsidRPr="00555E93" w:rsidRDefault="00FF2B71" w:rsidP="00FF2B71">
      <w:pPr>
        <w:jc w:val="both"/>
        <w:rPr>
          <w:color w:val="000000" w:themeColor="text1"/>
        </w:rPr>
      </w:pPr>
      <w:r w:rsidRPr="00555E93">
        <w:rPr>
          <w:color w:val="000000" w:themeColor="text1"/>
        </w:rPr>
        <w:t>Close Proximity P2P (</w:t>
      </w:r>
      <w:r w:rsidR="00555E93" w:rsidRPr="00555E93">
        <w:rPr>
          <w:color w:val="000000" w:themeColor="text1"/>
        </w:rPr>
        <w:t>30</w:t>
      </w:r>
      <w:r w:rsidRPr="00555E93">
        <w:rPr>
          <w:color w:val="000000" w:themeColor="text1"/>
        </w:rPr>
        <w:t xml:space="preserve">0 GHz): </w:t>
      </w:r>
    </w:p>
    <w:p w:rsidR="00FF2B71" w:rsidRPr="00555E93" w:rsidRDefault="00FF2B71" w:rsidP="00FF2B71">
      <w:pPr>
        <w:jc w:val="both"/>
        <w:rPr>
          <w:color w:val="000000" w:themeColor="text1"/>
        </w:rPr>
      </w:pPr>
      <w:r w:rsidRPr="00555E93">
        <w:rPr>
          <w:color w:val="000000" w:themeColor="text1"/>
          <w:lang w:val="en-GB"/>
        </w:rPr>
        <w:t xml:space="preserve">Concerning the usage model of </w:t>
      </w:r>
      <w:r w:rsidRPr="00555E93">
        <w:rPr>
          <w:rFonts w:hint="eastAsia"/>
          <w:color w:val="000000" w:themeColor="text1"/>
          <w:lang w:val="en-GB"/>
        </w:rPr>
        <w:t xml:space="preserve">close </w:t>
      </w:r>
      <w:r w:rsidRPr="00555E93">
        <w:rPr>
          <w:color w:val="000000" w:themeColor="text1"/>
          <w:lang w:val="en-GB"/>
        </w:rPr>
        <w:t xml:space="preserve">proximity </w:t>
      </w:r>
      <w:r w:rsidRPr="00555E93">
        <w:rPr>
          <w:rFonts w:hint="eastAsia"/>
          <w:color w:val="000000" w:themeColor="text1"/>
          <w:lang w:val="en-GB"/>
        </w:rPr>
        <w:t xml:space="preserve">P2P </w:t>
      </w:r>
      <w:r w:rsidRPr="00555E93">
        <w:rPr>
          <w:color w:val="000000" w:themeColor="text1"/>
          <w:lang w:val="en-GB"/>
        </w:rPr>
        <w:t xml:space="preserve">wireless communications, the channel is assumed to be </w:t>
      </w:r>
      <w:r w:rsidRPr="00555E93">
        <w:rPr>
          <w:color w:val="000000" w:themeColor="text1"/>
        </w:rPr>
        <w:t>line-of-sight propagation in millimeterwave</w:t>
      </w:r>
      <w:r w:rsidRPr="00555E93">
        <w:rPr>
          <w:rFonts w:hint="eastAsia"/>
          <w:color w:val="000000" w:themeColor="text1"/>
        </w:rPr>
        <w:t xml:space="preserve">, </w:t>
      </w:r>
      <w:r w:rsidR="00555E93" w:rsidRPr="00555E93">
        <w:rPr>
          <w:color w:val="000000" w:themeColor="text1"/>
        </w:rPr>
        <w:t>30</w:t>
      </w:r>
      <w:r w:rsidRPr="00555E93">
        <w:rPr>
          <w:color w:val="000000" w:themeColor="text1"/>
        </w:rPr>
        <w:t xml:space="preserve">0 GHz band. </w:t>
      </w:r>
    </w:p>
    <w:p w:rsidR="00FF2B71" w:rsidRPr="00555E93" w:rsidRDefault="00FF2B71" w:rsidP="00FF2B71">
      <w:pPr>
        <w:jc w:val="both"/>
        <w:rPr>
          <w:color w:val="000000" w:themeColor="text1"/>
          <w:lang w:val="en-GB"/>
        </w:rPr>
      </w:pPr>
      <w:r w:rsidRPr="00555E93">
        <w:rPr>
          <w:color w:val="000000" w:themeColor="text1"/>
          <w:lang w:val="en-GB"/>
        </w:rPr>
        <w:t xml:space="preserve">Generally, TSV model is introduced in millimeterwave PAN/LAN systems in </w:t>
      </w:r>
      <w:r w:rsidRPr="00555E93">
        <w:rPr>
          <w:rFonts w:hint="eastAsia"/>
          <w:color w:val="000000" w:themeColor="text1"/>
          <w:lang w:val="en-GB"/>
        </w:rPr>
        <w:t>IEEE802.15.3c</w:t>
      </w:r>
      <w:r w:rsidRPr="00555E93">
        <w:rPr>
          <w:color w:val="000000" w:themeColor="text1"/>
          <w:lang w:val="en-GB"/>
        </w:rPr>
        <w:t xml:space="preserve"> and </w:t>
      </w:r>
      <w:r w:rsidRPr="00555E93">
        <w:rPr>
          <w:rFonts w:hint="eastAsia"/>
          <w:color w:val="000000" w:themeColor="text1"/>
          <w:lang w:val="en-GB"/>
        </w:rPr>
        <w:t>IEEE802.11ad</w:t>
      </w:r>
      <w:r w:rsidR="00555E93" w:rsidRPr="00555E93">
        <w:rPr>
          <w:color w:val="000000" w:themeColor="text1"/>
          <w:lang w:val="en-GB"/>
        </w:rPr>
        <w:t xml:space="preserve"> operating both at 60 GHz</w:t>
      </w:r>
      <w:r w:rsidRPr="00555E93">
        <w:rPr>
          <w:color w:val="000000" w:themeColor="text1"/>
          <w:lang w:val="en-GB"/>
        </w:rPr>
        <w:t xml:space="preserve">. </w:t>
      </w:r>
      <w:r w:rsidRPr="00555E93">
        <w:rPr>
          <w:rFonts w:hint="eastAsia"/>
          <w:color w:val="000000" w:themeColor="text1"/>
          <w:lang w:val="en-GB"/>
        </w:rPr>
        <w:t>For</w:t>
      </w:r>
      <w:r w:rsidRPr="00555E93">
        <w:rPr>
          <w:color w:val="000000" w:themeColor="text1"/>
          <w:lang w:val="en-GB"/>
        </w:rPr>
        <w:t xml:space="preserve"> proximity communication</w:t>
      </w:r>
      <w:r w:rsidRPr="00555E93">
        <w:rPr>
          <w:rFonts w:hint="eastAsia"/>
          <w:color w:val="000000" w:themeColor="text1"/>
          <w:lang w:val="en-GB"/>
        </w:rPr>
        <w:t>s</w:t>
      </w:r>
      <w:r w:rsidRPr="00555E93">
        <w:rPr>
          <w:color w:val="000000" w:themeColor="text1"/>
          <w:lang w:val="en-GB"/>
        </w:rPr>
        <w:t xml:space="preserve"> usage</w:t>
      </w:r>
      <w:r w:rsidRPr="00555E93">
        <w:rPr>
          <w:rFonts w:hint="eastAsia"/>
          <w:color w:val="000000" w:themeColor="text1"/>
          <w:lang w:val="en-GB"/>
        </w:rPr>
        <w:t xml:space="preserve">, reflections are observed inside terminals and at surface of terminals, etc. The channel </w:t>
      </w:r>
      <w:r w:rsidRPr="00555E93">
        <w:rPr>
          <w:color w:val="000000" w:themeColor="text1"/>
          <w:lang w:val="en-GB"/>
        </w:rPr>
        <w:t xml:space="preserve">model shall be modified to </w:t>
      </w:r>
      <w:r w:rsidRPr="00555E93">
        <w:rPr>
          <w:rFonts w:hint="eastAsia"/>
          <w:color w:val="000000" w:themeColor="text1"/>
          <w:lang w:val="en-GB"/>
        </w:rPr>
        <w:t>represent such propagation mechanisms</w:t>
      </w:r>
      <w:r w:rsidR="00555E93" w:rsidRPr="00555E93">
        <w:rPr>
          <w:color w:val="000000" w:themeColor="text1"/>
          <w:lang w:val="en-GB"/>
        </w:rPr>
        <w:t xml:space="preserve"> and the frequency band at 300 GHz</w:t>
      </w:r>
      <w:r w:rsidRPr="00555E93">
        <w:rPr>
          <w:rFonts w:hint="eastAsia"/>
          <w:color w:val="000000" w:themeColor="text1"/>
          <w:lang w:val="en-GB"/>
        </w:rPr>
        <w:t xml:space="preserve">.  </w:t>
      </w:r>
    </w:p>
    <w:p w:rsidR="00FF2B71" w:rsidRPr="00555E93" w:rsidRDefault="00FF2B71" w:rsidP="00FF2B71">
      <w:pPr>
        <w:jc w:val="both"/>
        <w:rPr>
          <w:color w:val="000000" w:themeColor="text1"/>
          <w:lang w:val="en-GB"/>
        </w:rPr>
      </w:pPr>
    </w:p>
    <w:p w:rsidR="00FF2B71" w:rsidRPr="00555E93" w:rsidRDefault="00FF2B71" w:rsidP="00FF2B71">
      <w:pPr>
        <w:jc w:val="both"/>
        <w:rPr>
          <w:color w:val="000000" w:themeColor="text1"/>
          <w:lang w:val="en-GB"/>
        </w:rPr>
      </w:pPr>
      <w:r w:rsidRPr="00555E93">
        <w:rPr>
          <w:rFonts w:hint="eastAsia"/>
          <w:color w:val="000000" w:themeColor="text1"/>
          <w:lang w:val="en-GB"/>
        </w:rPr>
        <w:t xml:space="preserve">The channel model shall apply at least one of the several kinds of propagation depending on the </w:t>
      </w:r>
      <w:r w:rsidRPr="00555E93">
        <w:rPr>
          <w:color w:val="000000" w:themeColor="text1"/>
          <w:lang w:val="en-GB"/>
        </w:rPr>
        <w:t>antenna</w:t>
      </w:r>
      <w:r w:rsidRPr="00555E93">
        <w:rPr>
          <w:rFonts w:hint="eastAsia"/>
          <w:color w:val="000000" w:themeColor="text1"/>
          <w:lang w:val="en-GB"/>
        </w:rPr>
        <w:t xml:space="preserve"> configurations.</w:t>
      </w:r>
    </w:p>
    <w:p w:rsidR="00341993" w:rsidRDefault="00341993" w:rsidP="00341993">
      <w:pPr>
        <w:rPr>
          <w:ins w:id="41" w:author="Thomas Kuerner" w:date="2015-11-11T21:05:00Z"/>
          <w:lang w:val="en-GB"/>
        </w:rPr>
      </w:pPr>
    </w:p>
    <w:p w:rsidR="00CC4215" w:rsidRPr="00411E1A" w:rsidRDefault="00CC4215" w:rsidP="00CC4215">
      <w:pPr>
        <w:pStyle w:val="berschrift3"/>
        <w:rPr>
          <w:ins w:id="42" w:author="Thomas Kuerner" w:date="2015-11-11T21:05:00Z"/>
        </w:rPr>
        <w:pPrChange w:id="43" w:author="Thomas Kuerner" w:date="2015-11-11T21:05:00Z">
          <w:pPr>
            <w:pStyle w:val="Listenabsatz"/>
            <w:numPr>
              <w:numId w:val="5"/>
            </w:numPr>
            <w:wordWrap/>
            <w:autoSpaceDE/>
            <w:autoSpaceDN/>
            <w:ind w:leftChars="0" w:left="425" w:hanging="425"/>
          </w:pPr>
        </w:pPrChange>
      </w:pPr>
      <w:ins w:id="44" w:author="Thomas Kuerner" w:date="2015-11-11T21:05:00Z">
        <w:r w:rsidRPr="00411E1A">
          <w:t>Introductory Measurement Examples</w:t>
        </w:r>
      </w:ins>
    </w:p>
    <w:p w:rsidR="00CC4215" w:rsidRDefault="00CC4215" w:rsidP="00CC4215">
      <w:pPr>
        <w:pStyle w:val="berschrift4"/>
        <w:rPr>
          <w:ins w:id="45" w:author="Thomas Kuerner" w:date="2015-11-11T21:05:00Z"/>
        </w:rPr>
        <w:pPrChange w:id="46" w:author="Thomas Kuerner" w:date="2015-11-11T21:05:00Z">
          <w:pPr>
            <w:pStyle w:val="Listenabsatz"/>
            <w:numPr>
              <w:ilvl w:val="1"/>
              <w:numId w:val="5"/>
            </w:numPr>
            <w:wordWrap/>
            <w:autoSpaceDE/>
            <w:autoSpaceDN/>
            <w:ind w:leftChars="0" w:left="992" w:hanging="567"/>
          </w:pPr>
        </w:pPrChange>
      </w:pPr>
      <w:ins w:id="47" w:author="Thomas Kuerner" w:date="2015-11-11T21:05:00Z">
        <w:r>
          <w:rPr>
            <w:rFonts w:hint="eastAsia"/>
          </w:rPr>
          <w:t>Peculiarities of wave propagation in KIOSK</w:t>
        </w:r>
      </w:ins>
    </w:p>
    <w:p w:rsidR="00CC4215" w:rsidRDefault="00CC4215" w:rsidP="00CC4215">
      <w:pPr>
        <w:ind w:firstLine="720"/>
        <w:rPr>
          <w:ins w:id="48" w:author="Thomas Kuerner" w:date="2015-11-11T21:05:00Z"/>
        </w:rPr>
        <w:pPrChange w:id="49" w:author="Thomas Kuerner" w:date="2015-11-11T21:10:00Z">
          <w:pPr>
            <w:pStyle w:val="Listenabsatz"/>
            <w:ind w:leftChars="0" w:left="992" w:firstLineChars="100" w:firstLine="200"/>
          </w:pPr>
        </w:pPrChange>
      </w:pPr>
      <w:ins w:id="50" w:author="Thomas Kuerner" w:date="2015-11-11T21:05:00Z">
        <w:r>
          <w:rPr>
            <w:rFonts w:hint="eastAsia"/>
          </w:rPr>
          <w:t>Under KIOSK use case, there are the following peculiarities.</w:t>
        </w:r>
      </w:ins>
    </w:p>
    <w:p w:rsidR="00CC4215" w:rsidRDefault="00CC4215" w:rsidP="00CC4215">
      <w:pPr>
        <w:rPr>
          <w:ins w:id="51" w:author="Thomas Kuerner" w:date="2015-11-11T21:05:00Z"/>
        </w:rPr>
        <w:pPrChange w:id="52" w:author="Thomas Kuerner" w:date="2015-11-11T21:10:00Z">
          <w:pPr>
            <w:pStyle w:val="Listenabsatz"/>
            <w:numPr>
              <w:numId w:val="6"/>
            </w:numPr>
            <w:wordWrap/>
            <w:autoSpaceDE/>
            <w:autoSpaceDN/>
            <w:ind w:leftChars="0" w:left="1621" w:hanging="420"/>
          </w:pPr>
        </w:pPrChange>
      </w:pPr>
      <w:ins w:id="53" w:author="Thomas Kuerner" w:date="2015-11-11T21:05:00Z">
        <w:r>
          <w:rPr>
            <w:rFonts w:hint="eastAsia"/>
          </w:rPr>
          <w:t>Link is pear to pear and LOS.</w:t>
        </w:r>
      </w:ins>
    </w:p>
    <w:p w:rsidR="00CC4215" w:rsidRDefault="00CC4215" w:rsidP="00CC4215">
      <w:pPr>
        <w:rPr>
          <w:ins w:id="54" w:author="Thomas Kuerner" w:date="2015-11-11T21:05:00Z"/>
        </w:rPr>
        <w:pPrChange w:id="55" w:author="Thomas Kuerner" w:date="2015-11-11T21:10:00Z">
          <w:pPr>
            <w:pStyle w:val="Listenabsatz"/>
            <w:numPr>
              <w:numId w:val="6"/>
            </w:numPr>
            <w:wordWrap/>
            <w:autoSpaceDE/>
            <w:autoSpaceDN/>
            <w:ind w:leftChars="0" w:left="1621" w:hanging="420"/>
          </w:pPr>
        </w:pPrChange>
      </w:pPr>
      <w:ins w:id="56" w:author="Thomas Kuerner" w:date="2015-11-11T21:05:00Z">
        <w:r>
          <w:rPr>
            <w:rFonts w:hint="eastAsia"/>
          </w:rPr>
          <w:t xml:space="preserve">Wave propagation distance is relatively short </w:t>
        </w:r>
        <w:r w:rsidRPr="00241469">
          <w:t>(&lt; 1 meter)</w:t>
        </w:r>
        <w:r>
          <w:rPr>
            <w:rFonts w:hint="eastAsia"/>
          </w:rPr>
          <w:t>.</w:t>
        </w:r>
      </w:ins>
    </w:p>
    <w:p w:rsidR="00CC4215" w:rsidRDefault="00CC4215" w:rsidP="00CC4215">
      <w:pPr>
        <w:rPr>
          <w:ins w:id="57" w:author="Thomas Kuerner" w:date="2015-11-11T21:05:00Z"/>
        </w:rPr>
        <w:pPrChange w:id="58" w:author="Thomas Kuerner" w:date="2015-11-11T21:10:00Z">
          <w:pPr>
            <w:pStyle w:val="Listenabsatz"/>
            <w:numPr>
              <w:numId w:val="6"/>
            </w:numPr>
            <w:wordWrap/>
            <w:autoSpaceDE/>
            <w:autoSpaceDN/>
            <w:ind w:leftChars="0" w:left="1621" w:hanging="420"/>
          </w:pPr>
        </w:pPrChange>
      </w:pPr>
      <w:ins w:id="59" w:author="Thomas Kuerner" w:date="2015-11-11T21:05:00Z">
        <w:r>
          <w:rPr>
            <w:rFonts w:hint="eastAsia"/>
          </w:rPr>
          <w:t xml:space="preserve">Front cover (window) exists between </w:t>
        </w:r>
        <w:proofErr w:type="spellStart"/>
        <w:proofErr w:type="gramStart"/>
        <w:r>
          <w:rPr>
            <w:rFonts w:hint="eastAsia"/>
          </w:rPr>
          <w:t>Tx</w:t>
        </w:r>
        <w:proofErr w:type="spellEnd"/>
        <w:proofErr w:type="gramEnd"/>
        <w:r>
          <w:rPr>
            <w:rFonts w:hint="eastAsia"/>
          </w:rPr>
          <w:t xml:space="preserve"> and Rx.</w:t>
        </w:r>
      </w:ins>
    </w:p>
    <w:p w:rsidR="00CC4215" w:rsidRDefault="00CC4215" w:rsidP="00CC4215">
      <w:pPr>
        <w:rPr>
          <w:ins w:id="60" w:author="Thomas Kuerner" w:date="2015-11-11T21:05:00Z"/>
        </w:rPr>
        <w:pPrChange w:id="61" w:author="Thomas Kuerner" w:date="2015-11-11T21:10:00Z">
          <w:pPr>
            <w:pStyle w:val="Listenabsatz"/>
            <w:numPr>
              <w:numId w:val="6"/>
            </w:numPr>
            <w:wordWrap/>
            <w:autoSpaceDE/>
            <w:autoSpaceDN/>
            <w:ind w:leftChars="0" w:left="1621" w:hanging="420"/>
          </w:pPr>
        </w:pPrChange>
      </w:pPr>
      <w:ins w:id="62" w:author="Thomas Kuerner" w:date="2015-11-11T21:05:00Z">
        <w:r>
          <w:rPr>
            <w:rFonts w:hint="eastAsia"/>
          </w:rPr>
          <w:t>Rx module uses relatively low-gain antenna because it is equipped with mobile phones.</w:t>
        </w:r>
      </w:ins>
    </w:p>
    <w:p w:rsidR="00CC4215" w:rsidRDefault="00CC4215" w:rsidP="00CC4215">
      <w:pPr>
        <w:rPr>
          <w:ins w:id="63" w:author="Thomas Kuerner" w:date="2015-11-11T21:05:00Z"/>
        </w:rPr>
        <w:pPrChange w:id="64" w:author="Thomas Kuerner" w:date="2015-11-11T21:10:00Z">
          <w:pPr>
            <w:pStyle w:val="Listenabsatz"/>
            <w:numPr>
              <w:numId w:val="6"/>
            </w:numPr>
            <w:wordWrap/>
            <w:autoSpaceDE/>
            <w:autoSpaceDN/>
            <w:ind w:leftChars="0" w:left="1621" w:hanging="420"/>
          </w:pPr>
        </w:pPrChange>
      </w:pPr>
      <w:ins w:id="65" w:author="Thomas Kuerner" w:date="2015-11-11T21:05:00Z">
        <w:r>
          <w:rPr>
            <w:rFonts w:hint="eastAsia"/>
          </w:rPr>
          <w:t>Case of Rx (case of mobile phone) is occasionally made by metal.</w:t>
        </w:r>
      </w:ins>
    </w:p>
    <w:p w:rsidR="00CC4215" w:rsidRDefault="00CC4215" w:rsidP="00CC4215">
      <w:pPr>
        <w:rPr>
          <w:ins w:id="66" w:author="Thomas Kuerner" w:date="2015-11-11T21:05:00Z"/>
        </w:rPr>
        <w:pPrChange w:id="67" w:author="Thomas Kuerner" w:date="2015-11-11T21:10:00Z">
          <w:pPr>
            <w:pStyle w:val="Listenabsatz"/>
            <w:numPr>
              <w:numId w:val="6"/>
            </w:numPr>
            <w:wordWrap/>
            <w:autoSpaceDE/>
            <w:autoSpaceDN/>
            <w:ind w:leftChars="0" w:left="1621" w:hanging="420"/>
          </w:pPr>
        </w:pPrChange>
      </w:pPr>
      <w:proofErr w:type="spellStart"/>
      <w:proofErr w:type="gramStart"/>
      <w:ins w:id="68" w:author="Thomas Kuerner" w:date="2015-11-11T21:05:00Z">
        <w:r>
          <w:rPr>
            <w:rFonts w:hint="eastAsia"/>
          </w:rPr>
          <w:lastRenderedPageBreak/>
          <w:t>Tx</w:t>
        </w:r>
        <w:proofErr w:type="spellEnd"/>
        <w:proofErr w:type="gramEnd"/>
        <w:r>
          <w:rPr>
            <w:rFonts w:hint="eastAsia"/>
          </w:rPr>
          <w:t xml:space="preserve"> uses relatively high-gain antenna to avoid the propagation loss.</w:t>
        </w:r>
      </w:ins>
    </w:p>
    <w:p w:rsidR="00CC4215" w:rsidRDefault="00CC4215" w:rsidP="00CC4215">
      <w:pPr>
        <w:rPr>
          <w:ins w:id="69" w:author="Thomas Kuerner" w:date="2015-11-11T21:05:00Z"/>
        </w:rPr>
        <w:pPrChange w:id="70" w:author="Thomas Kuerner" w:date="2015-11-11T21:10:00Z">
          <w:pPr>
            <w:pStyle w:val="Listenabsatz"/>
            <w:numPr>
              <w:numId w:val="6"/>
            </w:numPr>
            <w:wordWrap/>
            <w:autoSpaceDE/>
            <w:autoSpaceDN/>
            <w:ind w:leftChars="0" w:left="1621" w:hanging="420"/>
          </w:pPr>
        </w:pPrChange>
      </w:pPr>
      <w:proofErr w:type="spellStart"/>
      <w:proofErr w:type="gramStart"/>
      <w:ins w:id="71" w:author="Thomas Kuerner" w:date="2015-11-11T21:05:00Z">
        <w:r>
          <w:rPr>
            <w:rFonts w:hint="eastAsia"/>
          </w:rPr>
          <w:t>Tx</w:t>
        </w:r>
        <w:proofErr w:type="spellEnd"/>
        <w:proofErr w:type="gramEnd"/>
        <w:r>
          <w:rPr>
            <w:rFonts w:hint="eastAsia"/>
          </w:rPr>
          <w:t xml:space="preserve"> is set </w:t>
        </w:r>
        <w:r>
          <w:t>i</w:t>
        </w:r>
        <w:r w:rsidRPr="00241469">
          <w:t xml:space="preserve">n </w:t>
        </w:r>
        <w:r>
          <w:rPr>
            <w:rFonts w:hint="eastAsia"/>
          </w:rPr>
          <w:t xml:space="preserve">an environment </w:t>
        </w:r>
        <w:r w:rsidRPr="00241469">
          <w:t>pre</w:t>
        </w:r>
        <w:r>
          <w:t xml:space="preserve">tty well-controlled </w:t>
        </w:r>
        <w:r>
          <w:rPr>
            <w:rFonts w:hint="eastAsia"/>
          </w:rPr>
          <w:t xml:space="preserve">as surrounded by wave absorber. </w:t>
        </w:r>
      </w:ins>
    </w:p>
    <w:p w:rsidR="00CC4215" w:rsidRPr="00844365" w:rsidRDefault="00CC4215" w:rsidP="00CC4215">
      <w:pPr>
        <w:pStyle w:val="Listenabsatz"/>
        <w:ind w:leftChars="0" w:left="992"/>
        <w:rPr>
          <w:ins w:id="72" w:author="Thomas Kuerner" w:date="2015-11-11T21:05:00Z"/>
        </w:rPr>
      </w:pPr>
    </w:p>
    <w:p w:rsidR="00CC4215" w:rsidRDefault="00CC4215" w:rsidP="00CC4215">
      <w:pPr>
        <w:pStyle w:val="Listenabsatz"/>
        <w:ind w:leftChars="0" w:left="992" w:firstLineChars="100" w:firstLine="200"/>
        <w:jc w:val="center"/>
        <w:rPr>
          <w:ins w:id="73" w:author="Thomas Kuerner" w:date="2015-11-11T21:05:00Z"/>
        </w:rPr>
      </w:pPr>
      <w:ins w:id="74" w:author="Thomas Kuerner" w:date="2015-11-11T21:05:00Z">
        <w:r w:rsidRPr="00844365">
          <w:rPr>
            <w:rFonts w:hint="eastAsia"/>
            <w:noProof/>
            <w:lang w:val="de-DE" w:eastAsia="de-DE"/>
          </w:rPr>
          <w:drawing>
            <wp:inline distT="0" distB="0" distL="0" distR="0">
              <wp:extent cx="1800225" cy="1989102"/>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2092" cy="1991164"/>
                      </a:xfrm>
                      <a:prstGeom prst="rect">
                        <a:avLst/>
                      </a:prstGeom>
                      <a:noFill/>
                      <a:ln>
                        <a:noFill/>
                      </a:ln>
                    </pic:spPr>
                  </pic:pic>
                </a:graphicData>
              </a:graphic>
            </wp:inline>
          </w:drawing>
        </w:r>
      </w:ins>
    </w:p>
    <w:p w:rsidR="00CC4215" w:rsidRDefault="00CC4215" w:rsidP="00CC4215">
      <w:pPr>
        <w:pStyle w:val="Listenabsatz"/>
        <w:ind w:leftChars="0" w:left="992" w:firstLineChars="100" w:firstLine="200"/>
        <w:jc w:val="center"/>
        <w:rPr>
          <w:ins w:id="75" w:author="Thomas Kuerner" w:date="2015-11-11T21:05:00Z"/>
        </w:rPr>
      </w:pPr>
      <w:ins w:id="76" w:author="Thomas Kuerner" w:date="2015-11-11T21:05:00Z">
        <w:r>
          <w:rPr>
            <w:rFonts w:hint="eastAsia"/>
          </w:rPr>
          <w:t xml:space="preserve">Fig. </w:t>
        </w:r>
      </w:ins>
      <w:ins w:id="77" w:author="Thomas Kuerner" w:date="2015-11-11T21:06:00Z">
        <w:r>
          <w:t>4.1</w:t>
        </w:r>
      </w:ins>
      <w:ins w:id="78" w:author="Thomas Kuerner" w:date="2015-11-11T21:05:00Z">
        <w:r>
          <w:rPr>
            <w:rFonts w:hint="eastAsia"/>
          </w:rPr>
          <w:t xml:space="preserve"> KIOSK use case</w:t>
        </w:r>
      </w:ins>
    </w:p>
    <w:p w:rsidR="00CC4215" w:rsidRDefault="00CC4215" w:rsidP="00CC4215">
      <w:pPr>
        <w:pStyle w:val="Listenabsatz"/>
        <w:ind w:leftChars="0" w:left="992" w:firstLineChars="100" w:firstLine="200"/>
        <w:rPr>
          <w:ins w:id="79" w:author="Thomas Kuerner" w:date="2015-11-11T21:05:00Z"/>
        </w:rPr>
      </w:pPr>
    </w:p>
    <w:p w:rsidR="00CC4215" w:rsidRDefault="00CC4215" w:rsidP="00CC4215">
      <w:pPr>
        <w:pStyle w:val="Listenabsatz"/>
        <w:ind w:leftChars="0" w:left="992" w:firstLineChars="100" w:firstLine="200"/>
        <w:jc w:val="left"/>
        <w:rPr>
          <w:ins w:id="80" w:author="Thomas Kuerner" w:date="2015-11-11T21:05:00Z"/>
        </w:rPr>
      </w:pPr>
      <w:ins w:id="81" w:author="Thomas Kuerner" w:date="2015-11-11T21:05:00Z">
        <w:r w:rsidRPr="00844365">
          <w:rPr>
            <w:rFonts w:hint="eastAsia"/>
            <w:noProof/>
            <w:lang w:val="de-DE" w:eastAsia="de-DE"/>
          </w:rPr>
          <w:drawing>
            <wp:anchor distT="0" distB="0" distL="114300" distR="114300" simplePos="0" relativeHeight="251688960" behindDoc="0" locked="0" layoutInCell="1" allowOverlap="1">
              <wp:simplePos x="0" y="0"/>
              <wp:positionH relativeFrom="column">
                <wp:posOffset>2114550</wp:posOffset>
              </wp:positionH>
              <wp:positionV relativeFrom="paragraph">
                <wp:align>top</wp:align>
              </wp:positionV>
              <wp:extent cx="2752725" cy="2453640"/>
              <wp:effectExtent l="0" t="0" r="0" b="381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2725" cy="2453826"/>
                      </a:xfrm>
                      <a:prstGeom prst="rect">
                        <a:avLst/>
                      </a:prstGeom>
                      <a:noFill/>
                      <a:ln>
                        <a:noFill/>
                      </a:ln>
                    </pic:spPr>
                  </pic:pic>
                </a:graphicData>
              </a:graphic>
            </wp:anchor>
          </w:drawing>
        </w:r>
        <w:r>
          <w:br w:type="textWrapping" w:clear="all"/>
        </w:r>
      </w:ins>
    </w:p>
    <w:p w:rsidR="00CC4215" w:rsidRDefault="00CC4215" w:rsidP="00CC4215">
      <w:pPr>
        <w:pStyle w:val="Listenabsatz"/>
        <w:ind w:leftChars="0" w:left="992" w:firstLineChars="100" w:firstLine="200"/>
        <w:jc w:val="center"/>
        <w:rPr>
          <w:ins w:id="82" w:author="Thomas Kuerner" w:date="2015-11-11T21:05:00Z"/>
        </w:rPr>
      </w:pPr>
      <w:ins w:id="83" w:author="Thomas Kuerner" w:date="2015-11-11T21:05:00Z">
        <w:r>
          <w:rPr>
            <w:rFonts w:hint="eastAsia"/>
          </w:rPr>
          <w:t xml:space="preserve">Fig. </w:t>
        </w:r>
      </w:ins>
      <w:ins w:id="84" w:author="Thomas Kuerner" w:date="2015-11-11T21:06:00Z">
        <w:r>
          <w:t>4.</w:t>
        </w:r>
      </w:ins>
      <w:ins w:id="85" w:author="Thomas Kuerner" w:date="2015-11-11T21:05:00Z">
        <w:r>
          <w:rPr>
            <w:rFonts w:hint="eastAsia"/>
          </w:rPr>
          <w:t xml:space="preserve">2 Wave propagation </w:t>
        </w:r>
        <w:r>
          <w:t xml:space="preserve">in </w:t>
        </w:r>
        <w:r>
          <w:rPr>
            <w:rFonts w:hint="eastAsia"/>
          </w:rPr>
          <w:t xml:space="preserve">KIOSK </w:t>
        </w:r>
      </w:ins>
    </w:p>
    <w:p w:rsidR="00CC4215" w:rsidRDefault="00CC4215" w:rsidP="00CC4215">
      <w:pPr>
        <w:rPr>
          <w:ins w:id="86" w:author="Thomas Kuerner" w:date="2015-11-11T21:05:00Z"/>
        </w:rPr>
      </w:pPr>
    </w:p>
    <w:p w:rsidR="00CC4215" w:rsidRDefault="00CC4215" w:rsidP="00CC4215">
      <w:pPr>
        <w:pStyle w:val="Listenabsatz"/>
        <w:ind w:leftChars="0" w:left="992" w:firstLineChars="100" w:firstLine="200"/>
        <w:rPr>
          <w:ins w:id="87" w:author="Thomas Kuerner" w:date="2015-11-11T21:05:00Z"/>
        </w:rPr>
      </w:pPr>
    </w:p>
    <w:p w:rsidR="00CC4215" w:rsidRDefault="00CC4215" w:rsidP="00CC4215">
      <w:pPr>
        <w:pStyle w:val="berschrift3"/>
        <w:rPr>
          <w:ins w:id="88" w:author="Thomas Kuerner" w:date="2015-11-11T21:05:00Z"/>
        </w:rPr>
        <w:pPrChange w:id="89" w:author="Thomas Kuerner" w:date="2015-11-11T21:06:00Z">
          <w:pPr>
            <w:pStyle w:val="Listenabsatz"/>
            <w:numPr>
              <w:ilvl w:val="1"/>
              <w:numId w:val="5"/>
            </w:numPr>
            <w:wordWrap/>
            <w:autoSpaceDE/>
            <w:autoSpaceDN/>
            <w:ind w:leftChars="0" w:left="992" w:hanging="567"/>
          </w:pPr>
        </w:pPrChange>
      </w:pPr>
      <w:ins w:id="90" w:author="Thomas Kuerner" w:date="2015-11-11T21:05:00Z">
        <w:r>
          <w:t>Measurement Methodology</w:t>
        </w:r>
        <w:r>
          <w:rPr>
            <w:rFonts w:hint="eastAsia"/>
          </w:rPr>
          <w:t xml:space="preserve"> and Results</w:t>
        </w:r>
      </w:ins>
    </w:p>
    <w:p w:rsidR="00CC4215" w:rsidRDefault="00CC4215" w:rsidP="00CC4215">
      <w:pPr>
        <w:pStyle w:val="berschrift4"/>
        <w:rPr>
          <w:ins w:id="91" w:author="Thomas Kuerner" w:date="2015-11-11T21:05:00Z"/>
        </w:rPr>
        <w:pPrChange w:id="92" w:author="Thomas Kuerner" w:date="2015-11-11T21:06:00Z">
          <w:pPr>
            <w:pStyle w:val="Listenabsatz"/>
            <w:numPr>
              <w:ilvl w:val="2"/>
              <w:numId w:val="5"/>
            </w:numPr>
            <w:wordWrap/>
            <w:autoSpaceDE/>
            <w:autoSpaceDN/>
            <w:ind w:leftChars="0" w:left="1418" w:hanging="567"/>
          </w:pPr>
        </w:pPrChange>
      </w:pPr>
      <w:ins w:id="93" w:author="Thomas Kuerner" w:date="2015-11-11T21:05:00Z">
        <w:r>
          <w:rPr>
            <w:rFonts w:hint="eastAsia"/>
          </w:rPr>
          <w:t>Measurement Methodology</w:t>
        </w:r>
      </w:ins>
    </w:p>
    <w:p w:rsidR="00CC4215" w:rsidRDefault="00CC4215" w:rsidP="00CC4215">
      <w:pPr>
        <w:rPr>
          <w:ins w:id="94" w:author="Thomas Kuerner" w:date="2015-11-11T21:05:00Z"/>
        </w:rPr>
        <w:pPrChange w:id="95" w:author="Thomas Kuerner" w:date="2015-11-11T21:10:00Z">
          <w:pPr>
            <w:pStyle w:val="Listenabsatz"/>
            <w:ind w:leftChars="0" w:left="1418" w:firstLineChars="100" w:firstLine="200"/>
          </w:pPr>
        </w:pPrChange>
      </w:pPr>
      <w:ins w:id="96" w:author="Thomas Kuerner" w:date="2015-11-11T21:05:00Z">
        <w:r>
          <w:rPr>
            <w:rFonts w:hint="eastAsia"/>
          </w:rPr>
          <w:t xml:space="preserve">To clarify a channel model of KIOSK use case, some experiments using </w:t>
        </w:r>
        <w:r w:rsidRPr="00E21AB8">
          <w:t xml:space="preserve">2-port calibrated </w:t>
        </w:r>
        <w:r>
          <w:rPr>
            <w:rFonts w:hint="eastAsia"/>
          </w:rPr>
          <w:t xml:space="preserve">Vector Network Analyzer (VNA) </w:t>
        </w:r>
        <w:r w:rsidRPr="006B3144">
          <w:t xml:space="preserve">in 220 </w:t>
        </w:r>
        <w:r w:rsidRPr="006B3144">
          <w:sym w:font="Symbol" w:char="F07E"/>
        </w:r>
        <w:r w:rsidRPr="006B3144">
          <w:t xml:space="preserve"> 340 GHz</w:t>
        </w:r>
        <w:r w:rsidRPr="006B3144">
          <w:rPr>
            <w:rFonts w:hint="eastAsia"/>
          </w:rPr>
          <w:t xml:space="preserve"> </w:t>
        </w:r>
        <w:r>
          <w:rPr>
            <w:rFonts w:hint="eastAsia"/>
          </w:rPr>
          <w:t xml:space="preserve">are conducted. In the experiments, commercially available 25-dBi-antennas are used as </w:t>
        </w:r>
        <w:proofErr w:type="spellStart"/>
        <w:proofErr w:type="gramStart"/>
        <w:r>
          <w:rPr>
            <w:rFonts w:hint="eastAsia"/>
          </w:rPr>
          <w:t>Tx</w:t>
        </w:r>
        <w:proofErr w:type="spellEnd"/>
        <w:proofErr w:type="gramEnd"/>
        <w:r>
          <w:rPr>
            <w:rFonts w:hint="eastAsia"/>
          </w:rPr>
          <w:t xml:space="preserve"> and Rx antennas. The S-parameters (S</w:t>
        </w:r>
        <w:r w:rsidRPr="00D4639F">
          <w:rPr>
            <w:rFonts w:hint="eastAsia"/>
            <w:vertAlign w:val="subscript"/>
          </w:rPr>
          <w:t>21</w:t>
        </w:r>
        <w:r>
          <w:rPr>
            <w:rFonts w:hint="eastAsia"/>
          </w:rPr>
          <w:t xml:space="preserve">) are measured by changing </w:t>
        </w:r>
        <w:proofErr w:type="spellStart"/>
        <w:r>
          <w:rPr>
            <w:rFonts w:hint="eastAsia"/>
          </w:rPr>
          <w:t>Tx</w:t>
        </w:r>
        <w:proofErr w:type="spellEnd"/>
        <w:r>
          <w:rPr>
            <w:rFonts w:hint="eastAsia"/>
          </w:rPr>
          <w:t>-Rx distance up to 1.8m</w:t>
        </w:r>
        <w:r w:rsidRPr="001D5349">
          <w:rPr>
            <w:rFonts w:hint="eastAsia"/>
          </w:rPr>
          <w:t xml:space="preserve"> </w:t>
        </w:r>
        <w:r>
          <w:rPr>
            <w:rFonts w:hint="eastAsia"/>
          </w:rPr>
          <w:t>using an automatic stage.</w:t>
        </w:r>
      </w:ins>
    </w:p>
    <w:p w:rsidR="00CC4215" w:rsidRPr="001D5349" w:rsidRDefault="00CC4215" w:rsidP="00CC4215">
      <w:pPr>
        <w:rPr>
          <w:ins w:id="97" w:author="Thomas Kuerner" w:date="2015-11-11T21:05:00Z"/>
        </w:rPr>
        <w:pPrChange w:id="98" w:author="Thomas Kuerner" w:date="2015-11-11T21:10:00Z">
          <w:pPr>
            <w:pStyle w:val="Listenabsatz"/>
            <w:ind w:leftChars="0" w:left="1418" w:firstLineChars="100" w:firstLine="200"/>
          </w:pPr>
        </w:pPrChange>
      </w:pPr>
    </w:p>
    <w:p w:rsidR="00CC4215" w:rsidRDefault="00CC4215" w:rsidP="00CC4215">
      <w:pPr>
        <w:pStyle w:val="Listenabsatz"/>
        <w:ind w:leftChars="0" w:left="1418" w:firstLineChars="100" w:firstLine="200"/>
        <w:rPr>
          <w:ins w:id="99" w:author="Thomas Kuerner" w:date="2015-11-11T21:05:00Z"/>
        </w:rPr>
      </w:pPr>
      <w:ins w:id="100" w:author="Thomas Kuerner" w:date="2015-11-11T21:05:00Z">
        <w:r w:rsidRPr="00E21AB8">
          <w:rPr>
            <w:rFonts w:hint="eastAsia"/>
            <w:noProof/>
            <w:lang w:val="de-DE" w:eastAsia="de-DE"/>
          </w:rPr>
          <w:lastRenderedPageBreak/>
          <w:drawing>
            <wp:inline distT="0" distB="0" distL="0" distR="0">
              <wp:extent cx="4133850" cy="3000933"/>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3850" cy="3000933"/>
                      </a:xfrm>
                      <a:prstGeom prst="rect">
                        <a:avLst/>
                      </a:prstGeom>
                      <a:noFill/>
                      <a:ln>
                        <a:noFill/>
                      </a:ln>
                    </pic:spPr>
                  </pic:pic>
                </a:graphicData>
              </a:graphic>
            </wp:inline>
          </w:drawing>
        </w:r>
      </w:ins>
    </w:p>
    <w:p w:rsidR="00CC4215" w:rsidRDefault="00CC4215" w:rsidP="00CC4215">
      <w:pPr>
        <w:pStyle w:val="Listenabsatz"/>
        <w:ind w:leftChars="0" w:left="1418" w:firstLineChars="100" w:firstLine="200"/>
        <w:jc w:val="left"/>
        <w:rPr>
          <w:ins w:id="101" w:author="Thomas Kuerner" w:date="2015-11-11T21:05:00Z"/>
        </w:rPr>
      </w:pPr>
      <w:ins w:id="102" w:author="Thomas Kuerner" w:date="2015-11-11T21:05:00Z">
        <w:r w:rsidRPr="00D526E7">
          <w:rPr>
            <w:rFonts w:hint="eastAsia"/>
            <w:noProof/>
            <w:lang w:val="de-DE" w:eastAsia="de-DE"/>
          </w:rPr>
          <w:drawing>
            <wp:inline distT="0" distB="0" distL="0" distR="0">
              <wp:extent cx="4314825" cy="1406644"/>
              <wp:effectExtent l="0" t="0" r="0" b="317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9033" cy="1411276"/>
                      </a:xfrm>
                      <a:prstGeom prst="rect">
                        <a:avLst/>
                      </a:prstGeom>
                      <a:noFill/>
                      <a:ln>
                        <a:noFill/>
                      </a:ln>
                    </pic:spPr>
                  </pic:pic>
                </a:graphicData>
              </a:graphic>
            </wp:inline>
          </w:drawing>
        </w:r>
      </w:ins>
    </w:p>
    <w:p w:rsidR="00CC4215" w:rsidRDefault="00CC4215" w:rsidP="00CC4215">
      <w:pPr>
        <w:pStyle w:val="Listenabsatz"/>
        <w:ind w:leftChars="0" w:left="1418" w:firstLineChars="100" w:firstLine="200"/>
        <w:jc w:val="center"/>
        <w:rPr>
          <w:ins w:id="103" w:author="Thomas Kuerner" w:date="2015-11-11T21:05:00Z"/>
        </w:rPr>
      </w:pPr>
      <w:ins w:id="104" w:author="Thomas Kuerner" w:date="2015-11-11T21:05:00Z">
        <w:r>
          <w:rPr>
            <w:rFonts w:hint="eastAsia"/>
          </w:rPr>
          <w:t xml:space="preserve">Fig. </w:t>
        </w:r>
      </w:ins>
      <w:ins w:id="105" w:author="Thomas Kuerner" w:date="2015-11-11T21:06:00Z">
        <w:r>
          <w:t>4.</w:t>
        </w:r>
      </w:ins>
      <w:ins w:id="106" w:author="Thomas Kuerner" w:date="2015-11-11T21:05:00Z">
        <w:r>
          <w:rPr>
            <w:rFonts w:hint="eastAsia"/>
          </w:rPr>
          <w:t>3 Experimental Setup (Upper: VNA with automatic stage surrounded by wave absorber. Lower: two kinds of 25dBi-antennas.)</w:t>
        </w:r>
      </w:ins>
    </w:p>
    <w:p w:rsidR="00CC4215" w:rsidRDefault="00CC4215" w:rsidP="00CC4215">
      <w:pPr>
        <w:rPr>
          <w:ins w:id="107" w:author="Thomas Kuerner" w:date="2015-11-11T21:05:00Z"/>
        </w:rPr>
      </w:pPr>
    </w:p>
    <w:p w:rsidR="00CC4215" w:rsidRDefault="00CC4215" w:rsidP="00CC4215">
      <w:pPr>
        <w:pStyle w:val="berschrift4"/>
        <w:rPr>
          <w:ins w:id="108" w:author="Thomas Kuerner" w:date="2015-11-11T21:05:00Z"/>
        </w:rPr>
        <w:pPrChange w:id="109" w:author="Thomas Kuerner" w:date="2015-11-11T21:06:00Z">
          <w:pPr>
            <w:pStyle w:val="Listenabsatz"/>
            <w:numPr>
              <w:ilvl w:val="2"/>
              <w:numId w:val="5"/>
            </w:numPr>
            <w:wordWrap/>
            <w:autoSpaceDE/>
            <w:autoSpaceDN/>
            <w:ind w:leftChars="0" w:left="1418" w:hanging="567"/>
          </w:pPr>
        </w:pPrChange>
      </w:pPr>
      <w:ins w:id="110" w:author="Thomas Kuerner" w:date="2015-11-11T21:05:00Z">
        <w:r>
          <w:rPr>
            <w:rFonts w:hint="eastAsia"/>
          </w:rPr>
          <w:t>Free space path loss</w:t>
        </w:r>
      </w:ins>
    </w:p>
    <w:p w:rsidR="00CC4215" w:rsidRDefault="00CC4215" w:rsidP="00CC4215">
      <w:pPr>
        <w:rPr>
          <w:ins w:id="111" w:author="Thomas Kuerner" w:date="2015-11-11T21:05:00Z"/>
        </w:rPr>
        <w:pPrChange w:id="112" w:author="Thomas Kuerner" w:date="2015-11-11T21:11:00Z">
          <w:pPr>
            <w:pStyle w:val="Listenabsatz"/>
            <w:ind w:left="960" w:firstLineChars="100" w:firstLine="200"/>
          </w:pPr>
        </w:pPrChange>
      </w:pPr>
      <w:ins w:id="113" w:author="Thomas Kuerner" w:date="2015-11-11T21:05:00Z">
        <w:r>
          <w:rPr>
            <w:rFonts w:hint="eastAsia"/>
          </w:rPr>
          <w:t xml:space="preserve">At first, free space path losses at several frequencies are measured. The </w:t>
        </w:r>
        <w:r>
          <w:t>Loss exponent</w:t>
        </w:r>
        <w:r>
          <w:rPr>
            <w:rFonts w:hint="eastAsia"/>
          </w:rPr>
          <w:t xml:space="preserve"> of </w:t>
        </w:r>
        <w:r w:rsidRPr="005C6FF0">
          <w:t>1.8</w:t>
        </w:r>
        <w:r>
          <w:t xml:space="preserve"> </w:t>
        </w:r>
        <w:r>
          <w:rPr>
            <w:rFonts w:hint="eastAsia"/>
          </w:rPr>
          <w:t>~</w:t>
        </w:r>
        <w:r w:rsidRPr="005C6FF0">
          <w:t xml:space="preserve"> 2.2</w:t>
        </w:r>
        <w:r>
          <w:rPr>
            <w:rFonts w:hint="eastAsia"/>
          </w:rPr>
          <w:t xml:space="preserve"> are derived as shown in Fig. </w:t>
        </w:r>
      </w:ins>
      <w:ins w:id="114" w:author="Thomas Kuerner" w:date="2015-11-11T21:11:00Z">
        <w:r>
          <w:t>4.</w:t>
        </w:r>
      </w:ins>
      <w:ins w:id="115" w:author="Thomas Kuerner" w:date="2015-11-11T21:05:00Z">
        <w:r>
          <w:rPr>
            <w:rFonts w:hint="eastAsia"/>
          </w:rPr>
          <w:t>4. This means that there is no obvious fading effect in the link. However, t</w:t>
        </w:r>
        <w:r>
          <w:t>h</w:t>
        </w:r>
        <w:r>
          <w:rPr>
            <w:rFonts w:hint="eastAsia"/>
          </w:rPr>
          <w:t>e path losses</w:t>
        </w:r>
        <w:r>
          <w:t xml:space="preserve"> </w:t>
        </w:r>
        <w:r>
          <w:rPr>
            <w:rFonts w:hint="eastAsia"/>
          </w:rPr>
          <w:t>have</w:t>
        </w:r>
        <w:r w:rsidRPr="00F12234">
          <w:t xml:space="preserve"> power variations</w:t>
        </w:r>
        <w:r>
          <w:rPr>
            <w:rFonts w:hint="eastAsia"/>
          </w:rPr>
          <w:t xml:space="preserve"> at the </w:t>
        </w:r>
        <w:r>
          <w:t>max</w:t>
        </w:r>
        <w:r>
          <w:rPr>
            <w:rFonts w:hint="eastAsia"/>
          </w:rPr>
          <w:t xml:space="preserve">imum of </w:t>
        </w:r>
        <w:r w:rsidRPr="00F12234">
          <w:t>±2.5 dB</w:t>
        </w:r>
        <w:r>
          <w:t xml:space="preserve">. </w:t>
        </w:r>
        <w:r>
          <w:rPr>
            <w:rFonts w:hint="eastAsia"/>
          </w:rPr>
          <w:t>It is thought that t</w:t>
        </w:r>
        <w:r>
          <w:t>h</w:t>
        </w:r>
        <w:r>
          <w:rPr>
            <w:rFonts w:hint="eastAsia"/>
          </w:rPr>
          <w:t>ese</w:t>
        </w:r>
        <w:r>
          <w:t xml:space="preserve"> </w:t>
        </w:r>
        <w:r>
          <w:rPr>
            <w:rFonts w:hint="eastAsia"/>
          </w:rPr>
          <w:t>come</w:t>
        </w:r>
        <w:r w:rsidRPr="00F12234">
          <w:t xml:space="preserve"> </w:t>
        </w:r>
        <w:r>
          <w:rPr>
            <w:rFonts w:hint="eastAsia"/>
          </w:rPr>
          <w:t>from</w:t>
        </w:r>
        <w:r>
          <w:t xml:space="preserve"> </w:t>
        </w:r>
        <w:r>
          <w:rPr>
            <w:rFonts w:hint="eastAsia"/>
          </w:rPr>
          <w:t>multiple</w:t>
        </w:r>
        <w:r w:rsidRPr="00F12234">
          <w:t xml:space="preserve"> reflections</w:t>
        </w:r>
        <w:r>
          <w:rPr>
            <w:rFonts w:hint="eastAsia"/>
          </w:rPr>
          <w:t xml:space="preserve"> between </w:t>
        </w:r>
        <w:proofErr w:type="spellStart"/>
        <w:proofErr w:type="gramStart"/>
        <w:r>
          <w:rPr>
            <w:rFonts w:hint="eastAsia"/>
          </w:rPr>
          <w:t>Tx</w:t>
        </w:r>
        <w:proofErr w:type="spellEnd"/>
        <w:proofErr w:type="gramEnd"/>
        <w:r>
          <w:rPr>
            <w:rFonts w:hint="eastAsia"/>
          </w:rPr>
          <w:t xml:space="preserve"> and Rx</w:t>
        </w:r>
        <w:r w:rsidRPr="00F12234">
          <w:t>.</w:t>
        </w:r>
      </w:ins>
    </w:p>
    <w:p w:rsidR="00CC4215" w:rsidRPr="00F12234" w:rsidRDefault="00CC4215" w:rsidP="00CC4215">
      <w:pPr>
        <w:pStyle w:val="Listenabsatz"/>
        <w:ind w:left="960" w:firstLineChars="100" w:firstLine="200"/>
        <w:jc w:val="center"/>
        <w:rPr>
          <w:ins w:id="116" w:author="Thomas Kuerner" w:date="2015-11-11T21:05:00Z"/>
        </w:rPr>
      </w:pPr>
      <w:ins w:id="117" w:author="Thomas Kuerner" w:date="2015-11-11T21:05:00Z">
        <w:r w:rsidRPr="004A76A3">
          <w:rPr>
            <w:noProof/>
            <w:lang w:val="de-DE" w:eastAsia="de-DE"/>
          </w:rPr>
          <w:lastRenderedPageBreak/>
          <w:drawing>
            <wp:inline distT="0" distB="0" distL="0" distR="0">
              <wp:extent cx="3648075" cy="3748665"/>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8075" cy="3748665"/>
                      </a:xfrm>
                      <a:prstGeom prst="rect">
                        <a:avLst/>
                      </a:prstGeom>
                      <a:noFill/>
                      <a:ln>
                        <a:noFill/>
                      </a:ln>
                    </pic:spPr>
                  </pic:pic>
                </a:graphicData>
              </a:graphic>
            </wp:inline>
          </w:drawing>
        </w:r>
      </w:ins>
    </w:p>
    <w:p w:rsidR="00CC4215" w:rsidRDefault="00CC4215" w:rsidP="00CC4215">
      <w:pPr>
        <w:pStyle w:val="Listenabsatz"/>
        <w:ind w:leftChars="0" w:left="1418" w:firstLineChars="100" w:firstLine="200"/>
        <w:rPr>
          <w:ins w:id="118" w:author="Thomas Kuerner" w:date="2015-11-11T21:05:00Z"/>
        </w:rPr>
      </w:pPr>
      <w:ins w:id="119" w:author="Thomas Kuerner" w:date="2015-11-11T21:05:00Z">
        <w:r>
          <w:rPr>
            <w:rFonts w:hint="eastAsia"/>
          </w:rPr>
          <w:t>Fig. 4</w:t>
        </w:r>
      </w:ins>
      <w:ins w:id="120" w:author="Thomas Kuerner" w:date="2015-11-11T21:06:00Z">
        <w:r>
          <w:t>.5</w:t>
        </w:r>
      </w:ins>
      <w:ins w:id="121" w:author="Thomas Kuerner" w:date="2015-11-11T21:05:00Z">
        <w:r>
          <w:rPr>
            <w:rFonts w:hint="eastAsia"/>
          </w:rPr>
          <w:t xml:space="preserve"> </w:t>
        </w:r>
        <w:r w:rsidRPr="004A76A3">
          <w:t>Free space path loss</w:t>
        </w:r>
        <w:r>
          <w:rPr>
            <w:rFonts w:hint="eastAsia"/>
          </w:rPr>
          <w:t>es at several frequencies (220, 240, 260, 280, 300, 320, 340 GHz)</w:t>
        </w:r>
      </w:ins>
    </w:p>
    <w:p w:rsidR="00CC4215" w:rsidRPr="00F12234" w:rsidRDefault="00CC4215" w:rsidP="00CC4215">
      <w:pPr>
        <w:pStyle w:val="Listenabsatz"/>
        <w:ind w:leftChars="0" w:left="1418" w:firstLineChars="100" w:firstLine="200"/>
        <w:rPr>
          <w:ins w:id="122" w:author="Thomas Kuerner" w:date="2015-11-11T21:05:00Z"/>
        </w:rPr>
      </w:pPr>
    </w:p>
    <w:p w:rsidR="00CC4215" w:rsidRDefault="00CC4215" w:rsidP="00CC4215">
      <w:pPr>
        <w:pStyle w:val="berschrift4"/>
        <w:rPr>
          <w:ins w:id="123" w:author="Thomas Kuerner" w:date="2015-11-11T21:05:00Z"/>
        </w:rPr>
        <w:pPrChange w:id="124" w:author="Thomas Kuerner" w:date="2015-11-11T21:06:00Z">
          <w:pPr>
            <w:pStyle w:val="Listenabsatz"/>
            <w:numPr>
              <w:ilvl w:val="2"/>
              <w:numId w:val="5"/>
            </w:numPr>
            <w:wordWrap/>
            <w:autoSpaceDE/>
            <w:autoSpaceDN/>
            <w:ind w:leftChars="0" w:left="1418" w:hanging="567"/>
          </w:pPr>
        </w:pPrChange>
      </w:pPr>
      <w:ins w:id="125" w:author="Thomas Kuerner" w:date="2015-11-11T21:05:00Z">
        <w:r>
          <w:rPr>
            <w:rFonts w:hint="eastAsia"/>
          </w:rPr>
          <w:t>Power delay Profile</w:t>
        </w:r>
      </w:ins>
    </w:p>
    <w:p w:rsidR="00CC4215" w:rsidRDefault="00CC4215" w:rsidP="00CC4215">
      <w:pPr>
        <w:rPr>
          <w:ins w:id="126" w:author="Thomas Kuerner" w:date="2015-11-11T21:05:00Z"/>
        </w:rPr>
        <w:pPrChange w:id="127" w:author="Thomas Kuerner" w:date="2015-11-11T21:12:00Z">
          <w:pPr>
            <w:pStyle w:val="Listenabsatz"/>
            <w:ind w:leftChars="0" w:left="1418" w:firstLineChars="100" w:firstLine="200"/>
          </w:pPr>
        </w:pPrChange>
      </w:pPr>
      <w:ins w:id="128" w:author="Thomas Kuerner" w:date="2015-11-11T21:05:00Z">
        <w:r>
          <w:rPr>
            <w:rFonts w:hint="eastAsia"/>
          </w:rPr>
          <w:t>To confirm the effect of reflection, metal plates (</w:t>
        </w:r>
        <w:r w:rsidRPr="00C55AC8">
          <w:t>20x20cm</w:t>
        </w:r>
        <w:r w:rsidRPr="00C55AC8">
          <w:rPr>
            <w:vertAlign w:val="superscript"/>
          </w:rPr>
          <w:t>2</w:t>
        </w:r>
        <w:r>
          <w:rPr>
            <w:rFonts w:hint="eastAsia"/>
          </w:rPr>
          <w:t xml:space="preserve">) are attached to </w:t>
        </w:r>
        <w:proofErr w:type="spellStart"/>
        <w:proofErr w:type="gramStart"/>
        <w:r>
          <w:rPr>
            <w:rFonts w:hint="eastAsia"/>
          </w:rPr>
          <w:t>Tx</w:t>
        </w:r>
        <w:proofErr w:type="spellEnd"/>
        <w:proofErr w:type="gramEnd"/>
        <w:r>
          <w:rPr>
            <w:rFonts w:hint="eastAsia"/>
          </w:rPr>
          <w:t xml:space="preserve"> </w:t>
        </w:r>
        <w:r>
          <w:t>antenna</w:t>
        </w:r>
        <w:r>
          <w:rPr>
            <w:rFonts w:hint="eastAsia"/>
          </w:rPr>
          <w:t xml:space="preserve"> and Rx antenna as shown in Fig. </w:t>
        </w:r>
      </w:ins>
      <w:ins w:id="129" w:author="Thomas Kuerner" w:date="2015-11-11T21:12:00Z">
        <w:r>
          <w:t>4.</w:t>
        </w:r>
      </w:ins>
      <w:ins w:id="130" w:author="Thomas Kuerner" w:date="2015-11-11T21:05:00Z">
        <w:r>
          <w:rPr>
            <w:rFonts w:hint="eastAsia"/>
          </w:rPr>
          <w:t xml:space="preserve">5. </w:t>
        </w:r>
      </w:ins>
    </w:p>
    <w:p w:rsidR="00CC4215" w:rsidRDefault="00CC4215" w:rsidP="00CC4215">
      <w:pPr>
        <w:pStyle w:val="Listenabsatz"/>
        <w:ind w:leftChars="0" w:left="1418" w:firstLineChars="100" w:firstLine="200"/>
        <w:rPr>
          <w:ins w:id="131" w:author="Thomas Kuerner" w:date="2015-11-11T21:05:00Z"/>
        </w:rPr>
      </w:pPr>
      <w:ins w:id="132" w:author="Thomas Kuerner" w:date="2015-11-11T21:05:00Z">
        <w:r w:rsidRPr="00B721C3">
          <w:rPr>
            <w:rFonts w:hint="eastAsia"/>
            <w:noProof/>
            <w:lang w:val="de-DE" w:eastAsia="de-DE"/>
          </w:rPr>
          <w:drawing>
            <wp:inline distT="0" distB="0" distL="0" distR="0">
              <wp:extent cx="2962275" cy="1590675"/>
              <wp:effectExtent l="0" t="0" r="9525"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1590675"/>
                      </a:xfrm>
                      <a:prstGeom prst="rect">
                        <a:avLst/>
                      </a:prstGeom>
                      <a:noFill/>
                      <a:ln>
                        <a:noFill/>
                      </a:ln>
                    </pic:spPr>
                  </pic:pic>
                </a:graphicData>
              </a:graphic>
            </wp:inline>
          </w:drawing>
        </w:r>
      </w:ins>
    </w:p>
    <w:p w:rsidR="00CC4215" w:rsidRDefault="00CC4215" w:rsidP="00CC4215">
      <w:pPr>
        <w:pStyle w:val="Listenabsatz"/>
        <w:ind w:leftChars="0" w:left="1418" w:firstLineChars="100" w:firstLine="200"/>
        <w:rPr>
          <w:ins w:id="133" w:author="Thomas Kuerner" w:date="2015-11-11T21:05:00Z"/>
        </w:rPr>
      </w:pPr>
      <w:ins w:id="134" w:author="Thomas Kuerner" w:date="2015-11-11T21:05:00Z">
        <w:r>
          <w:rPr>
            <w:rFonts w:hint="eastAsia"/>
          </w:rPr>
          <w:t xml:space="preserve">Fig. </w:t>
        </w:r>
      </w:ins>
      <w:ins w:id="135" w:author="Thomas Kuerner" w:date="2015-11-11T21:07:00Z">
        <w:r>
          <w:t>4.</w:t>
        </w:r>
      </w:ins>
      <w:ins w:id="136" w:author="Thomas Kuerner" w:date="2015-11-11T21:05:00Z">
        <w:r>
          <w:rPr>
            <w:rFonts w:hint="eastAsia"/>
          </w:rPr>
          <w:t xml:space="preserve">5 Metal plates attached to </w:t>
        </w:r>
        <w:proofErr w:type="spellStart"/>
        <w:proofErr w:type="gramStart"/>
        <w:r>
          <w:rPr>
            <w:rFonts w:hint="eastAsia"/>
          </w:rPr>
          <w:t>Tx</w:t>
        </w:r>
        <w:proofErr w:type="spellEnd"/>
        <w:proofErr w:type="gramEnd"/>
        <w:r>
          <w:rPr>
            <w:rFonts w:hint="eastAsia"/>
          </w:rPr>
          <w:t xml:space="preserve"> antenna and Rx </w:t>
        </w:r>
        <w:r>
          <w:t>antenna</w:t>
        </w:r>
      </w:ins>
    </w:p>
    <w:p w:rsidR="00CC4215" w:rsidRDefault="00CC4215" w:rsidP="00CC4215">
      <w:pPr>
        <w:pStyle w:val="Listenabsatz"/>
        <w:ind w:leftChars="0" w:left="1418" w:firstLineChars="100" w:firstLine="200"/>
        <w:rPr>
          <w:ins w:id="137" w:author="Thomas Kuerner" w:date="2015-11-11T21:05:00Z"/>
        </w:rPr>
      </w:pPr>
    </w:p>
    <w:p w:rsidR="00CC4215" w:rsidRDefault="00CC4215" w:rsidP="00CC4215">
      <w:pPr>
        <w:rPr>
          <w:ins w:id="138" w:author="Thomas Kuerner" w:date="2015-11-11T21:05:00Z"/>
        </w:rPr>
        <w:pPrChange w:id="139" w:author="Thomas Kuerner" w:date="2015-11-11T21:12:00Z">
          <w:pPr>
            <w:pStyle w:val="Listenabsatz"/>
            <w:ind w:leftChars="0" w:left="1418" w:firstLineChars="100" w:firstLine="200"/>
          </w:pPr>
        </w:pPrChange>
      </w:pPr>
      <w:ins w:id="140" w:author="Thomas Kuerner" w:date="2015-11-11T21:05:00Z">
        <w:r>
          <w:rPr>
            <w:rFonts w:hint="eastAsia"/>
          </w:rPr>
          <w:t xml:space="preserve">Figure </w:t>
        </w:r>
      </w:ins>
      <w:ins w:id="141" w:author="Thomas Kuerner" w:date="2015-11-11T21:07:00Z">
        <w:r>
          <w:t>4.</w:t>
        </w:r>
      </w:ins>
      <w:ins w:id="142" w:author="Thomas Kuerner" w:date="2015-11-11T21:05:00Z">
        <w:r>
          <w:rPr>
            <w:rFonts w:hint="eastAsia"/>
          </w:rPr>
          <w:t>6 shows the measured power delay profile using these antennas.</w:t>
        </w:r>
      </w:ins>
    </w:p>
    <w:p w:rsidR="00CC4215" w:rsidRDefault="00CC4215" w:rsidP="00CC4215">
      <w:pPr>
        <w:pStyle w:val="Listenabsatz"/>
        <w:ind w:leftChars="0" w:left="1418" w:firstLineChars="100" w:firstLine="200"/>
        <w:rPr>
          <w:ins w:id="143" w:author="Thomas Kuerner" w:date="2015-11-11T21:05:00Z"/>
        </w:rPr>
      </w:pPr>
      <w:ins w:id="144" w:author="Thomas Kuerner" w:date="2015-11-11T21:05:00Z">
        <w:r w:rsidRPr="00B721C3">
          <w:rPr>
            <w:rFonts w:hint="eastAsia"/>
            <w:noProof/>
            <w:lang w:val="de-DE" w:eastAsia="de-DE"/>
          </w:rPr>
          <w:lastRenderedPageBreak/>
          <w:drawing>
            <wp:inline distT="0" distB="0" distL="0" distR="0">
              <wp:extent cx="4019550" cy="2527758"/>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5478" cy="2531486"/>
                      </a:xfrm>
                      <a:prstGeom prst="rect">
                        <a:avLst/>
                      </a:prstGeom>
                      <a:noFill/>
                      <a:ln>
                        <a:noFill/>
                      </a:ln>
                    </pic:spPr>
                  </pic:pic>
                </a:graphicData>
              </a:graphic>
            </wp:inline>
          </w:drawing>
        </w:r>
      </w:ins>
    </w:p>
    <w:p w:rsidR="00CC4215" w:rsidRDefault="00CC4215" w:rsidP="00CC4215">
      <w:pPr>
        <w:pStyle w:val="Listenabsatz"/>
        <w:ind w:leftChars="0" w:left="1418" w:firstLineChars="100" w:firstLine="200"/>
        <w:rPr>
          <w:ins w:id="145" w:author="Thomas Kuerner" w:date="2015-11-11T21:05:00Z"/>
        </w:rPr>
      </w:pPr>
      <w:proofErr w:type="gramStart"/>
      <w:ins w:id="146" w:author="Thomas Kuerner" w:date="2015-11-11T21:05:00Z">
        <w:r>
          <w:rPr>
            <w:rFonts w:hint="eastAsia"/>
          </w:rPr>
          <w:t xml:space="preserve">Fig. </w:t>
        </w:r>
      </w:ins>
      <w:ins w:id="147" w:author="Thomas Kuerner" w:date="2015-11-11T21:07:00Z">
        <w:r>
          <w:t>4.</w:t>
        </w:r>
      </w:ins>
      <w:ins w:id="148" w:author="Thomas Kuerner" w:date="2015-11-11T21:05:00Z">
        <w:r>
          <w:rPr>
            <w:rFonts w:hint="eastAsia"/>
          </w:rPr>
          <w:t>6 Measured power delay profile using metal-plate attached antennas (Fig. 5).</w:t>
        </w:r>
        <w:proofErr w:type="gramEnd"/>
      </w:ins>
    </w:p>
    <w:p w:rsidR="00CC4215" w:rsidRDefault="00CC4215" w:rsidP="00CC4215">
      <w:pPr>
        <w:pStyle w:val="Listenabsatz"/>
        <w:ind w:leftChars="0" w:left="1418" w:firstLineChars="100" w:firstLine="200"/>
        <w:rPr>
          <w:ins w:id="149" w:author="Thomas Kuerner" w:date="2015-11-11T21:05:00Z"/>
        </w:rPr>
      </w:pPr>
    </w:p>
    <w:p w:rsidR="00CC4215" w:rsidRDefault="00CC4215" w:rsidP="00CC4215">
      <w:pPr>
        <w:rPr>
          <w:ins w:id="150" w:author="Thomas Kuerner" w:date="2015-11-11T21:05:00Z"/>
        </w:rPr>
        <w:pPrChange w:id="151" w:author="Thomas Kuerner" w:date="2015-11-11T21:07:00Z">
          <w:pPr>
            <w:pStyle w:val="Listenabsatz"/>
            <w:ind w:leftChars="775" w:left="1860" w:firstLineChars="100" w:firstLine="200"/>
          </w:pPr>
        </w:pPrChange>
      </w:pPr>
      <w:ins w:id="152" w:author="Thomas Kuerner" w:date="2015-11-11T21:05:00Z">
        <w:r w:rsidRPr="00493725">
          <w:t xml:space="preserve">The first peak </w:t>
        </w:r>
        <w:r>
          <w:rPr>
            <w:rFonts w:hint="eastAsia"/>
          </w:rPr>
          <w:t xml:space="preserve">of the profile </w:t>
        </w:r>
        <w:r w:rsidRPr="00493725">
          <w:t>is the direct path</w:t>
        </w:r>
        <w:r>
          <w:rPr>
            <w:rFonts w:hint="eastAsia"/>
          </w:rPr>
          <w:t xml:space="preserve"> (t</w:t>
        </w:r>
        <w:r w:rsidRPr="00624FAB">
          <w:rPr>
            <w:rFonts w:hint="eastAsia"/>
            <w:vertAlign w:val="subscript"/>
          </w:rPr>
          <w:t>0</w:t>
        </w:r>
        <w:r>
          <w:rPr>
            <w:rFonts w:hint="eastAsia"/>
            <w:vertAlign w:val="subscript"/>
          </w:rPr>
          <w:t xml:space="preserve"> </w:t>
        </w:r>
        <w:r>
          <w:rPr>
            <w:rFonts w:hint="eastAsia"/>
          </w:rPr>
          <w:t>= 1.8 ns)</w:t>
        </w:r>
        <w:r w:rsidRPr="00493725">
          <w:t>. A</w:t>
        </w:r>
        <w:r>
          <w:rPr>
            <w:rFonts w:hint="eastAsia"/>
          </w:rPr>
          <w:t>fter the peak, there are two peaks (5.4 ns, 8.9 ns). The former is delayed 2t</w:t>
        </w:r>
        <w:r w:rsidRPr="00016CAB">
          <w:rPr>
            <w:rFonts w:hint="eastAsia"/>
            <w:vertAlign w:val="subscript"/>
          </w:rPr>
          <w:t>0</w:t>
        </w:r>
        <w:r>
          <w:rPr>
            <w:rFonts w:hint="eastAsia"/>
          </w:rPr>
          <w:t xml:space="preserve"> from the first peak, and the latter is delayed 2t</w:t>
        </w:r>
        <w:r w:rsidRPr="00016CAB">
          <w:rPr>
            <w:rFonts w:hint="eastAsia"/>
            <w:vertAlign w:val="subscript"/>
          </w:rPr>
          <w:t>0</w:t>
        </w:r>
        <w:r>
          <w:rPr>
            <w:rFonts w:hint="eastAsia"/>
            <w:vertAlign w:val="subscript"/>
          </w:rPr>
          <w:t xml:space="preserve"> </w:t>
        </w:r>
        <w:r>
          <w:rPr>
            <w:rFonts w:hint="eastAsia"/>
          </w:rPr>
          <w:t>from the former. Thus, these are the first multiple reflected path and the second multiple reflected path, respectively.</w:t>
        </w:r>
      </w:ins>
    </w:p>
    <w:p w:rsidR="00CC4215" w:rsidRDefault="00CC4215" w:rsidP="00CC4215">
      <w:pPr>
        <w:rPr>
          <w:ins w:id="153" w:author="Thomas Kuerner" w:date="2015-11-11T21:05:00Z"/>
        </w:rPr>
        <w:pPrChange w:id="154" w:author="Thomas Kuerner" w:date="2015-11-11T21:07:00Z">
          <w:pPr>
            <w:pStyle w:val="Listenabsatz"/>
            <w:ind w:leftChars="775" w:left="1860" w:firstLineChars="100" w:firstLine="200"/>
          </w:pPr>
        </w:pPrChange>
      </w:pPr>
      <w:ins w:id="155" w:author="Thomas Kuerner" w:date="2015-11-11T21:05:00Z">
        <w:r>
          <w:rPr>
            <w:rFonts w:hint="eastAsia"/>
          </w:rPr>
          <w:t xml:space="preserve">Figure 7 shows the amplitude (A) and arrival time (B) </w:t>
        </w:r>
        <w:r>
          <w:t>of the</w:t>
        </w:r>
        <w:r>
          <w:rPr>
            <w:rFonts w:hint="eastAsia"/>
          </w:rPr>
          <w:t xml:space="preserve"> direct path (red square) and the first multiple reflected path (blue triangle) when changing the </w:t>
        </w:r>
        <w:proofErr w:type="spellStart"/>
        <w:r>
          <w:rPr>
            <w:rFonts w:hint="eastAsia"/>
          </w:rPr>
          <w:t>Tx</w:t>
        </w:r>
        <w:proofErr w:type="spellEnd"/>
        <w:r>
          <w:rPr>
            <w:rFonts w:hint="eastAsia"/>
          </w:rPr>
          <w:t xml:space="preserve">-Rx distance. </w:t>
        </w:r>
      </w:ins>
    </w:p>
    <w:p w:rsidR="00CC4215" w:rsidRDefault="00CC4215" w:rsidP="00CC4215">
      <w:pPr>
        <w:pStyle w:val="Listenabsatz"/>
        <w:ind w:leftChars="775" w:left="1860" w:firstLineChars="100" w:firstLine="200"/>
        <w:rPr>
          <w:ins w:id="156" w:author="Thomas Kuerner" w:date="2015-11-11T21:05:00Z"/>
        </w:rPr>
      </w:pPr>
    </w:p>
    <w:p w:rsidR="00CC4215" w:rsidRDefault="00CC4215" w:rsidP="00CC4215">
      <w:pPr>
        <w:pStyle w:val="Listenabsatz"/>
        <w:ind w:leftChars="775" w:left="1860" w:firstLineChars="100" w:firstLine="200"/>
        <w:rPr>
          <w:ins w:id="157" w:author="Thomas Kuerner" w:date="2015-11-11T21:05:00Z"/>
        </w:rPr>
      </w:pPr>
      <w:ins w:id="158" w:author="Thomas Kuerner" w:date="2015-11-11T21:05:00Z">
        <w:r w:rsidRPr="00B26DD9">
          <w:rPr>
            <w:rFonts w:hint="eastAsia"/>
            <w:noProof/>
            <w:lang w:val="de-DE" w:eastAsia="de-DE"/>
          </w:rPr>
          <w:drawing>
            <wp:inline distT="0" distB="0" distL="0" distR="0">
              <wp:extent cx="4830344" cy="2030694"/>
              <wp:effectExtent l="0" t="0" r="0" b="8255"/>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7260" cy="2033602"/>
                      </a:xfrm>
                      <a:prstGeom prst="rect">
                        <a:avLst/>
                      </a:prstGeom>
                      <a:noFill/>
                      <a:ln>
                        <a:noFill/>
                      </a:ln>
                    </pic:spPr>
                  </pic:pic>
                </a:graphicData>
              </a:graphic>
            </wp:inline>
          </w:drawing>
        </w:r>
      </w:ins>
    </w:p>
    <w:p w:rsidR="00CC4215" w:rsidRDefault="00CC4215" w:rsidP="00CC4215">
      <w:pPr>
        <w:pStyle w:val="Beschriftung"/>
        <w:rPr>
          <w:ins w:id="159" w:author="Thomas Kuerner" w:date="2015-11-11T21:05:00Z"/>
        </w:rPr>
        <w:pPrChange w:id="160" w:author="Thomas Kuerner" w:date="2015-11-11T21:13:00Z">
          <w:pPr>
            <w:pStyle w:val="Listenabsatz"/>
            <w:ind w:leftChars="775" w:left="1860" w:firstLineChars="100" w:firstLine="200"/>
          </w:pPr>
        </w:pPrChange>
      </w:pPr>
      <w:ins w:id="161" w:author="Thomas Kuerner" w:date="2015-11-11T21:05:00Z">
        <w:r>
          <w:rPr>
            <w:rFonts w:hint="eastAsia"/>
          </w:rPr>
          <w:t xml:space="preserve">Fig. </w:t>
        </w:r>
      </w:ins>
      <w:ins w:id="162" w:author="Thomas Kuerner" w:date="2015-11-11T21:07:00Z">
        <w:r>
          <w:t>4.</w:t>
        </w:r>
      </w:ins>
      <w:ins w:id="163" w:author="Thomas Kuerner" w:date="2015-11-11T21:05:00Z">
        <w:r>
          <w:rPr>
            <w:rFonts w:hint="eastAsia"/>
          </w:rPr>
          <w:t xml:space="preserve">7 Amplitude (A) and delay (B) </w:t>
        </w:r>
        <w:r>
          <w:t>of the</w:t>
        </w:r>
        <w:r>
          <w:rPr>
            <w:rFonts w:hint="eastAsia"/>
          </w:rPr>
          <w:t xml:space="preserve"> direct path (red square) and the first multiple reflected path (blue triangle) of power delay profile when changing </w:t>
        </w:r>
        <w:proofErr w:type="spellStart"/>
        <w:r>
          <w:rPr>
            <w:rFonts w:hint="eastAsia"/>
          </w:rPr>
          <w:t>Tx</w:t>
        </w:r>
        <w:proofErr w:type="spellEnd"/>
        <w:r>
          <w:rPr>
            <w:rFonts w:hint="eastAsia"/>
          </w:rPr>
          <w:t xml:space="preserve">-Rx distance. </w:t>
        </w:r>
      </w:ins>
    </w:p>
    <w:p w:rsidR="00CC4215" w:rsidRDefault="00CC4215" w:rsidP="00CC4215">
      <w:pPr>
        <w:rPr>
          <w:ins w:id="164" w:author="Thomas Kuerner" w:date="2015-11-11T21:05:00Z"/>
        </w:rPr>
        <w:pPrChange w:id="165" w:author="Thomas Kuerner" w:date="2015-11-11T21:08:00Z">
          <w:pPr>
            <w:pStyle w:val="Listenabsatz"/>
            <w:ind w:leftChars="775" w:left="1860" w:firstLineChars="100" w:firstLine="200"/>
          </w:pPr>
        </w:pPrChange>
      </w:pPr>
    </w:p>
    <w:p w:rsidR="00CC4215" w:rsidRDefault="00CC4215" w:rsidP="00CC4215">
      <w:pPr>
        <w:rPr>
          <w:ins w:id="166" w:author="Thomas Kuerner" w:date="2015-11-11T21:05:00Z"/>
        </w:rPr>
        <w:pPrChange w:id="167" w:author="Thomas Kuerner" w:date="2015-11-11T21:08:00Z">
          <w:pPr>
            <w:pStyle w:val="Listenabsatz"/>
            <w:ind w:leftChars="775" w:left="1860" w:firstLineChars="100" w:firstLine="200"/>
          </w:pPr>
        </w:pPrChange>
      </w:pPr>
      <w:ins w:id="168" w:author="Thomas Kuerner" w:date="2015-11-11T21:05:00Z">
        <w:r>
          <w:rPr>
            <w:rFonts w:hint="eastAsia"/>
          </w:rPr>
          <w:t xml:space="preserve">The first multiple reflected path of Fig. 7 (A) shows the drastic decrease at the distance of about 500 mm. This means that a part of the EM wave from the </w:t>
        </w:r>
        <w:proofErr w:type="spellStart"/>
        <w:proofErr w:type="gramStart"/>
        <w:r>
          <w:rPr>
            <w:rFonts w:hint="eastAsia"/>
          </w:rPr>
          <w:t>Tx</w:t>
        </w:r>
        <w:proofErr w:type="spellEnd"/>
        <w:proofErr w:type="gramEnd"/>
        <w:r>
          <w:rPr>
            <w:rFonts w:hint="eastAsia"/>
          </w:rPr>
          <w:t xml:space="preserve"> does not reflect from the metal plate due to its limited size at the distance. The arrival time of the direct path (t</w:t>
        </w:r>
        <w:r w:rsidRPr="003E6167">
          <w:rPr>
            <w:rFonts w:hint="eastAsia"/>
            <w:vertAlign w:val="subscript"/>
          </w:rPr>
          <w:t>0</w:t>
        </w:r>
        <w:r>
          <w:rPr>
            <w:rFonts w:hint="eastAsia"/>
          </w:rPr>
          <w:t>) and the difference of arrival times of the reflected and the direct path (2t</w:t>
        </w:r>
        <w:r w:rsidRPr="003E6167">
          <w:rPr>
            <w:rFonts w:hint="eastAsia"/>
            <w:vertAlign w:val="subscript"/>
          </w:rPr>
          <w:t>0</w:t>
        </w:r>
        <w:r>
          <w:rPr>
            <w:rFonts w:hint="eastAsia"/>
          </w:rPr>
          <w:t xml:space="preserve">) is </w:t>
        </w:r>
        <w:proofErr w:type="gramStart"/>
        <w:r>
          <w:rPr>
            <w:rFonts w:hint="eastAsia"/>
          </w:rPr>
          <w:t>1 :</w:t>
        </w:r>
        <w:proofErr w:type="gramEnd"/>
        <w:r>
          <w:rPr>
            <w:rFonts w:hint="eastAsia"/>
          </w:rPr>
          <w:t xml:space="preserve"> 2, respectively. These results indicate that wave propagation in KIOSK is able to be modeled as direct path and multiple reflected paths between </w:t>
        </w:r>
        <w:proofErr w:type="spellStart"/>
        <w:proofErr w:type="gramStart"/>
        <w:r>
          <w:rPr>
            <w:rFonts w:hint="eastAsia"/>
          </w:rPr>
          <w:t>Tx</w:t>
        </w:r>
        <w:proofErr w:type="spellEnd"/>
        <w:proofErr w:type="gramEnd"/>
        <w:r>
          <w:rPr>
            <w:rFonts w:hint="eastAsia"/>
          </w:rPr>
          <w:t xml:space="preserve"> and Rx.</w:t>
        </w:r>
      </w:ins>
    </w:p>
    <w:p w:rsidR="00CC4215" w:rsidRPr="00493725" w:rsidRDefault="00CC4215" w:rsidP="00CC4215">
      <w:pPr>
        <w:pStyle w:val="Listenabsatz"/>
        <w:ind w:leftChars="0" w:left="1418" w:firstLineChars="100" w:firstLine="200"/>
        <w:rPr>
          <w:ins w:id="169" w:author="Thomas Kuerner" w:date="2015-11-11T21:05:00Z"/>
        </w:rPr>
      </w:pPr>
    </w:p>
    <w:p w:rsidR="00CC4215" w:rsidRDefault="00CC4215" w:rsidP="00CC4215">
      <w:pPr>
        <w:pStyle w:val="berschrift4"/>
        <w:rPr>
          <w:ins w:id="170" w:author="Thomas Kuerner" w:date="2015-11-11T21:05:00Z"/>
        </w:rPr>
        <w:pPrChange w:id="171" w:author="Thomas Kuerner" w:date="2015-11-11T21:08:00Z">
          <w:pPr>
            <w:pStyle w:val="Listenabsatz"/>
            <w:numPr>
              <w:ilvl w:val="2"/>
              <w:numId w:val="5"/>
            </w:numPr>
            <w:wordWrap/>
            <w:autoSpaceDE/>
            <w:autoSpaceDN/>
            <w:ind w:leftChars="0" w:left="1418" w:hanging="567"/>
          </w:pPr>
        </w:pPrChange>
      </w:pPr>
      <w:ins w:id="172" w:author="Thomas Kuerner" w:date="2015-11-11T21:05:00Z">
        <w:r>
          <w:rPr>
            <w:rFonts w:hint="eastAsia"/>
          </w:rPr>
          <w:lastRenderedPageBreak/>
          <w:t>Suppressing reflection</w:t>
        </w:r>
      </w:ins>
    </w:p>
    <w:p w:rsidR="00CC4215" w:rsidRDefault="00CC4215" w:rsidP="00CC4215">
      <w:pPr>
        <w:rPr>
          <w:ins w:id="173" w:author="Thomas Kuerner" w:date="2015-11-11T21:05:00Z"/>
          <w:rFonts w:eastAsiaTheme="minorEastAsia"/>
        </w:rPr>
        <w:pPrChange w:id="174" w:author="Thomas Kuerner" w:date="2015-11-11T21:08:00Z">
          <w:pPr>
            <w:pStyle w:val="Listenabsatz"/>
            <w:ind w:leftChars="0" w:left="1418" w:firstLineChars="100" w:firstLine="200"/>
          </w:pPr>
        </w:pPrChange>
      </w:pPr>
      <w:ins w:id="175" w:author="Thomas Kuerner" w:date="2015-11-11T21:05:00Z">
        <w:r>
          <w:rPr>
            <w:rFonts w:hint="eastAsia"/>
          </w:rPr>
          <w:t xml:space="preserve">To suppress the reflection, metal plate at the Rx antenna is tilted. The multiple reflected paths are drastically decreased by tilting the metal plate at the Rx antenna as shown in Fig. 8. Thus it is realized that tilting the metal plate which reflects the EM wave from </w:t>
        </w:r>
        <w:proofErr w:type="spellStart"/>
        <w:proofErr w:type="gramStart"/>
        <w:r>
          <w:rPr>
            <w:rFonts w:hint="eastAsia"/>
          </w:rPr>
          <w:t>Tx</w:t>
        </w:r>
        <w:proofErr w:type="spellEnd"/>
        <w:proofErr w:type="gramEnd"/>
        <w:r>
          <w:rPr>
            <w:rFonts w:hint="eastAsia"/>
          </w:rPr>
          <w:t xml:space="preserve"> is effective for suppressing the multiple reflections. </w:t>
        </w:r>
      </w:ins>
    </w:p>
    <w:p w:rsidR="00CC4215" w:rsidRPr="00A35289" w:rsidRDefault="00CC4215" w:rsidP="00CC4215">
      <w:pPr>
        <w:rPr>
          <w:ins w:id="176" w:author="Thomas Kuerner" w:date="2015-11-11T21:05:00Z"/>
          <w:rFonts w:eastAsiaTheme="minorEastAsia"/>
        </w:rPr>
        <w:pPrChange w:id="177" w:author="Thomas Kuerner" w:date="2015-11-11T21:08:00Z">
          <w:pPr>
            <w:pStyle w:val="Listenabsatz"/>
            <w:ind w:leftChars="0" w:left="1418" w:firstLineChars="100" w:firstLine="200"/>
          </w:pPr>
        </w:pPrChange>
      </w:pPr>
    </w:p>
    <w:p w:rsidR="00CC4215" w:rsidRDefault="00CC4215" w:rsidP="00CC4215">
      <w:pPr>
        <w:pStyle w:val="Listenabsatz"/>
        <w:ind w:leftChars="0" w:left="1418" w:firstLineChars="100" w:firstLine="200"/>
        <w:rPr>
          <w:ins w:id="178" w:author="Thomas Kuerner" w:date="2015-11-11T21:05:00Z"/>
        </w:rPr>
      </w:pPr>
      <w:ins w:id="179" w:author="Thomas Kuerner" w:date="2015-11-11T21:05:00Z">
        <w:r w:rsidRPr="00935115">
          <w:rPr>
            <w:rFonts w:hint="eastAsia"/>
            <w:noProof/>
            <w:lang w:val="de-DE" w:eastAsia="de-DE"/>
          </w:rPr>
          <w:drawing>
            <wp:inline distT="0" distB="0" distL="0" distR="0">
              <wp:extent cx="4431045" cy="2574726"/>
              <wp:effectExtent l="0" t="0" r="762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6772" cy="2578054"/>
                      </a:xfrm>
                      <a:prstGeom prst="rect">
                        <a:avLst/>
                      </a:prstGeom>
                      <a:noFill/>
                      <a:ln>
                        <a:noFill/>
                      </a:ln>
                    </pic:spPr>
                  </pic:pic>
                </a:graphicData>
              </a:graphic>
            </wp:inline>
          </w:drawing>
        </w:r>
      </w:ins>
    </w:p>
    <w:p w:rsidR="00CC4215" w:rsidRDefault="00CC4215" w:rsidP="00727782">
      <w:pPr>
        <w:pStyle w:val="Beschriftung"/>
        <w:rPr>
          <w:ins w:id="180" w:author="Thomas Kuerner" w:date="2015-11-11T21:05:00Z"/>
        </w:rPr>
        <w:pPrChange w:id="181" w:author="Thomas Kuerner" w:date="2015-11-11T21:14:00Z">
          <w:pPr>
            <w:pStyle w:val="Listenabsatz"/>
            <w:ind w:leftChars="0" w:left="1418" w:firstLineChars="100" w:firstLine="200"/>
          </w:pPr>
        </w:pPrChange>
      </w:pPr>
      <w:ins w:id="182" w:author="Thomas Kuerner" w:date="2015-11-11T21:05:00Z">
        <w:r>
          <w:rPr>
            <w:rFonts w:hint="eastAsia"/>
          </w:rPr>
          <w:t xml:space="preserve">Fig. </w:t>
        </w:r>
      </w:ins>
      <w:ins w:id="183" w:author="Thomas Kuerner" w:date="2015-11-11T21:08:00Z">
        <w:r>
          <w:t>4.</w:t>
        </w:r>
      </w:ins>
      <w:ins w:id="184" w:author="Thomas Kuerner" w:date="2015-11-11T21:05:00Z">
        <w:r>
          <w:rPr>
            <w:rFonts w:hint="eastAsia"/>
          </w:rPr>
          <w:t xml:space="preserve">8 Measures power delay profiles. Metal plate at Rx antenna is not tilted (A), and is tilted (B).    </w:t>
        </w:r>
      </w:ins>
    </w:p>
    <w:p w:rsidR="00CC4215" w:rsidRDefault="00CC4215" w:rsidP="00727782">
      <w:pPr>
        <w:pStyle w:val="Beschriftung"/>
        <w:rPr>
          <w:ins w:id="185" w:author="Thomas Kuerner" w:date="2015-11-11T21:05:00Z"/>
        </w:rPr>
        <w:pPrChange w:id="186" w:author="Thomas Kuerner" w:date="2015-11-11T21:14:00Z">
          <w:pPr>
            <w:pStyle w:val="Listenabsatz"/>
            <w:ind w:leftChars="0" w:left="1418" w:firstLineChars="100" w:firstLine="200"/>
          </w:pPr>
        </w:pPrChange>
      </w:pPr>
    </w:p>
    <w:p w:rsidR="00CC4215" w:rsidRDefault="00CC4215" w:rsidP="00CC4215">
      <w:pPr>
        <w:rPr>
          <w:ins w:id="187" w:author="Thomas Kuerner" w:date="2015-11-11T21:05:00Z"/>
        </w:rPr>
        <w:pPrChange w:id="188" w:author="Thomas Kuerner" w:date="2015-11-11T21:08:00Z">
          <w:pPr>
            <w:pStyle w:val="Listenabsatz"/>
            <w:ind w:leftChars="0" w:left="1418" w:firstLineChars="100" w:firstLine="200"/>
          </w:pPr>
        </w:pPrChange>
      </w:pPr>
      <w:ins w:id="189" w:author="Thomas Kuerner" w:date="2015-11-11T21:05:00Z">
        <w:r>
          <w:rPr>
            <w:rFonts w:hint="eastAsia"/>
          </w:rPr>
          <w:t xml:space="preserve">There is a front cover (window) between </w:t>
        </w:r>
        <w:proofErr w:type="spellStart"/>
        <w:proofErr w:type="gramStart"/>
        <w:r>
          <w:rPr>
            <w:rFonts w:hint="eastAsia"/>
          </w:rPr>
          <w:t>Tx</w:t>
        </w:r>
        <w:proofErr w:type="spellEnd"/>
        <w:proofErr w:type="gramEnd"/>
        <w:r>
          <w:rPr>
            <w:rFonts w:hint="eastAsia"/>
          </w:rPr>
          <w:t xml:space="preserve"> and Rx in KIOSK as shown in Fig. </w:t>
        </w:r>
      </w:ins>
      <w:ins w:id="190" w:author="Thomas Kuerner" w:date="2015-11-11T21:14:00Z">
        <w:r w:rsidR="00727782">
          <w:t>4.</w:t>
        </w:r>
      </w:ins>
      <w:ins w:id="191" w:author="Thomas Kuerner" w:date="2015-11-11T21:05:00Z">
        <w:r>
          <w:rPr>
            <w:rFonts w:hint="eastAsia"/>
          </w:rPr>
          <w:t>2. Thus, a 2-mm thick PET (poly</w:t>
        </w:r>
        <w:r>
          <w:t>ethylene</w:t>
        </w:r>
        <w:r>
          <w:rPr>
            <w:rFonts w:hint="eastAsia"/>
          </w:rPr>
          <w:t>-</w:t>
        </w:r>
        <w:proofErr w:type="spellStart"/>
        <w:r>
          <w:rPr>
            <w:rFonts w:hint="eastAsia"/>
          </w:rPr>
          <w:t>telephthalate</w:t>
        </w:r>
        <w:proofErr w:type="spellEnd"/>
        <w:r>
          <w:rPr>
            <w:rFonts w:hint="eastAsia"/>
          </w:rPr>
          <w:t xml:space="preserve">) plate is inserted between </w:t>
        </w:r>
        <w:proofErr w:type="spellStart"/>
        <w:proofErr w:type="gramStart"/>
        <w:r>
          <w:rPr>
            <w:rFonts w:hint="eastAsia"/>
          </w:rPr>
          <w:t>Tx</w:t>
        </w:r>
        <w:proofErr w:type="spellEnd"/>
        <w:proofErr w:type="gramEnd"/>
        <w:r>
          <w:rPr>
            <w:rFonts w:hint="eastAsia"/>
          </w:rPr>
          <w:t xml:space="preserve"> and Rx, and the power delay profiles are measured. </w:t>
        </w:r>
      </w:ins>
    </w:p>
    <w:p w:rsidR="00CC4215" w:rsidRDefault="00CC4215" w:rsidP="00CC4215">
      <w:pPr>
        <w:rPr>
          <w:ins w:id="192" w:author="Thomas Kuerner" w:date="2015-11-11T21:05:00Z"/>
        </w:rPr>
        <w:pPrChange w:id="193" w:author="Thomas Kuerner" w:date="2015-11-11T21:08:00Z">
          <w:pPr>
            <w:pStyle w:val="Listenabsatz"/>
            <w:ind w:leftChars="0" w:left="1418" w:firstLineChars="100" w:firstLine="200"/>
          </w:pPr>
        </w:pPrChange>
      </w:pPr>
      <w:ins w:id="194" w:author="Thomas Kuerner" w:date="2015-11-11T21:05:00Z">
        <w:r>
          <w:rPr>
            <w:rFonts w:hint="eastAsia"/>
          </w:rPr>
          <w:t xml:space="preserve">Figure </w:t>
        </w:r>
      </w:ins>
      <w:ins w:id="195" w:author="Thomas Kuerner" w:date="2015-11-11T21:14:00Z">
        <w:r w:rsidR="00727782">
          <w:t>4.</w:t>
        </w:r>
      </w:ins>
      <w:ins w:id="196" w:author="Thomas Kuerner" w:date="2015-11-11T21:05:00Z">
        <w:r>
          <w:rPr>
            <w:rFonts w:hint="eastAsia"/>
          </w:rPr>
          <w:t>9 shows the results of the cases that metal plates and PET plate are not tilted (</w:t>
        </w:r>
        <w:proofErr w:type="spellStart"/>
        <w:r>
          <w:rPr>
            <w:rFonts w:hint="eastAsia"/>
          </w:rPr>
          <w:t>i</w:t>
        </w:r>
        <w:proofErr w:type="spellEnd"/>
        <w:r>
          <w:rPr>
            <w:rFonts w:hint="eastAsia"/>
          </w:rPr>
          <w:t>), only PET plate is tilted (ii), and both PET plate and metal plate at Rx are tilted (iii).</w:t>
        </w:r>
      </w:ins>
    </w:p>
    <w:p w:rsidR="00CC4215" w:rsidRPr="00AF4E8F" w:rsidRDefault="00CC4215" w:rsidP="00CC4215">
      <w:pPr>
        <w:pStyle w:val="Listenabsatz"/>
        <w:ind w:leftChars="0" w:left="1418" w:firstLineChars="100" w:firstLine="200"/>
        <w:rPr>
          <w:ins w:id="197" w:author="Thomas Kuerner" w:date="2015-11-11T21:05:00Z"/>
        </w:rPr>
      </w:pPr>
      <w:ins w:id="198" w:author="Thomas Kuerner" w:date="2015-11-11T21:05:00Z">
        <w:r w:rsidRPr="00A56AC5">
          <w:rPr>
            <w:rFonts w:hint="eastAsia"/>
            <w:noProof/>
            <w:lang w:val="de-DE" w:eastAsia="de-DE"/>
          </w:rPr>
          <w:drawing>
            <wp:inline distT="0" distB="0" distL="0" distR="0">
              <wp:extent cx="4448175" cy="3268688"/>
              <wp:effectExtent l="0" t="0" r="0" b="825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7652" cy="3268304"/>
                      </a:xfrm>
                      <a:prstGeom prst="rect">
                        <a:avLst/>
                      </a:prstGeom>
                      <a:noFill/>
                      <a:ln>
                        <a:noFill/>
                      </a:ln>
                    </pic:spPr>
                  </pic:pic>
                </a:graphicData>
              </a:graphic>
            </wp:inline>
          </w:drawing>
        </w:r>
      </w:ins>
    </w:p>
    <w:p w:rsidR="00CC4215" w:rsidRDefault="00CC4215" w:rsidP="00727782">
      <w:pPr>
        <w:pStyle w:val="Beschriftung"/>
        <w:rPr>
          <w:ins w:id="199" w:author="Thomas Kuerner" w:date="2015-11-11T21:05:00Z"/>
        </w:rPr>
        <w:pPrChange w:id="200" w:author="Thomas Kuerner" w:date="2015-11-11T21:14:00Z">
          <w:pPr>
            <w:pStyle w:val="Listenabsatz"/>
            <w:ind w:leftChars="0" w:left="1418" w:firstLineChars="100" w:firstLine="200"/>
          </w:pPr>
        </w:pPrChange>
      </w:pPr>
      <w:ins w:id="201" w:author="Thomas Kuerner" w:date="2015-11-11T21:05:00Z">
        <w:r>
          <w:rPr>
            <w:rFonts w:hint="eastAsia"/>
          </w:rPr>
          <w:lastRenderedPageBreak/>
          <w:t xml:space="preserve">Fig. </w:t>
        </w:r>
      </w:ins>
      <w:ins w:id="202" w:author="Thomas Kuerner" w:date="2015-11-11T21:08:00Z">
        <w:r>
          <w:t>4.</w:t>
        </w:r>
      </w:ins>
      <w:ins w:id="203" w:author="Thomas Kuerner" w:date="2015-11-11T21:05:00Z">
        <w:r>
          <w:rPr>
            <w:rFonts w:hint="eastAsia"/>
          </w:rPr>
          <w:t>9 Power delay profiles of the cases that metal plates and PET plate are not tilted (</w:t>
        </w:r>
        <w:proofErr w:type="spellStart"/>
        <w:r>
          <w:rPr>
            <w:rFonts w:hint="eastAsia"/>
          </w:rPr>
          <w:t>i</w:t>
        </w:r>
        <w:proofErr w:type="spellEnd"/>
        <w:r>
          <w:rPr>
            <w:rFonts w:hint="eastAsia"/>
          </w:rPr>
          <w:t>), only PET plate is tilted (ii), and PET plate and metal plate at Rx are tilted (iii).</w:t>
        </w:r>
      </w:ins>
    </w:p>
    <w:p w:rsidR="00CC4215" w:rsidRDefault="00CC4215" w:rsidP="00CC4215">
      <w:pPr>
        <w:pStyle w:val="Listenabsatz"/>
        <w:ind w:leftChars="0" w:left="1418" w:firstLineChars="100" w:firstLine="200"/>
        <w:rPr>
          <w:ins w:id="204" w:author="Thomas Kuerner" w:date="2015-11-11T21:05:00Z"/>
        </w:rPr>
      </w:pPr>
    </w:p>
    <w:p w:rsidR="00CC4215" w:rsidRDefault="00CC4215" w:rsidP="00CC4215">
      <w:pPr>
        <w:rPr>
          <w:ins w:id="205" w:author="Thomas Kuerner" w:date="2015-11-11T21:05:00Z"/>
        </w:rPr>
        <w:pPrChange w:id="206" w:author="Thomas Kuerner" w:date="2015-11-11T21:09:00Z">
          <w:pPr>
            <w:pStyle w:val="Listenabsatz"/>
            <w:ind w:leftChars="0" w:left="1418" w:firstLineChars="100" w:firstLine="200"/>
          </w:pPr>
        </w:pPrChange>
      </w:pPr>
      <w:ins w:id="207" w:author="Thomas Kuerner" w:date="2015-11-11T21:05:00Z">
        <w:r>
          <w:rPr>
            <w:rFonts w:hint="eastAsia"/>
          </w:rPr>
          <w:t xml:space="preserve">Figure </w:t>
        </w:r>
      </w:ins>
      <w:ins w:id="208" w:author="Thomas Kuerner" w:date="2015-11-11T21:08:00Z">
        <w:r>
          <w:t>4.</w:t>
        </w:r>
      </w:ins>
      <w:ins w:id="209" w:author="Thomas Kuerner" w:date="2015-11-11T21:05:00Z">
        <w:r>
          <w:rPr>
            <w:rFonts w:hint="eastAsia"/>
          </w:rPr>
          <w:t>9 (</w:t>
        </w:r>
        <w:proofErr w:type="spellStart"/>
        <w:r>
          <w:rPr>
            <w:rFonts w:hint="eastAsia"/>
          </w:rPr>
          <w:t>i</w:t>
        </w:r>
        <w:proofErr w:type="spellEnd"/>
        <w:r>
          <w:rPr>
            <w:rFonts w:hint="eastAsia"/>
          </w:rPr>
          <w:t xml:space="preserve">) shows that the new two peaks (A, B) appear and whose delay values depend on the distances from the antennas. These come from multiple reflections between metal plate and the PET plate, which is confirmed by tilting the PET plate in Fig. </w:t>
        </w:r>
      </w:ins>
      <w:ins w:id="210" w:author="Thomas Kuerner" w:date="2015-11-11T21:15:00Z">
        <w:r w:rsidR="00727782">
          <w:t>4.</w:t>
        </w:r>
      </w:ins>
      <w:ins w:id="211" w:author="Thomas Kuerner" w:date="2015-11-11T21:05:00Z">
        <w:r>
          <w:rPr>
            <w:rFonts w:hint="eastAsia"/>
          </w:rPr>
          <w:t xml:space="preserve">9 (ii). When both metal plate at the Rx and the PET plate are tilted, reflections are suppressed as shown in Fig. </w:t>
        </w:r>
      </w:ins>
      <w:ins w:id="212" w:author="Thomas Kuerner" w:date="2015-11-11T21:15:00Z">
        <w:r w:rsidR="00727782">
          <w:t>4.</w:t>
        </w:r>
      </w:ins>
      <w:ins w:id="213" w:author="Thomas Kuerner" w:date="2015-11-11T21:05:00Z">
        <w:r>
          <w:rPr>
            <w:rFonts w:hint="eastAsia"/>
          </w:rPr>
          <w:t>9 (iii).</w:t>
        </w:r>
      </w:ins>
    </w:p>
    <w:p w:rsidR="00CC4215" w:rsidRPr="00F94B96" w:rsidRDefault="00CC4215" w:rsidP="00CC4215">
      <w:pPr>
        <w:rPr>
          <w:ins w:id="214" w:author="Thomas Kuerner" w:date="2015-11-11T21:05:00Z"/>
        </w:rPr>
        <w:pPrChange w:id="215" w:author="Thomas Kuerner" w:date="2015-11-11T21:09:00Z">
          <w:pPr>
            <w:pStyle w:val="Listenabsatz"/>
            <w:ind w:leftChars="0" w:left="1418" w:firstLineChars="100" w:firstLine="200"/>
          </w:pPr>
        </w:pPrChange>
      </w:pPr>
    </w:p>
    <w:p w:rsidR="00CC4215" w:rsidRDefault="00CC4215" w:rsidP="00CC4215">
      <w:pPr>
        <w:pStyle w:val="berschrift3"/>
        <w:rPr>
          <w:ins w:id="216" w:author="Thomas Kuerner" w:date="2015-11-11T21:05:00Z"/>
        </w:rPr>
        <w:pPrChange w:id="217" w:author="Thomas Kuerner" w:date="2015-11-11T21:09:00Z">
          <w:pPr>
            <w:pStyle w:val="Listenabsatz"/>
            <w:numPr>
              <w:ilvl w:val="1"/>
              <w:numId w:val="5"/>
            </w:numPr>
            <w:wordWrap/>
            <w:autoSpaceDE/>
            <w:autoSpaceDN/>
            <w:ind w:leftChars="0" w:left="992" w:hanging="567"/>
          </w:pPr>
        </w:pPrChange>
      </w:pPr>
      <w:ins w:id="218" w:author="Thomas Kuerner" w:date="2015-11-11T21:05:00Z">
        <w:r>
          <w:rPr>
            <w:rFonts w:hint="eastAsia"/>
          </w:rPr>
          <w:t>Potential KIOSK System</w:t>
        </w:r>
      </w:ins>
    </w:p>
    <w:p w:rsidR="00CC4215" w:rsidRDefault="00CC4215" w:rsidP="00CC4215">
      <w:pPr>
        <w:rPr>
          <w:ins w:id="219" w:author="Thomas Kuerner" w:date="2015-11-11T21:05:00Z"/>
        </w:rPr>
        <w:pPrChange w:id="220" w:author="Thomas Kuerner" w:date="2015-11-11T21:09:00Z">
          <w:pPr>
            <w:pStyle w:val="Listenabsatz"/>
            <w:ind w:leftChars="0" w:left="992" w:firstLineChars="100" w:firstLine="200"/>
          </w:pPr>
        </w:pPrChange>
      </w:pPr>
      <w:ins w:id="221" w:author="Thomas Kuerner" w:date="2015-11-11T21:05:00Z">
        <w:r>
          <w:rPr>
            <w:rFonts w:hint="eastAsia"/>
          </w:rPr>
          <w:t xml:space="preserve">From the above measurements related to wave propagation in KIOSK, potential KIOSK system is able to be thought as shown in Fig. </w:t>
        </w:r>
      </w:ins>
      <w:ins w:id="222" w:author="Thomas Kuerner" w:date="2015-11-11T21:15:00Z">
        <w:r w:rsidR="00727782">
          <w:t>4.</w:t>
        </w:r>
      </w:ins>
      <w:ins w:id="223" w:author="Thomas Kuerner" w:date="2015-11-11T21:05:00Z">
        <w:r>
          <w:rPr>
            <w:rFonts w:hint="eastAsia"/>
          </w:rPr>
          <w:t xml:space="preserve">10, namely, </w:t>
        </w:r>
        <w:proofErr w:type="spellStart"/>
        <w:proofErr w:type="gramStart"/>
        <w:r>
          <w:rPr>
            <w:rFonts w:hint="eastAsia"/>
          </w:rPr>
          <w:t>Tx</w:t>
        </w:r>
        <w:proofErr w:type="spellEnd"/>
        <w:proofErr w:type="gramEnd"/>
        <w:r>
          <w:rPr>
            <w:rFonts w:hint="eastAsia"/>
          </w:rPr>
          <w:t xml:space="preserve"> is surrounded by the wave absorber, front cover (window) of the </w:t>
        </w:r>
        <w:proofErr w:type="spellStart"/>
        <w:r>
          <w:rPr>
            <w:rFonts w:hint="eastAsia"/>
          </w:rPr>
          <w:t>Tx</w:t>
        </w:r>
        <w:proofErr w:type="spellEnd"/>
        <w:r>
          <w:rPr>
            <w:rFonts w:hint="eastAsia"/>
          </w:rPr>
          <w:t xml:space="preserve"> is tilted and Rx case touched on the tilted front cover. </w:t>
        </w:r>
      </w:ins>
    </w:p>
    <w:p w:rsidR="00CC4215" w:rsidRDefault="00CC4215" w:rsidP="00CC4215">
      <w:pPr>
        <w:pStyle w:val="Listenabsatz"/>
        <w:ind w:leftChars="0" w:left="992" w:firstLineChars="100" w:firstLine="200"/>
        <w:rPr>
          <w:ins w:id="224" w:author="Thomas Kuerner" w:date="2015-11-11T21:05:00Z"/>
        </w:rPr>
      </w:pPr>
    </w:p>
    <w:p w:rsidR="00CC4215" w:rsidRDefault="00CC4215" w:rsidP="00CC4215">
      <w:pPr>
        <w:pStyle w:val="Listenabsatz"/>
        <w:ind w:leftChars="0" w:left="992" w:firstLineChars="100" w:firstLine="200"/>
        <w:rPr>
          <w:ins w:id="225" w:author="Thomas Kuerner" w:date="2015-11-11T21:05:00Z"/>
        </w:rPr>
      </w:pPr>
    </w:p>
    <w:p w:rsidR="00CC4215" w:rsidRDefault="00CC4215" w:rsidP="00CC4215">
      <w:pPr>
        <w:pStyle w:val="Listenabsatz"/>
        <w:ind w:leftChars="0" w:left="992" w:firstLineChars="100" w:firstLine="200"/>
        <w:jc w:val="center"/>
        <w:rPr>
          <w:ins w:id="226" w:author="Thomas Kuerner" w:date="2015-11-11T21:16:00Z"/>
          <w:rFonts w:eastAsiaTheme="minorEastAsia"/>
          <w:lang w:eastAsia="ja-JP"/>
        </w:rPr>
      </w:pPr>
      <w:ins w:id="227" w:author="Thomas Kuerner" w:date="2015-11-11T21:05:00Z">
        <w:r w:rsidRPr="00854053">
          <w:rPr>
            <w:noProof/>
            <w:lang w:val="de-DE" w:eastAsia="de-DE"/>
          </w:rPr>
          <w:drawing>
            <wp:inline distT="0" distB="0" distL="0" distR="0">
              <wp:extent cx="3474806" cy="2264298"/>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2403" cy="2269249"/>
                      </a:xfrm>
                      <a:prstGeom prst="rect">
                        <a:avLst/>
                      </a:prstGeom>
                      <a:noFill/>
                      <a:ln>
                        <a:noFill/>
                      </a:ln>
                    </pic:spPr>
                  </pic:pic>
                </a:graphicData>
              </a:graphic>
            </wp:inline>
          </w:drawing>
        </w:r>
      </w:ins>
    </w:p>
    <w:p w:rsidR="00727782" w:rsidRDefault="00727782" w:rsidP="00727782">
      <w:pPr>
        <w:pStyle w:val="Beschriftung"/>
        <w:rPr>
          <w:ins w:id="228" w:author="Thomas Kuerner" w:date="2015-11-11T21:17:00Z"/>
        </w:rPr>
      </w:pPr>
      <w:ins w:id="229" w:author="Thomas Kuerner" w:date="2015-11-11T21:17:00Z">
        <w:r>
          <w:rPr>
            <w:rFonts w:hint="eastAsia"/>
          </w:rPr>
          <w:t xml:space="preserve">Fig. </w:t>
        </w:r>
        <w:r>
          <w:t>4.</w:t>
        </w:r>
        <w:r>
          <w:t>10</w:t>
        </w:r>
        <w:r>
          <w:rPr>
            <w:rFonts w:hint="eastAsia"/>
          </w:rPr>
          <w:t xml:space="preserve"> </w:t>
        </w:r>
        <w:r>
          <w:t>Potential Kiosk System</w:t>
        </w:r>
      </w:ins>
    </w:p>
    <w:p w:rsidR="00727782" w:rsidRPr="00727782" w:rsidRDefault="00727782" w:rsidP="00CC4215">
      <w:pPr>
        <w:pStyle w:val="Listenabsatz"/>
        <w:ind w:leftChars="0" w:left="992" w:firstLineChars="100" w:firstLine="200"/>
        <w:jc w:val="center"/>
        <w:rPr>
          <w:ins w:id="230" w:author="Thomas Kuerner" w:date="2015-11-11T21:05:00Z"/>
          <w:rFonts w:eastAsiaTheme="minorEastAsia"/>
          <w:lang w:val="en-GB" w:eastAsia="ja-JP"/>
          <w:rPrChange w:id="231" w:author="Thomas Kuerner" w:date="2015-11-11T21:17:00Z">
            <w:rPr>
              <w:ins w:id="232" w:author="Thomas Kuerner" w:date="2015-11-11T21:05:00Z"/>
              <w:rFonts w:eastAsiaTheme="minorEastAsia"/>
              <w:lang w:eastAsia="ja-JP"/>
            </w:rPr>
          </w:rPrChange>
        </w:rPr>
      </w:pPr>
    </w:p>
    <w:p w:rsidR="00CC4215" w:rsidRPr="00341993" w:rsidRDefault="00CC4215" w:rsidP="00341993">
      <w:pPr>
        <w:rPr>
          <w:lang w:val="en-GB"/>
        </w:rPr>
      </w:pPr>
    </w:p>
    <w:p w:rsidR="00341993" w:rsidRDefault="001B78A8" w:rsidP="00727782">
      <w:pPr>
        <w:pStyle w:val="berschrift3"/>
        <w:numPr>
          <w:ilvl w:val="2"/>
          <w:numId w:val="7"/>
        </w:numPr>
        <w:pPrChange w:id="233" w:author="Thomas Kuerner" w:date="2015-11-11T21:18:00Z">
          <w:pPr>
            <w:pStyle w:val="berschrift3"/>
          </w:pPr>
        </w:pPrChange>
      </w:pPr>
      <w:bookmarkStart w:id="234" w:name="_Toc419279981"/>
      <w:r w:rsidRPr="000F3539">
        <w:t>Path Loss</w:t>
      </w:r>
      <w:bookmarkEnd w:id="234"/>
      <w:ins w:id="235" w:author="Thomas Kuerner" w:date="2015-11-11T21:17:00Z">
        <w:r w:rsidR="00727782">
          <w:t xml:space="preserve"> Model</w:t>
        </w:r>
      </w:ins>
    </w:p>
    <w:p w:rsidR="00341993" w:rsidRDefault="00341993" w:rsidP="00341993"/>
    <w:p w:rsidR="00341993" w:rsidRDefault="00E3249D" w:rsidP="00341993">
      <w:r>
        <w:t>M</w:t>
      </w:r>
      <w:r>
        <w:rPr>
          <w:rFonts w:hint="eastAsia"/>
        </w:rPr>
        <w:t xml:space="preserve">olecular attenuation can be ignored because transmission distance along application usage is a short range of up to 50 millimeters. </w:t>
      </w:r>
    </w:p>
    <w:p w:rsidR="00341993" w:rsidRDefault="00E3249D" w:rsidP="00341993">
      <w:pPr>
        <w:pStyle w:val="berschrift3"/>
      </w:pPr>
      <w:bookmarkStart w:id="236" w:name="_Toc419279982"/>
      <w:r>
        <w:rPr>
          <w:rFonts w:hint="eastAsia"/>
        </w:rPr>
        <w:t>Power Delay Profile</w:t>
      </w:r>
      <w:bookmarkEnd w:id="236"/>
    </w:p>
    <w:p w:rsidR="00341993" w:rsidRDefault="001B78A8" w:rsidP="00341993">
      <w:pPr>
        <w:pStyle w:val="berschrift3"/>
      </w:pPr>
      <w:bookmarkStart w:id="237" w:name="_Toc419279983"/>
      <w:r w:rsidRPr="000F3539">
        <w:t>Fading Model</w:t>
      </w:r>
      <w:bookmarkEnd w:id="237"/>
    </w:p>
    <w:p w:rsidR="00341993" w:rsidRDefault="001B78A8" w:rsidP="00341993">
      <w:pPr>
        <w:pStyle w:val="berschrift3"/>
      </w:pPr>
      <w:bookmarkStart w:id="238" w:name="_Toc419279984"/>
      <w:r>
        <w:rPr>
          <w:rFonts w:hint="eastAsia"/>
        </w:rPr>
        <w:t>Polarization</w:t>
      </w:r>
      <w:bookmarkEnd w:id="238"/>
    </w:p>
    <w:p w:rsidR="00341993" w:rsidRDefault="00341993" w:rsidP="00341993"/>
    <w:p w:rsidR="001B78A8" w:rsidDel="00727782" w:rsidRDefault="001B78A8" w:rsidP="001B78A8">
      <w:pPr>
        <w:pStyle w:val="berschrift2"/>
        <w:rPr>
          <w:del w:id="239" w:author="Thomas Kuerner" w:date="2015-11-11T21:19:00Z"/>
        </w:rPr>
      </w:pPr>
      <w:bookmarkStart w:id="240" w:name="_Toc419279985"/>
      <w:del w:id="241" w:author="Thomas Kuerner" w:date="2015-11-11T21:19:00Z">
        <w:r w:rsidDel="00727782">
          <w:rPr>
            <w:rFonts w:hint="eastAsia"/>
          </w:rPr>
          <w:lastRenderedPageBreak/>
          <w:delText>Model Parameterization</w:delText>
        </w:r>
        <w:bookmarkEnd w:id="240"/>
      </w:del>
    </w:p>
    <w:p w:rsidR="00341993" w:rsidDel="00727782" w:rsidRDefault="001B78A8" w:rsidP="00341993">
      <w:pPr>
        <w:pStyle w:val="berschrift3"/>
        <w:rPr>
          <w:del w:id="242" w:author="Thomas Kuerner" w:date="2015-11-11T21:19:00Z"/>
        </w:rPr>
      </w:pPr>
      <w:bookmarkStart w:id="243" w:name="_Toc419279986"/>
      <w:del w:id="244" w:author="Thomas Kuerner" w:date="2015-11-11T21:19:00Z">
        <w:r w:rsidDel="00727782">
          <w:delText>L</w:delText>
        </w:r>
        <w:r w:rsidDel="00727782">
          <w:rPr>
            <w:rFonts w:hint="eastAsia"/>
          </w:rPr>
          <w:delText>ist</w:delText>
        </w:r>
        <w:r w:rsidR="00CC3E0C" w:rsidDel="00727782">
          <w:rPr>
            <w:rFonts w:hint="eastAsia"/>
          </w:rPr>
          <w:delText xml:space="preserve"> of Parameters</w:delText>
        </w:r>
        <w:bookmarkEnd w:id="243"/>
      </w:del>
    </w:p>
    <w:p w:rsidR="00341993" w:rsidDel="00727782" w:rsidRDefault="00CC3E0C" w:rsidP="00341993">
      <w:pPr>
        <w:rPr>
          <w:del w:id="245" w:author="Thomas Kuerner" w:date="2015-11-11T21:19:00Z"/>
        </w:rPr>
      </w:pPr>
      <w:del w:id="246" w:author="Thomas Kuerner" w:date="2015-11-11T21:19:00Z">
        <w:r w:rsidDel="00727782">
          <w:rPr>
            <w:rFonts w:hint="eastAsia"/>
          </w:rPr>
          <w:delText>The complete list of parameters used in this report can be summarize</w:delText>
        </w:r>
        <w:r w:rsidR="005F380E" w:rsidDel="00727782">
          <w:delText>d</w:delText>
        </w:r>
        <w:r w:rsidDel="00727782">
          <w:rPr>
            <w:rFonts w:hint="eastAsia"/>
          </w:rPr>
          <w:delText xml:space="preserve"> as follows:</w:delText>
        </w:r>
      </w:del>
    </w:p>
    <w:p w:rsidR="00341993" w:rsidDel="00727782" w:rsidRDefault="00341993" w:rsidP="00341993">
      <w:pPr>
        <w:ind w:left="720"/>
        <w:rPr>
          <w:del w:id="247" w:author="Thomas Kuerner" w:date="2015-11-11T21:19:00Z"/>
        </w:rPr>
      </w:pPr>
    </w:p>
    <w:p w:rsidR="00341993" w:rsidDel="00727782" w:rsidRDefault="00CC3E0C" w:rsidP="00341993">
      <w:pPr>
        <w:ind w:left="720"/>
        <w:rPr>
          <w:del w:id="248" w:author="Thomas Kuerner" w:date="2015-11-11T21:19:00Z"/>
        </w:rPr>
      </w:pPr>
      <w:del w:id="249" w:author="Thomas Kuerner" w:date="2015-11-11T21:19:00Z">
        <w:r w:rsidDel="00727782">
          <w:rPr>
            <w:rFonts w:hint="eastAsia"/>
          </w:rPr>
          <w:delText xml:space="preserve">1. </w:delText>
        </w:r>
        <w:r w:rsidR="00341993" w:rsidRPr="00341993" w:rsidDel="00727782">
          <w:rPr>
            <w:i/>
          </w:rPr>
          <w:delText>K</w:delText>
        </w:r>
        <w:r w:rsidDel="00727782">
          <w:rPr>
            <w:rFonts w:hint="eastAsia"/>
          </w:rPr>
          <w:delText xml:space="preserve">, K </w:delText>
        </w:r>
        <w:r w:rsidDel="00727782">
          <w:delText>factor</w:delText>
        </w:r>
        <w:r w:rsidDel="00727782">
          <w:rPr>
            <w:rFonts w:hint="eastAsia"/>
          </w:rPr>
          <w:delText xml:space="preserve"> of Rice distributions for the first arrival path</w:delText>
        </w:r>
      </w:del>
    </w:p>
    <w:p w:rsidR="00341993" w:rsidDel="00727782" w:rsidRDefault="00CC3E0C" w:rsidP="00341993">
      <w:pPr>
        <w:ind w:left="720"/>
        <w:rPr>
          <w:del w:id="250" w:author="Thomas Kuerner" w:date="2015-11-11T21:19:00Z"/>
        </w:rPr>
      </w:pPr>
      <w:del w:id="251" w:author="Thomas Kuerner" w:date="2015-11-11T21:19:00Z">
        <w:r w:rsidDel="00727782">
          <w:rPr>
            <w:rFonts w:hint="eastAsia"/>
          </w:rPr>
          <w:delText xml:space="preserve">2. </w:delText>
        </w:r>
        <w:r w:rsidDel="00727782">
          <w:rPr>
            <w:rFonts w:ascii="Symbol" w:hAnsi="Symbol"/>
          </w:rPr>
          <w:delText></w:delText>
        </w:r>
        <w:r w:rsidDel="00727782">
          <w:rPr>
            <w:rFonts w:hint="eastAsia"/>
          </w:rPr>
          <w:delText>, the cluster decay rate</w:delText>
        </w:r>
      </w:del>
    </w:p>
    <w:p w:rsidR="00341993" w:rsidDel="00727782" w:rsidRDefault="00CC3E0C" w:rsidP="00341993">
      <w:pPr>
        <w:ind w:left="720"/>
        <w:rPr>
          <w:del w:id="252" w:author="Thomas Kuerner" w:date="2015-11-11T21:19:00Z"/>
        </w:rPr>
      </w:pPr>
      <w:del w:id="253" w:author="Thomas Kuerner" w:date="2015-11-11T21:19:00Z">
        <w:r w:rsidDel="00727782">
          <w:rPr>
            <w:rFonts w:hint="eastAsia"/>
          </w:rPr>
          <w:delText xml:space="preserve">3. </w:delText>
        </w:r>
        <w:r w:rsidR="00341993" w:rsidRPr="00341993" w:rsidDel="00727782">
          <w:rPr>
            <w:rFonts w:ascii="Symbol" w:hAnsi="Symbol"/>
          </w:rPr>
          <w:delText></w:delText>
        </w:r>
        <w:r w:rsidDel="00727782">
          <w:rPr>
            <w:rFonts w:ascii="Symbol" w:hAnsi="Symbol"/>
          </w:rPr>
          <w:delText></w:delText>
        </w:r>
        <w:r w:rsidDel="00727782">
          <w:rPr>
            <w:rFonts w:ascii="Symbol" w:hAnsi="Symbol"/>
          </w:rPr>
          <w:delText></w:delText>
        </w:r>
        <w:r w:rsidDel="00727782">
          <w:rPr>
            <w:rFonts w:hint="eastAsia"/>
          </w:rPr>
          <w:delText xml:space="preserve">initial decay </w:delText>
        </w:r>
        <w:r w:rsidDel="00727782">
          <w:delText>between</w:delText>
        </w:r>
        <w:r w:rsidDel="00727782">
          <w:rPr>
            <w:rFonts w:hint="eastAsia"/>
          </w:rPr>
          <w:delText xml:space="preserve"> the first arrival path and delayed paths</w:delText>
        </w:r>
      </w:del>
    </w:p>
    <w:p w:rsidR="00341993" w:rsidDel="00727782" w:rsidRDefault="00341993" w:rsidP="00341993">
      <w:pPr>
        <w:rPr>
          <w:del w:id="254" w:author="Thomas Kuerner" w:date="2015-11-11T21:19:00Z"/>
        </w:rPr>
      </w:pPr>
      <w:bookmarkStart w:id="255" w:name="_Toc393354312"/>
    </w:p>
    <w:p w:rsidR="00341993" w:rsidDel="00727782" w:rsidRDefault="00CC3E0C" w:rsidP="00341993">
      <w:pPr>
        <w:rPr>
          <w:del w:id="256" w:author="Thomas Kuerner" w:date="2015-11-11T21:19:00Z"/>
        </w:rPr>
      </w:pPr>
      <w:del w:id="257" w:author="Thomas Kuerner" w:date="2015-11-11T21:19:00Z">
        <w:r w:rsidDel="00727782">
          <w:rPr>
            <w:rFonts w:hint="eastAsia"/>
          </w:rPr>
          <w:delText>The parameters are given in Table x.</w:delText>
        </w:r>
        <w:bookmarkEnd w:id="255"/>
      </w:del>
    </w:p>
    <w:p w:rsidR="00341993" w:rsidDel="00727782" w:rsidRDefault="00341993" w:rsidP="00341993">
      <w:pPr>
        <w:rPr>
          <w:del w:id="258" w:author="Thomas Kuerner" w:date="2015-11-11T21:19:00Z"/>
        </w:rPr>
      </w:pPr>
    </w:p>
    <w:p w:rsidR="00341993" w:rsidDel="00727782" w:rsidRDefault="001B78A8" w:rsidP="00341993">
      <w:pPr>
        <w:pStyle w:val="berschrift3"/>
        <w:rPr>
          <w:del w:id="259" w:author="Thomas Kuerner" w:date="2015-11-11T21:19:00Z"/>
        </w:rPr>
      </w:pPr>
      <w:bookmarkStart w:id="260" w:name="_Toc419279987"/>
      <w:del w:id="261" w:author="Thomas Kuerner" w:date="2015-11-11T21:19:00Z">
        <w:r w:rsidDel="00727782">
          <w:rPr>
            <w:rFonts w:hint="eastAsia"/>
          </w:rPr>
          <w:delText xml:space="preserve">Model Parametrization </w:delText>
        </w:r>
        <w:bookmarkEnd w:id="260"/>
      </w:del>
    </w:p>
    <w:p w:rsidR="00341993" w:rsidDel="00727782" w:rsidRDefault="00341993" w:rsidP="00341993">
      <w:pPr>
        <w:pStyle w:val="berschrift4"/>
        <w:numPr>
          <w:ilvl w:val="0"/>
          <w:numId w:val="0"/>
        </w:numPr>
        <w:ind w:left="864"/>
        <w:rPr>
          <w:del w:id="262" w:author="Thomas Kuerner" w:date="2015-11-11T21:19:00Z"/>
        </w:rPr>
      </w:pPr>
    </w:p>
    <w:p w:rsidR="00341993" w:rsidDel="00727782" w:rsidRDefault="00341993" w:rsidP="00341993">
      <w:pPr>
        <w:rPr>
          <w:del w:id="263" w:author="Thomas Kuerner" w:date="2015-11-11T21:19:00Z"/>
        </w:rPr>
      </w:pPr>
    </w:p>
    <w:p w:rsidR="00341993" w:rsidDel="00727782" w:rsidRDefault="00341993" w:rsidP="00341993">
      <w:pPr>
        <w:rPr>
          <w:del w:id="264" w:author="Thomas Kuerner" w:date="2015-11-11T21:19:00Z"/>
        </w:rPr>
      </w:pPr>
    </w:p>
    <w:p w:rsidR="00341993" w:rsidDel="00727782" w:rsidRDefault="001B78A8" w:rsidP="00341993">
      <w:pPr>
        <w:pStyle w:val="berschrift4"/>
        <w:rPr>
          <w:del w:id="265" w:author="Thomas Kuerner" w:date="2015-11-11T21:19:00Z"/>
        </w:rPr>
      </w:pPr>
      <w:del w:id="266" w:author="Thomas Kuerner" w:date="2015-11-11T21:19:00Z">
        <w:r w:rsidDel="00727782">
          <w:rPr>
            <w:rFonts w:hint="eastAsia"/>
          </w:rPr>
          <w:delText>Kiosk Downloading</w:delText>
        </w:r>
      </w:del>
    </w:p>
    <w:p w:rsidR="00341993" w:rsidDel="00727782" w:rsidRDefault="00341993" w:rsidP="00341993">
      <w:pPr>
        <w:pStyle w:val="berschrift4"/>
        <w:numPr>
          <w:ilvl w:val="0"/>
          <w:numId w:val="0"/>
        </w:numPr>
        <w:ind w:left="864"/>
        <w:rPr>
          <w:del w:id="267" w:author="Thomas Kuerner" w:date="2015-11-11T21:19:00Z"/>
        </w:rPr>
      </w:pPr>
    </w:p>
    <w:p w:rsidR="00341993" w:rsidDel="00727782" w:rsidRDefault="00341993" w:rsidP="00341993">
      <w:pPr>
        <w:rPr>
          <w:del w:id="268" w:author="Thomas Kuerner" w:date="2015-11-11T21:19:00Z"/>
        </w:rPr>
      </w:pPr>
    </w:p>
    <w:p w:rsidR="00341993" w:rsidDel="00727782" w:rsidRDefault="00341993" w:rsidP="00341993">
      <w:pPr>
        <w:rPr>
          <w:del w:id="269" w:author="Thomas Kuerner" w:date="2015-11-11T21:19:00Z"/>
        </w:rPr>
      </w:pPr>
    </w:p>
    <w:p w:rsidR="00341993" w:rsidDel="00727782" w:rsidRDefault="001B78A8" w:rsidP="00341993">
      <w:pPr>
        <w:pStyle w:val="berschrift4"/>
        <w:rPr>
          <w:del w:id="270" w:author="Thomas Kuerner" w:date="2015-11-11T21:19:00Z"/>
        </w:rPr>
      </w:pPr>
      <w:del w:id="271" w:author="Thomas Kuerner" w:date="2015-11-11T21:19:00Z">
        <w:r w:rsidDel="00727782">
          <w:rPr>
            <w:rFonts w:hint="eastAsia"/>
          </w:rPr>
          <w:delText xml:space="preserve">File exchange between </w:delText>
        </w:r>
        <w:r w:rsidR="00A01B25" w:rsidDel="00727782">
          <w:rPr>
            <w:rFonts w:hint="eastAsia"/>
          </w:rPr>
          <w:delText xml:space="preserve">device </w:delText>
        </w:r>
        <w:r w:rsidDel="00727782">
          <w:rPr>
            <w:rFonts w:hint="eastAsia"/>
          </w:rPr>
          <w:delText>to device</w:delText>
        </w:r>
      </w:del>
    </w:p>
    <w:p w:rsidR="00341993" w:rsidDel="00727782" w:rsidRDefault="00341993" w:rsidP="00341993">
      <w:pPr>
        <w:ind w:left="864"/>
        <w:rPr>
          <w:del w:id="272" w:author="Thomas Kuerner" w:date="2015-11-11T21:19:00Z"/>
        </w:rPr>
      </w:pPr>
    </w:p>
    <w:p w:rsidR="00341993" w:rsidDel="00727782" w:rsidRDefault="00341993" w:rsidP="00341993">
      <w:pPr>
        <w:pStyle w:val="berschrift3"/>
        <w:numPr>
          <w:ilvl w:val="0"/>
          <w:numId w:val="0"/>
        </w:numPr>
        <w:ind w:left="720"/>
        <w:rPr>
          <w:del w:id="273" w:author="Thomas Kuerner" w:date="2015-11-11T21:19:00Z"/>
          <w:lang w:val="en-GB"/>
        </w:rPr>
      </w:pPr>
    </w:p>
    <w:p w:rsidR="00D726D3" w:rsidDel="00727782" w:rsidRDefault="004F1906" w:rsidP="00B85547">
      <w:pPr>
        <w:pStyle w:val="berschrift2"/>
        <w:rPr>
          <w:del w:id="274" w:author="Thomas Kuerner" w:date="2015-11-11T21:19:00Z"/>
        </w:rPr>
      </w:pPr>
      <w:bookmarkStart w:id="275" w:name="_Toc393353075"/>
      <w:bookmarkStart w:id="276" w:name="_Toc393353944"/>
      <w:bookmarkStart w:id="277" w:name="_Toc393354314"/>
      <w:bookmarkStart w:id="278" w:name="_Toc393354735"/>
      <w:bookmarkStart w:id="279" w:name="_Toc393354808"/>
      <w:bookmarkStart w:id="280" w:name="_Toc393354880"/>
      <w:bookmarkStart w:id="281" w:name="_Toc393353076"/>
      <w:bookmarkStart w:id="282" w:name="_Toc393353945"/>
      <w:bookmarkStart w:id="283" w:name="_Toc393354315"/>
      <w:bookmarkStart w:id="284" w:name="_Toc393354736"/>
      <w:bookmarkStart w:id="285" w:name="_Toc393354809"/>
      <w:bookmarkStart w:id="286" w:name="_Toc393354881"/>
      <w:bookmarkStart w:id="287" w:name="_Toc393353077"/>
      <w:bookmarkStart w:id="288" w:name="_Toc393353946"/>
      <w:bookmarkStart w:id="289" w:name="_Toc393354316"/>
      <w:bookmarkStart w:id="290" w:name="_Toc393354737"/>
      <w:bookmarkStart w:id="291" w:name="_Toc393354810"/>
      <w:bookmarkStart w:id="292" w:name="_Toc393354882"/>
      <w:bookmarkStart w:id="293" w:name="_Toc393353078"/>
      <w:bookmarkStart w:id="294" w:name="_Toc393353947"/>
      <w:bookmarkStart w:id="295" w:name="_Toc393354317"/>
      <w:bookmarkStart w:id="296" w:name="_Toc393354738"/>
      <w:bookmarkStart w:id="297" w:name="_Toc393354811"/>
      <w:bookmarkStart w:id="298" w:name="_Toc393354883"/>
      <w:bookmarkStart w:id="299" w:name="_Toc393353079"/>
      <w:bookmarkStart w:id="300" w:name="_Toc393353948"/>
      <w:bookmarkStart w:id="301" w:name="_Toc393354318"/>
      <w:bookmarkStart w:id="302" w:name="_Toc393354739"/>
      <w:bookmarkStart w:id="303" w:name="_Toc393354812"/>
      <w:bookmarkStart w:id="304" w:name="_Toc393354884"/>
      <w:bookmarkStart w:id="305" w:name="_Toc393353080"/>
      <w:bookmarkStart w:id="306" w:name="_Toc393353949"/>
      <w:bookmarkStart w:id="307" w:name="_Toc393354319"/>
      <w:bookmarkStart w:id="308" w:name="_Toc393354740"/>
      <w:bookmarkStart w:id="309" w:name="_Toc393354813"/>
      <w:bookmarkStart w:id="310" w:name="_Toc393354885"/>
      <w:bookmarkStart w:id="311" w:name="_Toc393353081"/>
      <w:bookmarkStart w:id="312" w:name="_Toc393353950"/>
      <w:bookmarkStart w:id="313" w:name="_Toc393354320"/>
      <w:bookmarkStart w:id="314" w:name="_Toc393354741"/>
      <w:bookmarkStart w:id="315" w:name="_Toc393354814"/>
      <w:bookmarkStart w:id="316" w:name="_Toc393354886"/>
      <w:bookmarkStart w:id="317" w:name="_Toc419279988"/>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del w:id="318" w:author="Thomas Kuerner" w:date="2015-11-11T21:19:00Z">
        <w:r w:rsidRPr="000F3539" w:rsidDel="00727782">
          <w:delText>Other</w:delText>
        </w:r>
        <w:bookmarkEnd w:id="317"/>
      </w:del>
    </w:p>
    <w:p w:rsidR="00D726D3" w:rsidRDefault="00D726D3" w:rsidP="00D726D3">
      <w:pPr>
        <w:rPr>
          <w:kern w:val="28"/>
        </w:rPr>
      </w:pPr>
      <w:r>
        <w:br w:type="page"/>
      </w:r>
    </w:p>
    <w:p w:rsidR="004F1906" w:rsidRDefault="004F1906" w:rsidP="00B85547">
      <w:pPr>
        <w:pStyle w:val="berschrift1"/>
      </w:pPr>
      <w:bookmarkStart w:id="319" w:name="_Toc387803410"/>
      <w:bookmarkStart w:id="320" w:name="_Toc419279989"/>
      <w:r w:rsidRPr="000F3539">
        <w:lastRenderedPageBreak/>
        <w:t>Intra-Device Communication</w:t>
      </w:r>
      <w:bookmarkEnd w:id="319"/>
      <w:bookmarkEnd w:id="320"/>
    </w:p>
    <w:p w:rsidR="00325D25" w:rsidRDefault="00474CE6" w:rsidP="00325D25">
      <w:pPr>
        <w:pStyle w:val="berschrift2"/>
      </w:pPr>
      <w:bookmarkStart w:id="321" w:name="_Toc419279990"/>
      <w:r w:rsidRPr="00900199">
        <w:t>Operating frequency band(s)</w:t>
      </w:r>
      <w:bookmarkEnd w:id="321"/>
    </w:p>
    <w:p w:rsidR="009666C7" w:rsidRDefault="002C0EB7">
      <w:pPr>
        <w:jc w:val="both"/>
      </w:pPr>
      <w:r>
        <w:t>As envisaged in the ARD, the desired transmission rates for wire</w:t>
      </w:r>
      <w:r w:rsidR="00B2654D">
        <w:t>less intra-device communication</w:t>
      </w:r>
      <w:r>
        <w:t xml:space="preserve">  reach up to almost 100Gbps. Furthermore, the use of frequency-domain and spatial multiplexing shall be possible. </w:t>
      </w:r>
      <w:r w:rsidR="00D47C6C">
        <w:t xml:space="preserve">The operational environment is restricted to some 10cm and usually </w:t>
      </w:r>
      <w:r w:rsidR="00B2654D">
        <w:t>trapped by a de</w:t>
      </w:r>
      <w:r w:rsidR="00D47C6C">
        <w:t xml:space="preserve">vice casing. Consequently, a huge frequency range might be exploited, for example between 270 GHz and 320 GHz. </w:t>
      </w:r>
    </w:p>
    <w:p w:rsidR="009666C7" w:rsidRDefault="009666C7"/>
    <w:p w:rsidR="009666C7" w:rsidRDefault="0077631A">
      <w:pPr>
        <w:pStyle w:val="berschrift2"/>
      </w:pPr>
      <w:bookmarkStart w:id="322" w:name="_Toc419279991"/>
      <w:r>
        <w:t>Intr</w:t>
      </w:r>
      <w:r w:rsidR="006A018D">
        <w:t>o</w:t>
      </w:r>
      <w:r>
        <w:t>du</w:t>
      </w:r>
      <w:r w:rsidR="002558F6">
        <w:t>ctory Measurement Example</w:t>
      </w:r>
      <w:bookmarkEnd w:id="322"/>
      <w:r w:rsidR="009556B1">
        <w:t>s</w:t>
      </w:r>
    </w:p>
    <w:p w:rsidR="00A503BC" w:rsidRDefault="009556B1" w:rsidP="005F380E">
      <w:pPr>
        <w:pStyle w:val="berschrift3"/>
      </w:pPr>
      <w:r>
        <w:t xml:space="preserve"> </w:t>
      </w:r>
      <w:bookmarkStart w:id="323" w:name="_Ref424671489"/>
      <w:r>
        <w:t xml:space="preserve">Measurement Methodology and </w:t>
      </w:r>
      <w:r w:rsidR="00E50A37">
        <w:t>G</w:t>
      </w:r>
      <w:r>
        <w:t>eneral Channel Peculiarities</w:t>
      </w:r>
      <w:bookmarkEnd w:id="323"/>
    </w:p>
    <w:p w:rsidR="009666C7" w:rsidRDefault="009666C7"/>
    <w:p w:rsidR="009666C7" w:rsidRDefault="00227F43">
      <w:pPr>
        <w:jc w:val="both"/>
      </w:pPr>
      <w:r>
        <w:t>In the following, the peculiarities of the intra- device propagation channel shall be introduced by a set of measurements</w:t>
      </w:r>
      <w:r w:rsidR="005F380E">
        <w:t xml:space="preserve"> </w:t>
      </w:r>
      <w:r w:rsidR="00E50A37">
        <w:t>in a board-to-board communication environment.</w:t>
      </w:r>
      <w:r w:rsidR="002558F6">
        <w:t xml:space="preserve"> </w:t>
      </w:r>
      <w:r w:rsidR="00E50A37">
        <w:t>T</w:t>
      </w:r>
      <w:r w:rsidR="002558F6">
        <w:t xml:space="preserve">he transmission channel consists of two antennas mounted on opposing surfaces at close proximity without any obstructions between the antennas. A sketch of </w:t>
      </w:r>
      <w:r w:rsidR="00E50A37">
        <w:t xml:space="preserve">this </w:t>
      </w:r>
      <w:r w:rsidR="002558F6">
        <w:t xml:space="preserve">scenario is provided in </w:t>
      </w:r>
      <w:fldSimple w:instr=" REF _Ref419195816 \h  \* MERGEFORMAT ">
        <w:r w:rsidR="002558F6">
          <w:t>Figure 1</w:t>
        </w:r>
      </w:fldSimple>
      <w:r w:rsidR="002558F6">
        <w:t>.</w:t>
      </w:r>
    </w:p>
    <w:p w:rsidR="002558F6" w:rsidRDefault="002558F6" w:rsidP="002558F6"/>
    <w:p w:rsidR="00057B2B" w:rsidRDefault="001C2FFB" w:rsidP="00057B2B">
      <w:pPr>
        <w:keepNext/>
        <w:jc w:val="center"/>
      </w:pPr>
      <w:r>
        <w:object w:dxaOrig="7942" w:dyaOrig="50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35pt;height:86.75pt" o:ole="">
            <v:imagedata r:id="rId19" o:title="" croptop="8199f" cropbottom="10932f"/>
          </v:shape>
          <o:OLEObject Type="Embed" ProgID="Visio.Drawing.11" ShapeID="_x0000_i1025" DrawAspect="Content" ObjectID="_1508782302" r:id="rId20"/>
        </w:object>
      </w:r>
    </w:p>
    <w:p w:rsidR="00A503BC" w:rsidRDefault="00057B2B" w:rsidP="005F380E">
      <w:pPr>
        <w:pStyle w:val="Beschriftung"/>
        <w:jc w:val="center"/>
      </w:pPr>
      <w:r>
        <w:t xml:space="preserve">Figure </w:t>
      </w:r>
      <w:r w:rsidR="00B74B89">
        <w:fldChar w:fldCharType="begin"/>
      </w:r>
      <w:r>
        <w:instrText xml:space="preserve"> SEQ Figure \* ARABIC </w:instrText>
      </w:r>
      <w:r w:rsidR="00B74B89">
        <w:fldChar w:fldCharType="separate"/>
      </w:r>
      <w:r w:rsidR="00506A47">
        <w:rPr>
          <w:noProof/>
        </w:rPr>
        <w:t>1</w:t>
      </w:r>
      <w:r w:rsidR="00B74B89">
        <w:fldChar w:fldCharType="end"/>
      </w:r>
      <w:r>
        <w:t>: Board-to-board communication scenario (top view)</w:t>
      </w:r>
      <w:r>
        <w:br/>
        <w:t>Tx and Rx are mounted on opposing PCB surfaces (green)</w:t>
      </w:r>
    </w:p>
    <w:p w:rsidR="00A503BC" w:rsidRDefault="00A503BC" w:rsidP="005F380E">
      <w:pPr>
        <w:pStyle w:val="Beschriftung"/>
      </w:pPr>
    </w:p>
    <w:p w:rsidR="002558F6" w:rsidRDefault="002558F6" w:rsidP="002558F6"/>
    <w:p w:rsidR="009666C7" w:rsidRDefault="004D144F">
      <w:pPr>
        <w:ind w:left="720"/>
        <w:jc w:val="both"/>
      </w:pPr>
      <w:r>
        <w:t>With this configuration</w:t>
      </w:r>
      <w:r w:rsidR="002558F6">
        <w:t xml:space="preserve">, a range of exemplary measurements </w:t>
      </w:r>
      <w:r>
        <w:t>has</w:t>
      </w:r>
      <w:r w:rsidR="002558F6">
        <w:t xml:space="preserve"> been performed to get a first insight in the channel characteristics. The measurements have been based on a setup comprising a vector network analyzer along with the necessary frequency extension modules to reach the frequency band between 270 GHz and 320 </w:t>
      </w:r>
      <w:r w:rsidR="005F380E">
        <w:t>GHz</w:t>
      </w:r>
      <w:r w:rsidR="002558F6">
        <w:t xml:space="preserve">. Information regarding the setup and mechanical arrangement can be found in </w:t>
      </w:r>
      <w:r w:rsidR="009B51A1">
        <w:t>[5.1]</w:t>
      </w:r>
      <w:r w:rsidR="002558F6">
        <w:t xml:space="preserve">. As seen in </w:t>
      </w:r>
      <w:r w:rsidR="00B74B89">
        <w:fldChar w:fldCharType="begin"/>
      </w:r>
      <w:r>
        <w:instrText xml:space="preserve"> REF _Ref419277114 \h </w:instrText>
      </w:r>
      <w:r w:rsidR="00B74B89">
        <w:fldChar w:fldCharType="separate"/>
      </w:r>
      <w:r>
        <w:t xml:space="preserve">Figure </w:t>
      </w:r>
      <w:r>
        <w:rPr>
          <w:noProof/>
        </w:rPr>
        <w:t>2</w:t>
      </w:r>
      <w:r w:rsidR="00B74B89">
        <w:fldChar w:fldCharType="end"/>
      </w:r>
      <w:r>
        <w:t xml:space="preserve"> </w:t>
      </w:r>
      <w:r w:rsidR="002558F6">
        <w:t xml:space="preserve">below, four configurations with diagonal antenna positioning have been measured. The measurements comprise two different box sizes </w:t>
      </w:r>
      <w:r w:rsidR="00175FC8" w:rsidRPr="00175FC8">
        <w:rPr>
          <w:i/>
        </w:rPr>
        <w:t>d</w:t>
      </w:r>
      <w:r w:rsidR="002558F6">
        <w:t xml:space="preserve"> as well as two box setups, one including </w:t>
      </w:r>
      <w:r>
        <w:t>Printed Circuit Boards (PCB) at front- and backside</w:t>
      </w:r>
      <w:r w:rsidR="002558F6">
        <w:t xml:space="preserve"> and one without.</w:t>
      </w:r>
    </w:p>
    <w:p w:rsidR="00057B2B" w:rsidRDefault="00131FAB" w:rsidP="00057B2B">
      <w:pPr>
        <w:keepNext/>
        <w:ind w:left="720"/>
        <w:jc w:val="center"/>
      </w:pPr>
      <w:r>
        <w:rPr>
          <w:noProof/>
          <w:lang w:val="de-DE" w:eastAsia="de-DE"/>
        </w:rPr>
        <w:lastRenderedPageBreak/>
        <w:drawing>
          <wp:inline distT="0" distB="0" distL="0" distR="0">
            <wp:extent cx="4023546" cy="1923143"/>
            <wp:effectExtent l="19050" t="0" r="0" b="0"/>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4021843" cy="1922329"/>
                    </a:xfrm>
                    <a:prstGeom prst="rect">
                      <a:avLst/>
                    </a:prstGeom>
                    <a:noFill/>
                  </pic:spPr>
                </pic:pic>
              </a:graphicData>
            </a:graphic>
          </wp:inline>
        </w:drawing>
      </w:r>
    </w:p>
    <w:p w:rsidR="00A503BC" w:rsidRDefault="00057B2B" w:rsidP="005F380E">
      <w:pPr>
        <w:pStyle w:val="Beschriftung"/>
        <w:jc w:val="center"/>
      </w:pPr>
      <w:r>
        <w:t xml:space="preserve">Figure </w:t>
      </w:r>
      <w:r w:rsidR="00B74B89">
        <w:fldChar w:fldCharType="begin"/>
      </w:r>
      <w:r>
        <w:instrText xml:space="preserve"> SEQ Figure \* ARABIC </w:instrText>
      </w:r>
      <w:r w:rsidR="00B74B89">
        <w:fldChar w:fldCharType="separate"/>
      </w:r>
      <w:r>
        <w:rPr>
          <w:noProof/>
        </w:rPr>
        <w:t>2</w:t>
      </w:r>
      <w:r w:rsidR="00B74B89">
        <w:fldChar w:fldCharType="end"/>
      </w:r>
      <w:r>
        <w:t xml:space="preserve">: Measured board-to-board scenarios </w:t>
      </w:r>
      <w:r>
        <w:br/>
        <w:t xml:space="preserve">two box sizes (first and second row) </w:t>
      </w:r>
      <w:r>
        <w:br/>
        <w:t>full plastic or PCB-equipped box (left and right column)</w:t>
      </w:r>
    </w:p>
    <w:p w:rsidR="002558F6" w:rsidRDefault="002558F6" w:rsidP="002558F6">
      <w:pPr>
        <w:rPr>
          <w:lang w:val="en-GB" w:eastAsia="en-GB"/>
        </w:rPr>
      </w:pPr>
    </w:p>
    <w:p w:rsidR="002558F6" w:rsidRDefault="002558F6" w:rsidP="002558F6">
      <w:pPr>
        <w:jc w:val="both"/>
        <w:rPr>
          <w:lang w:val="en-GB" w:eastAsia="en-GB"/>
        </w:rPr>
      </w:pPr>
      <w:r>
        <w:rPr>
          <w:lang w:val="en-GB" w:eastAsia="en-GB"/>
        </w:rPr>
        <w:t xml:space="preserve">In particular, the impact of printed circuit boards and the behaviour of the channel for the possible sub-bands have been investigated. </w:t>
      </w:r>
      <w:r w:rsidR="00B74B89">
        <w:rPr>
          <w:lang w:val="en-GB" w:eastAsia="en-GB"/>
        </w:rPr>
        <w:fldChar w:fldCharType="begin"/>
      </w:r>
      <w:r w:rsidR="000F6FBC">
        <w:rPr>
          <w:lang w:val="en-GB" w:eastAsia="en-GB"/>
        </w:rPr>
        <w:instrText xml:space="preserve"> REF _Ref419277190 \h </w:instrText>
      </w:r>
      <w:r w:rsidR="00B74B89">
        <w:rPr>
          <w:lang w:val="en-GB" w:eastAsia="en-GB"/>
        </w:rPr>
      </w:r>
      <w:r w:rsidR="00B74B89">
        <w:rPr>
          <w:lang w:val="en-GB" w:eastAsia="en-GB"/>
        </w:rPr>
        <w:fldChar w:fldCharType="separate"/>
      </w:r>
      <w:r w:rsidR="000F6FBC">
        <w:t xml:space="preserve">Figure </w:t>
      </w:r>
      <w:r w:rsidR="000F6FBC">
        <w:rPr>
          <w:noProof/>
        </w:rPr>
        <w:t>3</w:t>
      </w:r>
      <w:r w:rsidR="00B74B89">
        <w:rPr>
          <w:lang w:val="en-GB" w:eastAsia="en-GB"/>
        </w:rPr>
        <w:fldChar w:fldCharType="end"/>
      </w:r>
      <w:r w:rsidR="000F6FBC">
        <w:rPr>
          <w:lang w:val="en-GB" w:eastAsia="en-GB"/>
        </w:rPr>
        <w:t xml:space="preserve"> </w:t>
      </w:r>
      <w:r>
        <w:rPr>
          <w:lang w:val="en-GB" w:eastAsia="en-GB"/>
        </w:rPr>
        <w:t>exemplarily shows a measurement result over the full bandwidth along with the effects arising when only a sub-band of the complete channel is evaluated.</w:t>
      </w:r>
    </w:p>
    <w:p w:rsidR="002558F6" w:rsidRDefault="002558F6" w:rsidP="002558F6">
      <w:pPr>
        <w:jc w:val="both"/>
        <w:rPr>
          <w:lang w:val="en-GB" w:eastAsia="en-GB"/>
        </w:rPr>
      </w:pPr>
    </w:p>
    <w:p w:rsidR="00057B2B" w:rsidRDefault="00131FAB" w:rsidP="00057B2B">
      <w:pPr>
        <w:keepNext/>
        <w:jc w:val="both"/>
      </w:pPr>
      <w:r>
        <w:rPr>
          <w:noProof/>
          <w:lang w:val="de-DE" w:eastAsia="de-DE"/>
        </w:rPr>
        <w:drawing>
          <wp:inline distT="0" distB="0" distL="0" distR="0">
            <wp:extent cx="5943600" cy="2664699"/>
            <wp:effectExtent l="19050" t="0" r="0" b="0"/>
            <wp:docPr id="2" name="Objek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86453" cy="3983736"/>
                      <a:chOff x="-2" y="1243016"/>
                      <a:chExt cx="8886453" cy="3983736"/>
                    </a:xfrm>
                  </a:grpSpPr>
                  <a:pic>
                    <a:nvPicPr>
                      <a:cNvPr id="29698" name="Picture 2"/>
                      <a:cNvPicPr>
                        <a:picLocks noChangeAspect="1" noChangeArrowheads="1"/>
                      </a:cNvPicPr>
                    </a:nvPicPr>
                    <a:blipFill>
                      <a:blip r:embed="rId22" cstate="print"/>
                      <a:srcRect/>
                      <a:stretch>
                        <a:fillRect/>
                      </a:stretch>
                    </a:blipFill>
                    <a:spPr bwMode="auto">
                      <a:xfrm>
                        <a:off x="-2" y="1262066"/>
                        <a:ext cx="2866644" cy="1831086"/>
                      </a:xfrm>
                      <a:prstGeom prst="rect">
                        <a:avLst/>
                      </a:prstGeom>
                      <a:noFill/>
                      <a:ln w="9525">
                        <a:noFill/>
                        <a:miter lim="800000"/>
                        <a:headEnd/>
                        <a:tailEnd/>
                      </a:ln>
                    </a:spPr>
                  </a:pic>
                  <a:pic>
                    <a:nvPicPr>
                      <a:cNvPr id="29699" name="Picture 3"/>
                      <a:cNvPicPr>
                        <a:picLocks noChangeAspect="1" noChangeArrowheads="1"/>
                      </a:cNvPicPr>
                    </a:nvPicPr>
                    <a:blipFill>
                      <a:blip r:embed="rId23" cstate="print"/>
                      <a:srcRect/>
                      <a:stretch>
                        <a:fillRect/>
                      </a:stretch>
                    </a:blipFill>
                    <a:spPr bwMode="auto">
                      <a:xfrm>
                        <a:off x="-2" y="3395666"/>
                        <a:ext cx="2866644" cy="1831086"/>
                      </a:xfrm>
                      <a:prstGeom prst="rect">
                        <a:avLst/>
                      </a:prstGeom>
                      <a:noFill/>
                      <a:ln w="9525">
                        <a:noFill/>
                        <a:miter lim="800000"/>
                        <a:headEnd/>
                        <a:tailEnd/>
                      </a:ln>
                    </a:spPr>
                  </a:pic>
                  <a:pic>
                    <a:nvPicPr>
                      <a:cNvPr id="29700" name="Picture 4"/>
                      <a:cNvPicPr>
                        <a:picLocks noChangeAspect="1" noChangeArrowheads="1"/>
                      </a:cNvPicPr>
                    </a:nvPicPr>
                    <a:blipFill>
                      <a:blip r:embed="rId24" cstate="print"/>
                      <a:srcRect/>
                      <a:stretch>
                        <a:fillRect/>
                      </a:stretch>
                    </a:blipFill>
                    <a:spPr bwMode="auto">
                      <a:xfrm>
                        <a:off x="2914657" y="1243016"/>
                        <a:ext cx="2866644" cy="1831086"/>
                      </a:xfrm>
                      <a:prstGeom prst="rect">
                        <a:avLst/>
                      </a:prstGeom>
                      <a:noFill/>
                      <a:ln w="9525">
                        <a:noFill/>
                        <a:miter lim="800000"/>
                        <a:headEnd/>
                        <a:tailEnd/>
                      </a:ln>
                    </a:spPr>
                  </a:pic>
                  <a:pic>
                    <a:nvPicPr>
                      <a:cNvPr id="29701" name="Picture 5"/>
                      <a:cNvPicPr>
                        <a:picLocks noChangeAspect="1" noChangeArrowheads="1"/>
                      </a:cNvPicPr>
                    </a:nvPicPr>
                    <a:blipFill>
                      <a:blip r:embed="rId25" cstate="print"/>
                      <a:srcRect/>
                      <a:stretch>
                        <a:fillRect/>
                      </a:stretch>
                    </a:blipFill>
                    <a:spPr bwMode="auto">
                      <a:xfrm>
                        <a:off x="2933707" y="3362328"/>
                        <a:ext cx="2866644" cy="1831086"/>
                      </a:xfrm>
                      <a:prstGeom prst="rect">
                        <a:avLst/>
                      </a:prstGeom>
                      <a:noFill/>
                      <a:ln w="9525">
                        <a:noFill/>
                        <a:miter lim="800000"/>
                        <a:headEnd/>
                        <a:tailEnd/>
                      </a:ln>
                    </a:spPr>
                  </a:pic>
                  <a:pic>
                    <a:nvPicPr>
                      <a:cNvPr id="29702" name="Picture 6"/>
                      <a:cNvPicPr>
                        <a:picLocks noChangeAspect="1" noChangeArrowheads="1"/>
                      </a:cNvPicPr>
                    </a:nvPicPr>
                    <a:blipFill>
                      <a:blip r:embed="rId26" cstate="print"/>
                      <a:srcRect/>
                      <a:stretch>
                        <a:fillRect/>
                      </a:stretch>
                    </a:blipFill>
                    <a:spPr bwMode="auto">
                      <a:xfrm>
                        <a:off x="6019807" y="1262066"/>
                        <a:ext cx="2866644" cy="1831086"/>
                      </a:xfrm>
                      <a:prstGeom prst="rect">
                        <a:avLst/>
                      </a:prstGeom>
                      <a:noFill/>
                      <a:ln w="9525">
                        <a:noFill/>
                        <a:miter lim="800000"/>
                        <a:headEnd/>
                        <a:tailEnd/>
                      </a:ln>
                    </a:spPr>
                  </a:pic>
                  <a:pic>
                    <a:nvPicPr>
                      <a:cNvPr id="29703" name="Picture 7"/>
                      <a:cNvPicPr>
                        <a:picLocks noChangeAspect="1" noChangeArrowheads="1"/>
                      </a:cNvPicPr>
                    </a:nvPicPr>
                    <a:blipFill>
                      <a:blip r:embed="rId27" cstate="print"/>
                      <a:srcRect/>
                      <a:stretch>
                        <a:fillRect/>
                      </a:stretch>
                    </a:blipFill>
                    <a:spPr bwMode="auto">
                      <a:xfrm>
                        <a:off x="6003605" y="3376616"/>
                        <a:ext cx="2866644" cy="1831086"/>
                      </a:xfrm>
                      <a:prstGeom prst="rect">
                        <a:avLst/>
                      </a:prstGeom>
                      <a:noFill/>
                      <a:ln w="9525">
                        <a:noFill/>
                        <a:miter lim="800000"/>
                        <a:headEnd/>
                        <a:tailEnd/>
                      </a:ln>
                    </a:spPr>
                  </a:pic>
                  <a:sp>
                    <a:nvSpPr>
                      <a:cNvPr id="27" name="Ellipse 26"/>
                      <a:cNvSpPr/>
                    </a:nvSpPr>
                    <a:spPr bwMode="auto">
                      <a:xfrm>
                        <a:off x="6781800" y="4267200"/>
                        <a:ext cx="409575" cy="266700"/>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accent1"/>
                            </a:solidFill>
                            <a:effectLst/>
                            <a:latin typeface="Times New Roman" pitchFamily="18" charset="0"/>
                          </a:endParaRPr>
                        </a:p>
                      </a:txBody>
                      <a:useSpRect/>
                    </a:txSp>
                  </a:sp>
                  <a:sp>
                    <a:nvSpPr>
                      <a:cNvPr id="28" name="Ellipse 27"/>
                      <a:cNvSpPr/>
                    </a:nvSpPr>
                    <a:spPr bwMode="auto">
                      <a:xfrm>
                        <a:off x="3695700" y="4248150"/>
                        <a:ext cx="409575" cy="266700"/>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accent1"/>
                            </a:solidFill>
                            <a:effectLst/>
                            <a:latin typeface="Times New Roman" pitchFamily="18" charset="0"/>
                          </a:endParaRPr>
                        </a:p>
                      </a:txBody>
                      <a:useSpRect/>
                    </a:txSp>
                  </a:sp>
                  <a:cxnSp>
                    <a:nvCxnSpPr>
                      <a:cNvPr id="30" name="Gerade Verbindung mit Pfeil 29"/>
                      <a:cNvCxnSpPr/>
                    </a:nvCxnSpPr>
                    <a:spPr bwMode="auto">
                      <a:xfrm flipH="1">
                        <a:off x="4067175" y="3933825"/>
                        <a:ext cx="285750" cy="295275"/>
                      </a:xfrm>
                      <a:prstGeom prst="straightConnector1">
                        <a:avLst/>
                      </a:prstGeom>
                      <a:solidFill>
                        <a:schemeClr val="accent1"/>
                      </a:solidFill>
                      <a:ln w="19050" cap="flat" cmpd="sng" algn="ctr">
                        <a:solidFill>
                          <a:schemeClr val="accent1"/>
                        </a:solidFill>
                        <a:prstDash val="solid"/>
                        <a:round/>
                        <a:headEnd type="none" w="sm" len="sm"/>
                        <a:tailEnd type="triangle" w="med" len="lg"/>
                      </a:ln>
                      <a:effectLst/>
                    </a:spPr>
                  </a:cxnSp>
                  <a:sp>
                    <a:nvSpPr>
                      <a:cNvPr id="31" name="Textfeld 30"/>
                      <a:cNvSpPr txBox="1"/>
                    </a:nvSpPr>
                    <a:spPr>
                      <a:xfrm>
                        <a:off x="4171950" y="3629025"/>
                        <a:ext cx="1140377" cy="276999"/>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de-DE" b="1" dirty="0" err="1" smtClean="0">
                              <a:solidFill>
                                <a:schemeClr val="accent1"/>
                              </a:solidFill>
                            </a:rPr>
                            <a:t>Varying</a:t>
                          </a:r>
                          <a:r>
                            <a:rPr lang="de-DE" b="1" dirty="0" smtClean="0">
                              <a:solidFill>
                                <a:schemeClr val="accent1"/>
                              </a:solidFill>
                            </a:rPr>
                            <a:t> Echos</a:t>
                          </a:r>
                          <a:endParaRPr lang="de-DE" b="1" dirty="0">
                            <a:solidFill>
                              <a:schemeClr val="accent1"/>
                            </a:solidFill>
                          </a:endParaRPr>
                        </a:p>
                      </a:txBody>
                      <a:useSpRect/>
                    </a:txSp>
                  </a:sp>
                  <a:sp>
                    <a:nvSpPr>
                      <a:cNvPr id="33" name="Textfeld 32"/>
                      <a:cNvSpPr txBox="1"/>
                    </a:nvSpPr>
                    <a:spPr>
                      <a:xfrm>
                        <a:off x="7496175" y="3629025"/>
                        <a:ext cx="1068369" cy="276999"/>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r>
                            <a:rPr lang="de-DE" b="1" dirty="0" smtClean="0">
                              <a:solidFill>
                                <a:schemeClr val="accent1"/>
                              </a:solidFill>
                            </a:rPr>
                            <a:t>FFT Leakage</a:t>
                          </a:r>
                          <a:endParaRPr lang="de-DE" b="1" dirty="0">
                            <a:solidFill>
                              <a:schemeClr val="accent1"/>
                            </a:solidFill>
                          </a:endParaRPr>
                        </a:p>
                      </a:txBody>
                      <a:useSpRect/>
                    </a:txSp>
                  </a:sp>
                  <a:cxnSp>
                    <a:nvCxnSpPr>
                      <a:cNvPr id="37" name="Gerade Verbindung mit Pfeil 36"/>
                      <a:cNvCxnSpPr/>
                    </a:nvCxnSpPr>
                    <a:spPr bwMode="auto">
                      <a:xfrm>
                        <a:off x="5276850" y="3895725"/>
                        <a:ext cx="1428750" cy="447675"/>
                      </a:xfrm>
                      <a:prstGeom prst="straightConnector1">
                        <a:avLst/>
                      </a:prstGeom>
                      <a:solidFill>
                        <a:schemeClr val="accent1"/>
                      </a:solidFill>
                      <a:ln w="19050" cap="flat" cmpd="sng" algn="ctr">
                        <a:solidFill>
                          <a:schemeClr val="accent1"/>
                        </a:solidFill>
                        <a:prstDash val="solid"/>
                        <a:round/>
                        <a:headEnd type="none" w="sm" len="sm"/>
                        <a:tailEnd type="triangle" w="med" len="lg"/>
                      </a:ln>
                      <a:effectLst/>
                    </a:spPr>
                  </a:cxnSp>
                  <a:cxnSp>
                    <a:nvCxnSpPr>
                      <a:cNvPr id="39" name="Gerade Verbindung mit Pfeil 38"/>
                      <a:cNvCxnSpPr/>
                    </a:nvCxnSpPr>
                    <a:spPr bwMode="auto">
                      <a:xfrm flipH="1">
                        <a:off x="7753350" y="3924300"/>
                        <a:ext cx="228600" cy="695325"/>
                      </a:xfrm>
                      <a:prstGeom prst="straightConnector1">
                        <a:avLst/>
                      </a:prstGeom>
                      <a:solidFill>
                        <a:schemeClr val="accent1"/>
                      </a:solidFill>
                      <a:ln w="19050" cap="flat" cmpd="sng" algn="ctr">
                        <a:solidFill>
                          <a:schemeClr val="accent1"/>
                        </a:solidFill>
                        <a:prstDash val="solid"/>
                        <a:round/>
                        <a:headEnd type="none" w="sm" len="sm"/>
                        <a:tailEnd type="triangle" w="med" len="lg"/>
                      </a:ln>
                      <a:effectLst/>
                    </a:spPr>
                  </a:cxnSp>
                </lc:lockedCanvas>
              </a:graphicData>
            </a:graphic>
          </wp:inline>
        </w:drawing>
      </w:r>
    </w:p>
    <w:p w:rsidR="00A503BC" w:rsidRDefault="00057B2B" w:rsidP="005F380E">
      <w:pPr>
        <w:pStyle w:val="Beschriftung"/>
        <w:jc w:val="center"/>
      </w:pPr>
      <w:r>
        <w:t xml:space="preserve">Figure </w:t>
      </w:r>
      <w:r w:rsidR="00B74B89">
        <w:fldChar w:fldCharType="begin"/>
      </w:r>
      <w:r>
        <w:instrText xml:space="preserve"> SEQ Figure \* ARABIC </w:instrText>
      </w:r>
      <w:r w:rsidR="00B74B89">
        <w:fldChar w:fldCharType="separate"/>
      </w:r>
      <w:r>
        <w:rPr>
          <w:noProof/>
        </w:rPr>
        <w:t>3</w:t>
      </w:r>
      <w:r w:rsidR="00B74B89">
        <w:fldChar w:fldCharType="end"/>
      </w:r>
      <w:r>
        <w:t xml:space="preserve">: Measured channel transfer function (CTF) and channel impulse response (CIR) </w:t>
      </w:r>
      <w:r>
        <w:br/>
        <w:t>for the full frequency range (left) and two chosen sub-bands (middle and right)</w:t>
      </w:r>
    </w:p>
    <w:p w:rsidR="002558F6" w:rsidRDefault="002558F6" w:rsidP="002558F6">
      <w:pPr>
        <w:pStyle w:val="Beschriftung"/>
        <w:jc w:val="center"/>
      </w:pPr>
    </w:p>
    <w:p w:rsidR="002558F6" w:rsidRDefault="002558F6" w:rsidP="002558F6">
      <w:pPr>
        <w:rPr>
          <w:lang w:val="en-GB" w:eastAsia="en-GB"/>
        </w:rPr>
      </w:pPr>
    </w:p>
    <w:p w:rsidR="002558F6" w:rsidRDefault="002558F6" w:rsidP="002558F6">
      <w:pPr>
        <w:jc w:val="both"/>
        <w:rPr>
          <w:lang w:val="en-GB" w:eastAsia="en-GB"/>
        </w:rPr>
      </w:pPr>
      <w:r>
        <w:rPr>
          <w:lang w:val="en-GB" w:eastAsia="en-GB"/>
        </w:rPr>
        <w:t xml:space="preserve">The </w:t>
      </w:r>
      <w:r w:rsidR="000F6FBC">
        <w:rPr>
          <w:lang w:val="en-GB" w:eastAsia="en-GB"/>
        </w:rPr>
        <w:t>channel transfer function (CTF)</w:t>
      </w:r>
      <w:r>
        <w:rPr>
          <w:lang w:val="en-GB" w:eastAsia="en-GB"/>
        </w:rPr>
        <w:t xml:space="preserve"> </w:t>
      </w:r>
      <w:r w:rsidR="000F6FBC">
        <w:rPr>
          <w:lang w:val="en-GB" w:eastAsia="en-GB"/>
        </w:rPr>
        <w:t>over</w:t>
      </w:r>
      <w:r>
        <w:rPr>
          <w:lang w:val="en-GB" w:eastAsia="en-GB"/>
        </w:rPr>
        <w:t xml:space="preserve"> the complete bandwidth shows the typical profile of a strong propagation path interfering with some attenuated echoes. Its Fourier-Transform</w:t>
      </w:r>
      <w:r w:rsidR="000F6FBC">
        <w:rPr>
          <w:lang w:val="en-GB" w:eastAsia="en-GB"/>
        </w:rPr>
        <w:t>, the channel impulse response (CIR)</w:t>
      </w:r>
      <w:r w:rsidR="009E02E0">
        <w:rPr>
          <w:lang w:val="en-GB" w:eastAsia="en-GB"/>
        </w:rPr>
        <w:t>,</w:t>
      </w:r>
      <w:r>
        <w:rPr>
          <w:lang w:val="en-GB" w:eastAsia="en-GB"/>
        </w:rPr>
        <w:t xml:space="preserve"> reveals a strong peak corresponding to the direct path between Tx and Rx followed by the expected signal echoes from reflections inside the casing. It must be noted that the CIR is influenced by the leakage-effect introduced by the inverse Fourier Transform. Comparing the CIR of the full bandwidth to the CIR of the sub-bands band 1 between 270 GHz and 280 GHz and band 3 between 290 GHz and 300 GHz, a varying channel can be observed for the two bands. For band 1, the propagation channel seems to be almost free </w:t>
      </w:r>
      <w:r>
        <w:rPr>
          <w:lang w:val="en-GB" w:eastAsia="en-GB"/>
        </w:rPr>
        <w:lastRenderedPageBreak/>
        <w:t xml:space="preserve">of echoes; the peaks seen in the full-bandwidth CTF are reduced almost to the FFT-leakage floor. In band 3, the reflections appear even stronger than in the original signal. This effect stems from the reflections at the plastic casing of the device. A signal reflected from a thin layer of plastic will interfere with itself due to two reflection processes at front- and backside of the plastic surface. Depending on the absolute frequency of the signal, these two reflection processes may add up constructively or destructively. A detailed investigation of the reflection and transmission behaviour at THz </w:t>
      </w:r>
      <w:r w:rsidR="005F380E">
        <w:rPr>
          <w:lang w:val="en-GB" w:eastAsia="en-GB"/>
        </w:rPr>
        <w:t>frequencies</w:t>
      </w:r>
      <w:r>
        <w:rPr>
          <w:lang w:val="en-GB" w:eastAsia="en-GB"/>
        </w:rPr>
        <w:t xml:space="preserve"> is found in </w:t>
      </w:r>
      <w:r w:rsidR="009B51A1">
        <w:rPr>
          <w:lang w:val="en-GB" w:eastAsia="en-GB"/>
        </w:rPr>
        <w:t>[5.2]</w:t>
      </w:r>
      <w:r>
        <w:rPr>
          <w:lang w:val="en-GB" w:eastAsia="en-GB"/>
        </w:rPr>
        <w:t xml:space="preserve"> Thus, the same propagation path may lead to varying contributions to the total channel behaviour if different sub-bands are considered.</w:t>
      </w:r>
    </w:p>
    <w:p w:rsidR="002558F6" w:rsidRDefault="002558F6" w:rsidP="002558F6">
      <w:pPr>
        <w:jc w:val="both"/>
        <w:rPr>
          <w:lang w:val="en-GB" w:eastAsia="en-GB"/>
        </w:rPr>
      </w:pPr>
    </w:p>
    <w:p w:rsidR="002558F6" w:rsidRDefault="002558F6" w:rsidP="002558F6">
      <w:pPr>
        <w:jc w:val="both"/>
        <w:rPr>
          <w:lang w:val="en-GB" w:eastAsia="en-GB"/>
        </w:rPr>
      </w:pPr>
      <w:r>
        <w:rPr>
          <w:lang w:val="en-GB" w:eastAsia="en-GB"/>
        </w:rPr>
        <w:t xml:space="preserve">In the following, the CIRs obtained for the </w:t>
      </w:r>
      <w:r w:rsidR="00E50A37">
        <w:rPr>
          <w:lang w:val="en-GB" w:eastAsia="en-GB"/>
        </w:rPr>
        <w:t xml:space="preserve">environments </w:t>
      </w:r>
      <w:r>
        <w:rPr>
          <w:lang w:val="en-GB" w:eastAsia="en-GB"/>
        </w:rPr>
        <w:t xml:space="preserve">introduced in </w:t>
      </w:r>
      <w:r w:rsidR="00B74B89">
        <w:rPr>
          <w:lang w:val="en-GB" w:eastAsia="en-GB"/>
        </w:rPr>
        <w:fldChar w:fldCharType="begin"/>
      </w:r>
      <w:r w:rsidR="00E12482">
        <w:rPr>
          <w:lang w:val="en-GB" w:eastAsia="en-GB"/>
        </w:rPr>
        <w:instrText xml:space="preserve"> REF _Ref419277114 \h </w:instrText>
      </w:r>
      <w:r w:rsidR="00B74B89">
        <w:rPr>
          <w:lang w:val="en-GB" w:eastAsia="en-GB"/>
        </w:rPr>
      </w:r>
      <w:r w:rsidR="00B74B89">
        <w:rPr>
          <w:lang w:val="en-GB" w:eastAsia="en-GB"/>
        </w:rPr>
        <w:fldChar w:fldCharType="separate"/>
      </w:r>
      <w:r w:rsidR="00E12482">
        <w:t xml:space="preserve">Figure </w:t>
      </w:r>
      <w:r w:rsidR="00E12482">
        <w:rPr>
          <w:noProof/>
        </w:rPr>
        <w:t>2</w:t>
      </w:r>
      <w:r w:rsidR="00B74B89">
        <w:rPr>
          <w:lang w:val="en-GB" w:eastAsia="en-GB"/>
        </w:rPr>
        <w:fldChar w:fldCharType="end"/>
      </w:r>
      <w:r w:rsidR="00E12482">
        <w:rPr>
          <w:lang w:val="en-GB" w:eastAsia="en-GB"/>
        </w:rPr>
        <w:t xml:space="preserve"> </w:t>
      </w:r>
      <w:r>
        <w:rPr>
          <w:lang w:val="en-GB" w:eastAsia="en-GB"/>
        </w:rPr>
        <w:t>are presented. First, the result for the whole bandwidth is discussed. Subsequently, the results for sub-band 1 and sub-band 3 are presented.</w:t>
      </w:r>
    </w:p>
    <w:p w:rsidR="002558F6" w:rsidRDefault="002558F6" w:rsidP="002558F6">
      <w:pPr>
        <w:jc w:val="both"/>
        <w:rPr>
          <w:lang w:val="en-GB" w:eastAsia="en-GB"/>
        </w:rPr>
      </w:pPr>
    </w:p>
    <w:tbl>
      <w:tblPr>
        <w:tblStyle w:val="Tabellengitternetz"/>
        <w:tblW w:w="0" w:type="auto"/>
        <w:tblLook w:val="04A0"/>
      </w:tblPr>
      <w:tblGrid>
        <w:gridCol w:w="1146"/>
        <w:gridCol w:w="4215"/>
        <w:gridCol w:w="4215"/>
      </w:tblGrid>
      <w:tr w:rsidR="002558F6" w:rsidTr="00555E93">
        <w:tc>
          <w:tcPr>
            <w:tcW w:w="3166" w:type="dxa"/>
          </w:tcPr>
          <w:p w:rsidR="002558F6" w:rsidRDefault="002558F6" w:rsidP="00555E93">
            <w:pPr>
              <w:jc w:val="both"/>
              <w:rPr>
                <w:lang w:val="en-GB" w:eastAsia="en-GB"/>
              </w:rPr>
            </w:pPr>
          </w:p>
        </w:tc>
        <w:tc>
          <w:tcPr>
            <w:tcW w:w="3167" w:type="dxa"/>
          </w:tcPr>
          <w:p w:rsidR="002558F6" w:rsidRDefault="002558F6" w:rsidP="00555E93">
            <w:pPr>
              <w:jc w:val="both"/>
              <w:rPr>
                <w:lang w:val="en-GB" w:eastAsia="en-GB"/>
              </w:rPr>
            </w:pPr>
            <w:r>
              <w:rPr>
                <w:lang w:val="en-GB" w:eastAsia="en-GB"/>
              </w:rPr>
              <w:t>Plastic Walls</w:t>
            </w:r>
          </w:p>
        </w:tc>
        <w:tc>
          <w:tcPr>
            <w:tcW w:w="3167" w:type="dxa"/>
          </w:tcPr>
          <w:p w:rsidR="002558F6" w:rsidRDefault="002558F6" w:rsidP="00555E93">
            <w:pPr>
              <w:jc w:val="both"/>
              <w:rPr>
                <w:lang w:val="en-GB" w:eastAsia="en-GB"/>
              </w:rPr>
            </w:pPr>
            <w:r>
              <w:rPr>
                <w:lang w:val="en-GB" w:eastAsia="en-GB"/>
              </w:rPr>
              <w:t>PCB Walls</w:t>
            </w:r>
          </w:p>
        </w:tc>
      </w:tr>
      <w:tr w:rsidR="002558F6" w:rsidTr="00555E93">
        <w:tc>
          <w:tcPr>
            <w:tcW w:w="3166" w:type="dxa"/>
          </w:tcPr>
          <w:p w:rsidR="002558F6" w:rsidRDefault="002558F6" w:rsidP="00555E93">
            <w:pPr>
              <w:jc w:val="both"/>
              <w:rPr>
                <w:lang w:val="en-GB" w:eastAsia="en-GB"/>
              </w:rPr>
            </w:pPr>
            <w:r>
              <w:rPr>
                <w:lang w:val="en-GB" w:eastAsia="en-GB"/>
              </w:rPr>
              <w:t>Small Box</w:t>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0"/>
                  <wp:effectExtent l="19050" t="0" r="0" b="0"/>
                  <wp:docPr id="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4"/>
                          <pic:cNvPicPr>
                            <a:picLocks noChangeAspect="1" noChangeArrowheads="1"/>
                          </pic:cNvPicPr>
                        </pic:nvPicPr>
                        <pic:blipFill>
                          <a:blip r:embed="rId28" cstate="print"/>
                          <a:srcRect/>
                          <a:stretch>
                            <a:fillRect/>
                          </a:stretch>
                        </pic:blipFill>
                        <pic:spPr bwMode="auto">
                          <a:xfrm>
                            <a:off x="0" y="0"/>
                            <a:ext cx="2520000" cy="1535010"/>
                          </a:xfrm>
                          <a:prstGeom prst="rect">
                            <a:avLst/>
                          </a:prstGeom>
                          <a:noFill/>
                          <a:ln w="9525">
                            <a:noFill/>
                            <a:miter lim="800000"/>
                            <a:headEnd/>
                            <a:tailEnd/>
                          </a:ln>
                        </pic:spPr>
                      </pic:pic>
                    </a:graphicData>
                  </a:graphic>
                </wp:inline>
              </w:drawing>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0"/>
                  <wp:effectExtent l="19050" t="0" r="0" b="0"/>
                  <wp:docPr id="6"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9" name="Picture 5"/>
                          <pic:cNvPicPr>
                            <a:picLocks noChangeAspect="1" noChangeArrowheads="1"/>
                          </pic:cNvPicPr>
                        </pic:nvPicPr>
                        <pic:blipFill>
                          <a:blip r:embed="rId29" cstate="print"/>
                          <a:stretch>
                            <a:fillRect/>
                          </a:stretch>
                        </pic:blipFill>
                        <pic:spPr bwMode="auto">
                          <a:xfrm>
                            <a:off x="0" y="0"/>
                            <a:ext cx="2520000" cy="1535010"/>
                          </a:xfrm>
                          <a:prstGeom prst="rect">
                            <a:avLst/>
                          </a:prstGeom>
                          <a:noFill/>
                          <a:ln w="9525">
                            <a:noFill/>
                            <a:miter lim="800000"/>
                            <a:headEnd/>
                            <a:tailEnd/>
                          </a:ln>
                        </pic:spPr>
                      </pic:pic>
                    </a:graphicData>
                  </a:graphic>
                </wp:inline>
              </w:drawing>
            </w:r>
          </w:p>
        </w:tc>
      </w:tr>
      <w:tr w:rsidR="002558F6" w:rsidTr="00555E93">
        <w:tc>
          <w:tcPr>
            <w:tcW w:w="3166" w:type="dxa"/>
          </w:tcPr>
          <w:p w:rsidR="002558F6" w:rsidRDefault="002558F6" w:rsidP="00555E93">
            <w:pPr>
              <w:jc w:val="both"/>
              <w:rPr>
                <w:lang w:val="en-GB" w:eastAsia="en-GB"/>
              </w:rPr>
            </w:pPr>
            <w:r>
              <w:rPr>
                <w:lang w:val="en-GB" w:eastAsia="en-GB"/>
              </w:rPr>
              <w:t>Large Box</w:t>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0"/>
                  <wp:effectExtent l="19050" t="0" r="0" b="0"/>
                  <wp:docPr id="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0" name="Picture 6"/>
                          <pic:cNvPicPr>
                            <a:picLocks noChangeAspect="1" noChangeArrowheads="1"/>
                          </pic:cNvPicPr>
                        </pic:nvPicPr>
                        <pic:blipFill>
                          <a:blip r:embed="rId30" cstate="print"/>
                          <a:srcRect/>
                          <a:stretch>
                            <a:fillRect/>
                          </a:stretch>
                        </pic:blipFill>
                        <pic:spPr bwMode="auto">
                          <a:xfrm>
                            <a:off x="0" y="0"/>
                            <a:ext cx="2520000" cy="1535010"/>
                          </a:xfrm>
                          <a:prstGeom prst="rect">
                            <a:avLst/>
                          </a:prstGeom>
                          <a:noFill/>
                          <a:ln w="9525">
                            <a:noFill/>
                            <a:miter lim="800000"/>
                            <a:headEnd/>
                            <a:tailEnd/>
                          </a:ln>
                        </pic:spPr>
                      </pic:pic>
                    </a:graphicData>
                  </a:graphic>
                </wp:inline>
              </w:drawing>
            </w:r>
          </w:p>
        </w:tc>
        <w:tc>
          <w:tcPr>
            <w:tcW w:w="3167" w:type="dxa"/>
          </w:tcPr>
          <w:p w:rsidR="009666C7" w:rsidRDefault="00131FAB" w:rsidP="00057B2B">
            <w:pPr>
              <w:keepNext/>
              <w:jc w:val="both"/>
              <w:rPr>
                <w:lang w:val="en-GB" w:eastAsia="en-GB"/>
              </w:rPr>
            </w:pPr>
            <w:r>
              <w:rPr>
                <w:noProof/>
                <w:lang w:val="de-DE" w:eastAsia="de-DE"/>
              </w:rPr>
              <w:drawing>
                <wp:inline distT="0" distB="0" distL="0" distR="0">
                  <wp:extent cx="2520000" cy="1535010"/>
                  <wp:effectExtent l="19050" t="0" r="0" b="0"/>
                  <wp:docPr id="8"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1" name="Picture 7"/>
                          <pic:cNvPicPr>
                            <a:picLocks noChangeAspect="1" noChangeArrowheads="1"/>
                          </pic:cNvPicPr>
                        </pic:nvPicPr>
                        <pic:blipFill>
                          <a:blip r:embed="rId31" cstate="print"/>
                          <a:srcRect/>
                          <a:stretch>
                            <a:fillRect/>
                          </a:stretch>
                        </pic:blipFill>
                        <pic:spPr bwMode="auto">
                          <a:xfrm>
                            <a:off x="0" y="0"/>
                            <a:ext cx="2520000" cy="1535010"/>
                          </a:xfrm>
                          <a:prstGeom prst="rect">
                            <a:avLst/>
                          </a:prstGeom>
                          <a:noFill/>
                          <a:ln w="9525">
                            <a:noFill/>
                            <a:miter lim="800000"/>
                            <a:headEnd/>
                            <a:tailEnd/>
                          </a:ln>
                        </pic:spPr>
                      </pic:pic>
                    </a:graphicData>
                  </a:graphic>
                </wp:inline>
              </w:drawing>
            </w:r>
          </w:p>
        </w:tc>
      </w:tr>
    </w:tbl>
    <w:p w:rsidR="00057B2B" w:rsidRDefault="00057B2B" w:rsidP="00057B2B">
      <w:pPr>
        <w:pStyle w:val="Beschriftung"/>
        <w:jc w:val="center"/>
      </w:pPr>
      <w:r>
        <w:t xml:space="preserve">Figure </w:t>
      </w:r>
      <w:r w:rsidR="00B74B89">
        <w:fldChar w:fldCharType="begin"/>
      </w:r>
      <w:r>
        <w:instrText xml:space="preserve"> SEQ Figure \* ARABIC </w:instrText>
      </w:r>
      <w:r w:rsidR="00B74B89">
        <w:fldChar w:fldCharType="separate"/>
      </w:r>
      <w:r>
        <w:rPr>
          <w:noProof/>
        </w:rPr>
        <w:t>4</w:t>
      </w:r>
      <w:r w:rsidR="00B74B89">
        <w:fldChar w:fldCharType="end"/>
      </w:r>
      <w:r>
        <w:t>: Channel impulse responses for the full bandwidth between 270 GHz and 320 GHz</w:t>
      </w:r>
    </w:p>
    <w:p w:rsidR="009666C7" w:rsidRDefault="009666C7">
      <w:pPr>
        <w:pStyle w:val="Beschriftung"/>
        <w:jc w:val="center"/>
      </w:pPr>
    </w:p>
    <w:p w:rsidR="009666C7" w:rsidRDefault="009666C7">
      <w:pPr>
        <w:rPr>
          <w:lang w:val="en-GB" w:eastAsia="en-GB"/>
        </w:rPr>
      </w:pPr>
    </w:p>
    <w:p w:rsidR="00A503BC" w:rsidRDefault="002558F6" w:rsidP="005F380E">
      <w:pPr>
        <w:jc w:val="both"/>
        <w:rPr>
          <w:lang w:val="en-GB" w:eastAsia="en-GB"/>
        </w:rPr>
      </w:pPr>
      <w:r>
        <w:rPr>
          <w:lang w:val="en-GB" w:eastAsia="en-GB"/>
        </w:rPr>
        <w:t>As introduced in the generic example in</w:t>
      </w:r>
      <w:r w:rsidR="007D1633">
        <w:rPr>
          <w:lang w:val="en-GB" w:eastAsia="en-GB"/>
        </w:rPr>
        <w:t xml:space="preserve"> </w:t>
      </w:r>
      <w:r w:rsidR="00B74B89">
        <w:rPr>
          <w:lang w:val="en-GB" w:eastAsia="en-GB"/>
        </w:rPr>
        <w:fldChar w:fldCharType="begin"/>
      </w:r>
      <w:r w:rsidR="00E12482">
        <w:rPr>
          <w:lang w:val="en-GB" w:eastAsia="en-GB"/>
        </w:rPr>
        <w:instrText xml:space="preserve"> REF _Ref419277190 \h </w:instrText>
      </w:r>
      <w:r w:rsidR="00B74B89">
        <w:rPr>
          <w:lang w:val="en-GB" w:eastAsia="en-GB"/>
        </w:rPr>
      </w:r>
      <w:r w:rsidR="00B74B89">
        <w:rPr>
          <w:lang w:val="en-GB" w:eastAsia="en-GB"/>
        </w:rPr>
        <w:fldChar w:fldCharType="separate"/>
      </w:r>
      <w:r w:rsidR="00E12482">
        <w:t xml:space="preserve">Figure </w:t>
      </w:r>
      <w:r w:rsidR="00E12482">
        <w:rPr>
          <w:noProof/>
        </w:rPr>
        <w:t>3</w:t>
      </w:r>
      <w:r w:rsidR="00B74B89">
        <w:rPr>
          <w:lang w:val="en-GB" w:eastAsia="en-GB"/>
        </w:rPr>
        <w:fldChar w:fldCharType="end"/>
      </w:r>
      <w:r>
        <w:rPr>
          <w:lang w:val="en-GB" w:eastAsia="en-GB"/>
        </w:rPr>
        <w:t xml:space="preserve">, one strong main peak, corresponding to the direct transmission path between </w:t>
      </w:r>
      <w:proofErr w:type="gramStart"/>
      <w:r>
        <w:rPr>
          <w:lang w:val="en-GB" w:eastAsia="en-GB"/>
        </w:rPr>
        <w:t>Tx</w:t>
      </w:r>
      <w:proofErr w:type="gramEnd"/>
      <w:r>
        <w:rPr>
          <w:lang w:val="en-GB" w:eastAsia="en-GB"/>
        </w:rPr>
        <w:t xml:space="preserve"> and Rx, followed by a range of echoes from the casing walls is observed in all four cases. For the small box with plastic walls, the path loss of the main signal is as low as -20dB. In case of the large box, the path loss rises to about -30dB due to the additional propagation distance; furthermore, the far-field distance of the employed horn antennas is reached in the large box only. It can be observed that the path loss is around -30dB in case of the small box equipped with PCBs as well. This is due to the fact that the direct path between the antennas or, more precisely, the first Fresnel zone has been blocked by the building parts at the PCB surfaces. While the first echos arrive after around 1ns in the small box, the echoes in the large box arrive after 2 or more nanoseconds. The amplitude of the echo paths is only slightly influenced by the size of the box or the presence of PCBs. </w:t>
      </w:r>
    </w:p>
    <w:p w:rsidR="002558F6" w:rsidRDefault="002558F6" w:rsidP="002558F6">
      <w:pPr>
        <w:jc w:val="both"/>
        <w:rPr>
          <w:lang w:val="en-GB" w:eastAsia="en-GB"/>
        </w:rPr>
      </w:pPr>
    </w:p>
    <w:tbl>
      <w:tblPr>
        <w:tblStyle w:val="Tabellengitternetz"/>
        <w:tblW w:w="0" w:type="auto"/>
        <w:tblLook w:val="04A0"/>
      </w:tblPr>
      <w:tblGrid>
        <w:gridCol w:w="1146"/>
        <w:gridCol w:w="4215"/>
        <w:gridCol w:w="4215"/>
      </w:tblGrid>
      <w:tr w:rsidR="002558F6" w:rsidTr="00555E93">
        <w:tc>
          <w:tcPr>
            <w:tcW w:w="3166" w:type="dxa"/>
          </w:tcPr>
          <w:p w:rsidR="002558F6" w:rsidRDefault="002558F6" w:rsidP="00555E93">
            <w:pPr>
              <w:jc w:val="both"/>
              <w:rPr>
                <w:lang w:val="en-GB" w:eastAsia="en-GB"/>
              </w:rPr>
            </w:pPr>
          </w:p>
        </w:tc>
        <w:tc>
          <w:tcPr>
            <w:tcW w:w="3167" w:type="dxa"/>
          </w:tcPr>
          <w:p w:rsidR="002558F6" w:rsidRDefault="002558F6" w:rsidP="00555E93">
            <w:pPr>
              <w:jc w:val="both"/>
              <w:rPr>
                <w:lang w:val="en-GB" w:eastAsia="en-GB"/>
              </w:rPr>
            </w:pPr>
            <w:r>
              <w:rPr>
                <w:lang w:val="en-GB" w:eastAsia="en-GB"/>
              </w:rPr>
              <w:t>Plastic Walls</w:t>
            </w:r>
          </w:p>
        </w:tc>
        <w:tc>
          <w:tcPr>
            <w:tcW w:w="3167" w:type="dxa"/>
          </w:tcPr>
          <w:p w:rsidR="002558F6" w:rsidRDefault="002558F6" w:rsidP="00555E93">
            <w:pPr>
              <w:jc w:val="both"/>
              <w:rPr>
                <w:lang w:val="en-GB" w:eastAsia="en-GB"/>
              </w:rPr>
            </w:pPr>
            <w:r>
              <w:rPr>
                <w:lang w:val="en-GB" w:eastAsia="en-GB"/>
              </w:rPr>
              <w:t>PCB Walls</w:t>
            </w:r>
          </w:p>
        </w:tc>
      </w:tr>
      <w:tr w:rsidR="002558F6" w:rsidTr="00555E93">
        <w:tc>
          <w:tcPr>
            <w:tcW w:w="3166" w:type="dxa"/>
          </w:tcPr>
          <w:p w:rsidR="002558F6" w:rsidRDefault="002558F6" w:rsidP="00555E93">
            <w:pPr>
              <w:jc w:val="both"/>
              <w:rPr>
                <w:lang w:val="en-GB" w:eastAsia="en-GB"/>
              </w:rPr>
            </w:pPr>
            <w:r>
              <w:rPr>
                <w:lang w:val="en-GB" w:eastAsia="en-GB"/>
              </w:rPr>
              <w:t>Small Box</w:t>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9"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 name="Picture 5"/>
                          <pic:cNvPicPr>
                            <a:picLocks noChangeAspect="1" noChangeArrowheads="1"/>
                          </pic:cNvPicPr>
                        </pic:nvPicPr>
                        <pic:blipFill>
                          <a:blip r:embed="rId32"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0"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 name="Picture 4"/>
                          <pic:cNvPicPr>
                            <a:picLocks noChangeAspect="1" noChangeArrowheads="1"/>
                          </pic:cNvPicPr>
                        </pic:nvPicPr>
                        <pic:blipFill>
                          <a:blip r:embed="rId33"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r>
      <w:tr w:rsidR="002558F6" w:rsidTr="00555E93">
        <w:tc>
          <w:tcPr>
            <w:tcW w:w="3166" w:type="dxa"/>
          </w:tcPr>
          <w:p w:rsidR="002558F6" w:rsidRDefault="002558F6" w:rsidP="00555E93">
            <w:pPr>
              <w:jc w:val="both"/>
              <w:rPr>
                <w:lang w:val="en-GB" w:eastAsia="en-GB"/>
              </w:rPr>
            </w:pPr>
            <w:r>
              <w:rPr>
                <w:lang w:val="en-GB" w:eastAsia="en-GB"/>
              </w:rPr>
              <w:t>Large Box</w:t>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1"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3"/>
                          <pic:cNvPicPr>
                            <a:picLocks noChangeAspect="1" noChangeArrowheads="1"/>
                          </pic:cNvPicPr>
                        </pic:nvPicPr>
                        <pic:blipFill>
                          <a:blip r:embed="rId34"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c>
          <w:tcPr>
            <w:tcW w:w="3167" w:type="dxa"/>
          </w:tcPr>
          <w:p w:rsidR="009666C7" w:rsidRDefault="00131FAB" w:rsidP="00282229">
            <w:pPr>
              <w:keepNext/>
              <w:jc w:val="both"/>
              <w:rPr>
                <w:lang w:val="en-GB" w:eastAsia="en-GB"/>
              </w:rPr>
            </w:pPr>
            <w:r>
              <w:rPr>
                <w:noProof/>
                <w:lang w:val="de-DE" w:eastAsia="de-DE"/>
              </w:rPr>
              <w:drawing>
                <wp:inline distT="0" distB="0" distL="0" distR="0">
                  <wp:extent cx="2520000" cy="1535011"/>
                  <wp:effectExtent l="19050" t="0" r="0" b="0"/>
                  <wp:docPr id="12"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 name="Picture 2"/>
                          <pic:cNvPicPr>
                            <a:picLocks noChangeAspect="1" noChangeArrowheads="1"/>
                          </pic:cNvPicPr>
                        </pic:nvPicPr>
                        <pic:blipFill>
                          <a:blip r:embed="rId35"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r>
    </w:tbl>
    <w:p w:rsidR="00A503BC" w:rsidRDefault="00282229" w:rsidP="005F380E">
      <w:pPr>
        <w:pStyle w:val="Beschriftung"/>
        <w:jc w:val="center"/>
      </w:pPr>
      <w:bookmarkStart w:id="324" w:name="_Ref419277759"/>
      <w:r>
        <w:t xml:space="preserve">Figure </w:t>
      </w:r>
      <w:r w:rsidR="00B74B89">
        <w:fldChar w:fldCharType="begin"/>
      </w:r>
      <w:r>
        <w:instrText xml:space="preserve"> SEQ Figure \* ARABIC </w:instrText>
      </w:r>
      <w:r w:rsidR="00B74B89">
        <w:fldChar w:fldCharType="separate"/>
      </w:r>
      <w:r>
        <w:rPr>
          <w:noProof/>
        </w:rPr>
        <w:t>5</w:t>
      </w:r>
      <w:r w:rsidR="00B74B89">
        <w:fldChar w:fldCharType="end"/>
      </w:r>
      <w:r>
        <w:t>: Channel impulse responses for sub-band 1 between 270 GHz and 280 GHz</w:t>
      </w:r>
    </w:p>
    <w:bookmarkEnd w:id="324"/>
    <w:p w:rsidR="009666C7" w:rsidRDefault="009666C7">
      <w:pPr>
        <w:pStyle w:val="Beschriftung"/>
        <w:jc w:val="center"/>
      </w:pPr>
    </w:p>
    <w:p w:rsidR="009666C7" w:rsidRDefault="009666C7">
      <w:pPr>
        <w:rPr>
          <w:lang w:val="en-GB" w:eastAsia="en-GB"/>
        </w:rPr>
      </w:pPr>
    </w:p>
    <w:p w:rsidR="002558F6" w:rsidRDefault="002558F6" w:rsidP="002558F6">
      <w:pPr>
        <w:jc w:val="both"/>
        <w:rPr>
          <w:lang w:val="en-GB" w:eastAsia="en-GB"/>
        </w:rPr>
      </w:pPr>
      <w:r>
        <w:rPr>
          <w:lang w:val="en-GB" w:eastAsia="en-GB"/>
        </w:rPr>
        <w:t>Comparing the impulse responses at full bandwidth to the impulse responses in sub-band 2 (</w:t>
      </w:r>
      <w:r w:rsidR="00B74B89">
        <w:rPr>
          <w:lang w:val="en-GB" w:eastAsia="en-GB"/>
        </w:rPr>
        <w:fldChar w:fldCharType="begin"/>
      </w:r>
      <w:r w:rsidR="007D1633">
        <w:rPr>
          <w:lang w:val="en-GB" w:eastAsia="en-GB"/>
        </w:rPr>
        <w:instrText xml:space="preserve"> REF _Ref419277759 \h </w:instrText>
      </w:r>
      <w:r w:rsidR="00B74B89">
        <w:rPr>
          <w:lang w:val="en-GB" w:eastAsia="en-GB"/>
        </w:rPr>
      </w:r>
      <w:r w:rsidR="00B74B89">
        <w:rPr>
          <w:lang w:val="en-GB" w:eastAsia="en-GB"/>
        </w:rPr>
        <w:fldChar w:fldCharType="separate"/>
      </w:r>
      <w:r w:rsidR="007D1633">
        <w:t xml:space="preserve">Figure </w:t>
      </w:r>
      <w:r w:rsidR="007D1633">
        <w:rPr>
          <w:noProof/>
        </w:rPr>
        <w:t>5</w:t>
      </w:r>
      <w:r w:rsidR="00B74B89">
        <w:rPr>
          <w:lang w:val="en-GB" w:eastAsia="en-GB"/>
        </w:rPr>
        <w:fldChar w:fldCharType="end"/>
      </w:r>
      <w:r>
        <w:rPr>
          <w:lang w:val="en-GB" w:eastAsia="en-GB"/>
        </w:rPr>
        <w:t>) and sub-band 3 (</w:t>
      </w:r>
      <w:r w:rsidR="00B74B89">
        <w:rPr>
          <w:lang w:val="en-GB" w:eastAsia="en-GB"/>
        </w:rPr>
        <w:fldChar w:fldCharType="begin"/>
      </w:r>
      <w:r w:rsidR="007D1633">
        <w:rPr>
          <w:lang w:val="en-GB" w:eastAsia="en-GB"/>
        </w:rPr>
        <w:instrText xml:space="preserve"> REF _Ref419277764 \h </w:instrText>
      </w:r>
      <w:r w:rsidR="00B74B89">
        <w:rPr>
          <w:lang w:val="en-GB" w:eastAsia="en-GB"/>
        </w:rPr>
      </w:r>
      <w:r w:rsidR="00B74B89">
        <w:rPr>
          <w:lang w:val="en-GB" w:eastAsia="en-GB"/>
        </w:rPr>
        <w:fldChar w:fldCharType="separate"/>
      </w:r>
      <w:r w:rsidR="007D1633">
        <w:t xml:space="preserve">Figure </w:t>
      </w:r>
      <w:r w:rsidR="007D1633">
        <w:rPr>
          <w:noProof/>
        </w:rPr>
        <w:t>6</w:t>
      </w:r>
      <w:r w:rsidR="00B74B89">
        <w:rPr>
          <w:lang w:val="en-GB" w:eastAsia="en-GB"/>
        </w:rPr>
        <w:fldChar w:fldCharType="end"/>
      </w:r>
      <w:r>
        <w:rPr>
          <w:lang w:val="en-GB" w:eastAsia="en-GB"/>
        </w:rPr>
        <w:t>), the lower temporal resolution of the impulse responses due to the smaller bandwidth of the sub-bands can be observed. It leads to a virtual pulse broadening which can be observed when comparing the impulse responses of the large box scenario with plastic walls. This effect is due to the missing temporal synchronization of the pulse delay to the time steps of the impulse responses; i.e. it can be compensated by receiver synchronization in a real transmission system.</w:t>
      </w:r>
    </w:p>
    <w:p w:rsidR="00187D47" w:rsidRDefault="00187D47" w:rsidP="002558F6">
      <w:pPr>
        <w:jc w:val="both"/>
        <w:rPr>
          <w:lang w:val="en-GB" w:eastAsia="en-GB"/>
        </w:rPr>
      </w:pPr>
    </w:p>
    <w:p w:rsidR="002558F6" w:rsidRDefault="002558F6" w:rsidP="002558F6">
      <w:pPr>
        <w:jc w:val="both"/>
        <w:rPr>
          <w:lang w:val="en-GB" w:eastAsia="en-GB"/>
        </w:rPr>
      </w:pPr>
    </w:p>
    <w:tbl>
      <w:tblPr>
        <w:tblStyle w:val="Tabellengitternetz"/>
        <w:tblW w:w="0" w:type="auto"/>
        <w:tblLook w:val="04A0"/>
      </w:tblPr>
      <w:tblGrid>
        <w:gridCol w:w="1146"/>
        <w:gridCol w:w="4215"/>
        <w:gridCol w:w="4215"/>
      </w:tblGrid>
      <w:tr w:rsidR="002558F6" w:rsidTr="00555E93">
        <w:tc>
          <w:tcPr>
            <w:tcW w:w="3166" w:type="dxa"/>
          </w:tcPr>
          <w:p w:rsidR="002558F6" w:rsidRDefault="002558F6" w:rsidP="00555E93">
            <w:pPr>
              <w:jc w:val="both"/>
              <w:rPr>
                <w:lang w:val="en-GB" w:eastAsia="en-GB"/>
              </w:rPr>
            </w:pPr>
          </w:p>
        </w:tc>
        <w:tc>
          <w:tcPr>
            <w:tcW w:w="3167" w:type="dxa"/>
          </w:tcPr>
          <w:p w:rsidR="002558F6" w:rsidRDefault="002558F6" w:rsidP="00555E93">
            <w:pPr>
              <w:jc w:val="both"/>
              <w:rPr>
                <w:lang w:val="en-GB" w:eastAsia="en-GB"/>
              </w:rPr>
            </w:pPr>
            <w:r>
              <w:rPr>
                <w:lang w:val="en-GB" w:eastAsia="en-GB"/>
              </w:rPr>
              <w:t>Plastic Walls</w:t>
            </w:r>
          </w:p>
        </w:tc>
        <w:tc>
          <w:tcPr>
            <w:tcW w:w="3167" w:type="dxa"/>
          </w:tcPr>
          <w:p w:rsidR="002558F6" w:rsidRDefault="002558F6" w:rsidP="00555E93">
            <w:pPr>
              <w:jc w:val="both"/>
              <w:rPr>
                <w:lang w:val="en-GB" w:eastAsia="en-GB"/>
              </w:rPr>
            </w:pPr>
            <w:r>
              <w:rPr>
                <w:lang w:val="en-GB" w:eastAsia="en-GB"/>
              </w:rPr>
              <w:t>PCB Walls</w:t>
            </w:r>
          </w:p>
        </w:tc>
      </w:tr>
      <w:tr w:rsidR="002558F6" w:rsidTr="00555E93">
        <w:tc>
          <w:tcPr>
            <w:tcW w:w="3166" w:type="dxa"/>
          </w:tcPr>
          <w:p w:rsidR="002558F6" w:rsidRDefault="002558F6" w:rsidP="00555E93">
            <w:pPr>
              <w:jc w:val="both"/>
              <w:rPr>
                <w:lang w:val="en-GB" w:eastAsia="en-GB"/>
              </w:rPr>
            </w:pPr>
            <w:r>
              <w:rPr>
                <w:lang w:val="en-GB" w:eastAsia="en-GB"/>
              </w:rPr>
              <w:t>Small Box</w:t>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3"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7" name="Picture 5"/>
                          <pic:cNvPicPr>
                            <a:picLocks noChangeAspect="1" noChangeArrowheads="1"/>
                          </pic:cNvPicPr>
                        </pic:nvPicPr>
                        <pic:blipFill>
                          <a:blip r:embed="rId36"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4"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5" name="Picture 3"/>
                          <pic:cNvPicPr>
                            <a:picLocks noChangeAspect="1" noChangeArrowheads="1"/>
                          </pic:cNvPicPr>
                        </pic:nvPicPr>
                        <pic:blipFill>
                          <a:blip r:embed="rId37"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r>
      <w:tr w:rsidR="002558F6" w:rsidTr="00555E93">
        <w:tc>
          <w:tcPr>
            <w:tcW w:w="3166" w:type="dxa"/>
          </w:tcPr>
          <w:p w:rsidR="002558F6" w:rsidRDefault="002558F6" w:rsidP="00555E93">
            <w:pPr>
              <w:jc w:val="both"/>
              <w:rPr>
                <w:lang w:val="en-GB" w:eastAsia="en-GB"/>
              </w:rPr>
            </w:pPr>
            <w:r>
              <w:rPr>
                <w:lang w:val="en-GB" w:eastAsia="en-GB"/>
              </w:rPr>
              <w:lastRenderedPageBreak/>
              <w:t>Large Box</w:t>
            </w:r>
          </w:p>
        </w:tc>
        <w:tc>
          <w:tcPr>
            <w:tcW w:w="3167" w:type="dxa"/>
          </w:tcPr>
          <w:p w:rsidR="002558F6" w:rsidRDefault="00131FAB" w:rsidP="00555E93">
            <w:pPr>
              <w:jc w:val="both"/>
              <w:rPr>
                <w:lang w:val="en-GB" w:eastAsia="en-GB"/>
              </w:rPr>
            </w:pPr>
            <w:r>
              <w:rPr>
                <w:noProof/>
                <w:lang w:val="de-DE" w:eastAsia="de-DE"/>
              </w:rPr>
              <w:drawing>
                <wp:inline distT="0" distB="0" distL="0" distR="0">
                  <wp:extent cx="2520000" cy="1535011"/>
                  <wp:effectExtent l="19050" t="0" r="0" b="0"/>
                  <wp:docPr id="15"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Picture 2"/>
                          <pic:cNvPicPr>
                            <a:picLocks noChangeAspect="1" noChangeArrowheads="1"/>
                          </pic:cNvPicPr>
                        </pic:nvPicPr>
                        <pic:blipFill>
                          <a:blip r:embed="rId38"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c>
          <w:tcPr>
            <w:tcW w:w="3167" w:type="dxa"/>
          </w:tcPr>
          <w:p w:rsidR="009666C7" w:rsidRDefault="00131FAB" w:rsidP="00282229">
            <w:pPr>
              <w:keepNext/>
              <w:jc w:val="both"/>
              <w:rPr>
                <w:lang w:val="en-GB" w:eastAsia="en-GB"/>
              </w:rPr>
            </w:pPr>
            <w:r>
              <w:rPr>
                <w:noProof/>
                <w:lang w:val="de-DE" w:eastAsia="de-DE"/>
              </w:rPr>
              <w:drawing>
                <wp:inline distT="0" distB="0" distL="0" distR="0">
                  <wp:extent cx="2520000" cy="1535011"/>
                  <wp:effectExtent l="19050" t="0" r="0" b="0"/>
                  <wp:docPr id="16"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4"/>
                          <pic:cNvPicPr>
                            <a:picLocks noChangeAspect="1" noChangeArrowheads="1"/>
                          </pic:cNvPicPr>
                        </pic:nvPicPr>
                        <pic:blipFill>
                          <a:blip r:embed="rId39" cstate="print"/>
                          <a:srcRect/>
                          <a:stretch>
                            <a:fillRect/>
                          </a:stretch>
                        </pic:blipFill>
                        <pic:spPr bwMode="auto">
                          <a:xfrm>
                            <a:off x="0" y="0"/>
                            <a:ext cx="2520000" cy="1535011"/>
                          </a:xfrm>
                          <a:prstGeom prst="rect">
                            <a:avLst/>
                          </a:prstGeom>
                          <a:noFill/>
                          <a:ln w="9525">
                            <a:noFill/>
                            <a:miter lim="800000"/>
                            <a:headEnd/>
                            <a:tailEnd/>
                          </a:ln>
                        </pic:spPr>
                      </pic:pic>
                    </a:graphicData>
                  </a:graphic>
                </wp:inline>
              </w:drawing>
            </w:r>
          </w:p>
        </w:tc>
      </w:tr>
    </w:tbl>
    <w:p w:rsidR="00A503BC" w:rsidRDefault="00282229" w:rsidP="005F380E">
      <w:pPr>
        <w:pStyle w:val="Beschriftung"/>
        <w:jc w:val="center"/>
      </w:pPr>
      <w:bookmarkStart w:id="325" w:name="_Ref419277764"/>
      <w:r>
        <w:t xml:space="preserve">Figure </w:t>
      </w:r>
      <w:r w:rsidR="00B74B89">
        <w:fldChar w:fldCharType="begin"/>
      </w:r>
      <w:r>
        <w:instrText xml:space="preserve"> SEQ Figure \* ARABIC </w:instrText>
      </w:r>
      <w:r w:rsidR="00B74B89">
        <w:fldChar w:fldCharType="separate"/>
      </w:r>
      <w:r>
        <w:rPr>
          <w:noProof/>
        </w:rPr>
        <w:t>6</w:t>
      </w:r>
      <w:r w:rsidR="00B74B89">
        <w:fldChar w:fldCharType="end"/>
      </w:r>
      <w:r>
        <w:t>: Channel impulse responses for sub-band 2 between 290 GHz and 300 GHz</w:t>
      </w:r>
    </w:p>
    <w:bookmarkEnd w:id="325"/>
    <w:p w:rsidR="009666C7" w:rsidRDefault="009666C7">
      <w:pPr>
        <w:pStyle w:val="Beschriftung"/>
        <w:jc w:val="center"/>
      </w:pPr>
    </w:p>
    <w:p w:rsidR="009666C7" w:rsidRDefault="009666C7">
      <w:pPr>
        <w:rPr>
          <w:lang w:val="en-GB" w:eastAsia="en-GB"/>
        </w:rPr>
      </w:pPr>
    </w:p>
    <w:p w:rsidR="002558F6" w:rsidRDefault="002558F6" w:rsidP="002558F6">
      <w:pPr>
        <w:jc w:val="both"/>
        <w:rPr>
          <w:lang w:val="en-GB" w:eastAsia="en-GB"/>
        </w:rPr>
      </w:pPr>
      <w:r>
        <w:rPr>
          <w:lang w:val="en-GB" w:eastAsia="en-GB"/>
        </w:rPr>
        <w:t xml:space="preserve">Apart from this, the behaviour of the main signal remains constant for both sub-bands when compared to the full bandwidth. The amplitude of the reflected paths varies </w:t>
      </w:r>
      <w:r w:rsidR="00BF1D1B">
        <w:rPr>
          <w:lang w:val="en-GB" w:eastAsia="en-GB"/>
        </w:rPr>
        <w:t>clearly</w:t>
      </w:r>
      <w:r>
        <w:rPr>
          <w:lang w:val="en-GB" w:eastAsia="en-GB"/>
        </w:rPr>
        <w:t xml:space="preserve"> between the sub-bands for transmission inside the plastic boxes. For the small box, </w:t>
      </w:r>
      <w:r w:rsidR="009C686B">
        <w:rPr>
          <w:lang w:val="en-GB" w:eastAsia="en-GB"/>
        </w:rPr>
        <w:t>the multipath component at about 1ns after the main peak almost vanishes in sub-band 1</w:t>
      </w:r>
      <w:r>
        <w:rPr>
          <w:lang w:val="en-GB" w:eastAsia="en-GB"/>
        </w:rPr>
        <w:t xml:space="preserve">. </w:t>
      </w:r>
      <w:r w:rsidR="009C686B">
        <w:rPr>
          <w:lang w:val="en-GB" w:eastAsia="en-GB"/>
        </w:rPr>
        <w:t>The same effect is observed for two multipath components at around 1.5ns after the main peak in the large box</w:t>
      </w:r>
      <w:r>
        <w:rPr>
          <w:lang w:val="en-GB" w:eastAsia="en-GB"/>
        </w:rPr>
        <w:t>.</w:t>
      </w:r>
      <w:r w:rsidR="009C686B">
        <w:rPr>
          <w:lang w:val="en-GB" w:eastAsia="en-GB"/>
        </w:rPr>
        <w:t xml:space="preserve"> Both multipath clusters are clearly present in sub-band 3.</w:t>
      </w:r>
      <w:r>
        <w:rPr>
          <w:lang w:val="en-GB" w:eastAsia="en-GB"/>
        </w:rPr>
        <w:t xml:space="preserve"> Looking at the scenarios with PCB walls, no significant difference exists between the sub-bands. This backs up the observation that the </w:t>
      </w:r>
      <w:r w:rsidR="00ED5AE1">
        <w:rPr>
          <w:lang w:val="en-GB" w:eastAsia="en-GB"/>
        </w:rPr>
        <w:t xml:space="preserve">(systematically) </w:t>
      </w:r>
      <w:r>
        <w:rPr>
          <w:lang w:val="en-GB" w:eastAsia="en-GB"/>
        </w:rPr>
        <w:t xml:space="preserve">varying channel behaviour is induced by the thin layers of the plastic casing rather than the PCB </w:t>
      </w:r>
      <w:r w:rsidR="005F380E">
        <w:rPr>
          <w:lang w:val="en-GB" w:eastAsia="en-GB"/>
        </w:rPr>
        <w:t>building</w:t>
      </w:r>
      <w:r>
        <w:rPr>
          <w:lang w:val="en-GB" w:eastAsia="en-GB"/>
        </w:rPr>
        <w:t xml:space="preserve"> parts.</w:t>
      </w:r>
    </w:p>
    <w:p w:rsidR="002558F6" w:rsidRDefault="002558F6" w:rsidP="002558F6">
      <w:pPr>
        <w:jc w:val="both"/>
        <w:rPr>
          <w:lang w:val="en-GB" w:eastAsia="en-GB"/>
        </w:rPr>
      </w:pPr>
    </w:p>
    <w:p w:rsidR="009556B1" w:rsidRDefault="009556B1" w:rsidP="002558F6">
      <w:pPr>
        <w:jc w:val="both"/>
        <w:rPr>
          <w:lang w:val="en-GB" w:eastAsia="en-GB"/>
        </w:rPr>
      </w:pPr>
    </w:p>
    <w:p w:rsidR="00A503BC" w:rsidRDefault="009556B1" w:rsidP="005F380E">
      <w:pPr>
        <w:pStyle w:val="berschrift3"/>
        <w:rPr>
          <w:lang w:val="en-GB" w:eastAsia="en-GB"/>
        </w:rPr>
      </w:pPr>
      <w:bookmarkStart w:id="326" w:name="_Ref424766201"/>
      <w:r>
        <w:rPr>
          <w:lang w:val="en-GB" w:eastAsia="en-GB"/>
        </w:rPr>
        <w:t>Significance of Scenario Definitions</w:t>
      </w:r>
      <w:bookmarkEnd w:id="326"/>
    </w:p>
    <w:p w:rsidR="003F48F3" w:rsidRDefault="00BE1023" w:rsidP="00BE1023">
      <w:pPr>
        <w:jc w:val="both"/>
        <w:rPr>
          <w:lang w:val="en-GB" w:eastAsia="en-GB"/>
        </w:rPr>
      </w:pPr>
      <w:r>
        <w:rPr>
          <w:lang w:val="en-GB" w:eastAsia="en-GB"/>
        </w:rPr>
        <w:t xml:space="preserve">It is assumed that the stochastic channel model under development will have varying statistical properties depending on the concrete operational environment. This assumption is based on the following observations from a measurement campaign comprising scenarios from two different operational modes for board-to-board communication. The operational mode Direct Transmission corresponds to the case of communication via a line-of-sight connection between a transmitter and a receiver mounted on two directly opposing surfaces. </w:t>
      </w:r>
      <w:r w:rsidRPr="00BE1023">
        <w:rPr>
          <w:lang w:val="en-GB" w:eastAsia="en-GB"/>
        </w:rPr>
        <w:t xml:space="preserve">In the case of directed </w:t>
      </w:r>
      <w:r>
        <w:rPr>
          <w:lang w:val="en-GB" w:eastAsia="en-GB"/>
        </w:rPr>
        <w:t>non-line-of-sight</w:t>
      </w:r>
      <w:r w:rsidRPr="00BE1023">
        <w:rPr>
          <w:lang w:val="en-GB" w:eastAsia="en-GB"/>
        </w:rPr>
        <w:t xml:space="preserve"> transmission, the signal is guided via a reflection inside the device due to the missing possibility of aligning the antennas</w:t>
      </w:r>
      <w:r>
        <w:rPr>
          <w:lang w:val="en-GB" w:eastAsia="en-GB"/>
        </w:rPr>
        <w:t>. This could be the case if it is not possible to correctly align the antenna main lobes towards each other, for example, because building parts or edges of the casing are blocking the line of sight.</w:t>
      </w:r>
    </w:p>
    <w:p w:rsidR="003F48F3" w:rsidRDefault="003F48F3" w:rsidP="00BE1023">
      <w:pPr>
        <w:jc w:val="both"/>
        <w:rPr>
          <w:lang w:val="en-GB" w:eastAsia="en-GB"/>
        </w:rPr>
      </w:pPr>
      <w:r>
        <w:rPr>
          <w:lang w:val="en-GB" w:eastAsia="en-GB"/>
        </w:rPr>
        <w:t>Two scenario realizations have been defined for each of the operational modes as depicted in</w:t>
      </w:r>
      <w:r w:rsidR="00922B59">
        <w:rPr>
          <w:lang w:val="en-GB" w:eastAsia="en-GB"/>
        </w:rPr>
        <w:t xml:space="preserve"> </w:t>
      </w:r>
      <w:r w:rsidR="00B74B89">
        <w:rPr>
          <w:lang w:val="en-GB" w:eastAsia="en-GB"/>
        </w:rPr>
        <w:fldChar w:fldCharType="begin"/>
      </w:r>
      <w:r w:rsidR="00922B59">
        <w:rPr>
          <w:lang w:val="en-GB" w:eastAsia="en-GB"/>
        </w:rPr>
        <w:instrText xml:space="preserve"> REF _Ref419278484 \h </w:instrText>
      </w:r>
      <w:r w:rsidR="00B74B89">
        <w:rPr>
          <w:lang w:val="en-GB" w:eastAsia="en-GB"/>
        </w:rPr>
      </w:r>
      <w:r w:rsidR="00B74B89">
        <w:rPr>
          <w:lang w:val="en-GB" w:eastAsia="en-GB"/>
        </w:rPr>
        <w:fldChar w:fldCharType="separate"/>
      </w:r>
      <w:r w:rsidR="00922B59">
        <w:t xml:space="preserve">Figure </w:t>
      </w:r>
      <w:r w:rsidR="00922B59">
        <w:rPr>
          <w:noProof/>
        </w:rPr>
        <w:t>7</w:t>
      </w:r>
      <w:r w:rsidR="00B74B89">
        <w:rPr>
          <w:lang w:val="en-GB" w:eastAsia="en-GB"/>
        </w:rPr>
        <w:fldChar w:fldCharType="end"/>
      </w:r>
      <w:r>
        <w:rPr>
          <w:lang w:val="en-GB" w:eastAsia="en-GB"/>
        </w:rPr>
        <w:t>.</w:t>
      </w:r>
    </w:p>
    <w:p w:rsidR="003F48F3" w:rsidRDefault="003F48F3" w:rsidP="00BE1023">
      <w:pPr>
        <w:jc w:val="both"/>
        <w:rPr>
          <w:lang w:val="en-GB" w:eastAsia="en-GB"/>
        </w:rPr>
      </w:pPr>
    </w:p>
    <w:p w:rsidR="00A503BC" w:rsidRDefault="00A503BC" w:rsidP="005F380E">
      <w:pPr>
        <w:keepNext/>
        <w:jc w:val="center"/>
      </w:pPr>
      <w:r>
        <w:rPr>
          <w:noProof/>
          <w:lang w:val="de-DE" w:eastAsia="de-DE"/>
        </w:rPr>
        <w:lastRenderedPageBreak/>
        <w:drawing>
          <wp:inline distT="0" distB="0" distL="0" distR="0">
            <wp:extent cx="4437620" cy="1945251"/>
            <wp:effectExtent l="19050" t="0" r="1030" b="0"/>
            <wp:docPr id="3" name="Grafik 2" descr="scenarios_c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s_cmd.png"/>
                    <pic:cNvPicPr/>
                  </pic:nvPicPr>
                  <pic:blipFill>
                    <a:blip r:embed="rId40"/>
                    <a:stretch>
                      <a:fillRect/>
                    </a:stretch>
                  </pic:blipFill>
                  <pic:spPr>
                    <a:xfrm>
                      <a:off x="0" y="0"/>
                      <a:ext cx="4436467" cy="1944745"/>
                    </a:xfrm>
                    <a:prstGeom prst="rect">
                      <a:avLst/>
                    </a:prstGeom>
                  </pic:spPr>
                </pic:pic>
              </a:graphicData>
            </a:graphic>
          </wp:inline>
        </w:drawing>
      </w:r>
    </w:p>
    <w:p w:rsidR="00A503BC" w:rsidRDefault="00282229" w:rsidP="005F380E">
      <w:pPr>
        <w:pStyle w:val="Beschriftung"/>
        <w:jc w:val="center"/>
      </w:pPr>
      <w:r>
        <w:t xml:space="preserve">Figure </w:t>
      </w:r>
      <w:r w:rsidR="00B74B89">
        <w:fldChar w:fldCharType="begin"/>
      </w:r>
      <w:r>
        <w:instrText xml:space="preserve"> SEQ Figure \* ARABIC </w:instrText>
      </w:r>
      <w:r w:rsidR="00B74B89">
        <w:fldChar w:fldCharType="separate"/>
      </w:r>
      <w:r>
        <w:rPr>
          <w:noProof/>
        </w:rPr>
        <w:t>7</w:t>
      </w:r>
      <w:r w:rsidR="00B74B89">
        <w:fldChar w:fldCharType="end"/>
      </w:r>
      <w:r>
        <w:t xml:space="preserve">: Scenario Definitions for the Operational Modes </w:t>
      </w:r>
      <w:r>
        <w:br/>
      </w:r>
      <w:r w:rsidR="00DB29D7" w:rsidRPr="005F380E">
        <w:rPr>
          <w:i/>
        </w:rPr>
        <w:t>Direct Transmission</w:t>
      </w:r>
      <w:r>
        <w:t xml:space="preserve"> (left) and directed </w:t>
      </w:r>
      <w:r w:rsidR="00DB29D7" w:rsidRPr="005F380E">
        <w:rPr>
          <w:i/>
        </w:rPr>
        <w:t>NLOS Transmission</w:t>
      </w:r>
      <w:r>
        <w:t xml:space="preserve"> (right)</w:t>
      </w:r>
    </w:p>
    <w:p w:rsidR="00A503BC" w:rsidRDefault="00A503BC" w:rsidP="005F380E">
      <w:pPr>
        <w:jc w:val="center"/>
        <w:rPr>
          <w:lang w:val="en-GB" w:eastAsia="en-GB"/>
        </w:rPr>
      </w:pPr>
    </w:p>
    <w:p w:rsidR="001C7F70" w:rsidRDefault="001C7F70" w:rsidP="001C7F70">
      <w:pPr>
        <w:jc w:val="both"/>
        <w:rPr>
          <w:lang w:val="en-GB" w:eastAsia="en-GB"/>
        </w:rPr>
      </w:pPr>
      <w:r>
        <w:rPr>
          <w:lang w:val="en-GB" w:eastAsia="en-GB"/>
        </w:rPr>
        <w:t>For Direct Transmission, a diagonal positioning of Tx and Rx, corresponding to the scenario direct_1, and a straight connection between directly opposing Tx and Rx, corresponding to scenario direct_2,  have been measured. For the mode of Directed NLOS Transmission, communication between two antennas mounted on the same surface via a guided reflection on the opposing wall, corresponding to scenario dNLOS_1, and transmission between two opposing antennas via a reflection on a wall perpendicular to both antenna mounts, corresponding to scenario dNLOS_2, have been measured.</w:t>
      </w:r>
      <w:r w:rsidR="00AC63F1">
        <w:rPr>
          <w:lang w:val="en-GB" w:eastAsia="en-GB"/>
        </w:rPr>
        <w:t xml:space="preserve"> </w:t>
      </w:r>
    </w:p>
    <w:p w:rsidR="00AC63F1" w:rsidRDefault="00AC63F1" w:rsidP="001C7F70">
      <w:pPr>
        <w:jc w:val="both"/>
        <w:rPr>
          <w:lang w:val="en-GB" w:eastAsia="en-GB"/>
        </w:rPr>
      </w:pPr>
    </w:p>
    <w:p w:rsidR="00AC63F1" w:rsidRDefault="005F380E" w:rsidP="001C7F70">
      <w:pPr>
        <w:jc w:val="both"/>
        <w:rPr>
          <w:lang w:val="en-GB" w:eastAsia="en-GB"/>
        </w:rPr>
      </w:pPr>
      <w:r>
        <w:rPr>
          <w:lang w:val="en-GB" w:eastAsia="en-GB"/>
        </w:rPr>
        <w:t>Analogous</w:t>
      </w:r>
      <w:r w:rsidR="00085896">
        <w:rPr>
          <w:lang w:val="en-GB" w:eastAsia="en-GB"/>
        </w:rPr>
        <w:t xml:space="preserve"> to</w:t>
      </w:r>
      <w:r w:rsidR="00AC63F1">
        <w:rPr>
          <w:lang w:val="en-GB" w:eastAsia="en-GB"/>
        </w:rPr>
        <w:t xml:space="preserve"> </w:t>
      </w:r>
      <w:r w:rsidR="00B74B89">
        <w:rPr>
          <w:lang w:val="en-GB" w:eastAsia="en-GB"/>
        </w:rPr>
        <w:fldChar w:fldCharType="begin"/>
      </w:r>
      <w:r w:rsidR="00AC63F1">
        <w:rPr>
          <w:lang w:val="en-GB" w:eastAsia="en-GB"/>
        </w:rPr>
        <w:instrText xml:space="preserve"> REF _Ref424671489 \r \h </w:instrText>
      </w:r>
      <w:r w:rsidR="00B74B89">
        <w:rPr>
          <w:lang w:val="en-GB" w:eastAsia="en-GB"/>
        </w:rPr>
      </w:r>
      <w:r w:rsidR="00B74B89">
        <w:rPr>
          <w:lang w:val="en-GB" w:eastAsia="en-GB"/>
        </w:rPr>
        <w:fldChar w:fldCharType="separate"/>
      </w:r>
      <w:r w:rsidR="00AC63F1">
        <w:rPr>
          <w:lang w:val="en-GB" w:eastAsia="en-GB"/>
        </w:rPr>
        <w:t>5.2.1</w:t>
      </w:r>
      <w:r w:rsidR="00B74B89">
        <w:rPr>
          <w:lang w:val="en-GB" w:eastAsia="en-GB"/>
        </w:rPr>
        <w:fldChar w:fldCharType="end"/>
      </w:r>
      <w:r w:rsidR="00AC63F1">
        <w:rPr>
          <w:lang w:val="en-GB" w:eastAsia="en-GB"/>
        </w:rPr>
        <w:t xml:space="preserve">, each scenario has been measured inside a large and a small environment, the dimensions of which can be found in </w:t>
      </w:r>
      <w:r w:rsidR="001F0F66">
        <w:rPr>
          <w:lang w:val="en-GB" w:eastAsia="en-GB"/>
        </w:rPr>
        <w:t>[5.3]</w:t>
      </w:r>
      <w:r w:rsidR="00AC63F1">
        <w:rPr>
          <w:lang w:val="en-GB" w:eastAsia="en-GB"/>
        </w:rPr>
        <w:t>.</w:t>
      </w:r>
      <w:r w:rsidR="00085896">
        <w:rPr>
          <w:lang w:val="en-GB" w:eastAsia="en-GB"/>
        </w:rPr>
        <w:t xml:space="preserve"> Also, the environment was measured in two different configurations, with the first consisting of a full plastic environment and the second being equipped with two printed circuit boards at the front- and backside. This leads to a total number of four scenario realizations per scenario definition which are summarized exemplarily for scenario direct_1 in </w:t>
      </w:r>
      <w:r w:rsidR="00E26260">
        <w:rPr>
          <w:lang w:val="en-GB" w:eastAsia="en-GB"/>
        </w:rPr>
        <w:t>Figure 2</w:t>
      </w:r>
      <w:r w:rsidR="002E5D08">
        <w:rPr>
          <w:lang w:val="en-GB" w:eastAsia="en-GB"/>
        </w:rPr>
        <w:t xml:space="preserve"> </w:t>
      </w:r>
      <w:r w:rsidR="00085896">
        <w:rPr>
          <w:lang w:val="en-GB" w:eastAsia="en-GB"/>
        </w:rPr>
        <w:t>in the above sub-chapter.</w:t>
      </w:r>
    </w:p>
    <w:p w:rsidR="00C7559D" w:rsidRDefault="00C7559D" w:rsidP="001C7F70">
      <w:pPr>
        <w:jc w:val="both"/>
        <w:rPr>
          <w:lang w:val="en-GB" w:eastAsia="en-GB"/>
        </w:rPr>
      </w:pPr>
    </w:p>
    <w:p w:rsidR="00C7559D" w:rsidRDefault="00B74B89" w:rsidP="001C7F70">
      <w:pPr>
        <w:jc w:val="both"/>
        <w:rPr>
          <w:lang w:val="en-GB" w:eastAsia="en-GB"/>
        </w:rPr>
      </w:pPr>
      <w:r>
        <w:rPr>
          <w:lang w:val="en-GB" w:eastAsia="en-GB"/>
        </w:rPr>
        <w:fldChar w:fldCharType="begin"/>
      </w:r>
      <w:r w:rsidR="00465F8D">
        <w:rPr>
          <w:lang w:val="en-GB" w:eastAsia="en-GB"/>
        </w:rPr>
        <w:instrText xml:space="preserve"> REF _Ref424768073 \h </w:instrText>
      </w:r>
      <w:r>
        <w:rPr>
          <w:lang w:val="en-GB" w:eastAsia="en-GB"/>
        </w:rPr>
      </w:r>
      <w:r>
        <w:rPr>
          <w:lang w:val="en-GB" w:eastAsia="en-GB"/>
        </w:rPr>
        <w:fldChar w:fldCharType="separate"/>
      </w:r>
      <w:r w:rsidR="00465F8D">
        <w:t xml:space="preserve">Figure </w:t>
      </w:r>
      <w:r w:rsidR="00465F8D">
        <w:rPr>
          <w:noProof/>
        </w:rPr>
        <w:t>8</w:t>
      </w:r>
      <w:r>
        <w:rPr>
          <w:lang w:val="en-GB" w:eastAsia="en-GB"/>
        </w:rPr>
        <w:fldChar w:fldCharType="end"/>
      </w:r>
      <w:r w:rsidR="00465F8D">
        <w:rPr>
          <w:lang w:val="en-GB" w:eastAsia="en-GB"/>
        </w:rPr>
        <w:t xml:space="preserve"> </w:t>
      </w:r>
      <w:r w:rsidR="00C7559D">
        <w:rPr>
          <w:lang w:val="en-GB" w:eastAsia="en-GB"/>
        </w:rPr>
        <w:t xml:space="preserve">- </w:t>
      </w:r>
      <w:r>
        <w:rPr>
          <w:lang w:val="en-GB" w:eastAsia="en-GB"/>
        </w:rPr>
        <w:fldChar w:fldCharType="begin"/>
      </w:r>
      <w:r w:rsidR="00465F8D">
        <w:rPr>
          <w:lang w:val="en-GB" w:eastAsia="en-GB"/>
        </w:rPr>
        <w:instrText xml:space="preserve"> REF _Ref424768080 \h </w:instrText>
      </w:r>
      <w:r>
        <w:rPr>
          <w:lang w:val="en-GB" w:eastAsia="en-GB"/>
        </w:rPr>
      </w:r>
      <w:r>
        <w:rPr>
          <w:lang w:val="en-GB" w:eastAsia="en-GB"/>
        </w:rPr>
        <w:fldChar w:fldCharType="separate"/>
      </w:r>
      <w:r w:rsidR="00465F8D">
        <w:t xml:space="preserve">Figure </w:t>
      </w:r>
      <w:r w:rsidR="00465F8D">
        <w:rPr>
          <w:noProof/>
        </w:rPr>
        <w:t>11</w:t>
      </w:r>
      <w:r>
        <w:rPr>
          <w:lang w:val="en-GB" w:eastAsia="en-GB"/>
        </w:rPr>
        <w:fldChar w:fldCharType="end"/>
      </w:r>
      <w:r w:rsidR="00C7559D">
        <w:rPr>
          <w:lang w:val="en-GB" w:eastAsia="en-GB"/>
        </w:rPr>
        <w:t xml:space="preserve"> show the measured CIRs for the scenario of Direct Transmission for all four scenario realizations.</w:t>
      </w:r>
      <w:r w:rsidR="00392344">
        <w:rPr>
          <w:lang w:val="en-GB" w:eastAsia="en-GB"/>
        </w:rPr>
        <w:t xml:space="preserve"> Each figure contains the measurement results </w:t>
      </w:r>
      <w:r w:rsidR="008820BD">
        <w:rPr>
          <w:lang w:val="en-GB" w:eastAsia="en-GB"/>
        </w:rPr>
        <w:t>from</w:t>
      </w:r>
      <w:r w:rsidR="00392344">
        <w:rPr>
          <w:lang w:val="en-GB" w:eastAsia="en-GB"/>
        </w:rPr>
        <w:t xml:space="preserve"> the f</w:t>
      </w:r>
      <w:r w:rsidR="008820BD">
        <w:rPr>
          <w:lang w:val="en-GB" w:eastAsia="en-GB"/>
        </w:rPr>
        <w:t>irst direct scenario in the top and</w:t>
      </w:r>
      <w:r w:rsidR="00392344">
        <w:rPr>
          <w:lang w:val="en-GB" w:eastAsia="en-GB"/>
        </w:rPr>
        <w:t xml:space="preserve"> the result from the second scenario in the lower sub-figure. Moreover, each scenario has been measured in two measurement runs that are plotted as a red and a green curve. The horizontal lines depict a threshold of -30dB below the strongest signal component; this threshold is used for the later on RMS delay spread calculations.</w:t>
      </w:r>
    </w:p>
    <w:p w:rsidR="00A503BC" w:rsidRDefault="00A503BC" w:rsidP="005F380E">
      <w:pPr>
        <w:keepNext/>
        <w:jc w:val="center"/>
      </w:pPr>
      <w:r>
        <w:rPr>
          <w:noProof/>
          <w:lang w:val="de-DE" w:eastAsia="de-DE"/>
        </w:rPr>
        <w:lastRenderedPageBreak/>
        <w:drawing>
          <wp:inline distT="0" distB="0" distL="0" distR="0">
            <wp:extent cx="4586823" cy="2592000"/>
            <wp:effectExtent l="0" t="0" r="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5" name="Picture 5"/>
                    <pic:cNvPicPr>
                      <a:picLocks noChangeAspect="1" noChangeArrowheads="1"/>
                    </pic:cNvPicPr>
                  </pic:nvPicPr>
                  <pic:blipFill>
                    <a:blip r:embed="rId41"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p>
    <w:p w:rsidR="00A503BC" w:rsidRDefault="005B7EAD" w:rsidP="005F380E">
      <w:pPr>
        <w:pStyle w:val="Beschriftung"/>
        <w:jc w:val="center"/>
      </w:pPr>
      <w:bookmarkStart w:id="327" w:name="_Ref424768073"/>
      <w:r>
        <w:t xml:space="preserve">Figure </w:t>
      </w:r>
      <w:r w:rsidR="00B74B89">
        <w:fldChar w:fldCharType="begin"/>
      </w:r>
      <w:r>
        <w:instrText xml:space="preserve"> SEQ Figure \* ARABIC </w:instrText>
      </w:r>
      <w:r w:rsidR="00B74B89">
        <w:fldChar w:fldCharType="separate"/>
      </w:r>
      <w:r>
        <w:rPr>
          <w:noProof/>
        </w:rPr>
        <w:t>8</w:t>
      </w:r>
      <w:r w:rsidR="00B74B89">
        <w:fldChar w:fldCharType="end"/>
      </w:r>
      <w:bookmarkEnd w:id="327"/>
      <w:r>
        <w:t xml:space="preserve">: Measured CIRs of the Large Box with Plastic only </w:t>
      </w:r>
      <w:r>
        <w:br/>
        <w:t xml:space="preserve">Scenario </w:t>
      </w:r>
      <w:r w:rsidR="00DB29D7" w:rsidRPr="005F380E">
        <w:rPr>
          <w:i/>
        </w:rPr>
        <w:t>direct_1</w:t>
      </w:r>
      <w:r w:rsidR="007308EB">
        <w:t xml:space="preserve"> (top), </w:t>
      </w:r>
      <w:r>
        <w:t xml:space="preserve">Scenario </w:t>
      </w:r>
      <w:r w:rsidR="00DB29D7" w:rsidRPr="005F380E">
        <w:rPr>
          <w:i/>
        </w:rPr>
        <w:t>direct_2</w:t>
      </w:r>
      <w:r>
        <w:t xml:space="preserve"> (bottom)</w:t>
      </w:r>
    </w:p>
    <w:p w:rsidR="00347D6B" w:rsidRDefault="00347D6B" w:rsidP="00347D6B">
      <w:pPr>
        <w:jc w:val="both"/>
        <w:rPr>
          <w:lang w:val="en-GB" w:eastAsia="en-GB"/>
        </w:rPr>
      </w:pPr>
    </w:p>
    <w:p w:rsidR="00C7559D" w:rsidRDefault="008820BD" w:rsidP="001C7F70">
      <w:pPr>
        <w:jc w:val="both"/>
        <w:rPr>
          <w:lang w:val="en-GB" w:eastAsia="en-GB"/>
        </w:rPr>
      </w:pPr>
      <w:r>
        <w:rPr>
          <w:lang w:val="en-GB" w:eastAsia="en-GB"/>
        </w:rPr>
        <w:t>For the large plastic box</w:t>
      </w:r>
      <w:r w:rsidRPr="008820BD">
        <w:rPr>
          <w:lang w:val="en-GB" w:eastAsia="en-GB"/>
        </w:rPr>
        <w:t>, it is observed that one dominant propagation path exists in the case of board-to-board communications with no obstructions. Its amplitude generally lies 20dB over t</w:t>
      </w:r>
      <w:r w:rsidR="00315056">
        <w:rPr>
          <w:lang w:val="en-GB" w:eastAsia="en-GB"/>
        </w:rPr>
        <w:t>hat of the strongest echo path; most multipath components even vanish below the previously defined threshold.</w:t>
      </w:r>
    </w:p>
    <w:p w:rsidR="00A503BC" w:rsidRDefault="00A503BC" w:rsidP="005F380E">
      <w:pPr>
        <w:keepNext/>
        <w:jc w:val="center"/>
      </w:pPr>
      <w:r>
        <w:rPr>
          <w:noProof/>
          <w:lang w:val="de-DE" w:eastAsia="de-DE"/>
        </w:rPr>
        <w:drawing>
          <wp:inline distT="0" distB="0" distL="0" distR="0">
            <wp:extent cx="4509919" cy="2592000"/>
            <wp:effectExtent l="0" t="0" r="0" b="0"/>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Picture 2"/>
                    <pic:cNvPicPr>
                      <a:picLocks noChangeAspect="1" noChangeArrowheads="1"/>
                    </pic:cNvPicPr>
                  </pic:nvPicPr>
                  <pic:blipFill>
                    <a:blip r:embed="rId42" cstate="print"/>
                    <a:srcRect/>
                    <a:stretch>
                      <a:fillRect/>
                    </a:stretch>
                  </pic:blipFill>
                  <pic:spPr bwMode="auto">
                    <a:xfrm>
                      <a:off x="0" y="0"/>
                      <a:ext cx="4509919" cy="2592000"/>
                    </a:xfrm>
                    <a:prstGeom prst="rect">
                      <a:avLst/>
                    </a:prstGeom>
                    <a:noFill/>
                    <a:ln w="9525">
                      <a:noFill/>
                      <a:miter lim="800000"/>
                      <a:headEnd/>
                      <a:tailEnd/>
                    </a:ln>
                    <a:effectLst/>
                  </pic:spPr>
                </pic:pic>
              </a:graphicData>
            </a:graphic>
          </wp:inline>
        </w:drawing>
      </w:r>
    </w:p>
    <w:p w:rsidR="00A503BC" w:rsidRDefault="005B7EAD" w:rsidP="005F380E">
      <w:pPr>
        <w:pStyle w:val="Beschriftung"/>
        <w:jc w:val="center"/>
      </w:pPr>
      <w:r>
        <w:t xml:space="preserve">Figure </w:t>
      </w:r>
      <w:r w:rsidR="00B74B89">
        <w:fldChar w:fldCharType="begin"/>
      </w:r>
      <w:r>
        <w:instrText xml:space="preserve"> SEQ Figure \* ARABIC </w:instrText>
      </w:r>
      <w:r w:rsidR="00B74B89">
        <w:fldChar w:fldCharType="separate"/>
      </w:r>
      <w:r>
        <w:rPr>
          <w:noProof/>
        </w:rPr>
        <w:t>9</w:t>
      </w:r>
      <w:r w:rsidR="00B74B89">
        <w:fldChar w:fldCharType="end"/>
      </w:r>
      <w:r>
        <w:t xml:space="preserve">: Measured CIRs of the Large Box with PCBs </w:t>
      </w:r>
      <w:r>
        <w:br/>
        <w:t xml:space="preserve">Scenario </w:t>
      </w:r>
      <w:r w:rsidRPr="005B7EAD">
        <w:rPr>
          <w:i/>
        </w:rPr>
        <w:t>direct_1</w:t>
      </w:r>
      <w:r w:rsidR="007308EB">
        <w:t xml:space="preserve"> (top), </w:t>
      </w:r>
      <w:r>
        <w:t xml:space="preserve">Scenario </w:t>
      </w:r>
      <w:r w:rsidRPr="005B7EAD">
        <w:rPr>
          <w:i/>
        </w:rPr>
        <w:t>direct_2</w:t>
      </w:r>
      <w:r>
        <w:t xml:space="preserve"> (bottom)</w:t>
      </w:r>
    </w:p>
    <w:p w:rsidR="00A503BC" w:rsidRDefault="00A503BC" w:rsidP="005F380E">
      <w:pPr>
        <w:rPr>
          <w:lang w:val="en-GB" w:eastAsia="en-GB"/>
        </w:rPr>
      </w:pPr>
    </w:p>
    <w:p w:rsidR="00315056" w:rsidRDefault="00315056" w:rsidP="00315056">
      <w:pPr>
        <w:jc w:val="both"/>
        <w:rPr>
          <w:lang w:val="en-GB" w:eastAsia="en-GB"/>
        </w:rPr>
      </w:pPr>
      <w:r>
        <w:rPr>
          <w:lang w:val="en-GB" w:eastAsia="en-GB"/>
        </w:rPr>
        <w:t>When the scenario is equipped with printed circuit boards, it is observed that the general characteristics of the channel do not change. A clearly distinct main pulse remains visible while the amplitudes of the echo paths remain in the order of the -30dB threshold.</w:t>
      </w:r>
    </w:p>
    <w:p w:rsidR="00A503BC" w:rsidRDefault="00A503BC" w:rsidP="005F380E">
      <w:pPr>
        <w:keepNext/>
        <w:jc w:val="center"/>
      </w:pPr>
      <w:r>
        <w:rPr>
          <w:noProof/>
          <w:lang w:val="de-DE" w:eastAsia="de-DE"/>
        </w:rPr>
        <w:lastRenderedPageBreak/>
        <w:drawing>
          <wp:anchor distT="0" distB="0" distL="114300" distR="114300" simplePos="0" relativeHeight="251670528" behindDoc="0" locked="0" layoutInCell="1" allowOverlap="1">
            <wp:simplePos x="0" y="0"/>
            <wp:positionH relativeFrom="column">
              <wp:posOffset>2276217</wp:posOffset>
            </wp:positionH>
            <wp:positionV relativeFrom="paragraph">
              <wp:posOffset>749643</wp:posOffset>
            </wp:positionV>
            <wp:extent cx="236323" cy="205946"/>
            <wp:effectExtent l="19050" t="0" r="0" b="0"/>
            <wp:wrapNone/>
            <wp:docPr id="26" name="Objek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7541" cy="416859"/>
                      <a:chOff x="3160059" y="2756647"/>
                      <a:chExt cx="497541" cy="416859"/>
                    </a:xfrm>
                  </a:grpSpPr>
                  <a:sp>
                    <a:nvSpPr>
                      <a:cNvPr id="10" name="Ellipse 9"/>
                      <a:cNvSpPr/>
                    </a:nvSpPr>
                    <a:spPr bwMode="auto">
                      <a:xfrm>
                        <a:off x="3160059" y="2756647"/>
                        <a:ext cx="497541" cy="416859"/>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tx1"/>
                            </a:solidFill>
                            <a:effectLst/>
                            <a:latin typeface="Times New Roman" pitchFamily="18" charset="0"/>
                          </a:endParaRPr>
                        </a:p>
                      </a:txBody>
                      <a:useSpRect/>
                    </a:txSp>
                  </a:sp>
                </lc:lockedCanvas>
              </a:graphicData>
            </a:graphic>
          </wp:anchor>
        </w:drawing>
      </w:r>
      <w:r>
        <w:rPr>
          <w:noProof/>
          <w:lang w:val="de-DE" w:eastAsia="de-DE"/>
        </w:rPr>
        <w:drawing>
          <wp:inline distT="0" distB="0" distL="0" distR="0">
            <wp:extent cx="4586823" cy="2592000"/>
            <wp:effectExtent l="0" t="0" r="0" b="0"/>
            <wp:docPr id="1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1" name="Picture 3"/>
                    <pic:cNvPicPr>
                      <a:picLocks noChangeAspect="1" noChangeArrowheads="1"/>
                    </pic:cNvPicPr>
                  </pic:nvPicPr>
                  <pic:blipFill>
                    <a:blip r:embed="rId43"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p>
    <w:p w:rsidR="00A503BC" w:rsidRDefault="00D80137" w:rsidP="005F380E">
      <w:pPr>
        <w:pStyle w:val="Beschriftung"/>
        <w:jc w:val="center"/>
      </w:pPr>
      <w:bookmarkStart w:id="328" w:name="_Ref424768144"/>
      <w:r>
        <w:t xml:space="preserve">Figure </w:t>
      </w:r>
      <w:r w:rsidR="00B74B89">
        <w:fldChar w:fldCharType="begin"/>
      </w:r>
      <w:r>
        <w:instrText xml:space="preserve"> SEQ Figure \* ARABIC </w:instrText>
      </w:r>
      <w:r w:rsidR="00B74B89">
        <w:fldChar w:fldCharType="separate"/>
      </w:r>
      <w:r>
        <w:rPr>
          <w:noProof/>
        </w:rPr>
        <w:t>10</w:t>
      </w:r>
      <w:r w:rsidR="00B74B89">
        <w:fldChar w:fldCharType="end"/>
      </w:r>
      <w:bookmarkEnd w:id="328"/>
      <w:r>
        <w:t xml:space="preserve">: Measured CIRs of the Small Box with Plastic only </w:t>
      </w:r>
      <w:r>
        <w:br/>
        <w:t xml:space="preserve">Scenario </w:t>
      </w:r>
      <w:r w:rsidRPr="005B7EAD">
        <w:rPr>
          <w:i/>
        </w:rPr>
        <w:t>direct_1</w:t>
      </w:r>
      <w:r w:rsidR="007308EB">
        <w:t xml:space="preserve"> (top), </w:t>
      </w:r>
      <w:r>
        <w:t xml:space="preserve">Scenario </w:t>
      </w:r>
      <w:r w:rsidRPr="005B7EAD">
        <w:rPr>
          <w:i/>
        </w:rPr>
        <w:t>direct_2</w:t>
      </w:r>
      <w:r>
        <w:t xml:space="preserve"> (bottom)</w:t>
      </w:r>
    </w:p>
    <w:p w:rsidR="00A503BC" w:rsidRDefault="00A503BC" w:rsidP="005F380E">
      <w:pPr>
        <w:rPr>
          <w:lang w:val="en-GB" w:eastAsia="en-GB"/>
        </w:rPr>
      </w:pPr>
    </w:p>
    <w:p w:rsidR="00315056" w:rsidRDefault="00315056" w:rsidP="00315056">
      <w:pPr>
        <w:jc w:val="both"/>
        <w:rPr>
          <w:lang w:val="en-GB" w:eastAsia="en-GB"/>
        </w:rPr>
      </w:pPr>
      <w:r w:rsidRPr="008820BD">
        <w:rPr>
          <w:lang w:val="en-GB" w:eastAsia="en-GB"/>
        </w:rPr>
        <w:t>In a smaller environment, the echo cluster</w:t>
      </w:r>
      <w:r w:rsidR="00701618">
        <w:rPr>
          <w:lang w:val="en-GB" w:eastAsia="en-GB"/>
        </w:rPr>
        <w:t>s arrive</w:t>
      </w:r>
      <w:r w:rsidRPr="008820BD">
        <w:rPr>
          <w:lang w:val="en-GB" w:eastAsia="en-GB"/>
        </w:rPr>
        <w:t xml:space="preserve"> earlier compared to</w:t>
      </w:r>
      <w:r w:rsidR="00701618">
        <w:rPr>
          <w:lang w:val="en-GB" w:eastAsia="en-GB"/>
        </w:rPr>
        <w:t xml:space="preserve"> the more spacious environment, thus the CIR has a temporally more compact form. The amplitudes of the echo paths remain at roughly the same level as observed for the large environment.</w:t>
      </w:r>
    </w:p>
    <w:p w:rsidR="00C7559D" w:rsidRDefault="00C7559D" w:rsidP="001C7F70">
      <w:pPr>
        <w:jc w:val="both"/>
        <w:rPr>
          <w:lang w:val="en-GB" w:eastAsia="en-GB"/>
        </w:rPr>
      </w:pPr>
    </w:p>
    <w:p w:rsidR="00A503BC" w:rsidRDefault="00A503BC" w:rsidP="005F380E">
      <w:pPr>
        <w:keepNext/>
        <w:jc w:val="center"/>
      </w:pPr>
      <w:r>
        <w:rPr>
          <w:noProof/>
          <w:lang w:val="de-DE" w:eastAsia="de-DE"/>
        </w:rPr>
        <w:drawing>
          <wp:anchor distT="0" distB="0" distL="114300" distR="114300" simplePos="0" relativeHeight="251673600" behindDoc="0" locked="0" layoutInCell="1" allowOverlap="1">
            <wp:simplePos x="0" y="0"/>
            <wp:positionH relativeFrom="column">
              <wp:posOffset>2314833</wp:posOffset>
            </wp:positionH>
            <wp:positionV relativeFrom="paragraph">
              <wp:posOffset>599509</wp:posOffset>
            </wp:positionV>
            <wp:extent cx="197708" cy="189470"/>
            <wp:effectExtent l="0" t="0" r="0" b="0"/>
            <wp:wrapNone/>
            <wp:docPr id="28" name="Objek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7541" cy="416859"/>
                      <a:chOff x="3160059" y="2756647"/>
                      <a:chExt cx="497541" cy="416859"/>
                    </a:xfrm>
                  </a:grpSpPr>
                  <a:sp>
                    <a:nvSpPr>
                      <a:cNvPr id="10" name="Ellipse 9"/>
                      <a:cNvSpPr/>
                    </a:nvSpPr>
                    <a:spPr bwMode="auto">
                      <a:xfrm>
                        <a:off x="3160059" y="2756647"/>
                        <a:ext cx="497541" cy="416859"/>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tx1"/>
                            </a:solidFill>
                            <a:effectLst/>
                            <a:latin typeface="Times New Roman" pitchFamily="18" charset="0"/>
                          </a:endParaRPr>
                        </a:p>
                      </a:txBody>
                      <a:useSpRect/>
                    </a:txSp>
                  </a:sp>
                </lc:lockedCanvas>
              </a:graphicData>
            </a:graphic>
          </wp:anchor>
        </w:drawing>
      </w:r>
      <w:r>
        <w:rPr>
          <w:noProof/>
          <w:lang w:val="de-DE" w:eastAsia="de-DE"/>
        </w:rPr>
        <w:drawing>
          <wp:anchor distT="0" distB="0" distL="114300" distR="114300" simplePos="0" relativeHeight="251671552" behindDoc="0" locked="0" layoutInCell="1" allowOverlap="1">
            <wp:simplePos x="0" y="0"/>
            <wp:positionH relativeFrom="column">
              <wp:posOffset>1977081</wp:posOffset>
            </wp:positionH>
            <wp:positionV relativeFrom="paragraph">
              <wp:posOffset>591271</wp:posOffset>
            </wp:positionV>
            <wp:extent cx="197708" cy="189470"/>
            <wp:effectExtent l="0" t="0" r="0" b="0"/>
            <wp:wrapNone/>
            <wp:docPr id="27" name="Objek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7541" cy="416859"/>
                      <a:chOff x="3160059" y="2756647"/>
                      <a:chExt cx="497541" cy="416859"/>
                    </a:xfrm>
                  </a:grpSpPr>
                  <a:sp>
                    <a:nvSpPr>
                      <a:cNvPr id="10" name="Ellipse 9"/>
                      <a:cNvSpPr/>
                    </a:nvSpPr>
                    <a:spPr bwMode="auto">
                      <a:xfrm>
                        <a:off x="3160059" y="2756647"/>
                        <a:ext cx="497541" cy="416859"/>
                      </a:xfrm>
                      <a:prstGeom prst="ellipse">
                        <a:avLst/>
                      </a:prstGeom>
                      <a:noFill/>
                      <a:ln w="25400" cap="flat" cmpd="sng" algn="ctr">
                        <a:solidFill>
                          <a:schemeClr val="accent1"/>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2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2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2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200" kern="1200">
                              <a:solidFill>
                                <a:schemeClr val="tx1"/>
                              </a:solidFill>
                              <a:latin typeface="Times New Roman" pitchFamily="18" charset="0"/>
                              <a:ea typeface="+mn-ea"/>
                              <a:cs typeface="+mn-cs"/>
                            </a:defRPr>
                          </a:lvl5pPr>
                          <a:lvl6pPr marL="2286000" algn="l" defTabSz="914400" rtl="0" eaLnBrk="1" latinLnBrk="0" hangingPunct="1">
                            <a:defRPr sz="1200" kern="1200">
                              <a:solidFill>
                                <a:schemeClr val="tx1"/>
                              </a:solidFill>
                              <a:latin typeface="Times New Roman" pitchFamily="18" charset="0"/>
                              <a:ea typeface="+mn-ea"/>
                              <a:cs typeface="+mn-cs"/>
                            </a:defRPr>
                          </a:lvl6pPr>
                          <a:lvl7pPr marL="2743200" algn="l" defTabSz="914400" rtl="0" eaLnBrk="1" latinLnBrk="0" hangingPunct="1">
                            <a:defRPr sz="1200" kern="1200">
                              <a:solidFill>
                                <a:schemeClr val="tx1"/>
                              </a:solidFill>
                              <a:latin typeface="Times New Roman" pitchFamily="18" charset="0"/>
                              <a:ea typeface="+mn-ea"/>
                              <a:cs typeface="+mn-cs"/>
                            </a:defRPr>
                          </a:lvl7pPr>
                          <a:lvl8pPr marL="3200400" algn="l" defTabSz="914400" rtl="0" eaLnBrk="1" latinLnBrk="0" hangingPunct="1">
                            <a:defRPr sz="1200" kern="1200">
                              <a:solidFill>
                                <a:schemeClr val="tx1"/>
                              </a:solidFill>
                              <a:latin typeface="Times New Roman" pitchFamily="18" charset="0"/>
                              <a:ea typeface="+mn-ea"/>
                              <a:cs typeface="+mn-cs"/>
                            </a:defRPr>
                          </a:lvl8pPr>
                          <a:lvl9pPr marL="3657600" algn="l" defTabSz="914400" rtl="0" eaLnBrk="1" latinLnBrk="0" hangingPunct="1">
                            <a:defRPr sz="1200"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chemeClr val="tx1"/>
                            </a:solidFill>
                            <a:effectLst/>
                            <a:latin typeface="Times New Roman" pitchFamily="18" charset="0"/>
                          </a:endParaRPr>
                        </a:p>
                      </a:txBody>
                      <a:useSpRect/>
                    </a:txSp>
                  </a:sp>
                </lc:lockedCanvas>
              </a:graphicData>
            </a:graphic>
          </wp:anchor>
        </w:drawing>
      </w:r>
      <w:r>
        <w:rPr>
          <w:noProof/>
          <w:lang w:val="de-DE" w:eastAsia="de-DE"/>
        </w:rPr>
        <w:drawing>
          <wp:inline distT="0" distB="0" distL="0" distR="0">
            <wp:extent cx="4586823" cy="2592000"/>
            <wp:effectExtent l="0" t="0" r="0" b="0"/>
            <wp:docPr id="2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Picture 2"/>
                    <pic:cNvPicPr>
                      <a:picLocks noChangeAspect="1" noChangeArrowheads="1"/>
                    </pic:cNvPicPr>
                  </pic:nvPicPr>
                  <pic:blipFill>
                    <a:blip r:embed="rId44"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p>
    <w:p w:rsidR="00A503BC" w:rsidRDefault="00D80137" w:rsidP="005F380E">
      <w:pPr>
        <w:pStyle w:val="Beschriftung"/>
        <w:jc w:val="center"/>
      </w:pPr>
      <w:bookmarkStart w:id="329" w:name="_Ref424768080"/>
      <w:r>
        <w:t xml:space="preserve">Figure </w:t>
      </w:r>
      <w:r w:rsidR="00B74B89">
        <w:fldChar w:fldCharType="begin"/>
      </w:r>
      <w:r>
        <w:instrText xml:space="preserve"> SEQ Figure \* ARABIC </w:instrText>
      </w:r>
      <w:r w:rsidR="00B74B89">
        <w:fldChar w:fldCharType="separate"/>
      </w:r>
      <w:r>
        <w:rPr>
          <w:noProof/>
        </w:rPr>
        <w:t>11</w:t>
      </w:r>
      <w:r w:rsidR="00B74B89">
        <w:fldChar w:fldCharType="end"/>
      </w:r>
      <w:bookmarkEnd w:id="329"/>
      <w:r>
        <w:t xml:space="preserve">: Measured CIRs of the </w:t>
      </w:r>
      <w:r w:rsidR="00807AE8">
        <w:t>Small</w:t>
      </w:r>
      <w:r>
        <w:t xml:space="preserve"> Box with PCBs </w:t>
      </w:r>
      <w:r>
        <w:br/>
        <w:t xml:space="preserve">Scenario </w:t>
      </w:r>
      <w:r w:rsidRPr="005B7EAD">
        <w:rPr>
          <w:i/>
        </w:rPr>
        <w:t>direct_1</w:t>
      </w:r>
      <w:r w:rsidR="007308EB">
        <w:t xml:space="preserve"> (top), </w:t>
      </w:r>
      <w:r>
        <w:t xml:space="preserve">Scenario </w:t>
      </w:r>
      <w:r w:rsidRPr="005B7EAD">
        <w:rPr>
          <w:i/>
        </w:rPr>
        <w:t>direct_2</w:t>
      </w:r>
      <w:r>
        <w:t xml:space="preserve"> (bottom)</w:t>
      </w:r>
    </w:p>
    <w:p w:rsidR="00A503BC" w:rsidRDefault="00A503BC" w:rsidP="005F380E">
      <w:pPr>
        <w:rPr>
          <w:lang w:val="en-GB" w:eastAsia="en-GB"/>
        </w:rPr>
      </w:pPr>
    </w:p>
    <w:p w:rsidR="00701618" w:rsidRDefault="00701618" w:rsidP="008820BD">
      <w:pPr>
        <w:jc w:val="both"/>
        <w:rPr>
          <w:lang w:val="en-GB" w:eastAsia="en-GB"/>
        </w:rPr>
      </w:pPr>
      <w:r>
        <w:rPr>
          <w:lang w:val="en-GB" w:eastAsia="en-GB"/>
        </w:rPr>
        <w:t xml:space="preserve">Again, inserting printed circuit boards into the environment does not much influence the channel behaviour. However, it must be noted that the amplitudes for the diagonal transmission in scenario direct_1 drop from between -20dB and -30dB in </w:t>
      </w:r>
      <w:r w:rsidR="00B74B89">
        <w:rPr>
          <w:lang w:val="en-GB" w:eastAsia="en-GB"/>
        </w:rPr>
        <w:fldChar w:fldCharType="begin"/>
      </w:r>
      <w:r w:rsidR="00465F8D">
        <w:rPr>
          <w:lang w:val="en-GB" w:eastAsia="en-GB"/>
        </w:rPr>
        <w:instrText xml:space="preserve"> REF _Ref424768144 \h </w:instrText>
      </w:r>
      <w:r w:rsidR="00B74B89">
        <w:rPr>
          <w:lang w:val="en-GB" w:eastAsia="en-GB"/>
        </w:rPr>
      </w:r>
      <w:r w:rsidR="00B74B89">
        <w:rPr>
          <w:lang w:val="en-GB" w:eastAsia="en-GB"/>
        </w:rPr>
        <w:fldChar w:fldCharType="separate"/>
      </w:r>
      <w:r w:rsidR="00465F8D">
        <w:t xml:space="preserve">Figure </w:t>
      </w:r>
      <w:r w:rsidR="00465F8D">
        <w:rPr>
          <w:noProof/>
        </w:rPr>
        <w:t>10</w:t>
      </w:r>
      <w:r w:rsidR="00B74B89">
        <w:rPr>
          <w:lang w:val="en-GB" w:eastAsia="en-GB"/>
        </w:rPr>
        <w:fldChar w:fldCharType="end"/>
      </w:r>
      <w:r w:rsidR="00465F8D">
        <w:rPr>
          <w:lang w:val="en-GB" w:eastAsia="en-GB"/>
        </w:rPr>
        <w:t xml:space="preserve"> </w:t>
      </w:r>
      <w:r>
        <w:rPr>
          <w:lang w:val="en-GB" w:eastAsia="en-GB"/>
        </w:rPr>
        <w:t xml:space="preserve">to between -30dB and -40dB in </w:t>
      </w:r>
      <w:r w:rsidR="00B74B89">
        <w:rPr>
          <w:lang w:val="en-GB" w:eastAsia="en-GB"/>
        </w:rPr>
        <w:fldChar w:fldCharType="begin"/>
      </w:r>
      <w:r w:rsidR="00465F8D">
        <w:rPr>
          <w:lang w:val="en-GB" w:eastAsia="en-GB"/>
        </w:rPr>
        <w:instrText xml:space="preserve"> REF _Ref424768080 \h </w:instrText>
      </w:r>
      <w:r w:rsidR="00B74B89">
        <w:rPr>
          <w:lang w:val="en-GB" w:eastAsia="en-GB"/>
        </w:rPr>
      </w:r>
      <w:r w:rsidR="00B74B89">
        <w:rPr>
          <w:lang w:val="en-GB" w:eastAsia="en-GB"/>
        </w:rPr>
        <w:fldChar w:fldCharType="separate"/>
      </w:r>
      <w:r w:rsidR="00465F8D">
        <w:t xml:space="preserve">Figure </w:t>
      </w:r>
      <w:r w:rsidR="00465F8D">
        <w:rPr>
          <w:noProof/>
        </w:rPr>
        <w:t>11</w:t>
      </w:r>
      <w:r w:rsidR="00B74B89">
        <w:rPr>
          <w:lang w:val="en-GB" w:eastAsia="en-GB"/>
        </w:rPr>
        <w:fldChar w:fldCharType="end"/>
      </w:r>
      <w:r>
        <w:rPr>
          <w:lang w:val="en-GB" w:eastAsia="en-GB"/>
        </w:rPr>
        <w:t>. This is most likely due to the fact that part of the first Fresnel Zone is blocked by building parts on the PCB surface in case of the narrow environment; however, no additional pulse broadening is observed from this.</w:t>
      </w:r>
    </w:p>
    <w:p w:rsidR="00701618" w:rsidRDefault="00701618" w:rsidP="008820BD">
      <w:pPr>
        <w:jc w:val="both"/>
        <w:rPr>
          <w:lang w:val="en-GB" w:eastAsia="en-GB"/>
        </w:rPr>
      </w:pPr>
    </w:p>
    <w:p w:rsidR="008820BD" w:rsidRDefault="008820BD" w:rsidP="008820BD">
      <w:pPr>
        <w:jc w:val="both"/>
        <w:rPr>
          <w:lang w:val="en-GB" w:eastAsia="en-GB"/>
        </w:rPr>
      </w:pPr>
      <w:r w:rsidRPr="008820BD">
        <w:rPr>
          <w:lang w:val="en-GB" w:eastAsia="en-GB"/>
        </w:rPr>
        <w:lastRenderedPageBreak/>
        <w:t xml:space="preserve">Overall, the presence of printed circuit boards does not seem to have a significant impact to the direct line-of-sight communication channel; compared to the effects </w:t>
      </w:r>
      <w:r w:rsidR="00A270B2">
        <w:rPr>
          <w:lang w:val="en-GB" w:eastAsia="en-GB"/>
        </w:rPr>
        <w:t>already observed for</w:t>
      </w:r>
      <w:r w:rsidRPr="008820BD">
        <w:rPr>
          <w:lang w:val="en-GB" w:eastAsia="en-GB"/>
        </w:rPr>
        <w:t xml:space="preserve"> the plastic </w:t>
      </w:r>
      <w:r w:rsidR="00A270B2">
        <w:rPr>
          <w:lang w:val="en-GB" w:eastAsia="en-GB"/>
        </w:rPr>
        <w:t>box</w:t>
      </w:r>
      <w:r w:rsidRPr="008820BD">
        <w:rPr>
          <w:lang w:val="en-GB" w:eastAsia="en-GB"/>
        </w:rPr>
        <w:t>, the multipath characteristics are not increased</w:t>
      </w:r>
      <w:r w:rsidR="00A270B2">
        <w:rPr>
          <w:lang w:val="en-GB" w:eastAsia="en-GB"/>
        </w:rPr>
        <w:t xml:space="preserve"> due to the insertion of PCBs</w:t>
      </w:r>
      <w:r w:rsidRPr="008820BD">
        <w:rPr>
          <w:lang w:val="en-GB" w:eastAsia="en-GB"/>
        </w:rPr>
        <w:t>.</w:t>
      </w:r>
    </w:p>
    <w:p w:rsidR="007C4146" w:rsidRDefault="007C4146" w:rsidP="001C7F70">
      <w:pPr>
        <w:jc w:val="both"/>
        <w:rPr>
          <w:lang w:val="en-GB" w:eastAsia="en-GB"/>
        </w:rPr>
      </w:pPr>
    </w:p>
    <w:p w:rsidR="007C4146" w:rsidRDefault="005551C8" w:rsidP="001C7F70">
      <w:pPr>
        <w:jc w:val="both"/>
        <w:rPr>
          <w:lang w:val="en-GB" w:eastAsia="en-GB"/>
        </w:rPr>
      </w:pPr>
      <w:r>
        <w:rPr>
          <w:lang w:val="en-GB" w:eastAsia="en-GB"/>
        </w:rPr>
        <w:t xml:space="preserve">As a figure of merit for the temporal characteristics of the LOS channel, </w:t>
      </w:r>
      <w:r w:rsidR="00B74B89">
        <w:rPr>
          <w:lang w:val="en-GB" w:eastAsia="en-GB"/>
        </w:rPr>
        <w:fldChar w:fldCharType="begin"/>
      </w:r>
      <w:r w:rsidR="00C4246E">
        <w:rPr>
          <w:lang w:val="en-GB" w:eastAsia="en-GB"/>
        </w:rPr>
        <w:instrText xml:space="preserve"> REF _Ref424768180 \h </w:instrText>
      </w:r>
      <w:r w:rsidR="00B74B89">
        <w:rPr>
          <w:lang w:val="en-GB" w:eastAsia="en-GB"/>
        </w:rPr>
      </w:r>
      <w:r w:rsidR="00B74B89">
        <w:rPr>
          <w:lang w:val="en-GB" w:eastAsia="en-GB"/>
        </w:rPr>
        <w:fldChar w:fldCharType="separate"/>
      </w:r>
      <w:r w:rsidR="00C4246E">
        <w:t xml:space="preserve">Table </w:t>
      </w:r>
      <w:r w:rsidR="00C4246E">
        <w:rPr>
          <w:noProof/>
        </w:rPr>
        <w:t>2</w:t>
      </w:r>
      <w:r w:rsidR="00B74B89">
        <w:rPr>
          <w:lang w:val="en-GB" w:eastAsia="en-GB"/>
        </w:rPr>
        <w:fldChar w:fldCharType="end"/>
      </w:r>
      <w:r w:rsidR="00C4246E">
        <w:rPr>
          <w:lang w:val="en-GB" w:eastAsia="en-GB"/>
        </w:rPr>
        <w:t xml:space="preserve"> </w:t>
      </w:r>
      <w:r>
        <w:rPr>
          <w:lang w:val="en-GB" w:eastAsia="en-GB"/>
        </w:rPr>
        <w:t xml:space="preserve">summarizes the RMS delay spreads that have been calculated from the measurements with respect to the </w:t>
      </w:r>
      <w:r w:rsidR="005F380E">
        <w:rPr>
          <w:lang w:val="en-GB" w:eastAsia="en-GB"/>
        </w:rPr>
        <w:t>above</w:t>
      </w:r>
      <w:r>
        <w:rPr>
          <w:lang w:val="en-GB" w:eastAsia="en-GB"/>
        </w:rPr>
        <w:t xml:space="preserve"> defined -30dB threshold.</w:t>
      </w:r>
    </w:p>
    <w:p w:rsidR="002936AC" w:rsidRDefault="002936AC" w:rsidP="001C7F70">
      <w:pPr>
        <w:jc w:val="both"/>
        <w:rPr>
          <w:lang w:val="en-GB" w:eastAsia="en-GB"/>
        </w:rPr>
      </w:pPr>
    </w:p>
    <w:p w:rsidR="00A503BC" w:rsidRDefault="00465F8D" w:rsidP="005F380E">
      <w:pPr>
        <w:pStyle w:val="Beschriftung"/>
        <w:keepNext/>
        <w:jc w:val="center"/>
      </w:pPr>
      <w:bookmarkStart w:id="330" w:name="_Ref424768180"/>
      <w:r>
        <w:t xml:space="preserve">Table </w:t>
      </w:r>
      <w:r w:rsidR="00B74B89">
        <w:fldChar w:fldCharType="begin"/>
      </w:r>
      <w:r>
        <w:instrText xml:space="preserve"> SEQ Table \* ARABIC </w:instrText>
      </w:r>
      <w:r w:rsidR="00B74B89">
        <w:fldChar w:fldCharType="separate"/>
      </w:r>
      <w:r w:rsidR="00373A0B">
        <w:rPr>
          <w:noProof/>
        </w:rPr>
        <w:t>2</w:t>
      </w:r>
      <w:r w:rsidR="00B74B89">
        <w:fldChar w:fldCharType="end"/>
      </w:r>
      <w:bookmarkEnd w:id="330"/>
      <w:r>
        <w:t>: RMS Delay Spreads from the Direct Transmission Measurements</w:t>
      </w:r>
    </w:p>
    <w:tbl>
      <w:tblPr>
        <w:tblStyle w:val="Tabellengitternetz1"/>
        <w:tblW w:w="8505" w:type="dxa"/>
        <w:jc w:val="center"/>
        <w:tblLook w:val="04A0"/>
      </w:tblPr>
      <w:tblGrid>
        <w:gridCol w:w="2215"/>
        <w:gridCol w:w="1626"/>
        <w:gridCol w:w="1623"/>
        <w:gridCol w:w="1532"/>
        <w:gridCol w:w="1509"/>
      </w:tblGrid>
      <w:tr w:rsidR="002936AC" w:rsidRPr="002936AC" w:rsidTr="005F380E">
        <w:trPr>
          <w:trHeight w:hRule="exact" w:val="397"/>
          <w:jc w:val="center"/>
        </w:trPr>
        <w:tc>
          <w:tcPr>
            <w:tcW w:w="2215" w:type="dxa"/>
            <w:hideMark/>
          </w:tcPr>
          <w:p w:rsidR="002936AC" w:rsidRPr="005F380E" w:rsidRDefault="002936AC" w:rsidP="002936AC">
            <w:pPr>
              <w:jc w:val="both"/>
              <w:rPr>
                <w:lang w:val="en-US" w:eastAsia="en-GB"/>
              </w:rPr>
            </w:pPr>
          </w:p>
        </w:tc>
        <w:tc>
          <w:tcPr>
            <w:tcW w:w="1626" w:type="dxa"/>
            <w:hideMark/>
          </w:tcPr>
          <w:p w:rsidR="00BD6056" w:rsidRPr="002936AC" w:rsidRDefault="002936AC" w:rsidP="002936AC">
            <w:pPr>
              <w:jc w:val="both"/>
              <w:rPr>
                <w:lang w:eastAsia="en-GB"/>
              </w:rPr>
            </w:pPr>
            <w:r w:rsidRPr="002936AC">
              <w:rPr>
                <w:b/>
                <w:bCs/>
                <w:lang w:eastAsia="en-GB"/>
              </w:rPr>
              <w:t xml:space="preserve">Large ABS </w:t>
            </w:r>
          </w:p>
        </w:tc>
        <w:tc>
          <w:tcPr>
            <w:tcW w:w="1623" w:type="dxa"/>
            <w:tcBorders>
              <w:bottom w:val="single" w:sz="24" w:space="0" w:color="00B050"/>
            </w:tcBorders>
            <w:hideMark/>
          </w:tcPr>
          <w:p w:rsidR="00BD6056" w:rsidRPr="002936AC" w:rsidRDefault="002936AC" w:rsidP="002936AC">
            <w:pPr>
              <w:jc w:val="both"/>
              <w:rPr>
                <w:lang w:eastAsia="en-GB"/>
              </w:rPr>
            </w:pPr>
            <w:r w:rsidRPr="002936AC">
              <w:rPr>
                <w:b/>
                <w:bCs/>
                <w:lang w:eastAsia="en-GB"/>
              </w:rPr>
              <w:t xml:space="preserve">Small ABS </w:t>
            </w:r>
          </w:p>
        </w:tc>
        <w:tc>
          <w:tcPr>
            <w:tcW w:w="1532" w:type="dxa"/>
            <w:hideMark/>
          </w:tcPr>
          <w:p w:rsidR="00BD6056" w:rsidRPr="002936AC" w:rsidRDefault="002936AC" w:rsidP="002936AC">
            <w:pPr>
              <w:jc w:val="both"/>
              <w:rPr>
                <w:lang w:eastAsia="en-GB"/>
              </w:rPr>
            </w:pPr>
            <w:r w:rsidRPr="002936AC">
              <w:rPr>
                <w:b/>
                <w:bCs/>
                <w:lang w:eastAsia="en-GB"/>
              </w:rPr>
              <w:t xml:space="preserve">Large PCB </w:t>
            </w:r>
          </w:p>
        </w:tc>
        <w:tc>
          <w:tcPr>
            <w:tcW w:w="1509" w:type="dxa"/>
            <w:tcBorders>
              <w:bottom w:val="single" w:sz="24" w:space="0" w:color="FF0000"/>
            </w:tcBorders>
            <w:hideMark/>
          </w:tcPr>
          <w:p w:rsidR="00BD6056" w:rsidRPr="002936AC" w:rsidRDefault="002936AC" w:rsidP="002936AC">
            <w:pPr>
              <w:jc w:val="both"/>
              <w:rPr>
                <w:lang w:eastAsia="en-GB"/>
              </w:rPr>
            </w:pPr>
            <w:r w:rsidRPr="002936AC">
              <w:rPr>
                <w:b/>
                <w:bCs/>
                <w:lang w:eastAsia="en-GB"/>
              </w:rPr>
              <w:t xml:space="preserve">Small PCB </w:t>
            </w:r>
          </w:p>
        </w:tc>
      </w:tr>
      <w:tr w:rsidR="002936AC" w:rsidRPr="002936AC" w:rsidTr="005F380E">
        <w:trPr>
          <w:trHeight w:hRule="exact" w:val="397"/>
          <w:jc w:val="center"/>
        </w:trPr>
        <w:tc>
          <w:tcPr>
            <w:tcW w:w="2215" w:type="dxa"/>
            <w:hideMark/>
          </w:tcPr>
          <w:p w:rsidR="00BD6056" w:rsidRPr="002936AC" w:rsidRDefault="002936AC" w:rsidP="002936AC">
            <w:pPr>
              <w:jc w:val="both"/>
              <w:rPr>
                <w:lang w:eastAsia="en-GB"/>
              </w:rPr>
            </w:pPr>
            <w:r w:rsidRPr="002936AC">
              <w:rPr>
                <w:lang w:eastAsia="en-GB"/>
              </w:rPr>
              <w:t xml:space="preserve">direct_1, red </w:t>
            </w:r>
          </w:p>
        </w:tc>
        <w:tc>
          <w:tcPr>
            <w:tcW w:w="1626" w:type="dxa"/>
            <w:tcBorders>
              <w:right w:val="single" w:sz="24" w:space="0" w:color="00B050"/>
            </w:tcBorders>
            <w:hideMark/>
          </w:tcPr>
          <w:p w:rsidR="00BD6056" w:rsidRPr="002936AC" w:rsidRDefault="002936AC" w:rsidP="002936AC">
            <w:pPr>
              <w:jc w:val="both"/>
              <w:rPr>
                <w:lang w:eastAsia="en-GB"/>
              </w:rPr>
            </w:pPr>
            <w:r w:rsidRPr="002936AC">
              <w:rPr>
                <w:lang w:val="en-US" w:eastAsia="en-GB"/>
              </w:rPr>
              <w:t>0.241 ns</w:t>
            </w:r>
            <w:r w:rsidRPr="002936AC">
              <w:rPr>
                <w:lang w:eastAsia="en-GB"/>
              </w:rPr>
              <w:t xml:space="preserve"> </w:t>
            </w:r>
          </w:p>
        </w:tc>
        <w:tc>
          <w:tcPr>
            <w:tcW w:w="1623" w:type="dxa"/>
            <w:tcBorders>
              <w:top w:val="single" w:sz="24" w:space="0" w:color="00B050"/>
              <w:left w:val="single" w:sz="24" w:space="0" w:color="00B050"/>
              <w:bottom w:val="nil"/>
              <w:right w:val="single" w:sz="24" w:space="0" w:color="00B050"/>
            </w:tcBorders>
            <w:hideMark/>
          </w:tcPr>
          <w:p w:rsidR="00BD6056" w:rsidRPr="002936AC" w:rsidRDefault="002936AC" w:rsidP="002936AC">
            <w:pPr>
              <w:jc w:val="both"/>
              <w:rPr>
                <w:lang w:eastAsia="en-GB"/>
              </w:rPr>
            </w:pPr>
            <w:r w:rsidRPr="002936AC">
              <w:rPr>
                <w:lang w:val="en-US" w:eastAsia="en-GB"/>
              </w:rPr>
              <w:t>0.019 ns</w:t>
            </w:r>
            <w:r w:rsidRPr="002936AC">
              <w:rPr>
                <w:lang w:eastAsia="en-GB"/>
              </w:rPr>
              <w:t xml:space="preserve"> </w:t>
            </w:r>
          </w:p>
        </w:tc>
        <w:tc>
          <w:tcPr>
            <w:tcW w:w="1532" w:type="dxa"/>
            <w:tcBorders>
              <w:left w:val="single" w:sz="24" w:space="0" w:color="00B050"/>
              <w:right w:val="single" w:sz="24" w:space="0" w:color="FF0000"/>
            </w:tcBorders>
            <w:hideMark/>
          </w:tcPr>
          <w:p w:rsidR="00BD6056" w:rsidRPr="002936AC" w:rsidRDefault="002936AC" w:rsidP="002936AC">
            <w:pPr>
              <w:jc w:val="both"/>
              <w:rPr>
                <w:lang w:eastAsia="en-GB"/>
              </w:rPr>
            </w:pPr>
            <w:r w:rsidRPr="002936AC">
              <w:rPr>
                <w:lang w:val="en-US" w:eastAsia="en-GB"/>
              </w:rPr>
              <w:t>0.036 ns</w:t>
            </w:r>
            <w:r w:rsidRPr="002936AC">
              <w:rPr>
                <w:lang w:eastAsia="en-GB"/>
              </w:rPr>
              <w:t xml:space="preserve"> </w:t>
            </w:r>
          </w:p>
        </w:tc>
        <w:tc>
          <w:tcPr>
            <w:tcW w:w="1509" w:type="dxa"/>
            <w:tcBorders>
              <w:top w:val="single" w:sz="24" w:space="0" w:color="FF0000"/>
              <w:left w:val="single" w:sz="24" w:space="0" w:color="FF0000"/>
              <w:bottom w:val="nil"/>
              <w:right w:val="single" w:sz="24" w:space="0" w:color="FF0000"/>
            </w:tcBorders>
            <w:hideMark/>
          </w:tcPr>
          <w:p w:rsidR="00BD6056" w:rsidRPr="002936AC" w:rsidRDefault="002936AC" w:rsidP="002936AC">
            <w:pPr>
              <w:jc w:val="both"/>
              <w:rPr>
                <w:lang w:eastAsia="en-GB"/>
              </w:rPr>
            </w:pPr>
            <w:r w:rsidRPr="002936AC">
              <w:rPr>
                <w:lang w:val="en-US" w:eastAsia="en-GB"/>
              </w:rPr>
              <w:t>0.126 ns</w:t>
            </w:r>
            <w:r w:rsidRPr="002936AC">
              <w:rPr>
                <w:lang w:eastAsia="en-GB"/>
              </w:rPr>
              <w:t xml:space="preserve"> </w:t>
            </w:r>
          </w:p>
        </w:tc>
      </w:tr>
      <w:tr w:rsidR="002936AC" w:rsidRPr="002936AC" w:rsidTr="005F380E">
        <w:trPr>
          <w:trHeight w:hRule="exact" w:val="397"/>
          <w:jc w:val="center"/>
        </w:trPr>
        <w:tc>
          <w:tcPr>
            <w:tcW w:w="2215" w:type="dxa"/>
            <w:hideMark/>
          </w:tcPr>
          <w:p w:rsidR="00BD6056" w:rsidRPr="002936AC" w:rsidRDefault="002936AC" w:rsidP="002936AC">
            <w:pPr>
              <w:jc w:val="both"/>
              <w:rPr>
                <w:lang w:eastAsia="en-GB"/>
              </w:rPr>
            </w:pPr>
            <w:r w:rsidRPr="002936AC">
              <w:rPr>
                <w:lang w:eastAsia="en-GB"/>
              </w:rPr>
              <w:t xml:space="preserve">direct_1, green </w:t>
            </w:r>
          </w:p>
        </w:tc>
        <w:tc>
          <w:tcPr>
            <w:tcW w:w="1626" w:type="dxa"/>
            <w:tcBorders>
              <w:right w:val="single" w:sz="24" w:space="0" w:color="00B050"/>
            </w:tcBorders>
            <w:hideMark/>
          </w:tcPr>
          <w:p w:rsidR="00BD6056" w:rsidRPr="002936AC" w:rsidRDefault="002936AC" w:rsidP="002936AC">
            <w:pPr>
              <w:jc w:val="both"/>
              <w:rPr>
                <w:lang w:eastAsia="en-GB"/>
              </w:rPr>
            </w:pPr>
            <w:r w:rsidRPr="002936AC">
              <w:rPr>
                <w:lang w:val="en-US" w:eastAsia="en-GB"/>
              </w:rPr>
              <w:t>0.164 ns</w:t>
            </w:r>
            <w:r w:rsidRPr="002936AC">
              <w:rPr>
                <w:lang w:eastAsia="en-GB"/>
              </w:rPr>
              <w:t xml:space="preserve"> </w:t>
            </w:r>
          </w:p>
        </w:tc>
        <w:tc>
          <w:tcPr>
            <w:tcW w:w="1623" w:type="dxa"/>
            <w:tcBorders>
              <w:top w:val="nil"/>
              <w:left w:val="single" w:sz="24" w:space="0" w:color="00B050"/>
              <w:bottom w:val="single" w:sz="24" w:space="0" w:color="00B050"/>
              <w:right w:val="single" w:sz="24" w:space="0" w:color="00B050"/>
            </w:tcBorders>
            <w:hideMark/>
          </w:tcPr>
          <w:p w:rsidR="00BD6056" w:rsidRPr="002936AC" w:rsidRDefault="002936AC" w:rsidP="002936AC">
            <w:pPr>
              <w:jc w:val="both"/>
              <w:rPr>
                <w:lang w:eastAsia="en-GB"/>
              </w:rPr>
            </w:pPr>
            <w:r w:rsidRPr="002936AC">
              <w:rPr>
                <w:lang w:val="en-US" w:eastAsia="en-GB"/>
              </w:rPr>
              <w:t>0.113 ns</w:t>
            </w:r>
            <w:r w:rsidRPr="002936AC">
              <w:rPr>
                <w:lang w:eastAsia="en-GB"/>
              </w:rPr>
              <w:t xml:space="preserve"> </w:t>
            </w:r>
          </w:p>
        </w:tc>
        <w:tc>
          <w:tcPr>
            <w:tcW w:w="1532" w:type="dxa"/>
            <w:tcBorders>
              <w:left w:val="single" w:sz="24" w:space="0" w:color="00B050"/>
              <w:right w:val="single" w:sz="24" w:space="0" w:color="FF0000"/>
            </w:tcBorders>
            <w:hideMark/>
          </w:tcPr>
          <w:p w:rsidR="00BD6056" w:rsidRPr="002936AC" w:rsidRDefault="002936AC" w:rsidP="002936AC">
            <w:pPr>
              <w:jc w:val="both"/>
              <w:rPr>
                <w:lang w:eastAsia="en-GB"/>
              </w:rPr>
            </w:pPr>
            <w:r w:rsidRPr="002936AC">
              <w:rPr>
                <w:lang w:val="en-US" w:eastAsia="en-GB"/>
              </w:rPr>
              <w:t>0.020 ns</w:t>
            </w:r>
            <w:r w:rsidRPr="002936AC">
              <w:rPr>
                <w:lang w:eastAsia="en-GB"/>
              </w:rPr>
              <w:t xml:space="preserve"> </w:t>
            </w:r>
          </w:p>
        </w:tc>
        <w:tc>
          <w:tcPr>
            <w:tcW w:w="1509" w:type="dxa"/>
            <w:tcBorders>
              <w:top w:val="nil"/>
              <w:left w:val="single" w:sz="24" w:space="0" w:color="FF0000"/>
              <w:bottom w:val="single" w:sz="24" w:space="0" w:color="FF0000"/>
              <w:right w:val="single" w:sz="24" w:space="0" w:color="FF0000"/>
            </w:tcBorders>
            <w:hideMark/>
          </w:tcPr>
          <w:p w:rsidR="00BD6056" w:rsidRPr="002936AC" w:rsidRDefault="002936AC" w:rsidP="002936AC">
            <w:pPr>
              <w:jc w:val="both"/>
              <w:rPr>
                <w:lang w:eastAsia="en-GB"/>
              </w:rPr>
            </w:pPr>
            <w:r w:rsidRPr="002936AC">
              <w:rPr>
                <w:lang w:val="en-US" w:eastAsia="en-GB"/>
              </w:rPr>
              <w:t>0.065 ns</w:t>
            </w:r>
            <w:r w:rsidRPr="002936AC">
              <w:rPr>
                <w:lang w:eastAsia="en-GB"/>
              </w:rPr>
              <w:t xml:space="preserve"> </w:t>
            </w:r>
          </w:p>
        </w:tc>
      </w:tr>
      <w:tr w:rsidR="002936AC" w:rsidRPr="002936AC" w:rsidTr="005F380E">
        <w:trPr>
          <w:trHeight w:hRule="exact" w:val="397"/>
          <w:jc w:val="center"/>
        </w:trPr>
        <w:tc>
          <w:tcPr>
            <w:tcW w:w="2215" w:type="dxa"/>
            <w:hideMark/>
          </w:tcPr>
          <w:p w:rsidR="00BD6056" w:rsidRPr="002936AC" w:rsidRDefault="002936AC" w:rsidP="002936AC">
            <w:pPr>
              <w:jc w:val="both"/>
              <w:rPr>
                <w:lang w:eastAsia="en-GB"/>
              </w:rPr>
            </w:pPr>
            <w:r w:rsidRPr="002936AC">
              <w:rPr>
                <w:lang w:eastAsia="en-GB"/>
              </w:rPr>
              <w:t xml:space="preserve">direct_2, red </w:t>
            </w:r>
          </w:p>
        </w:tc>
        <w:tc>
          <w:tcPr>
            <w:tcW w:w="1626" w:type="dxa"/>
            <w:hideMark/>
          </w:tcPr>
          <w:p w:rsidR="00BD6056" w:rsidRPr="002936AC" w:rsidRDefault="002936AC" w:rsidP="002936AC">
            <w:pPr>
              <w:jc w:val="both"/>
              <w:rPr>
                <w:lang w:eastAsia="en-GB"/>
              </w:rPr>
            </w:pPr>
            <w:r w:rsidRPr="002936AC">
              <w:rPr>
                <w:lang w:val="en-US" w:eastAsia="en-GB"/>
              </w:rPr>
              <w:t>0.197 ns</w:t>
            </w:r>
            <w:r w:rsidRPr="002936AC">
              <w:rPr>
                <w:lang w:eastAsia="en-GB"/>
              </w:rPr>
              <w:t xml:space="preserve"> </w:t>
            </w:r>
          </w:p>
        </w:tc>
        <w:tc>
          <w:tcPr>
            <w:tcW w:w="1623" w:type="dxa"/>
            <w:tcBorders>
              <w:top w:val="single" w:sz="24" w:space="0" w:color="00B050"/>
            </w:tcBorders>
            <w:hideMark/>
          </w:tcPr>
          <w:p w:rsidR="00BD6056" w:rsidRPr="002936AC" w:rsidRDefault="002936AC" w:rsidP="002936AC">
            <w:pPr>
              <w:jc w:val="both"/>
              <w:rPr>
                <w:lang w:eastAsia="en-GB"/>
              </w:rPr>
            </w:pPr>
            <w:r w:rsidRPr="002936AC">
              <w:rPr>
                <w:lang w:val="en-US" w:eastAsia="en-GB"/>
              </w:rPr>
              <w:t>0.097 ns</w:t>
            </w:r>
            <w:r w:rsidRPr="002936AC">
              <w:rPr>
                <w:lang w:eastAsia="en-GB"/>
              </w:rPr>
              <w:t xml:space="preserve"> </w:t>
            </w:r>
          </w:p>
        </w:tc>
        <w:tc>
          <w:tcPr>
            <w:tcW w:w="1532" w:type="dxa"/>
            <w:hideMark/>
          </w:tcPr>
          <w:p w:rsidR="00BD6056" w:rsidRPr="002936AC" w:rsidRDefault="002936AC" w:rsidP="002936AC">
            <w:pPr>
              <w:jc w:val="both"/>
              <w:rPr>
                <w:lang w:eastAsia="en-GB"/>
              </w:rPr>
            </w:pPr>
            <w:r w:rsidRPr="002936AC">
              <w:rPr>
                <w:lang w:val="en-US" w:eastAsia="en-GB"/>
              </w:rPr>
              <w:t>0.215 ns</w:t>
            </w:r>
            <w:r w:rsidRPr="002936AC">
              <w:rPr>
                <w:lang w:eastAsia="en-GB"/>
              </w:rPr>
              <w:t xml:space="preserve"> </w:t>
            </w:r>
          </w:p>
        </w:tc>
        <w:tc>
          <w:tcPr>
            <w:tcW w:w="1509" w:type="dxa"/>
            <w:tcBorders>
              <w:top w:val="single" w:sz="24" w:space="0" w:color="FF0000"/>
            </w:tcBorders>
            <w:hideMark/>
          </w:tcPr>
          <w:p w:rsidR="00BD6056" w:rsidRPr="002936AC" w:rsidRDefault="002936AC" w:rsidP="002936AC">
            <w:pPr>
              <w:jc w:val="both"/>
              <w:rPr>
                <w:lang w:eastAsia="en-GB"/>
              </w:rPr>
            </w:pPr>
            <w:r w:rsidRPr="002936AC">
              <w:rPr>
                <w:lang w:val="en-US" w:eastAsia="en-GB"/>
              </w:rPr>
              <w:t>0.099 ns</w:t>
            </w:r>
            <w:r w:rsidRPr="002936AC">
              <w:rPr>
                <w:lang w:eastAsia="en-GB"/>
              </w:rPr>
              <w:t xml:space="preserve"> </w:t>
            </w:r>
          </w:p>
        </w:tc>
      </w:tr>
      <w:tr w:rsidR="002936AC" w:rsidRPr="002936AC" w:rsidTr="005F380E">
        <w:trPr>
          <w:trHeight w:hRule="exact" w:val="397"/>
          <w:jc w:val="center"/>
        </w:trPr>
        <w:tc>
          <w:tcPr>
            <w:tcW w:w="2215" w:type="dxa"/>
            <w:hideMark/>
          </w:tcPr>
          <w:p w:rsidR="00BD6056" w:rsidRPr="002936AC" w:rsidRDefault="002936AC" w:rsidP="002936AC">
            <w:pPr>
              <w:jc w:val="both"/>
              <w:rPr>
                <w:lang w:eastAsia="en-GB"/>
              </w:rPr>
            </w:pPr>
            <w:r w:rsidRPr="002936AC">
              <w:rPr>
                <w:lang w:eastAsia="en-GB"/>
              </w:rPr>
              <w:t xml:space="preserve">direct_2, green </w:t>
            </w:r>
          </w:p>
        </w:tc>
        <w:tc>
          <w:tcPr>
            <w:tcW w:w="1626" w:type="dxa"/>
            <w:hideMark/>
          </w:tcPr>
          <w:p w:rsidR="00BD6056" w:rsidRPr="002936AC" w:rsidRDefault="002936AC" w:rsidP="002936AC">
            <w:pPr>
              <w:jc w:val="both"/>
              <w:rPr>
                <w:lang w:eastAsia="en-GB"/>
              </w:rPr>
            </w:pPr>
            <w:r w:rsidRPr="002936AC">
              <w:rPr>
                <w:lang w:val="en-US" w:eastAsia="en-GB"/>
              </w:rPr>
              <w:t>0.089 ns</w:t>
            </w:r>
            <w:r w:rsidRPr="002936AC">
              <w:rPr>
                <w:lang w:eastAsia="en-GB"/>
              </w:rPr>
              <w:t xml:space="preserve"> </w:t>
            </w:r>
          </w:p>
        </w:tc>
        <w:tc>
          <w:tcPr>
            <w:tcW w:w="1623" w:type="dxa"/>
            <w:hideMark/>
          </w:tcPr>
          <w:p w:rsidR="00BD6056" w:rsidRPr="002936AC" w:rsidRDefault="002936AC" w:rsidP="002936AC">
            <w:pPr>
              <w:jc w:val="both"/>
              <w:rPr>
                <w:lang w:eastAsia="en-GB"/>
              </w:rPr>
            </w:pPr>
            <w:r w:rsidRPr="002936AC">
              <w:rPr>
                <w:lang w:val="en-US" w:eastAsia="en-GB"/>
              </w:rPr>
              <w:t>0.107 ns</w:t>
            </w:r>
            <w:r w:rsidRPr="002936AC">
              <w:rPr>
                <w:lang w:eastAsia="en-GB"/>
              </w:rPr>
              <w:t xml:space="preserve"> </w:t>
            </w:r>
          </w:p>
        </w:tc>
        <w:tc>
          <w:tcPr>
            <w:tcW w:w="1532" w:type="dxa"/>
            <w:hideMark/>
          </w:tcPr>
          <w:p w:rsidR="00BD6056" w:rsidRPr="002936AC" w:rsidRDefault="002936AC" w:rsidP="002936AC">
            <w:pPr>
              <w:jc w:val="both"/>
              <w:rPr>
                <w:lang w:eastAsia="en-GB"/>
              </w:rPr>
            </w:pPr>
            <w:r w:rsidRPr="002936AC">
              <w:rPr>
                <w:lang w:val="en-US" w:eastAsia="en-GB"/>
              </w:rPr>
              <w:t>0.225 ns</w:t>
            </w:r>
            <w:r w:rsidRPr="002936AC">
              <w:rPr>
                <w:lang w:eastAsia="en-GB"/>
              </w:rPr>
              <w:t xml:space="preserve"> </w:t>
            </w:r>
          </w:p>
        </w:tc>
        <w:tc>
          <w:tcPr>
            <w:tcW w:w="1509" w:type="dxa"/>
            <w:hideMark/>
          </w:tcPr>
          <w:p w:rsidR="00BD6056" w:rsidRPr="002936AC" w:rsidRDefault="002936AC" w:rsidP="002936AC">
            <w:pPr>
              <w:jc w:val="both"/>
              <w:rPr>
                <w:lang w:eastAsia="en-GB"/>
              </w:rPr>
            </w:pPr>
            <w:r w:rsidRPr="002936AC">
              <w:rPr>
                <w:lang w:val="en-US" w:eastAsia="en-GB"/>
              </w:rPr>
              <w:t>0.110 ns</w:t>
            </w:r>
            <w:r w:rsidRPr="002936AC">
              <w:rPr>
                <w:lang w:eastAsia="en-GB"/>
              </w:rPr>
              <w:t xml:space="preserve"> </w:t>
            </w:r>
          </w:p>
        </w:tc>
      </w:tr>
    </w:tbl>
    <w:p w:rsidR="002936AC" w:rsidRDefault="002936AC" w:rsidP="001C7F70">
      <w:pPr>
        <w:jc w:val="both"/>
        <w:rPr>
          <w:lang w:val="en-GB" w:eastAsia="en-GB"/>
        </w:rPr>
      </w:pPr>
    </w:p>
    <w:p w:rsidR="002936AC" w:rsidRDefault="00C86E53" w:rsidP="001C7F70">
      <w:pPr>
        <w:jc w:val="both"/>
        <w:rPr>
          <w:lang w:val="en-GB" w:eastAsia="en-GB"/>
        </w:rPr>
      </w:pPr>
      <w:r>
        <w:rPr>
          <w:lang w:val="en-GB" w:eastAsia="en-GB"/>
        </w:rPr>
        <w:t xml:space="preserve">One important characteristic of the presented values is their sensitivity regarding the </w:t>
      </w:r>
      <w:r w:rsidR="004E22ED">
        <w:rPr>
          <w:lang w:val="en-GB" w:eastAsia="en-GB"/>
        </w:rPr>
        <w:t xml:space="preserve">level of the defined </w:t>
      </w:r>
      <w:r>
        <w:rPr>
          <w:lang w:val="en-GB" w:eastAsia="en-GB"/>
        </w:rPr>
        <w:t xml:space="preserve">threshold. Comparing the delay spread values for scenario direct_1 in the small box with ABS </w:t>
      </w:r>
      <w:r w:rsidR="004E22ED">
        <w:rPr>
          <w:lang w:val="en-GB" w:eastAsia="en-GB"/>
        </w:rPr>
        <w:t xml:space="preserve">(green rectangle) </w:t>
      </w:r>
      <w:r>
        <w:rPr>
          <w:lang w:val="en-GB" w:eastAsia="en-GB"/>
        </w:rPr>
        <w:t xml:space="preserve">to the values in the small box </w:t>
      </w:r>
      <w:r w:rsidR="004E22ED">
        <w:rPr>
          <w:lang w:val="en-GB" w:eastAsia="en-GB"/>
        </w:rPr>
        <w:t>equipped with PCBs (red rectangle), it strikes that the value grows by a factor of six for the measurement corresponding to the green curve in FIGU</w:t>
      </w:r>
      <w:r w:rsidR="00A055AC">
        <w:rPr>
          <w:lang w:val="en-GB" w:eastAsia="en-GB"/>
        </w:rPr>
        <w:t xml:space="preserve">RE but shrinks by a factor of two for the measurement corresponding to the red curve when PCBs are inserted. </w:t>
      </w:r>
      <w:proofErr w:type="gramStart"/>
      <w:r w:rsidR="00A055AC">
        <w:rPr>
          <w:lang w:val="en-GB" w:eastAsia="en-GB"/>
        </w:rPr>
        <w:t xml:space="preserve">Having a closer look at </w:t>
      </w:r>
      <w:r w:rsidR="00B74B89">
        <w:rPr>
          <w:lang w:val="en-GB" w:eastAsia="en-GB"/>
        </w:rPr>
        <w:fldChar w:fldCharType="begin"/>
      </w:r>
      <w:r w:rsidR="009F7F79">
        <w:rPr>
          <w:lang w:val="en-GB" w:eastAsia="en-GB"/>
        </w:rPr>
        <w:instrText xml:space="preserve"> REF _Ref424768144 \h </w:instrText>
      </w:r>
      <w:r w:rsidR="00B74B89">
        <w:rPr>
          <w:lang w:val="en-GB" w:eastAsia="en-GB"/>
        </w:rPr>
      </w:r>
      <w:r w:rsidR="00B74B89">
        <w:rPr>
          <w:lang w:val="en-GB" w:eastAsia="en-GB"/>
        </w:rPr>
        <w:fldChar w:fldCharType="separate"/>
      </w:r>
      <w:r w:rsidR="009F7F79">
        <w:t xml:space="preserve">Figure </w:t>
      </w:r>
      <w:r w:rsidR="009F7F79">
        <w:rPr>
          <w:noProof/>
        </w:rPr>
        <w:t>10</w:t>
      </w:r>
      <w:r w:rsidR="00B74B89">
        <w:rPr>
          <w:lang w:val="en-GB" w:eastAsia="en-GB"/>
        </w:rPr>
        <w:fldChar w:fldCharType="end"/>
      </w:r>
      <w:r w:rsidR="009F7F79">
        <w:rPr>
          <w:lang w:val="en-GB" w:eastAsia="en-GB"/>
        </w:rPr>
        <w:t xml:space="preserve"> </w:t>
      </w:r>
      <w:r w:rsidR="00A055AC">
        <w:rPr>
          <w:lang w:val="en-GB" w:eastAsia="en-GB"/>
        </w:rPr>
        <w:t xml:space="preserve">and </w:t>
      </w:r>
      <w:r w:rsidR="00B74B89">
        <w:rPr>
          <w:lang w:val="en-GB" w:eastAsia="en-GB"/>
        </w:rPr>
        <w:fldChar w:fldCharType="begin"/>
      </w:r>
      <w:r w:rsidR="009F7F79">
        <w:rPr>
          <w:lang w:val="en-GB" w:eastAsia="en-GB"/>
        </w:rPr>
        <w:instrText xml:space="preserve"> REF _Ref424768080 \h </w:instrText>
      </w:r>
      <w:r w:rsidR="00B74B89">
        <w:rPr>
          <w:lang w:val="en-GB" w:eastAsia="en-GB"/>
        </w:rPr>
      </w:r>
      <w:r w:rsidR="00B74B89">
        <w:rPr>
          <w:lang w:val="en-GB" w:eastAsia="en-GB"/>
        </w:rPr>
        <w:fldChar w:fldCharType="separate"/>
      </w:r>
      <w:r w:rsidR="009F7F79">
        <w:t xml:space="preserve">Figure </w:t>
      </w:r>
      <w:r w:rsidR="009F7F79">
        <w:rPr>
          <w:noProof/>
        </w:rPr>
        <w:t>11</w:t>
      </w:r>
      <w:r w:rsidR="00B74B89">
        <w:rPr>
          <w:lang w:val="en-GB" w:eastAsia="en-GB"/>
        </w:rPr>
        <w:fldChar w:fldCharType="end"/>
      </w:r>
      <w:r w:rsidR="009F7F79">
        <w:rPr>
          <w:lang w:val="en-GB" w:eastAsia="en-GB"/>
        </w:rPr>
        <w:t xml:space="preserve"> </w:t>
      </w:r>
      <w:r w:rsidR="00A055AC">
        <w:rPr>
          <w:lang w:val="en-GB" w:eastAsia="en-GB"/>
        </w:rPr>
        <w:t>reveals that this is due to the fact that</w:t>
      </w:r>
      <w:r w:rsidR="00222C86">
        <w:rPr>
          <w:lang w:val="en-GB" w:eastAsia="en-GB"/>
        </w:rPr>
        <w:t xml:space="preserve"> </w:t>
      </w:r>
      <w:r w:rsidR="00A055AC">
        <w:rPr>
          <w:lang w:val="en-GB" w:eastAsia="en-GB"/>
        </w:rPr>
        <w:t>some multipath components</w:t>
      </w:r>
      <w:r w:rsidR="00222C86">
        <w:rPr>
          <w:lang w:val="en-GB" w:eastAsia="en-GB"/>
        </w:rPr>
        <w:t xml:space="preserve"> (marked with blue circles)</w:t>
      </w:r>
      <w:r w:rsidR="00A055AC">
        <w:rPr>
          <w:lang w:val="en-GB" w:eastAsia="en-GB"/>
        </w:rPr>
        <w:t xml:space="preserve"> exceed the defined threshold </w:t>
      </w:r>
      <w:r w:rsidR="00222C86">
        <w:rPr>
          <w:lang w:val="en-GB" w:eastAsia="en-GB"/>
        </w:rPr>
        <w:t>slightly</w:t>
      </w:r>
      <w:r w:rsidR="00A055AC">
        <w:rPr>
          <w:lang w:val="en-GB" w:eastAsia="en-GB"/>
        </w:rPr>
        <w:t xml:space="preserve"> while others don’t.</w:t>
      </w:r>
      <w:proofErr w:type="gramEnd"/>
      <w:r w:rsidR="00A055AC">
        <w:rPr>
          <w:lang w:val="en-GB" w:eastAsia="en-GB"/>
        </w:rPr>
        <w:t xml:space="preserve"> Even though the overall characteristic of the impulse responses is the same in both cases, the calculated delay spreads suggest strong and also contradicting changes in the temporal channel behaviour. A consequence of this observations is that the channel model under development should be based on ray-tracing simulations and accompanied by verification measurements. Since there is no noise present in the case of simulations and the temporal position of the multipath components is exactly known, the definition of a threshold for e.g. delay spread calculations becomes obsolete.</w:t>
      </w:r>
    </w:p>
    <w:p w:rsidR="00C86E53" w:rsidRDefault="00C86E53" w:rsidP="002936AC">
      <w:pPr>
        <w:jc w:val="both"/>
        <w:rPr>
          <w:lang w:val="en-GB" w:eastAsia="en-GB"/>
        </w:rPr>
      </w:pPr>
    </w:p>
    <w:p w:rsidR="002936AC" w:rsidRDefault="00B74B89" w:rsidP="002936AC">
      <w:pPr>
        <w:jc w:val="both"/>
        <w:rPr>
          <w:lang w:val="en-GB" w:eastAsia="en-GB"/>
        </w:rPr>
      </w:pPr>
      <w:r>
        <w:rPr>
          <w:lang w:val="en-GB" w:eastAsia="en-GB"/>
        </w:rPr>
        <w:fldChar w:fldCharType="begin"/>
      </w:r>
      <w:r w:rsidR="00373A0B">
        <w:rPr>
          <w:lang w:val="en-GB" w:eastAsia="en-GB"/>
        </w:rPr>
        <w:instrText xml:space="preserve"> REF _Ref424768842 \h </w:instrText>
      </w:r>
      <w:r>
        <w:rPr>
          <w:lang w:val="en-GB" w:eastAsia="en-GB"/>
        </w:rPr>
      </w:r>
      <w:r>
        <w:rPr>
          <w:lang w:val="en-GB" w:eastAsia="en-GB"/>
        </w:rPr>
        <w:fldChar w:fldCharType="separate"/>
      </w:r>
      <w:r w:rsidR="00373A0B">
        <w:t xml:space="preserve">Figure </w:t>
      </w:r>
      <w:r w:rsidR="00373A0B">
        <w:rPr>
          <w:noProof/>
        </w:rPr>
        <w:t>12</w:t>
      </w:r>
      <w:r>
        <w:rPr>
          <w:lang w:val="en-GB" w:eastAsia="en-GB"/>
        </w:rPr>
        <w:fldChar w:fldCharType="end"/>
      </w:r>
      <w:r w:rsidR="00373A0B">
        <w:rPr>
          <w:lang w:val="en-GB" w:eastAsia="en-GB"/>
        </w:rPr>
        <w:t xml:space="preserve"> </w:t>
      </w:r>
      <w:r w:rsidR="002936AC">
        <w:rPr>
          <w:lang w:val="en-GB" w:eastAsia="en-GB"/>
        </w:rPr>
        <w:t xml:space="preserve">- </w:t>
      </w:r>
      <w:r>
        <w:rPr>
          <w:lang w:val="en-GB" w:eastAsia="en-GB"/>
        </w:rPr>
        <w:fldChar w:fldCharType="begin"/>
      </w:r>
      <w:r w:rsidR="00373A0B">
        <w:rPr>
          <w:lang w:val="en-GB" w:eastAsia="en-GB"/>
        </w:rPr>
        <w:instrText xml:space="preserve"> REF _Ref424768848 \h </w:instrText>
      </w:r>
      <w:r>
        <w:rPr>
          <w:lang w:val="en-GB" w:eastAsia="en-GB"/>
        </w:rPr>
      </w:r>
      <w:r>
        <w:rPr>
          <w:lang w:val="en-GB" w:eastAsia="en-GB"/>
        </w:rPr>
        <w:fldChar w:fldCharType="separate"/>
      </w:r>
      <w:r w:rsidR="00373A0B">
        <w:t xml:space="preserve">Figure </w:t>
      </w:r>
      <w:r w:rsidR="00373A0B">
        <w:rPr>
          <w:noProof/>
        </w:rPr>
        <w:t>15</w:t>
      </w:r>
      <w:r>
        <w:rPr>
          <w:lang w:val="en-GB" w:eastAsia="en-GB"/>
        </w:rPr>
        <w:fldChar w:fldCharType="end"/>
      </w:r>
      <w:r w:rsidR="00373A0B">
        <w:rPr>
          <w:lang w:val="en-GB" w:eastAsia="en-GB"/>
        </w:rPr>
        <w:t xml:space="preserve"> </w:t>
      </w:r>
      <w:r w:rsidR="002936AC">
        <w:rPr>
          <w:lang w:val="en-GB" w:eastAsia="en-GB"/>
        </w:rPr>
        <w:t>show the measured CIRs for the scenarios of Directed NLOS Transmission for all four scenario realizations.</w:t>
      </w:r>
    </w:p>
    <w:p w:rsidR="002936AC" w:rsidRDefault="002936AC" w:rsidP="002936AC">
      <w:pPr>
        <w:jc w:val="both"/>
        <w:rPr>
          <w:lang w:val="en-GB" w:eastAsia="en-GB"/>
        </w:rPr>
      </w:pPr>
    </w:p>
    <w:p w:rsidR="00A503BC" w:rsidRDefault="00A503BC" w:rsidP="005F380E">
      <w:pPr>
        <w:keepNext/>
        <w:jc w:val="center"/>
      </w:pPr>
      <w:r>
        <w:rPr>
          <w:noProof/>
          <w:lang w:val="de-DE" w:eastAsia="de-DE"/>
        </w:rPr>
        <w:lastRenderedPageBreak/>
        <w:drawing>
          <wp:inline distT="0" distB="0" distL="0" distR="0">
            <wp:extent cx="4586823" cy="2592000"/>
            <wp:effectExtent l="0" t="0" r="0" b="0"/>
            <wp:docPr id="2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8" name="Picture 2"/>
                    <pic:cNvPicPr>
                      <a:picLocks noChangeAspect="1" noChangeArrowheads="1"/>
                    </pic:cNvPicPr>
                  </pic:nvPicPr>
                  <pic:blipFill>
                    <a:blip r:embed="rId45"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p>
    <w:p w:rsidR="0039271D" w:rsidRDefault="0039271D" w:rsidP="0039271D">
      <w:pPr>
        <w:pStyle w:val="Beschriftung"/>
        <w:jc w:val="center"/>
      </w:pPr>
      <w:bookmarkStart w:id="331" w:name="_Ref424768842"/>
      <w:r>
        <w:t xml:space="preserve">Figure </w:t>
      </w:r>
      <w:r w:rsidR="00B74B89">
        <w:fldChar w:fldCharType="begin"/>
      </w:r>
      <w:r>
        <w:instrText xml:space="preserve"> SEQ Figure \* ARABIC </w:instrText>
      </w:r>
      <w:r w:rsidR="00B74B89">
        <w:fldChar w:fldCharType="separate"/>
      </w:r>
      <w:r>
        <w:rPr>
          <w:noProof/>
        </w:rPr>
        <w:t>12</w:t>
      </w:r>
      <w:r w:rsidR="00B74B89">
        <w:fldChar w:fldCharType="end"/>
      </w:r>
      <w:bookmarkEnd w:id="331"/>
      <w:r>
        <w:t>:</w:t>
      </w:r>
      <w:r w:rsidRPr="0039271D">
        <w:t xml:space="preserve"> </w:t>
      </w:r>
      <w:r>
        <w:t xml:space="preserve">Measured CIRs of the Large Box with Plastic only </w:t>
      </w:r>
      <w:r>
        <w:br/>
        <w:t xml:space="preserve">Scenario </w:t>
      </w:r>
      <w:r>
        <w:rPr>
          <w:i/>
        </w:rPr>
        <w:t>dNLOS</w:t>
      </w:r>
      <w:r w:rsidRPr="005B7EAD">
        <w:rPr>
          <w:i/>
        </w:rPr>
        <w:t>_1</w:t>
      </w:r>
      <w:r w:rsidR="007308EB">
        <w:t xml:space="preserve"> (top), </w:t>
      </w:r>
      <w:r>
        <w:t xml:space="preserve">Scenario </w:t>
      </w:r>
      <w:r>
        <w:rPr>
          <w:i/>
        </w:rPr>
        <w:t>dNLOS</w:t>
      </w:r>
      <w:r w:rsidRPr="005B7EAD">
        <w:rPr>
          <w:i/>
        </w:rPr>
        <w:t>_2</w:t>
      </w:r>
      <w:r>
        <w:t xml:space="preserve"> (bottom)</w:t>
      </w:r>
    </w:p>
    <w:p w:rsidR="00A503BC" w:rsidRDefault="00A503BC" w:rsidP="005F380E">
      <w:pPr>
        <w:pStyle w:val="Beschriftung"/>
        <w:jc w:val="center"/>
      </w:pPr>
    </w:p>
    <w:p w:rsidR="002936AC" w:rsidRDefault="00B30D2B" w:rsidP="002936AC">
      <w:pPr>
        <w:jc w:val="both"/>
        <w:rPr>
          <w:lang w:val="en-GB" w:eastAsia="en-GB"/>
        </w:rPr>
      </w:pPr>
      <w:r>
        <w:rPr>
          <w:lang w:val="en-GB" w:eastAsia="en-GB"/>
        </w:rPr>
        <w:t>Observing the results for the large environment, it is noticed that the main signal is clearly broadened due to the reflection on the plastic casing of the box. Apart from this significant difference to the LOS scenario, the multipath characteristics remain similar to the direct transmission case; it should however be noted that some rather strong multipath components are present in scenario dNLOS1.</w:t>
      </w:r>
    </w:p>
    <w:p w:rsidR="00A503BC" w:rsidRDefault="00A503BC" w:rsidP="005F380E">
      <w:pPr>
        <w:keepNext/>
        <w:jc w:val="center"/>
      </w:pPr>
      <w:r>
        <w:rPr>
          <w:noProof/>
          <w:lang w:val="de-DE" w:eastAsia="de-DE"/>
        </w:rPr>
        <w:drawing>
          <wp:inline distT="0" distB="0" distL="0" distR="0">
            <wp:extent cx="4586823" cy="2592000"/>
            <wp:effectExtent l="0" t="0" r="0" b="0"/>
            <wp:docPr id="22"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2"/>
                    <pic:cNvPicPr>
                      <a:picLocks noChangeAspect="1" noChangeArrowheads="1"/>
                    </pic:cNvPicPr>
                  </pic:nvPicPr>
                  <pic:blipFill>
                    <a:blip r:embed="rId46"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p>
    <w:p w:rsidR="00244E84" w:rsidRDefault="00244E84" w:rsidP="00244E84">
      <w:pPr>
        <w:pStyle w:val="Beschriftung"/>
        <w:jc w:val="center"/>
      </w:pPr>
      <w:bookmarkStart w:id="332" w:name="_Ref424768897"/>
      <w:r>
        <w:t xml:space="preserve">Figure </w:t>
      </w:r>
      <w:r w:rsidR="00B74B89">
        <w:fldChar w:fldCharType="begin"/>
      </w:r>
      <w:r>
        <w:instrText xml:space="preserve"> SEQ Figure \* ARABIC </w:instrText>
      </w:r>
      <w:r w:rsidR="00B74B89">
        <w:fldChar w:fldCharType="separate"/>
      </w:r>
      <w:r>
        <w:rPr>
          <w:noProof/>
        </w:rPr>
        <w:t>13</w:t>
      </w:r>
      <w:r w:rsidR="00B74B89">
        <w:fldChar w:fldCharType="end"/>
      </w:r>
      <w:bookmarkEnd w:id="332"/>
      <w:r>
        <w:t>: Measured CIRs of the Large Box with PCBs</w:t>
      </w:r>
      <w:r>
        <w:br/>
        <w:t xml:space="preserve">Scenario </w:t>
      </w:r>
      <w:r>
        <w:rPr>
          <w:i/>
        </w:rPr>
        <w:t>dNLOS</w:t>
      </w:r>
      <w:r w:rsidRPr="005B7EAD">
        <w:rPr>
          <w:i/>
        </w:rPr>
        <w:t>_1</w:t>
      </w:r>
      <w:r w:rsidR="007308EB">
        <w:t xml:space="preserve"> (top), </w:t>
      </w:r>
      <w:r>
        <w:t xml:space="preserve">Scenario </w:t>
      </w:r>
      <w:r>
        <w:rPr>
          <w:i/>
        </w:rPr>
        <w:t>dNLOS</w:t>
      </w:r>
      <w:r w:rsidRPr="005B7EAD">
        <w:rPr>
          <w:i/>
        </w:rPr>
        <w:t>_2</w:t>
      </w:r>
      <w:r>
        <w:t xml:space="preserve"> (bottom)</w:t>
      </w:r>
    </w:p>
    <w:p w:rsidR="00A503BC" w:rsidRDefault="00A503BC" w:rsidP="005F380E">
      <w:pPr>
        <w:pStyle w:val="Beschriftung"/>
        <w:jc w:val="center"/>
      </w:pPr>
    </w:p>
    <w:p w:rsidR="009D7E22" w:rsidRDefault="009D7E22" w:rsidP="002936AC">
      <w:pPr>
        <w:jc w:val="both"/>
        <w:rPr>
          <w:lang w:val="en-GB" w:eastAsia="en-GB"/>
        </w:rPr>
      </w:pPr>
      <w:r>
        <w:rPr>
          <w:lang w:val="en-GB" w:eastAsia="en-GB"/>
        </w:rPr>
        <w:t xml:space="preserve">Inserting printed circuit boards into the environment may change the channel behaviour drastically for directed NLOS communications as seen in the above part of </w:t>
      </w:r>
      <w:r w:rsidR="00B74B89">
        <w:rPr>
          <w:lang w:val="en-GB" w:eastAsia="en-GB"/>
        </w:rPr>
        <w:fldChar w:fldCharType="begin"/>
      </w:r>
      <w:r w:rsidR="00373A0B">
        <w:rPr>
          <w:lang w:val="en-GB" w:eastAsia="en-GB"/>
        </w:rPr>
        <w:instrText xml:space="preserve"> REF _Ref424768897 \h </w:instrText>
      </w:r>
      <w:r w:rsidR="00B74B89">
        <w:rPr>
          <w:lang w:val="en-GB" w:eastAsia="en-GB"/>
        </w:rPr>
      </w:r>
      <w:r w:rsidR="00B74B89">
        <w:rPr>
          <w:lang w:val="en-GB" w:eastAsia="en-GB"/>
        </w:rPr>
        <w:fldChar w:fldCharType="separate"/>
      </w:r>
      <w:r w:rsidR="00373A0B">
        <w:t xml:space="preserve">Figure </w:t>
      </w:r>
      <w:r w:rsidR="00373A0B">
        <w:rPr>
          <w:noProof/>
        </w:rPr>
        <w:t>13</w:t>
      </w:r>
      <w:r w:rsidR="00B74B89">
        <w:rPr>
          <w:lang w:val="en-GB" w:eastAsia="en-GB"/>
        </w:rPr>
        <w:fldChar w:fldCharType="end"/>
      </w:r>
      <w:r>
        <w:rPr>
          <w:lang w:val="en-GB" w:eastAsia="en-GB"/>
        </w:rPr>
        <w:t>.</w:t>
      </w:r>
      <w:r w:rsidR="002C7111">
        <w:rPr>
          <w:lang w:val="en-GB" w:eastAsia="en-GB"/>
        </w:rPr>
        <w:t xml:space="preserve"> As the guided reflection takes place via a PCB surface now, the pulse broadening becomes more severe for the main pulse. In addition, the echo components increase in amplitude to la </w:t>
      </w:r>
      <w:r w:rsidR="005F380E">
        <w:rPr>
          <w:lang w:val="en-GB" w:eastAsia="en-GB"/>
        </w:rPr>
        <w:t>level</w:t>
      </w:r>
      <w:r w:rsidR="002C7111">
        <w:rPr>
          <w:lang w:val="en-GB" w:eastAsia="en-GB"/>
        </w:rPr>
        <w:t xml:space="preserve"> of -5dB below the main signal. For scenario dNLOS_2 the effects are much less significant as the reflection surface (short side-wall of the box) is still an ABS layer. </w:t>
      </w:r>
    </w:p>
    <w:p w:rsidR="002936AC" w:rsidRDefault="002936AC" w:rsidP="002936AC">
      <w:pPr>
        <w:jc w:val="both"/>
        <w:rPr>
          <w:lang w:val="en-GB" w:eastAsia="en-GB"/>
        </w:rPr>
      </w:pPr>
    </w:p>
    <w:p w:rsidR="00A503BC" w:rsidRDefault="00A503BC" w:rsidP="005F380E">
      <w:pPr>
        <w:keepNext/>
        <w:jc w:val="center"/>
      </w:pPr>
      <w:r>
        <w:rPr>
          <w:noProof/>
          <w:lang w:val="de-DE" w:eastAsia="de-DE"/>
        </w:rPr>
        <w:lastRenderedPageBreak/>
        <w:drawing>
          <wp:inline distT="0" distB="0" distL="0" distR="0">
            <wp:extent cx="4586823" cy="2592000"/>
            <wp:effectExtent l="0" t="0" r="0" b="0"/>
            <wp:docPr id="2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6" name="Picture 2"/>
                    <pic:cNvPicPr>
                      <a:picLocks noChangeAspect="1" noChangeArrowheads="1"/>
                    </pic:cNvPicPr>
                  </pic:nvPicPr>
                  <pic:blipFill>
                    <a:blip r:embed="rId47"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p>
    <w:p w:rsidR="003E7B15" w:rsidRDefault="003E7B15" w:rsidP="003E7B15">
      <w:pPr>
        <w:pStyle w:val="Beschriftung"/>
        <w:jc w:val="center"/>
      </w:pPr>
      <w:r>
        <w:t xml:space="preserve">Figure </w:t>
      </w:r>
      <w:r w:rsidR="00B74B89">
        <w:fldChar w:fldCharType="begin"/>
      </w:r>
      <w:r>
        <w:instrText xml:space="preserve"> SEQ Figure \* ARABIC </w:instrText>
      </w:r>
      <w:r w:rsidR="00B74B89">
        <w:fldChar w:fldCharType="separate"/>
      </w:r>
      <w:r>
        <w:rPr>
          <w:noProof/>
        </w:rPr>
        <w:t>14</w:t>
      </w:r>
      <w:r w:rsidR="00B74B89">
        <w:fldChar w:fldCharType="end"/>
      </w:r>
      <w:r>
        <w:t xml:space="preserve">: Measured CIRs of the Small Box with Plastic only </w:t>
      </w:r>
      <w:r>
        <w:br/>
        <w:t xml:space="preserve">Scenario </w:t>
      </w:r>
      <w:r>
        <w:rPr>
          <w:i/>
        </w:rPr>
        <w:t>dNLOS</w:t>
      </w:r>
      <w:r w:rsidRPr="005B7EAD">
        <w:rPr>
          <w:i/>
        </w:rPr>
        <w:t>_1</w:t>
      </w:r>
      <w:r w:rsidR="007308EB">
        <w:t xml:space="preserve"> (top), </w:t>
      </w:r>
      <w:r>
        <w:t xml:space="preserve">Scenario </w:t>
      </w:r>
      <w:r>
        <w:rPr>
          <w:i/>
        </w:rPr>
        <w:t>dNLOS</w:t>
      </w:r>
      <w:r w:rsidRPr="005B7EAD">
        <w:rPr>
          <w:i/>
        </w:rPr>
        <w:t>_2</w:t>
      </w:r>
      <w:r>
        <w:t xml:space="preserve"> (bottom)</w:t>
      </w:r>
    </w:p>
    <w:p w:rsidR="00A503BC" w:rsidRDefault="00A503BC" w:rsidP="005F380E">
      <w:pPr>
        <w:pStyle w:val="Beschriftung"/>
        <w:jc w:val="center"/>
      </w:pPr>
    </w:p>
    <w:p w:rsidR="002936AC" w:rsidRDefault="00935513" w:rsidP="002936AC">
      <w:pPr>
        <w:jc w:val="both"/>
        <w:rPr>
          <w:lang w:val="en-GB" w:eastAsia="en-GB"/>
        </w:rPr>
      </w:pPr>
      <w:r>
        <w:rPr>
          <w:lang w:val="en-GB" w:eastAsia="en-GB"/>
        </w:rPr>
        <w:t xml:space="preserve">Looking at the results for the small boxes, it can be seen that, </w:t>
      </w:r>
      <w:r w:rsidR="005F380E">
        <w:rPr>
          <w:lang w:val="en-GB" w:eastAsia="en-GB"/>
        </w:rPr>
        <w:t>analogous</w:t>
      </w:r>
      <w:r>
        <w:rPr>
          <w:lang w:val="en-GB" w:eastAsia="en-GB"/>
        </w:rPr>
        <w:t xml:space="preserve"> to the case of directed communications, the temporal </w:t>
      </w:r>
      <w:r w:rsidR="005F380E">
        <w:rPr>
          <w:lang w:val="en-GB" w:eastAsia="en-GB"/>
        </w:rPr>
        <w:t>structure</w:t>
      </w:r>
      <w:r>
        <w:rPr>
          <w:lang w:val="en-GB" w:eastAsia="en-GB"/>
        </w:rPr>
        <w:t xml:space="preserve"> of the multipath components becomes more compact. For the main signal, a slight increase of the pulse broadening of the main pulse is observed compared to the large box measurement. This is due to the fact that a the larger reflection angle, resulting from the reduced distance between antennas and reflecting wall, leads to a longer path difference of the reflection processes at front- and backside of the reflecting plastic layer. Details regarding this behaviour can also be found in </w:t>
      </w:r>
      <w:r w:rsidR="009B51A1">
        <w:rPr>
          <w:lang w:val="en-GB" w:eastAsia="en-GB"/>
        </w:rPr>
        <w:t>[5.2]</w:t>
      </w:r>
      <w:r>
        <w:rPr>
          <w:lang w:val="en-GB" w:eastAsia="en-GB"/>
        </w:rPr>
        <w:t>.</w:t>
      </w:r>
    </w:p>
    <w:p w:rsidR="00A503BC" w:rsidRDefault="00A503BC" w:rsidP="005F380E">
      <w:pPr>
        <w:keepNext/>
        <w:jc w:val="center"/>
      </w:pPr>
      <w:r>
        <w:rPr>
          <w:noProof/>
          <w:lang w:val="de-DE" w:eastAsia="de-DE"/>
        </w:rPr>
        <w:drawing>
          <wp:inline distT="0" distB="0" distL="0" distR="0">
            <wp:extent cx="4586823" cy="2592000"/>
            <wp:effectExtent l="0" t="0" r="0" b="0"/>
            <wp:docPr id="24"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Picture 2"/>
                    <pic:cNvPicPr>
                      <a:picLocks noChangeAspect="1" noChangeArrowheads="1"/>
                    </pic:cNvPicPr>
                  </pic:nvPicPr>
                  <pic:blipFill>
                    <a:blip r:embed="rId48" cstate="print"/>
                    <a:srcRect/>
                    <a:stretch>
                      <a:fillRect/>
                    </a:stretch>
                  </pic:blipFill>
                  <pic:spPr bwMode="auto">
                    <a:xfrm>
                      <a:off x="0" y="0"/>
                      <a:ext cx="4586823" cy="2592000"/>
                    </a:xfrm>
                    <a:prstGeom prst="rect">
                      <a:avLst/>
                    </a:prstGeom>
                    <a:noFill/>
                    <a:ln w="9525">
                      <a:noFill/>
                      <a:miter lim="800000"/>
                      <a:headEnd/>
                      <a:tailEnd/>
                    </a:ln>
                    <a:effectLst/>
                  </pic:spPr>
                </pic:pic>
              </a:graphicData>
            </a:graphic>
          </wp:inline>
        </w:drawing>
      </w:r>
    </w:p>
    <w:p w:rsidR="00506A47" w:rsidRDefault="00506A47" w:rsidP="00506A47">
      <w:pPr>
        <w:pStyle w:val="Beschriftung"/>
        <w:jc w:val="center"/>
      </w:pPr>
      <w:bookmarkStart w:id="333" w:name="_Ref424768848"/>
      <w:r>
        <w:t xml:space="preserve">Figure </w:t>
      </w:r>
      <w:r w:rsidR="00B74B89">
        <w:fldChar w:fldCharType="begin"/>
      </w:r>
      <w:r>
        <w:instrText xml:space="preserve"> SEQ Figure \* ARABIC </w:instrText>
      </w:r>
      <w:r w:rsidR="00B74B89">
        <w:fldChar w:fldCharType="separate"/>
      </w:r>
      <w:r>
        <w:rPr>
          <w:noProof/>
        </w:rPr>
        <w:t>15</w:t>
      </w:r>
      <w:r w:rsidR="00B74B89">
        <w:fldChar w:fldCharType="end"/>
      </w:r>
      <w:bookmarkEnd w:id="333"/>
      <w:r>
        <w:t>: Measured CIRs of the Small Box with PCBs</w:t>
      </w:r>
      <w:r>
        <w:br/>
        <w:t xml:space="preserve">Scenario </w:t>
      </w:r>
      <w:r>
        <w:rPr>
          <w:i/>
        </w:rPr>
        <w:t>dNLOS</w:t>
      </w:r>
      <w:r w:rsidRPr="005B7EAD">
        <w:rPr>
          <w:i/>
        </w:rPr>
        <w:t>_1</w:t>
      </w:r>
      <w:r w:rsidR="007308EB">
        <w:t xml:space="preserve"> (top), </w:t>
      </w:r>
      <w:r>
        <w:t xml:space="preserve">Scenario </w:t>
      </w:r>
      <w:r>
        <w:rPr>
          <w:i/>
        </w:rPr>
        <w:t>dNLOS</w:t>
      </w:r>
      <w:r w:rsidRPr="005B7EAD">
        <w:rPr>
          <w:i/>
        </w:rPr>
        <w:t>_2</w:t>
      </w:r>
      <w:r>
        <w:t xml:space="preserve"> (bottom)</w:t>
      </w:r>
    </w:p>
    <w:p w:rsidR="00A503BC" w:rsidRDefault="00A503BC" w:rsidP="005F380E">
      <w:pPr>
        <w:pStyle w:val="Beschriftung"/>
        <w:jc w:val="center"/>
      </w:pPr>
    </w:p>
    <w:p w:rsidR="002936AC" w:rsidRDefault="002936AC" w:rsidP="002936AC">
      <w:pPr>
        <w:jc w:val="both"/>
        <w:rPr>
          <w:lang w:val="en-GB" w:eastAsia="en-GB"/>
        </w:rPr>
      </w:pPr>
    </w:p>
    <w:p w:rsidR="002936AC" w:rsidRDefault="003410CE" w:rsidP="002936AC">
      <w:pPr>
        <w:jc w:val="both"/>
        <w:rPr>
          <w:lang w:val="en-GB" w:eastAsia="en-GB"/>
        </w:rPr>
      </w:pPr>
      <w:r>
        <w:rPr>
          <w:lang w:val="en-GB" w:eastAsia="en-GB"/>
        </w:rPr>
        <w:t>From the measurement results of the small box equipped with PCBs</w:t>
      </w:r>
      <w:r w:rsidR="00CF3C65">
        <w:rPr>
          <w:lang w:val="en-GB" w:eastAsia="en-GB"/>
        </w:rPr>
        <w:t>, it becomes obvious that the impact of PCBs to the channel becomes les</w:t>
      </w:r>
      <w:r>
        <w:rPr>
          <w:lang w:val="en-GB" w:eastAsia="en-GB"/>
        </w:rPr>
        <w:t xml:space="preserve">s significant if the </w:t>
      </w:r>
      <w:r w:rsidR="005F380E">
        <w:rPr>
          <w:lang w:val="en-GB" w:eastAsia="en-GB"/>
        </w:rPr>
        <w:t>propagation environment gets</w:t>
      </w:r>
      <w:r w:rsidR="00CF3C65">
        <w:rPr>
          <w:lang w:val="en-GB" w:eastAsia="en-GB"/>
        </w:rPr>
        <w:t xml:space="preserve"> </w:t>
      </w:r>
      <w:r w:rsidR="005F380E">
        <w:rPr>
          <w:lang w:val="en-GB" w:eastAsia="en-GB"/>
        </w:rPr>
        <w:t>narrower</w:t>
      </w:r>
      <w:r w:rsidR="00CF3C65">
        <w:rPr>
          <w:lang w:val="en-GB" w:eastAsia="en-GB"/>
        </w:rPr>
        <w:t>. However, a temporal spread of the main signal that stems from the scattering processes from the building parts throughout the board surface remains a main channel characteristic.</w:t>
      </w:r>
    </w:p>
    <w:p w:rsidR="0038374A" w:rsidRDefault="0038374A" w:rsidP="002936AC">
      <w:pPr>
        <w:jc w:val="both"/>
        <w:rPr>
          <w:lang w:val="en-GB" w:eastAsia="en-GB"/>
        </w:rPr>
      </w:pPr>
    </w:p>
    <w:p w:rsidR="0038374A" w:rsidRDefault="0038374A" w:rsidP="002936AC">
      <w:pPr>
        <w:jc w:val="both"/>
        <w:rPr>
          <w:lang w:val="en-GB" w:eastAsia="en-GB"/>
        </w:rPr>
      </w:pPr>
      <w:r>
        <w:rPr>
          <w:lang w:val="en-GB" w:eastAsia="en-GB"/>
        </w:rPr>
        <w:t>Concludingly, it is observed that the characteristics of directed NLOS communications vary significantly from those of the direct communications case. The guided reflection process impinges a pulse broadening of the main signal for both plastic and PCB guided reflections; moreover, the presence of  scattering PCB surfaces has an impact on the temporal profile of the channel impulse response, especially in spacious environments.</w:t>
      </w:r>
    </w:p>
    <w:p w:rsidR="002936AC" w:rsidRDefault="002936AC" w:rsidP="002936AC">
      <w:pPr>
        <w:jc w:val="both"/>
        <w:rPr>
          <w:lang w:val="en-GB" w:eastAsia="en-GB"/>
        </w:rPr>
      </w:pPr>
    </w:p>
    <w:p w:rsidR="002936AC" w:rsidRDefault="00B74B89" w:rsidP="002936AC">
      <w:pPr>
        <w:jc w:val="both"/>
        <w:rPr>
          <w:lang w:val="en-GB" w:eastAsia="en-GB"/>
        </w:rPr>
      </w:pPr>
      <w:r>
        <w:rPr>
          <w:lang w:val="en-GB" w:eastAsia="en-GB"/>
        </w:rPr>
        <w:fldChar w:fldCharType="begin"/>
      </w:r>
      <w:r w:rsidR="005B5FFE">
        <w:rPr>
          <w:lang w:val="en-GB" w:eastAsia="en-GB"/>
        </w:rPr>
        <w:instrText xml:space="preserve"> REF _Ref424769033 \h </w:instrText>
      </w:r>
      <w:r>
        <w:rPr>
          <w:lang w:val="en-GB" w:eastAsia="en-GB"/>
        </w:rPr>
      </w:r>
      <w:r>
        <w:rPr>
          <w:lang w:val="en-GB" w:eastAsia="en-GB"/>
        </w:rPr>
        <w:fldChar w:fldCharType="separate"/>
      </w:r>
      <w:r w:rsidR="005B5FFE">
        <w:t xml:space="preserve">Table </w:t>
      </w:r>
      <w:r w:rsidR="005B5FFE">
        <w:rPr>
          <w:noProof/>
        </w:rPr>
        <w:t>3</w:t>
      </w:r>
      <w:r>
        <w:rPr>
          <w:lang w:val="en-GB" w:eastAsia="en-GB"/>
        </w:rPr>
        <w:fldChar w:fldCharType="end"/>
      </w:r>
      <w:r w:rsidR="005B5FFE">
        <w:rPr>
          <w:lang w:val="en-GB" w:eastAsia="en-GB"/>
        </w:rPr>
        <w:t xml:space="preserve"> </w:t>
      </w:r>
      <w:r w:rsidR="0038374A">
        <w:rPr>
          <w:lang w:val="en-GB" w:eastAsia="en-GB"/>
        </w:rPr>
        <w:t>provides the results of the RMS delay spread calculations for the directed NLOS communication scenarios.</w:t>
      </w:r>
    </w:p>
    <w:p w:rsidR="002936AC" w:rsidRDefault="002936AC" w:rsidP="002936AC">
      <w:pPr>
        <w:jc w:val="both"/>
        <w:rPr>
          <w:lang w:val="en-GB" w:eastAsia="en-GB"/>
        </w:rPr>
      </w:pPr>
    </w:p>
    <w:p w:rsidR="00A503BC" w:rsidRDefault="00373A0B" w:rsidP="005F380E">
      <w:pPr>
        <w:pStyle w:val="Beschriftung"/>
        <w:keepNext/>
        <w:jc w:val="center"/>
      </w:pPr>
      <w:bookmarkStart w:id="334" w:name="_Ref424769033"/>
      <w:r>
        <w:t xml:space="preserve">Table </w:t>
      </w:r>
      <w:r w:rsidR="00B74B89">
        <w:fldChar w:fldCharType="begin"/>
      </w:r>
      <w:r>
        <w:instrText xml:space="preserve"> SEQ Table \* ARABIC </w:instrText>
      </w:r>
      <w:r w:rsidR="00B74B89">
        <w:fldChar w:fldCharType="separate"/>
      </w:r>
      <w:r>
        <w:rPr>
          <w:noProof/>
        </w:rPr>
        <w:t>3</w:t>
      </w:r>
      <w:r w:rsidR="00B74B89">
        <w:fldChar w:fldCharType="end"/>
      </w:r>
      <w:bookmarkEnd w:id="334"/>
      <w:r>
        <w:t>: RMS Delay Spreads from the Directed NLOS Transmission Measurements</w:t>
      </w:r>
    </w:p>
    <w:tbl>
      <w:tblPr>
        <w:tblStyle w:val="Tabellengitternetz1"/>
        <w:tblW w:w="8505" w:type="dxa"/>
        <w:jc w:val="center"/>
        <w:shd w:val="clear" w:color="auto" w:fill="FFFFFF" w:themeFill="background1"/>
        <w:tblLook w:val="04A0"/>
      </w:tblPr>
      <w:tblGrid>
        <w:gridCol w:w="2287"/>
        <w:gridCol w:w="1607"/>
        <w:gridCol w:w="1604"/>
        <w:gridCol w:w="1515"/>
        <w:gridCol w:w="1492"/>
      </w:tblGrid>
      <w:tr w:rsidR="002936AC" w:rsidRPr="002936AC" w:rsidTr="005F380E">
        <w:trPr>
          <w:trHeight w:hRule="exact" w:val="397"/>
          <w:jc w:val="center"/>
        </w:trPr>
        <w:tc>
          <w:tcPr>
            <w:tcW w:w="2287" w:type="dxa"/>
            <w:shd w:val="clear" w:color="auto" w:fill="FFFFFF" w:themeFill="background1"/>
            <w:hideMark/>
          </w:tcPr>
          <w:p w:rsidR="002936AC" w:rsidRPr="005F380E" w:rsidRDefault="002936AC" w:rsidP="002936AC">
            <w:pPr>
              <w:jc w:val="both"/>
              <w:rPr>
                <w:lang w:val="en-US" w:eastAsia="en-GB"/>
              </w:rPr>
            </w:pPr>
          </w:p>
        </w:tc>
        <w:tc>
          <w:tcPr>
            <w:tcW w:w="1607" w:type="dxa"/>
            <w:shd w:val="clear" w:color="auto" w:fill="FFFFFF" w:themeFill="background1"/>
            <w:hideMark/>
          </w:tcPr>
          <w:p w:rsidR="00BD6056" w:rsidRPr="002936AC" w:rsidRDefault="002936AC" w:rsidP="002936AC">
            <w:pPr>
              <w:jc w:val="both"/>
              <w:rPr>
                <w:lang w:eastAsia="en-GB"/>
              </w:rPr>
            </w:pPr>
            <w:r w:rsidRPr="002936AC">
              <w:rPr>
                <w:b/>
                <w:bCs/>
                <w:lang w:eastAsia="en-GB"/>
              </w:rPr>
              <w:t xml:space="preserve">Large ABS </w:t>
            </w:r>
          </w:p>
        </w:tc>
        <w:tc>
          <w:tcPr>
            <w:tcW w:w="1604" w:type="dxa"/>
            <w:shd w:val="clear" w:color="auto" w:fill="FFFFFF" w:themeFill="background1"/>
            <w:hideMark/>
          </w:tcPr>
          <w:p w:rsidR="00BD6056" w:rsidRPr="002936AC" w:rsidRDefault="002936AC" w:rsidP="002936AC">
            <w:pPr>
              <w:jc w:val="both"/>
              <w:rPr>
                <w:lang w:eastAsia="en-GB"/>
              </w:rPr>
            </w:pPr>
            <w:r w:rsidRPr="002936AC">
              <w:rPr>
                <w:b/>
                <w:bCs/>
                <w:lang w:eastAsia="en-GB"/>
              </w:rPr>
              <w:t xml:space="preserve">Small ABS </w:t>
            </w:r>
          </w:p>
        </w:tc>
        <w:tc>
          <w:tcPr>
            <w:tcW w:w="1515" w:type="dxa"/>
            <w:shd w:val="clear" w:color="auto" w:fill="FFFFFF" w:themeFill="background1"/>
            <w:hideMark/>
          </w:tcPr>
          <w:p w:rsidR="00BD6056" w:rsidRPr="002936AC" w:rsidRDefault="002936AC" w:rsidP="002936AC">
            <w:pPr>
              <w:jc w:val="both"/>
              <w:rPr>
                <w:lang w:eastAsia="en-GB"/>
              </w:rPr>
            </w:pPr>
            <w:r w:rsidRPr="002936AC">
              <w:rPr>
                <w:b/>
                <w:bCs/>
                <w:lang w:eastAsia="en-GB"/>
              </w:rPr>
              <w:t xml:space="preserve">Large PCB </w:t>
            </w:r>
          </w:p>
        </w:tc>
        <w:tc>
          <w:tcPr>
            <w:tcW w:w="1492" w:type="dxa"/>
            <w:shd w:val="clear" w:color="auto" w:fill="FFFFFF" w:themeFill="background1"/>
            <w:hideMark/>
          </w:tcPr>
          <w:p w:rsidR="00BD6056" w:rsidRPr="002936AC" w:rsidRDefault="002936AC" w:rsidP="002936AC">
            <w:pPr>
              <w:jc w:val="both"/>
              <w:rPr>
                <w:lang w:eastAsia="en-GB"/>
              </w:rPr>
            </w:pPr>
            <w:r w:rsidRPr="002936AC">
              <w:rPr>
                <w:b/>
                <w:bCs/>
                <w:lang w:eastAsia="en-GB"/>
              </w:rPr>
              <w:t xml:space="preserve">Small PCB </w:t>
            </w:r>
          </w:p>
        </w:tc>
      </w:tr>
      <w:tr w:rsidR="002936AC" w:rsidRPr="002936AC" w:rsidTr="005F380E">
        <w:trPr>
          <w:trHeight w:hRule="exact" w:val="397"/>
          <w:jc w:val="center"/>
        </w:trPr>
        <w:tc>
          <w:tcPr>
            <w:tcW w:w="2287" w:type="dxa"/>
            <w:shd w:val="clear" w:color="auto" w:fill="FFFFFF" w:themeFill="background1"/>
            <w:hideMark/>
          </w:tcPr>
          <w:p w:rsidR="00BD6056" w:rsidRPr="002936AC" w:rsidRDefault="002936AC" w:rsidP="002936AC">
            <w:pPr>
              <w:jc w:val="both"/>
              <w:rPr>
                <w:lang w:eastAsia="en-GB"/>
              </w:rPr>
            </w:pPr>
            <w:r w:rsidRPr="002936AC">
              <w:rPr>
                <w:lang w:eastAsia="en-GB"/>
              </w:rPr>
              <w:t xml:space="preserve">dNLOS_1, red </w:t>
            </w:r>
          </w:p>
        </w:tc>
        <w:tc>
          <w:tcPr>
            <w:tcW w:w="1607" w:type="dxa"/>
            <w:shd w:val="clear" w:color="auto" w:fill="FFFFFF" w:themeFill="background1"/>
            <w:hideMark/>
          </w:tcPr>
          <w:p w:rsidR="00BD6056" w:rsidRPr="002936AC" w:rsidRDefault="002936AC" w:rsidP="002936AC">
            <w:pPr>
              <w:jc w:val="both"/>
              <w:rPr>
                <w:lang w:eastAsia="en-GB"/>
              </w:rPr>
            </w:pPr>
            <w:r w:rsidRPr="002936AC">
              <w:rPr>
                <w:lang w:val="en-US" w:eastAsia="en-GB"/>
              </w:rPr>
              <w:t>0.367 ns</w:t>
            </w:r>
            <w:r w:rsidRPr="002936AC">
              <w:rPr>
                <w:lang w:eastAsia="en-GB"/>
              </w:rPr>
              <w:t xml:space="preserve"> </w:t>
            </w:r>
          </w:p>
        </w:tc>
        <w:tc>
          <w:tcPr>
            <w:tcW w:w="1604" w:type="dxa"/>
            <w:shd w:val="clear" w:color="auto" w:fill="FFFFFF" w:themeFill="background1"/>
            <w:hideMark/>
          </w:tcPr>
          <w:p w:rsidR="00BD6056" w:rsidRPr="002936AC" w:rsidRDefault="002936AC" w:rsidP="002936AC">
            <w:pPr>
              <w:jc w:val="both"/>
              <w:rPr>
                <w:lang w:eastAsia="en-GB"/>
              </w:rPr>
            </w:pPr>
            <w:r w:rsidRPr="002936AC">
              <w:rPr>
                <w:lang w:val="en-US" w:eastAsia="en-GB"/>
              </w:rPr>
              <w:t>0.099 ns</w:t>
            </w:r>
            <w:r w:rsidRPr="002936AC">
              <w:rPr>
                <w:lang w:eastAsia="en-GB"/>
              </w:rPr>
              <w:t xml:space="preserve"> </w:t>
            </w:r>
          </w:p>
        </w:tc>
        <w:tc>
          <w:tcPr>
            <w:tcW w:w="1515" w:type="dxa"/>
            <w:shd w:val="clear" w:color="auto" w:fill="FFFFFF" w:themeFill="background1"/>
            <w:hideMark/>
          </w:tcPr>
          <w:p w:rsidR="00BD6056" w:rsidRPr="002936AC" w:rsidRDefault="002936AC" w:rsidP="002936AC">
            <w:pPr>
              <w:jc w:val="both"/>
              <w:rPr>
                <w:lang w:eastAsia="en-GB"/>
              </w:rPr>
            </w:pPr>
            <w:r w:rsidRPr="002936AC">
              <w:rPr>
                <w:lang w:val="en-US" w:eastAsia="en-GB"/>
              </w:rPr>
              <w:t>0.758 ns</w:t>
            </w:r>
            <w:r w:rsidRPr="002936AC">
              <w:rPr>
                <w:lang w:eastAsia="en-GB"/>
              </w:rPr>
              <w:t xml:space="preserve"> </w:t>
            </w:r>
          </w:p>
        </w:tc>
        <w:tc>
          <w:tcPr>
            <w:tcW w:w="1492" w:type="dxa"/>
            <w:shd w:val="clear" w:color="auto" w:fill="FFFFFF" w:themeFill="background1"/>
            <w:hideMark/>
          </w:tcPr>
          <w:p w:rsidR="00BD6056" w:rsidRPr="002936AC" w:rsidRDefault="002936AC" w:rsidP="002936AC">
            <w:pPr>
              <w:jc w:val="both"/>
              <w:rPr>
                <w:lang w:eastAsia="en-GB"/>
              </w:rPr>
            </w:pPr>
            <w:r w:rsidRPr="002936AC">
              <w:rPr>
                <w:lang w:val="en-US" w:eastAsia="en-GB"/>
              </w:rPr>
              <w:t>0.122 ns</w:t>
            </w:r>
            <w:r w:rsidRPr="002936AC">
              <w:rPr>
                <w:lang w:eastAsia="en-GB"/>
              </w:rPr>
              <w:t xml:space="preserve"> </w:t>
            </w:r>
          </w:p>
        </w:tc>
      </w:tr>
      <w:tr w:rsidR="002936AC" w:rsidRPr="002936AC" w:rsidTr="005F380E">
        <w:trPr>
          <w:trHeight w:hRule="exact" w:val="397"/>
          <w:jc w:val="center"/>
        </w:trPr>
        <w:tc>
          <w:tcPr>
            <w:tcW w:w="2287" w:type="dxa"/>
            <w:shd w:val="clear" w:color="auto" w:fill="FFFFFF" w:themeFill="background1"/>
            <w:hideMark/>
          </w:tcPr>
          <w:p w:rsidR="00BD6056" w:rsidRPr="002936AC" w:rsidRDefault="002936AC" w:rsidP="002936AC">
            <w:pPr>
              <w:jc w:val="both"/>
              <w:rPr>
                <w:lang w:eastAsia="en-GB"/>
              </w:rPr>
            </w:pPr>
            <w:r w:rsidRPr="002936AC">
              <w:rPr>
                <w:lang w:eastAsia="en-GB"/>
              </w:rPr>
              <w:t xml:space="preserve">dNLOS_1, green </w:t>
            </w:r>
          </w:p>
        </w:tc>
        <w:tc>
          <w:tcPr>
            <w:tcW w:w="1607" w:type="dxa"/>
            <w:shd w:val="clear" w:color="auto" w:fill="FFFFFF" w:themeFill="background1"/>
            <w:hideMark/>
          </w:tcPr>
          <w:p w:rsidR="00BD6056" w:rsidRPr="002936AC" w:rsidRDefault="002936AC" w:rsidP="002936AC">
            <w:pPr>
              <w:jc w:val="both"/>
              <w:rPr>
                <w:lang w:eastAsia="en-GB"/>
              </w:rPr>
            </w:pPr>
            <w:r w:rsidRPr="002936AC">
              <w:rPr>
                <w:lang w:val="en-US" w:eastAsia="en-GB"/>
              </w:rPr>
              <w:t>0.245 ns</w:t>
            </w:r>
            <w:r w:rsidRPr="002936AC">
              <w:rPr>
                <w:lang w:eastAsia="en-GB"/>
              </w:rPr>
              <w:t xml:space="preserve"> </w:t>
            </w:r>
          </w:p>
        </w:tc>
        <w:tc>
          <w:tcPr>
            <w:tcW w:w="1604" w:type="dxa"/>
            <w:shd w:val="clear" w:color="auto" w:fill="FFFFFF" w:themeFill="background1"/>
            <w:hideMark/>
          </w:tcPr>
          <w:p w:rsidR="00BD6056" w:rsidRPr="002936AC" w:rsidRDefault="002936AC" w:rsidP="002936AC">
            <w:pPr>
              <w:jc w:val="both"/>
              <w:rPr>
                <w:lang w:eastAsia="en-GB"/>
              </w:rPr>
            </w:pPr>
            <w:r w:rsidRPr="002936AC">
              <w:rPr>
                <w:lang w:val="en-US" w:eastAsia="en-GB"/>
              </w:rPr>
              <w:t>0.115 ns</w:t>
            </w:r>
            <w:r w:rsidRPr="002936AC">
              <w:rPr>
                <w:lang w:eastAsia="en-GB"/>
              </w:rPr>
              <w:t xml:space="preserve"> </w:t>
            </w:r>
          </w:p>
        </w:tc>
        <w:tc>
          <w:tcPr>
            <w:tcW w:w="1515" w:type="dxa"/>
            <w:shd w:val="clear" w:color="auto" w:fill="FFFFFF" w:themeFill="background1"/>
            <w:hideMark/>
          </w:tcPr>
          <w:p w:rsidR="00BD6056" w:rsidRPr="002936AC" w:rsidRDefault="002936AC" w:rsidP="002936AC">
            <w:pPr>
              <w:jc w:val="both"/>
              <w:rPr>
                <w:lang w:eastAsia="en-GB"/>
              </w:rPr>
            </w:pPr>
            <w:r w:rsidRPr="002936AC">
              <w:rPr>
                <w:lang w:val="en-US" w:eastAsia="en-GB"/>
              </w:rPr>
              <w:t>0.650 ns</w:t>
            </w:r>
            <w:r w:rsidRPr="002936AC">
              <w:rPr>
                <w:lang w:eastAsia="en-GB"/>
              </w:rPr>
              <w:t xml:space="preserve"> </w:t>
            </w:r>
          </w:p>
        </w:tc>
        <w:tc>
          <w:tcPr>
            <w:tcW w:w="1492" w:type="dxa"/>
            <w:shd w:val="clear" w:color="auto" w:fill="FFFFFF" w:themeFill="background1"/>
            <w:hideMark/>
          </w:tcPr>
          <w:p w:rsidR="00BD6056" w:rsidRPr="002936AC" w:rsidRDefault="002936AC" w:rsidP="002936AC">
            <w:pPr>
              <w:jc w:val="both"/>
              <w:rPr>
                <w:lang w:eastAsia="en-GB"/>
              </w:rPr>
            </w:pPr>
            <w:r w:rsidRPr="002936AC">
              <w:rPr>
                <w:lang w:val="en-US" w:eastAsia="en-GB"/>
              </w:rPr>
              <w:t>0.047 ns</w:t>
            </w:r>
            <w:r w:rsidRPr="002936AC">
              <w:rPr>
                <w:lang w:eastAsia="en-GB"/>
              </w:rPr>
              <w:t xml:space="preserve"> </w:t>
            </w:r>
          </w:p>
        </w:tc>
      </w:tr>
      <w:tr w:rsidR="002936AC" w:rsidRPr="002936AC" w:rsidTr="005F380E">
        <w:trPr>
          <w:trHeight w:hRule="exact" w:val="397"/>
          <w:jc w:val="center"/>
        </w:trPr>
        <w:tc>
          <w:tcPr>
            <w:tcW w:w="2287" w:type="dxa"/>
            <w:shd w:val="clear" w:color="auto" w:fill="FFFFFF" w:themeFill="background1"/>
            <w:hideMark/>
          </w:tcPr>
          <w:p w:rsidR="00BD6056" w:rsidRPr="002936AC" w:rsidRDefault="002936AC" w:rsidP="002936AC">
            <w:pPr>
              <w:jc w:val="both"/>
              <w:rPr>
                <w:lang w:eastAsia="en-GB"/>
              </w:rPr>
            </w:pPr>
            <w:r w:rsidRPr="002936AC">
              <w:rPr>
                <w:lang w:eastAsia="en-GB"/>
              </w:rPr>
              <w:t xml:space="preserve">dNLOS_2, red </w:t>
            </w:r>
          </w:p>
        </w:tc>
        <w:tc>
          <w:tcPr>
            <w:tcW w:w="1607" w:type="dxa"/>
            <w:shd w:val="clear" w:color="auto" w:fill="FFFFFF" w:themeFill="background1"/>
            <w:hideMark/>
          </w:tcPr>
          <w:p w:rsidR="00BD6056" w:rsidRPr="002936AC" w:rsidRDefault="002936AC" w:rsidP="002936AC">
            <w:pPr>
              <w:jc w:val="both"/>
              <w:rPr>
                <w:lang w:eastAsia="en-GB"/>
              </w:rPr>
            </w:pPr>
            <w:r w:rsidRPr="002936AC">
              <w:rPr>
                <w:lang w:val="en-US" w:eastAsia="en-GB"/>
              </w:rPr>
              <w:t>0.072 ns</w:t>
            </w:r>
            <w:r w:rsidRPr="002936AC">
              <w:rPr>
                <w:lang w:eastAsia="en-GB"/>
              </w:rPr>
              <w:t xml:space="preserve"> </w:t>
            </w:r>
          </w:p>
        </w:tc>
        <w:tc>
          <w:tcPr>
            <w:tcW w:w="1604" w:type="dxa"/>
            <w:shd w:val="clear" w:color="auto" w:fill="FFFFFF" w:themeFill="background1"/>
            <w:hideMark/>
          </w:tcPr>
          <w:p w:rsidR="00BD6056" w:rsidRPr="002936AC" w:rsidRDefault="002936AC" w:rsidP="002936AC">
            <w:pPr>
              <w:jc w:val="both"/>
              <w:rPr>
                <w:lang w:eastAsia="en-GB"/>
              </w:rPr>
            </w:pPr>
            <w:r w:rsidRPr="002936AC">
              <w:rPr>
                <w:lang w:val="en-US" w:eastAsia="en-GB"/>
              </w:rPr>
              <w:t>0.036 ns</w:t>
            </w:r>
            <w:r w:rsidRPr="002936AC">
              <w:rPr>
                <w:lang w:eastAsia="en-GB"/>
              </w:rPr>
              <w:t xml:space="preserve"> </w:t>
            </w:r>
          </w:p>
        </w:tc>
        <w:tc>
          <w:tcPr>
            <w:tcW w:w="1515" w:type="dxa"/>
            <w:shd w:val="clear" w:color="auto" w:fill="FFFFFF" w:themeFill="background1"/>
            <w:hideMark/>
          </w:tcPr>
          <w:p w:rsidR="00BD6056" w:rsidRPr="002936AC" w:rsidRDefault="002936AC" w:rsidP="002936AC">
            <w:pPr>
              <w:jc w:val="both"/>
              <w:rPr>
                <w:lang w:eastAsia="en-GB"/>
              </w:rPr>
            </w:pPr>
            <w:r w:rsidRPr="002936AC">
              <w:rPr>
                <w:lang w:val="en-US" w:eastAsia="en-GB"/>
              </w:rPr>
              <w:t>0.026 ns</w:t>
            </w:r>
            <w:r w:rsidRPr="002936AC">
              <w:rPr>
                <w:lang w:eastAsia="en-GB"/>
              </w:rPr>
              <w:t xml:space="preserve"> </w:t>
            </w:r>
          </w:p>
        </w:tc>
        <w:tc>
          <w:tcPr>
            <w:tcW w:w="1492" w:type="dxa"/>
            <w:shd w:val="clear" w:color="auto" w:fill="FFFFFF" w:themeFill="background1"/>
            <w:hideMark/>
          </w:tcPr>
          <w:p w:rsidR="00BD6056" w:rsidRPr="002936AC" w:rsidRDefault="002936AC" w:rsidP="002936AC">
            <w:pPr>
              <w:jc w:val="both"/>
              <w:rPr>
                <w:lang w:eastAsia="en-GB"/>
              </w:rPr>
            </w:pPr>
            <w:r w:rsidRPr="002936AC">
              <w:rPr>
                <w:lang w:val="en-US" w:eastAsia="en-GB"/>
              </w:rPr>
              <w:t>0.027 ns</w:t>
            </w:r>
            <w:r w:rsidRPr="002936AC">
              <w:rPr>
                <w:lang w:eastAsia="en-GB"/>
              </w:rPr>
              <w:t xml:space="preserve"> </w:t>
            </w:r>
          </w:p>
        </w:tc>
      </w:tr>
      <w:tr w:rsidR="002936AC" w:rsidRPr="002936AC" w:rsidTr="005F380E">
        <w:trPr>
          <w:trHeight w:hRule="exact" w:val="397"/>
          <w:jc w:val="center"/>
        </w:trPr>
        <w:tc>
          <w:tcPr>
            <w:tcW w:w="2287" w:type="dxa"/>
            <w:shd w:val="clear" w:color="auto" w:fill="FFFFFF" w:themeFill="background1"/>
            <w:hideMark/>
          </w:tcPr>
          <w:p w:rsidR="00BD6056" w:rsidRPr="002936AC" w:rsidRDefault="002936AC" w:rsidP="002936AC">
            <w:pPr>
              <w:jc w:val="both"/>
              <w:rPr>
                <w:lang w:eastAsia="en-GB"/>
              </w:rPr>
            </w:pPr>
            <w:r w:rsidRPr="002936AC">
              <w:rPr>
                <w:lang w:eastAsia="en-GB"/>
              </w:rPr>
              <w:t xml:space="preserve">dNLOS_2, green </w:t>
            </w:r>
          </w:p>
        </w:tc>
        <w:tc>
          <w:tcPr>
            <w:tcW w:w="1607" w:type="dxa"/>
            <w:shd w:val="clear" w:color="auto" w:fill="FFFFFF" w:themeFill="background1"/>
            <w:hideMark/>
          </w:tcPr>
          <w:p w:rsidR="00BD6056" w:rsidRPr="002936AC" w:rsidRDefault="002936AC" w:rsidP="002936AC">
            <w:pPr>
              <w:jc w:val="both"/>
              <w:rPr>
                <w:lang w:eastAsia="en-GB"/>
              </w:rPr>
            </w:pPr>
            <w:r w:rsidRPr="002936AC">
              <w:rPr>
                <w:lang w:val="en-US" w:eastAsia="en-GB"/>
              </w:rPr>
              <w:t>0.085 ns</w:t>
            </w:r>
            <w:r w:rsidRPr="002936AC">
              <w:rPr>
                <w:lang w:eastAsia="en-GB"/>
              </w:rPr>
              <w:t xml:space="preserve"> </w:t>
            </w:r>
          </w:p>
        </w:tc>
        <w:tc>
          <w:tcPr>
            <w:tcW w:w="1604" w:type="dxa"/>
            <w:shd w:val="clear" w:color="auto" w:fill="FFFFFF" w:themeFill="background1"/>
            <w:hideMark/>
          </w:tcPr>
          <w:p w:rsidR="00BD6056" w:rsidRPr="002936AC" w:rsidRDefault="002936AC" w:rsidP="002936AC">
            <w:pPr>
              <w:jc w:val="both"/>
              <w:rPr>
                <w:lang w:eastAsia="en-GB"/>
              </w:rPr>
            </w:pPr>
            <w:r w:rsidRPr="002936AC">
              <w:rPr>
                <w:lang w:val="en-US" w:eastAsia="en-GB"/>
              </w:rPr>
              <w:t>0.129 ns</w:t>
            </w:r>
            <w:r w:rsidRPr="002936AC">
              <w:rPr>
                <w:lang w:eastAsia="en-GB"/>
              </w:rPr>
              <w:t xml:space="preserve"> </w:t>
            </w:r>
          </w:p>
        </w:tc>
        <w:tc>
          <w:tcPr>
            <w:tcW w:w="1515" w:type="dxa"/>
            <w:shd w:val="clear" w:color="auto" w:fill="FFFFFF" w:themeFill="background1"/>
            <w:hideMark/>
          </w:tcPr>
          <w:p w:rsidR="00BD6056" w:rsidRPr="002936AC" w:rsidRDefault="002936AC" w:rsidP="002936AC">
            <w:pPr>
              <w:jc w:val="both"/>
              <w:rPr>
                <w:lang w:eastAsia="en-GB"/>
              </w:rPr>
            </w:pPr>
            <w:r w:rsidRPr="002936AC">
              <w:rPr>
                <w:lang w:val="en-US" w:eastAsia="en-GB"/>
              </w:rPr>
              <w:t>0.139 ns</w:t>
            </w:r>
            <w:r w:rsidRPr="002936AC">
              <w:rPr>
                <w:lang w:eastAsia="en-GB"/>
              </w:rPr>
              <w:t xml:space="preserve"> </w:t>
            </w:r>
          </w:p>
        </w:tc>
        <w:tc>
          <w:tcPr>
            <w:tcW w:w="1492" w:type="dxa"/>
            <w:shd w:val="clear" w:color="auto" w:fill="FFFFFF" w:themeFill="background1"/>
            <w:hideMark/>
          </w:tcPr>
          <w:p w:rsidR="00BD6056" w:rsidRPr="002936AC" w:rsidRDefault="002936AC" w:rsidP="002936AC">
            <w:pPr>
              <w:jc w:val="both"/>
              <w:rPr>
                <w:lang w:eastAsia="en-GB"/>
              </w:rPr>
            </w:pPr>
            <w:r w:rsidRPr="002936AC">
              <w:rPr>
                <w:lang w:val="en-US" w:eastAsia="en-GB"/>
              </w:rPr>
              <w:t>0.069 ns</w:t>
            </w:r>
            <w:r w:rsidRPr="002936AC">
              <w:rPr>
                <w:lang w:eastAsia="en-GB"/>
              </w:rPr>
              <w:t xml:space="preserve"> </w:t>
            </w:r>
          </w:p>
        </w:tc>
      </w:tr>
    </w:tbl>
    <w:p w:rsidR="002936AC" w:rsidRDefault="002936AC" w:rsidP="002936AC">
      <w:pPr>
        <w:jc w:val="both"/>
        <w:rPr>
          <w:lang w:val="en-GB" w:eastAsia="en-GB"/>
        </w:rPr>
      </w:pPr>
    </w:p>
    <w:p w:rsidR="002936AC" w:rsidRDefault="002936AC" w:rsidP="001C7F70">
      <w:pPr>
        <w:jc w:val="both"/>
        <w:rPr>
          <w:lang w:val="en-GB" w:eastAsia="en-GB"/>
        </w:rPr>
      </w:pPr>
    </w:p>
    <w:p w:rsidR="005B5FFE" w:rsidRDefault="004302AE" w:rsidP="001C7F70">
      <w:pPr>
        <w:jc w:val="both"/>
        <w:rPr>
          <w:lang w:val="en-GB" w:eastAsia="en-GB"/>
        </w:rPr>
      </w:pPr>
      <w:r>
        <w:rPr>
          <w:lang w:val="en-GB" w:eastAsia="en-GB"/>
        </w:rPr>
        <w:t xml:space="preserve">Under consideration of the measurement results presented in Chapters </w:t>
      </w:r>
      <w:r w:rsidR="00B74B89">
        <w:rPr>
          <w:lang w:val="en-GB" w:eastAsia="en-GB"/>
        </w:rPr>
        <w:fldChar w:fldCharType="begin"/>
      </w:r>
      <w:r>
        <w:rPr>
          <w:lang w:val="en-GB" w:eastAsia="en-GB"/>
        </w:rPr>
        <w:instrText xml:space="preserve"> REF _Ref424671489 \r \h </w:instrText>
      </w:r>
      <w:r w:rsidR="00B74B89">
        <w:rPr>
          <w:lang w:val="en-GB" w:eastAsia="en-GB"/>
        </w:rPr>
      </w:r>
      <w:r w:rsidR="00B74B89">
        <w:rPr>
          <w:lang w:val="en-GB" w:eastAsia="en-GB"/>
        </w:rPr>
        <w:fldChar w:fldCharType="separate"/>
      </w:r>
      <w:r>
        <w:rPr>
          <w:lang w:val="en-GB" w:eastAsia="en-GB"/>
        </w:rPr>
        <w:t>5.2.1</w:t>
      </w:r>
      <w:r w:rsidR="00B74B89">
        <w:rPr>
          <w:lang w:val="en-GB" w:eastAsia="en-GB"/>
        </w:rPr>
        <w:fldChar w:fldCharType="end"/>
      </w:r>
      <w:r>
        <w:rPr>
          <w:lang w:val="en-GB" w:eastAsia="en-GB"/>
        </w:rPr>
        <w:t xml:space="preserve"> and </w:t>
      </w:r>
      <w:r w:rsidR="00B74B89">
        <w:rPr>
          <w:lang w:val="en-GB" w:eastAsia="en-GB"/>
        </w:rPr>
        <w:fldChar w:fldCharType="begin"/>
      </w:r>
      <w:r>
        <w:rPr>
          <w:lang w:val="en-GB" w:eastAsia="en-GB"/>
        </w:rPr>
        <w:instrText xml:space="preserve"> REF _Ref424766201 \r \h </w:instrText>
      </w:r>
      <w:r w:rsidR="00B74B89">
        <w:rPr>
          <w:lang w:val="en-GB" w:eastAsia="en-GB"/>
        </w:rPr>
      </w:r>
      <w:r w:rsidR="00B74B89">
        <w:rPr>
          <w:lang w:val="en-GB" w:eastAsia="en-GB"/>
        </w:rPr>
        <w:fldChar w:fldCharType="separate"/>
      </w:r>
      <w:r>
        <w:rPr>
          <w:lang w:val="en-GB" w:eastAsia="en-GB"/>
        </w:rPr>
        <w:t>5.2.2</w:t>
      </w:r>
      <w:r w:rsidR="00B74B89">
        <w:rPr>
          <w:lang w:val="en-GB" w:eastAsia="en-GB"/>
        </w:rPr>
        <w:fldChar w:fldCharType="end"/>
      </w:r>
      <w:r>
        <w:rPr>
          <w:lang w:val="en-GB" w:eastAsia="en-GB"/>
        </w:rPr>
        <w:t xml:space="preserve"> a scientific base for the derivation of a stochastic channel model is established.</w:t>
      </w:r>
    </w:p>
    <w:p w:rsidR="002936AC" w:rsidRDefault="004302AE" w:rsidP="001C7F70">
      <w:pPr>
        <w:jc w:val="both"/>
        <w:rPr>
          <w:lang w:val="en-GB" w:eastAsia="en-GB"/>
        </w:rPr>
      </w:pPr>
      <w:r>
        <w:rPr>
          <w:lang w:val="en-GB" w:eastAsia="en-GB"/>
        </w:rPr>
        <w:t xml:space="preserve"> </w:t>
      </w:r>
    </w:p>
    <w:p w:rsidR="00A503BC" w:rsidRDefault="00DB29D7" w:rsidP="005F380E">
      <w:pPr>
        <w:pStyle w:val="Listenabsatz"/>
        <w:numPr>
          <w:ilvl w:val="0"/>
          <w:numId w:val="4"/>
        </w:numPr>
        <w:ind w:leftChars="0"/>
        <w:rPr>
          <w:szCs w:val="24"/>
          <w:lang w:val="en-GB" w:eastAsia="en-GB"/>
        </w:rPr>
      </w:pPr>
      <w:r w:rsidRPr="005F380E">
        <w:rPr>
          <w:rFonts w:ascii="Times New Roman" w:hAnsi="Times New Roman"/>
          <w:sz w:val="24"/>
          <w:szCs w:val="24"/>
          <w:lang w:val="en-GB" w:eastAsia="en-GB"/>
        </w:rPr>
        <w:t>The derivation of channel characteristics from measurements only leads to a number of issues, e.g. the presence of noise, the effects of IFFT leakage and the unknown position of multipath components in the measured signal. Thus, a ray-tracing approach is chosen for creating the channel statistics</w:t>
      </w:r>
    </w:p>
    <w:p w:rsidR="00A503BC" w:rsidRDefault="00DB29D7" w:rsidP="005F380E">
      <w:pPr>
        <w:pStyle w:val="Listenabsatz"/>
        <w:numPr>
          <w:ilvl w:val="0"/>
          <w:numId w:val="4"/>
        </w:numPr>
        <w:ind w:leftChars="0"/>
        <w:rPr>
          <w:szCs w:val="24"/>
          <w:lang w:val="en-GB" w:eastAsia="en-GB"/>
        </w:rPr>
      </w:pPr>
      <w:r w:rsidRPr="005F380E">
        <w:rPr>
          <w:rFonts w:ascii="Times New Roman" w:hAnsi="Times New Roman"/>
          <w:sz w:val="24"/>
          <w:szCs w:val="24"/>
          <w:lang w:val="en-GB" w:eastAsia="en-GB"/>
        </w:rPr>
        <w:t>It has been shown that different operational modes lead to varying channel characteristics that need to be accounted for by separate channel statistics for separate use cases.</w:t>
      </w:r>
    </w:p>
    <w:p w:rsidR="009666C7" w:rsidRDefault="009666C7">
      <w:pPr>
        <w:rPr>
          <w:lang w:val="en-GB"/>
        </w:rPr>
      </w:pPr>
    </w:p>
    <w:p w:rsidR="00325D25" w:rsidRDefault="00474CE6" w:rsidP="00325D25">
      <w:pPr>
        <w:pStyle w:val="berschrift2"/>
      </w:pPr>
      <w:bookmarkStart w:id="335" w:name="_Toc419279992"/>
      <w:r w:rsidRPr="00900199">
        <w:t>Path loss model</w:t>
      </w:r>
      <w:bookmarkEnd w:id="335"/>
      <w:r w:rsidRPr="00900199">
        <w:t xml:space="preserve"> </w:t>
      </w:r>
    </w:p>
    <w:p w:rsidR="00325D25" w:rsidRDefault="00474CE6" w:rsidP="00325D25">
      <w:pPr>
        <w:pStyle w:val="berschrift2"/>
      </w:pPr>
      <w:bookmarkStart w:id="336" w:name="_Toc419279993"/>
      <w:r w:rsidRPr="00900199">
        <w:t>Antenna gain/pattern</w:t>
      </w:r>
      <w:bookmarkEnd w:id="336"/>
    </w:p>
    <w:p w:rsidR="00D4750D" w:rsidRDefault="00D4750D"/>
    <w:p w:rsidR="00052A6E" w:rsidRDefault="000A42C3" w:rsidP="00B85547">
      <w:pPr>
        <w:pStyle w:val="berschrift2"/>
      </w:pPr>
      <w:bookmarkStart w:id="337" w:name="_Toc419279994"/>
      <w:r>
        <w:t>Scenario Definitions</w:t>
      </w:r>
      <w:bookmarkEnd w:id="337"/>
    </w:p>
    <w:p w:rsidR="000A42C3" w:rsidRDefault="000A42C3" w:rsidP="000A42C3">
      <w:pPr>
        <w:pStyle w:val="berschrift3"/>
      </w:pPr>
      <w:bookmarkStart w:id="338" w:name="_Toc419279995"/>
      <w:r>
        <w:t>Direct Board-to-Board Communication</w:t>
      </w:r>
      <w:bookmarkEnd w:id="338"/>
    </w:p>
    <w:p w:rsidR="009666C7" w:rsidRDefault="00B74B89">
      <w:r>
        <w:fldChar w:fldCharType="begin"/>
      </w:r>
      <w:r>
        <w:fldChar w:fldCharType="end"/>
      </w:r>
    </w:p>
    <w:p w:rsidR="009666C7" w:rsidRDefault="000A42C3">
      <w:pPr>
        <w:jc w:val="both"/>
        <w:rPr>
          <w:lang w:val="en-GB" w:eastAsia="en-GB"/>
        </w:rPr>
      </w:pPr>
      <w:r>
        <w:t>Transmission between two chips mounted on opposing surfaces</w:t>
      </w:r>
    </w:p>
    <w:p w:rsidR="00506033" w:rsidRDefault="00506033" w:rsidP="000A42C3">
      <w:pPr>
        <w:ind w:left="720"/>
      </w:pPr>
    </w:p>
    <w:p w:rsidR="00325D25" w:rsidRDefault="00474CE6" w:rsidP="00325D25">
      <w:pPr>
        <w:pStyle w:val="berschrift4"/>
      </w:pPr>
      <w:r>
        <w:t>Angular Dispersion</w:t>
      </w:r>
    </w:p>
    <w:p w:rsidR="00325D25" w:rsidRDefault="00474CE6" w:rsidP="00325D25">
      <w:pPr>
        <w:pStyle w:val="berschrift4"/>
      </w:pPr>
      <w:r>
        <w:t>Temporal Dispersion</w:t>
      </w:r>
    </w:p>
    <w:p w:rsidR="00325D25" w:rsidRDefault="00474CE6" w:rsidP="00325D25">
      <w:pPr>
        <w:pStyle w:val="berschrift4"/>
      </w:pPr>
      <w:r>
        <w:t>Other</w:t>
      </w:r>
    </w:p>
    <w:p w:rsidR="009666C7" w:rsidRDefault="009666C7"/>
    <w:p w:rsidR="00474CE6" w:rsidRDefault="00474CE6" w:rsidP="000A42C3">
      <w:pPr>
        <w:ind w:left="720"/>
      </w:pPr>
    </w:p>
    <w:p w:rsidR="00474CE6" w:rsidRPr="00265A09" w:rsidRDefault="00474CE6" w:rsidP="000A42C3">
      <w:pPr>
        <w:ind w:left="720"/>
      </w:pPr>
    </w:p>
    <w:p w:rsidR="000A42C3" w:rsidRDefault="000A42C3" w:rsidP="000A42C3">
      <w:pPr>
        <w:pStyle w:val="berschrift3"/>
      </w:pPr>
      <w:bookmarkStart w:id="339" w:name="_Toc419279996"/>
      <w:r>
        <w:t>Directed NLOS Board-toBoard Communication</w:t>
      </w:r>
      <w:bookmarkEnd w:id="339"/>
    </w:p>
    <w:p w:rsidR="000A42C3" w:rsidRDefault="000A42C3" w:rsidP="000A42C3">
      <w:pPr>
        <w:ind w:left="720"/>
      </w:pPr>
      <w:r>
        <w:t>Transmission between two chips with obstructed or without line of sight</w:t>
      </w:r>
    </w:p>
    <w:p w:rsidR="00325D25" w:rsidRDefault="00474CE6" w:rsidP="00325D25">
      <w:pPr>
        <w:pStyle w:val="berschrift4"/>
      </w:pPr>
      <w:r>
        <w:t>Angular Dispersion</w:t>
      </w:r>
    </w:p>
    <w:p w:rsidR="00325D25" w:rsidRDefault="00474CE6" w:rsidP="00325D25">
      <w:pPr>
        <w:pStyle w:val="berschrift4"/>
      </w:pPr>
      <w:r>
        <w:t>Temporal Dispersion</w:t>
      </w:r>
    </w:p>
    <w:p w:rsidR="00325D25" w:rsidRDefault="00474CE6" w:rsidP="00325D25">
      <w:pPr>
        <w:pStyle w:val="berschrift4"/>
      </w:pPr>
      <w:r>
        <w:t>Other</w:t>
      </w:r>
    </w:p>
    <w:p w:rsidR="00474CE6" w:rsidRPr="00265A09" w:rsidRDefault="00474CE6" w:rsidP="000A42C3">
      <w:pPr>
        <w:ind w:left="720"/>
      </w:pPr>
    </w:p>
    <w:p w:rsidR="000A42C3" w:rsidRDefault="000A42C3" w:rsidP="000A42C3">
      <w:pPr>
        <w:pStyle w:val="berschrift3"/>
      </w:pPr>
      <w:bookmarkStart w:id="340" w:name="_Toc419279997"/>
      <w:r>
        <w:t>Chip-toChip Communication</w:t>
      </w:r>
      <w:bookmarkEnd w:id="340"/>
    </w:p>
    <w:p w:rsidR="000A42C3" w:rsidRDefault="000A42C3" w:rsidP="000A42C3">
      <w:pPr>
        <w:ind w:left="720"/>
      </w:pPr>
      <w:r>
        <w:t>Transmission between two chips mounted on the same surface</w:t>
      </w:r>
    </w:p>
    <w:p w:rsidR="00325D25" w:rsidRDefault="00474CE6" w:rsidP="00325D25">
      <w:pPr>
        <w:pStyle w:val="berschrift4"/>
      </w:pPr>
      <w:r>
        <w:t>Angular Dispersion</w:t>
      </w:r>
    </w:p>
    <w:p w:rsidR="00325D25" w:rsidRDefault="00474CE6" w:rsidP="00325D25">
      <w:pPr>
        <w:pStyle w:val="berschrift4"/>
      </w:pPr>
      <w:r>
        <w:t>Temporal Dispersion</w:t>
      </w:r>
    </w:p>
    <w:p w:rsidR="00325D25" w:rsidRDefault="00474CE6" w:rsidP="00325D25">
      <w:pPr>
        <w:pStyle w:val="berschrift4"/>
      </w:pPr>
      <w:r>
        <w:t>Other</w:t>
      </w:r>
    </w:p>
    <w:p w:rsidR="00474CE6" w:rsidRPr="00265A09" w:rsidRDefault="00474CE6" w:rsidP="000A42C3">
      <w:pPr>
        <w:ind w:left="720"/>
      </w:pPr>
    </w:p>
    <w:p w:rsidR="00D726D3" w:rsidRDefault="00D726D3">
      <w:r>
        <w:br w:type="page"/>
      </w:r>
    </w:p>
    <w:p w:rsidR="0031474A" w:rsidRPr="000F3539" w:rsidRDefault="0031474A" w:rsidP="0031474A">
      <w:pPr>
        <w:pStyle w:val="berschrift1"/>
      </w:pPr>
      <w:bookmarkStart w:id="341" w:name="_Toc387803417"/>
      <w:bookmarkStart w:id="342" w:name="_Toc419279998"/>
      <w:r w:rsidRPr="00833197">
        <w:lastRenderedPageBreak/>
        <w:t>Backhaul</w:t>
      </w:r>
      <w:r>
        <w:t>/Fronthaul</w:t>
      </w:r>
    </w:p>
    <w:p w:rsidR="0031474A" w:rsidRDefault="0031474A" w:rsidP="0031474A">
      <w:pPr>
        <w:pStyle w:val="berschrift2"/>
      </w:pPr>
      <w:r>
        <w:t>Introductory Remarks</w:t>
      </w:r>
    </w:p>
    <w:p w:rsidR="0031474A" w:rsidRPr="00555E93" w:rsidRDefault="0031474A" w:rsidP="0031474A">
      <w:pPr>
        <w:jc w:val="both"/>
      </w:pPr>
      <w:r w:rsidRPr="00555E93">
        <w:t>The mitigation of the high path loss at 300 GHz requires high gain antennas in the order of 40</w:t>
      </w:r>
      <w:r w:rsidR="003B4923">
        <w:t> </w:t>
      </w:r>
      <w:r w:rsidRPr="00555E93">
        <w:t>dB</w:t>
      </w:r>
      <w:r w:rsidR="003B4923">
        <w:t>i</w:t>
      </w:r>
      <w:r w:rsidRPr="00555E93">
        <w:t xml:space="preserve"> at both sides of the link for a transmission dist</w:t>
      </w:r>
      <w:r>
        <w:t xml:space="preserve">ance of several hundred meters. </w:t>
      </w:r>
      <w:r w:rsidR="00811F39">
        <w:t>It also</w:t>
      </w:r>
      <w:r w:rsidRPr="00555E93">
        <w:t xml:space="preserve"> requires a LOS co</w:t>
      </w:r>
      <w:r>
        <w:t xml:space="preserve">nnection. </w:t>
      </w:r>
      <w:r w:rsidRPr="00555E93">
        <w:t xml:space="preserve">In addition such high gain antennas are spatial </w:t>
      </w:r>
      <w:proofErr w:type="gramStart"/>
      <w:r w:rsidRPr="00555E93">
        <w:t>filters, that</w:t>
      </w:r>
      <w:proofErr w:type="gramEnd"/>
      <w:r w:rsidRPr="00555E93">
        <w:t xml:space="preserve"> </w:t>
      </w:r>
      <w:r w:rsidR="005F380E" w:rsidRPr="00555E93">
        <w:t>suppress</w:t>
      </w:r>
      <w:r w:rsidRPr="00555E93">
        <w:t xml:space="preserve"> </w:t>
      </w:r>
      <w:r>
        <w:t>multi path propagation at large.</w:t>
      </w:r>
      <w:r w:rsidR="006B376A">
        <w:t xml:space="preserve"> </w:t>
      </w:r>
      <w:r w:rsidR="00956D36">
        <w:t xml:space="preserve">This is supported by </w:t>
      </w:r>
      <w:r w:rsidR="003F6378">
        <w:t xml:space="preserve">IEEE </w:t>
      </w:r>
      <w:r w:rsidR="00956D36">
        <w:t xml:space="preserve">document </w:t>
      </w:r>
      <w:r w:rsidR="003F6378">
        <w:t>802.</w:t>
      </w:r>
      <w:r w:rsidR="006B376A" w:rsidRPr="006B376A">
        <w:t>15-15-0681-01-003d</w:t>
      </w:r>
      <w:r w:rsidR="00956D36">
        <w:t xml:space="preserve"> in which</w:t>
      </w:r>
      <w:r w:rsidR="006B376A">
        <w:t xml:space="preserve"> </w:t>
      </w:r>
      <w:r w:rsidR="00C607D8">
        <w:t>a simple worst case assessment for the required distance of objects to direct transmission path is illustrated. As long as these minimal distances are met</w:t>
      </w:r>
      <w:r w:rsidR="00DF20E7">
        <w:t xml:space="preserve"> </w:t>
      </w:r>
      <w:r w:rsidR="00811F39">
        <w:t>the</w:t>
      </w:r>
      <w:r w:rsidRPr="00555E93">
        <w:t xml:space="preserve"> path loss model </w:t>
      </w:r>
      <w:r w:rsidR="00811F39">
        <w:t xml:space="preserve">provide in section 6.2 is sufficient </w:t>
      </w:r>
      <w:r w:rsidRPr="00555E93">
        <w:t>to evaluate the link budget</w:t>
      </w:r>
      <w:r>
        <w:t>.</w:t>
      </w:r>
      <w:r w:rsidR="003A5FFE" w:rsidRPr="003A5FFE">
        <w:t xml:space="preserve"> </w:t>
      </w:r>
      <w:r w:rsidR="003A5FFE">
        <w:t>Fullfillment of these conditions has to be check</w:t>
      </w:r>
      <w:r w:rsidR="00EC328A">
        <w:t>ed</w:t>
      </w:r>
      <w:r w:rsidR="003A5FFE">
        <w:t xml:space="preserve"> during the planning process</w:t>
      </w:r>
      <w:r w:rsidR="00EC328A">
        <w:t>,</w:t>
      </w:r>
      <w:r w:rsidR="003A5FFE">
        <w:t xml:space="preserve"> which is required for backhaul and fronthaul links</w:t>
      </w:r>
      <w:r w:rsidR="00EC328A">
        <w:t xml:space="preserve"> anyhow</w:t>
      </w:r>
      <w:r w:rsidR="003A5FFE">
        <w:t xml:space="preserve">. This is for example also </w:t>
      </w:r>
      <w:r w:rsidR="00EC328A">
        <w:t xml:space="preserve">required </w:t>
      </w:r>
      <w:r w:rsidR="003A5FFE">
        <w:t>due to frequency regulation with national regulators.</w:t>
      </w:r>
    </w:p>
    <w:p w:rsidR="0031474A" w:rsidRPr="00555E93" w:rsidRDefault="0031474A" w:rsidP="0031474A"/>
    <w:p w:rsidR="0031474A" w:rsidRDefault="0031474A" w:rsidP="0031474A">
      <w:pPr>
        <w:pStyle w:val="berschrift2"/>
      </w:pPr>
      <w:r w:rsidRPr="00900199">
        <w:t xml:space="preserve">Path loss model </w:t>
      </w:r>
    </w:p>
    <w:p w:rsidR="0031474A" w:rsidRDefault="0031474A" w:rsidP="0031474A">
      <w:r w:rsidRPr="00555E93">
        <w:t xml:space="preserve">The relevant propagation </w:t>
      </w:r>
      <w:r w:rsidR="005F380E" w:rsidRPr="00555E93">
        <w:t>mechanisms</w:t>
      </w:r>
      <w:r w:rsidRPr="00555E93">
        <w:t xml:space="preserve"> in such an environment, which are contributing to increase the free space </w:t>
      </w:r>
      <w:proofErr w:type="gramStart"/>
      <w:r w:rsidRPr="00555E93">
        <w:t>loss</w:t>
      </w:r>
      <w:proofErr w:type="gramEnd"/>
      <w:r w:rsidRPr="00555E93">
        <w:t xml:space="preserve"> are described in [</w:t>
      </w:r>
      <w:r>
        <w:t>6.</w:t>
      </w:r>
      <w:r w:rsidRPr="00555E93">
        <w:t>1]:</w:t>
      </w:r>
    </w:p>
    <w:p w:rsidR="0031474A" w:rsidRPr="005F380E" w:rsidRDefault="0031474A" w:rsidP="0031474A"/>
    <w:p w:rsidR="0031474A" w:rsidRPr="00555E93" w:rsidRDefault="0031474A" w:rsidP="0031474A">
      <w:pPr>
        <w:pStyle w:val="Listenabsatz"/>
        <w:numPr>
          <w:ilvl w:val="0"/>
          <w:numId w:val="3"/>
        </w:numPr>
        <w:ind w:leftChars="0"/>
        <w:rPr>
          <w:rFonts w:ascii="Times New Roman" w:hAnsi="Times New Roman"/>
          <w:sz w:val="24"/>
          <w:lang w:val="de-DE"/>
        </w:rPr>
      </w:pPr>
      <w:r w:rsidRPr="00DC6B82">
        <w:rPr>
          <w:rFonts w:ascii="Times New Roman" w:hAnsi="Times New Roman"/>
          <w:sz w:val="24"/>
        </w:rPr>
        <w:t>Atmospheric</w:t>
      </w:r>
      <w:r w:rsidRPr="00555E93">
        <w:rPr>
          <w:rFonts w:ascii="Times New Roman" w:hAnsi="Times New Roman"/>
          <w:sz w:val="24"/>
          <w:lang w:val="de-DE"/>
        </w:rPr>
        <w:t xml:space="preserve"> gas</w:t>
      </w:r>
      <w:r w:rsidRPr="00DC6B82">
        <w:rPr>
          <w:rFonts w:ascii="Times New Roman" w:hAnsi="Times New Roman"/>
          <w:sz w:val="24"/>
        </w:rPr>
        <w:t xml:space="preserve"> attenuation</w:t>
      </w:r>
      <w:r w:rsidRPr="00555E93">
        <w:rPr>
          <w:rFonts w:ascii="Times New Roman" w:hAnsi="Times New Roman"/>
          <w:sz w:val="24"/>
          <w:lang w:val="de-DE"/>
        </w:rPr>
        <w:t xml:space="preserve"> </w:t>
      </w:r>
    </w:p>
    <w:p w:rsidR="0031474A" w:rsidRPr="00555E93" w:rsidRDefault="0031474A" w:rsidP="0031474A">
      <w:pPr>
        <w:pStyle w:val="Listenabsatz"/>
        <w:numPr>
          <w:ilvl w:val="0"/>
          <w:numId w:val="3"/>
        </w:numPr>
        <w:ind w:leftChars="0"/>
        <w:rPr>
          <w:rFonts w:ascii="Times New Roman" w:hAnsi="Times New Roman"/>
          <w:sz w:val="24"/>
          <w:lang w:val="de-DE"/>
        </w:rPr>
      </w:pPr>
      <w:r w:rsidRPr="00555E93">
        <w:rPr>
          <w:rFonts w:ascii="Times New Roman" w:hAnsi="Times New Roman"/>
          <w:sz w:val="24"/>
          <w:lang w:val="de-DE"/>
        </w:rPr>
        <w:t>Cloud</w:t>
      </w:r>
      <w:r w:rsidRPr="00DC6B82">
        <w:rPr>
          <w:rFonts w:ascii="Times New Roman" w:hAnsi="Times New Roman"/>
          <w:sz w:val="24"/>
        </w:rPr>
        <w:t xml:space="preserve"> and fog attenuation</w:t>
      </w:r>
      <w:r w:rsidRPr="00555E93">
        <w:rPr>
          <w:rFonts w:ascii="Times New Roman" w:hAnsi="Times New Roman"/>
          <w:sz w:val="24"/>
          <w:lang w:val="de-DE"/>
        </w:rPr>
        <w:t xml:space="preserve"> </w:t>
      </w:r>
    </w:p>
    <w:p w:rsidR="0031474A" w:rsidRDefault="0031474A" w:rsidP="0031474A">
      <w:pPr>
        <w:pStyle w:val="Listenabsatz"/>
        <w:numPr>
          <w:ilvl w:val="0"/>
          <w:numId w:val="3"/>
        </w:numPr>
        <w:ind w:leftChars="0"/>
        <w:rPr>
          <w:rFonts w:ascii="Times New Roman" w:hAnsi="Times New Roman"/>
          <w:sz w:val="24"/>
          <w:lang w:val="de-DE"/>
        </w:rPr>
      </w:pPr>
      <w:r w:rsidRPr="00555E93">
        <w:rPr>
          <w:rFonts w:ascii="Times New Roman" w:hAnsi="Times New Roman"/>
          <w:sz w:val="24"/>
          <w:lang w:val="de-DE"/>
        </w:rPr>
        <w:t>Rain</w:t>
      </w:r>
      <w:r w:rsidRPr="00DC6B82">
        <w:rPr>
          <w:rFonts w:ascii="Times New Roman" w:hAnsi="Times New Roman"/>
          <w:sz w:val="24"/>
        </w:rPr>
        <w:t xml:space="preserve"> attenuation</w:t>
      </w:r>
      <w:r w:rsidRPr="00555E93">
        <w:rPr>
          <w:rFonts w:ascii="Times New Roman" w:hAnsi="Times New Roman"/>
          <w:sz w:val="24"/>
          <w:lang w:val="de-DE"/>
        </w:rPr>
        <w:t xml:space="preserve"> </w:t>
      </w:r>
    </w:p>
    <w:p w:rsidR="0031474A" w:rsidRPr="00555E93" w:rsidRDefault="0031474A" w:rsidP="0031474A">
      <w:pPr>
        <w:pStyle w:val="Listenabsatz"/>
        <w:ind w:leftChars="0" w:left="1080"/>
        <w:rPr>
          <w:rFonts w:ascii="Times New Roman" w:hAnsi="Times New Roman"/>
          <w:sz w:val="24"/>
          <w:lang w:val="de-DE"/>
        </w:rPr>
      </w:pPr>
    </w:p>
    <w:p w:rsidR="0031474A" w:rsidRDefault="0031474A" w:rsidP="0031474A">
      <w:r w:rsidRPr="00555E93">
        <w:t xml:space="preserve">For terrestrial links it can be assumed that the link is operated below the height of clouds. The situation that a link </w:t>
      </w:r>
      <w:proofErr w:type="spellStart"/>
      <w:r w:rsidRPr="00555E93">
        <w:t>penerates</w:t>
      </w:r>
      <w:proofErr w:type="spellEnd"/>
      <w:r w:rsidRPr="00555E93">
        <w:t xml:space="preserve"> clouds may happen for example in some alpine regions with one transceiver at a high mountain, but it is unlikely, that ultra-high capacity links are required there.</w:t>
      </w:r>
      <w:r>
        <w:t xml:space="preserve"> Therefore the attenuation by clouds may be less relevant. </w:t>
      </w:r>
      <w:r w:rsidRPr="00555E93">
        <w:t>However, the influence of fog may be int</w:t>
      </w:r>
      <w:r>
        <w:t>erest also for dense urban area.</w:t>
      </w:r>
    </w:p>
    <w:p w:rsidR="0031474A" w:rsidRDefault="0031474A" w:rsidP="0031474A"/>
    <w:p w:rsidR="0031474A" w:rsidRDefault="0031474A" w:rsidP="0031474A">
      <w:pPr>
        <w:pStyle w:val="berschrift3"/>
      </w:pPr>
      <w:r>
        <w:t>Calculation of the Overall Path Loss</w:t>
      </w:r>
    </w:p>
    <w:p w:rsidR="0031474A" w:rsidRDefault="0031474A" w:rsidP="0031474A">
      <w:r w:rsidRPr="00555E93">
        <w:t>The overall path loss at a distance d and a carrier frequency f can be modelled as:</w:t>
      </w:r>
    </w:p>
    <w:p w:rsidR="0031474A" w:rsidRDefault="0031474A" w:rsidP="0031474A"/>
    <w:p w:rsidR="0031474A" w:rsidRPr="00555E93" w:rsidRDefault="00B74B89" w:rsidP="0031474A">
      <w:r>
        <w:rPr>
          <w:noProof/>
          <w:lang w:val="de-DE" w:eastAsia="de-DE"/>
        </w:rPr>
        <w:pict>
          <v:shape id="_x0000_s1041" type="#_x0000_t75" style="position:absolute;margin-left:120.75pt;margin-top:2.55pt;width:214pt;height:34pt;z-index:251675648">
            <v:imagedata r:id="rId49" o:title=""/>
          </v:shape>
          <o:OLEObject Type="Embed" ProgID="Equation.3" ShapeID="_x0000_s1041" DrawAspect="Content" ObjectID="_1508782307" r:id="rId50"/>
        </w:pict>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t>(1)</w:t>
      </w:r>
    </w:p>
    <w:p w:rsidR="0031474A" w:rsidRDefault="0031474A" w:rsidP="0031474A"/>
    <w:p w:rsidR="0031474A" w:rsidRDefault="0031474A" w:rsidP="0031474A"/>
    <w:p w:rsidR="0031474A" w:rsidRDefault="0031474A" w:rsidP="0031474A">
      <w:pPr>
        <w:ind w:firstLine="576"/>
      </w:pPr>
      <w:r>
        <w:t>where</w:t>
      </w:r>
    </w:p>
    <w:p w:rsidR="0031474A" w:rsidRDefault="00B74B89" w:rsidP="0031474A">
      <w:r>
        <w:rPr>
          <w:noProof/>
          <w:lang w:val="de-DE" w:eastAsia="de-DE"/>
        </w:rPr>
        <w:pict>
          <v:shape id="_x0000_s1042" type="#_x0000_t75" style="position:absolute;margin-left:144.95pt;margin-top:9.3pt;width:218pt;height:1in;z-index:251676672">
            <v:imagedata r:id="rId51" o:title=""/>
          </v:shape>
          <o:OLEObject Type="Embed" ProgID="Equation.3" ShapeID="_x0000_s1042" DrawAspect="Content" ObjectID="_1508782308" r:id="rId52"/>
        </w:pict>
      </w:r>
    </w:p>
    <w:p w:rsidR="0031474A" w:rsidRDefault="0031474A" w:rsidP="0031474A"/>
    <w:p w:rsidR="0031474A" w:rsidRDefault="0031474A" w:rsidP="0031474A"/>
    <w:p w:rsidR="0031474A" w:rsidRDefault="0031474A" w:rsidP="0031474A"/>
    <w:p w:rsidR="0031474A" w:rsidRDefault="0031474A" w:rsidP="0031474A"/>
    <w:p w:rsidR="0031474A" w:rsidRDefault="0031474A" w:rsidP="0031474A"/>
    <w:p w:rsidR="0031474A" w:rsidRDefault="0031474A" w:rsidP="0031474A">
      <w:pPr>
        <w:pStyle w:val="berschrift3"/>
      </w:pPr>
      <w:r w:rsidRPr="00555E93">
        <w:t xml:space="preserve">Specific Attenuation by Atmospheric Gases according to ITU-R P.676-10 </w:t>
      </w:r>
    </w:p>
    <w:p w:rsidR="0031474A" w:rsidRPr="00A666BA" w:rsidRDefault="0031474A" w:rsidP="0031474A">
      <w:r w:rsidRPr="00A666BA">
        <w:t xml:space="preserve">Two methods are </w:t>
      </w:r>
      <w:r w:rsidR="005F380E" w:rsidRPr="00A666BA">
        <w:t>described</w:t>
      </w:r>
      <w:r w:rsidRPr="00A666BA">
        <w:t xml:space="preserve"> in ITU-R P.676-10</w:t>
      </w:r>
      <w:r>
        <w:t xml:space="preserve"> </w:t>
      </w:r>
      <w:r w:rsidRPr="00555E93">
        <w:t>[</w:t>
      </w:r>
      <w:r>
        <w:t>6.</w:t>
      </w:r>
      <w:r w:rsidRPr="00555E93">
        <w:t>2]</w:t>
      </w:r>
      <w:r w:rsidRPr="00A666BA">
        <w:t>:</w:t>
      </w:r>
    </w:p>
    <w:p w:rsidR="0031474A" w:rsidRDefault="0031474A" w:rsidP="0031474A"/>
    <w:p w:rsidR="0031474A" w:rsidRPr="00E077F6" w:rsidRDefault="0031474A" w:rsidP="0031474A">
      <w:pPr>
        <w:pStyle w:val="Listenabsatz"/>
        <w:numPr>
          <w:ilvl w:val="0"/>
          <w:numId w:val="3"/>
        </w:numPr>
        <w:ind w:leftChars="0"/>
        <w:rPr>
          <w:rFonts w:ascii="Times New Roman" w:hAnsi="Times New Roman"/>
          <w:sz w:val="24"/>
          <w:szCs w:val="24"/>
        </w:rPr>
      </w:pPr>
      <w:r w:rsidRPr="00E077F6">
        <w:rPr>
          <w:rFonts w:ascii="Times New Roman" w:hAnsi="Times New Roman"/>
          <w:sz w:val="24"/>
          <w:szCs w:val="24"/>
        </w:rPr>
        <w:lastRenderedPageBreak/>
        <w:t xml:space="preserve">A more detailed line –by-line calculation of gaseous attenuation </w:t>
      </w:r>
    </w:p>
    <w:p w:rsidR="0031474A" w:rsidRPr="00E077F6" w:rsidRDefault="0031474A" w:rsidP="0031474A">
      <w:pPr>
        <w:pStyle w:val="Listenabsatz"/>
        <w:ind w:leftChars="0" w:left="1080"/>
        <w:rPr>
          <w:rFonts w:ascii="Times New Roman" w:hAnsi="Times New Roman"/>
          <w:sz w:val="24"/>
          <w:szCs w:val="24"/>
        </w:rPr>
      </w:pPr>
    </w:p>
    <w:p w:rsidR="0031474A" w:rsidRPr="00E077F6" w:rsidRDefault="0031474A" w:rsidP="0031474A">
      <w:pPr>
        <w:pStyle w:val="Listenabsatz"/>
        <w:numPr>
          <w:ilvl w:val="0"/>
          <w:numId w:val="3"/>
        </w:numPr>
        <w:ind w:leftChars="0"/>
        <w:rPr>
          <w:rFonts w:ascii="Times New Roman" w:hAnsi="Times New Roman"/>
          <w:sz w:val="24"/>
          <w:szCs w:val="24"/>
        </w:rPr>
      </w:pPr>
      <w:r w:rsidRPr="00E077F6">
        <w:rPr>
          <w:rFonts w:ascii="Times New Roman" w:hAnsi="Times New Roman"/>
          <w:sz w:val="24"/>
          <w:szCs w:val="24"/>
        </w:rPr>
        <w:t xml:space="preserve">A simplified method, based on curve-fitting of the line-by-line calculation </w:t>
      </w:r>
      <w:r w:rsidRPr="00E077F6">
        <w:rPr>
          <w:rFonts w:ascii="Times New Roman" w:hAnsi="Times New Roman"/>
          <w:sz w:val="24"/>
          <w:szCs w:val="24"/>
          <w:lang w:val="en-GB"/>
        </w:rPr>
        <w:t xml:space="preserve">agrees with the more accurate calculations to within an average of about </w:t>
      </w:r>
      <w:r w:rsidRPr="00E077F6">
        <w:rPr>
          <w:rFonts w:ascii="Times New Roman" w:hAnsi="Times New Roman"/>
          <w:sz w:val="24"/>
          <w:szCs w:val="24"/>
          <w:lang w:val="fr-FR"/>
        </w:rPr>
        <w:sym w:font="Symbol" w:char="00B1"/>
      </w:r>
      <w:r w:rsidRPr="00E077F6">
        <w:rPr>
          <w:rFonts w:ascii="Times New Roman" w:hAnsi="Times New Roman"/>
          <w:sz w:val="24"/>
          <w:szCs w:val="24"/>
          <w:lang w:val="en-GB"/>
        </w:rPr>
        <w:t xml:space="preserve">10% at frequencies removed from the centres of major absorption lines. The absolute difference between the results from these algorithms and the line-by-line calculation is generally less than 0.1 dB/km and reaches a maximum of 0.7 dB/km near 60 GHz. </w:t>
      </w:r>
    </w:p>
    <w:p w:rsidR="0031474A" w:rsidRPr="00E077F6" w:rsidRDefault="0031474A" w:rsidP="0031474A">
      <w:pPr>
        <w:rPr>
          <w:sz w:val="22"/>
        </w:rPr>
      </w:pPr>
    </w:p>
    <w:p w:rsidR="0031474A" w:rsidRDefault="0031474A" w:rsidP="0031474A">
      <w:pPr>
        <w:rPr>
          <w:lang w:val="en-GB"/>
        </w:rPr>
      </w:pPr>
      <w:r w:rsidRPr="00A666BA">
        <w:rPr>
          <w:lang w:val="en-GB"/>
        </w:rPr>
        <w:t>In the following the specific attenuation due to dry air and water vapour, is estimated using the  simplified algorithms, valid for the frequency range 120 to 350 GHz</w:t>
      </w:r>
      <w:r>
        <w:rPr>
          <w:lang w:val="en-GB"/>
        </w:rPr>
        <w:t>:</w:t>
      </w:r>
    </w:p>
    <w:p w:rsidR="0031474A" w:rsidRDefault="0031474A" w:rsidP="0031474A">
      <w:pPr>
        <w:rPr>
          <w:lang w:val="en-GB"/>
        </w:rPr>
      </w:pPr>
    </w:p>
    <w:p w:rsidR="0031474A" w:rsidRDefault="0031474A" w:rsidP="0031474A">
      <w:r>
        <w:t xml:space="preserve">The specific attenuation </w:t>
      </w:r>
      <w:r w:rsidRPr="00A666BA">
        <w:rPr>
          <w:rFonts w:ascii="Symbol" w:hAnsi="Symbol"/>
        </w:rPr>
        <w:t></w:t>
      </w:r>
      <w:r w:rsidRPr="00A666BA">
        <w:rPr>
          <w:vertAlign w:val="subscript"/>
        </w:rPr>
        <w:t>o</w:t>
      </w:r>
      <w:r w:rsidRPr="00A666BA">
        <w:t xml:space="preserve"> </w:t>
      </w:r>
      <w:r>
        <w:t xml:space="preserve">due to dry air </w:t>
      </w:r>
      <w:r w:rsidRPr="00A666BA">
        <w:t xml:space="preserve">is calculated using the following equations: </w:t>
      </w:r>
    </w:p>
    <w:p w:rsidR="0031474A" w:rsidRDefault="00B74B89" w:rsidP="0031474A">
      <w:r>
        <w:rPr>
          <w:noProof/>
          <w:lang w:val="de-DE" w:eastAsia="de-DE"/>
        </w:rPr>
        <w:pict>
          <v:shape id="_x0000_s1043" type="#_x0000_t75" style="position:absolute;margin-left:78.65pt;margin-top:7.6pt;width:334pt;height:40pt;z-index:251677696">
            <v:imagedata r:id="rId53" o:title=""/>
          </v:shape>
          <o:OLEObject Type="Embed" ProgID="Equation.3" ShapeID="_x0000_s1043" DrawAspect="Content" ObjectID="_1508782309" r:id="rId54"/>
        </w:pict>
      </w:r>
    </w:p>
    <w:p w:rsidR="0031474A" w:rsidRPr="00A666BA" w:rsidRDefault="0031474A" w:rsidP="0031474A">
      <w:r>
        <w:tab/>
      </w:r>
      <w:r>
        <w:tab/>
      </w:r>
      <w:r>
        <w:tab/>
      </w:r>
      <w:r>
        <w:tab/>
      </w:r>
      <w:r>
        <w:tab/>
      </w:r>
      <w:r>
        <w:tab/>
      </w:r>
      <w:r>
        <w:tab/>
      </w:r>
      <w:r>
        <w:tab/>
      </w:r>
      <w:r>
        <w:tab/>
      </w:r>
      <w:r>
        <w:tab/>
      </w:r>
      <w:r>
        <w:tab/>
      </w:r>
      <w:r>
        <w:tab/>
        <w:t>(2)</w:t>
      </w:r>
    </w:p>
    <w:p w:rsidR="0031474A" w:rsidRDefault="0031474A" w:rsidP="0031474A"/>
    <w:p w:rsidR="0031474A" w:rsidRDefault="0031474A" w:rsidP="0031474A"/>
    <w:p w:rsidR="0031474A" w:rsidRDefault="00B74B89" w:rsidP="0031474A">
      <w:r>
        <w:rPr>
          <w:noProof/>
          <w:lang w:val="de-DE" w:eastAsia="de-DE"/>
        </w:rPr>
        <w:pict>
          <v:shape id="_x0000_s1044" type="#_x0000_t75" style="position:absolute;margin-left:75.2pt;margin-top:13.25pt;width:236pt;height:19pt;z-index:251678720">
            <v:imagedata r:id="rId55" o:title=""/>
          </v:shape>
          <o:OLEObject Type="Embed" ProgID="Equation.3" ShapeID="_x0000_s1044" DrawAspect="Content" ObjectID="_1508782310" r:id="rId56"/>
        </w:pict>
      </w:r>
    </w:p>
    <w:p w:rsidR="0031474A" w:rsidRPr="00A666BA" w:rsidRDefault="0031474A" w:rsidP="0031474A">
      <w:r>
        <w:tab/>
      </w:r>
      <w:r>
        <w:tab/>
      </w:r>
      <w:r>
        <w:tab/>
      </w:r>
      <w:r>
        <w:tab/>
      </w:r>
      <w:r>
        <w:tab/>
      </w:r>
      <w:r>
        <w:tab/>
      </w:r>
      <w:r>
        <w:tab/>
      </w:r>
      <w:r>
        <w:tab/>
      </w:r>
      <w:r>
        <w:tab/>
      </w:r>
      <w:r>
        <w:tab/>
      </w:r>
      <w:r>
        <w:tab/>
      </w:r>
      <w:r>
        <w:tab/>
        <w:t>(3)</w:t>
      </w:r>
    </w:p>
    <w:p w:rsidR="0031474A" w:rsidRDefault="0031474A" w:rsidP="0031474A"/>
    <w:p w:rsidR="0031474A" w:rsidRDefault="0031474A" w:rsidP="0031474A"/>
    <w:p w:rsidR="0031474A" w:rsidRDefault="00B74B89" w:rsidP="0031474A">
      <w:r>
        <w:rPr>
          <w:noProof/>
          <w:lang w:val="de-DE" w:eastAsia="de-DE"/>
        </w:rPr>
        <w:pict>
          <v:shape id="_x0000_s1045" type="#_x0000_t75" style="position:absolute;margin-left:75.2pt;margin-top:5.15pt;width:228pt;height:20pt;z-index:251679744">
            <v:imagedata r:id="rId57" o:title=""/>
          </v:shape>
          <o:OLEObject Type="Embed" ProgID="Equation.3" ShapeID="_x0000_s1045" DrawAspect="Content" ObjectID="_1508782311" r:id="rId58"/>
        </w:pict>
      </w:r>
    </w:p>
    <w:p w:rsidR="0031474A" w:rsidRPr="00A666BA" w:rsidRDefault="0031474A" w:rsidP="0031474A">
      <w:r>
        <w:tab/>
      </w:r>
      <w:r>
        <w:tab/>
      </w:r>
      <w:r>
        <w:tab/>
      </w:r>
      <w:r>
        <w:tab/>
      </w:r>
      <w:r>
        <w:tab/>
      </w:r>
      <w:r>
        <w:tab/>
      </w:r>
      <w:r>
        <w:tab/>
      </w:r>
      <w:r>
        <w:tab/>
      </w:r>
      <w:r>
        <w:tab/>
      </w:r>
      <w:r>
        <w:tab/>
      </w:r>
      <w:r>
        <w:tab/>
      </w:r>
      <w:r>
        <w:tab/>
        <w:t>(4)</w:t>
      </w:r>
    </w:p>
    <w:p w:rsidR="0031474A" w:rsidRDefault="0031474A" w:rsidP="0031474A"/>
    <w:p w:rsidR="0031474A" w:rsidRDefault="0031474A" w:rsidP="0031474A"/>
    <w:p w:rsidR="0031474A" w:rsidRPr="00A666BA" w:rsidRDefault="0031474A" w:rsidP="0031474A">
      <w:r>
        <w:t>Where</w:t>
      </w:r>
      <w:r>
        <w:tab/>
      </w:r>
      <w:r w:rsidRPr="00A666BA">
        <w:tab/>
      </w:r>
      <w:r w:rsidRPr="00A666BA">
        <w:rPr>
          <w:i/>
          <w:iCs/>
        </w:rPr>
        <w:t>f</w:t>
      </w:r>
      <w:r w:rsidRPr="00A666BA">
        <w:t> </w:t>
      </w:r>
      <w:r w:rsidRPr="00A666BA">
        <w:tab/>
        <w:t xml:space="preserve">frequency (GHz) </w:t>
      </w:r>
    </w:p>
    <w:p w:rsidR="0031474A" w:rsidRPr="00A666BA" w:rsidRDefault="0031474A" w:rsidP="0031474A">
      <w:r w:rsidRPr="00A666BA">
        <w:tab/>
      </w:r>
      <w:r>
        <w:tab/>
      </w:r>
      <w:r w:rsidRPr="00A666BA">
        <w:rPr>
          <w:i/>
          <w:iCs/>
          <w:lang w:val="en-GB"/>
        </w:rPr>
        <w:t>r</w:t>
      </w:r>
      <w:r w:rsidRPr="00A666BA">
        <w:rPr>
          <w:i/>
          <w:iCs/>
          <w:vertAlign w:val="subscript"/>
          <w:lang w:val="en-GB"/>
        </w:rPr>
        <w:t>p</w:t>
      </w:r>
      <w:r w:rsidRPr="00A666BA">
        <w:rPr>
          <w:lang w:val="en-GB"/>
        </w:rPr>
        <w:t xml:space="preserve">  =</w:t>
      </w:r>
      <w:r w:rsidRPr="00A666BA">
        <w:rPr>
          <w:lang w:val="en-GB"/>
        </w:rPr>
        <w:tab/>
      </w:r>
      <w:r w:rsidRPr="00A666BA">
        <w:rPr>
          <w:i/>
          <w:iCs/>
          <w:lang w:val="en-GB"/>
        </w:rPr>
        <w:t>p</w:t>
      </w:r>
      <w:r w:rsidRPr="00A666BA">
        <w:rPr>
          <w:i/>
          <w:iCs/>
          <w:vertAlign w:val="subscript"/>
          <w:lang w:val="en-GB"/>
        </w:rPr>
        <w:t>tot</w:t>
      </w:r>
      <w:r w:rsidRPr="00A666BA">
        <w:rPr>
          <w:lang w:val="en-GB"/>
        </w:rPr>
        <w:t xml:space="preserve">/1013, where </w:t>
      </w:r>
      <w:r w:rsidRPr="00A666BA">
        <w:rPr>
          <w:i/>
          <w:iCs/>
          <w:lang w:val="en-GB"/>
        </w:rPr>
        <w:t>p</w:t>
      </w:r>
      <w:r w:rsidRPr="00A666BA">
        <w:rPr>
          <w:i/>
          <w:iCs/>
          <w:vertAlign w:val="subscript"/>
          <w:lang w:val="en-GB"/>
        </w:rPr>
        <w:t>tot</w:t>
      </w:r>
      <w:r w:rsidRPr="00A666BA">
        <w:rPr>
          <w:lang w:val="en-GB"/>
        </w:rPr>
        <w:t xml:space="preserve"> represents total air pressure</w:t>
      </w:r>
      <w:r w:rsidRPr="00A666BA">
        <w:t xml:space="preserve"> </w:t>
      </w:r>
    </w:p>
    <w:p w:rsidR="0031474A" w:rsidRPr="00A666BA" w:rsidRDefault="0031474A" w:rsidP="0031474A">
      <w:pPr>
        <w:rPr>
          <w:lang w:val="de-DE"/>
        </w:rPr>
      </w:pPr>
      <w:r w:rsidRPr="00A666BA">
        <w:rPr>
          <w:i/>
          <w:iCs/>
          <w:lang w:val="en-GB"/>
        </w:rPr>
        <w:tab/>
      </w:r>
      <w:r>
        <w:rPr>
          <w:i/>
          <w:iCs/>
          <w:lang w:val="en-GB"/>
        </w:rPr>
        <w:tab/>
      </w:r>
      <w:r w:rsidRPr="00A666BA">
        <w:rPr>
          <w:i/>
          <w:iCs/>
          <w:lang w:val="fr-FR"/>
        </w:rPr>
        <w:t>rt</w:t>
      </w:r>
      <w:r w:rsidRPr="00A666BA">
        <w:rPr>
          <w:lang w:val="fr-FR"/>
        </w:rPr>
        <w:t xml:space="preserve">  </w:t>
      </w:r>
      <w:r w:rsidRPr="00A666BA">
        <w:sym w:font="Symbol" w:char="003D"/>
      </w:r>
      <w:r w:rsidRPr="00A666BA">
        <w:rPr>
          <w:lang w:val="fr-FR"/>
        </w:rPr>
        <w:tab/>
        <w:t>288/(273 </w:t>
      </w:r>
      <w:r w:rsidRPr="00A666BA">
        <w:sym w:font="Symbol" w:char="002B"/>
      </w:r>
      <w:r w:rsidRPr="00A666BA">
        <w:rPr>
          <w:lang w:val="fr-FR"/>
        </w:rPr>
        <w:t> </w:t>
      </w:r>
      <w:r w:rsidRPr="00A666BA">
        <w:rPr>
          <w:i/>
          <w:iCs/>
          <w:lang w:val="fr-FR"/>
        </w:rPr>
        <w:t>t</w:t>
      </w:r>
      <w:r w:rsidRPr="00A666BA">
        <w:rPr>
          <w:lang w:val="fr-FR"/>
        </w:rPr>
        <w:t>)</w:t>
      </w:r>
      <w:r w:rsidRPr="00A666BA">
        <w:rPr>
          <w:lang w:val="de-DE"/>
        </w:rPr>
        <w:t xml:space="preserve"> </w:t>
      </w:r>
    </w:p>
    <w:p w:rsidR="0031474A" w:rsidRPr="00A666BA" w:rsidRDefault="0031474A" w:rsidP="0031474A">
      <w:pPr>
        <w:rPr>
          <w:lang w:val="de-DE"/>
        </w:rPr>
      </w:pPr>
      <w:r w:rsidRPr="00A666BA">
        <w:rPr>
          <w:i/>
          <w:iCs/>
          <w:lang w:val="fr-FR"/>
        </w:rPr>
        <w:tab/>
      </w:r>
      <w:r>
        <w:rPr>
          <w:i/>
          <w:iCs/>
          <w:lang w:val="fr-FR"/>
        </w:rPr>
        <w:tab/>
      </w:r>
      <w:r w:rsidRPr="00A666BA">
        <w:rPr>
          <w:i/>
          <w:iCs/>
          <w:lang w:val="fr-FR"/>
        </w:rPr>
        <w:t>p</w:t>
      </w:r>
      <w:r w:rsidRPr="00A666BA">
        <w:rPr>
          <w:lang w:val="fr-FR"/>
        </w:rPr>
        <w:t> </w:t>
      </w:r>
      <w:r w:rsidRPr="00A666BA">
        <w:rPr>
          <w:lang w:val="fr-FR"/>
        </w:rPr>
        <w:tab/>
        <w:t>pressure (hPa)</w:t>
      </w:r>
    </w:p>
    <w:p w:rsidR="0031474A" w:rsidRPr="00A666BA" w:rsidRDefault="0031474A" w:rsidP="0031474A">
      <w:pPr>
        <w:rPr>
          <w:lang w:val="de-DE"/>
        </w:rPr>
      </w:pPr>
      <w:r w:rsidRPr="00A666BA">
        <w:rPr>
          <w:lang w:val="de-DE"/>
        </w:rPr>
        <w:tab/>
      </w:r>
      <w:r>
        <w:rPr>
          <w:lang w:val="de-DE"/>
        </w:rPr>
        <w:tab/>
        <w:t>t </w:t>
      </w:r>
      <w:r w:rsidRPr="00DC6B82">
        <w:rPr>
          <w:lang w:val="de-DE"/>
        </w:rPr>
        <w:tab/>
        <w:t>temperature</w:t>
      </w:r>
      <w:r w:rsidRPr="00A666BA">
        <w:rPr>
          <w:lang w:val="de-DE"/>
        </w:rPr>
        <w:t xml:space="preserve"> (</w:t>
      </w:r>
      <w:r w:rsidRPr="00A666BA">
        <w:sym w:font="Symbol" w:char="00B0"/>
      </w:r>
      <w:r w:rsidRPr="00A666BA">
        <w:rPr>
          <w:lang w:val="de-DE"/>
        </w:rPr>
        <w:t>C)</w:t>
      </w:r>
      <w:r w:rsidRPr="00A666BA">
        <w:rPr>
          <w:lang w:val="fr-FR"/>
        </w:rPr>
        <w:t xml:space="preserve"> </w:t>
      </w:r>
    </w:p>
    <w:p w:rsidR="0031474A" w:rsidRPr="00A666BA" w:rsidRDefault="0031474A" w:rsidP="0031474A">
      <w:pPr>
        <w:rPr>
          <w:lang w:val="de-DE"/>
        </w:rPr>
      </w:pPr>
    </w:p>
    <w:p w:rsidR="0031474A" w:rsidRPr="00A666BA" w:rsidRDefault="0031474A" w:rsidP="0031474A">
      <w:pPr>
        <w:rPr>
          <w:lang w:val="de-DE"/>
        </w:rPr>
      </w:pPr>
    </w:p>
    <w:p w:rsidR="0031474A" w:rsidRDefault="0031474A" w:rsidP="0031474A">
      <w:r>
        <w:t xml:space="preserve">The specific attenuation </w:t>
      </w:r>
      <w:r w:rsidRPr="00A666BA">
        <w:rPr>
          <w:rFonts w:ascii="Symbol" w:hAnsi="Symbol"/>
        </w:rPr>
        <w:t></w:t>
      </w:r>
      <w:r>
        <w:rPr>
          <w:vertAlign w:val="subscript"/>
        </w:rPr>
        <w:t>w</w:t>
      </w:r>
      <w:r w:rsidRPr="00A666BA">
        <w:t xml:space="preserve"> </w:t>
      </w:r>
      <w:r>
        <w:t xml:space="preserve">due to water </w:t>
      </w:r>
      <w:r w:rsidR="005F380E">
        <w:t>vapor</w:t>
      </w:r>
      <w:r>
        <w:t xml:space="preserve"> </w:t>
      </w:r>
      <w:r w:rsidRPr="00A666BA">
        <w:t xml:space="preserve">is calculated using the following equations: </w:t>
      </w:r>
    </w:p>
    <w:p w:rsidR="0031474A" w:rsidRPr="00A666BA" w:rsidRDefault="00B74B89" w:rsidP="0031474A">
      <w:r>
        <w:rPr>
          <w:noProof/>
          <w:lang w:val="de-DE" w:eastAsia="de-DE"/>
        </w:rPr>
        <w:pict>
          <v:shape id="_x0000_s1046" type="#_x0000_t75" style="position:absolute;margin-left:42.65pt;margin-top:11.3pt;width:370pt;height:180pt;z-index:251680768">
            <v:imagedata r:id="rId59" o:title=""/>
          </v:shape>
          <o:OLEObject Type="Embed" ProgID="Equation.3" ShapeID="_x0000_s1046" DrawAspect="Content" ObjectID="_1508782312" r:id="rId60"/>
        </w:pict>
      </w:r>
    </w:p>
    <w:p w:rsidR="0031474A" w:rsidRPr="00A666BA" w:rsidRDefault="0031474A" w:rsidP="0031474A"/>
    <w:p w:rsidR="0031474A" w:rsidRPr="00A666BA" w:rsidRDefault="0031474A" w:rsidP="0031474A"/>
    <w:p w:rsidR="0031474A" w:rsidRPr="00A666BA" w:rsidRDefault="0031474A" w:rsidP="0031474A"/>
    <w:p w:rsidR="0031474A" w:rsidRDefault="0031474A" w:rsidP="0031474A"/>
    <w:p w:rsidR="0031474A" w:rsidRDefault="0031474A" w:rsidP="0031474A"/>
    <w:p w:rsidR="0031474A" w:rsidRPr="00A666BA" w:rsidRDefault="0031474A" w:rsidP="0031474A">
      <w:r>
        <w:tab/>
      </w:r>
      <w:r>
        <w:tab/>
      </w:r>
      <w:r>
        <w:tab/>
      </w:r>
      <w:r>
        <w:tab/>
      </w:r>
      <w:r>
        <w:tab/>
      </w:r>
      <w:r>
        <w:tab/>
      </w:r>
      <w:r>
        <w:tab/>
      </w:r>
      <w:r>
        <w:tab/>
      </w:r>
      <w:r>
        <w:tab/>
      </w:r>
      <w:r>
        <w:tab/>
      </w:r>
      <w:r>
        <w:tab/>
      </w:r>
      <w:r>
        <w:tab/>
        <w:t>(5)</w:t>
      </w:r>
    </w:p>
    <w:p w:rsidR="0031474A" w:rsidRDefault="0031474A" w:rsidP="0031474A"/>
    <w:p w:rsidR="0031474A" w:rsidRDefault="0031474A" w:rsidP="0031474A"/>
    <w:p w:rsidR="0031474A" w:rsidRDefault="0031474A" w:rsidP="0031474A"/>
    <w:p w:rsidR="0031474A" w:rsidRDefault="0031474A" w:rsidP="0031474A"/>
    <w:p w:rsidR="0031474A" w:rsidRDefault="0031474A" w:rsidP="0031474A"/>
    <w:p w:rsidR="0031474A" w:rsidRDefault="0031474A" w:rsidP="0031474A"/>
    <w:p w:rsidR="0031474A" w:rsidRDefault="0031474A" w:rsidP="0031474A"/>
    <w:p w:rsidR="0031474A" w:rsidRDefault="0031474A" w:rsidP="0031474A"/>
    <w:p w:rsidR="0031474A" w:rsidRDefault="0031474A" w:rsidP="0031474A"/>
    <w:p w:rsidR="0031474A" w:rsidRDefault="0031474A" w:rsidP="0031474A">
      <w:r>
        <w:tab/>
      </w:r>
      <w:r>
        <w:tab/>
      </w:r>
      <w:r>
        <w:tab/>
      </w:r>
      <w:r>
        <w:tab/>
      </w:r>
      <w:r>
        <w:tab/>
      </w:r>
      <w:r>
        <w:tab/>
      </w:r>
      <w:r>
        <w:tab/>
      </w:r>
      <w:r>
        <w:tab/>
      </w:r>
      <w:r>
        <w:tab/>
      </w:r>
      <w:r>
        <w:tab/>
      </w:r>
      <w:r>
        <w:tab/>
      </w:r>
      <w:r>
        <w:tab/>
        <w:t>(6)</w:t>
      </w:r>
      <w:r w:rsidR="00B74B89">
        <w:rPr>
          <w:noProof/>
          <w:lang w:val="de-DE" w:eastAsia="de-DE"/>
        </w:rPr>
        <w:pict>
          <v:shape id="_x0000_s1047" type="#_x0000_t75" style="position:absolute;margin-left:75.2pt;margin-top:5.5pt;width:125pt;height:20pt;z-index:251681792;mso-position-horizontal-relative:text;mso-position-vertical-relative:text">
            <v:imagedata r:id="rId61" o:title=""/>
          </v:shape>
          <o:OLEObject Type="Embed" ProgID="Equation.3" ShapeID="_x0000_s1047" DrawAspect="Content" ObjectID="_1508782313" r:id="rId62"/>
        </w:pict>
      </w:r>
    </w:p>
    <w:p w:rsidR="0031474A" w:rsidRPr="00A666BA" w:rsidRDefault="0031474A" w:rsidP="0031474A"/>
    <w:p w:rsidR="0031474A" w:rsidRDefault="00B74B89" w:rsidP="0031474A">
      <w:r>
        <w:rPr>
          <w:noProof/>
          <w:lang w:val="de-DE" w:eastAsia="de-DE"/>
        </w:rPr>
        <w:pict>
          <v:shape id="_x0000_s1048" type="#_x0000_t75" style="position:absolute;margin-left:75.2pt;margin-top:9.7pt;width:145pt;height:20pt;z-index:251682816">
            <v:imagedata r:id="rId63" o:title=""/>
          </v:shape>
          <o:OLEObject Type="Embed" ProgID="Equation.3" ShapeID="_x0000_s1048" DrawAspect="Content" ObjectID="_1508782314" r:id="rId64"/>
        </w:pict>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t>(7)</w:t>
      </w:r>
    </w:p>
    <w:p w:rsidR="0031474A" w:rsidRDefault="0031474A" w:rsidP="0031474A"/>
    <w:p w:rsidR="0031474A" w:rsidRDefault="00B74B89" w:rsidP="0031474A">
      <w:r>
        <w:rPr>
          <w:noProof/>
          <w:lang w:val="de-DE" w:eastAsia="de-DE"/>
        </w:rPr>
        <w:pict>
          <v:shape id="_x0000_s1049" type="#_x0000_t75" style="position:absolute;margin-left:75.2pt;margin-top:4.05pt;width:119pt;height:40pt;z-index:251683840">
            <v:imagedata r:id="rId65" o:title=""/>
          </v:shape>
          <o:OLEObject Type="Embed" ProgID="Equation.3" ShapeID="_x0000_s1049" DrawAspect="Content" ObjectID="_1508782315" r:id="rId66"/>
        </w:pict>
      </w:r>
    </w:p>
    <w:p w:rsidR="0031474A" w:rsidRPr="00A666BA" w:rsidRDefault="0031474A" w:rsidP="0031474A">
      <w:r>
        <w:tab/>
      </w:r>
      <w:r>
        <w:tab/>
      </w:r>
      <w:r>
        <w:tab/>
      </w:r>
      <w:r>
        <w:tab/>
      </w:r>
      <w:r>
        <w:tab/>
      </w:r>
      <w:r>
        <w:tab/>
      </w:r>
      <w:r>
        <w:tab/>
      </w:r>
      <w:r>
        <w:tab/>
      </w:r>
      <w:r>
        <w:tab/>
      </w:r>
      <w:r>
        <w:tab/>
      </w:r>
      <w:r>
        <w:tab/>
      </w:r>
      <w:r>
        <w:tab/>
        <w:t>(8)</w:t>
      </w:r>
    </w:p>
    <w:p w:rsidR="0031474A" w:rsidRDefault="0031474A" w:rsidP="0031474A"/>
    <w:p w:rsidR="0031474A" w:rsidRDefault="0031474A" w:rsidP="0031474A"/>
    <w:p w:rsidR="0031474A" w:rsidRDefault="0031474A" w:rsidP="0031474A"/>
    <w:p w:rsidR="0031474A" w:rsidRPr="00A666BA" w:rsidRDefault="0031474A" w:rsidP="0031474A">
      <w:proofErr w:type="gramStart"/>
      <w:r w:rsidRPr="00A666BA">
        <w:t>where</w:t>
      </w:r>
      <w:proofErr w:type="gramEnd"/>
      <w:r w:rsidRPr="00A666BA">
        <w:t xml:space="preserve"> </w:t>
      </w:r>
      <w:r w:rsidRPr="00A666BA">
        <w:rPr>
          <w:lang w:val="fr-FR"/>
        </w:rPr>
        <w:sym w:font="Symbol" w:char="0072"/>
      </w:r>
      <w:r w:rsidRPr="00A666BA">
        <w:t xml:space="preserve"> is the water-</w:t>
      </w:r>
      <w:r w:rsidR="005F380E" w:rsidRPr="00A666BA">
        <w:t>vapor</w:t>
      </w:r>
      <w:r w:rsidRPr="00A666BA">
        <w:t xml:space="preserve"> density (g/m</w:t>
      </w:r>
      <w:r w:rsidRPr="00A666BA">
        <w:rPr>
          <w:vertAlign w:val="superscript"/>
        </w:rPr>
        <w:t>3</w:t>
      </w:r>
      <w:r w:rsidRPr="00A666BA">
        <w:t>).</w:t>
      </w:r>
    </w:p>
    <w:p w:rsidR="0031474A" w:rsidRDefault="0031474A" w:rsidP="0031474A"/>
    <w:p w:rsidR="0031474A" w:rsidRDefault="0031474A" w:rsidP="0031474A">
      <w:r w:rsidRPr="00A666BA">
        <w:t xml:space="preserve">Exemplary result for the specific attenuation from 1 to 350 GHz at sea-level for dry air (p=1013 hPa, t=15°C) and water </w:t>
      </w:r>
      <w:r w:rsidR="005F380E" w:rsidRPr="00A666BA">
        <w:t>vapor</w:t>
      </w:r>
      <w:r w:rsidRPr="00A666BA">
        <w:t xml:space="preserve"> with a density of </w:t>
      </w:r>
      <w:r w:rsidRPr="00E077F6">
        <w:rPr>
          <w:rFonts w:ascii="Symbol" w:hAnsi="Symbol"/>
        </w:rPr>
        <w:t></w:t>
      </w:r>
      <w:r w:rsidRPr="00A666BA">
        <w:t>=7.5 g/m</w:t>
      </w:r>
      <w:r w:rsidRPr="00A666BA">
        <w:rPr>
          <w:vertAlign w:val="superscript"/>
        </w:rPr>
        <w:t xml:space="preserve">3 </w:t>
      </w:r>
      <w:r w:rsidRPr="00A666BA">
        <w:t>(from [</w:t>
      </w:r>
      <w:r>
        <w:t>6.</w:t>
      </w:r>
      <w:r w:rsidRPr="00A666BA">
        <w:t>2])</w:t>
      </w:r>
      <w:ins w:id="343" w:author="Thomas Kuerner" w:date="2015-11-09T22:24:00Z">
        <w:r w:rsidR="00A20EFE">
          <w:t xml:space="preserve"> is shown in Figure 6.1.</w:t>
        </w:r>
      </w:ins>
    </w:p>
    <w:p w:rsidR="0031474A" w:rsidRDefault="0031474A" w:rsidP="0031474A"/>
    <w:p w:rsidR="0031474A" w:rsidRDefault="0031474A" w:rsidP="0031474A"/>
    <w:p w:rsidR="0031474A" w:rsidRDefault="00A503BC" w:rsidP="0031474A">
      <w:pPr>
        <w:jc w:val="center"/>
      </w:pPr>
      <w:r>
        <w:rPr>
          <w:noProof/>
          <w:lang w:val="de-DE" w:eastAsia="de-DE"/>
        </w:rPr>
        <w:lastRenderedPageBreak/>
        <w:drawing>
          <wp:inline distT="0" distB="0" distL="0" distR="0">
            <wp:extent cx="3992527" cy="5671457"/>
            <wp:effectExtent l="19050" t="0" r="7973" b="0"/>
            <wp:docPr id="25" name="Bild 17"/>
            <wp:cNvGraphicFramePr/>
            <a:graphic xmlns:a="http://schemas.openxmlformats.org/drawingml/2006/main">
              <a:graphicData uri="http://schemas.openxmlformats.org/drawingml/2006/picture">
                <pic:pic xmlns:pic="http://schemas.openxmlformats.org/drawingml/2006/picture">
                  <pic:nvPicPr>
                    <pic:cNvPr id="33794" name="Picture 2"/>
                    <pic:cNvPicPr>
                      <a:picLocks noChangeAspect="1" noChangeArrowheads="1"/>
                    </pic:cNvPicPr>
                  </pic:nvPicPr>
                  <pic:blipFill>
                    <a:blip r:embed="rId67" cstate="print"/>
                    <a:srcRect/>
                    <a:stretch>
                      <a:fillRect/>
                    </a:stretch>
                  </pic:blipFill>
                  <pic:spPr bwMode="auto">
                    <a:xfrm>
                      <a:off x="0" y="0"/>
                      <a:ext cx="3992527" cy="5671457"/>
                    </a:xfrm>
                    <a:prstGeom prst="rect">
                      <a:avLst/>
                    </a:prstGeom>
                    <a:noFill/>
                    <a:ln w="9525">
                      <a:noFill/>
                      <a:miter lim="800000"/>
                      <a:headEnd/>
                      <a:tailEnd/>
                    </a:ln>
                  </pic:spPr>
                </pic:pic>
              </a:graphicData>
            </a:graphic>
          </wp:inline>
        </w:drawing>
      </w:r>
    </w:p>
    <w:p w:rsidR="0031474A" w:rsidRDefault="0031474A" w:rsidP="0031474A"/>
    <w:p w:rsidR="0031474A" w:rsidRDefault="0031474A" w:rsidP="0031474A">
      <w:pPr>
        <w:pStyle w:val="Beschriftung"/>
        <w:jc w:val="center"/>
      </w:pPr>
      <w:r>
        <w:t xml:space="preserve">Figure </w:t>
      </w:r>
      <w:ins w:id="344" w:author="Thomas Kuerner" w:date="2015-11-09T22:20:00Z">
        <w:r w:rsidR="00A20EFE">
          <w:t>6.1</w:t>
        </w:r>
      </w:ins>
      <w:del w:id="345" w:author="Thomas Kuerner" w:date="2015-11-09T22:20:00Z">
        <w:r w:rsidDel="00A20EFE">
          <w:delText>7</w:delText>
        </w:r>
      </w:del>
      <w:r>
        <w:t xml:space="preserve">: Exemplary results for specific </w:t>
      </w:r>
      <w:r w:rsidR="005F380E">
        <w:t>attenuation</w:t>
      </w:r>
      <w:r>
        <w:t xml:space="preserve"> due to dry air and water vapour</w:t>
      </w:r>
    </w:p>
    <w:p w:rsidR="0031474A" w:rsidRDefault="0031474A" w:rsidP="0031474A">
      <w:pPr>
        <w:rPr>
          <w:lang w:val="en-GB"/>
        </w:rPr>
      </w:pPr>
    </w:p>
    <w:p w:rsidR="0031474A" w:rsidRPr="00F6324A" w:rsidRDefault="0031474A" w:rsidP="0031474A">
      <w:pPr>
        <w:rPr>
          <w:lang w:val="en-GB"/>
        </w:rPr>
      </w:pPr>
    </w:p>
    <w:p w:rsidR="0031474A" w:rsidRDefault="0031474A" w:rsidP="0031474A">
      <w:pPr>
        <w:pStyle w:val="berschrift3"/>
      </w:pPr>
      <w:r>
        <w:t xml:space="preserve">Calculation </w:t>
      </w:r>
      <w:r w:rsidRPr="00A666BA">
        <w:t xml:space="preserve">Specific Attenuation </w:t>
      </w:r>
      <w:r w:rsidRPr="00ED2D34">
        <w:rPr>
          <w:rFonts w:ascii="Symbol" w:hAnsi="Symbol"/>
        </w:rPr>
        <w:t></w:t>
      </w:r>
      <w:r w:rsidRPr="00A666BA">
        <w:rPr>
          <w:vertAlign w:val="subscript"/>
        </w:rPr>
        <w:t>R</w:t>
      </w:r>
      <w:r w:rsidRPr="00A666BA">
        <w:t xml:space="preserve"> </w:t>
      </w:r>
      <w:r>
        <w:t>due to</w:t>
      </w:r>
      <w:r w:rsidRPr="00A666BA">
        <w:t xml:space="preserve"> Rain accor</w:t>
      </w:r>
      <w:r>
        <w:t xml:space="preserve">ding to ITU-R P. 838-3 </w:t>
      </w:r>
    </w:p>
    <w:p w:rsidR="0031474A" w:rsidRDefault="0031474A" w:rsidP="0031474A"/>
    <w:p w:rsidR="0031474A" w:rsidRDefault="0031474A" w:rsidP="0031474A">
      <w:r>
        <w:t xml:space="preserve">The specific rain attenuation </w:t>
      </w:r>
      <w:r w:rsidRPr="00ED2D34">
        <w:rPr>
          <w:rFonts w:ascii="Symbol" w:hAnsi="Symbol"/>
        </w:rPr>
        <w:t></w:t>
      </w:r>
      <w:r w:rsidRPr="00A666BA">
        <w:rPr>
          <w:vertAlign w:val="subscript"/>
        </w:rPr>
        <w:t>R</w:t>
      </w:r>
      <w:r w:rsidRPr="00A666BA">
        <w:t xml:space="preserve"> </w:t>
      </w:r>
      <w:r>
        <w:t xml:space="preserve">is calculated according to </w:t>
      </w:r>
      <w:r w:rsidRPr="00A666BA">
        <w:t>accor</w:t>
      </w:r>
      <w:r>
        <w:t>ding to ITU-R P. 838-3 [6.3]:</w:t>
      </w:r>
    </w:p>
    <w:p w:rsidR="0031474A" w:rsidRDefault="0031474A" w:rsidP="0031474A"/>
    <w:p w:rsidR="0031474A" w:rsidRPr="00A666BA" w:rsidRDefault="00B74B89" w:rsidP="0031474A">
      <w:r>
        <w:rPr>
          <w:noProof/>
          <w:lang w:val="de-DE" w:eastAsia="de-DE"/>
        </w:rPr>
        <w:pict>
          <v:shape id="_x0000_s1050" type="#_x0000_t75" style="position:absolute;margin-left:213pt;margin-top:1.45pt;width:46pt;height:18pt;z-index:251684864">
            <v:imagedata r:id="rId68" o:title=""/>
          </v:shape>
          <o:OLEObject Type="Embed" ProgID="Equation.3" ShapeID="_x0000_s1050" DrawAspect="Content" ObjectID="_1508782316" r:id="rId69"/>
        </w:pict>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r>
      <w:r w:rsidR="0031474A">
        <w:tab/>
        <w:t>(9)</w:t>
      </w:r>
    </w:p>
    <w:p w:rsidR="0031474A" w:rsidRDefault="0031474A" w:rsidP="0031474A"/>
    <w:p w:rsidR="0031474A" w:rsidRPr="00ED2D34" w:rsidRDefault="0031474A" w:rsidP="0031474A">
      <w:r w:rsidRPr="00ED2D34">
        <w:t xml:space="preserve">where: </w:t>
      </w:r>
    </w:p>
    <w:p w:rsidR="0031474A" w:rsidRPr="00ED2D34" w:rsidRDefault="0031474A" w:rsidP="0031474A">
      <w:r w:rsidRPr="00ED2D34">
        <w:rPr>
          <w:i/>
          <w:iCs/>
        </w:rPr>
        <w:tab/>
      </w:r>
      <w:r>
        <w:rPr>
          <w:i/>
          <w:iCs/>
        </w:rPr>
        <w:tab/>
      </w:r>
      <w:r w:rsidRPr="00ED2D34">
        <w:rPr>
          <w:i/>
          <w:iCs/>
        </w:rPr>
        <w:t>R</w:t>
      </w:r>
      <w:r>
        <w:t xml:space="preserve"> </w:t>
      </w:r>
      <w:r w:rsidRPr="00ED2D34">
        <w:tab/>
        <w:t xml:space="preserve">rain rate in mm/h </w:t>
      </w:r>
    </w:p>
    <w:p w:rsidR="0031474A" w:rsidRPr="00ED2D34" w:rsidRDefault="0031474A" w:rsidP="0031474A">
      <w:r w:rsidRPr="00ED2D34">
        <w:tab/>
      </w:r>
      <w:r>
        <w:tab/>
      </w:r>
      <w:r w:rsidRPr="00ED2D34">
        <w:rPr>
          <w:i/>
          <w:iCs/>
        </w:rPr>
        <w:t>k</w:t>
      </w:r>
      <w:r w:rsidRPr="00ED2D34">
        <w:t> </w:t>
      </w:r>
      <w:r>
        <w:t xml:space="preserve"> </w:t>
      </w:r>
      <w:r w:rsidRPr="00ED2D34">
        <w:tab/>
        <w:t xml:space="preserve">either </w:t>
      </w:r>
      <w:r w:rsidRPr="00ED2D34">
        <w:rPr>
          <w:i/>
          <w:iCs/>
        </w:rPr>
        <w:t>k</w:t>
      </w:r>
      <w:r w:rsidRPr="00ED2D34">
        <w:rPr>
          <w:i/>
          <w:iCs/>
          <w:vertAlign w:val="subscript"/>
        </w:rPr>
        <w:t>H</w:t>
      </w:r>
      <w:r w:rsidRPr="00ED2D34">
        <w:t xml:space="preserve"> or </w:t>
      </w:r>
      <w:r w:rsidRPr="00ED2D34">
        <w:rPr>
          <w:i/>
          <w:iCs/>
        </w:rPr>
        <w:t>k</w:t>
      </w:r>
      <w:r w:rsidRPr="00ED2D34">
        <w:rPr>
          <w:i/>
          <w:iCs/>
          <w:vertAlign w:val="subscript"/>
        </w:rPr>
        <w:t xml:space="preserve">V </w:t>
      </w:r>
      <w:r w:rsidRPr="00ED2D34">
        <w:t xml:space="preserve">for horizontal and vertical polarization, respectively </w:t>
      </w:r>
    </w:p>
    <w:p w:rsidR="0031474A" w:rsidRPr="00ED2D34" w:rsidRDefault="0031474A" w:rsidP="0031474A">
      <w:r w:rsidRPr="00ED2D34">
        <w:rPr>
          <w:i/>
          <w:iCs/>
        </w:rPr>
        <w:lastRenderedPageBreak/>
        <w:tab/>
      </w:r>
      <w:r>
        <w:rPr>
          <w:i/>
          <w:iCs/>
        </w:rPr>
        <w:tab/>
      </w:r>
      <w:r w:rsidRPr="00ED2D34">
        <w:sym w:font="Symbol" w:char="0061"/>
      </w:r>
      <w:r w:rsidRPr="00ED2D34">
        <w:t> </w:t>
      </w:r>
      <w:r>
        <w:t xml:space="preserve"> </w:t>
      </w:r>
      <w:r w:rsidRPr="00ED2D34">
        <w:tab/>
        <w:t xml:space="preserve">either </w:t>
      </w:r>
      <w:r w:rsidRPr="00ED2D34">
        <w:sym w:font="Symbol" w:char="0061"/>
      </w:r>
      <w:r w:rsidRPr="00ED2D34">
        <w:rPr>
          <w:i/>
          <w:iCs/>
          <w:vertAlign w:val="subscript"/>
        </w:rPr>
        <w:t>H</w:t>
      </w:r>
      <w:r w:rsidRPr="00ED2D34">
        <w:t xml:space="preserve"> or</w:t>
      </w:r>
      <w:r w:rsidRPr="00ED2D34">
        <w:rPr>
          <w:i/>
          <w:iCs/>
        </w:rPr>
        <w:t xml:space="preserve"> </w:t>
      </w:r>
      <w:r w:rsidRPr="00ED2D34">
        <w:sym w:font="Symbol" w:char="0061"/>
      </w:r>
      <w:r w:rsidRPr="00ED2D34">
        <w:rPr>
          <w:i/>
          <w:iCs/>
          <w:vertAlign w:val="subscript"/>
        </w:rPr>
        <w:t>V</w:t>
      </w:r>
      <w:r w:rsidRPr="00ED2D34">
        <w:t xml:space="preserve">. for horizontal and vertical polarization, respectively </w:t>
      </w:r>
    </w:p>
    <w:p w:rsidR="0031474A" w:rsidRDefault="0031474A" w:rsidP="0031474A"/>
    <w:p w:rsidR="0031474A" w:rsidRPr="00ED2D34" w:rsidRDefault="0031474A" w:rsidP="0031474A">
      <w:r w:rsidRPr="00ED2D34">
        <w:t xml:space="preserve">Values for k and a for the frequencies 200, 300 and 400 GHz </w:t>
      </w:r>
      <w:r>
        <w:t xml:space="preserve">and horizontal/vertical polarization </w:t>
      </w:r>
      <w:r w:rsidRPr="00ED2D34">
        <w:t>a</w:t>
      </w:r>
      <w:r>
        <w:t>re given in Table 6.1</w:t>
      </w:r>
    </w:p>
    <w:p w:rsidR="0031474A" w:rsidRDefault="0031474A" w:rsidP="0031474A"/>
    <w:p w:rsidR="0031474A" w:rsidRDefault="0031474A" w:rsidP="0031474A">
      <w:pPr>
        <w:pStyle w:val="Beschriftung"/>
        <w:jc w:val="center"/>
      </w:pPr>
      <w:r>
        <w:t xml:space="preserve">Table 6.1: Values for k and </w:t>
      </w:r>
      <w:r w:rsidRPr="002C530F">
        <w:rPr>
          <w:rFonts w:ascii="Symbol" w:hAnsi="Symbol"/>
        </w:rPr>
        <w:t></w:t>
      </w:r>
      <w:r>
        <w:t xml:space="preserve"> in the frequency range 200-400 GHz</w:t>
      </w:r>
    </w:p>
    <w:p w:rsidR="0031474A" w:rsidRDefault="0031474A" w:rsidP="0031474A"/>
    <w:tbl>
      <w:tblPr>
        <w:tblStyle w:val="Tabellengitternetz"/>
        <w:tblW w:w="0" w:type="auto"/>
        <w:tblLook w:val="04A0"/>
      </w:tblPr>
      <w:tblGrid>
        <w:gridCol w:w="1900"/>
        <w:gridCol w:w="1900"/>
        <w:gridCol w:w="1900"/>
        <w:gridCol w:w="1900"/>
        <w:gridCol w:w="1900"/>
      </w:tblGrid>
      <w:tr w:rsidR="0031474A" w:rsidTr="007328E9">
        <w:tc>
          <w:tcPr>
            <w:tcW w:w="1900" w:type="dxa"/>
            <w:vAlign w:val="center"/>
          </w:tcPr>
          <w:p w:rsidR="0031474A" w:rsidRPr="00C463BE" w:rsidRDefault="0031474A" w:rsidP="007328E9">
            <w:pPr>
              <w:rPr>
                <w:sz w:val="36"/>
                <w:szCs w:val="36"/>
              </w:rPr>
            </w:pPr>
            <w:r w:rsidRPr="00C463BE">
              <w:rPr>
                <w:kern w:val="24"/>
              </w:rPr>
              <w:t>Frequency</w:t>
            </w:r>
            <w:r w:rsidRPr="00C463BE">
              <w:rPr>
                <w:kern w:val="24"/>
              </w:rPr>
              <w:br/>
              <w:t xml:space="preserve">(GHz) </w:t>
            </w:r>
          </w:p>
        </w:tc>
        <w:tc>
          <w:tcPr>
            <w:tcW w:w="1900" w:type="dxa"/>
            <w:vAlign w:val="center"/>
          </w:tcPr>
          <w:p w:rsidR="0031474A" w:rsidRPr="00C463BE" w:rsidRDefault="0031474A" w:rsidP="007328E9">
            <w:pPr>
              <w:rPr>
                <w:sz w:val="36"/>
                <w:szCs w:val="36"/>
              </w:rPr>
            </w:pPr>
            <w:r w:rsidRPr="00C463BE">
              <w:rPr>
                <w:i/>
                <w:iCs/>
                <w:kern w:val="24"/>
              </w:rPr>
              <w:t>k</w:t>
            </w:r>
            <w:r w:rsidRPr="00C463BE">
              <w:rPr>
                <w:i/>
                <w:iCs/>
                <w:kern w:val="24"/>
                <w:position w:val="-9"/>
                <w:vertAlign w:val="subscript"/>
              </w:rPr>
              <w:t>h</w:t>
            </w:r>
            <w:r w:rsidRPr="00C463BE">
              <w:rPr>
                <w:kern w:val="24"/>
                <w:position w:val="-9"/>
                <w:vertAlign w:val="subscript"/>
              </w:rPr>
              <w:t xml:space="preserve"> </w:t>
            </w:r>
          </w:p>
        </w:tc>
        <w:tc>
          <w:tcPr>
            <w:tcW w:w="1900" w:type="dxa"/>
            <w:vAlign w:val="center"/>
          </w:tcPr>
          <w:p w:rsidR="0031474A" w:rsidRPr="00C463BE" w:rsidRDefault="0031474A" w:rsidP="007328E9">
            <w:pPr>
              <w:rPr>
                <w:sz w:val="36"/>
                <w:szCs w:val="36"/>
              </w:rPr>
            </w:pPr>
            <w:r w:rsidRPr="00C463BE">
              <w:rPr>
                <w:kern w:val="24"/>
                <w:lang w:val="fr-FR"/>
              </w:rPr>
              <w:sym w:font="Symbol" w:char="0061"/>
            </w:r>
            <w:r w:rsidRPr="00C463BE">
              <w:rPr>
                <w:i/>
                <w:iCs/>
                <w:kern w:val="24"/>
                <w:position w:val="-9"/>
                <w:vertAlign w:val="subscript"/>
              </w:rPr>
              <w:t>H</w:t>
            </w:r>
            <w:r w:rsidRPr="00C463BE">
              <w:rPr>
                <w:kern w:val="24"/>
              </w:rPr>
              <w:t xml:space="preserve"> </w:t>
            </w:r>
          </w:p>
        </w:tc>
        <w:tc>
          <w:tcPr>
            <w:tcW w:w="1900" w:type="dxa"/>
            <w:vAlign w:val="center"/>
          </w:tcPr>
          <w:p w:rsidR="0031474A" w:rsidRPr="00C463BE" w:rsidRDefault="0031474A" w:rsidP="007328E9">
            <w:pPr>
              <w:rPr>
                <w:sz w:val="36"/>
                <w:szCs w:val="36"/>
              </w:rPr>
            </w:pPr>
            <w:r w:rsidRPr="00C463BE">
              <w:rPr>
                <w:i/>
                <w:iCs/>
                <w:kern w:val="24"/>
              </w:rPr>
              <w:t>k</w:t>
            </w:r>
            <w:r w:rsidRPr="00C463BE">
              <w:rPr>
                <w:i/>
                <w:iCs/>
                <w:kern w:val="24"/>
                <w:position w:val="-9"/>
                <w:vertAlign w:val="subscript"/>
              </w:rPr>
              <w:t>V</w:t>
            </w:r>
            <w:r w:rsidRPr="00C463BE">
              <w:rPr>
                <w:kern w:val="24"/>
              </w:rPr>
              <w:t xml:space="preserve"> </w:t>
            </w:r>
          </w:p>
        </w:tc>
        <w:tc>
          <w:tcPr>
            <w:tcW w:w="1900" w:type="dxa"/>
            <w:vAlign w:val="center"/>
          </w:tcPr>
          <w:p w:rsidR="0031474A" w:rsidRPr="00C463BE" w:rsidRDefault="0031474A" w:rsidP="007328E9">
            <w:pPr>
              <w:rPr>
                <w:sz w:val="36"/>
                <w:szCs w:val="36"/>
              </w:rPr>
            </w:pPr>
            <w:r w:rsidRPr="00C463BE">
              <w:rPr>
                <w:kern w:val="24"/>
                <w:lang w:val="fr-FR"/>
              </w:rPr>
              <w:sym w:font="Symbol" w:char="0061"/>
            </w:r>
            <w:r w:rsidRPr="00C463BE">
              <w:rPr>
                <w:i/>
                <w:iCs/>
                <w:kern w:val="24"/>
                <w:position w:val="-9"/>
                <w:vertAlign w:val="subscript"/>
              </w:rPr>
              <w:t>V</w:t>
            </w:r>
            <w:r w:rsidRPr="00C463BE">
              <w:rPr>
                <w:kern w:val="24"/>
              </w:rPr>
              <w:t xml:space="preserve"> </w:t>
            </w:r>
          </w:p>
        </w:tc>
      </w:tr>
      <w:tr w:rsidR="0031474A" w:rsidTr="007328E9">
        <w:tc>
          <w:tcPr>
            <w:tcW w:w="1900" w:type="dxa"/>
            <w:vAlign w:val="bottom"/>
          </w:tcPr>
          <w:p w:rsidR="0031474A" w:rsidRPr="00C463BE" w:rsidRDefault="0031474A" w:rsidP="007328E9">
            <w:pPr>
              <w:rPr>
                <w:sz w:val="36"/>
                <w:szCs w:val="36"/>
              </w:rPr>
            </w:pPr>
            <w:r w:rsidRPr="00C463BE">
              <w:rPr>
                <w:kern w:val="24"/>
                <w:lang w:val="fr-FR"/>
              </w:rPr>
              <w:t>200</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1.6378</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0.6382</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1.6443</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0.6343</w:t>
            </w:r>
            <w:r w:rsidRPr="00C463BE">
              <w:rPr>
                <w:kern w:val="24"/>
              </w:rPr>
              <w:t xml:space="preserve"> </w:t>
            </w:r>
          </w:p>
        </w:tc>
      </w:tr>
      <w:tr w:rsidR="0031474A" w:rsidTr="007328E9">
        <w:tc>
          <w:tcPr>
            <w:tcW w:w="1900" w:type="dxa"/>
            <w:vAlign w:val="bottom"/>
          </w:tcPr>
          <w:p w:rsidR="0031474A" w:rsidRPr="00C463BE" w:rsidRDefault="0031474A" w:rsidP="007328E9">
            <w:pPr>
              <w:rPr>
                <w:sz w:val="36"/>
                <w:szCs w:val="36"/>
              </w:rPr>
            </w:pPr>
            <w:r w:rsidRPr="00C463BE">
              <w:rPr>
                <w:kern w:val="24"/>
                <w:lang w:val="fr-FR"/>
              </w:rPr>
              <w:t>300</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1.6286</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0.6296</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1.6286</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0.6262</w:t>
            </w:r>
            <w:r w:rsidRPr="00C463BE">
              <w:rPr>
                <w:kern w:val="24"/>
              </w:rPr>
              <w:t xml:space="preserve"> </w:t>
            </w:r>
          </w:p>
        </w:tc>
      </w:tr>
      <w:tr w:rsidR="0031474A" w:rsidTr="007328E9">
        <w:tc>
          <w:tcPr>
            <w:tcW w:w="1900" w:type="dxa"/>
            <w:vAlign w:val="bottom"/>
          </w:tcPr>
          <w:p w:rsidR="0031474A" w:rsidRPr="00C463BE" w:rsidRDefault="0031474A" w:rsidP="007328E9">
            <w:pPr>
              <w:rPr>
                <w:sz w:val="36"/>
                <w:szCs w:val="36"/>
              </w:rPr>
            </w:pPr>
            <w:r w:rsidRPr="00C463BE">
              <w:rPr>
                <w:kern w:val="24"/>
                <w:lang w:val="fr-FR"/>
              </w:rPr>
              <w:t>400</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1.5860</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0.6262</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1.5820</w:t>
            </w:r>
            <w:r w:rsidRPr="00C463BE">
              <w:rPr>
                <w:kern w:val="24"/>
              </w:rPr>
              <w:t xml:space="preserve"> </w:t>
            </w:r>
          </w:p>
        </w:tc>
        <w:tc>
          <w:tcPr>
            <w:tcW w:w="1900" w:type="dxa"/>
            <w:vAlign w:val="bottom"/>
          </w:tcPr>
          <w:p w:rsidR="0031474A" w:rsidRPr="00C463BE" w:rsidRDefault="0031474A" w:rsidP="007328E9">
            <w:pPr>
              <w:rPr>
                <w:sz w:val="36"/>
                <w:szCs w:val="36"/>
              </w:rPr>
            </w:pPr>
            <w:r w:rsidRPr="00C463BE">
              <w:rPr>
                <w:kern w:val="24"/>
                <w:lang w:val="fr-FR"/>
              </w:rPr>
              <w:t>0.6256</w:t>
            </w:r>
            <w:r w:rsidRPr="00C463BE">
              <w:rPr>
                <w:kern w:val="24"/>
              </w:rPr>
              <w:t xml:space="preserve"> </w:t>
            </w:r>
          </w:p>
        </w:tc>
      </w:tr>
    </w:tbl>
    <w:p w:rsidR="0031474A" w:rsidRDefault="0031474A" w:rsidP="0031474A"/>
    <w:p w:rsidR="0031474A" w:rsidRDefault="0031474A" w:rsidP="0031474A">
      <w:r w:rsidRPr="00C463BE">
        <w:t>For linear and circular polarization, and for all path geometries, the coefficients in equation (9) can be calculated from the values given the previous table using the following equations</w:t>
      </w:r>
    </w:p>
    <w:p w:rsidR="0031474A" w:rsidRDefault="0031474A" w:rsidP="0031474A"/>
    <w:p w:rsidR="0031474A" w:rsidRDefault="00B74B89" w:rsidP="0031474A">
      <w:r>
        <w:rPr>
          <w:noProof/>
          <w:lang w:val="de-DE" w:eastAsia="de-DE"/>
        </w:rPr>
        <w:pict>
          <v:shape id="_x0000_s1051" type="#_x0000_t75" style="position:absolute;margin-left:105.4pt;margin-top:10.4pt;width:202pt;height:19pt;z-index:251685888">
            <v:imagedata r:id="rId70" o:title=""/>
          </v:shape>
          <o:OLEObject Type="Embed" ProgID="Equation.3" ShapeID="_x0000_s1051" DrawAspect="Content" ObjectID="_1508782317" r:id="rId71"/>
        </w:pict>
      </w:r>
    </w:p>
    <w:p w:rsidR="0031474A" w:rsidRDefault="0031474A" w:rsidP="0031474A">
      <w:r>
        <w:tab/>
      </w:r>
      <w:r>
        <w:tab/>
      </w:r>
      <w:r>
        <w:tab/>
      </w:r>
      <w:r>
        <w:tab/>
      </w:r>
      <w:r>
        <w:tab/>
      </w:r>
      <w:r>
        <w:tab/>
      </w:r>
      <w:r>
        <w:tab/>
      </w:r>
      <w:r>
        <w:tab/>
      </w:r>
      <w:r>
        <w:tab/>
      </w:r>
      <w:r>
        <w:tab/>
      </w:r>
      <w:r>
        <w:tab/>
      </w:r>
      <w:r>
        <w:tab/>
        <w:t>(10)</w:t>
      </w:r>
    </w:p>
    <w:p w:rsidR="0031474A" w:rsidRDefault="0031474A" w:rsidP="0031474A"/>
    <w:p w:rsidR="0031474A" w:rsidRDefault="0031474A" w:rsidP="0031474A"/>
    <w:p w:rsidR="0031474A" w:rsidRDefault="0031474A" w:rsidP="0031474A">
      <w:r>
        <w:tab/>
      </w:r>
      <w:r>
        <w:tab/>
      </w:r>
      <w:r>
        <w:tab/>
      </w:r>
      <w:r>
        <w:tab/>
      </w:r>
      <w:r>
        <w:tab/>
      </w:r>
      <w:r>
        <w:tab/>
      </w:r>
      <w:r>
        <w:tab/>
      </w:r>
      <w:r>
        <w:tab/>
      </w:r>
      <w:r>
        <w:tab/>
      </w:r>
      <w:r>
        <w:tab/>
      </w:r>
      <w:r>
        <w:tab/>
      </w:r>
      <w:r>
        <w:tab/>
        <w:t>(11)</w:t>
      </w:r>
      <w:r w:rsidR="00B74B89">
        <w:rPr>
          <w:noProof/>
          <w:lang w:val="de-DE" w:eastAsia="de-DE"/>
        </w:rPr>
        <w:pict>
          <v:shape id="_x0000_s1052" type="#_x0000_t75" style="position:absolute;margin-left:94.55pt;margin-top:.6pt;width:265pt;height:19pt;z-index:251686912;mso-position-horizontal-relative:text;mso-position-vertical-relative:text">
            <v:imagedata r:id="rId72" o:title=""/>
          </v:shape>
          <o:OLEObject Type="Embed" ProgID="Equation.3" ShapeID="_x0000_s1052" DrawAspect="Content" ObjectID="_1508782318" r:id="rId73"/>
        </w:pict>
      </w:r>
    </w:p>
    <w:p w:rsidR="0031474A" w:rsidRDefault="0031474A" w:rsidP="0031474A"/>
    <w:p w:rsidR="0031474A" w:rsidRDefault="0031474A" w:rsidP="0031474A"/>
    <w:p w:rsidR="0031474A" w:rsidRDefault="0031474A" w:rsidP="0031474A"/>
    <w:p w:rsidR="0031474A" w:rsidRDefault="0031474A" w:rsidP="0031474A">
      <w:r w:rsidRPr="00C463BE">
        <w:t xml:space="preserve">where </w:t>
      </w:r>
      <w:r w:rsidRPr="00C463BE">
        <w:rPr>
          <w:rFonts w:ascii="Symbol" w:hAnsi="Symbol"/>
          <w:lang w:val="fr-FR"/>
        </w:rPr>
        <w:t></w:t>
      </w:r>
      <w:r w:rsidRPr="00C463BE">
        <w:t xml:space="preserve"> is the path elevation angle and </w:t>
      </w:r>
      <w:r w:rsidRPr="00C463BE">
        <w:rPr>
          <w:rFonts w:ascii="Symbol" w:hAnsi="Symbol"/>
          <w:lang w:val="fr-FR"/>
        </w:rPr>
        <w:t></w:t>
      </w:r>
      <w:r w:rsidRPr="00C463BE">
        <w:t xml:space="preserve"> is the polarization tilt angle relative to the horizontal (</w:t>
      </w:r>
      <w:r w:rsidRPr="00C463BE">
        <w:rPr>
          <w:rFonts w:ascii="Symbol" w:hAnsi="Symbol"/>
          <w:lang w:val="fr-FR"/>
        </w:rPr>
        <w:t></w:t>
      </w:r>
      <w:r w:rsidRPr="00C463BE">
        <w:t> </w:t>
      </w:r>
      <w:r w:rsidRPr="00C463BE">
        <w:rPr>
          <w:lang w:val="fr-FR"/>
        </w:rPr>
        <w:t>=</w:t>
      </w:r>
      <w:r w:rsidRPr="00C463BE">
        <w:t> 45</w:t>
      </w:r>
      <w:r w:rsidRPr="00C463BE">
        <w:rPr>
          <w:lang w:val="fr-FR"/>
        </w:rPr>
        <w:t>°</w:t>
      </w:r>
      <w:r w:rsidRPr="00C463BE">
        <w:t xml:space="preserve"> for circular polarization).</w:t>
      </w:r>
    </w:p>
    <w:p w:rsidR="0031474A" w:rsidRDefault="0031474A" w:rsidP="0031474A"/>
    <w:p w:rsidR="0031474A" w:rsidRDefault="0031474A" w:rsidP="0031474A">
      <w:r>
        <w:t>Typical rain rates for various rain intensities, which are required in equation (9)  are listed in table 6.2.</w:t>
      </w:r>
    </w:p>
    <w:p w:rsidR="0031474A" w:rsidRDefault="0031474A" w:rsidP="0031474A"/>
    <w:p w:rsidR="0031474A" w:rsidRDefault="0031474A" w:rsidP="0031474A">
      <w:pPr>
        <w:pStyle w:val="Beschriftung"/>
        <w:jc w:val="center"/>
      </w:pPr>
      <w:r>
        <w:t>Table 6.2: Typical rain rates [6.1, 6.4]</w:t>
      </w:r>
    </w:p>
    <w:p w:rsidR="0031474A" w:rsidRDefault="0031474A" w:rsidP="0031474A"/>
    <w:tbl>
      <w:tblPr>
        <w:tblStyle w:val="Tabellengitternetz"/>
        <w:tblW w:w="0" w:type="auto"/>
        <w:tblLook w:val="04A0"/>
      </w:tblPr>
      <w:tblGrid>
        <w:gridCol w:w="3166"/>
        <w:gridCol w:w="3167"/>
        <w:gridCol w:w="3167"/>
      </w:tblGrid>
      <w:tr w:rsidR="0031474A" w:rsidTr="007328E9">
        <w:tc>
          <w:tcPr>
            <w:tcW w:w="3166" w:type="dxa"/>
          </w:tcPr>
          <w:p w:rsidR="0031474A" w:rsidRPr="00C463BE" w:rsidRDefault="0031474A" w:rsidP="007328E9">
            <w:r w:rsidRPr="00C463BE">
              <w:rPr>
                <w:kern w:val="24"/>
              </w:rPr>
              <w:t xml:space="preserve">Type of Precipitation </w:t>
            </w:r>
          </w:p>
        </w:tc>
        <w:tc>
          <w:tcPr>
            <w:tcW w:w="3167" w:type="dxa"/>
          </w:tcPr>
          <w:p w:rsidR="0031474A" w:rsidRPr="00C463BE" w:rsidRDefault="0031474A" w:rsidP="007328E9">
            <w:r w:rsidRPr="00C463BE">
              <w:rPr>
                <w:kern w:val="24"/>
              </w:rPr>
              <w:t xml:space="preserve">Range of R (mm/h) </w:t>
            </w:r>
          </w:p>
        </w:tc>
        <w:tc>
          <w:tcPr>
            <w:tcW w:w="3167" w:type="dxa"/>
          </w:tcPr>
          <w:p w:rsidR="0031474A" w:rsidRPr="00C463BE" w:rsidRDefault="0031474A" w:rsidP="007328E9">
            <w:r w:rsidRPr="00C463BE">
              <w:rPr>
                <w:kern w:val="24"/>
              </w:rPr>
              <w:t xml:space="preserve">Intensity </w:t>
            </w:r>
          </w:p>
        </w:tc>
      </w:tr>
      <w:tr w:rsidR="0031474A" w:rsidTr="007328E9">
        <w:tc>
          <w:tcPr>
            <w:tcW w:w="3166" w:type="dxa"/>
          </w:tcPr>
          <w:p w:rsidR="0031474A" w:rsidRPr="00C463BE" w:rsidRDefault="0031474A" w:rsidP="007328E9">
            <w:r w:rsidRPr="00C463BE">
              <w:rPr>
                <w:kern w:val="24"/>
              </w:rPr>
              <w:t xml:space="preserve">Drizzle </w:t>
            </w:r>
          </w:p>
        </w:tc>
        <w:tc>
          <w:tcPr>
            <w:tcW w:w="3167" w:type="dxa"/>
          </w:tcPr>
          <w:p w:rsidR="0031474A" w:rsidRPr="00C463BE" w:rsidRDefault="0031474A" w:rsidP="007328E9">
            <w:r w:rsidRPr="00C463BE">
              <w:rPr>
                <w:kern w:val="24"/>
              </w:rPr>
              <w:t xml:space="preserve">R &lt; 0,1 </w:t>
            </w:r>
          </w:p>
        </w:tc>
        <w:tc>
          <w:tcPr>
            <w:tcW w:w="3167" w:type="dxa"/>
          </w:tcPr>
          <w:p w:rsidR="0031474A" w:rsidRPr="00C463BE" w:rsidRDefault="0031474A" w:rsidP="007328E9">
            <w:r w:rsidRPr="00C463BE">
              <w:rPr>
                <w:kern w:val="24"/>
              </w:rPr>
              <w:t xml:space="preserve">Light </w:t>
            </w:r>
          </w:p>
        </w:tc>
      </w:tr>
      <w:tr w:rsidR="0031474A" w:rsidTr="007328E9">
        <w:tc>
          <w:tcPr>
            <w:tcW w:w="3166" w:type="dxa"/>
          </w:tcPr>
          <w:p w:rsidR="0031474A" w:rsidRPr="00C463BE" w:rsidRDefault="0031474A" w:rsidP="007328E9">
            <w:r w:rsidRPr="00C463BE">
              <w:rPr>
                <w:kern w:val="24"/>
              </w:rPr>
              <w:t xml:space="preserve">Drizzle </w:t>
            </w:r>
          </w:p>
        </w:tc>
        <w:tc>
          <w:tcPr>
            <w:tcW w:w="3167" w:type="dxa"/>
          </w:tcPr>
          <w:p w:rsidR="0031474A" w:rsidRPr="00C463BE" w:rsidRDefault="0031474A" w:rsidP="007328E9">
            <w:r w:rsidRPr="00C463BE">
              <w:rPr>
                <w:kern w:val="24"/>
              </w:rPr>
              <w:t xml:space="preserve">0,1 &lt; R &lt; 0,5 </w:t>
            </w:r>
          </w:p>
        </w:tc>
        <w:tc>
          <w:tcPr>
            <w:tcW w:w="3167" w:type="dxa"/>
          </w:tcPr>
          <w:p w:rsidR="0031474A" w:rsidRPr="00C463BE" w:rsidRDefault="0031474A" w:rsidP="007328E9">
            <w:r w:rsidRPr="00C463BE">
              <w:rPr>
                <w:kern w:val="24"/>
              </w:rPr>
              <w:t xml:space="preserve">Moderate </w:t>
            </w:r>
          </w:p>
        </w:tc>
      </w:tr>
      <w:tr w:rsidR="0031474A" w:rsidTr="007328E9">
        <w:tc>
          <w:tcPr>
            <w:tcW w:w="3166" w:type="dxa"/>
          </w:tcPr>
          <w:p w:rsidR="0031474A" w:rsidRPr="00C463BE" w:rsidRDefault="0031474A" w:rsidP="007328E9">
            <w:r w:rsidRPr="00C463BE">
              <w:rPr>
                <w:kern w:val="24"/>
              </w:rPr>
              <w:t xml:space="preserve">Drizzle </w:t>
            </w:r>
          </w:p>
        </w:tc>
        <w:tc>
          <w:tcPr>
            <w:tcW w:w="3167" w:type="dxa"/>
          </w:tcPr>
          <w:p w:rsidR="0031474A" w:rsidRPr="00C463BE" w:rsidRDefault="0031474A" w:rsidP="007328E9">
            <w:r w:rsidRPr="00C463BE">
              <w:rPr>
                <w:kern w:val="24"/>
              </w:rPr>
              <w:t xml:space="preserve">R &gt; 0,5 </w:t>
            </w:r>
          </w:p>
        </w:tc>
        <w:tc>
          <w:tcPr>
            <w:tcW w:w="3167" w:type="dxa"/>
          </w:tcPr>
          <w:p w:rsidR="0031474A" w:rsidRPr="00C463BE" w:rsidRDefault="0031474A" w:rsidP="007328E9">
            <w:r w:rsidRPr="00C463BE">
              <w:rPr>
                <w:kern w:val="24"/>
              </w:rPr>
              <w:t xml:space="preserve">Heavy </w:t>
            </w:r>
          </w:p>
        </w:tc>
      </w:tr>
      <w:tr w:rsidR="0031474A" w:rsidTr="007328E9">
        <w:tc>
          <w:tcPr>
            <w:tcW w:w="3166" w:type="dxa"/>
          </w:tcPr>
          <w:p w:rsidR="0031474A" w:rsidRPr="00C463BE" w:rsidRDefault="0031474A" w:rsidP="007328E9">
            <w:r w:rsidRPr="00C463BE">
              <w:rPr>
                <w:kern w:val="24"/>
              </w:rPr>
              <w:t xml:space="preserve">Rain </w:t>
            </w:r>
          </w:p>
        </w:tc>
        <w:tc>
          <w:tcPr>
            <w:tcW w:w="3167" w:type="dxa"/>
          </w:tcPr>
          <w:p w:rsidR="0031474A" w:rsidRPr="00C463BE" w:rsidRDefault="0031474A" w:rsidP="007328E9">
            <w:r w:rsidRPr="00C463BE">
              <w:rPr>
                <w:kern w:val="24"/>
              </w:rPr>
              <w:t xml:space="preserve">R &lt; 2,5 </w:t>
            </w:r>
          </w:p>
        </w:tc>
        <w:tc>
          <w:tcPr>
            <w:tcW w:w="3167" w:type="dxa"/>
          </w:tcPr>
          <w:p w:rsidR="0031474A" w:rsidRPr="00C463BE" w:rsidRDefault="0031474A" w:rsidP="007328E9">
            <w:r w:rsidRPr="00C463BE">
              <w:rPr>
                <w:kern w:val="24"/>
              </w:rPr>
              <w:t xml:space="preserve">Light </w:t>
            </w:r>
          </w:p>
        </w:tc>
      </w:tr>
      <w:tr w:rsidR="0031474A" w:rsidTr="007328E9">
        <w:tc>
          <w:tcPr>
            <w:tcW w:w="3166" w:type="dxa"/>
          </w:tcPr>
          <w:p w:rsidR="0031474A" w:rsidRPr="00C463BE" w:rsidRDefault="0031474A" w:rsidP="007328E9">
            <w:r w:rsidRPr="00C463BE">
              <w:rPr>
                <w:kern w:val="24"/>
              </w:rPr>
              <w:t xml:space="preserve">Rain </w:t>
            </w:r>
          </w:p>
        </w:tc>
        <w:tc>
          <w:tcPr>
            <w:tcW w:w="3167" w:type="dxa"/>
          </w:tcPr>
          <w:p w:rsidR="0031474A" w:rsidRPr="00C463BE" w:rsidRDefault="0031474A" w:rsidP="007328E9">
            <w:r w:rsidRPr="00C463BE">
              <w:rPr>
                <w:kern w:val="24"/>
              </w:rPr>
              <w:t xml:space="preserve">2,5 &lt; R &lt; 10 </w:t>
            </w:r>
          </w:p>
        </w:tc>
        <w:tc>
          <w:tcPr>
            <w:tcW w:w="3167" w:type="dxa"/>
          </w:tcPr>
          <w:p w:rsidR="0031474A" w:rsidRPr="00C463BE" w:rsidRDefault="0031474A" w:rsidP="007328E9">
            <w:r w:rsidRPr="00C463BE">
              <w:rPr>
                <w:kern w:val="24"/>
              </w:rPr>
              <w:t xml:space="preserve">Moderate </w:t>
            </w:r>
          </w:p>
        </w:tc>
      </w:tr>
    </w:tbl>
    <w:p w:rsidR="0031474A" w:rsidRDefault="0031474A" w:rsidP="0031474A"/>
    <w:p w:rsidR="0031474A" w:rsidRDefault="0031474A" w:rsidP="0031474A">
      <w:r w:rsidRPr="001C7BA5">
        <w:t xml:space="preserve">Exemplary </w:t>
      </w:r>
      <w:r>
        <w:t>r</w:t>
      </w:r>
      <w:r w:rsidRPr="001C7BA5">
        <w:t xml:space="preserve">esults for </w:t>
      </w:r>
      <w:r>
        <w:t>s</w:t>
      </w:r>
      <w:r w:rsidRPr="001C7BA5">
        <w:t xml:space="preserve">pecific </w:t>
      </w:r>
      <w:r>
        <w:t>r</w:t>
      </w:r>
      <w:r w:rsidRPr="001C7BA5">
        <w:t xml:space="preserve">ain </w:t>
      </w:r>
      <w:r>
        <w:t>a</w:t>
      </w:r>
      <w:r w:rsidRPr="001C7BA5">
        <w:t xml:space="preserve">ttenuation </w:t>
      </w:r>
      <w:r w:rsidRPr="002C530F">
        <w:rPr>
          <w:rFonts w:ascii="Symbol" w:hAnsi="Symbol"/>
        </w:rPr>
        <w:t></w:t>
      </w:r>
      <w:r w:rsidRPr="001C7BA5">
        <w:rPr>
          <w:vertAlign w:val="subscript"/>
        </w:rPr>
        <w:t>R</w:t>
      </w:r>
      <w:r w:rsidRPr="001C7BA5">
        <w:t xml:space="preserve"> at  the </w:t>
      </w:r>
      <w:r>
        <w:t>c</w:t>
      </w:r>
      <w:r w:rsidRPr="001C7BA5">
        <w:t xml:space="preserve">arrier </w:t>
      </w:r>
      <w:r>
        <w:t>f</w:t>
      </w:r>
      <w:r w:rsidRPr="001C7BA5">
        <w:t>requencies 200, 300 and 400 GHz</w:t>
      </w:r>
      <w:r>
        <w:t xml:space="preserve"> are listed in Table 6.3</w:t>
      </w:r>
    </w:p>
    <w:p w:rsidR="0031474A" w:rsidRDefault="0031474A" w:rsidP="0031474A"/>
    <w:p w:rsidR="0031474A" w:rsidRDefault="0031474A" w:rsidP="0031474A">
      <w:pPr>
        <w:pStyle w:val="Beschriftung"/>
        <w:jc w:val="center"/>
        <w:rPr>
          <w:rFonts w:eastAsia="+mj-ea"/>
          <w:vertAlign w:val="subscript"/>
        </w:rPr>
      </w:pPr>
      <w:r>
        <w:t xml:space="preserve">Table 6.3: </w:t>
      </w:r>
      <w:r w:rsidRPr="001C7BA5">
        <w:rPr>
          <w:rFonts w:eastAsia="+mj-ea"/>
        </w:rPr>
        <w:t xml:space="preserve">Exemplary </w:t>
      </w:r>
      <w:r>
        <w:t>r</w:t>
      </w:r>
      <w:r w:rsidRPr="001C7BA5">
        <w:rPr>
          <w:rFonts w:eastAsia="+mj-ea"/>
        </w:rPr>
        <w:t xml:space="preserve">esults for </w:t>
      </w:r>
      <w:r>
        <w:t>s</w:t>
      </w:r>
      <w:r w:rsidRPr="001C7BA5">
        <w:rPr>
          <w:rFonts w:eastAsia="+mj-ea"/>
        </w:rPr>
        <w:t xml:space="preserve">pecific </w:t>
      </w:r>
      <w:r>
        <w:t>r</w:t>
      </w:r>
      <w:r w:rsidRPr="001C7BA5">
        <w:rPr>
          <w:rFonts w:eastAsia="+mj-ea"/>
        </w:rPr>
        <w:t xml:space="preserve">ain </w:t>
      </w:r>
      <w:r>
        <w:t>a</w:t>
      </w:r>
      <w:r w:rsidRPr="001C7BA5">
        <w:rPr>
          <w:rFonts w:eastAsia="+mj-ea"/>
        </w:rPr>
        <w:t xml:space="preserve">ttenuation </w:t>
      </w:r>
      <w:r w:rsidRPr="002C530F">
        <w:rPr>
          <w:rFonts w:ascii="Symbol" w:eastAsia="+mj-ea" w:hAnsi="Symbol"/>
        </w:rPr>
        <w:t></w:t>
      </w:r>
      <w:r w:rsidRPr="001C7BA5">
        <w:rPr>
          <w:rFonts w:eastAsia="+mj-ea"/>
          <w:vertAlign w:val="subscript"/>
        </w:rPr>
        <w:t>R</w:t>
      </w:r>
    </w:p>
    <w:p w:rsidR="0031474A" w:rsidRPr="002C530F" w:rsidRDefault="0031474A" w:rsidP="0031474A">
      <w:pPr>
        <w:rPr>
          <w:lang w:val="en-GB" w:eastAsia="en-GB"/>
        </w:rPr>
      </w:pPr>
    </w:p>
    <w:tbl>
      <w:tblPr>
        <w:tblStyle w:val="Tabellengitternetz"/>
        <w:tblW w:w="0" w:type="auto"/>
        <w:tblLook w:val="04A0"/>
      </w:tblPr>
      <w:tblGrid>
        <w:gridCol w:w="1368"/>
        <w:gridCol w:w="1368"/>
        <w:gridCol w:w="1368"/>
        <w:gridCol w:w="1368"/>
        <w:gridCol w:w="1368"/>
        <w:gridCol w:w="1368"/>
        <w:gridCol w:w="1368"/>
      </w:tblGrid>
      <w:tr w:rsidR="0031474A" w:rsidTr="007328E9">
        <w:tc>
          <w:tcPr>
            <w:tcW w:w="1368" w:type="dxa"/>
            <w:vMerge w:val="restart"/>
          </w:tcPr>
          <w:p w:rsidR="0031474A" w:rsidRDefault="0031474A" w:rsidP="007328E9">
            <w:pPr>
              <w:jc w:val="center"/>
            </w:pPr>
            <w:r>
              <w:t>f/GHz</w:t>
            </w:r>
          </w:p>
        </w:tc>
        <w:tc>
          <w:tcPr>
            <w:tcW w:w="4104" w:type="dxa"/>
            <w:gridSpan w:val="3"/>
          </w:tcPr>
          <w:p w:rsidR="0031474A" w:rsidRDefault="0031474A" w:rsidP="007328E9">
            <w:pPr>
              <w:jc w:val="center"/>
            </w:pPr>
            <w:r>
              <w:t>Horizontal Polarisation</w:t>
            </w:r>
          </w:p>
        </w:tc>
        <w:tc>
          <w:tcPr>
            <w:tcW w:w="4104" w:type="dxa"/>
            <w:gridSpan w:val="3"/>
          </w:tcPr>
          <w:p w:rsidR="0031474A" w:rsidRDefault="0031474A" w:rsidP="007328E9">
            <w:pPr>
              <w:jc w:val="center"/>
            </w:pPr>
            <w:del w:id="346" w:author="Thomas Kuerner" w:date="2015-11-09T22:10:00Z">
              <w:r w:rsidDel="00A20EFE">
                <w:delText xml:space="preserve">Horizontal </w:delText>
              </w:r>
            </w:del>
            <w:ins w:id="347" w:author="Thomas Kuerner" w:date="2015-11-09T22:10:00Z">
              <w:r w:rsidR="00A20EFE">
                <w:t xml:space="preserve">Vertical </w:t>
              </w:r>
            </w:ins>
            <w:proofErr w:type="spellStart"/>
            <w:r>
              <w:t>Polarisation</w:t>
            </w:r>
            <w:proofErr w:type="spellEnd"/>
          </w:p>
        </w:tc>
      </w:tr>
      <w:tr w:rsidR="0031474A" w:rsidTr="007328E9">
        <w:tc>
          <w:tcPr>
            <w:tcW w:w="1368" w:type="dxa"/>
            <w:vMerge/>
          </w:tcPr>
          <w:p w:rsidR="0031474A" w:rsidRDefault="0031474A" w:rsidP="007328E9">
            <w:pPr>
              <w:jc w:val="center"/>
            </w:pPr>
          </w:p>
        </w:tc>
        <w:tc>
          <w:tcPr>
            <w:tcW w:w="4104" w:type="dxa"/>
            <w:gridSpan w:val="3"/>
          </w:tcPr>
          <w:p w:rsidR="0031474A" w:rsidRDefault="0031474A" w:rsidP="007328E9">
            <w:pPr>
              <w:jc w:val="center"/>
            </w:pPr>
            <w:r>
              <w:t>R/ mm/h</w:t>
            </w:r>
          </w:p>
        </w:tc>
        <w:tc>
          <w:tcPr>
            <w:tcW w:w="4104" w:type="dxa"/>
            <w:gridSpan w:val="3"/>
          </w:tcPr>
          <w:p w:rsidR="0031474A" w:rsidRDefault="0031474A" w:rsidP="007328E9">
            <w:pPr>
              <w:jc w:val="center"/>
            </w:pPr>
            <w:r>
              <w:t>R/mm/h</w:t>
            </w:r>
          </w:p>
        </w:tc>
      </w:tr>
      <w:tr w:rsidR="0031474A" w:rsidTr="007328E9">
        <w:tc>
          <w:tcPr>
            <w:tcW w:w="1368" w:type="dxa"/>
            <w:vMerge/>
          </w:tcPr>
          <w:p w:rsidR="0031474A" w:rsidRDefault="0031474A" w:rsidP="007328E9">
            <w:pPr>
              <w:jc w:val="center"/>
            </w:pPr>
          </w:p>
        </w:tc>
        <w:tc>
          <w:tcPr>
            <w:tcW w:w="1368" w:type="dxa"/>
          </w:tcPr>
          <w:p w:rsidR="0031474A" w:rsidRDefault="0031474A" w:rsidP="007328E9">
            <w:pPr>
              <w:jc w:val="center"/>
            </w:pPr>
            <w:r>
              <w:t>0,1</w:t>
            </w:r>
          </w:p>
        </w:tc>
        <w:tc>
          <w:tcPr>
            <w:tcW w:w="1368" w:type="dxa"/>
          </w:tcPr>
          <w:p w:rsidR="0031474A" w:rsidRDefault="0031474A" w:rsidP="007328E9">
            <w:pPr>
              <w:jc w:val="center"/>
            </w:pPr>
            <w:r>
              <w:t>5</w:t>
            </w:r>
          </w:p>
        </w:tc>
        <w:tc>
          <w:tcPr>
            <w:tcW w:w="1368" w:type="dxa"/>
          </w:tcPr>
          <w:p w:rsidR="0031474A" w:rsidRDefault="0031474A" w:rsidP="007328E9">
            <w:pPr>
              <w:jc w:val="center"/>
            </w:pPr>
            <w:r>
              <w:t>50</w:t>
            </w:r>
          </w:p>
        </w:tc>
        <w:tc>
          <w:tcPr>
            <w:tcW w:w="1368" w:type="dxa"/>
          </w:tcPr>
          <w:p w:rsidR="0031474A" w:rsidRDefault="0031474A" w:rsidP="007328E9">
            <w:pPr>
              <w:jc w:val="center"/>
            </w:pPr>
            <w:r>
              <w:t>0,1</w:t>
            </w:r>
          </w:p>
        </w:tc>
        <w:tc>
          <w:tcPr>
            <w:tcW w:w="1368" w:type="dxa"/>
          </w:tcPr>
          <w:p w:rsidR="0031474A" w:rsidRDefault="0031474A" w:rsidP="007328E9">
            <w:pPr>
              <w:jc w:val="center"/>
            </w:pPr>
            <w:r>
              <w:t>5</w:t>
            </w:r>
          </w:p>
        </w:tc>
        <w:tc>
          <w:tcPr>
            <w:tcW w:w="1368" w:type="dxa"/>
          </w:tcPr>
          <w:p w:rsidR="0031474A" w:rsidRDefault="0031474A" w:rsidP="007328E9">
            <w:pPr>
              <w:jc w:val="center"/>
            </w:pPr>
            <w:r>
              <w:t>50</w:t>
            </w:r>
          </w:p>
        </w:tc>
      </w:tr>
      <w:tr w:rsidR="0031474A" w:rsidTr="007328E9">
        <w:tc>
          <w:tcPr>
            <w:tcW w:w="1368" w:type="dxa"/>
          </w:tcPr>
          <w:p w:rsidR="0031474A" w:rsidRDefault="0031474A" w:rsidP="007328E9">
            <w:pPr>
              <w:jc w:val="center"/>
            </w:pPr>
            <w:r>
              <w:t>200</w:t>
            </w:r>
          </w:p>
        </w:tc>
        <w:tc>
          <w:tcPr>
            <w:tcW w:w="1368" w:type="dxa"/>
          </w:tcPr>
          <w:p w:rsidR="0031474A" w:rsidRDefault="0031474A" w:rsidP="007328E9">
            <w:pPr>
              <w:jc w:val="center"/>
            </w:pPr>
            <w:r>
              <w:t>0,38</w:t>
            </w:r>
          </w:p>
        </w:tc>
        <w:tc>
          <w:tcPr>
            <w:tcW w:w="1368" w:type="dxa"/>
          </w:tcPr>
          <w:p w:rsidR="0031474A" w:rsidRDefault="0031474A" w:rsidP="007328E9">
            <w:pPr>
              <w:jc w:val="center"/>
            </w:pPr>
            <w:r>
              <w:t>4,57</w:t>
            </w:r>
          </w:p>
        </w:tc>
        <w:tc>
          <w:tcPr>
            <w:tcW w:w="1368" w:type="dxa"/>
          </w:tcPr>
          <w:p w:rsidR="0031474A" w:rsidRDefault="0031474A" w:rsidP="007328E9">
            <w:pPr>
              <w:jc w:val="center"/>
            </w:pPr>
            <w:r>
              <w:t>19,89</w:t>
            </w:r>
          </w:p>
        </w:tc>
        <w:tc>
          <w:tcPr>
            <w:tcW w:w="1368" w:type="dxa"/>
          </w:tcPr>
          <w:p w:rsidR="0031474A" w:rsidRDefault="0031474A" w:rsidP="007328E9">
            <w:pPr>
              <w:jc w:val="center"/>
            </w:pPr>
            <w:r>
              <w:t>0,38</w:t>
            </w:r>
          </w:p>
        </w:tc>
        <w:tc>
          <w:tcPr>
            <w:tcW w:w="1368" w:type="dxa"/>
          </w:tcPr>
          <w:p w:rsidR="0031474A" w:rsidRDefault="0031474A" w:rsidP="007328E9">
            <w:pPr>
              <w:jc w:val="center"/>
            </w:pPr>
            <w:r>
              <w:t>4,56</w:t>
            </w:r>
          </w:p>
        </w:tc>
        <w:tc>
          <w:tcPr>
            <w:tcW w:w="1368" w:type="dxa"/>
          </w:tcPr>
          <w:p w:rsidR="0031474A" w:rsidRDefault="0031474A" w:rsidP="007328E9">
            <w:pPr>
              <w:jc w:val="center"/>
            </w:pPr>
            <w:r>
              <w:t>19,66</w:t>
            </w:r>
          </w:p>
        </w:tc>
      </w:tr>
      <w:tr w:rsidR="0031474A" w:rsidTr="007328E9">
        <w:tc>
          <w:tcPr>
            <w:tcW w:w="1368" w:type="dxa"/>
          </w:tcPr>
          <w:p w:rsidR="0031474A" w:rsidRDefault="0031474A" w:rsidP="007328E9">
            <w:pPr>
              <w:jc w:val="center"/>
            </w:pPr>
            <w:r>
              <w:t>300</w:t>
            </w:r>
          </w:p>
        </w:tc>
        <w:tc>
          <w:tcPr>
            <w:tcW w:w="1368" w:type="dxa"/>
          </w:tcPr>
          <w:p w:rsidR="0031474A" w:rsidRDefault="0031474A" w:rsidP="007328E9">
            <w:pPr>
              <w:jc w:val="center"/>
            </w:pPr>
            <w:r>
              <w:t>0,38</w:t>
            </w:r>
          </w:p>
        </w:tc>
        <w:tc>
          <w:tcPr>
            <w:tcW w:w="1368" w:type="dxa"/>
          </w:tcPr>
          <w:p w:rsidR="0031474A" w:rsidRDefault="0031474A" w:rsidP="007328E9">
            <w:pPr>
              <w:jc w:val="center"/>
            </w:pPr>
            <w:r>
              <w:t>4,49</w:t>
            </w:r>
          </w:p>
        </w:tc>
        <w:tc>
          <w:tcPr>
            <w:tcW w:w="1368" w:type="dxa"/>
          </w:tcPr>
          <w:p w:rsidR="0031474A" w:rsidRDefault="0031474A" w:rsidP="007328E9">
            <w:pPr>
              <w:jc w:val="center"/>
            </w:pPr>
            <w:r>
              <w:t>19,12</w:t>
            </w:r>
          </w:p>
        </w:tc>
        <w:tc>
          <w:tcPr>
            <w:tcW w:w="1368" w:type="dxa"/>
          </w:tcPr>
          <w:p w:rsidR="0031474A" w:rsidRDefault="0031474A" w:rsidP="007328E9">
            <w:pPr>
              <w:jc w:val="center"/>
            </w:pPr>
            <w:r>
              <w:t>0,39</w:t>
            </w:r>
          </w:p>
        </w:tc>
        <w:tc>
          <w:tcPr>
            <w:tcW w:w="1368" w:type="dxa"/>
          </w:tcPr>
          <w:p w:rsidR="0031474A" w:rsidRDefault="0031474A" w:rsidP="007328E9">
            <w:pPr>
              <w:jc w:val="center"/>
            </w:pPr>
            <w:r>
              <w:t>4,46</w:t>
            </w:r>
          </w:p>
        </w:tc>
        <w:tc>
          <w:tcPr>
            <w:tcW w:w="1368" w:type="dxa"/>
          </w:tcPr>
          <w:p w:rsidR="0031474A" w:rsidRDefault="0031474A" w:rsidP="007328E9">
            <w:pPr>
              <w:jc w:val="center"/>
            </w:pPr>
            <w:r>
              <w:t>18,87</w:t>
            </w:r>
          </w:p>
        </w:tc>
      </w:tr>
      <w:tr w:rsidR="0031474A" w:rsidTr="007328E9">
        <w:tc>
          <w:tcPr>
            <w:tcW w:w="1368" w:type="dxa"/>
          </w:tcPr>
          <w:p w:rsidR="0031474A" w:rsidRDefault="0031474A" w:rsidP="007328E9">
            <w:pPr>
              <w:jc w:val="center"/>
            </w:pPr>
            <w:r>
              <w:t>400</w:t>
            </w:r>
          </w:p>
        </w:tc>
        <w:tc>
          <w:tcPr>
            <w:tcW w:w="1368" w:type="dxa"/>
          </w:tcPr>
          <w:p w:rsidR="0031474A" w:rsidRDefault="0031474A" w:rsidP="007328E9">
            <w:pPr>
              <w:jc w:val="center"/>
            </w:pPr>
            <w:r>
              <w:t>0,38</w:t>
            </w:r>
          </w:p>
        </w:tc>
        <w:tc>
          <w:tcPr>
            <w:tcW w:w="1368" w:type="dxa"/>
          </w:tcPr>
          <w:p w:rsidR="0031474A" w:rsidRDefault="0031474A" w:rsidP="007328E9">
            <w:pPr>
              <w:jc w:val="center"/>
            </w:pPr>
            <w:r>
              <w:t>4,35</w:t>
            </w:r>
          </w:p>
        </w:tc>
        <w:tc>
          <w:tcPr>
            <w:tcW w:w="1368" w:type="dxa"/>
          </w:tcPr>
          <w:p w:rsidR="0031474A" w:rsidRDefault="0031474A" w:rsidP="007328E9">
            <w:pPr>
              <w:jc w:val="center"/>
            </w:pPr>
            <w:r>
              <w:t>18,37</w:t>
            </w:r>
          </w:p>
        </w:tc>
        <w:tc>
          <w:tcPr>
            <w:tcW w:w="1368" w:type="dxa"/>
          </w:tcPr>
          <w:p w:rsidR="0031474A" w:rsidRDefault="0031474A" w:rsidP="007328E9">
            <w:pPr>
              <w:jc w:val="center"/>
            </w:pPr>
            <w:r>
              <w:t>0,37</w:t>
            </w:r>
          </w:p>
        </w:tc>
        <w:tc>
          <w:tcPr>
            <w:tcW w:w="1368" w:type="dxa"/>
          </w:tcPr>
          <w:p w:rsidR="0031474A" w:rsidRDefault="0031474A" w:rsidP="007328E9">
            <w:pPr>
              <w:jc w:val="center"/>
            </w:pPr>
            <w:r>
              <w:t>4,33</w:t>
            </w:r>
          </w:p>
        </w:tc>
        <w:tc>
          <w:tcPr>
            <w:tcW w:w="1368" w:type="dxa"/>
          </w:tcPr>
          <w:p w:rsidR="0031474A" w:rsidRDefault="0031474A" w:rsidP="007328E9">
            <w:pPr>
              <w:jc w:val="center"/>
            </w:pPr>
            <w:r>
              <w:t>18,28</w:t>
            </w:r>
          </w:p>
        </w:tc>
      </w:tr>
    </w:tbl>
    <w:p w:rsidR="0031474A" w:rsidRDefault="0031474A" w:rsidP="0031474A"/>
    <w:p w:rsidR="0031474A" w:rsidRDefault="0031474A" w:rsidP="0031474A"/>
    <w:p w:rsidR="0031474A" w:rsidRDefault="0031474A" w:rsidP="0031474A">
      <w:pPr>
        <w:pStyle w:val="berschrift3"/>
      </w:pPr>
      <w:r>
        <w:t>Calculation of Attenuation due to Clouds and Fog</w:t>
      </w:r>
    </w:p>
    <w:p w:rsidR="0031474A" w:rsidRDefault="0031474A" w:rsidP="0031474A">
      <w:r>
        <w:t>A calculation method is described in ITU-R 840-6 [6.5]:</w:t>
      </w:r>
    </w:p>
    <w:p w:rsidR="0031474A" w:rsidRDefault="0031474A" w:rsidP="0031474A"/>
    <w:p w:rsidR="0031474A" w:rsidRPr="00FA1ABB" w:rsidRDefault="0031474A" w:rsidP="0031474A">
      <w:pPr>
        <w:rPr>
          <w:lang w:val="en-GB"/>
        </w:rPr>
      </w:pPr>
      <w:r>
        <w:rPr>
          <w:lang w:val="en-GB"/>
        </w:rPr>
        <w:t xml:space="preserve">The </w:t>
      </w:r>
      <w:r w:rsidRPr="00FA1ABB">
        <w:rPr>
          <w:lang w:val="en-GB"/>
        </w:rPr>
        <w:t>specific attenuation within a cloud or fog can be written as:</w:t>
      </w:r>
    </w:p>
    <w:p w:rsidR="0031474A" w:rsidRPr="00FA1ABB" w:rsidRDefault="0031474A" w:rsidP="0031474A">
      <w:pPr>
        <w:pStyle w:val="Equation"/>
        <w:rPr>
          <w:lang w:val="en-GB"/>
        </w:rPr>
      </w:pPr>
      <w:r w:rsidRPr="00FA1ABB">
        <w:rPr>
          <w:lang w:val="en-GB"/>
        </w:rPr>
        <w:tab/>
      </w:r>
      <w:r w:rsidRPr="00FA1ABB">
        <w:rPr>
          <w:lang w:val="en-GB"/>
        </w:rPr>
        <w:tab/>
      </w:r>
      <w:r w:rsidR="00B74B89" w:rsidRPr="00FA1ABB">
        <w:rPr>
          <w:lang w:val="en-GB"/>
        </w:rPr>
        <w:fldChar w:fldCharType="begin"/>
      </w:r>
      <w:r w:rsidRPr="00FA1ABB">
        <w:rPr>
          <w:lang w:val="en-GB"/>
        </w:rPr>
        <w:instrText xml:space="preserve">eq </w:instrText>
      </w:r>
      <w:r w:rsidRPr="00FA1ABB">
        <w:rPr>
          <w:rFonts w:ascii="Symbol" w:hAnsi="Symbol"/>
          <w:lang w:val="en-GB"/>
        </w:rPr>
        <w:instrText>g</w:instrText>
      </w:r>
      <w:r w:rsidRPr="00FA1ABB">
        <w:rPr>
          <w:i/>
          <w:position w:val="-4"/>
          <w:sz w:val="18"/>
          <w:lang w:val="en-GB"/>
        </w:rPr>
        <w:instrText>c</w:instrText>
      </w:r>
      <w:r w:rsidRPr="00FA1ABB">
        <w:rPr>
          <w:lang w:val="en-GB"/>
        </w:rPr>
        <w:instrText xml:space="preserve">  </w:instrText>
      </w:r>
      <w:r w:rsidRPr="00FA1ABB">
        <w:rPr>
          <w:rFonts w:ascii="Symbol" w:hAnsi="Symbol"/>
          <w:lang w:val="en-GB"/>
        </w:rPr>
        <w:instrText>=</w:instrText>
      </w:r>
      <w:r w:rsidRPr="00FA1ABB">
        <w:rPr>
          <w:lang w:val="en-GB"/>
        </w:rPr>
        <w:instrText xml:space="preserve">  </w:instrText>
      </w:r>
      <w:r w:rsidRPr="00FA1ABB">
        <w:rPr>
          <w:i/>
          <w:lang w:val="en-GB"/>
        </w:rPr>
        <w:instrText>K</w:instrText>
      </w:r>
      <w:r w:rsidRPr="00FA1ABB">
        <w:rPr>
          <w:i/>
          <w:position w:val="-4"/>
          <w:sz w:val="18"/>
          <w:lang w:val="en-GB"/>
        </w:rPr>
        <w:instrText>l</w:instrText>
      </w:r>
      <w:r w:rsidRPr="00FA1ABB">
        <w:rPr>
          <w:lang w:val="en-GB"/>
        </w:rPr>
        <w:instrText xml:space="preserve"> </w:instrText>
      </w:r>
      <w:r w:rsidRPr="00FA1ABB">
        <w:rPr>
          <w:i/>
          <w:lang w:val="en-GB"/>
        </w:rPr>
        <w:instrText>M</w:instrText>
      </w:r>
      <w:r w:rsidR="00B74B89" w:rsidRPr="00FA1ABB">
        <w:rPr>
          <w:lang w:val="en-GB"/>
        </w:rPr>
        <w:fldChar w:fldCharType="end"/>
      </w:r>
      <w:r w:rsidRPr="00FA1ABB">
        <w:rPr>
          <w:lang w:val="en-GB"/>
        </w:rPr>
        <w:t>                </w:t>
      </w:r>
      <w:r w:rsidRPr="00FA1ABB">
        <w:rPr>
          <w:color w:val="000000"/>
          <w:lang w:val="en-GB"/>
        </w:rPr>
        <w:t>dB/km</w:t>
      </w:r>
      <w:r w:rsidRPr="00FA1ABB">
        <w:rPr>
          <w:lang w:val="en-GB"/>
        </w:rPr>
        <w:tab/>
        <w:t>(1</w:t>
      </w:r>
      <w:r>
        <w:rPr>
          <w:lang w:val="en-GB"/>
        </w:rPr>
        <w:t>2</w:t>
      </w:r>
      <w:r w:rsidRPr="00FA1ABB">
        <w:rPr>
          <w:lang w:val="en-GB"/>
        </w:rPr>
        <w:t>)</w:t>
      </w:r>
    </w:p>
    <w:p w:rsidR="0031474A" w:rsidRPr="00FA1ABB" w:rsidRDefault="0031474A" w:rsidP="0031474A">
      <w:pPr>
        <w:rPr>
          <w:lang w:val="en-GB"/>
        </w:rPr>
      </w:pPr>
      <w:r w:rsidRPr="00FA1ABB">
        <w:rPr>
          <w:lang w:val="en-GB"/>
        </w:rPr>
        <w:t>where:</w:t>
      </w:r>
    </w:p>
    <w:p w:rsidR="0031474A" w:rsidRPr="00FA1ABB" w:rsidRDefault="0031474A" w:rsidP="0031474A">
      <w:pPr>
        <w:pStyle w:val="Equationlegend"/>
        <w:rPr>
          <w:lang w:val="en-GB"/>
        </w:rPr>
      </w:pPr>
      <w:r w:rsidRPr="00FA1ABB">
        <w:rPr>
          <w:lang w:val="en-GB"/>
        </w:rPr>
        <w:tab/>
      </w:r>
      <w:r w:rsidRPr="00FA1ABB">
        <w:rPr>
          <w:lang w:val="en-GB"/>
        </w:rPr>
        <w:sym w:font="Symbol" w:char="F067"/>
      </w:r>
      <w:r w:rsidRPr="00FA1ABB">
        <w:rPr>
          <w:i/>
          <w:position w:val="-4"/>
          <w:sz w:val="16"/>
          <w:lang w:val="en-GB"/>
        </w:rPr>
        <w:t>c</w:t>
      </w:r>
      <w:r w:rsidRPr="00FA1ABB">
        <w:rPr>
          <w:rFonts w:ascii="Tms Rmn" w:hAnsi="Tms Rmn"/>
          <w:sz w:val="12"/>
          <w:lang w:val="en-GB"/>
        </w:rPr>
        <w:t> </w:t>
      </w:r>
      <w:r w:rsidRPr="00FA1ABB">
        <w:rPr>
          <w:lang w:val="en-GB"/>
        </w:rPr>
        <w:t>:</w:t>
      </w:r>
      <w:r w:rsidRPr="00FA1ABB">
        <w:rPr>
          <w:lang w:val="en-GB"/>
        </w:rPr>
        <w:tab/>
        <w:t>specific atten</w:t>
      </w:r>
      <w:r>
        <w:rPr>
          <w:lang w:val="en-GB"/>
        </w:rPr>
        <w:t>uation (dB/km) within the cloud</w:t>
      </w:r>
    </w:p>
    <w:p w:rsidR="0031474A" w:rsidRPr="00FA1ABB" w:rsidRDefault="0031474A" w:rsidP="0031474A">
      <w:pPr>
        <w:pStyle w:val="Equationlegend"/>
        <w:rPr>
          <w:lang w:val="en-GB"/>
        </w:rPr>
      </w:pPr>
      <w:r w:rsidRPr="00FA1ABB">
        <w:rPr>
          <w:lang w:val="en-GB"/>
        </w:rPr>
        <w:tab/>
      </w:r>
      <w:r w:rsidRPr="00FA1ABB">
        <w:rPr>
          <w:i/>
          <w:lang w:val="en-GB"/>
        </w:rPr>
        <w:t>K</w:t>
      </w:r>
      <w:r w:rsidRPr="00FA1ABB">
        <w:rPr>
          <w:i/>
          <w:position w:val="-3"/>
          <w:sz w:val="16"/>
          <w:lang w:val="en-GB"/>
        </w:rPr>
        <w:t>l</w:t>
      </w:r>
      <w:r w:rsidRPr="00FA1ABB">
        <w:rPr>
          <w:rFonts w:ascii="Tms Rmn" w:hAnsi="Tms Rmn"/>
          <w:sz w:val="12"/>
          <w:lang w:val="en-GB"/>
        </w:rPr>
        <w:t> </w:t>
      </w:r>
      <w:r w:rsidRPr="00FA1ABB">
        <w:rPr>
          <w:lang w:val="en-GB"/>
        </w:rPr>
        <w:t>:</w:t>
      </w:r>
      <w:r w:rsidRPr="00FA1ABB">
        <w:rPr>
          <w:lang w:val="en-GB"/>
        </w:rPr>
        <w:tab/>
        <w:t>specific attenuation coefficient ((dB/km)/(g/m</w:t>
      </w:r>
      <w:r w:rsidRPr="00FA1ABB">
        <w:rPr>
          <w:vertAlign w:val="superscript"/>
          <w:lang w:val="en-GB"/>
        </w:rPr>
        <w:t>3</w:t>
      </w:r>
      <w:r w:rsidRPr="00FA1ABB">
        <w:rPr>
          <w:lang w:val="en-GB"/>
        </w:rPr>
        <w:t>))</w:t>
      </w:r>
    </w:p>
    <w:p w:rsidR="0031474A" w:rsidRDefault="0031474A" w:rsidP="0031474A">
      <w:pPr>
        <w:pStyle w:val="Equationlegend"/>
        <w:rPr>
          <w:lang w:val="en-GB"/>
        </w:rPr>
      </w:pPr>
      <w:r w:rsidRPr="00FA1ABB">
        <w:rPr>
          <w:lang w:val="en-GB"/>
        </w:rPr>
        <w:tab/>
      </w:r>
      <w:r w:rsidRPr="00FA1ABB">
        <w:rPr>
          <w:i/>
          <w:lang w:val="en-GB"/>
        </w:rPr>
        <w:t>M</w:t>
      </w:r>
      <w:r w:rsidRPr="00FA1ABB">
        <w:rPr>
          <w:rFonts w:ascii="Tms Rmn" w:hAnsi="Tms Rmn"/>
          <w:sz w:val="12"/>
          <w:lang w:val="en-GB"/>
        </w:rPr>
        <w:t> </w:t>
      </w:r>
      <w:r w:rsidRPr="00FA1ABB">
        <w:rPr>
          <w:lang w:val="en-GB"/>
        </w:rPr>
        <w:t>:</w:t>
      </w:r>
      <w:r w:rsidRPr="00FA1ABB">
        <w:rPr>
          <w:lang w:val="en-GB"/>
        </w:rPr>
        <w:tab/>
        <w:t>liquid water density in the cloud or fog (g/m</w:t>
      </w:r>
      <w:r w:rsidRPr="00FA1ABB">
        <w:rPr>
          <w:vertAlign w:val="superscript"/>
          <w:lang w:val="en-GB"/>
        </w:rPr>
        <w:t>3</w:t>
      </w:r>
      <w:r w:rsidRPr="00FA1ABB">
        <w:rPr>
          <w:lang w:val="en-GB"/>
        </w:rPr>
        <w:t>).</w:t>
      </w:r>
    </w:p>
    <w:p w:rsidR="0031474A" w:rsidRPr="00FA1ABB" w:rsidRDefault="0031474A" w:rsidP="0031474A">
      <w:pPr>
        <w:pStyle w:val="Equationlegend"/>
        <w:rPr>
          <w:lang w:val="en-GB"/>
        </w:rPr>
      </w:pPr>
    </w:p>
    <w:p w:rsidR="0031474A" w:rsidRDefault="0031474A" w:rsidP="0031474A">
      <w:pPr>
        <w:rPr>
          <w:lang w:val="en-GB"/>
        </w:rPr>
      </w:pPr>
      <w:r w:rsidRPr="00FA1ABB">
        <w:rPr>
          <w:lang w:val="en-GB"/>
        </w:rPr>
        <w:t xml:space="preserve">At frequencies of the order of 100 GHz and above, attenuation due to fog may be significant. </w:t>
      </w:r>
      <w:r>
        <w:rPr>
          <w:lang w:val="en-GB"/>
        </w:rPr>
        <w:t>Typical water content for different fog types are listed in table 6.5.</w:t>
      </w:r>
    </w:p>
    <w:p w:rsidR="0031474A" w:rsidRDefault="0031474A" w:rsidP="0031474A">
      <w:pPr>
        <w:rPr>
          <w:lang w:val="en-GB"/>
        </w:rPr>
      </w:pPr>
    </w:p>
    <w:p w:rsidR="0031474A" w:rsidRDefault="0031474A" w:rsidP="0031474A">
      <w:pPr>
        <w:pStyle w:val="Beschriftung"/>
        <w:jc w:val="center"/>
      </w:pPr>
      <w:r>
        <w:t>Table 6.4: Typical liquid water density of fog types [6.5]</w:t>
      </w:r>
    </w:p>
    <w:p w:rsidR="0031474A" w:rsidRDefault="0031474A" w:rsidP="0031474A">
      <w:pPr>
        <w:rPr>
          <w:lang w:val="en-GB"/>
        </w:rPr>
      </w:pPr>
    </w:p>
    <w:tbl>
      <w:tblPr>
        <w:tblpPr w:leftFromText="141" w:rightFromText="141" w:vertAnchor="text" w:horzAnchor="margin" w:tblpXSpec="center" w:tblpY="83"/>
        <w:tblW w:w="8293" w:type="dxa"/>
        <w:tblCellMar>
          <w:left w:w="0" w:type="dxa"/>
          <w:right w:w="0" w:type="dxa"/>
        </w:tblCellMar>
        <w:tblLook w:val="04A0"/>
      </w:tblPr>
      <w:tblGrid>
        <w:gridCol w:w="4051"/>
        <w:gridCol w:w="4242"/>
      </w:tblGrid>
      <w:tr w:rsidR="0031474A" w:rsidRPr="00D6227F" w:rsidTr="007328E9">
        <w:trPr>
          <w:trHeight w:val="295"/>
        </w:trPr>
        <w:tc>
          <w:tcPr>
            <w:tcW w:w="4051"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pPr>
              <w:rPr>
                <w:lang w:val="de-DE"/>
              </w:rPr>
            </w:pPr>
            <w:r w:rsidRPr="00D6227F">
              <w:t>Fog type</w:t>
            </w:r>
            <w:r w:rsidRPr="00D6227F">
              <w:rPr>
                <w:lang w:val="de-DE"/>
              </w:rPr>
              <w:t xml:space="preserve"> </w:t>
            </w:r>
          </w:p>
        </w:tc>
        <w:tc>
          <w:tcPr>
            <w:tcW w:w="4242"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A20EFE">
            <w:r>
              <w:t>Typical</w:t>
            </w:r>
            <w:r w:rsidRPr="00D6227F">
              <w:t xml:space="preserve"> </w:t>
            </w:r>
            <w:r>
              <w:t>liquid water density</w:t>
            </w:r>
            <w:r w:rsidRPr="00D6227F">
              <w:t xml:space="preserve"> in g/</w:t>
            </w:r>
            <w:del w:id="348" w:author="Thomas Kuerner" w:date="2015-11-09T22:09:00Z">
              <w:r w:rsidRPr="00D6227F" w:rsidDel="00A20EFE">
                <w:delText>c</w:delText>
              </w:r>
            </w:del>
            <w:r w:rsidRPr="00D6227F">
              <w:t>m</w:t>
            </w:r>
            <w:r w:rsidRPr="00D6227F">
              <w:rPr>
                <w:vertAlign w:val="superscript"/>
              </w:rPr>
              <w:t>3</w:t>
            </w:r>
            <w:r w:rsidRPr="00D6227F">
              <w:t xml:space="preserve"> </w:t>
            </w:r>
          </w:p>
        </w:tc>
      </w:tr>
      <w:tr w:rsidR="0031474A" w:rsidRPr="00D6227F" w:rsidTr="007328E9">
        <w:trPr>
          <w:trHeight w:val="552"/>
        </w:trPr>
        <w:tc>
          <w:tcPr>
            <w:tcW w:w="4051"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r w:rsidRPr="00D6227F">
              <w:rPr>
                <w:lang w:val="en-GB"/>
              </w:rPr>
              <w:t xml:space="preserve">medium fog (visibility of the order of 300 m) </w:t>
            </w:r>
          </w:p>
        </w:tc>
        <w:tc>
          <w:tcPr>
            <w:tcW w:w="4242"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pPr>
              <w:rPr>
                <w:lang w:val="de-DE"/>
              </w:rPr>
            </w:pPr>
            <w:r w:rsidRPr="00D6227F">
              <w:t>0.05</w:t>
            </w:r>
            <w:r w:rsidRPr="00D6227F">
              <w:rPr>
                <w:lang w:val="de-DE"/>
              </w:rPr>
              <w:t xml:space="preserve"> </w:t>
            </w:r>
          </w:p>
        </w:tc>
      </w:tr>
      <w:tr w:rsidR="0031474A" w:rsidRPr="00D6227F" w:rsidTr="007328E9">
        <w:trPr>
          <w:trHeight w:val="552"/>
        </w:trPr>
        <w:tc>
          <w:tcPr>
            <w:tcW w:w="4051"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r w:rsidRPr="00D6227F">
              <w:rPr>
                <w:lang w:val="en-GB"/>
              </w:rPr>
              <w:t>thick fog (visibility of the order of 50 m)</w:t>
            </w:r>
            <w:r w:rsidRPr="00D6227F">
              <w:t xml:space="preserve"> </w:t>
            </w:r>
          </w:p>
        </w:tc>
        <w:tc>
          <w:tcPr>
            <w:tcW w:w="4242" w:type="dxa"/>
            <w:tcBorders>
              <w:top w:val="single" w:sz="8" w:space="0" w:color="000000"/>
              <w:left w:val="single" w:sz="8" w:space="0" w:color="000000"/>
              <w:bottom w:val="single" w:sz="8" w:space="0" w:color="000000"/>
              <w:right w:val="single" w:sz="8" w:space="0" w:color="000000"/>
            </w:tcBorders>
            <w:shd w:val="clear" w:color="auto" w:fill="auto"/>
            <w:tcMar>
              <w:top w:w="9" w:type="dxa"/>
              <w:left w:w="108" w:type="dxa"/>
              <w:bottom w:w="0" w:type="dxa"/>
              <w:right w:w="108" w:type="dxa"/>
            </w:tcMar>
            <w:hideMark/>
          </w:tcPr>
          <w:p w:rsidR="0031474A" w:rsidRPr="00D6227F" w:rsidRDefault="0031474A" w:rsidP="007328E9">
            <w:pPr>
              <w:rPr>
                <w:lang w:val="de-DE"/>
              </w:rPr>
            </w:pPr>
            <w:r w:rsidRPr="00D6227F">
              <w:t>0.5</w:t>
            </w:r>
            <w:r w:rsidRPr="00D6227F">
              <w:rPr>
                <w:lang w:val="de-DE"/>
              </w:rPr>
              <w:t xml:space="preserve"> </w:t>
            </w:r>
          </w:p>
        </w:tc>
      </w:tr>
    </w:tbl>
    <w:p w:rsidR="0031474A" w:rsidRDefault="0031474A" w:rsidP="0031474A">
      <w:pPr>
        <w:rPr>
          <w:lang w:val="en-GB"/>
        </w:rPr>
      </w:pPr>
    </w:p>
    <w:p w:rsidR="0031474A" w:rsidRDefault="0031474A" w:rsidP="0031474A">
      <w:pPr>
        <w:rPr>
          <w:lang w:val="en-GB"/>
        </w:rPr>
      </w:pPr>
    </w:p>
    <w:p w:rsidR="0031474A" w:rsidRDefault="0031474A" w:rsidP="0031474A">
      <w:pPr>
        <w:rPr>
          <w:lang w:val="en-GB"/>
        </w:rPr>
      </w:pPr>
    </w:p>
    <w:p w:rsidR="0031474A" w:rsidRDefault="0031474A" w:rsidP="0031474A">
      <w:pPr>
        <w:rPr>
          <w:lang w:val="en-GB"/>
        </w:rPr>
      </w:pPr>
    </w:p>
    <w:p w:rsidR="0031474A" w:rsidRDefault="0031474A" w:rsidP="0031474A">
      <w:pPr>
        <w:rPr>
          <w:lang w:val="en-GB"/>
        </w:rPr>
      </w:pPr>
    </w:p>
    <w:p w:rsidR="0031474A" w:rsidRDefault="0031474A" w:rsidP="0031474A">
      <w:pPr>
        <w:rPr>
          <w:lang w:val="en-GB"/>
        </w:rPr>
      </w:pPr>
    </w:p>
    <w:p w:rsidR="0031474A" w:rsidRDefault="0031474A" w:rsidP="0031474A">
      <w:pPr>
        <w:rPr>
          <w:lang w:val="en-GB"/>
        </w:rPr>
      </w:pPr>
    </w:p>
    <w:p w:rsidR="0031474A" w:rsidRDefault="0031474A" w:rsidP="0031474A">
      <w:pPr>
        <w:rPr>
          <w:lang w:val="en-GB"/>
        </w:rPr>
      </w:pPr>
    </w:p>
    <w:p w:rsidR="0031474A" w:rsidRPr="00FA1ABB" w:rsidRDefault="0031474A" w:rsidP="0031474A">
      <w:pPr>
        <w:rPr>
          <w:lang w:val="en-GB"/>
        </w:rPr>
      </w:pPr>
      <w:r w:rsidRPr="00FA1ABB">
        <w:rPr>
          <w:lang w:val="en-GB"/>
        </w:rPr>
        <w:t xml:space="preserve">A mathematical model based on Rayleigh scattering, which uses a double-Debye model for the dielectric permittivity </w:t>
      </w:r>
      <w:r w:rsidRPr="00FA1ABB">
        <w:rPr>
          <w:lang w:val="en-GB"/>
        </w:rPr>
        <w:sym w:font="Symbol" w:char="F065"/>
      </w:r>
      <w:r w:rsidRPr="00FA1ABB">
        <w:rPr>
          <w:rFonts w:ascii="Tms Rmn" w:hAnsi="Tms Rmn"/>
          <w:sz w:val="12"/>
          <w:lang w:val="en-GB"/>
        </w:rPr>
        <w:t> </w:t>
      </w:r>
      <w:r w:rsidRPr="00FA1ABB">
        <w:rPr>
          <w:lang w:val="en-GB"/>
        </w:rPr>
        <w:t>(</w:t>
      </w:r>
      <w:r w:rsidRPr="00FA1ABB">
        <w:rPr>
          <w:rFonts w:ascii="Tms Rmn" w:hAnsi="Tms Rmn"/>
          <w:sz w:val="12"/>
          <w:lang w:val="en-GB"/>
        </w:rPr>
        <w:t> </w:t>
      </w:r>
      <w:r w:rsidRPr="00FA1ABB">
        <w:rPr>
          <w:i/>
          <w:lang w:val="en-GB"/>
        </w:rPr>
        <w:t>f</w:t>
      </w:r>
      <w:r w:rsidRPr="00FA1ABB">
        <w:rPr>
          <w:rFonts w:ascii="Tms Rmn" w:hAnsi="Tms Rmn"/>
          <w:i/>
          <w:sz w:val="12"/>
          <w:lang w:val="en-GB"/>
        </w:rPr>
        <w:t> </w:t>
      </w:r>
      <w:r w:rsidRPr="00FA1ABB">
        <w:rPr>
          <w:lang w:val="en-GB"/>
        </w:rPr>
        <w:t xml:space="preserve">) of water, can be used to calculate the value of </w:t>
      </w:r>
      <w:r w:rsidRPr="00FA1ABB">
        <w:rPr>
          <w:i/>
          <w:lang w:val="en-GB"/>
        </w:rPr>
        <w:t>K</w:t>
      </w:r>
      <w:r w:rsidRPr="00FA1ABB">
        <w:rPr>
          <w:i/>
          <w:position w:val="-4"/>
          <w:sz w:val="16"/>
          <w:lang w:val="en-GB"/>
        </w:rPr>
        <w:t>l</w:t>
      </w:r>
      <w:r w:rsidRPr="00FA1ABB">
        <w:rPr>
          <w:sz w:val="18"/>
          <w:lang w:val="en-GB"/>
        </w:rPr>
        <w:t xml:space="preserve"> </w:t>
      </w:r>
      <w:r w:rsidRPr="00FA1ABB">
        <w:rPr>
          <w:lang w:val="en-GB"/>
        </w:rPr>
        <w:t>for frequencies up to 1</w:t>
      </w:r>
      <w:r w:rsidRPr="00FA1ABB">
        <w:rPr>
          <w:rFonts w:ascii="Tms Rmn" w:hAnsi="Tms Rmn"/>
          <w:sz w:val="12"/>
          <w:lang w:val="en-GB"/>
        </w:rPr>
        <w:t> </w:t>
      </w:r>
      <w:r w:rsidRPr="00FA1ABB">
        <w:rPr>
          <w:lang w:val="en-GB"/>
        </w:rPr>
        <w:t>000 GHz:</w:t>
      </w:r>
    </w:p>
    <w:p w:rsidR="0031474A" w:rsidRPr="00FA1ABB" w:rsidRDefault="0031474A" w:rsidP="0031474A">
      <w:pPr>
        <w:pStyle w:val="Blanc"/>
      </w:pPr>
    </w:p>
    <w:p w:rsidR="0031474A" w:rsidRPr="00FA1ABB" w:rsidRDefault="0031474A" w:rsidP="0031474A">
      <w:pPr>
        <w:pStyle w:val="Equation"/>
        <w:rPr>
          <w:lang w:val="en-GB"/>
        </w:rPr>
      </w:pPr>
      <w:r w:rsidRPr="00FA1ABB">
        <w:rPr>
          <w:lang w:val="en-GB"/>
        </w:rPr>
        <w:tab/>
      </w:r>
      <w:r w:rsidRPr="00FA1ABB">
        <w:rPr>
          <w:lang w:val="en-GB"/>
        </w:rPr>
        <w:tab/>
      </w:r>
      <w:r w:rsidRPr="00FA1ABB">
        <w:rPr>
          <w:position w:val="-32"/>
          <w:lang w:val="en-GB"/>
        </w:rPr>
        <w:object w:dxaOrig="1860" w:dyaOrig="700">
          <v:shape id="_x0000_i1026" type="#_x0000_t75" style="width:92.2pt;height:36pt" o:ole="">
            <v:imagedata r:id="rId74" o:title=""/>
          </v:shape>
          <o:OLEObject Type="Embed" ProgID="Equation.3" ShapeID="_x0000_i1026" DrawAspect="Content" ObjectID="_1508782303" r:id="rId75"/>
        </w:object>
      </w:r>
      <w:r w:rsidRPr="00FA1ABB">
        <w:rPr>
          <w:lang w:val="en-GB"/>
        </w:rPr>
        <w:t>               (</w:t>
      </w:r>
      <w:proofErr w:type="gramStart"/>
      <w:r w:rsidRPr="00FA1ABB">
        <w:rPr>
          <w:color w:val="000000"/>
          <w:lang w:val="en-GB"/>
        </w:rPr>
        <w:t>dB/km</w:t>
      </w:r>
      <w:proofErr w:type="gramEnd"/>
      <w:r w:rsidRPr="00FA1ABB">
        <w:rPr>
          <w:color w:val="000000"/>
          <w:lang w:val="en-GB"/>
        </w:rPr>
        <w:t>)</w:t>
      </w:r>
      <w:proofErr w:type="gramStart"/>
      <w:r w:rsidRPr="00FA1ABB">
        <w:rPr>
          <w:color w:val="000000"/>
          <w:lang w:val="en-GB"/>
        </w:rPr>
        <w:t>/(</w:t>
      </w:r>
      <w:proofErr w:type="gramEnd"/>
      <w:r w:rsidRPr="00FA1ABB">
        <w:rPr>
          <w:color w:val="000000"/>
          <w:lang w:val="en-GB"/>
        </w:rPr>
        <w:t>g/m</w:t>
      </w:r>
      <w:r w:rsidRPr="00FA1ABB">
        <w:rPr>
          <w:position w:val="6"/>
          <w:sz w:val="18"/>
          <w:lang w:val="en-GB"/>
        </w:rPr>
        <w:t>3</w:t>
      </w:r>
      <w:r w:rsidRPr="00FA1ABB">
        <w:rPr>
          <w:lang w:val="en-GB"/>
        </w:rPr>
        <w:t>)</w:t>
      </w:r>
      <w:r w:rsidRPr="00FA1ABB">
        <w:rPr>
          <w:lang w:val="en-GB"/>
        </w:rPr>
        <w:tab/>
        <w:t>(</w:t>
      </w:r>
      <w:r>
        <w:rPr>
          <w:lang w:val="en-GB"/>
        </w:rPr>
        <w:t>13</w:t>
      </w:r>
      <w:r w:rsidRPr="00FA1ABB">
        <w:rPr>
          <w:lang w:val="en-GB"/>
        </w:rPr>
        <w:t>)</w:t>
      </w:r>
    </w:p>
    <w:p w:rsidR="0031474A" w:rsidRPr="00FA1ABB" w:rsidRDefault="0031474A" w:rsidP="0031474A">
      <w:pPr>
        <w:pStyle w:val="Blanc"/>
      </w:pPr>
    </w:p>
    <w:p w:rsidR="0031474A" w:rsidRPr="00FA1ABB" w:rsidRDefault="0031474A" w:rsidP="0031474A">
      <w:pPr>
        <w:rPr>
          <w:lang w:val="en-GB"/>
        </w:rPr>
      </w:pPr>
      <w:r w:rsidRPr="00FA1ABB">
        <w:rPr>
          <w:lang w:val="en-GB"/>
        </w:rPr>
        <w:t xml:space="preserve">where </w:t>
      </w:r>
      <w:r w:rsidRPr="00FA1ABB">
        <w:rPr>
          <w:i/>
          <w:lang w:val="en-GB"/>
        </w:rPr>
        <w:t>f</w:t>
      </w:r>
      <w:r w:rsidRPr="00FA1ABB">
        <w:rPr>
          <w:lang w:val="en-GB"/>
        </w:rPr>
        <w:t xml:space="preserve"> is the frequency (GHz), and:</w:t>
      </w:r>
    </w:p>
    <w:p w:rsidR="0031474A" w:rsidRPr="00FA1ABB" w:rsidRDefault="0031474A" w:rsidP="0031474A">
      <w:pPr>
        <w:pStyle w:val="Equation"/>
        <w:rPr>
          <w:lang w:val="en-GB"/>
        </w:rPr>
      </w:pPr>
      <w:r w:rsidRPr="00FA1ABB">
        <w:rPr>
          <w:lang w:val="en-GB"/>
        </w:rPr>
        <w:tab/>
      </w:r>
      <w:r w:rsidRPr="00FA1ABB">
        <w:rPr>
          <w:lang w:val="en-GB"/>
        </w:rPr>
        <w:tab/>
      </w:r>
      <w:r w:rsidRPr="00FA1ABB">
        <w:rPr>
          <w:position w:val="-24"/>
          <w:lang w:val="en-GB"/>
        </w:rPr>
        <w:object w:dxaOrig="1340" w:dyaOrig="620">
          <v:shape id="_x0000_i1027" type="#_x0000_t75" style="width:66.55pt;height:30.55pt" o:ole="">
            <v:imagedata r:id="rId76" o:title=""/>
          </v:shape>
          <o:OLEObject Type="Embed" ProgID="Equation.3" ShapeID="_x0000_i1027" DrawAspect="Content" ObjectID="_1508782304" r:id="rId77"/>
        </w:object>
      </w:r>
      <w:r>
        <w:rPr>
          <w:lang w:val="en-GB"/>
        </w:rPr>
        <w:tab/>
        <w:t>(14</w:t>
      </w:r>
      <w:r w:rsidRPr="00FA1ABB">
        <w:rPr>
          <w:lang w:val="en-GB"/>
        </w:rPr>
        <w:t>)</w:t>
      </w:r>
    </w:p>
    <w:p w:rsidR="0031474A" w:rsidRPr="00FA1ABB" w:rsidRDefault="0031474A" w:rsidP="0031474A">
      <w:pPr>
        <w:rPr>
          <w:lang w:val="en-GB"/>
        </w:rPr>
      </w:pPr>
      <w:r w:rsidRPr="00FA1ABB">
        <w:rPr>
          <w:lang w:val="en-GB"/>
        </w:rPr>
        <w:t>The complex dielectric permittivity of water is given by:</w:t>
      </w:r>
    </w:p>
    <w:p w:rsidR="0031474A" w:rsidRPr="00FA1ABB" w:rsidRDefault="0031474A" w:rsidP="0031474A">
      <w:pPr>
        <w:pStyle w:val="Blanc"/>
      </w:pPr>
    </w:p>
    <w:p w:rsidR="0031474A" w:rsidRPr="00FA1ABB" w:rsidRDefault="0031474A" w:rsidP="0031474A">
      <w:pPr>
        <w:pStyle w:val="Equation"/>
        <w:rPr>
          <w:lang w:val="en-GB"/>
        </w:rPr>
      </w:pPr>
      <w:r w:rsidRPr="00FA1ABB">
        <w:rPr>
          <w:lang w:val="en-GB"/>
        </w:rPr>
        <w:tab/>
      </w:r>
      <w:r w:rsidRPr="00FA1ABB">
        <w:rPr>
          <w:lang w:val="en-GB"/>
        </w:rPr>
        <w:tab/>
      </w:r>
      <w:r w:rsidRPr="00FA1ABB">
        <w:rPr>
          <w:position w:val="-36"/>
          <w:lang w:val="en-GB"/>
        </w:rPr>
        <w:object w:dxaOrig="4840" w:dyaOrig="740">
          <v:shape id="_x0000_i1028" type="#_x0000_t75" style="width:241.65pt;height:37.65pt" o:ole="">
            <v:imagedata r:id="rId78" o:title=""/>
          </v:shape>
          <o:OLEObject Type="Embed" ProgID="Equation.3" ShapeID="_x0000_i1028" DrawAspect="Content" ObjectID="_1508782305" r:id="rId79"/>
        </w:object>
      </w:r>
      <w:r w:rsidRPr="00FA1ABB">
        <w:rPr>
          <w:lang w:val="en-GB"/>
        </w:rPr>
        <w:tab/>
        <w:t>(4)</w:t>
      </w:r>
    </w:p>
    <w:p w:rsidR="0031474A" w:rsidRPr="00FA1ABB" w:rsidRDefault="0031474A" w:rsidP="0031474A">
      <w:pPr>
        <w:pStyle w:val="Blanc"/>
      </w:pPr>
    </w:p>
    <w:p w:rsidR="0031474A" w:rsidRPr="00FA1ABB" w:rsidRDefault="0031474A" w:rsidP="0031474A">
      <w:pPr>
        <w:pStyle w:val="Equation"/>
        <w:rPr>
          <w:lang w:val="en-GB"/>
        </w:rPr>
      </w:pPr>
      <w:r w:rsidRPr="00FA1ABB">
        <w:rPr>
          <w:lang w:val="en-GB"/>
        </w:rPr>
        <w:tab/>
      </w:r>
      <w:r w:rsidRPr="00FA1ABB">
        <w:rPr>
          <w:lang w:val="en-GB"/>
        </w:rPr>
        <w:tab/>
      </w:r>
      <w:r w:rsidRPr="00FA1ABB">
        <w:rPr>
          <w:position w:val="-36"/>
          <w:lang w:val="en-GB"/>
        </w:rPr>
        <w:object w:dxaOrig="4900" w:dyaOrig="740">
          <v:shape id="_x0000_i1029" type="#_x0000_t75" style="width:244.9pt;height:37.65pt" o:ole="">
            <v:imagedata r:id="rId80" o:title=""/>
          </v:shape>
          <o:OLEObject Type="Embed" ProgID="Equation.3" ShapeID="_x0000_i1029" DrawAspect="Content" ObjectID="_1508782306" r:id="rId81"/>
        </w:object>
      </w:r>
      <w:r w:rsidRPr="00FA1ABB">
        <w:rPr>
          <w:lang w:val="en-GB"/>
        </w:rPr>
        <w:tab/>
        <w:t>(</w:t>
      </w:r>
      <w:r>
        <w:rPr>
          <w:lang w:val="en-GB"/>
        </w:rPr>
        <w:t>1</w:t>
      </w:r>
      <w:r w:rsidRPr="00FA1ABB">
        <w:rPr>
          <w:lang w:val="en-GB"/>
        </w:rPr>
        <w:t>5)</w:t>
      </w:r>
    </w:p>
    <w:p w:rsidR="0031474A" w:rsidRPr="00FA1ABB" w:rsidRDefault="0031474A" w:rsidP="0031474A">
      <w:pPr>
        <w:rPr>
          <w:lang w:val="en-GB"/>
        </w:rPr>
      </w:pPr>
      <w:r w:rsidRPr="00FA1ABB">
        <w:rPr>
          <w:lang w:val="en-GB"/>
        </w:rPr>
        <w:t>where:</w:t>
      </w:r>
    </w:p>
    <w:p w:rsidR="0031474A" w:rsidRPr="00FA1ABB" w:rsidRDefault="0031474A" w:rsidP="0031474A">
      <w:pPr>
        <w:pStyle w:val="Equation"/>
        <w:rPr>
          <w:lang w:val="en-GB"/>
        </w:rPr>
      </w:pPr>
      <w:bookmarkStart w:id="349" w:name="F006"/>
      <w:r w:rsidRPr="00FA1ABB">
        <w:rPr>
          <w:lang w:val="en-GB"/>
        </w:rPr>
        <w:tab/>
      </w:r>
      <w:r w:rsidRPr="00FA1ABB">
        <w:rPr>
          <w:lang w:val="en-GB"/>
        </w:rPr>
        <w:tab/>
      </w:r>
      <w:r w:rsidRPr="00FA1ABB">
        <w:rPr>
          <w:lang w:val="en-GB"/>
        </w:rPr>
        <w:sym w:font="Symbol" w:char="F065"/>
      </w:r>
      <w:r w:rsidRPr="00FA1ABB">
        <w:rPr>
          <w:position w:val="-4"/>
          <w:sz w:val="18"/>
          <w:lang w:val="en-GB"/>
        </w:rPr>
        <w:t>0</w:t>
      </w:r>
      <w:r w:rsidRPr="00FA1ABB">
        <w:rPr>
          <w:lang w:val="en-GB"/>
        </w:rPr>
        <w:t xml:space="preserve"> =  77.66  +  103.3 (</w:t>
      </w:r>
      <w:r w:rsidRPr="00FA1ABB">
        <w:rPr>
          <w:lang w:val="en-GB"/>
        </w:rPr>
        <w:sym w:font="Symbol" w:char="F071"/>
      </w:r>
      <w:r w:rsidRPr="00FA1ABB">
        <w:rPr>
          <w:lang w:val="en-GB"/>
        </w:rPr>
        <w:t xml:space="preserve">  –  1)</w:t>
      </w:r>
      <w:r w:rsidRPr="00FA1ABB">
        <w:rPr>
          <w:lang w:val="en-GB"/>
        </w:rPr>
        <w:tab/>
        <w:t>(</w:t>
      </w:r>
      <w:r>
        <w:rPr>
          <w:lang w:val="en-GB"/>
        </w:rPr>
        <w:t>1</w:t>
      </w:r>
      <w:r w:rsidRPr="00FA1ABB">
        <w:rPr>
          <w:lang w:val="en-GB"/>
        </w:rPr>
        <w:t>6)</w:t>
      </w:r>
    </w:p>
    <w:p w:rsidR="0031474A" w:rsidRPr="00FA1ABB" w:rsidRDefault="0031474A" w:rsidP="0031474A">
      <w:pPr>
        <w:pStyle w:val="Equation"/>
        <w:rPr>
          <w:lang w:val="en-GB"/>
        </w:rPr>
      </w:pPr>
      <w:r w:rsidRPr="00FA1ABB">
        <w:rPr>
          <w:lang w:val="en-GB"/>
        </w:rPr>
        <w:tab/>
      </w:r>
      <w:r w:rsidRPr="00FA1ABB">
        <w:rPr>
          <w:lang w:val="en-GB"/>
        </w:rPr>
        <w:tab/>
      </w:r>
      <w:r w:rsidRPr="00FA1ABB">
        <w:rPr>
          <w:lang w:val="en-GB"/>
        </w:rPr>
        <w:sym w:font="Symbol" w:char="F065"/>
      </w:r>
      <w:r w:rsidRPr="00FA1ABB">
        <w:rPr>
          <w:position w:val="-4"/>
          <w:sz w:val="18"/>
          <w:lang w:val="en-GB"/>
        </w:rPr>
        <w:t>1</w:t>
      </w:r>
      <w:r w:rsidRPr="00FA1ABB">
        <w:rPr>
          <w:lang w:val="en-GB"/>
        </w:rPr>
        <w:t xml:space="preserve"> = 0.0671</w:t>
      </w:r>
      <m:oMath>
        <m:sSub>
          <m:sSubPr>
            <m:ctrlPr>
              <w:ins w:id="350" w:author="Thomas Kuerner" w:date="2015-11-11T21:02:00Z">
                <w:rPr>
                  <w:rFonts w:ascii="Cambria Math" w:hAnsi="Cambria Math"/>
                  <w:lang w:val="en-GB"/>
                </w:rPr>
              </w:ins>
            </m:ctrlPr>
          </m:sSubPr>
          <m:e>
            <m:r>
              <m:rPr>
                <m:sty m:val="p"/>
              </m:rPr>
              <w:rPr>
                <w:rFonts w:ascii="Cambria Math" w:hAnsi="Cambria Math"/>
                <w:lang w:val="en-GB"/>
              </w:rPr>
              <m:t>ε</m:t>
            </m:r>
          </m:e>
          <m:sub>
            <m:r>
              <m:rPr>
                <m:sty m:val="p"/>
              </m:rPr>
              <w:rPr>
                <w:rFonts w:ascii="Cambria Math" w:hAnsi="Cambria Math"/>
                <w:lang w:val="en-GB"/>
              </w:rPr>
              <m:t>0</m:t>
            </m:r>
          </m:sub>
        </m:sSub>
      </m:oMath>
      <w:r w:rsidRPr="00FA1ABB">
        <w:rPr>
          <w:lang w:val="en-GB"/>
        </w:rPr>
        <w:tab/>
        <w:t>(</w:t>
      </w:r>
      <w:r>
        <w:rPr>
          <w:lang w:val="en-GB"/>
        </w:rPr>
        <w:t>1</w:t>
      </w:r>
      <w:r w:rsidRPr="00FA1ABB">
        <w:rPr>
          <w:lang w:val="en-GB"/>
        </w:rPr>
        <w:t>7)</w:t>
      </w:r>
    </w:p>
    <w:p w:rsidR="0031474A" w:rsidRPr="00FA1ABB" w:rsidRDefault="0031474A" w:rsidP="0031474A">
      <w:pPr>
        <w:pStyle w:val="Equation"/>
        <w:rPr>
          <w:lang w:val="en-GB"/>
        </w:rPr>
      </w:pPr>
      <w:r w:rsidRPr="00FA1ABB">
        <w:rPr>
          <w:lang w:val="en-GB"/>
        </w:rPr>
        <w:tab/>
      </w:r>
      <w:r w:rsidRPr="00FA1ABB">
        <w:rPr>
          <w:lang w:val="en-GB"/>
        </w:rPr>
        <w:tab/>
      </w:r>
      <w:r w:rsidRPr="00FA1ABB">
        <w:rPr>
          <w:lang w:val="en-GB"/>
        </w:rPr>
        <w:sym w:font="Symbol" w:char="F065"/>
      </w:r>
      <w:r w:rsidRPr="00FA1ABB">
        <w:rPr>
          <w:position w:val="-4"/>
          <w:sz w:val="18"/>
          <w:lang w:val="en-GB"/>
        </w:rPr>
        <w:t xml:space="preserve">2 </w:t>
      </w:r>
      <w:r w:rsidRPr="00FA1ABB">
        <w:rPr>
          <w:lang w:val="en-GB"/>
        </w:rPr>
        <w:t>= 3.52</w:t>
      </w:r>
      <w:r w:rsidRPr="00FA1ABB">
        <w:rPr>
          <w:lang w:val="en-GB"/>
        </w:rPr>
        <w:tab/>
        <w:t>(</w:t>
      </w:r>
      <w:r>
        <w:rPr>
          <w:lang w:val="en-GB"/>
        </w:rPr>
        <w:t>1</w:t>
      </w:r>
      <w:r w:rsidRPr="00FA1ABB">
        <w:rPr>
          <w:lang w:val="en-GB"/>
        </w:rPr>
        <w:t>8)</w:t>
      </w:r>
    </w:p>
    <w:p w:rsidR="0031474A" w:rsidRPr="00FA1ABB" w:rsidRDefault="0031474A" w:rsidP="0031474A">
      <w:pPr>
        <w:pStyle w:val="Equation"/>
        <w:rPr>
          <w:lang w:val="en-GB"/>
        </w:rPr>
      </w:pPr>
      <w:r w:rsidRPr="00FA1ABB">
        <w:rPr>
          <w:lang w:val="en-GB"/>
        </w:rPr>
        <w:tab/>
      </w:r>
      <w:r w:rsidRPr="00FA1ABB">
        <w:rPr>
          <w:lang w:val="en-GB"/>
        </w:rPr>
        <w:tab/>
      </w:r>
      <w:r w:rsidRPr="00FA1ABB">
        <w:rPr>
          <w:lang w:val="en-GB"/>
        </w:rPr>
        <w:sym w:font="Symbol" w:char="F071"/>
      </w:r>
      <w:r w:rsidRPr="00FA1ABB">
        <w:rPr>
          <w:lang w:val="en-GB"/>
        </w:rPr>
        <w:t xml:space="preserve"> = 300 / </w:t>
      </w:r>
      <w:r w:rsidRPr="00FA1ABB">
        <w:rPr>
          <w:i/>
          <w:lang w:val="en-GB"/>
        </w:rPr>
        <w:t>T</w:t>
      </w:r>
      <w:r w:rsidRPr="00FA1ABB">
        <w:rPr>
          <w:lang w:val="en-GB"/>
        </w:rPr>
        <w:tab/>
        <w:t>(</w:t>
      </w:r>
      <w:r>
        <w:rPr>
          <w:lang w:val="en-GB"/>
        </w:rPr>
        <w:t>1</w:t>
      </w:r>
      <w:r w:rsidRPr="00FA1ABB">
        <w:rPr>
          <w:lang w:val="en-GB"/>
        </w:rPr>
        <w:t>9)</w:t>
      </w:r>
      <w:bookmarkEnd w:id="349"/>
    </w:p>
    <w:p w:rsidR="0031474A" w:rsidRPr="00FA1ABB" w:rsidRDefault="0031474A" w:rsidP="0031474A">
      <w:pPr>
        <w:rPr>
          <w:lang w:val="en-GB"/>
        </w:rPr>
      </w:pPr>
      <w:r w:rsidRPr="00FA1ABB">
        <w:rPr>
          <w:lang w:val="en-GB"/>
        </w:rPr>
        <w:t xml:space="preserve">with </w:t>
      </w:r>
      <w:r w:rsidRPr="00FA1ABB">
        <w:rPr>
          <w:i/>
          <w:lang w:val="en-GB"/>
        </w:rPr>
        <w:t>T</w:t>
      </w:r>
      <w:r w:rsidRPr="00FA1ABB">
        <w:rPr>
          <w:lang w:val="en-GB"/>
        </w:rPr>
        <w:t xml:space="preserve"> the temperature (K).</w:t>
      </w:r>
    </w:p>
    <w:p w:rsidR="0031474A" w:rsidRPr="00FA1ABB" w:rsidRDefault="0031474A" w:rsidP="0031474A">
      <w:pPr>
        <w:rPr>
          <w:lang w:val="en-GB"/>
        </w:rPr>
      </w:pPr>
      <w:r w:rsidRPr="00FA1ABB">
        <w:rPr>
          <w:lang w:val="en-GB"/>
        </w:rPr>
        <w:t>The principal and secondary relaxation frequencies are:</w:t>
      </w:r>
    </w:p>
    <w:p w:rsidR="0031474A" w:rsidRPr="00FA1ABB" w:rsidRDefault="0031474A" w:rsidP="0031474A">
      <w:pPr>
        <w:pStyle w:val="Blanc"/>
      </w:pPr>
      <w:bookmarkStart w:id="351" w:name="F007"/>
    </w:p>
    <w:p w:rsidR="0031474A" w:rsidRPr="00932931" w:rsidRDefault="0031474A" w:rsidP="0031474A">
      <w:pPr>
        <w:pStyle w:val="Equation"/>
        <w:rPr>
          <w:lang w:val="de-DE"/>
        </w:rPr>
      </w:pPr>
      <w:r w:rsidRPr="00FA1ABB">
        <w:rPr>
          <w:lang w:val="en-GB"/>
        </w:rPr>
        <w:tab/>
      </w:r>
      <w:r w:rsidRPr="00FA1ABB">
        <w:rPr>
          <w:lang w:val="en-GB"/>
        </w:rPr>
        <w:tab/>
      </w:r>
      <w:r w:rsidRPr="00932931">
        <w:rPr>
          <w:i/>
          <w:lang w:val="de-DE"/>
        </w:rPr>
        <w:t>f</w:t>
      </w:r>
      <w:r w:rsidRPr="00932931">
        <w:rPr>
          <w:i/>
          <w:position w:val="-4"/>
          <w:sz w:val="18"/>
          <w:lang w:val="de-DE"/>
        </w:rPr>
        <w:t>p</w:t>
      </w:r>
      <w:r w:rsidRPr="00932931">
        <w:rPr>
          <w:lang w:val="de-DE"/>
        </w:rPr>
        <w:t xml:space="preserve">  =  20.20 – 146  (</w:t>
      </w:r>
      <w:r w:rsidRPr="00FA1ABB">
        <w:rPr>
          <w:lang w:val="en-GB"/>
        </w:rPr>
        <w:sym w:font="Symbol" w:char="F071"/>
      </w:r>
      <w:r w:rsidRPr="00932931">
        <w:rPr>
          <w:lang w:val="de-DE"/>
        </w:rPr>
        <w:t xml:space="preserve"> – 1) + 316 (</w:t>
      </w:r>
      <w:r w:rsidRPr="00FA1ABB">
        <w:rPr>
          <w:lang w:val="en-GB"/>
        </w:rPr>
        <w:sym w:font="Symbol" w:char="F071"/>
      </w:r>
      <w:r w:rsidRPr="00932931">
        <w:rPr>
          <w:lang w:val="de-DE"/>
        </w:rPr>
        <w:t xml:space="preserve"> – 1)</w:t>
      </w:r>
      <w:r w:rsidRPr="00932931">
        <w:rPr>
          <w:vertAlign w:val="superscript"/>
          <w:lang w:val="de-DE"/>
        </w:rPr>
        <w:t>2</w:t>
      </w:r>
      <w:r>
        <w:rPr>
          <w:lang w:val="de-DE"/>
        </w:rPr>
        <w:t>                GHz</w:t>
      </w:r>
      <w:r>
        <w:rPr>
          <w:lang w:val="de-DE"/>
        </w:rPr>
        <w:tab/>
        <w:t>(2</w:t>
      </w:r>
      <w:r w:rsidRPr="00932931">
        <w:rPr>
          <w:lang w:val="de-DE"/>
        </w:rPr>
        <w:t>0)</w:t>
      </w:r>
    </w:p>
    <w:p w:rsidR="0031474A" w:rsidRPr="00932931" w:rsidRDefault="0031474A" w:rsidP="0031474A">
      <w:pPr>
        <w:pStyle w:val="Equation"/>
        <w:rPr>
          <w:lang w:val="de-DE"/>
        </w:rPr>
      </w:pPr>
      <w:r w:rsidRPr="00932931">
        <w:rPr>
          <w:lang w:val="de-DE"/>
        </w:rPr>
        <w:tab/>
      </w:r>
      <w:r w:rsidRPr="00932931">
        <w:rPr>
          <w:lang w:val="de-DE"/>
        </w:rPr>
        <w:tab/>
      </w:r>
      <w:r w:rsidRPr="00932931">
        <w:rPr>
          <w:i/>
          <w:lang w:val="de-DE"/>
        </w:rPr>
        <w:t>f</w:t>
      </w:r>
      <w:r w:rsidRPr="00932931">
        <w:rPr>
          <w:i/>
          <w:position w:val="-4"/>
          <w:sz w:val="18"/>
          <w:lang w:val="de-DE"/>
        </w:rPr>
        <w:t>s</w:t>
      </w:r>
      <w:r w:rsidRPr="00932931">
        <w:rPr>
          <w:lang w:val="de-DE"/>
        </w:rPr>
        <w:t xml:space="preserve">  =  39.8</w:t>
      </w:r>
      <w:r w:rsidRPr="00932931">
        <w:rPr>
          <w:i/>
          <w:lang w:val="de-DE"/>
        </w:rPr>
        <w:t>f</w:t>
      </w:r>
      <w:r w:rsidRPr="00932931">
        <w:rPr>
          <w:i/>
          <w:iCs/>
          <w:vertAlign w:val="subscript"/>
          <w:lang w:val="de-DE"/>
        </w:rPr>
        <w:t>p</w:t>
      </w:r>
      <w:r>
        <w:rPr>
          <w:lang w:val="de-DE"/>
        </w:rPr>
        <w:t>                GHz</w:t>
      </w:r>
      <w:r>
        <w:rPr>
          <w:lang w:val="de-DE"/>
        </w:rPr>
        <w:tab/>
        <w:t>(2</w:t>
      </w:r>
      <w:r w:rsidRPr="00932931">
        <w:rPr>
          <w:lang w:val="de-DE"/>
        </w:rPr>
        <w:t>1)</w:t>
      </w:r>
      <w:bookmarkEnd w:id="351"/>
    </w:p>
    <w:p w:rsidR="0031474A" w:rsidRDefault="0031474A" w:rsidP="0031474A">
      <w:r w:rsidRPr="00FB733B">
        <w:t>In [6.6] some values for</w:t>
      </w:r>
      <w:r>
        <w:t xml:space="preserve"> t</w:t>
      </w:r>
      <w:r w:rsidRPr="00FB733B">
        <w:t xml:space="preserve">he </w:t>
      </w:r>
      <w:r>
        <w:t xml:space="preserve">average liquid </w:t>
      </w:r>
      <w:r w:rsidRPr="00FB733B">
        <w:t xml:space="preserve">water content of clouds are given, see table </w:t>
      </w:r>
      <w:r>
        <w:t>6.5</w:t>
      </w:r>
    </w:p>
    <w:p w:rsidR="0031474A" w:rsidRDefault="0031474A" w:rsidP="0031474A"/>
    <w:p w:rsidR="0031474A" w:rsidRDefault="0031474A" w:rsidP="0031474A">
      <w:pPr>
        <w:pStyle w:val="Beschriftung"/>
        <w:jc w:val="center"/>
      </w:pPr>
      <w:r>
        <w:t>Table 6.5: Liquid water content of cloud types [6.6]</w:t>
      </w:r>
    </w:p>
    <w:p w:rsidR="0031474A" w:rsidRDefault="0031474A" w:rsidP="0031474A"/>
    <w:tbl>
      <w:tblPr>
        <w:tblStyle w:val="Tabellengitternetz"/>
        <w:tblW w:w="0" w:type="auto"/>
        <w:tblInd w:w="1513" w:type="dxa"/>
        <w:tblLook w:val="04A0"/>
      </w:tblPr>
      <w:tblGrid>
        <w:gridCol w:w="3166"/>
        <w:gridCol w:w="3793"/>
      </w:tblGrid>
      <w:tr w:rsidR="0031474A" w:rsidTr="007328E9">
        <w:tc>
          <w:tcPr>
            <w:tcW w:w="3166" w:type="dxa"/>
          </w:tcPr>
          <w:p w:rsidR="0031474A" w:rsidRPr="00C463BE" w:rsidRDefault="0031474A" w:rsidP="007328E9">
            <w:pPr>
              <w:jc w:val="center"/>
            </w:pPr>
            <w:r>
              <w:rPr>
                <w:kern w:val="24"/>
              </w:rPr>
              <w:t>Cloud type</w:t>
            </w:r>
          </w:p>
        </w:tc>
        <w:tc>
          <w:tcPr>
            <w:tcW w:w="3793" w:type="dxa"/>
          </w:tcPr>
          <w:p w:rsidR="0031474A" w:rsidRPr="00FB733B" w:rsidRDefault="0031474A" w:rsidP="00A20EFE">
            <w:pPr>
              <w:jc w:val="center"/>
              <w:rPr>
                <w:vertAlign w:val="superscript"/>
              </w:rPr>
            </w:pPr>
            <w:r>
              <w:rPr>
                <w:kern w:val="24"/>
              </w:rPr>
              <w:t>Average water content in g/</w:t>
            </w:r>
            <w:del w:id="352" w:author="Thomas Kuerner" w:date="2015-11-09T22:09:00Z">
              <w:r w:rsidDel="00A20EFE">
                <w:rPr>
                  <w:kern w:val="24"/>
                </w:rPr>
                <w:delText>c</w:delText>
              </w:r>
            </w:del>
            <w:r>
              <w:rPr>
                <w:kern w:val="24"/>
              </w:rPr>
              <w:t>m</w:t>
            </w:r>
            <w:r>
              <w:rPr>
                <w:kern w:val="24"/>
                <w:vertAlign w:val="superscript"/>
              </w:rPr>
              <w:t>3</w:t>
            </w:r>
          </w:p>
        </w:tc>
      </w:tr>
      <w:tr w:rsidR="0031474A" w:rsidTr="007328E9">
        <w:tc>
          <w:tcPr>
            <w:tcW w:w="3166" w:type="dxa"/>
          </w:tcPr>
          <w:p w:rsidR="0031474A" w:rsidRPr="00C463BE" w:rsidRDefault="0031474A" w:rsidP="007328E9">
            <w:pPr>
              <w:jc w:val="center"/>
            </w:pPr>
            <w:r>
              <w:t>large cumulus</w:t>
            </w:r>
          </w:p>
        </w:tc>
        <w:tc>
          <w:tcPr>
            <w:tcW w:w="3793" w:type="dxa"/>
          </w:tcPr>
          <w:p w:rsidR="0031474A" w:rsidRPr="00C463BE" w:rsidRDefault="0031474A" w:rsidP="007328E9">
            <w:pPr>
              <w:jc w:val="center"/>
            </w:pPr>
            <w:r>
              <w:t>2.5</w:t>
            </w:r>
          </w:p>
        </w:tc>
      </w:tr>
      <w:tr w:rsidR="0031474A" w:rsidTr="007328E9">
        <w:tc>
          <w:tcPr>
            <w:tcW w:w="3166" w:type="dxa"/>
          </w:tcPr>
          <w:p w:rsidR="0031474A" w:rsidRPr="00C463BE" w:rsidRDefault="0031474A" w:rsidP="007328E9">
            <w:pPr>
              <w:jc w:val="center"/>
            </w:pPr>
            <w:r>
              <w:t>fair weather cumulus</w:t>
            </w:r>
          </w:p>
        </w:tc>
        <w:tc>
          <w:tcPr>
            <w:tcW w:w="3793" w:type="dxa"/>
          </w:tcPr>
          <w:p w:rsidR="0031474A" w:rsidRPr="00C463BE" w:rsidRDefault="0031474A" w:rsidP="007328E9">
            <w:pPr>
              <w:jc w:val="center"/>
            </w:pPr>
            <w:r>
              <w:t>0.5</w:t>
            </w:r>
          </w:p>
        </w:tc>
      </w:tr>
      <w:tr w:rsidR="0031474A" w:rsidTr="007328E9">
        <w:tc>
          <w:tcPr>
            <w:tcW w:w="3166" w:type="dxa"/>
          </w:tcPr>
          <w:p w:rsidR="0031474A" w:rsidRPr="00C463BE" w:rsidRDefault="0031474A" w:rsidP="007328E9">
            <w:pPr>
              <w:jc w:val="center"/>
            </w:pPr>
            <w:r>
              <w:t>Stratocumulus</w:t>
            </w:r>
          </w:p>
        </w:tc>
        <w:tc>
          <w:tcPr>
            <w:tcW w:w="3793" w:type="dxa"/>
          </w:tcPr>
          <w:p w:rsidR="0031474A" w:rsidRPr="00C463BE" w:rsidRDefault="0031474A" w:rsidP="007328E9">
            <w:pPr>
              <w:jc w:val="center"/>
            </w:pPr>
            <w:r>
              <w:t>0.2</w:t>
            </w:r>
          </w:p>
        </w:tc>
      </w:tr>
      <w:tr w:rsidR="0031474A" w:rsidTr="007328E9">
        <w:tc>
          <w:tcPr>
            <w:tcW w:w="3166" w:type="dxa"/>
          </w:tcPr>
          <w:p w:rsidR="0031474A" w:rsidRDefault="0031474A" w:rsidP="007328E9">
            <w:pPr>
              <w:jc w:val="center"/>
            </w:pPr>
            <w:r>
              <w:t>Stratus</w:t>
            </w:r>
          </w:p>
        </w:tc>
        <w:tc>
          <w:tcPr>
            <w:tcW w:w="3793" w:type="dxa"/>
          </w:tcPr>
          <w:p w:rsidR="0031474A" w:rsidRDefault="0031474A" w:rsidP="007328E9">
            <w:pPr>
              <w:jc w:val="center"/>
            </w:pPr>
            <w:r>
              <w:t>0.2-0.3</w:t>
            </w:r>
          </w:p>
        </w:tc>
      </w:tr>
      <w:tr w:rsidR="0031474A" w:rsidTr="007328E9">
        <w:tc>
          <w:tcPr>
            <w:tcW w:w="3166" w:type="dxa"/>
          </w:tcPr>
          <w:p w:rsidR="0031474A" w:rsidRDefault="0031474A" w:rsidP="007328E9">
            <w:pPr>
              <w:jc w:val="center"/>
            </w:pPr>
            <w:r>
              <w:t>Altostratus</w:t>
            </w:r>
          </w:p>
        </w:tc>
        <w:tc>
          <w:tcPr>
            <w:tcW w:w="3793" w:type="dxa"/>
          </w:tcPr>
          <w:p w:rsidR="0031474A" w:rsidRDefault="0031474A" w:rsidP="007328E9">
            <w:pPr>
              <w:jc w:val="center"/>
            </w:pPr>
            <w:r>
              <w:t>0.2</w:t>
            </w:r>
          </w:p>
        </w:tc>
      </w:tr>
    </w:tbl>
    <w:p w:rsidR="0031474A" w:rsidRPr="00FB733B" w:rsidRDefault="0031474A" w:rsidP="0031474A"/>
    <w:p w:rsidR="0031474A" w:rsidRPr="00FB733B" w:rsidRDefault="0031474A" w:rsidP="0031474A"/>
    <w:p w:rsidR="0031474A" w:rsidRPr="00FB733B" w:rsidRDefault="0031474A" w:rsidP="0031474A"/>
    <w:p w:rsidR="0031474A" w:rsidRDefault="0031474A" w:rsidP="0031474A">
      <w:pPr>
        <w:pStyle w:val="berschrift2"/>
      </w:pPr>
      <w:r w:rsidRPr="00900199">
        <w:t>Antenna gain/pattern</w:t>
      </w:r>
    </w:p>
    <w:p w:rsidR="0031474A" w:rsidRDefault="003F6378" w:rsidP="0031474A">
      <w:r>
        <w:t>In order to mitigate multipath propagation the applied antennas are required to have no side lobes w</w:t>
      </w:r>
      <w:r w:rsidR="00811F39">
        <w:t>h</w:t>
      </w:r>
      <w:r>
        <w:t>ich are attenuated by less than 30</w:t>
      </w:r>
      <w:r w:rsidR="0096248E">
        <w:t xml:space="preserve"> </w:t>
      </w:r>
      <w:r>
        <w:t xml:space="preserve">dB compared to </w:t>
      </w:r>
      <w:r w:rsidR="00F44367">
        <w:t xml:space="preserve">the </w:t>
      </w:r>
      <w:r>
        <w:t>main antenna lobe.</w:t>
      </w:r>
      <w:r w:rsidR="00EA4C5B">
        <w:t xml:space="preserve"> High gain antennas with </w:t>
      </w:r>
      <w:r w:rsidR="00A10979">
        <w:t xml:space="preserve">very small </w:t>
      </w:r>
      <w:r w:rsidR="00EA4C5B">
        <w:t>HPBW</w:t>
      </w:r>
      <w:r w:rsidR="00A10979">
        <w:t>s</w:t>
      </w:r>
      <w:r w:rsidR="00EA4C5B">
        <w:t xml:space="preserve"> of </w:t>
      </w:r>
      <w:r w:rsidR="00A10979">
        <w:t xml:space="preserve">some few </w:t>
      </w:r>
      <w:r w:rsidR="005F380E">
        <w:t>degrees</w:t>
      </w:r>
      <w:r w:rsidR="00EA4C5B">
        <w:t>, e.g</w:t>
      </w:r>
      <w:proofErr w:type="gramStart"/>
      <w:r w:rsidR="00EA4C5B">
        <w:t xml:space="preserve">. </w:t>
      </w:r>
      <w:r w:rsidR="00811F39">
        <w:t>a</w:t>
      </w:r>
      <w:proofErr w:type="gramEnd"/>
      <w:r w:rsidR="00811F39">
        <w:t xml:space="preserve"> </w:t>
      </w:r>
      <w:r w:rsidR="00EA4C5B">
        <w:t xml:space="preserve">dish antennas, usually do not have any sidelobes. </w:t>
      </w:r>
    </w:p>
    <w:p w:rsidR="0031474A" w:rsidRDefault="0031474A" w:rsidP="0031474A">
      <w:pPr>
        <w:pStyle w:val="berschrift2"/>
      </w:pPr>
      <w:r>
        <w:t>Scenario Definitions</w:t>
      </w:r>
    </w:p>
    <w:p w:rsidR="0031474A" w:rsidDel="00A20EFE" w:rsidRDefault="0031474A" w:rsidP="0031474A">
      <w:pPr>
        <w:pStyle w:val="berschrift3"/>
        <w:rPr>
          <w:del w:id="353" w:author="Thomas Kuerner" w:date="2015-11-09T22:13:00Z"/>
        </w:rPr>
      </w:pPr>
      <w:commentRangeStart w:id="354"/>
      <w:del w:id="355" w:author="Thomas Kuerner" w:date="2015-11-09T22:13:00Z">
        <w:r w:rsidDel="00A20EFE">
          <w:delText>Xxx1</w:delText>
        </w:r>
        <w:commentRangeEnd w:id="354"/>
        <w:r w:rsidR="006A018D" w:rsidDel="00A20EFE">
          <w:rPr>
            <w:rStyle w:val="Kommentarzeichen"/>
          </w:rPr>
          <w:commentReference w:id="354"/>
        </w:r>
      </w:del>
    </w:p>
    <w:p w:rsidR="0031474A" w:rsidDel="00A20EFE" w:rsidRDefault="0031474A" w:rsidP="0031474A">
      <w:pPr>
        <w:ind w:left="720"/>
        <w:rPr>
          <w:del w:id="356" w:author="Thomas Kuerner" w:date="2015-11-09T22:13:00Z"/>
        </w:rPr>
      </w:pPr>
    </w:p>
    <w:p w:rsidR="0031474A" w:rsidRPr="00265A09" w:rsidDel="00A20EFE" w:rsidRDefault="0031474A" w:rsidP="0031474A">
      <w:pPr>
        <w:ind w:left="720"/>
        <w:rPr>
          <w:del w:id="357" w:author="Thomas Kuerner" w:date="2015-11-09T22:13:00Z"/>
        </w:rPr>
      </w:pPr>
      <w:bookmarkStart w:id="358" w:name="_GoBack"/>
      <w:bookmarkEnd w:id="358"/>
    </w:p>
    <w:p w:rsidR="0031474A" w:rsidDel="00A20EFE" w:rsidRDefault="0031474A" w:rsidP="0031474A">
      <w:pPr>
        <w:pStyle w:val="berschrift3"/>
        <w:rPr>
          <w:del w:id="359" w:author="Thomas Kuerner" w:date="2015-11-09T22:13:00Z"/>
        </w:rPr>
      </w:pPr>
      <w:del w:id="360" w:author="Thomas Kuerner" w:date="2015-11-09T22:13:00Z">
        <w:r w:rsidDel="00A20EFE">
          <w:lastRenderedPageBreak/>
          <w:delText>Xxx2</w:delText>
        </w:r>
      </w:del>
    </w:p>
    <w:p w:rsidR="0031474A" w:rsidRPr="00265A09" w:rsidDel="00A20EFE" w:rsidRDefault="0031474A" w:rsidP="0031474A">
      <w:pPr>
        <w:ind w:left="720"/>
        <w:rPr>
          <w:del w:id="361" w:author="Thomas Kuerner" w:date="2015-11-09T22:13:00Z"/>
        </w:rPr>
      </w:pPr>
    </w:p>
    <w:p w:rsidR="0031474A" w:rsidDel="00A20EFE" w:rsidRDefault="0031474A" w:rsidP="0031474A">
      <w:pPr>
        <w:pStyle w:val="berschrift3"/>
        <w:rPr>
          <w:del w:id="362" w:author="Thomas Kuerner" w:date="2015-11-09T22:13:00Z"/>
        </w:rPr>
      </w:pPr>
      <w:del w:id="363" w:author="Thomas Kuerner" w:date="2015-11-09T22:13:00Z">
        <w:r w:rsidDel="00A20EFE">
          <w:delText>Xxx3</w:delText>
        </w:r>
      </w:del>
    </w:p>
    <w:bookmarkEnd w:id="341"/>
    <w:bookmarkEnd w:id="342"/>
    <w:p w:rsidR="00A20EFE" w:rsidRDefault="00A20EFE" w:rsidP="00A20EFE">
      <w:pPr>
        <w:rPr>
          <w:ins w:id="364" w:author="Thomas Kuerner" w:date="2015-11-09T22:13:00Z"/>
        </w:rPr>
      </w:pPr>
      <w:ins w:id="365" w:author="Thomas Kuerner" w:date="2015-11-09T22:13:00Z">
        <w:r>
          <w:t xml:space="preserve">In [6.7] weather conditions in six cities with different climatic conditions are described yielding also different specific attenuations. Table 6.6 lists these weather conditions and the corresponding specific attenuations together with the name of the channel model. The water </w:t>
        </w:r>
        <w:proofErr w:type="spellStart"/>
        <w:r>
          <w:t>vapour</w:t>
        </w:r>
        <w:proofErr w:type="spellEnd"/>
        <w:r>
          <w:t xml:space="preserve"> density is calculated using the online tool provided at [6.8.]</w:t>
        </w:r>
      </w:ins>
    </w:p>
    <w:p w:rsidR="00A20EFE" w:rsidRDefault="00A20EFE" w:rsidP="00A20EFE">
      <w:pPr>
        <w:rPr>
          <w:ins w:id="366" w:author="Thomas Kuerner" w:date="2015-11-09T22:13:00Z"/>
        </w:rPr>
      </w:pPr>
    </w:p>
    <w:p w:rsidR="00A20EFE" w:rsidRDefault="00A20EFE" w:rsidP="00A20EFE">
      <w:pPr>
        <w:pStyle w:val="Beschriftung"/>
        <w:jc w:val="center"/>
        <w:rPr>
          <w:ins w:id="367" w:author="Thomas Kuerner" w:date="2015-11-09T22:13:00Z"/>
        </w:rPr>
      </w:pPr>
      <w:ins w:id="368" w:author="Thomas Kuerner" w:date="2015-11-09T22:13:00Z">
        <w:r>
          <w:t>Table 6.6: Definition of Channel Models for Backhaul/</w:t>
        </w:r>
        <w:proofErr w:type="spellStart"/>
        <w:r>
          <w:t>Fronthaul</w:t>
        </w:r>
        <w:proofErr w:type="spellEnd"/>
        <w:r>
          <w:t xml:space="preserve"> [6.6]</w:t>
        </w:r>
      </w:ins>
    </w:p>
    <w:p w:rsidR="00A20EFE" w:rsidRDefault="00A20EFE" w:rsidP="00A20EFE">
      <w:pPr>
        <w:rPr>
          <w:ins w:id="369" w:author="Thomas Kuerner" w:date="2015-11-09T22:13:00Z"/>
          <w:lang w:val="en-GB" w:eastAsia="en-GB"/>
        </w:rPr>
      </w:pPr>
    </w:p>
    <w:tbl>
      <w:tblPr>
        <w:tblStyle w:val="Tabellengitternetz"/>
        <w:tblW w:w="0" w:type="auto"/>
        <w:tblLayout w:type="fixed"/>
        <w:tblLook w:val="04A0"/>
      </w:tblPr>
      <w:tblGrid>
        <w:gridCol w:w="1632"/>
        <w:gridCol w:w="3561"/>
        <w:gridCol w:w="1011"/>
        <w:gridCol w:w="850"/>
        <w:gridCol w:w="992"/>
        <w:gridCol w:w="1276"/>
      </w:tblGrid>
      <w:tr w:rsidR="00A20EFE" w:rsidTr="00CC4215">
        <w:trPr>
          <w:ins w:id="370" w:author="Thomas Kuerner" w:date="2015-11-09T22:13:00Z"/>
        </w:trPr>
        <w:tc>
          <w:tcPr>
            <w:tcW w:w="1632" w:type="dxa"/>
          </w:tcPr>
          <w:p w:rsidR="00A20EFE" w:rsidRDefault="00A20EFE" w:rsidP="00CC4215">
            <w:pPr>
              <w:rPr>
                <w:ins w:id="371" w:author="Thomas Kuerner" w:date="2015-11-09T22:13:00Z"/>
                <w:lang w:val="en-GB" w:eastAsia="en-GB"/>
              </w:rPr>
            </w:pPr>
            <w:ins w:id="372" w:author="Thomas Kuerner" w:date="2015-11-09T22:13:00Z">
              <w:r>
                <w:rPr>
                  <w:lang w:val="en-GB" w:eastAsia="en-GB"/>
                </w:rPr>
                <w:t>Channel Model Name</w:t>
              </w:r>
            </w:ins>
          </w:p>
        </w:tc>
        <w:tc>
          <w:tcPr>
            <w:tcW w:w="3561" w:type="dxa"/>
          </w:tcPr>
          <w:p w:rsidR="00A20EFE" w:rsidRDefault="00A20EFE" w:rsidP="00CC4215">
            <w:pPr>
              <w:rPr>
                <w:ins w:id="373" w:author="Thomas Kuerner" w:date="2015-11-09T22:13:00Z"/>
                <w:lang w:val="en-GB" w:eastAsia="en-GB"/>
              </w:rPr>
            </w:pPr>
            <w:ins w:id="374" w:author="Thomas Kuerner" w:date="2015-11-09T22:13:00Z">
              <w:r>
                <w:rPr>
                  <w:lang w:val="en-GB" w:eastAsia="en-GB"/>
                </w:rPr>
                <w:t>Description in [6.7]</w:t>
              </w:r>
            </w:ins>
          </w:p>
        </w:tc>
        <w:tc>
          <w:tcPr>
            <w:tcW w:w="1011" w:type="dxa"/>
          </w:tcPr>
          <w:p w:rsidR="00A20EFE" w:rsidRPr="00765687" w:rsidRDefault="00A20EFE" w:rsidP="00CC4215">
            <w:pPr>
              <w:rPr>
                <w:ins w:id="375" w:author="Thomas Kuerner" w:date="2015-11-09T22:13:00Z"/>
                <w:lang w:val="en-GB" w:eastAsia="en-GB"/>
              </w:rPr>
            </w:pPr>
            <w:ins w:id="376" w:author="Thomas Kuerner" w:date="2015-11-09T22:13:00Z">
              <w:r>
                <w:rPr>
                  <w:lang w:val="en-GB" w:eastAsia="en-GB"/>
                </w:rPr>
                <w:t>Water vapour density</w:t>
              </w:r>
              <w:r>
                <w:rPr>
                  <w:rStyle w:val="Funotenzeichen"/>
                  <w:lang w:val="en-GB" w:eastAsia="en-GB"/>
                </w:rPr>
                <w:footnoteReference w:id="1"/>
              </w:r>
              <w:r>
                <w:rPr>
                  <w:lang w:val="en-GB" w:eastAsia="en-GB"/>
                </w:rPr>
                <w:t xml:space="preserve"> [g/m</w:t>
              </w:r>
              <w:r>
                <w:rPr>
                  <w:vertAlign w:val="superscript"/>
                  <w:lang w:val="en-GB" w:eastAsia="en-GB"/>
                </w:rPr>
                <w:t>3</w:t>
              </w:r>
              <w:r>
                <w:rPr>
                  <w:lang w:val="en-GB" w:eastAsia="en-GB"/>
                </w:rPr>
                <w:t>]</w:t>
              </w:r>
            </w:ins>
          </w:p>
        </w:tc>
        <w:tc>
          <w:tcPr>
            <w:tcW w:w="850" w:type="dxa"/>
          </w:tcPr>
          <w:p w:rsidR="00A20EFE" w:rsidRDefault="00A20EFE" w:rsidP="00CC4215">
            <w:pPr>
              <w:rPr>
                <w:ins w:id="379" w:author="Thomas Kuerner" w:date="2015-11-09T22:13:00Z"/>
                <w:lang w:val="en-GB" w:eastAsia="en-GB"/>
              </w:rPr>
            </w:pPr>
            <w:ins w:id="380" w:author="Thomas Kuerner" w:date="2015-11-09T22:13:00Z">
              <w:r>
                <w:rPr>
                  <w:lang w:val="en-GB" w:eastAsia="en-GB"/>
                </w:rPr>
                <w:t>Rain rate [mm/h]</w:t>
              </w:r>
            </w:ins>
          </w:p>
        </w:tc>
        <w:tc>
          <w:tcPr>
            <w:tcW w:w="992" w:type="dxa"/>
          </w:tcPr>
          <w:p w:rsidR="00A20EFE" w:rsidRPr="00765687" w:rsidRDefault="00A20EFE" w:rsidP="00CC4215">
            <w:pPr>
              <w:rPr>
                <w:ins w:id="381" w:author="Thomas Kuerner" w:date="2015-11-09T22:13:00Z"/>
                <w:lang w:val="en-GB" w:eastAsia="en-GB"/>
              </w:rPr>
            </w:pPr>
            <w:ins w:id="382" w:author="Thomas Kuerner" w:date="2015-11-09T22:13:00Z">
              <w:r>
                <w:rPr>
                  <w:lang w:val="en-GB" w:eastAsia="en-GB"/>
                </w:rPr>
                <w:t>Liquid water density in fog [g/m</w:t>
              </w:r>
              <w:r>
                <w:rPr>
                  <w:vertAlign w:val="superscript"/>
                  <w:lang w:val="en-GB" w:eastAsia="en-GB"/>
                </w:rPr>
                <w:t>3</w:t>
              </w:r>
              <w:r>
                <w:rPr>
                  <w:lang w:val="en-GB" w:eastAsia="en-GB"/>
                </w:rPr>
                <w:t>]</w:t>
              </w:r>
            </w:ins>
          </w:p>
        </w:tc>
        <w:tc>
          <w:tcPr>
            <w:tcW w:w="1276" w:type="dxa"/>
          </w:tcPr>
          <w:p w:rsidR="00A20EFE" w:rsidRDefault="00A20EFE" w:rsidP="00CC4215">
            <w:pPr>
              <w:rPr>
                <w:ins w:id="383" w:author="Thomas Kuerner" w:date="2015-11-09T22:13:00Z"/>
                <w:lang w:val="en-GB" w:eastAsia="en-GB"/>
              </w:rPr>
            </w:pPr>
            <w:ins w:id="384" w:author="Thomas Kuerner" w:date="2015-11-09T22:13:00Z">
              <w:r>
                <w:rPr>
                  <w:lang w:val="en-GB" w:eastAsia="en-GB"/>
                </w:rPr>
                <w:t>Liquid water content of a cloud</w:t>
              </w:r>
              <w:r>
                <w:rPr>
                  <w:rStyle w:val="Funotenzeichen"/>
                  <w:lang w:val="en-GB" w:eastAsia="en-GB"/>
                </w:rPr>
                <w:footnoteReference w:id="2"/>
              </w:r>
              <w:r>
                <w:rPr>
                  <w:lang w:val="en-GB" w:eastAsia="en-GB"/>
                </w:rPr>
                <w:t xml:space="preserve"> [g/m</w:t>
              </w:r>
              <w:r>
                <w:rPr>
                  <w:vertAlign w:val="superscript"/>
                  <w:lang w:val="en-GB" w:eastAsia="en-GB"/>
                </w:rPr>
                <w:t>3</w:t>
              </w:r>
              <w:r>
                <w:rPr>
                  <w:lang w:val="en-GB" w:eastAsia="en-GB"/>
                </w:rPr>
                <w:t>]</w:t>
              </w:r>
            </w:ins>
          </w:p>
        </w:tc>
      </w:tr>
      <w:tr w:rsidR="00A20EFE" w:rsidTr="00CC4215">
        <w:trPr>
          <w:ins w:id="387" w:author="Thomas Kuerner" w:date="2015-11-09T22:13:00Z"/>
        </w:trPr>
        <w:tc>
          <w:tcPr>
            <w:tcW w:w="1632" w:type="dxa"/>
          </w:tcPr>
          <w:p w:rsidR="00A20EFE" w:rsidRDefault="00A20EFE" w:rsidP="00CC4215">
            <w:pPr>
              <w:rPr>
                <w:ins w:id="388" w:author="Thomas Kuerner" w:date="2015-11-09T22:13:00Z"/>
                <w:lang w:val="en-GB" w:eastAsia="en-GB"/>
              </w:rPr>
            </w:pPr>
            <w:ins w:id="389" w:author="Thomas Kuerner" w:date="2015-11-09T22:13:00Z">
              <w:r>
                <w:rPr>
                  <w:lang w:val="en-GB" w:eastAsia="en-GB"/>
                </w:rPr>
                <w:t>CM-BFH 1</w:t>
              </w:r>
            </w:ins>
          </w:p>
        </w:tc>
        <w:tc>
          <w:tcPr>
            <w:tcW w:w="3561" w:type="dxa"/>
          </w:tcPr>
          <w:p w:rsidR="00A20EFE" w:rsidRDefault="00A20EFE" w:rsidP="00CC4215">
            <w:pPr>
              <w:rPr>
                <w:ins w:id="390" w:author="Thomas Kuerner" w:date="2015-11-09T22:13:00Z"/>
                <w:lang w:val="en-GB" w:eastAsia="en-GB"/>
              </w:rPr>
            </w:pPr>
            <w:ins w:id="391" w:author="Thomas Kuerner" w:date="2015-11-09T22:13:00Z">
              <w:r>
                <w:rPr>
                  <w:lang w:val="en-GB" w:eastAsia="en-GB"/>
                </w:rPr>
                <w:t>Bangkok, temperature 35° C, relative humidity 90%</w:t>
              </w:r>
            </w:ins>
          </w:p>
        </w:tc>
        <w:tc>
          <w:tcPr>
            <w:tcW w:w="1011" w:type="dxa"/>
          </w:tcPr>
          <w:p w:rsidR="00A20EFE" w:rsidRDefault="00A20EFE" w:rsidP="00CC4215">
            <w:pPr>
              <w:rPr>
                <w:ins w:id="392" w:author="Thomas Kuerner" w:date="2015-11-09T22:13:00Z"/>
                <w:lang w:val="en-GB" w:eastAsia="en-GB"/>
              </w:rPr>
            </w:pPr>
            <w:ins w:id="393" w:author="Thomas Kuerner" w:date="2015-11-09T22:13:00Z">
              <w:r>
                <w:rPr>
                  <w:lang w:val="en-GB" w:eastAsia="en-GB"/>
                </w:rPr>
                <w:t>37.5</w:t>
              </w:r>
            </w:ins>
          </w:p>
        </w:tc>
        <w:tc>
          <w:tcPr>
            <w:tcW w:w="850" w:type="dxa"/>
          </w:tcPr>
          <w:p w:rsidR="00A20EFE" w:rsidRDefault="00A20EFE" w:rsidP="00CC4215">
            <w:pPr>
              <w:rPr>
                <w:ins w:id="394" w:author="Thomas Kuerner" w:date="2015-11-09T22:13:00Z"/>
                <w:lang w:val="en-GB" w:eastAsia="en-GB"/>
              </w:rPr>
            </w:pPr>
            <w:ins w:id="395" w:author="Thomas Kuerner" w:date="2015-11-09T22:13:00Z">
              <w:r>
                <w:rPr>
                  <w:lang w:val="en-GB" w:eastAsia="en-GB"/>
                </w:rPr>
                <w:t>n/a</w:t>
              </w:r>
            </w:ins>
          </w:p>
        </w:tc>
        <w:tc>
          <w:tcPr>
            <w:tcW w:w="992" w:type="dxa"/>
          </w:tcPr>
          <w:p w:rsidR="00A20EFE" w:rsidRDefault="00A20EFE" w:rsidP="00CC4215">
            <w:pPr>
              <w:rPr>
                <w:ins w:id="396" w:author="Thomas Kuerner" w:date="2015-11-09T22:13:00Z"/>
                <w:lang w:val="en-GB" w:eastAsia="en-GB"/>
              </w:rPr>
            </w:pPr>
            <w:ins w:id="397" w:author="Thomas Kuerner" w:date="2015-11-09T22:13:00Z">
              <w:r>
                <w:rPr>
                  <w:lang w:val="en-GB" w:eastAsia="en-GB"/>
                </w:rPr>
                <w:t>n/a</w:t>
              </w:r>
            </w:ins>
          </w:p>
        </w:tc>
        <w:tc>
          <w:tcPr>
            <w:tcW w:w="1276" w:type="dxa"/>
          </w:tcPr>
          <w:p w:rsidR="00A20EFE" w:rsidRDefault="00A20EFE" w:rsidP="00CC4215">
            <w:pPr>
              <w:rPr>
                <w:ins w:id="398" w:author="Thomas Kuerner" w:date="2015-11-09T22:13:00Z"/>
                <w:lang w:val="en-GB" w:eastAsia="en-GB"/>
              </w:rPr>
            </w:pPr>
            <w:ins w:id="399" w:author="Thomas Kuerner" w:date="2015-11-09T22:13:00Z">
              <w:r>
                <w:rPr>
                  <w:lang w:val="en-GB" w:eastAsia="en-GB"/>
                </w:rPr>
                <w:t>n/a</w:t>
              </w:r>
            </w:ins>
          </w:p>
        </w:tc>
      </w:tr>
      <w:tr w:rsidR="00A20EFE" w:rsidTr="00CC4215">
        <w:trPr>
          <w:ins w:id="400" w:author="Thomas Kuerner" w:date="2015-11-09T22:13:00Z"/>
        </w:trPr>
        <w:tc>
          <w:tcPr>
            <w:tcW w:w="1632" w:type="dxa"/>
          </w:tcPr>
          <w:p w:rsidR="00A20EFE" w:rsidRDefault="00A20EFE" w:rsidP="00CC4215">
            <w:pPr>
              <w:rPr>
                <w:ins w:id="401" w:author="Thomas Kuerner" w:date="2015-11-09T22:13:00Z"/>
                <w:lang w:val="en-GB" w:eastAsia="en-GB"/>
              </w:rPr>
            </w:pPr>
            <w:ins w:id="402" w:author="Thomas Kuerner" w:date="2015-11-09T22:13:00Z">
              <w:r>
                <w:rPr>
                  <w:lang w:val="en-GB" w:eastAsia="en-GB"/>
                </w:rPr>
                <w:t>CM-BFH 2</w:t>
              </w:r>
            </w:ins>
          </w:p>
        </w:tc>
        <w:tc>
          <w:tcPr>
            <w:tcW w:w="3561" w:type="dxa"/>
          </w:tcPr>
          <w:p w:rsidR="00A20EFE" w:rsidRDefault="00A20EFE" w:rsidP="00CC4215">
            <w:pPr>
              <w:rPr>
                <w:ins w:id="403" w:author="Thomas Kuerner" w:date="2015-11-09T22:13:00Z"/>
                <w:lang w:val="en-GB" w:eastAsia="en-GB"/>
              </w:rPr>
            </w:pPr>
            <w:ins w:id="404" w:author="Thomas Kuerner" w:date="2015-11-09T22:13:00Z">
              <w:r>
                <w:rPr>
                  <w:lang w:val="en-GB" w:eastAsia="en-GB"/>
                </w:rPr>
                <w:t>Basra, temperature 43° C, relative humidity 30%, dust (10 m visibility)</w:t>
              </w:r>
            </w:ins>
          </w:p>
        </w:tc>
        <w:tc>
          <w:tcPr>
            <w:tcW w:w="1011" w:type="dxa"/>
          </w:tcPr>
          <w:p w:rsidR="00A20EFE" w:rsidRDefault="00A20EFE" w:rsidP="00CC4215">
            <w:pPr>
              <w:rPr>
                <w:ins w:id="405" w:author="Thomas Kuerner" w:date="2015-11-09T22:13:00Z"/>
                <w:lang w:val="en-GB" w:eastAsia="en-GB"/>
              </w:rPr>
            </w:pPr>
            <w:ins w:id="406" w:author="Thomas Kuerner" w:date="2015-11-09T22:13:00Z">
              <w:r>
                <w:rPr>
                  <w:lang w:val="en-GB" w:eastAsia="en-GB"/>
                </w:rPr>
                <w:t>28.2</w:t>
              </w:r>
            </w:ins>
          </w:p>
        </w:tc>
        <w:tc>
          <w:tcPr>
            <w:tcW w:w="850" w:type="dxa"/>
          </w:tcPr>
          <w:p w:rsidR="00A20EFE" w:rsidRDefault="00A20EFE" w:rsidP="00CC4215">
            <w:pPr>
              <w:rPr>
                <w:ins w:id="407" w:author="Thomas Kuerner" w:date="2015-11-09T22:13:00Z"/>
                <w:lang w:val="en-GB" w:eastAsia="en-GB"/>
              </w:rPr>
            </w:pPr>
            <w:ins w:id="408" w:author="Thomas Kuerner" w:date="2015-11-09T22:13:00Z">
              <w:r>
                <w:rPr>
                  <w:lang w:val="en-GB" w:eastAsia="en-GB"/>
                </w:rPr>
                <w:t>n/a</w:t>
              </w:r>
            </w:ins>
          </w:p>
        </w:tc>
        <w:tc>
          <w:tcPr>
            <w:tcW w:w="992" w:type="dxa"/>
          </w:tcPr>
          <w:p w:rsidR="00A20EFE" w:rsidRDefault="00A20EFE" w:rsidP="00CC4215">
            <w:pPr>
              <w:rPr>
                <w:ins w:id="409" w:author="Thomas Kuerner" w:date="2015-11-09T22:13:00Z"/>
                <w:lang w:val="en-GB" w:eastAsia="en-GB"/>
              </w:rPr>
            </w:pPr>
            <w:ins w:id="410" w:author="Thomas Kuerner" w:date="2015-11-09T22:13:00Z">
              <w:r>
                <w:rPr>
                  <w:lang w:val="en-GB" w:eastAsia="en-GB"/>
                </w:rPr>
                <w:t>0.5</w:t>
              </w:r>
              <w:r>
                <w:rPr>
                  <w:rStyle w:val="Funotenzeichen"/>
                  <w:lang w:val="en-GB" w:eastAsia="en-GB"/>
                </w:rPr>
                <w:footnoteReference w:id="3"/>
              </w:r>
            </w:ins>
          </w:p>
        </w:tc>
        <w:tc>
          <w:tcPr>
            <w:tcW w:w="1276" w:type="dxa"/>
          </w:tcPr>
          <w:p w:rsidR="00A20EFE" w:rsidRDefault="00A20EFE" w:rsidP="00CC4215">
            <w:pPr>
              <w:rPr>
                <w:ins w:id="413" w:author="Thomas Kuerner" w:date="2015-11-09T22:13:00Z"/>
                <w:lang w:val="en-GB" w:eastAsia="en-GB"/>
              </w:rPr>
            </w:pPr>
            <w:ins w:id="414" w:author="Thomas Kuerner" w:date="2015-11-09T22:13:00Z">
              <w:r>
                <w:rPr>
                  <w:lang w:val="en-GB" w:eastAsia="en-GB"/>
                </w:rPr>
                <w:t>n/a</w:t>
              </w:r>
            </w:ins>
          </w:p>
        </w:tc>
      </w:tr>
      <w:tr w:rsidR="00A20EFE" w:rsidTr="00CC4215">
        <w:trPr>
          <w:ins w:id="415" w:author="Thomas Kuerner" w:date="2015-11-09T22:13:00Z"/>
        </w:trPr>
        <w:tc>
          <w:tcPr>
            <w:tcW w:w="1632" w:type="dxa"/>
          </w:tcPr>
          <w:p w:rsidR="00A20EFE" w:rsidRDefault="00A20EFE" w:rsidP="00CC4215">
            <w:pPr>
              <w:rPr>
                <w:ins w:id="416" w:author="Thomas Kuerner" w:date="2015-11-09T22:13:00Z"/>
                <w:lang w:val="en-GB" w:eastAsia="en-GB"/>
              </w:rPr>
            </w:pPr>
            <w:ins w:id="417" w:author="Thomas Kuerner" w:date="2015-11-09T22:13:00Z">
              <w:r>
                <w:rPr>
                  <w:lang w:val="en-GB" w:eastAsia="en-GB"/>
                </w:rPr>
                <w:t>CM-BFH 3</w:t>
              </w:r>
            </w:ins>
          </w:p>
        </w:tc>
        <w:tc>
          <w:tcPr>
            <w:tcW w:w="3561" w:type="dxa"/>
          </w:tcPr>
          <w:p w:rsidR="00A20EFE" w:rsidRDefault="00A20EFE" w:rsidP="00CC4215">
            <w:pPr>
              <w:rPr>
                <w:ins w:id="418" w:author="Thomas Kuerner" w:date="2015-11-09T22:13:00Z"/>
                <w:lang w:val="en-GB" w:eastAsia="en-GB"/>
              </w:rPr>
            </w:pPr>
            <w:ins w:id="419" w:author="Thomas Kuerner" w:date="2015-11-09T22:13:00Z">
              <w:r>
                <w:rPr>
                  <w:lang w:val="en-GB" w:eastAsia="en-GB"/>
                </w:rPr>
                <w:t>Berkeley, temperature 20° C, relative humidity 60%, fog (100m visibility)</w:t>
              </w:r>
            </w:ins>
          </w:p>
        </w:tc>
        <w:tc>
          <w:tcPr>
            <w:tcW w:w="1011" w:type="dxa"/>
          </w:tcPr>
          <w:p w:rsidR="00A20EFE" w:rsidRDefault="00A20EFE" w:rsidP="00CC4215">
            <w:pPr>
              <w:rPr>
                <w:ins w:id="420" w:author="Thomas Kuerner" w:date="2015-11-09T22:13:00Z"/>
                <w:lang w:val="en-GB" w:eastAsia="en-GB"/>
              </w:rPr>
            </w:pPr>
            <w:ins w:id="421" w:author="Thomas Kuerner" w:date="2015-11-09T22:13:00Z">
              <w:r>
                <w:rPr>
                  <w:lang w:val="en-GB" w:eastAsia="en-GB"/>
                </w:rPr>
                <w:t>10.5</w:t>
              </w:r>
            </w:ins>
          </w:p>
        </w:tc>
        <w:tc>
          <w:tcPr>
            <w:tcW w:w="850" w:type="dxa"/>
          </w:tcPr>
          <w:p w:rsidR="00A20EFE" w:rsidRDefault="00A20EFE" w:rsidP="00CC4215">
            <w:pPr>
              <w:rPr>
                <w:ins w:id="422" w:author="Thomas Kuerner" w:date="2015-11-09T22:13:00Z"/>
                <w:lang w:val="en-GB" w:eastAsia="en-GB"/>
              </w:rPr>
            </w:pPr>
            <w:ins w:id="423" w:author="Thomas Kuerner" w:date="2015-11-09T22:13:00Z">
              <w:r>
                <w:rPr>
                  <w:lang w:val="en-GB" w:eastAsia="en-GB"/>
                </w:rPr>
                <w:t>n/a</w:t>
              </w:r>
            </w:ins>
          </w:p>
        </w:tc>
        <w:tc>
          <w:tcPr>
            <w:tcW w:w="992" w:type="dxa"/>
          </w:tcPr>
          <w:p w:rsidR="00A20EFE" w:rsidRDefault="00A20EFE" w:rsidP="00CC4215">
            <w:pPr>
              <w:rPr>
                <w:ins w:id="424" w:author="Thomas Kuerner" w:date="2015-11-09T22:13:00Z"/>
                <w:lang w:val="en-GB" w:eastAsia="en-GB"/>
              </w:rPr>
            </w:pPr>
            <w:ins w:id="425" w:author="Thomas Kuerner" w:date="2015-11-09T22:13:00Z">
              <w:r>
                <w:rPr>
                  <w:lang w:val="en-GB" w:eastAsia="en-GB"/>
                </w:rPr>
                <w:t>0.14</w:t>
              </w:r>
              <w:r>
                <w:rPr>
                  <w:rStyle w:val="Funotenzeichen"/>
                  <w:lang w:val="en-GB" w:eastAsia="en-GB"/>
                </w:rPr>
                <w:footnoteReference w:id="4"/>
              </w:r>
            </w:ins>
          </w:p>
        </w:tc>
        <w:tc>
          <w:tcPr>
            <w:tcW w:w="1276" w:type="dxa"/>
          </w:tcPr>
          <w:p w:rsidR="00A20EFE" w:rsidRDefault="00A20EFE" w:rsidP="00CC4215">
            <w:pPr>
              <w:rPr>
                <w:ins w:id="428" w:author="Thomas Kuerner" w:date="2015-11-09T22:13:00Z"/>
                <w:lang w:val="en-GB" w:eastAsia="en-GB"/>
              </w:rPr>
            </w:pPr>
            <w:ins w:id="429" w:author="Thomas Kuerner" w:date="2015-11-09T22:13:00Z">
              <w:r>
                <w:rPr>
                  <w:lang w:val="en-GB" w:eastAsia="en-GB"/>
                </w:rPr>
                <w:t>n/a</w:t>
              </w:r>
            </w:ins>
          </w:p>
        </w:tc>
      </w:tr>
      <w:tr w:rsidR="00A20EFE" w:rsidTr="00CC4215">
        <w:trPr>
          <w:ins w:id="430" w:author="Thomas Kuerner" w:date="2015-11-09T22:13:00Z"/>
        </w:trPr>
        <w:tc>
          <w:tcPr>
            <w:tcW w:w="1632" w:type="dxa"/>
          </w:tcPr>
          <w:p w:rsidR="00A20EFE" w:rsidRDefault="00A20EFE" w:rsidP="00CC4215">
            <w:pPr>
              <w:rPr>
                <w:ins w:id="431" w:author="Thomas Kuerner" w:date="2015-11-09T22:13:00Z"/>
                <w:lang w:val="en-GB" w:eastAsia="en-GB"/>
              </w:rPr>
            </w:pPr>
            <w:ins w:id="432" w:author="Thomas Kuerner" w:date="2015-11-09T22:13:00Z">
              <w:r>
                <w:rPr>
                  <w:lang w:val="en-GB" w:eastAsia="en-GB"/>
                </w:rPr>
                <w:t>CM-BFH 4</w:t>
              </w:r>
            </w:ins>
          </w:p>
        </w:tc>
        <w:tc>
          <w:tcPr>
            <w:tcW w:w="3561" w:type="dxa"/>
          </w:tcPr>
          <w:p w:rsidR="00A20EFE" w:rsidRDefault="00A20EFE" w:rsidP="00CC4215">
            <w:pPr>
              <w:rPr>
                <w:ins w:id="433" w:author="Thomas Kuerner" w:date="2015-11-09T22:13:00Z"/>
                <w:lang w:val="en-GB" w:eastAsia="en-GB"/>
              </w:rPr>
            </w:pPr>
            <w:ins w:id="434" w:author="Thomas Kuerner" w:date="2015-11-09T22:13:00Z">
              <w:r>
                <w:rPr>
                  <w:lang w:val="en-GB" w:eastAsia="en-GB"/>
                </w:rPr>
                <w:t>Bellingham, temperature 22° C, relative humidity 50%, rain (4mm/h)</w:t>
              </w:r>
            </w:ins>
          </w:p>
        </w:tc>
        <w:tc>
          <w:tcPr>
            <w:tcW w:w="1011" w:type="dxa"/>
          </w:tcPr>
          <w:p w:rsidR="00A20EFE" w:rsidRDefault="00A20EFE" w:rsidP="00CC4215">
            <w:pPr>
              <w:rPr>
                <w:ins w:id="435" w:author="Thomas Kuerner" w:date="2015-11-09T22:13:00Z"/>
                <w:lang w:val="en-GB" w:eastAsia="en-GB"/>
              </w:rPr>
            </w:pPr>
            <w:ins w:id="436" w:author="Thomas Kuerner" w:date="2015-11-09T22:13:00Z">
              <w:r>
                <w:rPr>
                  <w:lang w:val="en-GB" w:eastAsia="en-GB"/>
                </w:rPr>
                <w:t>9.8</w:t>
              </w:r>
            </w:ins>
          </w:p>
        </w:tc>
        <w:tc>
          <w:tcPr>
            <w:tcW w:w="850" w:type="dxa"/>
          </w:tcPr>
          <w:p w:rsidR="00A20EFE" w:rsidRDefault="00A20EFE" w:rsidP="00CC4215">
            <w:pPr>
              <w:rPr>
                <w:ins w:id="437" w:author="Thomas Kuerner" w:date="2015-11-09T22:13:00Z"/>
                <w:lang w:val="en-GB" w:eastAsia="en-GB"/>
              </w:rPr>
            </w:pPr>
            <w:ins w:id="438" w:author="Thomas Kuerner" w:date="2015-11-09T22:13:00Z">
              <w:r>
                <w:rPr>
                  <w:lang w:val="en-GB" w:eastAsia="en-GB"/>
                </w:rPr>
                <w:t>4</w:t>
              </w:r>
            </w:ins>
          </w:p>
        </w:tc>
        <w:tc>
          <w:tcPr>
            <w:tcW w:w="992" w:type="dxa"/>
          </w:tcPr>
          <w:p w:rsidR="00A20EFE" w:rsidRDefault="00A20EFE" w:rsidP="00CC4215">
            <w:pPr>
              <w:rPr>
                <w:ins w:id="439" w:author="Thomas Kuerner" w:date="2015-11-09T22:13:00Z"/>
                <w:lang w:val="en-GB" w:eastAsia="en-GB"/>
              </w:rPr>
            </w:pPr>
            <w:ins w:id="440" w:author="Thomas Kuerner" w:date="2015-11-09T22:13:00Z">
              <w:r>
                <w:rPr>
                  <w:lang w:val="en-GB" w:eastAsia="en-GB"/>
                </w:rPr>
                <w:t>n/a</w:t>
              </w:r>
            </w:ins>
          </w:p>
        </w:tc>
        <w:tc>
          <w:tcPr>
            <w:tcW w:w="1276" w:type="dxa"/>
          </w:tcPr>
          <w:p w:rsidR="00A20EFE" w:rsidRDefault="00A20EFE" w:rsidP="00CC4215">
            <w:pPr>
              <w:rPr>
                <w:ins w:id="441" w:author="Thomas Kuerner" w:date="2015-11-09T22:13:00Z"/>
                <w:lang w:val="en-GB" w:eastAsia="en-GB"/>
              </w:rPr>
            </w:pPr>
            <w:ins w:id="442" w:author="Thomas Kuerner" w:date="2015-11-09T22:13:00Z">
              <w:r>
                <w:rPr>
                  <w:lang w:val="en-GB" w:eastAsia="en-GB"/>
                </w:rPr>
                <w:t>n/a</w:t>
              </w:r>
            </w:ins>
          </w:p>
        </w:tc>
      </w:tr>
      <w:tr w:rsidR="00A20EFE" w:rsidTr="00CC4215">
        <w:trPr>
          <w:ins w:id="443" w:author="Thomas Kuerner" w:date="2015-11-09T22:13:00Z"/>
        </w:trPr>
        <w:tc>
          <w:tcPr>
            <w:tcW w:w="1632" w:type="dxa"/>
          </w:tcPr>
          <w:p w:rsidR="00A20EFE" w:rsidRDefault="00A20EFE" w:rsidP="00CC4215">
            <w:pPr>
              <w:rPr>
                <w:ins w:id="444" w:author="Thomas Kuerner" w:date="2015-11-09T22:13:00Z"/>
                <w:lang w:val="en-GB" w:eastAsia="en-GB"/>
              </w:rPr>
            </w:pPr>
            <w:ins w:id="445" w:author="Thomas Kuerner" w:date="2015-11-09T22:13:00Z">
              <w:r>
                <w:rPr>
                  <w:lang w:val="en-GB" w:eastAsia="en-GB"/>
                </w:rPr>
                <w:t>CM-BFH 5</w:t>
              </w:r>
            </w:ins>
          </w:p>
        </w:tc>
        <w:tc>
          <w:tcPr>
            <w:tcW w:w="3561" w:type="dxa"/>
          </w:tcPr>
          <w:p w:rsidR="00A20EFE" w:rsidRDefault="00A20EFE" w:rsidP="00CC4215">
            <w:pPr>
              <w:rPr>
                <w:ins w:id="446" w:author="Thomas Kuerner" w:date="2015-11-09T22:13:00Z"/>
                <w:lang w:val="en-GB" w:eastAsia="en-GB"/>
              </w:rPr>
            </w:pPr>
            <w:ins w:id="447" w:author="Thomas Kuerner" w:date="2015-11-09T22:13:00Z">
              <w:r>
                <w:rPr>
                  <w:lang w:val="en-GB" w:eastAsia="en-GB"/>
                </w:rPr>
                <w:t>Boulder, temperature 20° C, relative humidity 44%</w:t>
              </w:r>
            </w:ins>
          </w:p>
        </w:tc>
        <w:tc>
          <w:tcPr>
            <w:tcW w:w="1011" w:type="dxa"/>
          </w:tcPr>
          <w:p w:rsidR="00A20EFE" w:rsidRDefault="00A20EFE" w:rsidP="00CC4215">
            <w:pPr>
              <w:rPr>
                <w:ins w:id="448" w:author="Thomas Kuerner" w:date="2015-11-09T22:13:00Z"/>
                <w:lang w:val="en-GB" w:eastAsia="en-GB"/>
              </w:rPr>
            </w:pPr>
            <w:ins w:id="449" w:author="Thomas Kuerner" w:date="2015-11-09T22:13:00Z">
              <w:r>
                <w:rPr>
                  <w:lang w:val="en-GB" w:eastAsia="en-GB"/>
                </w:rPr>
                <w:t>8.6</w:t>
              </w:r>
            </w:ins>
          </w:p>
        </w:tc>
        <w:tc>
          <w:tcPr>
            <w:tcW w:w="850" w:type="dxa"/>
          </w:tcPr>
          <w:p w:rsidR="00A20EFE" w:rsidRDefault="00A20EFE" w:rsidP="00CC4215">
            <w:pPr>
              <w:rPr>
                <w:ins w:id="450" w:author="Thomas Kuerner" w:date="2015-11-09T22:13:00Z"/>
                <w:lang w:val="en-GB" w:eastAsia="en-GB"/>
              </w:rPr>
            </w:pPr>
            <w:ins w:id="451" w:author="Thomas Kuerner" w:date="2015-11-09T22:13:00Z">
              <w:r>
                <w:rPr>
                  <w:lang w:val="en-GB" w:eastAsia="en-GB"/>
                </w:rPr>
                <w:t>n/a</w:t>
              </w:r>
            </w:ins>
          </w:p>
        </w:tc>
        <w:tc>
          <w:tcPr>
            <w:tcW w:w="992" w:type="dxa"/>
          </w:tcPr>
          <w:p w:rsidR="00A20EFE" w:rsidRDefault="00A20EFE" w:rsidP="00CC4215">
            <w:pPr>
              <w:rPr>
                <w:ins w:id="452" w:author="Thomas Kuerner" w:date="2015-11-09T22:13:00Z"/>
                <w:lang w:val="en-GB" w:eastAsia="en-GB"/>
              </w:rPr>
            </w:pPr>
            <w:ins w:id="453" w:author="Thomas Kuerner" w:date="2015-11-09T22:13:00Z">
              <w:r>
                <w:rPr>
                  <w:lang w:val="en-GB" w:eastAsia="en-GB"/>
                </w:rPr>
                <w:t>n/a</w:t>
              </w:r>
            </w:ins>
          </w:p>
        </w:tc>
        <w:tc>
          <w:tcPr>
            <w:tcW w:w="1276" w:type="dxa"/>
          </w:tcPr>
          <w:p w:rsidR="00A20EFE" w:rsidRDefault="00A20EFE" w:rsidP="00CC4215">
            <w:pPr>
              <w:rPr>
                <w:ins w:id="454" w:author="Thomas Kuerner" w:date="2015-11-09T22:13:00Z"/>
                <w:lang w:val="en-GB" w:eastAsia="en-GB"/>
              </w:rPr>
            </w:pPr>
            <w:ins w:id="455" w:author="Thomas Kuerner" w:date="2015-11-09T22:13:00Z">
              <w:r>
                <w:rPr>
                  <w:lang w:val="en-GB" w:eastAsia="en-GB"/>
                </w:rPr>
                <w:t>n/a</w:t>
              </w:r>
            </w:ins>
          </w:p>
        </w:tc>
      </w:tr>
      <w:tr w:rsidR="00A20EFE" w:rsidTr="00CC4215">
        <w:trPr>
          <w:ins w:id="456" w:author="Thomas Kuerner" w:date="2015-11-09T22:13:00Z"/>
        </w:trPr>
        <w:tc>
          <w:tcPr>
            <w:tcW w:w="1632" w:type="dxa"/>
          </w:tcPr>
          <w:p w:rsidR="00A20EFE" w:rsidRDefault="00A20EFE" w:rsidP="00CC4215">
            <w:pPr>
              <w:rPr>
                <w:ins w:id="457" w:author="Thomas Kuerner" w:date="2015-11-09T22:13:00Z"/>
                <w:lang w:val="en-GB" w:eastAsia="en-GB"/>
              </w:rPr>
            </w:pPr>
            <w:ins w:id="458" w:author="Thomas Kuerner" w:date="2015-11-09T22:13:00Z">
              <w:r>
                <w:rPr>
                  <w:lang w:val="en-GB" w:eastAsia="en-GB"/>
                </w:rPr>
                <w:t>CM-BFH 6</w:t>
              </w:r>
            </w:ins>
          </w:p>
        </w:tc>
        <w:tc>
          <w:tcPr>
            <w:tcW w:w="3561" w:type="dxa"/>
          </w:tcPr>
          <w:p w:rsidR="00A20EFE" w:rsidRDefault="00A20EFE" w:rsidP="00CC4215">
            <w:pPr>
              <w:rPr>
                <w:ins w:id="459" w:author="Thomas Kuerner" w:date="2015-11-09T22:13:00Z"/>
                <w:lang w:val="en-GB" w:eastAsia="en-GB"/>
              </w:rPr>
            </w:pPr>
            <w:ins w:id="460" w:author="Thomas Kuerner" w:date="2015-11-09T22:13:00Z">
              <w:r>
                <w:rPr>
                  <w:lang w:val="en-GB" w:eastAsia="en-GB"/>
                </w:rPr>
                <w:t>Buffalo, temperature -10° C, relative humidity 30%</w:t>
              </w:r>
            </w:ins>
          </w:p>
        </w:tc>
        <w:tc>
          <w:tcPr>
            <w:tcW w:w="1011" w:type="dxa"/>
          </w:tcPr>
          <w:p w:rsidR="00A20EFE" w:rsidRDefault="00A20EFE" w:rsidP="00CC4215">
            <w:pPr>
              <w:rPr>
                <w:ins w:id="461" w:author="Thomas Kuerner" w:date="2015-11-09T22:13:00Z"/>
                <w:lang w:val="en-GB" w:eastAsia="en-GB"/>
              </w:rPr>
            </w:pPr>
            <w:ins w:id="462" w:author="Thomas Kuerner" w:date="2015-11-09T22:13:00Z">
              <w:r>
                <w:rPr>
                  <w:lang w:val="en-GB" w:eastAsia="en-GB"/>
                </w:rPr>
                <w:t>0.5</w:t>
              </w:r>
            </w:ins>
          </w:p>
        </w:tc>
        <w:tc>
          <w:tcPr>
            <w:tcW w:w="850" w:type="dxa"/>
          </w:tcPr>
          <w:p w:rsidR="00A20EFE" w:rsidRDefault="00A20EFE" w:rsidP="00CC4215">
            <w:pPr>
              <w:rPr>
                <w:ins w:id="463" w:author="Thomas Kuerner" w:date="2015-11-09T22:13:00Z"/>
                <w:lang w:val="en-GB" w:eastAsia="en-GB"/>
              </w:rPr>
            </w:pPr>
            <w:ins w:id="464" w:author="Thomas Kuerner" w:date="2015-11-09T22:13:00Z">
              <w:r>
                <w:rPr>
                  <w:lang w:val="en-GB" w:eastAsia="en-GB"/>
                </w:rPr>
                <w:t>n/a</w:t>
              </w:r>
            </w:ins>
          </w:p>
        </w:tc>
        <w:tc>
          <w:tcPr>
            <w:tcW w:w="992" w:type="dxa"/>
          </w:tcPr>
          <w:p w:rsidR="00A20EFE" w:rsidRDefault="00A20EFE" w:rsidP="00CC4215">
            <w:pPr>
              <w:rPr>
                <w:ins w:id="465" w:author="Thomas Kuerner" w:date="2015-11-09T22:13:00Z"/>
                <w:lang w:val="en-GB" w:eastAsia="en-GB"/>
              </w:rPr>
            </w:pPr>
            <w:ins w:id="466" w:author="Thomas Kuerner" w:date="2015-11-09T22:13:00Z">
              <w:r>
                <w:rPr>
                  <w:lang w:val="en-GB" w:eastAsia="en-GB"/>
                </w:rPr>
                <w:t>n/a</w:t>
              </w:r>
            </w:ins>
          </w:p>
        </w:tc>
        <w:tc>
          <w:tcPr>
            <w:tcW w:w="1276" w:type="dxa"/>
          </w:tcPr>
          <w:p w:rsidR="00A20EFE" w:rsidRDefault="00A20EFE" w:rsidP="00CC4215">
            <w:pPr>
              <w:rPr>
                <w:ins w:id="467" w:author="Thomas Kuerner" w:date="2015-11-09T22:13:00Z"/>
                <w:lang w:val="en-GB" w:eastAsia="en-GB"/>
              </w:rPr>
            </w:pPr>
            <w:ins w:id="468" w:author="Thomas Kuerner" w:date="2015-11-09T22:13:00Z">
              <w:r>
                <w:rPr>
                  <w:lang w:val="en-GB" w:eastAsia="en-GB"/>
                </w:rPr>
                <w:t>n/a</w:t>
              </w:r>
            </w:ins>
          </w:p>
        </w:tc>
      </w:tr>
      <w:tr w:rsidR="00A20EFE" w:rsidTr="00CC4215">
        <w:trPr>
          <w:ins w:id="469" w:author="Thomas Kuerner" w:date="2015-11-09T22:13:00Z"/>
        </w:trPr>
        <w:tc>
          <w:tcPr>
            <w:tcW w:w="1632" w:type="dxa"/>
          </w:tcPr>
          <w:p w:rsidR="00A20EFE" w:rsidRDefault="00A20EFE" w:rsidP="00CC4215">
            <w:pPr>
              <w:rPr>
                <w:ins w:id="470" w:author="Thomas Kuerner" w:date="2015-11-09T22:13:00Z"/>
                <w:lang w:val="en-GB" w:eastAsia="en-GB"/>
              </w:rPr>
            </w:pPr>
            <w:ins w:id="471" w:author="Thomas Kuerner" w:date="2015-11-09T22:13:00Z">
              <w:r>
                <w:rPr>
                  <w:lang w:val="en-GB" w:eastAsia="en-GB"/>
                </w:rPr>
                <w:t>CM-BFH 7h / 7v</w:t>
              </w:r>
              <w:r>
                <w:rPr>
                  <w:rStyle w:val="Funotenzeichen"/>
                  <w:lang w:val="en-GB" w:eastAsia="en-GB"/>
                </w:rPr>
                <w:footnoteReference w:id="5"/>
              </w:r>
            </w:ins>
          </w:p>
        </w:tc>
        <w:tc>
          <w:tcPr>
            <w:tcW w:w="3561" w:type="dxa"/>
          </w:tcPr>
          <w:p w:rsidR="00A20EFE" w:rsidRDefault="00A20EFE" w:rsidP="00CC4215">
            <w:pPr>
              <w:rPr>
                <w:ins w:id="474" w:author="Thomas Kuerner" w:date="2015-11-09T22:13:00Z"/>
                <w:lang w:val="en-GB" w:eastAsia="en-GB"/>
              </w:rPr>
            </w:pPr>
            <w:ins w:id="475" w:author="Thomas Kuerner" w:date="2015-11-09T22:13:00Z">
              <w:r>
                <w:rPr>
                  <w:lang w:val="en-GB" w:eastAsia="en-GB"/>
                </w:rPr>
                <w:t>Boulder including clouds (100 m of large cumulus clouds</w:t>
              </w:r>
              <w:r>
                <w:rPr>
                  <w:rStyle w:val="Funotenzeichen"/>
                  <w:lang w:val="en-GB" w:eastAsia="en-GB"/>
                </w:rPr>
                <w:footnoteReference w:id="6"/>
              </w:r>
              <w:r>
                <w:rPr>
                  <w:lang w:val="en-GB" w:eastAsia="en-GB"/>
                </w:rPr>
                <w:t xml:space="preserve">), </w:t>
              </w:r>
              <w:proofErr w:type="spellStart"/>
              <w:r>
                <w:rPr>
                  <w:lang w:val="en-GB" w:eastAsia="en-GB"/>
                </w:rPr>
                <w:t>temperture</w:t>
              </w:r>
              <w:proofErr w:type="spellEnd"/>
              <w:r>
                <w:rPr>
                  <w:lang w:val="en-GB" w:eastAsia="en-GB"/>
                </w:rPr>
                <w:t xml:space="preserve"> 20° C, relative humidity 44%; </w:t>
              </w:r>
            </w:ins>
          </w:p>
        </w:tc>
        <w:tc>
          <w:tcPr>
            <w:tcW w:w="1011" w:type="dxa"/>
          </w:tcPr>
          <w:p w:rsidR="00A20EFE" w:rsidRDefault="00A20EFE" w:rsidP="00CC4215">
            <w:pPr>
              <w:rPr>
                <w:ins w:id="478" w:author="Thomas Kuerner" w:date="2015-11-09T22:13:00Z"/>
                <w:lang w:val="en-GB" w:eastAsia="en-GB"/>
              </w:rPr>
            </w:pPr>
            <w:ins w:id="479" w:author="Thomas Kuerner" w:date="2015-11-09T22:13:00Z">
              <w:r>
                <w:rPr>
                  <w:lang w:val="en-GB" w:eastAsia="en-GB"/>
                </w:rPr>
                <w:t>8.6</w:t>
              </w:r>
            </w:ins>
          </w:p>
        </w:tc>
        <w:tc>
          <w:tcPr>
            <w:tcW w:w="850" w:type="dxa"/>
          </w:tcPr>
          <w:p w:rsidR="00A20EFE" w:rsidRDefault="00A20EFE" w:rsidP="00CC4215">
            <w:pPr>
              <w:rPr>
                <w:ins w:id="480" w:author="Thomas Kuerner" w:date="2015-11-09T22:13:00Z"/>
                <w:lang w:val="en-GB" w:eastAsia="en-GB"/>
              </w:rPr>
            </w:pPr>
            <w:ins w:id="481" w:author="Thomas Kuerner" w:date="2015-11-09T22:13:00Z">
              <w:r>
                <w:rPr>
                  <w:lang w:val="en-GB" w:eastAsia="en-GB"/>
                </w:rPr>
                <w:t>n/a</w:t>
              </w:r>
            </w:ins>
          </w:p>
        </w:tc>
        <w:tc>
          <w:tcPr>
            <w:tcW w:w="992" w:type="dxa"/>
          </w:tcPr>
          <w:p w:rsidR="00A20EFE" w:rsidRDefault="00A20EFE" w:rsidP="00CC4215">
            <w:pPr>
              <w:rPr>
                <w:ins w:id="482" w:author="Thomas Kuerner" w:date="2015-11-09T22:13:00Z"/>
                <w:lang w:val="en-GB" w:eastAsia="en-GB"/>
              </w:rPr>
            </w:pPr>
            <w:ins w:id="483" w:author="Thomas Kuerner" w:date="2015-11-09T22:13:00Z">
              <w:r>
                <w:rPr>
                  <w:lang w:val="en-GB" w:eastAsia="en-GB"/>
                </w:rPr>
                <w:t>n/a</w:t>
              </w:r>
            </w:ins>
          </w:p>
        </w:tc>
        <w:tc>
          <w:tcPr>
            <w:tcW w:w="1276" w:type="dxa"/>
          </w:tcPr>
          <w:p w:rsidR="00A20EFE" w:rsidRDefault="00A20EFE" w:rsidP="00CC4215">
            <w:pPr>
              <w:rPr>
                <w:ins w:id="484" w:author="Thomas Kuerner" w:date="2015-11-09T22:13:00Z"/>
                <w:lang w:val="en-GB" w:eastAsia="en-GB"/>
              </w:rPr>
            </w:pPr>
            <w:ins w:id="485" w:author="Thomas Kuerner" w:date="2015-11-09T22:13:00Z">
              <w:r>
                <w:rPr>
                  <w:lang w:val="en-GB" w:eastAsia="en-GB"/>
                </w:rPr>
                <w:t>2.5</w:t>
              </w:r>
            </w:ins>
          </w:p>
        </w:tc>
      </w:tr>
    </w:tbl>
    <w:p w:rsidR="00A20EFE" w:rsidRPr="00765687" w:rsidRDefault="00A20EFE" w:rsidP="00A20EFE">
      <w:pPr>
        <w:rPr>
          <w:ins w:id="486" w:author="Thomas Kuerner" w:date="2015-11-09T22:13:00Z"/>
          <w:lang w:val="en-GB" w:eastAsia="en-GB"/>
        </w:rPr>
      </w:pPr>
    </w:p>
    <w:p w:rsidR="00193459" w:rsidRDefault="00193459">
      <w:r>
        <w:br w:type="page"/>
      </w:r>
    </w:p>
    <w:p w:rsidR="00151A3E" w:rsidRDefault="00151A3E" w:rsidP="00151A3E">
      <w:pPr>
        <w:pStyle w:val="berschrift1"/>
      </w:pPr>
      <w:bookmarkStart w:id="487" w:name="_Toc387803424"/>
      <w:bookmarkStart w:id="488" w:name="_Toc419280006"/>
      <w:r w:rsidRPr="00FA4258">
        <w:lastRenderedPageBreak/>
        <w:t>Data Center</w:t>
      </w:r>
    </w:p>
    <w:p w:rsidR="00151A3E" w:rsidRPr="00491927" w:rsidRDefault="00151A3E" w:rsidP="00151A3E">
      <w:pPr>
        <w:jc w:val="both"/>
      </w:pPr>
      <w:r w:rsidRPr="00491927">
        <w:t>The wireless data center uses wireless data links to replace/complement the traditional cable connections, which brings various advantages e.g. high flexibility, low maintenance cost and favorable cooling environment. The high data rate requirement makes the THz technology a competitive candidate because of its high available bandwidth up to 50 GHz.</w:t>
      </w:r>
    </w:p>
    <w:p w:rsidR="00151A3E" w:rsidRPr="00491927" w:rsidRDefault="00151A3E" w:rsidP="00151A3E">
      <w:pPr>
        <w:jc w:val="both"/>
      </w:pPr>
    </w:p>
    <w:p w:rsidR="00151A3E" w:rsidRPr="00491927" w:rsidRDefault="00151A3E" w:rsidP="00151A3E">
      <w:pPr>
        <w:jc w:val="both"/>
      </w:pPr>
      <w:r w:rsidRPr="00491927">
        <w:t xml:space="preserve">This document provides a realistic THz wireless channel model in a typical wireless data center scenario. The results presented here are based on </w:t>
      </w:r>
      <w:r w:rsidR="009B51A1">
        <w:t>[7.1]</w:t>
      </w:r>
      <w:r w:rsidRPr="00491927">
        <w:t xml:space="preserve"> and </w:t>
      </w:r>
      <w:r w:rsidR="009B51A1">
        <w:t>[7.2]</w:t>
      </w:r>
      <w:r w:rsidRPr="00491927">
        <w:t>.</w:t>
      </w:r>
    </w:p>
    <w:p w:rsidR="00151A3E" w:rsidRPr="00491927" w:rsidRDefault="00151A3E" w:rsidP="00151A3E">
      <w:pPr>
        <w:jc w:val="both"/>
      </w:pPr>
    </w:p>
    <w:p w:rsidR="00151A3E" w:rsidRPr="00491927" w:rsidRDefault="00151A3E" w:rsidP="00151A3E">
      <w:pPr>
        <w:jc w:val="both"/>
        <w:rPr>
          <w:lang w:eastAsia="zh-CN"/>
        </w:rPr>
      </w:pPr>
      <w:r w:rsidRPr="00491927">
        <w:t xml:space="preserve">As shown in </w:t>
      </w:r>
      <w:fldSimple w:instr=" REF _Ref419278484 \h  \* MERGEFORMAT ">
        <w:r w:rsidRPr="00491927">
          <w:t>Figure 7</w:t>
        </w:r>
      </w:fldSimple>
      <w:r w:rsidRPr="00491927">
        <w:t xml:space="preserve">, the scenario consists of many server chassis (we assume the standard 1U rackmount chassis in this document), 4 walls and a roof (the 2 front walls and the ceiling are set </w:t>
      </w:r>
      <w:r w:rsidRPr="00491927">
        <w:rPr>
          <w:lang w:eastAsia="zh-CN"/>
        </w:rPr>
        <w:t xml:space="preserve">invisible to illustrate the chassis). The stack height is assumed to be 1.8 m whereas the distance between 2 chassis in the x direction is 0 and in the y direction is 0.5 m. The transmitter (Tx) and the receiver (Rx) are marked as blue circles. A ray tracing simulator is applied to generate the THz channel model. Details of this ray tracing simulator </w:t>
      </w:r>
      <w:r>
        <w:rPr>
          <w:lang w:eastAsia="zh-CN"/>
        </w:rPr>
        <w:t>are</w:t>
      </w:r>
      <w:r w:rsidRPr="00491927">
        <w:rPr>
          <w:lang w:eastAsia="zh-CN"/>
        </w:rPr>
        <w:t xml:space="preserve"> available in </w:t>
      </w:r>
      <w:r w:rsidR="006A0875">
        <w:rPr>
          <w:lang w:eastAsia="zh-CN"/>
        </w:rPr>
        <w:t>[7.3]</w:t>
      </w:r>
      <w:r w:rsidRPr="00491927">
        <w:rPr>
          <w:lang w:eastAsia="zh-CN"/>
        </w:rPr>
        <w:t xml:space="preserve">. In our scenario, the material parameters of the wall and ceiling are taken from </w:t>
      </w:r>
      <w:r w:rsidR="006A0875">
        <w:rPr>
          <w:lang w:eastAsia="zh-CN"/>
        </w:rPr>
        <w:t>[7.3]</w:t>
      </w:r>
      <w:r w:rsidRPr="00491927">
        <w:rPr>
          <w:lang w:eastAsia="zh-CN"/>
        </w:rPr>
        <w:t xml:space="preserve"> whereas the chassis is assumed to be a perfect conductor. The floor is believed to absorb the signal. Using the ray tracing simulator calibrated for the frequency 300 GHz, the propagation channel can be obtained. In </w:t>
      </w:r>
      <w:r>
        <w:rPr>
          <w:lang w:eastAsia="zh-CN"/>
        </w:rPr>
        <w:t>Figure 7</w:t>
      </w:r>
      <w:ins w:id="489" w:author="Thomas Kuerner" w:date="2015-11-09T22:21:00Z">
        <w:r w:rsidR="00A20EFE">
          <w:rPr>
            <w:lang w:eastAsia="zh-CN"/>
          </w:rPr>
          <w:t>.1</w:t>
        </w:r>
      </w:ins>
      <w:r w:rsidRPr="00491927">
        <w:rPr>
          <w:lang w:eastAsia="zh-CN"/>
        </w:rPr>
        <w:t>, the propagation paths are illustrated as blue lines.</w:t>
      </w:r>
    </w:p>
    <w:p w:rsidR="00151A3E" w:rsidRPr="00491927" w:rsidRDefault="00A503BC" w:rsidP="00151A3E">
      <w:pPr>
        <w:keepNext/>
        <w:jc w:val="center"/>
      </w:pPr>
      <w:r>
        <w:rPr>
          <w:noProof/>
          <w:lang w:val="de-DE" w:eastAsia="de-DE"/>
        </w:rPr>
        <w:drawing>
          <wp:inline distT="0" distB="0" distL="0" distR="0">
            <wp:extent cx="3525326" cy="2642530"/>
            <wp:effectExtent l="0" t="0" r="0" b="0"/>
            <wp:docPr id="29" name="Picture 1" descr="paper/figures/scenari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figures/scenario.pdf"/>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0726" cy="2654074"/>
                    </a:xfrm>
                    <a:prstGeom prst="rect">
                      <a:avLst/>
                    </a:prstGeom>
                    <a:noFill/>
                    <a:ln>
                      <a:noFill/>
                    </a:ln>
                  </pic:spPr>
                </pic:pic>
              </a:graphicData>
            </a:graphic>
          </wp:inline>
        </w:drawing>
      </w:r>
    </w:p>
    <w:p w:rsidR="00151A3E" w:rsidRPr="00491927" w:rsidRDefault="00151A3E" w:rsidP="00151A3E">
      <w:pPr>
        <w:pStyle w:val="Beschriftung"/>
        <w:jc w:val="center"/>
      </w:pPr>
      <w:r>
        <w:t>Figure</w:t>
      </w:r>
      <w:del w:id="490" w:author="Thomas Kuerner" w:date="2015-11-09T22:21:00Z">
        <w:r w:rsidDel="00A20EFE">
          <w:delText xml:space="preserve"> </w:delText>
        </w:r>
      </w:del>
      <w:ins w:id="491" w:author="Thomas Kuerner" w:date="2015-11-09T22:21:00Z">
        <w:r w:rsidR="00A20EFE">
          <w:t>7.1</w:t>
        </w:r>
      </w:ins>
      <w:del w:id="492" w:author="Thomas Kuerner" w:date="2015-11-09T22:21:00Z">
        <w:r w:rsidR="00B74B89" w:rsidRPr="00491927" w:rsidDel="00A20EFE">
          <w:fldChar w:fldCharType="begin"/>
        </w:r>
        <w:r w:rsidDel="00A20EFE">
          <w:delInstrText xml:space="preserve"> SEQ Figure \* ARABIC </w:delInstrText>
        </w:r>
        <w:r w:rsidR="00B74B89" w:rsidRPr="00491927" w:rsidDel="00A20EFE">
          <w:fldChar w:fldCharType="separate"/>
        </w:r>
        <w:r w:rsidDel="00A20EFE">
          <w:rPr>
            <w:noProof/>
          </w:rPr>
          <w:delText>7</w:delText>
        </w:r>
        <w:r w:rsidR="00B74B89" w:rsidRPr="00491927" w:rsidDel="00A20EFE">
          <w:fldChar w:fldCharType="end"/>
        </w:r>
      </w:del>
      <w:r>
        <w:t xml:space="preserve">: The data </w:t>
      </w:r>
      <w:proofErr w:type="spellStart"/>
      <w:r>
        <w:t>center</w:t>
      </w:r>
      <w:proofErr w:type="spellEnd"/>
      <w:r>
        <w:t xml:space="preserve"> scenario</w:t>
      </w:r>
    </w:p>
    <w:p w:rsidR="00151A3E" w:rsidRPr="00491927" w:rsidRDefault="00151A3E" w:rsidP="00151A3E">
      <w:pPr>
        <w:keepNext/>
        <w:jc w:val="center"/>
      </w:pPr>
      <w:r w:rsidRPr="00491927">
        <w:t xml:space="preserve"> </w:t>
      </w:r>
    </w:p>
    <w:p w:rsidR="00151A3E" w:rsidRPr="00491927" w:rsidRDefault="00151A3E" w:rsidP="00151A3E">
      <w:pPr>
        <w:pStyle w:val="berschrift2"/>
        <w:rPr>
          <w:lang w:eastAsia="zh-CN"/>
        </w:rPr>
      </w:pPr>
      <w:r w:rsidRPr="00491927">
        <w:rPr>
          <w:lang w:eastAsia="zh-CN"/>
        </w:rPr>
        <w:t>Propagation Path Types</w:t>
      </w:r>
    </w:p>
    <w:p w:rsidR="00151A3E" w:rsidRPr="00491927" w:rsidRDefault="00B74B89" w:rsidP="00151A3E">
      <w:pPr>
        <w:jc w:val="both"/>
        <w:rPr>
          <w:lang w:eastAsia="zh-CN"/>
        </w:rPr>
      </w:pPr>
      <w:del w:id="493" w:author="Thomas Kuerner" w:date="2015-11-09T22:21:00Z">
        <w:r w:rsidDel="00A20EFE">
          <w:fldChar w:fldCharType="begin"/>
        </w:r>
        <w:r w:rsidR="00C35D4D" w:rsidDel="00A20EFE">
          <w:delInstrText xml:space="preserve"> REF _Ref423606820 \h  \* MERGEFORMAT </w:delInstrText>
        </w:r>
        <w:r w:rsidDel="00A20EFE">
          <w:fldChar w:fldCharType="separate"/>
        </w:r>
        <w:r w:rsidR="00151A3E" w:rsidRPr="00491927" w:rsidDel="00A20EFE">
          <w:delText xml:space="preserve">Figure </w:delText>
        </w:r>
        <w:r w:rsidR="00151A3E" w:rsidRPr="00491927" w:rsidDel="00A20EFE">
          <w:rPr>
            <w:noProof/>
          </w:rPr>
          <w:delText>8</w:delText>
        </w:r>
        <w:r w:rsidDel="00A20EFE">
          <w:fldChar w:fldCharType="end"/>
        </w:r>
        <w:r w:rsidR="00151A3E" w:rsidRPr="00491927" w:rsidDel="00A20EFE">
          <w:delText xml:space="preserve"> </w:delText>
        </w:r>
      </w:del>
      <w:ins w:id="494" w:author="Thomas Kuerner" w:date="2015-11-09T22:21:00Z">
        <w:r>
          <w:fldChar w:fldCharType="begin"/>
        </w:r>
        <w:r w:rsidR="00A20EFE">
          <w:instrText xml:space="preserve"> REF _Ref423606820 \h  \* MERGEFORMAT </w:instrText>
        </w:r>
      </w:ins>
      <w:ins w:id="495" w:author="Thomas Kuerner" w:date="2015-11-09T22:21:00Z">
        <w:r>
          <w:fldChar w:fldCharType="separate"/>
        </w:r>
        <w:r w:rsidR="00A20EFE" w:rsidRPr="00491927">
          <w:t xml:space="preserve">Figure </w:t>
        </w:r>
        <w:r w:rsidR="00A20EFE">
          <w:rPr>
            <w:noProof/>
          </w:rPr>
          <w:t>7.2</w:t>
        </w:r>
        <w:r>
          <w:fldChar w:fldCharType="end"/>
        </w:r>
        <w:r w:rsidR="00A20EFE" w:rsidRPr="00491927">
          <w:t xml:space="preserve"> </w:t>
        </w:r>
      </w:ins>
      <w:r w:rsidR="00151A3E" w:rsidRPr="00491927">
        <w:rPr>
          <w:lang w:eastAsia="zh-CN"/>
        </w:rPr>
        <w:t>illustrates the possible propagation path types. When the antennas are located on the chassis roof, the signal can be transmitted in a Line of Sight (LoS) path (type 1), or reflected on the ceiling (type 2). In case that Tx and Rx are placed on identical or adjacent chassis, the antenna can be mounted below the chassis roof (type 3) and the propagation path is either LoS or via a reflector to reduce the interference on the propagation path type 1 and 2.</w:t>
      </w:r>
    </w:p>
    <w:p w:rsidR="00151A3E" w:rsidRDefault="00A503BC" w:rsidP="00151A3E">
      <w:pPr>
        <w:keepNext/>
        <w:spacing w:after="200"/>
        <w:jc w:val="center"/>
      </w:pPr>
      <w:r w:rsidRPr="005F380E">
        <w:rPr>
          <w:rFonts w:ascii="Calibri" w:hAnsi="Calibri"/>
          <w:i/>
          <w:iCs/>
          <w:noProof/>
          <w:color w:val="44546A"/>
          <w:sz w:val="18"/>
          <w:szCs w:val="18"/>
          <w:lang w:val="de-DE" w:eastAsia="de-DE"/>
        </w:rPr>
        <w:lastRenderedPageBreak/>
        <w:drawing>
          <wp:inline distT="0" distB="0" distL="0" distR="0">
            <wp:extent cx="3284810" cy="2463607"/>
            <wp:effectExtent l="0" t="0" r="0" b="635"/>
            <wp:docPr id="3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athtypes.pdf"/>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26213" cy="2494660"/>
                    </a:xfrm>
                    <a:prstGeom prst="rect">
                      <a:avLst/>
                    </a:prstGeom>
                  </pic:spPr>
                </pic:pic>
              </a:graphicData>
            </a:graphic>
          </wp:inline>
        </w:drawing>
      </w:r>
    </w:p>
    <w:p w:rsidR="00151A3E" w:rsidRDefault="00151A3E" w:rsidP="00151A3E">
      <w:pPr>
        <w:pStyle w:val="Beschriftung"/>
        <w:jc w:val="center"/>
      </w:pPr>
      <w:bookmarkStart w:id="496" w:name="_Ref423606820"/>
      <w:r>
        <w:t>Figur</w:t>
      </w:r>
      <w:ins w:id="497" w:author="Thomas Kuerner" w:date="2015-11-09T22:21:00Z">
        <w:r w:rsidR="00A20EFE">
          <w:t>e</w:t>
        </w:r>
      </w:ins>
      <w:del w:id="498" w:author="Thomas Kuerner" w:date="2015-11-09T22:21:00Z">
        <w:r w:rsidDel="00A20EFE">
          <w:delText xml:space="preserve">e </w:delText>
        </w:r>
      </w:del>
      <w:ins w:id="499" w:author="Thomas Kuerner" w:date="2015-11-09T22:21:00Z">
        <w:r w:rsidR="00A20EFE">
          <w:t>7.2</w:t>
        </w:r>
      </w:ins>
      <w:del w:id="500" w:author="Thomas Kuerner" w:date="2015-11-09T22:21:00Z">
        <w:r w:rsidR="00B74B89" w:rsidDel="00A20EFE">
          <w:fldChar w:fldCharType="begin"/>
        </w:r>
        <w:r w:rsidDel="00A20EFE">
          <w:delInstrText xml:space="preserve"> SEQ Figure \* ARABIC </w:delInstrText>
        </w:r>
        <w:r w:rsidR="00B74B89" w:rsidDel="00A20EFE">
          <w:fldChar w:fldCharType="separate"/>
        </w:r>
        <w:r w:rsidDel="00A20EFE">
          <w:rPr>
            <w:noProof/>
          </w:rPr>
          <w:delText>8</w:delText>
        </w:r>
        <w:r w:rsidR="00B74B89" w:rsidDel="00A20EFE">
          <w:fldChar w:fldCharType="end"/>
        </w:r>
      </w:del>
      <w:bookmarkEnd w:id="496"/>
      <w:r>
        <w:t>: Propagation path types</w:t>
      </w:r>
    </w:p>
    <w:p w:rsidR="00151A3E" w:rsidRDefault="00151A3E" w:rsidP="00151A3E">
      <w:pPr>
        <w:rPr>
          <w:lang w:val="en-GB" w:eastAsia="en-GB"/>
        </w:rPr>
      </w:pPr>
    </w:p>
    <w:p w:rsidR="00151A3E" w:rsidRDefault="00151A3E" w:rsidP="00151A3E">
      <w:pPr>
        <w:pStyle w:val="berschrift2"/>
        <w:rPr>
          <w:lang w:eastAsia="en-US"/>
        </w:rPr>
      </w:pPr>
      <w:r w:rsidRPr="00ED391D">
        <w:rPr>
          <w:lang w:eastAsia="en-US"/>
        </w:rPr>
        <w:t>Selection Between Path Types</w:t>
      </w:r>
    </w:p>
    <w:p w:rsidR="00151A3E" w:rsidRPr="00491927" w:rsidRDefault="00151A3E" w:rsidP="00151A3E">
      <w:pPr>
        <w:widowControl w:val="0"/>
        <w:autoSpaceDE w:val="0"/>
        <w:autoSpaceDN w:val="0"/>
        <w:adjustRightInd w:val="0"/>
        <w:spacing w:after="240"/>
        <w:jc w:val="both"/>
      </w:pPr>
      <w:r w:rsidRPr="00491927">
        <w:t>When Tx and Rx are on identical or adjacent chassis, path type 3 would have advantage over type 1 and 2 because the lower antenna position produces less interference on other channels. If Tx and Rx are further departed therefore the antennas have to be placed on the chassis roof, type 2 is favorable if the propagation distance is limited whereas type 1 shows more advantage over a longer range. This selection is based on 2 considerations: 1) a shorter distance results in less free space propagation loss and therefore allows for additional reflection loss, 2) the elevation of path type 2 deviates from the horizontal direction more significantly with a shorter horizontal direction, therefore a vertically directive antenna would cause less interference on the horizontal LoS paths (because all the chassis have the identical size). We make the general suggestion that if the AoD/AoA elevation is at least 2 times the antenna Half Power Beam Width (HPBW) in the vertical direction away from the horizontal direction, type 2 has an advantage over type 1. The criterion should be adapted for every concrete scenario.</w:t>
      </w:r>
    </w:p>
    <w:p w:rsidR="00151A3E" w:rsidRDefault="00151A3E" w:rsidP="00151A3E">
      <w:pPr>
        <w:pStyle w:val="berschrift2"/>
        <w:rPr>
          <w:lang w:eastAsia="en-US"/>
        </w:rPr>
      </w:pPr>
      <w:r w:rsidRPr="00ED391D">
        <w:rPr>
          <w:lang w:eastAsia="en-US"/>
        </w:rPr>
        <w:t xml:space="preserve">Stochastic Channel </w:t>
      </w:r>
      <w:r w:rsidRPr="00175FC8">
        <w:t>Modelling</w:t>
      </w:r>
    </w:p>
    <w:p w:rsidR="00151A3E" w:rsidRPr="00491927" w:rsidRDefault="00151A3E" w:rsidP="00151A3E">
      <w:pPr>
        <w:jc w:val="both"/>
      </w:pPr>
      <w:r w:rsidRPr="00491927">
        <w:t>The stochastic channel modelling is based on massive ray tracing simulations. We choose a Tx position in the room corner (Tx 1) and in the room center (Tx 2) for propagation path type 1/2. For path type 3, we selected Tx and Rx positions randomly on identical or adjacent chassis.</w:t>
      </w:r>
    </w:p>
    <w:p w:rsidR="00151A3E" w:rsidRPr="00491927" w:rsidRDefault="00151A3E" w:rsidP="00151A3E">
      <w:pPr>
        <w:jc w:val="both"/>
      </w:pPr>
    </w:p>
    <w:p w:rsidR="00151A3E" w:rsidRPr="00491927" w:rsidRDefault="00151A3E" w:rsidP="00151A3E">
      <w:pPr>
        <w:jc w:val="both"/>
      </w:pPr>
      <w:r w:rsidRPr="00491927">
        <w:t>Based on the simulation results, we derive a stochastic channel model in the following approach:</w:t>
      </w:r>
    </w:p>
    <w:p w:rsidR="00151A3E" w:rsidRPr="00491927" w:rsidRDefault="00151A3E" w:rsidP="00151A3E">
      <w:pPr>
        <w:jc w:val="both"/>
      </w:pPr>
    </w:p>
    <w:p w:rsidR="00151A3E" w:rsidRPr="00491927" w:rsidRDefault="00151A3E" w:rsidP="00151A3E">
      <w:pPr>
        <w:numPr>
          <w:ilvl w:val="0"/>
          <w:numId w:val="2"/>
        </w:numPr>
        <w:contextualSpacing/>
      </w:pPr>
      <w:r w:rsidRPr="00491927">
        <w:t>Determine number of propagation paths.</w:t>
      </w:r>
    </w:p>
    <w:p w:rsidR="00151A3E" w:rsidRPr="00491927" w:rsidRDefault="00151A3E" w:rsidP="00151A3E">
      <w:pPr>
        <w:numPr>
          <w:ilvl w:val="0"/>
          <w:numId w:val="2"/>
        </w:numPr>
        <w:contextualSpacing/>
      </w:pPr>
      <w:r w:rsidRPr="00491927">
        <w:t>Assign a delay to each propagation path.</w:t>
      </w:r>
    </w:p>
    <w:p w:rsidR="00151A3E" w:rsidRPr="00491927" w:rsidRDefault="00151A3E" w:rsidP="00151A3E">
      <w:pPr>
        <w:numPr>
          <w:ilvl w:val="0"/>
          <w:numId w:val="2"/>
        </w:numPr>
        <w:contextualSpacing/>
      </w:pPr>
      <w:r w:rsidRPr="00491927">
        <w:t>Determine the pathloss of each propagation path according to its delay.</w:t>
      </w:r>
    </w:p>
    <w:p w:rsidR="00151A3E" w:rsidRPr="00491927" w:rsidRDefault="00151A3E" w:rsidP="00151A3E">
      <w:pPr>
        <w:numPr>
          <w:ilvl w:val="0"/>
          <w:numId w:val="2"/>
        </w:numPr>
        <w:contextualSpacing/>
      </w:pPr>
      <w:r w:rsidRPr="00491927">
        <w:t>Define the angular difference of each NLoS path to the LoS path.</w:t>
      </w:r>
    </w:p>
    <w:p w:rsidR="00151A3E" w:rsidRPr="00491927" w:rsidRDefault="00151A3E" w:rsidP="00151A3E">
      <w:pPr>
        <w:numPr>
          <w:ilvl w:val="0"/>
          <w:numId w:val="2"/>
        </w:numPr>
        <w:contextualSpacing/>
      </w:pPr>
      <w:r w:rsidRPr="00491927">
        <w:t>Generate uniformly distributed phase for each path.</w:t>
      </w:r>
    </w:p>
    <w:p w:rsidR="00151A3E" w:rsidRPr="00491927" w:rsidRDefault="00151A3E" w:rsidP="00151A3E">
      <w:pPr>
        <w:numPr>
          <w:ilvl w:val="0"/>
          <w:numId w:val="2"/>
        </w:numPr>
        <w:contextualSpacing/>
      </w:pPr>
      <w:r w:rsidRPr="00491927">
        <w:t>Generate frequency dispersion for each path.</w:t>
      </w:r>
    </w:p>
    <w:p w:rsidR="00151A3E" w:rsidRPr="00491927" w:rsidRDefault="00151A3E" w:rsidP="00151A3E">
      <w:pPr>
        <w:jc w:val="both"/>
      </w:pPr>
    </w:p>
    <w:p w:rsidR="00151A3E" w:rsidRPr="00491927" w:rsidRDefault="00151A3E" w:rsidP="00151A3E">
      <w:pPr>
        <w:jc w:val="both"/>
      </w:pPr>
      <w:r w:rsidRPr="00491927">
        <w:lastRenderedPageBreak/>
        <w:t>In the following sections, we will explain the process step by step to obtain the stochastic channel model.</w:t>
      </w:r>
    </w:p>
    <w:p w:rsidR="00151A3E" w:rsidRDefault="00151A3E" w:rsidP="00151A3E">
      <w:pPr>
        <w:pStyle w:val="berschrift3"/>
        <w:rPr>
          <w:lang w:eastAsia="en-US"/>
        </w:rPr>
      </w:pPr>
      <w:r w:rsidRPr="00ED391D">
        <w:rPr>
          <w:lang w:eastAsia="en-US"/>
        </w:rPr>
        <w:t>Path Numbers</w:t>
      </w:r>
    </w:p>
    <w:p w:rsidR="00151A3E" w:rsidRPr="00491927" w:rsidRDefault="00151A3E" w:rsidP="00151A3E">
      <w:pPr>
        <w:jc w:val="both"/>
      </w:pPr>
      <w:r w:rsidRPr="00491927">
        <w:t xml:space="preserve">There is always 1 LoS path. The empirical distributions of the numbers of NLoS paths are presented in </w:t>
      </w:r>
      <w:fldSimple w:instr=" REF _Ref419098752 \h  \* MERGEFORMAT ">
        <w:r w:rsidRPr="00491927">
          <w:t xml:space="preserve">Table </w:t>
        </w:r>
        <w:ins w:id="501" w:author="Thomas Kuerner" w:date="2015-11-09T22:17:00Z">
          <w:r w:rsidR="00A20EFE">
            <w:t>7.</w:t>
          </w:r>
        </w:ins>
        <w:r w:rsidRPr="00491927">
          <w:t>1</w:t>
        </w:r>
      </w:fldSimple>
      <w:r w:rsidRPr="00491927">
        <w:t>.</w:t>
      </w:r>
    </w:p>
    <w:p w:rsidR="00151A3E" w:rsidRPr="00A20EFE" w:rsidRDefault="00B74B89" w:rsidP="00151A3E">
      <w:pPr>
        <w:spacing w:after="200"/>
        <w:jc w:val="center"/>
        <w:rPr>
          <w:rFonts w:ascii="Calibri" w:hAnsi="Calibri"/>
          <w:b/>
          <w:iCs/>
          <w:color w:val="44546A"/>
          <w:sz w:val="18"/>
          <w:szCs w:val="18"/>
          <w:rPrChange w:id="502" w:author="Thomas Kuerner" w:date="2015-11-09T22:17:00Z">
            <w:rPr>
              <w:rFonts w:ascii="Calibri" w:hAnsi="Calibri"/>
              <w:b/>
              <w:i/>
              <w:iCs/>
              <w:color w:val="44546A"/>
              <w:sz w:val="18"/>
              <w:szCs w:val="18"/>
            </w:rPr>
          </w:rPrChange>
        </w:rPr>
      </w:pPr>
      <w:r w:rsidRPr="00B74B89">
        <w:rPr>
          <w:rFonts w:ascii="Calibri" w:hAnsi="Calibri"/>
          <w:b/>
          <w:iCs/>
          <w:color w:val="44546A"/>
          <w:sz w:val="18"/>
          <w:szCs w:val="18"/>
          <w:rPrChange w:id="503" w:author="Thomas Kuerner" w:date="2015-11-09T22:17:00Z">
            <w:rPr>
              <w:rFonts w:ascii="Calibri" w:hAnsi="Calibri"/>
              <w:b/>
              <w:i/>
              <w:iCs/>
              <w:color w:val="44546A"/>
              <w:sz w:val="18"/>
              <w:szCs w:val="18"/>
            </w:rPr>
          </w:rPrChange>
        </w:rPr>
        <w:t xml:space="preserve"> Table </w:t>
      </w:r>
      <w:ins w:id="504" w:author="Thomas Kuerner" w:date="2015-11-09T22:17:00Z">
        <w:r w:rsidR="00A20EFE">
          <w:rPr>
            <w:rFonts w:ascii="Calibri" w:hAnsi="Calibri"/>
            <w:b/>
            <w:iCs/>
            <w:color w:val="44546A"/>
            <w:sz w:val="18"/>
            <w:szCs w:val="18"/>
          </w:rPr>
          <w:t>7.1</w:t>
        </w:r>
      </w:ins>
      <w:del w:id="505" w:author="Thomas Kuerner" w:date="2015-11-09T22:17:00Z">
        <w:r w:rsidRPr="00B74B89" w:rsidDel="00A20EFE">
          <w:rPr>
            <w:rFonts w:ascii="Calibri" w:hAnsi="Calibri"/>
            <w:b/>
            <w:iCs/>
            <w:color w:val="44546A"/>
            <w:sz w:val="18"/>
            <w:szCs w:val="18"/>
            <w:rPrChange w:id="506" w:author="Thomas Kuerner" w:date="2015-11-09T22:17:00Z">
              <w:rPr>
                <w:rFonts w:ascii="Calibri" w:hAnsi="Calibri"/>
                <w:b/>
                <w:i/>
                <w:iCs/>
                <w:color w:val="44546A"/>
                <w:sz w:val="18"/>
                <w:szCs w:val="18"/>
              </w:rPr>
            </w:rPrChange>
          </w:rPr>
          <w:fldChar w:fldCharType="begin"/>
        </w:r>
        <w:r w:rsidRPr="00B74B89">
          <w:rPr>
            <w:rFonts w:ascii="Calibri" w:hAnsi="Calibri"/>
            <w:b/>
            <w:iCs/>
            <w:color w:val="44546A"/>
            <w:sz w:val="18"/>
            <w:szCs w:val="18"/>
            <w:rPrChange w:id="507" w:author="Thomas Kuerner" w:date="2015-11-09T22:17:00Z">
              <w:rPr>
                <w:rFonts w:ascii="Calibri" w:hAnsi="Calibri"/>
                <w:b/>
                <w:i/>
                <w:iCs/>
                <w:color w:val="44546A"/>
                <w:sz w:val="18"/>
                <w:szCs w:val="18"/>
              </w:rPr>
            </w:rPrChange>
          </w:rPr>
          <w:delInstrText xml:space="preserve"> SEQ Table \* ARABIC </w:delInstrText>
        </w:r>
        <w:r w:rsidRPr="00B74B89" w:rsidDel="00A20EFE">
          <w:rPr>
            <w:rFonts w:ascii="Calibri" w:hAnsi="Calibri"/>
            <w:b/>
            <w:iCs/>
            <w:color w:val="44546A"/>
            <w:sz w:val="18"/>
            <w:szCs w:val="18"/>
            <w:rPrChange w:id="508" w:author="Thomas Kuerner" w:date="2015-11-09T22:17:00Z">
              <w:rPr>
                <w:rFonts w:ascii="Calibri" w:hAnsi="Calibri"/>
                <w:b/>
                <w:i/>
                <w:iCs/>
                <w:color w:val="44546A"/>
                <w:sz w:val="18"/>
                <w:szCs w:val="18"/>
              </w:rPr>
            </w:rPrChange>
          </w:rPr>
          <w:fldChar w:fldCharType="separate"/>
        </w:r>
        <w:r w:rsidRPr="00B74B89">
          <w:rPr>
            <w:rFonts w:ascii="Calibri" w:hAnsi="Calibri"/>
            <w:b/>
            <w:iCs/>
            <w:noProof/>
            <w:color w:val="44546A"/>
            <w:sz w:val="18"/>
            <w:szCs w:val="18"/>
            <w:rPrChange w:id="509" w:author="Thomas Kuerner" w:date="2015-11-09T22:17:00Z">
              <w:rPr>
                <w:rFonts w:ascii="Calibri" w:hAnsi="Calibri"/>
                <w:b/>
                <w:i/>
                <w:iCs/>
                <w:noProof/>
                <w:color w:val="44546A"/>
                <w:sz w:val="18"/>
                <w:szCs w:val="18"/>
              </w:rPr>
            </w:rPrChange>
          </w:rPr>
          <w:delText>1</w:delText>
        </w:r>
        <w:r w:rsidRPr="00B74B89" w:rsidDel="00A20EFE">
          <w:rPr>
            <w:rFonts w:ascii="Calibri" w:hAnsi="Calibri"/>
            <w:b/>
            <w:iCs/>
            <w:color w:val="44546A"/>
            <w:sz w:val="18"/>
            <w:szCs w:val="18"/>
            <w:rPrChange w:id="510" w:author="Thomas Kuerner" w:date="2015-11-09T22:17:00Z">
              <w:rPr>
                <w:rFonts w:ascii="Calibri" w:hAnsi="Calibri"/>
                <w:b/>
                <w:i/>
                <w:iCs/>
                <w:color w:val="44546A"/>
                <w:sz w:val="18"/>
                <w:szCs w:val="18"/>
              </w:rPr>
            </w:rPrChange>
          </w:rPr>
          <w:fldChar w:fldCharType="end"/>
        </w:r>
      </w:del>
      <w:r w:rsidRPr="00B74B89">
        <w:rPr>
          <w:rFonts w:ascii="Calibri" w:hAnsi="Calibri"/>
          <w:b/>
          <w:iCs/>
          <w:color w:val="44546A"/>
          <w:sz w:val="18"/>
          <w:szCs w:val="18"/>
          <w:rPrChange w:id="511" w:author="Thomas Kuerner" w:date="2015-11-09T22:17:00Z">
            <w:rPr>
              <w:rFonts w:ascii="Calibri" w:hAnsi="Calibri"/>
              <w:b/>
              <w:i/>
              <w:iCs/>
              <w:color w:val="44546A"/>
              <w:sz w:val="18"/>
              <w:szCs w:val="18"/>
            </w:rPr>
          </w:rPrChange>
        </w:rPr>
        <w:t xml:space="preserve"> </w:t>
      </w:r>
      <w:proofErr w:type="spellStart"/>
      <w:r w:rsidRPr="00B74B89">
        <w:rPr>
          <w:rFonts w:ascii="Calibri" w:hAnsi="Calibri"/>
          <w:b/>
          <w:iCs/>
          <w:color w:val="44546A"/>
          <w:sz w:val="18"/>
          <w:szCs w:val="18"/>
          <w:rPrChange w:id="512" w:author="Thomas Kuerner" w:date="2015-11-09T22:17:00Z">
            <w:rPr>
              <w:rFonts w:ascii="Calibri" w:hAnsi="Calibri"/>
              <w:b/>
              <w:i/>
              <w:iCs/>
              <w:color w:val="44546A"/>
              <w:sz w:val="18"/>
              <w:szCs w:val="18"/>
            </w:rPr>
          </w:rPrChange>
        </w:rPr>
        <w:t>NLoS</w:t>
      </w:r>
      <w:proofErr w:type="spellEnd"/>
      <w:r w:rsidRPr="00B74B89">
        <w:rPr>
          <w:rFonts w:ascii="Calibri" w:hAnsi="Calibri"/>
          <w:b/>
          <w:iCs/>
          <w:color w:val="44546A"/>
          <w:sz w:val="18"/>
          <w:szCs w:val="18"/>
          <w:rPrChange w:id="513" w:author="Thomas Kuerner" w:date="2015-11-09T22:17:00Z">
            <w:rPr>
              <w:rFonts w:ascii="Calibri" w:hAnsi="Calibri"/>
              <w:b/>
              <w:i/>
              <w:iCs/>
              <w:color w:val="44546A"/>
              <w:sz w:val="18"/>
              <w:szCs w:val="18"/>
            </w:rPr>
          </w:rPrChange>
        </w:rPr>
        <w:t xml:space="preserve"> Path number distributions</w:t>
      </w:r>
    </w:p>
    <w:tbl>
      <w:tblPr>
        <w:tblStyle w:val="Tabellengitternetz1"/>
        <w:tblW w:w="5000" w:type="pct"/>
        <w:tblLook w:val="04A0"/>
      </w:tblPr>
      <w:tblGrid>
        <w:gridCol w:w="3862"/>
        <w:gridCol w:w="634"/>
        <w:gridCol w:w="318"/>
        <w:gridCol w:w="192"/>
        <w:gridCol w:w="124"/>
        <w:gridCol w:w="636"/>
        <w:gridCol w:w="383"/>
        <w:gridCol w:w="251"/>
        <w:gridCol w:w="318"/>
        <w:gridCol w:w="318"/>
        <w:gridCol w:w="257"/>
        <w:gridCol w:w="377"/>
        <w:gridCol w:w="634"/>
        <w:gridCol w:w="132"/>
        <w:gridCol w:w="186"/>
        <w:gridCol w:w="316"/>
        <w:gridCol w:w="638"/>
      </w:tblGrid>
      <w:tr w:rsidR="00151A3E" w:rsidRPr="00ED391D" w:rsidTr="007328E9">
        <w:tc>
          <w:tcPr>
            <w:tcW w:w="5000" w:type="pct"/>
            <w:gridSpan w:val="17"/>
          </w:tcPr>
          <w:p w:rsidR="00151A3E" w:rsidRPr="00ED391D" w:rsidRDefault="00151A3E" w:rsidP="007328E9">
            <w:pPr>
              <w:rPr>
                <w:rFonts w:ascii="Calibri" w:hAnsi="Calibri"/>
              </w:rPr>
            </w:pPr>
            <w:r w:rsidRPr="00ED391D">
              <w:rPr>
                <w:rFonts w:ascii="Calibri" w:hAnsi="Calibri"/>
              </w:rPr>
              <w:t>Type 1/2, Tx 1</w:t>
            </w:r>
          </w:p>
        </w:tc>
      </w:tr>
      <w:tr w:rsidR="00151A3E" w:rsidRPr="00ED391D" w:rsidTr="007328E9">
        <w:tc>
          <w:tcPr>
            <w:tcW w:w="2017" w:type="pct"/>
          </w:tcPr>
          <w:p w:rsidR="00151A3E" w:rsidRPr="00ED391D" w:rsidRDefault="00151A3E" w:rsidP="007328E9">
            <w:pPr>
              <w:rPr>
                <w:rFonts w:ascii="Calibri" w:hAnsi="Calibri"/>
              </w:rPr>
            </w:pPr>
            <w:r w:rsidRPr="00ED391D">
              <w:rPr>
                <w:rFonts w:ascii="Calibri" w:hAnsi="Calibri"/>
              </w:rPr>
              <w:t>Number of paths</w:t>
            </w:r>
          </w:p>
        </w:tc>
        <w:tc>
          <w:tcPr>
            <w:tcW w:w="597" w:type="pct"/>
            <w:gridSpan w:val="3"/>
          </w:tcPr>
          <w:p w:rsidR="00151A3E" w:rsidRPr="00ED391D" w:rsidRDefault="00151A3E" w:rsidP="007328E9">
            <w:pPr>
              <w:tabs>
                <w:tab w:val="left" w:pos="904"/>
              </w:tabs>
              <w:rPr>
                <w:rFonts w:ascii="Calibri" w:hAnsi="Calibri"/>
              </w:rPr>
            </w:pPr>
            <w:r w:rsidRPr="00ED391D">
              <w:rPr>
                <w:rFonts w:ascii="Calibri" w:hAnsi="Calibri"/>
              </w:rPr>
              <w:t>17</w:t>
            </w:r>
          </w:p>
        </w:tc>
        <w:tc>
          <w:tcPr>
            <w:tcW w:w="597" w:type="pct"/>
            <w:gridSpan w:val="3"/>
          </w:tcPr>
          <w:p w:rsidR="00151A3E" w:rsidRPr="00ED391D" w:rsidRDefault="00151A3E" w:rsidP="007328E9">
            <w:pPr>
              <w:rPr>
                <w:rFonts w:ascii="Calibri" w:hAnsi="Calibri"/>
              </w:rPr>
            </w:pPr>
            <w:r w:rsidRPr="00ED391D">
              <w:rPr>
                <w:rFonts w:ascii="Calibri" w:hAnsi="Calibri"/>
              </w:rPr>
              <w:t>18</w:t>
            </w:r>
          </w:p>
        </w:tc>
        <w:tc>
          <w:tcPr>
            <w:tcW w:w="597" w:type="pct"/>
            <w:gridSpan w:val="4"/>
          </w:tcPr>
          <w:p w:rsidR="00151A3E" w:rsidRPr="00ED391D" w:rsidRDefault="00151A3E" w:rsidP="007328E9">
            <w:pPr>
              <w:rPr>
                <w:rFonts w:ascii="Calibri" w:hAnsi="Calibri"/>
              </w:rPr>
            </w:pPr>
            <w:r w:rsidRPr="00ED391D">
              <w:rPr>
                <w:rFonts w:ascii="Calibri" w:hAnsi="Calibri"/>
              </w:rPr>
              <w:t>19</w:t>
            </w:r>
          </w:p>
        </w:tc>
        <w:tc>
          <w:tcPr>
            <w:tcW w:w="597" w:type="pct"/>
            <w:gridSpan w:val="3"/>
          </w:tcPr>
          <w:p w:rsidR="00151A3E" w:rsidRPr="00ED391D" w:rsidRDefault="00151A3E" w:rsidP="007328E9">
            <w:pPr>
              <w:rPr>
                <w:rFonts w:ascii="Calibri" w:hAnsi="Calibri"/>
              </w:rPr>
            </w:pPr>
            <w:r w:rsidRPr="00ED391D">
              <w:rPr>
                <w:rFonts w:ascii="Calibri" w:hAnsi="Calibri"/>
              </w:rPr>
              <w:t>20</w:t>
            </w:r>
          </w:p>
        </w:tc>
        <w:tc>
          <w:tcPr>
            <w:tcW w:w="595" w:type="pct"/>
            <w:gridSpan w:val="3"/>
          </w:tcPr>
          <w:p w:rsidR="00151A3E" w:rsidRPr="00ED391D" w:rsidRDefault="00151A3E" w:rsidP="007328E9">
            <w:pPr>
              <w:rPr>
                <w:rFonts w:ascii="Calibri" w:hAnsi="Calibri"/>
              </w:rPr>
            </w:pPr>
            <w:r w:rsidRPr="00ED391D">
              <w:rPr>
                <w:rFonts w:ascii="Calibri" w:hAnsi="Calibri"/>
              </w:rPr>
              <w:t>21</w:t>
            </w:r>
          </w:p>
        </w:tc>
      </w:tr>
      <w:tr w:rsidR="00151A3E" w:rsidRPr="00ED391D" w:rsidTr="007328E9">
        <w:tc>
          <w:tcPr>
            <w:tcW w:w="2017" w:type="pct"/>
          </w:tcPr>
          <w:p w:rsidR="00151A3E" w:rsidRPr="00ED391D" w:rsidRDefault="00151A3E" w:rsidP="007328E9">
            <w:pPr>
              <w:rPr>
                <w:rFonts w:ascii="Calibri" w:hAnsi="Calibri"/>
              </w:rPr>
            </w:pPr>
            <w:r w:rsidRPr="00ED391D">
              <w:rPr>
                <w:rFonts w:ascii="Calibri" w:hAnsi="Calibri"/>
              </w:rPr>
              <w:t>Probability (%)</w:t>
            </w:r>
          </w:p>
        </w:tc>
        <w:tc>
          <w:tcPr>
            <w:tcW w:w="597" w:type="pct"/>
            <w:gridSpan w:val="3"/>
          </w:tcPr>
          <w:p w:rsidR="00151A3E" w:rsidRPr="00ED391D" w:rsidRDefault="00151A3E" w:rsidP="007328E9">
            <w:pPr>
              <w:rPr>
                <w:rFonts w:ascii="Calibri" w:hAnsi="Calibri"/>
              </w:rPr>
            </w:pPr>
            <w:r w:rsidRPr="00ED391D">
              <w:rPr>
                <w:rFonts w:ascii="Calibri" w:hAnsi="Calibri"/>
              </w:rPr>
              <w:t>27</w:t>
            </w:r>
          </w:p>
        </w:tc>
        <w:tc>
          <w:tcPr>
            <w:tcW w:w="597" w:type="pct"/>
            <w:gridSpan w:val="3"/>
          </w:tcPr>
          <w:p w:rsidR="00151A3E" w:rsidRPr="00ED391D" w:rsidRDefault="00151A3E" w:rsidP="007328E9">
            <w:pPr>
              <w:rPr>
                <w:rFonts w:ascii="Calibri" w:hAnsi="Calibri"/>
              </w:rPr>
            </w:pPr>
            <w:r w:rsidRPr="00ED391D">
              <w:rPr>
                <w:rFonts w:ascii="Calibri" w:hAnsi="Calibri"/>
              </w:rPr>
              <w:t>35</w:t>
            </w:r>
          </w:p>
        </w:tc>
        <w:tc>
          <w:tcPr>
            <w:tcW w:w="597" w:type="pct"/>
            <w:gridSpan w:val="4"/>
          </w:tcPr>
          <w:p w:rsidR="00151A3E" w:rsidRPr="00ED391D" w:rsidRDefault="00151A3E" w:rsidP="007328E9">
            <w:pPr>
              <w:rPr>
                <w:rFonts w:ascii="Calibri" w:hAnsi="Calibri"/>
              </w:rPr>
            </w:pPr>
            <w:r w:rsidRPr="00ED391D">
              <w:rPr>
                <w:rFonts w:ascii="Calibri" w:hAnsi="Calibri"/>
              </w:rPr>
              <w:t>22</w:t>
            </w:r>
          </w:p>
        </w:tc>
        <w:tc>
          <w:tcPr>
            <w:tcW w:w="597" w:type="pct"/>
            <w:gridSpan w:val="3"/>
          </w:tcPr>
          <w:p w:rsidR="00151A3E" w:rsidRPr="00ED391D" w:rsidRDefault="00151A3E" w:rsidP="007328E9">
            <w:pPr>
              <w:rPr>
                <w:rFonts w:ascii="Calibri" w:hAnsi="Calibri"/>
              </w:rPr>
            </w:pPr>
            <w:r w:rsidRPr="00ED391D">
              <w:rPr>
                <w:rFonts w:ascii="Calibri" w:hAnsi="Calibri"/>
              </w:rPr>
              <w:t>15</w:t>
            </w:r>
          </w:p>
        </w:tc>
        <w:tc>
          <w:tcPr>
            <w:tcW w:w="595" w:type="pct"/>
            <w:gridSpan w:val="3"/>
          </w:tcPr>
          <w:p w:rsidR="00151A3E" w:rsidRPr="00ED391D" w:rsidRDefault="00151A3E" w:rsidP="007328E9">
            <w:pPr>
              <w:rPr>
                <w:rFonts w:ascii="Calibri" w:hAnsi="Calibri"/>
              </w:rPr>
            </w:pPr>
            <w:r w:rsidRPr="00ED391D">
              <w:rPr>
                <w:rFonts w:ascii="Calibri" w:hAnsi="Calibri"/>
              </w:rPr>
              <w:t>1</w:t>
            </w:r>
          </w:p>
        </w:tc>
      </w:tr>
      <w:tr w:rsidR="00151A3E" w:rsidRPr="00ED391D" w:rsidTr="007328E9">
        <w:tc>
          <w:tcPr>
            <w:tcW w:w="5000" w:type="pct"/>
            <w:gridSpan w:val="17"/>
          </w:tcPr>
          <w:p w:rsidR="00151A3E" w:rsidRPr="00ED391D" w:rsidRDefault="00151A3E" w:rsidP="007328E9">
            <w:pPr>
              <w:rPr>
                <w:rFonts w:ascii="Calibri" w:hAnsi="Calibri"/>
                <w:lang w:eastAsia="zh-CN"/>
              </w:rPr>
            </w:pPr>
            <w:r w:rsidRPr="00ED391D">
              <w:rPr>
                <w:rFonts w:ascii="Calibri" w:hAnsi="Calibri"/>
                <w:lang w:eastAsia="zh-CN"/>
              </w:rPr>
              <w:t>Type 1/2, Tx 2</w:t>
            </w:r>
          </w:p>
        </w:tc>
      </w:tr>
      <w:tr w:rsidR="00151A3E" w:rsidRPr="00ED391D" w:rsidTr="007328E9">
        <w:tc>
          <w:tcPr>
            <w:tcW w:w="2017" w:type="pct"/>
          </w:tcPr>
          <w:p w:rsidR="00151A3E" w:rsidRPr="00ED391D" w:rsidRDefault="00151A3E" w:rsidP="007328E9">
            <w:pPr>
              <w:rPr>
                <w:rFonts w:ascii="Calibri" w:hAnsi="Calibri"/>
              </w:rPr>
            </w:pPr>
            <w:r w:rsidRPr="00ED391D">
              <w:rPr>
                <w:rFonts w:ascii="Calibri" w:hAnsi="Calibri"/>
              </w:rPr>
              <w:t>Number of paths</w:t>
            </w:r>
          </w:p>
        </w:tc>
        <w:tc>
          <w:tcPr>
            <w:tcW w:w="497" w:type="pct"/>
            <w:gridSpan w:val="2"/>
          </w:tcPr>
          <w:p w:rsidR="00151A3E" w:rsidRPr="00ED391D" w:rsidRDefault="00151A3E" w:rsidP="007328E9">
            <w:pPr>
              <w:rPr>
                <w:rFonts w:ascii="Calibri" w:hAnsi="Calibri"/>
              </w:rPr>
            </w:pPr>
            <w:r w:rsidRPr="00ED391D">
              <w:rPr>
                <w:rFonts w:ascii="Calibri" w:hAnsi="Calibri"/>
              </w:rPr>
              <w:t>16</w:t>
            </w:r>
          </w:p>
        </w:tc>
        <w:tc>
          <w:tcPr>
            <w:tcW w:w="497" w:type="pct"/>
            <w:gridSpan w:val="3"/>
          </w:tcPr>
          <w:p w:rsidR="00151A3E" w:rsidRPr="00ED391D" w:rsidRDefault="00151A3E" w:rsidP="007328E9">
            <w:pPr>
              <w:rPr>
                <w:rFonts w:ascii="Calibri" w:hAnsi="Calibri"/>
              </w:rPr>
            </w:pPr>
            <w:r w:rsidRPr="00ED391D">
              <w:rPr>
                <w:rFonts w:ascii="Calibri" w:hAnsi="Calibri"/>
              </w:rPr>
              <w:t>17</w:t>
            </w:r>
          </w:p>
        </w:tc>
        <w:tc>
          <w:tcPr>
            <w:tcW w:w="497" w:type="pct"/>
            <w:gridSpan w:val="3"/>
          </w:tcPr>
          <w:p w:rsidR="00151A3E" w:rsidRPr="00ED391D" w:rsidRDefault="00151A3E" w:rsidP="007328E9">
            <w:pPr>
              <w:rPr>
                <w:rFonts w:ascii="Calibri" w:hAnsi="Calibri"/>
              </w:rPr>
            </w:pPr>
            <w:r w:rsidRPr="00ED391D">
              <w:rPr>
                <w:rFonts w:ascii="Calibri" w:hAnsi="Calibri"/>
              </w:rPr>
              <w:t>18</w:t>
            </w:r>
          </w:p>
        </w:tc>
        <w:tc>
          <w:tcPr>
            <w:tcW w:w="497" w:type="pct"/>
            <w:gridSpan w:val="3"/>
          </w:tcPr>
          <w:p w:rsidR="00151A3E" w:rsidRPr="00ED391D" w:rsidRDefault="00151A3E" w:rsidP="007328E9">
            <w:pPr>
              <w:rPr>
                <w:rFonts w:ascii="Calibri" w:hAnsi="Calibri"/>
              </w:rPr>
            </w:pPr>
            <w:r w:rsidRPr="00ED391D">
              <w:rPr>
                <w:rFonts w:ascii="Calibri" w:hAnsi="Calibri"/>
              </w:rPr>
              <w:t>19</w:t>
            </w:r>
          </w:p>
        </w:tc>
        <w:tc>
          <w:tcPr>
            <w:tcW w:w="497" w:type="pct"/>
            <w:gridSpan w:val="3"/>
          </w:tcPr>
          <w:p w:rsidR="00151A3E" w:rsidRPr="00ED391D" w:rsidRDefault="00151A3E" w:rsidP="007328E9">
            <w:pPr>
              <w:rPr>
                <w:rFonts w:ascii="Calibri" w:hAnsi="Calibri"/>
              </w:rPr>
            </w:pPr>
            <w:r w:rsidRPr="00ED391D">
              <w:rPr>
                <w:rFonts w:ascii="Calibri" w:hAnsi="Calibri"/>
              </w:rPr>
              <w:t>20</w:t>
            </w:r>
          </w:p>
        </w:tc>
        <w:tc>
          <w:tcPr>
            <w:tcW w:w="498" w:type="pct"/>
            <w:gridSpan w:val="2"/>
          </w:tcPr>
          <w:p w:rsidR="00151A3E" w:rsidRPr="00ED391D" w:rsidRDefault="00151A3E" w:rsidP="007328E9">
            <w:pPr>
              <w:rPr>
                <w:rFonts w:ascii="Calibri" w:hAnsi="Calibri"/>
              </w:rPr>
            </w:pPr>
            <w:r w:rsidRPr="00ED391D">
              <w:rPr>
                <w:rFonts w:ascii="Calibri" w:hAnsi="Calibri"/>
              </w:rPr>
              <w:t>21</w:t>
            </w:r>
          </w:p>
        </w:tc>
      </w:tr>
      <w:tr w:rsidR="00151A3E" w:rsidRPr="00ED391D" w:rsidTr="007328E9">
        <w:tc>
          <w:tcPr>
            <w:tcW w:w="2017" w:type="pct"/>
          </w:tcPr>
          <w:p w:rsidR="00151A3E" w:rsidRPr="00ED391D" w:rsidRDefault="00151A3E" w:rsidP="007328E9">
            <w:pPr>
              <w:rPr>
                <w:rFonts w:ascii="Calibri" w:hAnsi="Calibri"/>
              </w:rPr>
            </w:pPr>
            <w:r w:rsidRPr="00ED391D">
              <w:rPr>
                <w:rFonts w:ascii="Calibri" w:hAnsi="Calibri"/>
              </w:rPr>
              <w:t>Probability (%)</w:t>
            </w:r>
          </w:p>
        </w:tc>
        <w:tc>
          <w:tcPr>
            <w:tcW w:w="497" w:type="pct"/>
            <w:gridSpan w:val="2"/>
          </w:tcPr>
          <w:p w:rsidR="00151A3E" w:rsidRPr="00ED391D" w:rsidRDefault="00151A3E" w:rsidP="007328E9">
            <w:pPr>
              <w:rPr>
                <w:rFonts w:ascii="Calibri" w:hAnsi="Calibri"/>
              </w:rPr>
            </w:pPr>
            <w:r w:rsidRPr="00ED391D">
              <w:rPr>
                <w:rFonts w:ascii="Calibri" w:hAnsi="Calibri"/>
              </w:rPr>
              <w:t>32</w:t>
            </w:r>
          </w:p>
        </w:tc>
        <w:tc>
          <w:tcPr>
            <w:tcW w:w="497" w:type="pct"/>
            <w:gridSpan w:val="3"/>
          </w:tcPr>
          <w:p w:rsidR="00151A3E" w:rsidRPr="00ED391D" w:rsidRDefault="00151A3E" w:rsidP="007328E9">
            <w:pPr>
              <w:rPr>
                <w:rFonts w:ascii="Calibri" w:hAnsi="Calibri"/>
              </w:rPr>
            </w:pPr>
            <w:r w:rsidRPr="00ED391D">
              <w:rPr>
                <w:rFonts w:ascii="Calibri" w:hAnsi="Calibri"/>
              </w:rPr>
              <w:t>29</w:t>
            </w:r>
          </w:p>
        </w:tc>
        <w:tc>
          <w:tcPr>
            <w:tcW w:w="497" w:type="pct"/>
            <w:gridSpan w:val="3"/>
          </w:tcPr>
          <w:p w:rsidR="00151A3E" w:rsidRPr="00ED391D" w:rsidRDefault="00151A3E" w:rsidP="007328E9">
            <w:pPr>
              <w:rPr>
                <w:rFonts w:ascii="Calibri" w:hAnsi="Calibri"/>
              </w:rPr>
            </w:pPr>
            <w:r w:rsidRPr="00ED391D">
              <w:rPr>
                <w:rFonts w:ascii="Calibri" w:hAnsi="Calibri"/>
              </w:rPr>
              <w:t>12</w:t>
            </w:r>
          </w:p>
        </w:tc>
        <w:tc>
          <w:tcPr>
            <w:tcW w:w="497" w:type="pct"/>
            <w:gridSpan w:val="3"/>
          </w:tcPr>
          <w:p w:rsidR="00151A3E" w:rsidRPr="00ED391D" w:rsidRDefault="00151A3E" w:rsidP="007328E9">
            <w:pPr>
              <w:rPr>
                <w:rFonts w:ascii="Calibri" w:hAnsi="Calibri"/>
              </w:rPr>
            </w:pPr>
            <w:r w:rsidRPr="00ED391D">
              <w:rPr>
                <w:rFonts w:ascii="Calibri" w:hAnsi="Calibri"/>
              </w:rPr>
              <w:t>16</w:t>
            </w:r>
          </w:p>
        </w:tc>
        <w:tc>
          <w:tcPr>
            <w:tcW w:w="497" w:type="pct"/>
            <w:gridSpan w:val="3"/>
          </w:tcPr>
          <w:p w:rsidR="00151A3E" w:rsidRPr="00ED391D" w:rsidRDefault="00151A3E" w:rsidP="007328E9">
            <w:pPr>
              <w:rPr>
                <w:rFonts w:ascii="Calibri" w:hAnsi="Calibri"/>
              </w:rPr>
            </w:pPr>
            <w:r w:rsidRPr="00ED391D">
              <w:rPr>
                <w:rFonts w:ascii="Calibri" w:hAnsi="Calibri"/>
              </w:rPr>
              <w:t>8</w:t>
            </w:r>
          </w:p>
        </w:tc>
        <w:tc>
          <w:tcPr>
            <w:tcW w:w="498" w:type="pct"/>
            <w:gridSpan w:val="2"/>
          </w:tcPr>
          <w:p w:rsidR="00151A3E" w:rsidRPr="00ED391D" w:rsidRDefault="00151A3E" w:rsidP="007328E9">
            <w:pPr>
              <w:rPr>
                <w:rFonts w:ascii="Calibri" w:hAnsi="Calibri"/>
              </w:rPr>
            </w:pPr>
            <w:r w:rsidRPr="00ED391D">
              <w:rPr>
                <w:rFonts w:ascii="Calibri" w:hAnsi="Calibri"/>
              </w:rPr>
              <w:t>3</w:t>
            </w:r>
          </w:p>
        </w:tc>
      </w:tr>
      <w:tr w:rsidR="00151A3E" w:rsidRPr="00ED391D" w:rsidTr="007328E9">
        <w:tc>
          <w:tcPr>
            <w:tcW w:w="5000" w:type="pct"/>
            <w:gridSpan w:val="17"/>
          </w:tcPr>
          <w:p w:rsidR="00151A3E" w:rsidRPr="00ED391D" w:rsidRDefault="00151A3E" w:rsidP="007328E9">
            <w:pPr>
              <w:rPr>
                <w:rFonts w:ascii="Calibri" w:hAnsi="Calibri"/>
              </w:rPr>
            </w:pPr>
            <w:r w:rsidRPr="00ED391D">
              <w:rPr>
                <w:rFonts w:ascii="Calibri" w:hAnsi="Calibri"/>
              </w:rPr>
              <w:t>Type 3</w:t>
            </w:r>
          </w:p>
        </w:tc>
      </w:tr>
      <w:tr w:rsidR="00151A3E" w:rsidRPr="00ED391D" w:rsidTr="007328E9">
        <w:tc>
          <w:tcPr>
            <w:tcW w:w="2017" w:type="pct"/>
          </w:tcPr>
          <w:p w:rsidR="00151A3E" w:rsidRPr="00ED391D" w:rsidRDefault="00151A3E" w:rsidP="007328E9">
            <w:pPr>
              <w:rPr>
                <w:rFonts w:ascii="Calibri" w:hAnsi="Calibri"/>
              </w:rPr>
            </w:pPr>
            <w:r w:rsidRPr="00ED391D">
              <w:rPr>
                <w:rFonts w:ascii="Calibri" w:hAnsi="Calibri"/>
              </w:rPr>
              <w:t>Number of paths</w:t>
            </w:r>
          </w:p>
        </w:tc>
        <w:tc>
          <w:tcPr>
            <w:tcW w:w="331" w:type="pct"/>
          </w:tcPr>
          <w:p w:rsidR="00151A3E" w:rsidRPr="00ED391D" w:rsidRDefault="00151A3E" w:rsidP="007328E9">
            <w:pPr>
              <w:rPr>
                <w:rFonts w:ascii="Calibri" w:hAnsi="Calibri"/>
              </w:rPr>
            </w:pPr>
            <w:r w:rsidRPr="00ED391D">
              <w:rPr>
                <w:rFonts w:ascii="Calibri" w:hAnsi="Calibri"/>
              </w:rPr>
              <w:t>3</w:t>
            </w:r>
          </w:p>
        </w:tc>
        <w:tc>
          <w:tcPr>
            <w:tcW w:w="331" w:type="pct"/>
            <w:gridSpan w:val="3"/>
          </w:tcPr>
          <w:p w:rsidR="00151A3E" w:rsidRPr="00ED391D" w:rsidRDefault="00151A3E" w:rsidP="007328E9">
            <w:pPr>
              <w:rPr>
                <w:rFonts w:ascii="Calibri" w:hAnsi="Calibri"/>
              </w:rPr>
            </w:pPr>
            <w:r w:rsidRPr="00ED391D">
              <w:rPr>
                <w:rFonts w:ascii="Calibri" w:hAnsi="Calibri"/>
              </w:rPr>
              <w:t>4</w:t>
            </w:r>
          </w:p>
        </w:tc>
        <w:tc>
          <w:tcPr>
            <w:tcW w:w="331" w:type="pct"/>
          </w:tcPr>
          <w:p w:rsidR="00151A3E" w:rsidRPr="00ED391D" w:rsidRDefault="00151A3E" w:rsidP="007328E9">
            <w:pPr>
              <w:rPr>
                <w:rFonts w:ascii="Calibri" w:hAnsi="Calibri"/>
              </w:rPr>
            </w:pPr>
            <w:r w:rsidRPr="00ED391D">
              <w:rPr>
                <w:rFonts w:ascii="Calibri" w:hAnsi="Calibri"/>
              </w:rPr>
              <w:t>5</w:t>
            </w:r>
          </w:p>
        </w:tc>
        <w:tc>
          <w:tcPr>
            <w:tcW w:w="331" w:type="pct"/>
            <w:gridSpan w:val="2"/>
          </w:tcPr>
          <w:p w:rsidR="00151A3E" w:rsidRPr="00ED391D" w:rsidRDefault="00151A3E" w:rsidP="007328E9">
            <w:pPr>
              <w:rPr>
                <w:rFonts w:ascii="Calibri" w:hAnsi="Calibri"/>
              </w:rPr>
            </w:pPr>
            <w:r w:rsidRPr="00ED391D">
              <w:rPr>
                <w:rFonts w:ascii="Calibri" w:hAnsi="Calibri"/>
              </w:rPr>
              <w:t>6</w:t>
            </w:r>
          </w:p>
        </w:tc>
        <w:tc>
          <w:tcPr>
            <w:tcW w:w="332" w:type="pct"/>
            <w:gridSpan w:val="2"/>
          </w:tcPr>
          <w:p w:rsidR="00151A3E" w:rsidRPr="00ED391D" w:rsidRDefault="00151A3E" w:rsidP="007328E9">
            <w:pPr>
              <w:rPr>
                <w:rFonts w:ascii="Calibri" w:hAnsi="Calibri"/>
              </w:rPr>
            </w:pPr>
            <w:r w:rsidRPr="00ED391D">
              <w:rPr>
                <w:rFonts w:ascii="Calibri" w:hAnsi="Calibri"/>
              </w:rPr>
              <w:t>7</w:t>
            </w:r>
          </w:p>
        </w:tc>
        <w:tc>
          <w:tcPr>
            <w:tcW w:w="331" w:type="pct"/>
            <w:gridSpan w:val="2"/>
          </w:tcPr>
          <w:p w:rsidR="00151A3E" w:rsidRPr="00ED391D" w:rsidRDefault="00151A3E" w:rsidP="007328E9">
            <w:pPr>
              <w:rPr>
                <w:rFonts w:ascii="Calibri" w:hAnsi="Calibri"/>
              </w:rPr>
            </w:pPr>
            <w:r w:rsidRPr="00ED391D">
              <w:rPr>
                <w:rFonts w:ascii="Calibri" w:hAnsi="Calibri"/>
              </w:rPr>
              <w:t>8</w:t>
            </w:r>
          </w:p>
        </w:tc>
        <w:tc>
          <w:tcPr>
            <w:tcW w:w="331" w:type="pct"/>
          </w:tcPr>
          <w:p w:rsidR="00151A3E" w:rsidRPr="00ED391D" w:rsidRDefault="00151A3E" w:rsidP="007328E9">
            <w:pPr>
              <w:rPr>
                <w:rFonts w:ascii="Calibri" w:hAnsi="Calibri"/>
              </w:rPr>
            </w:pPr>
            <w:r w:rsidRPr="00ED391D">
              <w:rPr>
                <w:rFonts w:ascii="Calibri" w:hAnsi="Calibri"/>
              </w:rPr>
              <w:t>9</w:t>
            </w:r>
          </w:p>
        </w:tc>
        <w:tc>
          <w:tcPr>
            <w:tcW w:w="331" w:type="pct"/>
            <w:gridSpan w:val="3"/>
          </w:tcPr>
          <w:p w:rsidR="00151A3E" w:rsidRPr="00ED391D" w:rsidRDefault="00151A3E" w:rsidP="007328E9">
            <w:pPr>
              <w:rPr>
                <w:rFonts w:ascii="Calibri" w:hAnsi="Calibri"/>
              </w:rPr>
            </w:pPr>
            <w:r w:rsidRPr="00ED391D">
              <w:rPr>
                <w:rFonts w:ascii="Calibri" w:hAnsi="Calibri"/>
              </w:rPr>
              <w:t>10</w:t>
            </w:r>
          </w:p>
        </w:tc>
        <w:tc>
          <w:tcPr>
            <w:tcW w:w="332" w:type="pct"/>
          </w:tcPr>
          <w:p w:rsidR="00151A3E" w:rsidRPr="00ED391D" w:rsidRDefault="00151A3E" w:rsidP="007328E9">
            <w:pPr>
              <w:rPr>
                <w:rFonts w:ascii="Calibri" w:hAnsi="Calibri"/>
              </w:rPr>
            </w:pPr>
            <w:r w:rsidRPr="00ED391D">
              <w:rPr>
                <w:rFonts w:ascii="Calibri" w:hAnsi="Calibri"/>
              </w:rPr>
              <w:t>11</w:t>
            </w:r>
          </w:p>
        </w:tc>
      </w:tr>
      <w:tr w:rsidR="00151A3E" w:rsidRPr="00ED391D" w:rsidTr="007328E9">
        <w:tc>
          <w:tcPr>
            <w:tcW w:w="2017" w:type="pct"/>
          </w:tcPr>
          <w:p w:rsidR="00151A3E" w:rsidRPr="00ED391D" w:rsidRDefault="00151A3E" w:rsidP="007328E9">
            <w:pPr>
              <w:rPr>
                <w:rFonts w:ascii="Calibri" w:hAnsi="Calibri"/>
              </w:rPr>
            </w:pPr>
            <w:r w:rsidRPr="00ED391D">
              <w:rPr>
                <w:rFonts w:ascii="Calibri" w:hAnsi="Calibri"/>
              </w:rPr>
              <w:t>Probability (%)</w:t>
            </w:r>
          </w:p>
        </w:tc>
        <w:tc>
          <w:tcPr>
            <w:tcW w:w="331" w:type="pct"/>
          </w:tcPr>
          <w:p w:rsidR="00151A3E" w:rsidRPr="00ED391D" w:rsidRDefault="00151A3E" w:rsidP="007328E9">
            <w:pPr>
              <w:rPr>
                <w:rFonts w:ascii="Calibri" w:hAnsi="Calibri"/>
              </w:rPr>
            </w:pPr>
            <w:r w:rsidRPr="00ED391D">
              <w:rPr>
                <w:rFonts w:ascii="Calibri" w:hAnsi="Calibri"/>
              </w:rPr>
              <w:t>22</w:t>
            </w:r>
          </w:p>
        </w:tc>
        <w:tc>
          <w:tcPr>
            <w:tcW w:w="331" w:type="pct"/>
            <w:gridSpan w:val="3"/>
          </w:tcPr>
          <w:p w:rsidR="00151A3E" w:rsidRPr="00ED391D" w:rsidRDefault="00151A3E" w:rsidP="007328E9">
            <w:pPr>
              <w:rPr>
                <w:rFonts w:ascii="Calibri" w:hAnsi="Calibri"/>
              </w:rPr>
            </w:pPr>
            <w:r w:rsidRPr="00ED391D">
              <w:rPr>
                <w:rFonts w:ascii="Calibri" w:hAnsi="Calibri"/>
              </w:rPr>
              <w:t>13</w:t>
            </w:r>
          </w:p>
        </w:tc>
        <w:tc>
          <w:tcPr>
            <w:tcW w:w="331" w:type="pct"/>
          </w:tcPr>
          <w:p w:rsidR="00151A3E" w:rsidRPr="00ED391D" w:rsidRDefault="00151A3E" w:rsidP="007328E9">
            <w:pPr>
              <w:rPr>
                <w:rFonts w:ascii="Calibri" w:hAnsi="Calibri"/>
              </w:rPr>
            </w:pPr>
            <w:r w:rsidRPr="00ED391D">
              <w:rPr>
                <w:rFonts w:ascii="Calibri" w:hAnsi="Calibri"/>
              </w:rPr>
              <w:t>8</w:t>
            </w:r>
          </w:p>
        </w:tc>
        <w:tc>
          <w:tcPr>
            <w:tcW w:w="331" w:type="pct"/>
            <w:gridSpan w:val="2"/>
          </w:tcPr>
          <w:p w:rsidR="00151A3E" w:rsidRPr="00ED391D" w:rsidRDefault="00151A3E" w:rsidP="007328E9">
            <w:pPr>
              <w:rPr>
                <w:rFonts w:ascii="Calibri" w:hAnsi="Calibri"/>
              </w:rPr>
            </w:pPr>
            <w:r w:rsidRPr="00ED391D">
              <w:rPr>
                <w:rFonts w:ascii="Calibri" w:hAnsi="Calibri"/>
              </w:rPr>
              <w:t>15</w:t>
            </w:r>
          </w:p>
        </w:tc>
        <w:tc>
          <w:tcPr>
            <w:tcW w:w="332" w:type="pct"/>
            <w:gridSpan w:val="2"/>
          </w:tcPr>
          <w:p w:rsidR="00151A3E" w:rsidRPr="00ED391D" w:rsidRDefault="00151A3E" w:rsidP="007328E9">
            <w:pPr>
              <w:rPr>
                <w:rFonts w:ascii="Calibri" w:hAnsi="Calibri"/>
              </w:rPr>
            </w:pPr>
            <w:r w:rsidRPr="00ED391D">
              <w:rPr>
                <w:rFonts w:ascii="Calibri" w:hAnsi="Calibri"/>
              </w:rPr>
              <w:t>8</w:t>
            </w:r>
          </w:p>
        </w:tc>
        <w:tc>
          <w:tcPr>
            <w:tcW w:w="331" w:type="pct"/>
            <w:gridSpan w:val="2"/>
          </w:tcPr>
          <w:p w:rsidR="00151A3E" w:rsidRPr="00ED391D" w:rsidRDefault="00151A3E" w:rsidP="007328E9">
            <w:pPr>
              <w:rPr>
                <w:rFonts w:ascii="Calibri" w:hAnsi="Calibri"/>
              </w:rPr>
            </w:pPr>
            <w:r w:rsidRPr="00ED391D">
              <w:rPr>
                <w:rFonts w:ascii="Calibri" w:hAnsi="Calibri"/>
              </w:rPr>
              <w:t>17</w:t>
            </w:r>
          </w:p>
        </w:tc>
        <w:tc>
          <w:tcPr>
            <w:tcW w:w="331" w:type="pct"/>
          </w:tcPr>
          <w:p w:rsidR="00151A3E" w:rsidRPr="00ED391D" w:rsidRDefault="00151A3E" w:rsidP="007328E9">
            <w:pPr>
              <w:rPr>
                <w:rFonts w:ascii="Calibri" w:hAnsi="Calibri"/>
              </w:rPr>
            </w:pPr>
            <w:r w:rsidRPr="00ED391D">
              <w:rPr>
                <w:rFonts w:ascii="Calibri" w:hAnsi="Calibri"/>
              </w:rPr>
              <w:t>8</w:t>
            </w:r>
          </w:p>
        </w:tc>
        <w:tc>
          <w:tcPr>
            <w:tcW w:w="331" w:type="pct"/>
            <w:gridSpan w:val="3"/>
          </w:tcPr>
          <w:p w:rsidR="00151A3E" w:rsidRPr="00ED391D" w:rsidRDefault="00151A3E" w:rsidP="007328E9">
            <w:pPr>
              <w:rPr>
                <w:rFonts w:ascii="Calibri" w:hAnsi="Calibri"/>
              </w:rPr>
            </w:pPr>
            <w:r w:rsidRPr="00ED391D">
              <w:rPr>
                <w:rFonts w:ascii="Calibri" w:hAnsi="Calibri"/>
              </w:rPr>
              <w:t>6</w:t>
            </w:r>
          </w:p>
        </w:tc>
        <w:tc>
          <w:tcPr>
            <w:tcW w:w="332" w:type="pct"/>
          </w:tcPr>
          <w:p w:rsidR="00151A3E" w:rsidRPr="00ED391D" w:rsidRDefault="00151A3E" w:rsidP="007328E9">
            <w:pPr>
              <w:rPr>
                <w:rFonts w:ascii="Calibri" w:hAnsi="Calibri"/>
              </w:rPr>
            </w:pPr>
            <w:r w:rsidRPr="00ED391D">
              <w:rPr>
                <w:rFonts w:ascii="Calibri" w:hAnsi="Calibri"/>
              </w:rPr>
              <w:t>3</w:t>
            </w:r>
          </w:p>
        </w:tc>
      </w:tr>
    </w:tbl>
    <w:p w:rsidR="00151A3E" w:rsidRPr="00ED391D" w:rsidRDefault="00151A3E" w:rsidP="00151A3E">
      <w:pPr>
        <w:rPr>
          <w:rFonts w:ascii="Calibri" w:hAnsi="Calibri"/>
        </w:rPr>
      </w:pPr>
    </w:p>
    <w:p w:rsidR="00151A3E" w:rsidRDefault="00151A3E" w:rsidP="00151A3E">
      <w:pPr>
        <w:pStyle w:val="berschrift3"/>
        <w:rPr>
          <w:lang w:eastAsia="en-US"/>
        </w:rPr>
      </w:pPr>
      <w:r w:rsidRPr="00ED391D">
        <w:rPr>
          <w:lang w:eastAsia="en-US"/>
        </w:rPr>
        <w:t>Delay distribution</w:t>
      </w:r>
    </w:p>
    <w:p w:rsidR="00151A3E" w:rsidRPr="00491927" w:rsidRDefault="00A20EFE" w:rsidP="00151A3E">
      <w:pPr>
        <w:jc w:val="both"/>
      </w:pPr>
      <w:proofErr w:type="spellStart"/>
      <w:ins w:id="514" w:author="Thomas Kuerner" w:date="2015-11-09T22:22:00Z">
        <w:r>
          <w:t>Figire</w:t>
        </w:r>
        <w:proofErr w:type="spellEnd"/>
        <w:r>
          <w:t xml:space="preserve"> 7.3</w:t>
        </w:r>
      </w:ins>
      <w:del w:id="515" w:author="Thomas Kuerner" w:date="2015-11-09T22:22:00Z">
        <w:r w:rsidR="00B74B89" w:rsidDel="00A20EFE">
          <w:fldChar w:fldCharType="begin"/>
        </w:r>
        <w:r w:rsidR="00C35D4D" w:rsidDel="00A20EFE">
          <w:delInstrText xml:space="preserve"> REF _Ref419278767 \h  \* MERGEFORMAT </w:delInstrText>
        </w:r>
        <w:r w:rsidR="00B74B89" w:rsidDel="00A20EFE">
          <w:fldChar w:fldCharType="separate"/>
        </w:r>
        <w:r w:rsidR="00151A3E" w:rsidRPr="00491927" w:rsidDel="00A20EFE">
          <w:delText>Figure 9</w:delText>
        </w:r>
        <w:r w:rsidR="00B74B89" w:rsidDel="00A20EFE">
          <w:fldChar w:fldCharType="end"/>
        </w:r>
        <w:r w:rsidR="00151A3E" w:rsidRPr="00491927" w:rsidDel="00A20EFE">
          <w:delText xml:space="preserve"> </w:delText>
        </w:r>
      </w:del>
      <w:r w:rsidR="00151A3E" w:rsidRPr="00491927">
        <w:t>illustrates the delay distributions. Note that the LoS delay is the absolute value whereas the NLoS delay is the relative delay, i.e. the difference between the NLoS delay and the corresponding LoS delay.</w:t>
      </w:r>
    </w:p>
    <w:p w:rsidR="00151A3E" w:rsidRPr="00491927" w:rsidRDefault="00151A3E" w:rsidP="00151A3E">
      <w:pPr>
        <w:rPr>
          <w:rFonts w:ascii="Calibri" w:hAnsi="Calibri"/>
        </w:rPr>
      </w:pPr>
    </w:p>
    <w:tbl>
      <w:tblPr>
        <w:tblStyle w:val="Tabellengitternetz1"/>
        <w:tblW w:w="0" w:type="auto"/>
        <w:tblLook w:val="04A0"/>
      </w:tblPr>
      <w:tblGrid>
        <w:gridCol w:w="3192"/>
        <w:gridCol w:w="3192"/>
        <w:gridCol w:w="3192"/>
      </w:tblGrid>
      <w:tr w:rsidR="00151A3E" w:rsidRPr="00ED391D" w:rsidTr="007328E9">
        <w:tc>
          <w:tcPr>
            <w:tcW w:w="3003" w:type="dxa"/>
            <w:tcBorders>
              <w:top w:val="nil"/>
              <w:left w:val="nil"/>
              <w:bottom w:val="nil"/>
              <w:right w:val="nil"/>
            </w:tcBorders>
          </w:tcPr>
          <w:p w:rsidR="00151A3E" w:rsidRPr="00ED391D" w:rsidRDefault="00A503BC" w:rsidP="007328E9">
            <w:pPr>
              <w:jc w:val="center"/>
              <w:rPr>
                <w:rFonts w:ascii="Calibri" w:hAnsi="Calibri"/>
              </w:rPr>
            </w:pPr>
            <w:r w:rsidRPr="005F380E">
              <w:rPr>
                <w:rFonts w:ascii="Calibri" w:hAnsi="Calibri"/>
                <w:noProof/>
                <w:lang w:eastAsia="de-DE"/>
              </w:rPr>
              <w:drawing>
                <wp:inline distT="0" distB="0" distL="0" distR="0">
                  <wp:extent cx="2001778" cy="1440000"/>
                  <wp:effectExtent l="0" t="0" r="5080" b="8255"/>
                  <wp:docPr id="31" name="Picture 2" descr="paper/figures/delay_distribution/delay_distribution_type12_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figures/delay_distribution/delay_distribution_type12_1.emf"/>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1778" cy="1440000"/>
                          </a:xfrm>
                          <a:prstGeom prst="rect">
                            <a:avLst/>
                          </a:prstGeom>
                          <a:noFill/>
                          <a:ln>
                            <a:noFill/>
                          </a:ln>
                        </pic:spPr>
                      </pic:pic>
                    </a:graphicData>
                  </a:graphic>
                </wp:inline>
              </w:drawing>
            </w:r>
          </w:p>
          <w:p w:rsidR="00151A3E" w:rsidRPr="00ED391D" w:rsidRDefault="00151A3E" w:rsidP="007328E9">
            <w:pPr>
              <w:ind w:left="720"/>
              <w:rPr>
                <w:rFonts w:ascii="Calibri" w:hAnsi="Calibri"/>
                <w:i/>
              </w:rPr>
            </w:pPr>
            <w:r w:rsidRPr="00ED391D">
              <w:rPr>
                <w:rFonts w:ascii="Calibri" w:hAnsi="Calibri"/>
                <w:i/>
                <w:sz w:val="18"/>
              </w:rPr>
              <w:t>(a) Type 1/2, Tx 1</w:t>
            </w:r>
          </w:p>
        </w:tc>
        <w:tc>
          <w:tcPr>
            <w:tcW w:w="3003" w:type="dxa"/>
            <w:tcBorders>
              <w:top w:val="nil"/>
              <w:left w:val="nil"/>
              <w:bottom w:val="nil"/>
              <w:right w:val="nil"/>
            </w:tcBorders>
          </w:tcPr>
          <w:p w:rsidR="00151A3E" w:rsidRDefault="00A503BC" w:rsidP="007328E9">
            <w:pPr>
              <w:keepNext/>
              <w:jc w:val="center"/>
              <w:rPr>
                <w:szCs w:val="20"/>
                <w:lang w:val="en-US"/>
              </w:rPr>
            </w:pPr>
            <w:r w:rsidRPr="005F380E">
              <w:rPr>
                <w:rFonts w:ascii="Calibri" w:hAnsi="Calibri"/>
                <w:noProof/>
                <w:lang w:eastAsia="de-DE"/>
              </w:rPr>
              <w:drawing>
                <wp:inline distT="0" distB="0" distL="0" distR="0">
                  <wp:extent cx="2001778" cy="1440000"/>
                  <wp:effectExtent l="0" t="0" r="5080" b="8255"/>
                  <wp:docPr id="64" name="Picture 3" descr="paper/figures/delay_distribution/delay_distribution_type12_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figures/delay_distribution/delay_distribution_type12_2.emf"/>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1778" cy="1440000"/>
                          </a:xfrm>
                          <a:prstGeom prst="rect">
                            <a:avLst/>
                          </a:prstGeom>
                          <a:noFill/>
                          <a:ln>
                            <a:noFill/>
                          </a:ln>
                        </pic:spPr>
                      </pic:pic>
                    </a:graphicData>
                  </a:graphic>
                </wp:inline>
              </w:drawing>
            </w:r>
          </w:p>
          <w:p w:rsidR="00151A3E" w:rsidRDefault="00151A3E" w:rsidP="007328E9">
            <w:pPr>
              <w:pStyle w:val="Beschriftung"/>
              <w:jc w:val="center"/>
            </w:pPr>
            <w:r w:rsidRPr="00175FC8">
              <w:rPr>
                <w:rFonts w:ascii="Calibri" w:hAnsi="Calibri"/>
                <w:b w:val="0"/>
                <w:i/>
                <w:sz w:val="18"/>
                <w:lang w:eastAsia="en-US"/>
              </w:rPr>
              <w:t>(b) Type 1/2, Tx 2</w:t>
            </w:r>
          </w:p>
          <w:p w:rsidR="00151A3E" w:rsidRDefault="00151A3E" w:rsidP="007328E9">
            <w:pPr>
              <w:pStyle w:val="Beschriftung"/>
              <w:jc w:val="center"/>
              <w:rPr>
                <w:rFonts w:ascii="Calibri" w:hAnsi="Calibri"/>
                <w:lang w:val="en-US" w:eastAsia="en-US"/>
              </w:rPr>
            </w:pPr>
            <w:r>
              <w:t>Figur</w:t>
            </w:r>
            <w:ins w:id="516" w:author="Thomas Kuerner" w:date="2015-11-09T22:22:00Z">
              <w:r w:rsidR="00A20EFE">
                <w:t>e 7.3</w:t>
              </w:r>
            </w:ins>
            <w:del w:id="517" w:author="Thomas Kuerner" w:date="2015-11-09T22:22:00Z">
              <w:r w:rsidDel="00A20EFE">
                <w:delText xml:space="preserve">e </w:delText>
              </w:r>
            </w:del>
            <w:r w:rsidR="00B74B89">
              <w:fldChar w:fldCharType="begin"/>
            </w:r>
            <w:r>
              <w:instrText xml:space="preserve"> SEQ Figure \* ARABIC </w:instrText>
            </w:r>
            <w:r w:rsidR="00B74B89">
              <w:fldChar w:fldCharType="separate"/>
            </w:r>
            <w:r>
              <w:rPr>
                <w:noProof/>
              </w:rPr>
              <w:t>9</w:t>
            </w:r>
            <w:r w:rsidR="00B74B89">
              <w:fldChar w:fldCharType="end"/>
            </w:r>
            <w:r>
              <w:t xml:space="preserve">: </w:t>
            </w:r>
            <w:r w:rsidRPr="00B050B0">
              <w:t>Delay distributions</w:t>
            </w:r>
          </w:p>
          <w:p w:rsidR="00151A3E" w:rsidRPr="005F38D4" w:rsidRDefault="00151A3E" w:rsidP="007328E9">
            <w:pPr>
              <w:jc w:val="center"/>
              <w:rPr>
                <w:rFonts w:ascii="Calibri" w:hAnsi="Calibri"/>
                <w:lang w:val="en-US"/>
              </w:rPr>
            </w:pPr>
          </w:p>
        </w:tc>
        <w:tc>
          <w:tcPr>
            <w:tcW w:w="3004" w:type="dxa"/>
            <w:tcBorders>
              <w:top w:val="nil"/>
              <w:left w:val="nil"/>
              <w:bottom w:val="nil"/>
              <w:right w:val="nil"/>
            </w:tcBorders>
          </w:tcPr>
          <w:p w:rsidR="00151A3E" w:rsidRPr="00ED391D" w:rsidRDefault="00A503BC" w:rsidP="007328E9">
            <w:pPr>
              <w:jc w:val="center"/>
              <w:rPr>
                <w:rFonts w:ascii="Calibri" w:hAnsi="Calibri"/>
              </w:rPr>
            </w:pPr>
            <w:r w:rsidRPr="005F380E">
              <w:rPr>
                <w:rFonts w:ascii="Calibri" w:hAnsi="Calibri"/>
                <w:noProof/>
                <w:lang w:eastAsia="de-DE"/>
              </w:rPr>
              <w:drawing>
                <wp:inline distT="0" distB="0" distL="0" distR="0">
                  <wp:extent cx="2001778" cy="1440000"/>
                  <wp:effectExtent l="0" t="0" r="5080" b="8255"/>
                  <wp:docPr id="65" name="Picture 4" descr="paper/figures/delay_distribution/delay_distribution_type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figures/delay_distribution/delay_distribution_type3.emf"/>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1778" cy="1440000"/>
                          </a:xfrm>
                          <a:prstGeom prst="rect">
                            <a:avLst/>
                          </a:prstGeom>
                          <a:noFill/>
                          <a:ln>
                            <a:noFill/>
                          </a:ln>
                        </pic:spPr>
                      </pic:pic>
                    </a:graphicData>
                  </a:graphic>
                </wp:inline>
              </w:drawing>
            </w:r>
          </w:p>
          <w:p w:rsidR="00151A3E" w:rsidRPr="00ED391D" w:rsidRDefault="00151A3E" w:rsidP="007328E9">
            <w:pPr>
              <w:jc w:val="center"/>
              <w:rPr>
                <w:rFonts w:ascii="Calibri" w:hAnsi="Calibri"/>
              </w:rPr>
            </w:pPr>
            <w:r w:rsidRPr="00ED391D">
              <w:rPr>
                <w:rFonts w:ascii="Calibri" w:hAnsi="Calibri"/>
                <w:i/>
                <w:sz w:val="18"/>
              </w:rPr>
              <w:t>(c) Type 3</w:t>
            </w:r>
          </w:p>
        </w:tc>
      </w:tr>
    </w:tbl>
    <w:p w:rsidR="00151A3E" w:rsidRPr="00491927" w:rsidRDefault="00B74B89" w:rsidP="00151A3E">
      <w:fldSimple w:instr=" REF _Ref419098685 \h  \* MERGEFORMAT ">
        <w:r w:rsidR="00151A3E" w:rsidRPr="00491927">
          <w:t xml:space="preserve">Table </w:t>
        </w:r>
        <w:ins w:id="518" w:author="Thomas Kuerner" w:date="2015-11-09T22:16:00Z">
          <w:r w:rsidR="00A20EFE">
            <w:t>7.</w:t>
          </w:r>
        </w:ins>
        <w:r w:rsidR="00151A3E" w:rsidRPr="00491927">
          <w:rPr>
            <w:noProof/>
          </w:rPr>
          <w:t>2</w:t>
        </w:r>
      </w:fldSimple>
      <w:r w:rsidR="00151A3E" w:rsidRPr="00491927">
        <w:t xml:space="preserve"> lists the distribution types and the corresponding parameter values.</w:t>
      </w:r>
    </w:p>
    <w:p w:rsidR="00151A3E" w:rsidRPr="00491927" w:rsidRDefault="00151A3E" w:rsidP="00151A3E">
      <w:pPr>
        <w:rPr>
          <w:rFonts w:ascii="Calibri" w:hAnsi="Calibri"/>
        </w:rPr>
      </w:pPr>
    </w:p>
    <w:p w:rsidR="00151A3E" w:rsidRPr="00A20EFE" w:rsidRDefault="00B74B89" w:rsidP="00151A3E">
      <w:pPr>
        <w:spacing w:after="200"/>
        <w:jc w:val="center"/>
        <w:rPr>
          <w:rFonts w:ascii="Calibri" w:hAnsi="Calibri"/>
          <w:b/>
          <w:iCs/>
          <w:color w:val="44546A"/>
          <w:sz w:val="18"/>
          <w:szCs w:val="18"/>
          <w:lang w:eastAsia="zh-CN"/>
          <w:rPrChange w:id="519" w:author="Thomas Kuerner" w:date="2015-11-09T22:15:00Z">
            <w:rPr>
              <w:rFonts w:ascii="Calibri" w:hAnsi="Calibri"/>
              <w:b/>
              <w:i/>
              <w:iCs/>
              <w:color w:val="44546A"/>
              <w:sz w:val="18"/>
              <w:szCs w:val="18"/>
              <w:lang w:eastAsia="zh-CN"/>
            </w:rPr>
          </w:rPrChange>
        </w:rPr>
      </w:pPr>
      <w:r w:rsidRPr="00B74B89">
        <w:rPr>
          <w:rFonts w:ascii="Calibri" w:hAnsi="Calibri"/>
          <w:b/>
          <w:iCs/>
          <w:color w:val="44546A"/>
          <w:sz w:val="18"/>
          <w:szCs w:val="18"/>
          <w:rPrChange w:id="520" w:author="Thomas Kuerner" w:date="2015-11-09T22:15:00Z">
            <w:rPr>
              <w:rFonts w:ascii="Calibri" w:hAnsi="Calibri"/>
              <w:b/>
              <w:i/>
              <w:iCs/>
              <w:color w:val="44546A"/>
              <w:sz w:val="18"/>
              <w:szCs w:val="18"/>
            </w:rPr>
          </w:rPrChange>
        </w:rPr>
        <w:t xml:space="preserve">Table </w:t>
      </w:r>
      <w:ins w:id="521" w:author="Thomas Kuerner" w:date="2015-11-09T22:16:00Z">
        <w:r w:rsidR="00A20EFE">
          <w:rPr>
            <w:rFonts w:ascii="Calibri" w:hAnsi="Calibri"/>
            <w:b/>
            <w:iCs/>
            <w:color w:val="44546A"/>
            <w:sz w:val="18"/>
            <w:szCs w:val="18"/>
          </w:rPr>
          <w:t>7.2</w:t>
        </w:r>
      </w:ins>
      <w:del w:id="522" w:author="Thomas Kuerner" w:date="2015-11-09T22:16:00Z">
        <w:r w:rsidRPr="00B74B89" w:rsidDel="00A20EFE">
          <w:rPr>
            <w:rFonts w:ascii="Calibri" w:hAnsi="Calibri"/>
            <w:b/>
            <w:iCs/>
            <w:color w:val="44546A"/>
            <w:sz w:val="18"/>
            <w:szCs w:val="18"/>
            <w:rPrChange w:id="523" w:author="Thomas Kuerner" w:date="2015-11-09T22:15:00Z">
              <w:rPr>
                <w:rFonts w:ascii="Calibri" w:hAnsi="Calibri"/>
                <w:b/>
                <w:i/>
                <w:iCs/>
                <w:color w:val="44546A"/>
                <w:sz w:val="18"/>
                <w:szCs w:val="18"/>
              </w:rPr>
            </w:rPrChange>
          </w:rPr>
          <w:fldChar w:fldCharType="begin"/>
        </w:r>
        <w:r w:rsidRPr="00B74B89">
          <w:rPr>
            <w:rFonts w:ascii="Calibri" w:hAnsi="Calibri"/>
            <w:b/>
            <w:iCs/>
            <w:color w:val="44546A"/>
            <w:sz w:val="18"/>
            <w:szCs w:val="18"/>
            <w:rPrChange w:id="524" w:author="Thomas Kuerner" w:date="2015-11-09T22:15:00Z">
              <w:rPr>
                <w:rFonts w:ascii="Calibri" w:hAnsi="Calibri"/>
                <w:b/>
                <w:i/>
                <w:iCs/>
                <w:color w:val="44546A"/>
                <w:sz w:val="18"/>
                <w:szCs w:val="18"/>
              </w:rPr>
            </w:rPrChange>
          </w:rPr>
          <w:delInstrText xml:space="preserve"> SEQ Table \* ARABIC </w:delInstrText>
        </w:r>
        <w:r w:rsidRPr="00B74B89" w:rsidDel="00A20EFE">
          <w:rPr>
            <w:rFonts w:ascii="Calibri" w:hAnsi="Calibri"/>
            <w:b/>
            <w:iCs/>
            <w:color w:val="44546A"/>
            <w:sz w:val="18"/>
            <w:szCs w:val="18"/>
            <w:rPrChange w:id="525" w:author="Thomas Kuerner" w:date="2015-11-09T22:15:00Z">
              <w:rPr>
                <w:rFonts w:ascii="Calibri" w:hAnsi="Calibri"/>
                <w:b/>
                <w:i/>
                <w:iCs/>
                <w:color w:val="44546A"/>
                <w:sz w:val="18"/>
                <w:szCs w:val="18"/>
              </w:rPr>
            </w:rPrChange>
          </w:rPr>
          <w:fldChar w:fldCharType="separate"/>
        </w:r>
        <w:r w:rsidRPr="00B74B89">
          <w:rPr>
            <w:rFonts w:ascii="Calibri" w:hAnsi="Calibri"/>
            <w:b/>
            <w:iCs/>
            <w:noProof/>
            <w:color w:val="44546A"/>
            <w:sz w:val="18"/>
            <w:szCs w:val="18"/>
            <w:rPrChange w:id="526" w:author="Thomas Kuerner" w:date="2015-11-09T22:15:00Z">
              <w:rPr>
                <w:rFonts w:ascii="Calibri" w:hAnsi="Calibri"/>
                <w:b/>
                <w:i/>
                <w:iCs/>
                <w:noProof/>
                <w:color w:val="44546A"/>
                <w:sz w:val="18"/>
                <w:szCs w:val="18"/>
              </w:rPr>
            </w:rPrChange>
          </w:rPr>
          <w:delText>2</w:delText>
        </w:r>
        <w:r w:rsidRPr="00B74B89" w:rsidDel="00A20EFE">
          <w:rPr>
            <w:rFonts w:ascii="Calibri" w:hAnsi="Calibri"/>
            <w:b/>
            <w:iCs/>
            <w:color w:val="44546A"/>
            <w:sz w:val="18"/>
            <w:szCs w:val="18"/>
            <w:rPrChange w:id="527" w:author="Thomas Kuerner" w:date="2015-11-09T22:15:00Z">
              <w:rPr>
                <w:rFonts w:ascii="Calibri" w:hAnsi="Calibri"/>
                <w:b/>
                <w:i/>
                <w:iCs/>
                <w:color w:val="44546A"/>
                <w:sz w:val="18"/>
                <w:szCs w:val="18"/>
              </w:rPr>
            </w:rPrChange>
          </w:rPr>
          <w:fldChar w:fldCharType="end"/>
        </w:r>
      </w:del>
      <w:r w:rsidRPr="00B74B89">
        <w:rPr>
          <w:rFonts w:ascii="Calibri" w:hAnsi="Calibri"/>
          <w:b/>
          <w:iCs/>
          <w:color w:val="44546A"/>
          <w:sz w:val="18"/>
          <w:szCs w:val="18"/>
          <w:rPrChange w:id="528" w:author="Thomas Kuerner" w:date="2015-11-09T22:15:00Z">
            <w:rPr>
              <w:rFonts w:ascii="Calibri" w:hAnsi="Calibri"/>
              <w:b/>
              <w:i/>
              <w:iCs/>
              <w:color w:val="44546A"/>
              <w:sz w:val="18"/>
              <w:szCs w:val="18"/>
            </w:rPr>
          </w:rPrChange>
        </w:rPr>
        <w:t xml:space="preserve"> Delay distributions</w:t>
      </w:r>
    </w:p>
    <w:tbl>
      <w:tblPr>
        <w:tblStyle w:val="Tabellengitternetz1"/>
        <w:tblW w:w="0" w:type="auto"/>
        <w:tblLook w:val="04A0"/>
      </w:tblPr>
      <w:tblGrid>
        <w:gridCol w:w="3003"/>
        <w:gridCol w:w="3003"/>
        <w:gridCol w:w="3004"/>
      </w:tblGrid>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Path</w:t>
            </w:r>
          </w:p>
        </w:tc>
        <w:tc>
          <w:tcPr>
            <w:tcW w:w="3003" w:type="dxa"/>
          </w:tcPr>
          <w:p w:rsidR="00151A3E" w:rsidRPr="00ED391D" w:rsidRDefault="00151A3E" w:rsidP="007328E9">
            <w:pPr>
              <w:rPr>
                <w:rFonts w:ascii="Calibri" w:hAnsi="Calibri"/>
              </w:rPr>
            </w:pPr>
            <w:r w:rsidRPr="00ED391D">
              <w:rPr>
                <w:rFonts w:ascii="Calibri" w:hAnsi="Calibri"/>
              </w:rPr>
              <w:t>Distribution</w:t>
            </w:r>
          </w:p>
        </w:tc>
        <w:tc>
          <w:tcPr>
            <w:tcW w:w="3004" w:type="dxa"/>
          </w:tcPr>
          <w:p w:rsidR="00151A3E" w:rsidRPr="00ED391D" w:rsidRDefault="00151A3E" w:rsidP="007328E9">
            <w:pPr>
              <w:rPr>
                <w:rFonts w:ascii="Calibri" w:hAnsi="Calibri"/>
              </w:rPr>
            </w:pPr>
            <w:r w:rsidRPr="00ED391D">
              <w:rPr>
                <w:rFonts w:ascii="Calibri" w:hAnsi="Calibri"/>
              </w:rPr>
              <w:t>Parameters</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Type 1/2, Tx 1, LoS</w:t>
            </w:r>
          </w:p>
        </w:tc>
        <w:tc>
          <w:tcPr>
            <w:tcW w:w="3003" w:type="dxa"/>
          </w:tcPr>
          <w:p w:rsidR="00151A3E" w:rsidRPr="00ED391D" w:rsidRDefault="00151A3E" w:rsidP="007328E9">
            <w:pPr>
              <w:rPr>
                <w:rFonts w:ascii="Calibri" w:hAnsi="Calibri"/>
              </w:rPr>
            </w:pPr>
            <w:r w:rsidRPr="00ED391D">
              <w:rPr>
                <w:rFonts w:ascii="Calibri" w:hAnsi="Calibri"/>
              </w:rPr>
              <w:t>Normal distribution</w:t>
            </w:r>
          </w:p>
        </w:tc>
        <w:tc>
          <w:tcPr>
            <w:tcW w:w="3004" w:type="dxa"/>
          </w:tcPr>
          <w:p w:rsidR="00151A3E" w:rsidRPr="00ED391D" w:rsidRDefault="00151A3E" w:rsidP="007328E9">
            <w:pPr>
              <w:rPr>
                <w:rFonts w:ascii="Calibri" w:hAnsi="Calibri"/>
              </w:rPr>
            </w:pPr>
            <w:r w:rsidRPr="00ED391D">
              <w:rPr>
                <w:rFonts w:ascii="Calibri" w:hAnsi="Calibri"/>
              </w:rPr>
              <w:sym w:font="Symbol" w:char="F06D"/>
            </w:r>
            <w:r w:rsidRPr="00ED391D">
              <w:rPr>
                <w:rFonts w:ascii="Calibri" w:hAnsi="Calibri"/>
              </w:rPr>
              <w:t>=2.26x10</w:t>
            </w:r>
            <w:r w:rsidRPr="00ED391D">
              <w:rPr>
                <w:rFonts w:ascii="Calibri" w:hAnsi="Calibri"/>
                <w:vertAlign w:val="superscript"/>
              </w:rPr>
              <w:t>-8</w:t>
            </w:r>
            <w:r w:rsidRPr="00ED391D">
              <w:rPr>
                <w:rFonts w:ascii="Calibri" w:hAnsi="Calibri"/>
              </w:rPr>
              <w:t xml:space="preserve">, </w:t>
            </w:r>
            <w:r w:rsidRPr="00ED391D">
              <w:rPr>
                <w:rFonts w:ascii="Calibri" w:hAnsi="Calibri"/>
              </w:rPr>
              <w:sym w:font="Symbol" w:char="F073"/>
            </w:r>
            <w:r w:rsidRPr="00ED391D">
              <w:rPr>
                <w:rFonts w:ascii="Calibri" w:hAnsi="Calibri"/>
              </w:rPr>
              <w:t>=8.76x10</w:t>
            </w:r>
            <w:r w:rsidRPr="00ED391D">
              <w:rPr>
                <w:rFonts w:ascii="Calibri" w:hAnsi="Calibri"/>
                <w:vertAlign w:val="superscript"/>
              </w:rPr>
              <w:t>-9</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Type 1/2, Tx 1, NLoS</w:t>
            </w:r>
          </w:p>
        </w:tc>
        <w:tc>
          <w:tcPr>
            <w:tcW w:w="3003" w:type="dxa"/>
          </w:tcPr>
          <w:p w:rsidR="00151A3E" w:rsidRPr="00ED391D" w:rsidRDefault="00151A3E" w:rsidP="007328E9">
            <w:pPr>
              <w:rPr>
                <w:rFonts w:ascii="Calibri" w:hAnsi="Calibri"/>
              </w:rPr>
            </w:pPr>
            <w:r w:rsidRPr="00ED391D">
              <w:rPr>
                <w:rFonts w:ascii="Calibri" w:hAnsi="Calibri"/>
              </w:rPr>
              <w:t>Negative EXP</w:t>
            </w:r>
          </w:p>
        </w:tc>
        <w:tc>
          <w:tcPr>
            <w:tcW w:w="3004" w:type="dxa"/>
          </w:tcPr>
          <w:p w:rsidR="00151A3E" w:rsidRPr="00ED391D" w:rsidRDefault="00151A3E" w:rsidP="007328E9">
            <w:pPr>
              <w:rPr>
                <w:rFonts w:ascii="Calibri" w:hAnsi="Calibri"/>
              </w:rPr>
            </w:pPr>
            <w:r w:rsidRPr="00ED391D">
              <w:rPr>
                <w:rFonts w:ascii="Calibri" w:hAnsi="Calibri"/>
              </w:rPr>
              <w:sym w:font="Symbol" w:char="F06C"/>
            </w:r>
            <w:r w:rsidRPr="00ED391D">
              <w:rPr>
                <w:rFonts w:ascii="Calibri" w:hAnsi="Calibri"/>
              </w:rPr>
              <w:t>=8.76x10</w:t>
            </w:r>
            <w:r w:rsidRPr="00ED391D">
              <w:rPr>
                <w:rFonts w:ascii="Calibri" w:hAnsi="Calibri"/>
                <w:vertAlign w:val="superscript"/>
              </w:rPr>
              <w:t>9</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Type 1/2, Tx 2, LoS</w:t>
            </w:r>
          </w:p>
        </w:tc>
        <w:tc>
          <w:tcPr>
            <w:tcW w:w="3003" w:type="dxa"/>
          </w:tcPr>
          <w:p w:rsidR="00151A3E" w:rsidRPr="00ED391D" w:rsidRDefault="00151A3E" w:rsidP="007328E9">
            <w:pPr>
              <w:rPr>
                <w:rFonts w:ascii="Calibri" w:hAnsi="Calibri"/>
              </w:rPr>
            </w:pPr>
            <w:r w:rsidRPr="00ED391D">
              <w:rPr>
                <w:rFonts w:ascii="Calibri" w:hAnsi="Calibri"/>
              </w:rPr>
              <w:t>Normal distribution</w:t>
            </w:r>
          </w:p>
        </w:tc>
        <w:tc>
          <w:tcPr>
            <w:tcW w:w="3004" w:type="dxa"/>
          </w:tcPr>
          <w:p w:rsidR="00151A3E" w:rsidRPr="00ED391D" w:rsidRDefault="00151A3E" w:rsidP="007328E9">
            <w:pPr>
              <w:rPr>
                <w:rFonts w:ascii="Calibri" w:hAnsi="Calibri"/>
              </w:rPr>
            </w:pPr>
            <w:r w:rsidRPr="00ED391D">
              <w:rPr>
                <w:rFonts w:ascii="Calibri" w:hAnsi="Calibri"/>
              </w:rPr>
              <w:sym w:font="Symbol" w:char="F06D"/>
            </w:r>
            <w:r w:rsidRPr="00ED391D">
              <w:rPr>
                <w:rFonts w:ascii="Calibri" w:hAnsi="Calibri"/>
              </w:rPr>
              <w:t>=1.20x10</w:t>
            </w:r>
            <w:r w:rsidRPr="00ED391D">
              <w:rPr>
                <w:rFonts w:ascii="Calibri" w:hAnsi="Calibri"/>
                <w:vertAlign w:val="superscript"/>
              </w:rPr>
              <w:t>-8</w:t>
            </w:r>
            <w:r w:rsidRPr="00ED391D">
              <w:rPr>
                <w:rFonts w:ascii="Calibri" w:hAnsi="Calibri"/>
              </w:rPr>
              <w:t xml:space="preserve">, </w:t>
            </w:r>
            <w:r w:rsidRPr="00ED391D">
              <w:rPr>
                <w:rFonts w:ascii="Calibri" w:hAnsi="Calibri"/>
              </w:rPr>
              <w:sym w:font="Symbol" w:char="F073"/>
            </w:r>
            <w:r w:rsidRPr="00ED391D">
              <w:rPr>
                <w:rFonts w:ascii="Calibri" w:hAnsi="Calibri"/>
              </w:rPr>
              <w:t>=4.56x10</w:t>
            </w:r>
            <w:r w:rsidRPr="00ED391D">
              <w:rPr>
                <w:rFonts w:ascii="Calibri" w:hAnsi="Calibri"/>
                <w:vertAlign w:val="superscript"/>
              </w:rPr>
              <w:t>-9</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Type 1/2, Tx 2, NLoS</w:t>
            </w:r>
          </w:p>
        </w:tc>
        <w:tc>
          <w:tcPr>
            <w:tcW w:w="3003" w:type="dxa"/>
          </w:tcPr>
          <w:p w:rsidR="00151A3E" w:rsidRPr="00ED391D" w:rsidRDefault="00151A3E" w:rsidP="007328E9">
            <w:pPr>
              <w:rPr>
                <w:rFonts w:ascii="Calibri" w:hAnsi="Calibri"/>
              </w:rPr>
            </w:pPr>
            <w:r w:rsidRPr="00ED391D">
              <w:rPr>
                <w:rFonts w:ascii="Calibri" w:hAnsi="Calibri"/>
              </w:rPr>
              <w:t>Normal distribution</w:t>
            </w:r>
          </w:p>
        </w:tc>
        <w:tc>
          <w:tcPr>
            <w:tcW w:w="3004" w:type="dxa"/>
          </w:tcPr>
          <w:p w:rsidR="00151A3E" w:rsidRPr="00ED391D" w:rsidRDefault="00151A3E" w:rsidP="007328E9">
            <w:pPr>
              <w:rPr>
                <w:rFonts w:ascii="Calibri" w:hAnsi="Calibri"/>
              </w:rPr>
            </w:pPr>
            <w:r w:rsidRPr="00ED391D">
              <w:rPr>
                <w:rFonts w:ascii="Calibri" w:hAnsi="Calibri"/>
              </w:rPr>
              <w:sym w:font="Symbol" w:char="F06D"/>
            </w:r>
            <w:r w:rsidRPr="00ED391D">
              <w:rPr>
                <w:rFonts w:ascii="Calibri" w:hAnsi="Calibri"/>
              </w:rPr>
              <w:t>=2.98x10</w:t>
            </w:r>
            <w:r w:rsidRPr="00ED391D">
              <w:rPr>
                <w:rFonts w:ascii="Calibri" w:hAnsi="Calibri"/>
                <w:vertAlign w:val="superscript"/>
              </w:rPr>
              <w:t>-8</w:t>
            </w:r>
            <w:r w:rsidRPr="00ED391D">
              <w:rPr>
                <w:rFonts w:ascii="Calibri" w:hAnsi="Calibri"/>
              </w:rPr>
              <w:t xml:space="preserve">, </w:t>
            </w:r>
            <w:r w:rsidRPr="00ED391D">
              <w:rPr>
                <w:rFonts w:ascii="Calibri" w:hAnsi="Calibri"/>
              </w:rPr>
              <w:sym w:font="Symbol" w:char="F073"/>
            </w:r>
            <w:r w:rsidRPr="00ED391D">
              <w:rPr>
                <w:rFonts w:ascii="Calibri" w:hAnsi="Calibri"/>
              </w:rPr>
              <w:t>=1.79x10</w:t>
            </w:r>
            <w:r w:rsidRPr="00ED391D">
              <w:rPr>
                <w:rFonts w:ascii="Calibri" w:hAnsi="Calibri"/>
                <w:vertAlign w:val="superscript"/>
              </w:rPr>
              <w:t>-9</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Type 3, LoS</w:t>
            </w:r>
          </w:p>
        </w:tc>
        <w:tc>
          <w:tcPr>
            <w:tcW w:w="3003" w:type="dxa"/>
          </w:tcPr>
          <w:p w:rsidR="00151A3E" w:rsidRPr="00ED391D" w:rsidRDefault="00151A3E" w:rsidP="007328E9">
            <w:pPr>
              <w:rPr>
                <w:rFonts w:ascii="Calibri" w:hAnsi="Calibri"/>
              </w:rPr>
            </w:pPr>
            <w:r w:rsidRPr="00ED391D">
              <w:rPr>
                <w:rFonts w:ascii="Calibri" w:hAnsi="Calibri"/>
              </w:rPr>
              <w:t>Normal distribution</w:t>
            </w:r>
          </w:p>
        </w:tc>
        <w:tc>
          <w:tcPr>
            <w:tcW w:w="3004" w:type="dxa"/>
          </w:tcPr>
          <w:p w:rsidR="00151A3E" w:rsidRPr="00ED391D" w:rsidRDefault="00151A3E" w:rsidP="007328E9">
            <w:pPr>
              <w:rPr>
                <w:rFonts w:ascii="Calibri" w:hAnsi="Calibri"/>
              </w:rPr>
            </w:pPr>
            <w:r w:rsidRPr="00ED391D">
              <w:rPr>
                <w:rFonts w:ascii="Calibri" w:hAnsi="Calibri"/>
              </w:rPr>
              <w:sym w:font="Symbol" w:char="F06D"/>
            </w:r>
            <w:r w:rsidRPr="00ED391D">
              <w:rPr>
                <w:rFonts w:ascii="Calibri" w:hAnsi="Calibri"/>
              </w:rPr>
              <w:t>=1.80x10</w:t>
            </w:r>
            <w:r w:rsidRPr="00ED391D">
              <w:rPr>
                <w:rFonts w:ascii="Calibri" w:hAnsi="Calibri"/>
                <w:vertAlign w:val="superscript"/>
              </w:rPr>
              <w:t>-8</w:t>
            </w:r>
            <w:r w:rsidRPr="00ED391D">
              <w:rPr>
                <w:rFonts w:ascii="Calibri" w:hAnsi="Calibri"/>
              </w:rPr>
              <w:t xml:space="preserve">, </w:t>
            </w:r>
            <w:r w:rsidRPr="00ED391D">
              <w:rPr>
                <w:rFonts w:ascii="Calibri" w:hAnsi="Calibri"/>
              </w:rPr>
              <w:sym w:font="Symbol" w:char="F073"/>
            </w:r>
            <w:r w:rsidRPr="00ED391D">
              <w:rPr>
                <w:rFonts w:ascii="Calibri" w:hAnsi="Calibri"/>
              </w:rPr>
              <w:t>=8.60x10</w:t>
            </w:r>
            <w:r w:rsidRPr="00ED391D">
              <w:rPr>
                <w:rFonts w:ascii="Calibri" w:hAnsi="Calibri"/>
                <w:vertAlign w:val="superscript"/>
              </w:rPr>
              <w:t>-9</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lastRenderedPageBreak/>
              <w:t>Type 3, NLoS</w:t>
            </w:r>
          </w:p>
        </w:tc>
        <w:tc>
          <w:tcPr>
            <w:tcW w:w="3003" w:type="dxa"/>
          </w:tcPr>
          <w:p w:rsidR="00151A3E" w:rsidRPr="00ED391D" w:rsidRDefault="00151A3E" w:rsidP="007328E9">
            <w:pPr>
              <w:rPr>
                <w:rFonts w:ascii="Calibri" w:hAnsi="Calibri"/>
              </w:rPr>
            </w:pPr>
            <w:r w:rsidRPr="00ED391D">
              <w:rPr>
                <w:rFonts w:ascii="Calibri" w:hAnsi="Calibri"/>
              </w:rPr>
              <w:t>Negative EXP</w:t>
            </w:r>
          </w:p>
        </w:tc>
        <w:tc>
          <w:tcPr>
            <w:tcW w:w="3004" w:type="dxa"/>
          </w:tcPr>
          <w:p w:rsidR="00151A3E" w:rsidRPr="00ED391D" w:rsidRDefault="00151A3E" w:rsidP="007328E9">
            <w:pPr>
              <w:rPr>
                <w:rFonts w:ascii="Calibri" w:hAnsi="Calibri"/>
              </w:rPr>
            </w:pPr>
            <w:r w:rsidRPr="00ED391D">
              <w:rPr>
                <w:rFonts w:ascii="Calibri" w:hAnsi="Calibri"/>
              </w:rPr>
              <w:sym w:font="Symbol" w:char="F06C"/>
            </w:r>
            <w:r w:rsidRPr="00ED391D">
              <w:rPr>
                <w:rFonts w:ascii="Calibri" w:hAnsi="Calibri"/>
              </w:rPr>
              <w:t>=4.92x10</w:t>
            </w:r>
            <w:r w:rsidRPr="00ED391D">
              <w:rPr>
                <w:rFonts w:ascii="Calibri" w:hAnsi="Calibri"/>
                <w:vertAlign w:val="superscript"/>
              </w:rPr>
              <w:t>7</w:t>
            </w:r>
          </w:p>
        </w:tc>
      </w:tr>
    </w:tbl>
    <w:p w:rsidR="00151A3E" w:rsidRDefault="00151A3E" w:rsidP="00151A3E">
      <w:pPr>
        <w:keepNext/>
        <w:keepLines/>
        <w:spacing w:before="40"/>
        <w:outlineLvl w:val="2"/>
        <w:rPr>
          <w:rFonts w:ascii="Calibri Light" w:eastAsia="MS Gothic" w:hAnsi="Calibri Light"/>
          <w:color w:val="1F4D78"/>
        </w:rPr>
      </w:pPr>
    </w:p>
    <w:p w:rsidR="00151A3E" w:rsidRDefault="00151A3E" w:rsidP="00151A3E">
      <w:pPr>
        <w:pStyle w:val="berschrift3"/>
        <w:rPr>
          <w:lang w:eastAsia="en-US"/>
        </w:rPr>
      </w:pPr>
      <w:r w:rsidRPr="00ED391D">
        <w:rPr>
          <w:lang w:eastAsia="en-US"/>
        </w:rPr>
        <w:t>Delay-Pathloss Correlation</w:t>
      </w:r>
    </w:p>
    <w:p w:rsidR="00151A3E" w:rsidRPr="00491927" w:rsidRDefault="00151A3E" w:rsidP="00151A3E">
      <w:pPr>
        <w:jc w:val="both"/>
      </w:pPr>
      <w:r w:rsidRPr="00491927">
        <w:t xml:space="preserve">The delay has a positive correlation with the pathloss, as depicted in </w:t>
      </w:r>
      <w:fldSimple w:instr=" REF _Ref419278885 \h  \* MERGEFORMAT ">
        <w:ins w:id="529" w:author="Thomas Kuerner" w:date="2015-11-09T22:22:00Z">
          <w:r w:rsidR="00A20EFE">
            <w:t>Figure 7.4</w:t>
          </w:r>
        </w:ins>
        <w:del w:id="530" w:author="Thomas Kuerner" w:date="2015-11-09T22:22:00Z">
          <w:r w:rsidRPr="00491927" w:rsidDel="00A20EFE">
            <w:delText xml:space="preserve">Figure </w:delText>
          </w:r>
          <w:r w:rsidRPr="00491927" w:rsidDel="00A20EFE">
            <w:rPr>
              <w:noProof/>
            </w:rPr>
            <w:delText>1</w:delText>
          </w:r>
        </w:del>
        <w:r w:rsidRPr="00491927">
          <w:rPr>
            <w:noProof/>
          </w:rPr>
          <w:t>0</w:t>
        </w:r>
      </w:fldSimple>
      <w:r w:rsidRPr="00491927">
        <w:t>. As in the last section, the pathlosses and delays for the LoS paths are absolute values whereas the NLoS carries relative pathlosses and delays. The definition of the relative pathloss is the pathloss of the considered path divided by the pathloss of the corresponding LoS pathloss.</w:t>
      </w:r>
    </w:p>
    <w:tbl>
      <w:tblPr>
        <w:tblStyle w:val="Tabellengitternetz1"/>
        <w:tblW w:w="0" w:type="auto"/>
        <w:tblLook w:val="04A0"/>
      </w:tblPr>
      <w:tblGrid>
        <w:gridCol w:w="3192"/>
        <w:gridCol w:w="3192"/>
        <w:gridCol w:w="3192"/>
      </w:tblGrid>
      <w:tr w:rsidR="00151A3E" w:rsidRPr="00ED391D" w:rsidTr="007328E9">
        <w:tc>
          <w:tcPr>
            <w:tcW w:w="3003" w:type="dxa"/>
            <w:tcBorders>
              <w:top w:val="nil"/>
              <w:left w:val="nil"/>
              <w:bottom w:val="nil"/>
              <w:right w:val="nil"/>
            </w:tcBorders>
          </w:tcPr>
          <w:p w:rsidR="00151A3E" w:rsidRPr="00ED391D" w:rsidRDefault="00A503BC" w:rsidP="007328E9">
            <w:pPr>
              <w:jc w:val="center"/>
              <w:rPr>
                <w:rFonts w:ascii="Calibri" w:hAnsi="Calibri"/>
              </w:rPr>
            </w:pPr>
            <w:r w:rsidRPr="005F380E">
              <w:rPr>
                <w:rFonts w:ascii="Calibri" w:hAnsi="Calibri"/>
                <w:noProof/>
                <w:lang w:eastAsia="de-DE"/>
              </w:rPr>
              <w:drawing>
                <wp:inline distT="0" distB="0" distL="0" distR="0">
                  <wp:extent cx="2000929" cy="1440000"/>
                  <wp:effectExtent l="0" t="0" r="5715" b="8255"/>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figures/delay_distribution/delay_distribution_type12_1.emf"/>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000929" cy="1440000"/>
                          </a:xfrm>
                          <a:prstGeom prst="rect">
                            <a:avLst/>
                          </a:prstGeom>
                          <a:noFill/>
                          <a:ln>
                            <a:noFill/>
                          </a:ln>
                        </pic:spPr>
                      </pic:pic>
                    </a:graphicData>
                  </a:graphic>
                </wp:inline>
              </w:drawing>
            </w:r>
          </w:p>
          <w:p w:rsidR="00151A3E" w:rsidRPr="00ED391D" w:rsidRDefault="00151A3E" w:rsidP="007328E9">
            <w:pPr>
              <w:ind w:left="720"/>
              <w:rPr>
                <w:rFonts w:ascii="Calibri" w:hAnsi="Calibri"/>
                <w:i/>
              </w:rPr>
            </w:pPr>
            <w:r w:rsidRPr="00ED391D">
              <w:rPr>
                <w:rFonts w:ascii="Calibri" w:hAnsi="Calibri"/>
                <w:i/>
                <w:sz w:val="18"/>
              </w:rPr>
              <w:t>(a) Type 1/2, Tx 1</w:t>
            </w:r>
          </w:p>
        </w:tc>
        <w:tc>
          <w:tcPr>
            <w:tcW w:w="3003" w:type="dxa"/>
            <w:tcBorders>
              <w:top w:val="nil"/>
              <w:left w:val="nil"/>
              <w:bottom w:val="nil"/>
              <w:right w:val="nil"/>
            </w:tcBorders>
          </w:tcPr>
          <w:p w:rsidR="00151A3E" w:rsidRDefault="00A503BC" w:rsidP="007328E9">
            <w:pPr>
              <w:keepNext/>
              <w:jc w:val="center"/>
              <w:rPr>
                <w:szCs w:val="20"/>
                <w:lang w:val="en-US"/>
              </w:rPr>
            </w:pPr>
            <w:r w:rsidRPr="005F380E">
              <w:rPr>
                <w:rFonts w:ascii="Calibri" w:hAnsi="Calibri"/>
                <w:noProof/>
                <w:lang w:eastAsia="de-DE"/>
              </w:rPr>
              <w:drawing>
                <wp:inline distT="0" distB="0" distL="0" distR="0">
                  <wp:extent cx="2000929" cy="1440000"/>
                  <wp:effectExtent l="0" t="0" r="5715" b="8255"/>
                  <wp:docPr id="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figures/delay_distribution/delay_distribution_type12_2.emf"/>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000929" cy="1440000"/>
                          </a:xfrm>
                          <a:prstGeom prst="rect">
                            <a:avLst/>
                          </a:prstGeom>
                          <a:noFill/>
                          <a:ln>
                            <a:noFill/>
                          </a:ln>
                        </pic:spPr>
                      </pic:pic>
                    </a:graphicData>
                  </a:graphic>
                </wp:inline>
              </w:drawing>
            </w:r>
          </w:p>
          <w:p w:rsidR="00151A3E" w:rsidRDefault="00151A3E" w:rsidP="007328E9">
            <w:pPr>
              <w:pStyle w:val="Beschriftung"/>
              <w:jc w:val="center"/>
            </w:pPr>
            <w:r w:rsidRPr="00175FC8">
              <w:rPr>
                <w:rFonts w:ascii="Calibri" w:hAnsi="Calibri"/>
                <w:b w:val="0"/>
                <w:i/>
                <w:sz w:val="18"/>
                <w:lang w:eastAsia="en-US"/>
              </w:rPr>
              <w:t>(b) Type 1/2, Tx 2</w:t>
            </w:r>
          </w:p>
          <w:p w:rsidR="00151A3E" w:rsidRDefault="00151A3E" w:rsidP="007328E9">
            <w:pPr>
              <w:pStyle w:val="Beschriftung"/>
              <w:jc w:val="center"/>
              <w:rPr>
                <w:rFonts w:ascii="Calibri" w:hAnsi="Calibri"/>
                <w:lang w:val="en-US" w:eastAsia="en-US"/>
              </w:rPr>
            </w:pPr>
            <w:r>
              <w:t>Figure</w:t>
            </w:r>
            <w:del w:id="531" w:author="Thomas Kuerner" w:date="2015-11-09T22:22:00Z">
              <w:r w:rsidDel="00A20EFE">
                <w:delText xml:space="preserve"> </w:delText>
              </w:r>
            </w:del>
            <w:ins w:id="532" w:author="Thomas Kuerner" w:date="2015-11-09T22:22:00Z">
              <w:r w:rsidR="00A20EFE">
                <w:t>7.4</w:t>
              </w:r>
            </w:ins>
            <w:del w:id="533" w:author="Thomas Kuerner" w:date="2015-11-09T22:22:00Z">
              <w:r w:rsidR="00B74B89" w:rsidDel="00A20EFE">
                <w:fldChar w:fldCharType="begin"/>
              </w:r>
              <w:r w:rsidDel="00A20EFE">
                <w:delInstrText xml:space="preserve"> SEQ Figure \* ARABIC </w:delInstrText>
              </w:r>
              <w:r w:rsidR="00B74B89" w:rsidDel="00A20EFE">
                <w:fldChar w:fldCharType="separate"/>
              </w:r>
              <w:r w:rsidDel="00A20EFE">
                <w:rPr>
                  <w:noProof/>
                </w:rPr>
                <w:delText>10</w:delText>
              </w:r>
              <w:r w:rsidR="00B74B89" w:rsidDel="00A20EFE">
                <w:fldChar w:fldCharType="end"/>
              </w:r>
            </w:del>
            <w:r>
              <w:t xml:space="preserve">: </w:t>
            </w:r>
            <w:r w:rsidRPr="006931C6">
              <w:t>Delay-</w:t>
            </w:r>
            <w:proofErr w:type="spellStart"/>
            <w:r w:rsidRPr="006931C6">
              <w:t>pathloss</w:t>
            </w:r>
            <w:proofErr w:type="spellEnd"/>
            <w:r w:rsidRPr="006931C6">
              <w:t xml:space="preserve"> distributions</w:t>
            </w:r>
          </w:p>
          <w:p w:rsidR="00151A3E" w:rsidRPr="007E5356" w:rsidRDefault="00151A3E" w:rsidP="007328E9">
            <w:pPr>
              <w:jc w:val="center"/>
              <w:rPr>
                <w:rFonts w:ascii="Calibri" w:hAnsi="Calibri"/>
                <w:lang w:val="en-US"/>
              </w:rPr>
            </w:pPr>
          </w:p>
        </w:tc>
        <w:tc>
          <w:tcPr>
            <w:tcW w:w="3004" w:type="dxa"/>
            <w:tcBorders>
              <w:top w:val="nil"/>
              <w:left w:val="nil"/>
              <w:bottom w:val="nil"/>
              <w:right w:val="nil"/>
            </w:tcBorders>
          </w:tcPr>
          <w:p w:rsidR="00151A3E" w:rsidRPr="00ED391D" w:rsidRDefault="00A503BC" w:rsidP="007328E9">
            <w:pPr>
              <w:jc w:val="center"/>
              <w:rPr>
                <w:rFonts w:ascii="Calibri" w:hAnsi="Calibri"/>
              </w:rPr>
            </w:pPr>
            <w:r w:rsidRPr="005F380E">
              <w:rPr>
                <w:rFonts w:ascii="Calibri" w:hAnsi="Calibri"/>
                <w:noProof/>
                <w:lang w:eastAsia="de-DE"/>
              </w:rPr>
              <w:drawing>
                <wp:inline distT="0" distB="0" distL="0" distR="0">
                  <wp:extent cx="2000929" cy="1440000"/>
                  <wp:effectExtent l="0" t="0" r="5715" b="8255"/>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figures/delay_distribution/delay_distribution_type3.emf"/>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000929" cy="1440000"/>
                          </a:xfrm>
                          <a:prstGeom prst="rect">
                            <a:avLst/>
                          </a:prstGeom>
                          <a:noFill/>
                          <a:ln>
                            <a:noFill/>
                          </a:ln>
                        </pic:spPr>
                      </pic:pic>
                    </a:graphicData>
                  </a:graphic>
                </wp:inline>
              </w:drawing>
            </w:r>
          </w:p>
          <w:p w:rsidR="00151A3E" w:rsidRPr="00ED391D" w:rsidRDefault="00151A3E" w:rsidP="007328E9">
            <w:pPr>
              <w:jc w:val="center"/>
              <w:rPr>
                <w:rFonts w:ascii="Calibri" w:hAnsi="Calibri"/>
              </w:rPr>
            </w:pPr>
            <w:r w:rsidRPr="00ED391D">
              <w:rPr>
                <w:rFonts w:ascii="Calibri" w:hAnsi="Calibri"/>
                <w:i/>
                <w:sz w:val="18"/>
              </w:rPr>
              <w:t>(c) Type 3</w:t>
            </w:r>
          </w:p>
        </w:tc>
      </w:tr>
      <w:tr w:rsidR="00151A3E" w:rsidRPr="00ED391D" w:rsidTr="007328E9">
        <w:tc>
          <w:tcPr>
            <w:tcW w:w="3003" w:type="dxa"/>
            <w:tcBorders>
              <w:top w:val="nil"/>
              <w:left w:val="nil"/>
              <w:bottom w:val="nil"/>
              <w:right w:val="nil"/>
            </w:tcBorders>
          </w:tcPr>
          <w:p w:rsidR="00151A3E" w:rsidRPr="00ED391D" w:rsidRDefault="00151A3E" w:rsidP="007328E9">
            <w:pPr>
              <w:rPr>
                <w:rFonts w:ascii="Calibri" w:hAnsi="Calibri"/>
                <w:noProof/>
              </w:rPr>
            </w:pPr>
          </w:p>
        </w:tc>
        <w:tc>
          <w:tcPr>
            <w:tcW w:w="3003" w:type="dxa"/>
            <w:tcBorders>
              <w:top w:val="nil"/>
              <w:left w:val="nil"/>
              <w:bottom w:val="nil"/>
              <w:right w:val="nil"/>
            </w:tcBorders>
          </w:tcPr>
          <w:p w:rsidR="00151A3E" w:rsidRPr="00ED391D" w:rsidRDefault="00151A3E" w:rsidP="007328E9">
            <w:pPr>
              <w:jc w:val="center"/>
              <w:rPr>
                <w:rFonts w:ascii="Calibri" w:hAnsi="Calibri"/>
                <w:noProof/>
              </w:rPr>
            </w:pPr>
          </w:p>
        </w:tc>
        <w:tc>
          <w:tcPr>
            <w:tcW w:w="3004" w:type="dxa"/>
            <w:tcBorders>
              <w:top w:val="nil"/>
              <w:left w:val="nil"/>
              <w:bottom w:val="nil"/>
              <w:right w:val="nil"/>
            </w:tcBorders>
          </w:tcPr>
          <w:p w:rsidR="00151A3E" w:rsidRPr="00ED391D" w:rsidRDefault="00151A3E" w:rsidP="007328E9">
            <w:pPr>
              <w:keepNext/>
              <w:jc w:val="center"/>
              <w:rPr>
                <w:rFonts w:ascii="Calibri" w:hAnsi="Calibri"/>
                <w:noProof/>
              </w:rPr>
            </w:pPr>
          </w:p>
        </w:tc>
      </w:tr>
    </w:tbl>
    <w:p w:rsidR="00151A3E" w:rsidRPr="00491927" w:rsidRDefault="00B74B89" w:rsidP="00151A3E">
      <w:pPr>
        <w:jc w:val="both"/>
        <w:rPr>
          <w:rFonts w:ascii="Calibri" w:hAnsi="Calibri"/>
          <w:lang w:eastAsia="zh-CN"/>
        </w:rPr>
      </w:pPr>
      <w:fldSimple w:instr=" REF _Ref419099299 \h  \* MERGEFORMAT ">
        <w:r w:rsidR="00151A3E" w:rsidRPr="0003055C">
          <w:rPr>
            <w:rFonts w:ascii="Calibri" w:hAnsi="Calibri"/>
          </w:rPr>
          <w:t xml:space="preserve">Table </w:t>
        </w:r>
        <w:ins w:id="534" w:author="Thomas Kuerner" w:date="2015-11-09T22:16:00Z">
          <w:r w:rsidR="00A20EFE">
            <w:rPr>
              <w:rFonts w:ascii="Calibri" w:hAnsi="Calibri"/>
            </w:rPr>
            <w:t>7.</w:t>
          </w:r>
        </w:ins>
        <w:r w:rsidR="00151A3E" w:rsidRPr="0003055C">
          <w:rPr>
            <w:rFonts w:ascii="Calibri" w:hAnsi="Calibri"/>
          </w:rPr>
          <w:t>3</w:t>
        </w:r>
      </w:fldSimple>
      <w:r w:rsidR="00151A3E" w:rsidRPr="0003055C">
        <w:rPr>
          <w:rFonts w:ascii="Calibri" w:hAnsi="Calibri"/>
        </w:rPr>
        <w:t xml:space="preserve"> </w:t>
      </w:r>
      <w:r w:rsidR="00CF1E8C">
        <w:rPr>
          <w:rFonts w:ascii="Calibri" w:hAnsi="Calibri"/>
        </w:rPr>
        <w:t>illustrates</w:t>
      </w:r>
      <w:r w:rsidR="00151A3E" w:rsidRPr="0003055C">
        <w:rPr>
          <w:rFonts w:ascii="Calibri" w:hAnsi="Calibri"/>
        </w:rPr>
        <w:t xml:space="preserve"> the </w:t>
      </w:r>
      <w:r w:rsidR="00CF1E8C">
        <w:rPr>
          <w:rFonts w:ascii="Calibri" w:hAnsi="Calibri"/>
        </w:rPr>
        <w:t>relationship</w:t>
      </w:r>
      <w:r w:rsidR="00151A3E" w:rsidRPr="0003055C">
        <w:rPr>
          <w:rFonts w:ascii="Calibri" w:hAnsi="Calibri"/>
        </w:rPr>
        <w:t xml:space="preserve"> between delay and pathloss. The subscript “r” stands for “relative”. The </w:t>
      </w:r>
      <w:r w:rsidR="00CF1E8C">
        <w:rPr>
          <w:rFonts w:ascii="Calibri" w:hAnsi="Calibri"/>
        </w:rPr>
        <w:t>relationship between delay and path loss</w:t>
      </w:r>
      <w:r w:rsidR="00151A3E" w:rsidRPr="0003055C">
        <w:rPr>
          <w:rFonts w:ascii="Calibri" w:hAnsi="Calibri"/>
        </w:rPr>
        <w:t xml:space="preserve"> for the LoS </w:t>
      </w:r>
      <w:r w:rsidR="00151A3E" w:rsidRPr="0003055C">
        <w:rPr>
          <w:rFonts w:ascii="Calibri" w:hAnsi="Calibri"/>
          <w:lang w:eastAsia="zh-CN"/>
        </w:rPr>
        <w:t xml:space="preserve">paths can be completely described by the </w:t>
      </w:r>
      <w:proofErr w:type="spellStart"/>
      <w:r w:rsidR="00151A3E" w:rsidRPr="0003055C">
        <w:rPr>
          <w:rFonts w:ascii="Calibri" w:hAnsi="Calibri"/>
          <w:lang w:eastAsia="zh-CN"/>
        </w:rPr>
        <w:t>Fri</w:t>
      </w:r>
      <w:r w:rsidR="005F380E">
        <w:rPr>
          <w:rFonts w:ascii="Calibri" w:hAnsi="Calibri"/>
          <w:lang w:eastAsia="zh-CN"/>
        </w:rPr>
        <w:t>i</w:t>
      </w:r>
      <w:r w:rsidR="00151A3E" w:rsidRPr="0003055C">
        <w:rPr>
          <w:rFonts w:ascii="Calibri" w:hAnsi="Calibri"/>
          <w:lang w:eastAsia="zh-CN"/>
        </w:rPr>
        <w:t>s</w:t>
      </w:r>
      <w:proofErr w:type="spellEnd"/>
      <w:r w:rsidR="00151A3E" w:rsidRPr="0003055C">
        <w:rPr>
          <w:rFonts w:ascii="Calibri" w:hAnsi="Calibri"/>
          <w:lang w:eastAsia="zh-CN"/>
        </w:rPr>
        <w:t xml:space="preserve"> equation. Therefore the random part is 0. For the NLoS paths, the additional loss due to reflections etc. contributes to the random part.</w:t>
      </w:r>
    </w:p>
    <w:p w:rsidR="00151A3E" w:rsidRPr="00491927" w:rsidRDefault="00151A3E" w:rsidP="00151A3E">
      <w:pPr>
        <w:rPr>
          <w:rFonts w:ascii="Calibri" w:hAnsi="Calibri"/>
          <w:lang w:eastAsia="zh-CN"/>
        </w:rPr>
      </w:pPr>
    </w:p>
    <w:p w:rsidR="00151A3E" w:rsidRPr="00A20EFE" w:rsidRDefault="00B74B89" w:rsidP="00151A3E">
      <w:pPr>
        <w:spacing w:after="200"/>
        <w:jc w:val="center"/>
        <w:rPr>
          <w:rFonts w:ascii="Calibri" w:hAnsi="Calibri"/>
          <w:b/>
          <w:iCs/>
          <w:color w:val="44546A"/>
          <w:sz w:val="18"/>
          <w:szCs w:val="18"/>
          <w:rPrChange w:id="535" w:author="Thomas Kuerner" w:date="2015-11-09T22:15:00Z">
            <w:rPr>
              <w:rFonts w:ascii="Calibri" w:hAnsi="Calibri"/>
              <w:b/>
              <w:i/>
              <w:iCs/>
              <w:color w:val="44546A"/>
              <w:sz w:val="18"/>
              <w:szCs w:val="18"/>
            </w:rPr>
          </w:rPrChange>
        </w:rPr>
      </w:pPr>
      <w:r w:rsidRPr="00B74B89">
        <w:rPr>
          <w:rFonts w:ascii="Calibri" w:hAnsi="Calibri"/>
          <w:b/>
          <w:iCs/>
          <w:color w:val="44546A"/>
          <w:sz w:val="18"/>
          <w:szCs w:val="18"/>
          <w:rPrChange w:id="536" w:author="Thomas Kuerner" w:date="2015-11-09T22:15:00Z">
            <w:rPr>
              <w:rFonts w:ascii="Calibri" w:hAnsi="Calibri"/>
              <w:b/>
              <w:i/>
              <w:iCs/>
              <w:color w:val="44546A"/>
              <w:sz w:val="18"/>
              <w:szCs w:val="18"/>
            </w:rPr>
          </w:rPrChange>
        </w:rPr>
        <w:t xml:space="preserve">Table </w:t>
      </w:r>
      <w:del w:id="537" w:author="Thomas Kuerner" w:date="2015-11-09T22:15:00Z">
        <w:r w:rsidRPr="00B74B89" w:rsidDel="00A20EFE">
          <w:rPr>
            <w:rFonts w:ascii="Calibri" w:hAnsi="Calibri"/>
            <w:b/>
            <w:iCs/>
            <w:color w:val="44546A"/>
            <w:sz w:val="18"/>
            <w:szCs w:val="18"/>
            <w:rPrChange w:id="538" w:author="Thomas Kuerner" w:date="2015-11-09T22:15:00Z">
              <w:rPr>
                <w:rFonts w:ascii="Calibri" w:hAnsi="Calibri"/>
                <w:b/>
                <w:i/>
                <w:iCs/>
                <w:color w:val="44546A"/>
                <w:sz w:val="18"/>
                <w:szCs w:val="18"/>
              </w:rPr>
            </w:rPrChange>
          </w:rPr>
          <w:fldChar w:fldCharType="begin"/>
        </w:r>
        <w:r w:rsidRPr="00B74B89">
          <w:rPr>
            <w:rFonts w:ascii="Calibri" w:hAnsi="Calibri"/>
            <w:b/>
            <w:iCs/>
            <w:color w:val="44546A"/>
            <w:sz w:val="18"/>
            <w:szCs w:val="18"/>
            <w:rPrChange w:id="539" w:author="Thomas Kuerner" w:date="2015-11-09T22:15:00Z">
              <w:rPr>
                <w:rFonts w:ascii="Calibri" w:hAnsi="Calibri"/>
                <w:b/>
                <w:i/>
                <w:iCs/>
                <w:color w:val="44546A"/>
                <w:sz w:val="18"/>
                <w:szCs w:val="18"/>
              </w:rPr>
            </w:rPrChange>
          </w:rPr>
          <w:delInstrText xml:space="preserve"> SEQ Table \* ARABIC </w:delInstrText>
        </w:r>
        <w:r w:rsidRPr="00B74B89" w:rsidDel="00A20EFE">
          <w:rPr>
            <w:rFonts w:ascii="Calibri" w:hAnsi="Calibri"/>
            <w:b/>
            <w:iCs/>
            <w:color w:val="44546A"/>
            <w:sz w:val="18"/>
            <w:szCs w:val="18"/>
            <w:rPrChange w:id="540" w:author="Thomas Kuerner" w:date="2015-11-09T22:15:00Z">
              <w:rPr>
                <w:rFonts w:ascii="Calibri" w:hAnsi="Calibri"/>
                <w:b/>
                <w:i/>
                <w:iCs/>
                <w:color w:val="44546A"/>
                <w:sz w:val="18"/>
                <w:szCs w:val="18"/>
              </w:rPr>
            </w:rPrChange>
          </w:rPr>
          <w:fldChar w:fldCharType="separate"/>
        </w:r>
        <w:r w:rsidRPr="00B74B89">
          <w:rPr>
            <w:rFonts w:ascii="Calibri" w:hAnsi="Calibri"/>
            <w:b/>
            <w:iCs/>
            <w:noProof/>
            <w:color w:val="44546A"/>
            <w:sz w:val="18"/>
            <w:szCs w:val="18"/>
            <w:rPrChange w:id="541" w:author="Thomas Kuerner" w:date="2015-11-09T22:15:00Z">
              <w:rPr>
                <w:rFonts w:ascii="Calibri" w:hAnsi="Calibri"/>
                <w:b/>
                <w:i/>
                <w:iCs/>
                <w:noProof/>
                <w:color w:val="44546A"/>
                <w:sz w:val="18"/>
                <w:szCs w:val="18"/>
              </w:rPr>
            </w:rPrChange>
          </w:rPr>
          <w:delText>3</w:delText>
        </w:r>
        <w:r w:rsidRPr="00B74B89" w:rsidDel="00A20EFE">
          <w:rPr>
            <w:rFonts w:ascii="Calibri" w:hAnsi="Calibri"/>
            <w:b/>
            <w:iCs/>
            <w:color w:val="44546A"/>
            <w:sz w:val="18"/>
            <w:szCs w:val="18"/>
            <w:rPrChange w:id="542" w:author="Thomas Kuerner" w:date="2015-11-09T22:15:00Z">
              <w:rPr>
                <w:rFonts w:ascii="Calibri" w:hAnsi="Calibri"/>
                <w:b/>
                <w:i/>
                <w:iCs/>
                <w:color w:val="44546A"/>
                <w:sz w:val="18"/>
                <w:szCs w:val="18"/>
              </w:rPr>
            </w:rPrChange>
          </w:rPr>
          <w:fldChar w:fldCharType="end"/>
        </w:r>
        <w:r w:rsidRPr="00B74B89">
          <w:rPr>
            <w:rFonts w:ascii="Calibri" w:hAnsi="Calibri"/>
            <w:b/>
            <w:iCs/>
            <w:color w:val="44546A"/>
            <w:sz w:val="18"/>
            <w:szCs w:val="18"/>
            <w:rPrChange w:id="543" w:author="Thomas Kuerner" w:date="2015-11-09T22:15:00Z">
              <w:rPr>
                <w:rFonts w:ascii="Calibri" w:hAnsi="Calibri"/>
                <w:b/>
                <w:i/>
                <w:iCs/>
                <w:color w:val="44546A"/>
                <w:sz w:val="18"/>
                <w:szCs w:val="18"/>
              </w:rPr>
            </w:rPrChange>
          </w:rPr>
          <w:delText xml:space="preserve"> </w:delText>
        </w:r>
      </w:del>
      <w:ins w:id="544" w:author="Thomas Kuerner" w:date="2015-11-09T22:15:00Z">
        <w:r w:rsidR="00A20EFE">
          <w:rPr>
            <w:rFonts w:ascii="Calibri" w:hAnsi="Calibri"/>
            <w:b/>
            <w:iCs/>
            <w:color w:val="44546A"/>
            <w:sz w:val="18"/>
            <w:szCs w:val="18"/>
          </w:rPr>
          <w:t>7.3</w:t>
        </w:r>
        <w:r w:rsidRPr="00B74B89">
          <w:rPr>
            <w:rFonts w:ascii="Calibri" w:hAnsi="Calibri"/>
            <w:b/>
            <w:iCs/>
            <w:color w:val="44546A"/>
            <w:sz w:val="18"/>
            <w:szCs w:val="18"/>
            <w:rPrChange w:id="545" w:author="Thomas Kuerner" w:date="2015-11-09T22:15:00Z">
              <w:rPr>
                <w:rFonts w:ascii="Calibri" w:hAnsi="Calibri"/>
                <w:b/>
                <w:i/>
                <w:iCs/>
                <w:color w:val="44546A"/>
                <w:sz w:val="18"/>
                <w:szCs w:val="18"/>
              </w:rPr>
            </w:rPrChange>
          </w:rPr>
          <w:t xml:space="preserve"> </w:t>
        </w:r>
      </w:ins>
      <w:r w:rsidRPr="00B74B89">
        <w:rPr>
          <w:rFonts w:ascii="Calibri" w:hAnsi="Calibri"/>
          <w:b/>
          <w:iCs/>
          <w:color w:val="44546A"/>
          <w:sz w:val="18"/>
          <w:szCs w:val="18"/>
          <w:rPrChange w:id="546" w:author="Thomas Kuerner" w:date="2015-11-09T22:15:00Z">
            <w:rPr>
              <w:rFonts w:ascii="Calibri" w:hAnsi="Calibri"/>
              <w:b/>
              <w:i/>
              <w:iCs/>
              <w:color w:val="44546A"/>
              <w:sz w:val="18"/>
              <w:szCs w:val="18"/>
            </w:rPr>
          </w:rPrChange>
        </w:rPr>
        <w:t>Delay-</w:t>
      </w:r>
      <w:proofErr w:type="spellStart"/>
      <w:r w:rsidRPr="00B74B89">
        <w:rPr>
          <w:rFonts w:ascii="Calibri" w:hAnsi="Calibri"/>
          <w:b/>
          <w:iCs/>
          <w:color w:val="44546A"/>
          <w:sz w:val="18"/>
          <w:szCs w:val="18"/>
          <w:rPrChange w:id="547" w:author="Thomas Kuerner" w:date="2015-11-09T22:15:00Z">
            <w:rPr>
              <w:rFonts w:ascii="Calibri" w:hAnsi="Calibri"/>
              <w:b/>
              <w:i/>
              <w:iCs/>
              <w:color w:val="44546A"/>
              <w:sz w:val="18"/>
              <w:szCs w:val="18"/>
            </w:rPr>
          </w:rPrChange>
        </w:rPr>
        <w:t>pathloss</w:t>
      </w:r>
      <w:proofErr w:type="spellEnd"/>
      <w:r w:rsidRPr="00B74B89">
        <w:rPr>
          <w:rFonts w:ascii="Calibri" w:hAnsi="Calibri"/>
          <w:b/>
          <w:iCs/>
          <w:color w:val="44546A"/>
          <w:sz w:val="18"/>
          <w:szCs w:val="18"/>
          <w:rPrChange w:id="548" w:author="Thomas Kuerner" w:date="2015-11-09T22:15:00Z">
            <w:rPr>
              <w:rFonts w:ascii="Calibri" w:hAnsi="Calibri"/>
              <w:b/>
              <w:i/>
              <w:iCs/>
              <w:color w:val="44546A"/>
              <w:sz w:val="18"/>
              <w:szCs w:val="18"/>
            </w:rPr>
          </w:rPrChange>
        </w:rPr>
        <w:t xml:space="preserve"> relationship</w:t>
      </w:r>
    </w:p>
    <w:tbl>
      <w:tblPr>
        <w:tblStyle w:val="Tabellengitternetz1"/>
        <w:tblW w:w="0" w:type="auto"/>
        <w:tblLook w:val="04A0"/>
      </w:tblPr>
      <w:tblGrid>
        <w:gridCol w:w="3003"/>
        <w:gridCol w:w="3003"/>
        <w:gridCol w:w="3004"/>
      </w:tblGrid>
      <w:tr w:rsidR="00151A3E" w:rsidRPr="00ED391D" w:rsidTr="007328E9">
        <w:tc>
          <w:tcPr>
            <w:tcW w:w="3003" w:type="dxa"/>
          </w:tcPr>
          <w:p w:rsidR="00151A3E" w:rsidRPr="00A20EFE" w:rsidRDefault="00B74B89" w:rsidP="007328E9">
            <w:pPr>
              <w:rPr>
                <w:rFonts w:ascii="Calibri" w:hAnsi="Calibri"/>
                <w:lang w:val="en-US"/>
              </w:rPr>
            </w:pPr>
            <w:r>
              <w:rPr>
                <w:rFonts w:ascii="Calibri" w:hAnsi="Calibri"/>
              </w:rPr>
              <w:t>Path</w:t>
            </w:r>
          </w:p>
        </w:tc>
        <w:tc>
          <w:tcPr>
            <w:tcW w:w="3003" w:type="dxa"/>
          </w:tcPr>
          <w:p w:rsidR="00151A3E" w:rsidRPr="00A20EFE" w:rsidRDefault="00B74B89" w:rsidP="007328E9">
            <w:pPr>
              <w:rPr>
                <w:rFonts w:ascii="Calibri" w:hAnsi="Calibri"/>
                <w:lang w:val="en-US"/>
              </w:rPr>
            </w:pPr>
            <w:r>
              <w:rPr>
                <w:rFonts w:ascii="Calibri" w:hAnsi="Calibri"/>
              </w:rPr>
              <w:t>Deterministic part</w:t>
            </w:r>
          </w:p>
        </w:tc>
        <w:tc>
          <w:tcPr>
            <w:tcW w:w="3004" w:type="dxa"/>
          </w:tcPr>
          <w:p w:rsidR="00151A3E" w:rsidRPr="00A20EFE" w:rsidRDefault="00B74B89" w:rsidP="007328E9">
            <w:pPr>
              <w:rPr>
                <w:rFonts w:ascii="Calibri" w:hAnsi="Calibri"/>
                <w:lang w:val="en-US"/>
              </w:rPr>
            </w:pPr>
            <w:r>
              <w:rPr>
                <w:rFonts w:ascii="Calibri" w:hAnsi="Calibri"/>
              </w:rPr>
              <w:t>Random part</w:t>
            </w:r>
          </w:p>
        </w:tc>
      </w:tr>
      <w:tr w:rsidR="00151A3E" w:rsidRPr="00ED391D" w:rsidTr="007328E9">
        <w:tc>
          <w:tcPr>
            <w:tcW w:w="3003" w:type="dxa"/>
          </w:tcPr>
          <w:p w:rsidR="00151A3E" w:rsidRPr="00A20EFE" w:rsidRDefault="00B74B89" w:rsidP="007328E9">
            <w:pPr>
              <w:rPr>
                <w:rFonts w:ascii="Calibri" w:hAnsi="Calibri"/>
                <w:lang w:val="en-US"/>
              </w:rPr>
            </w:pPr>
            <w:r>
              <w:rPr>
                <w:rFonts w:ascii="Calibri" w:hAnsi="Calibri"/>
              </w:rPr>
              <w:t xml:space="preserve">Type 1/2, </w:t>
            </w:r>
            <w:proofErr w:type="spellStart"/>
            <w:r>
              <w:rPr>
                <w:rFonts w:ascii="Calibri" w:hAnsi="Calibri"/>
              </w:rPr>
              <w:t>Tx</w:t>
            </w:r>
            <w:proofErr w:type="spellEnd"/>
            <w:r>
              <w:rPr>
                <w:rFonts w:ascii="Calibri" w:hAnsi="Calibri"/>
              </w:rPr>
              <w:t xml:space="preserve"> 1, </w:t>
            </w:r>
            <w:proofErr w:type="spellStart"/>
            <w:r>
              <w:rPr>
                <w:rFonts w:ascii="Calibri" w:hAnsi="Calibri"/>
              </w:rPr>
              <w:t>LoS</w:t>
            </w:r>
            <w:proofErr w:type="spellEnd"/>
          </w:p>
        </w:tc>
        <w:tc>
          <w:tcPr>
            <w:tcW w:w="3003" w:type="dxa"/>
          </w:tcPr>
          <w:p w:rsidR="00151A3E" w:rsidRPr="00A20EFE" w:rsidRDefault="00B74B89" w:rsidP="007328E9">
            <w:pPr>
              <w:rPr>
                <w:rFonts w:ascii="Calibri" w:hAnsi="Calibri"/>
                <w:lang w:val="en-US"/>
              </w:rPr>
            </w:pPr>
            <w:r>
              <w:rPr>
                <w:rFonts w:ascii="Calibri" w:hAnsi="Calibri"/>
              </w:rPr>
              <w:t>p=-20log</w:t>
            </w:r>
            <w:r>
              <w:rPr>
                <w:rFonts w:ascii="Calibri" w:hAnsi="Calibri"/>
                <w:vertAlign w:val="subscript"/>
              </w:rPr>
              <w:t>10</w:t>
            </w:r>
            <w:r>
              <w:rPr>
                <w:rFonts w:ascii="Calibri" w:hAnsi="Calibri"/>
              </w:rPr>
              <w:t>(d)-71.52</w:t>
            </w:r>
          </w:p>
        </w:tc>
        <w:tc>
          <w:tcPr>
            <w:tcW w:w="3004" w:type="dxa"/>
          </w:tcPr>
          <w:p w:rsidR="00151A3E" w:rsidRPr="00A20EFE" w:rsidRDefault="00151A3E" w:rsidP="007328E9">
            <w:pPr>
              <w:rPr>
                <w:rFonts w:ascii="Calibri" w:hAnsi="Calibri"/>
                <w:lang w:val="en-US"/>
              </w:rPr>
            </w:pPr>
            <w:r w:rsidRPr="00ED391D">
              <w:rPr>
                <w:rFonts w:ascii="Calibri" w:hAnsi="Calibri"/>
              </w:rPr>
              <w:sym w:font="Symbol" w:char="F073"/>
            </w:r>
            <w:r w:rsidR="00B74B89">
              <w:rPr>
                <w:rFonts w:ascii="Calibri" w:hAnsi="Calibri"/>
              </w:rPr>
              <w:t>=0</w:t>
            </w:r>
          </w:p>
        </w:tc>
      </w:tr>
      <w:tr w:rsidR="00151A3E" w:rsidRPr="00ED391D" w:rsidTr="007328E9">
        <w:tc>
          <w:tcPr>
            <w:tcW w:w="3003" w:type="dxa"/>
          </w:tcPr>
          <w:p w:rsidR="00151A3E" w:rsidRPr="00A20EFE" w:rsidRDefault="00B74B89" w:rsidP="007328E9">
            <w:pPr>
              <w:rPr>
                <w:rFonts w:ascii="Calibri" w:hAnsi="Calibri"/>
                <w:lang w:val="en-US"/>
              </w:rPr>
            </w:pPr>
            <w:r>
              <w:rPr>
                <w:rFonts w:ascii="Calibri" w:hAnsi="Calibri"/>
              </w:rPr>
              <w:t xml:space="preserve">Type 1/2, </w:t>
            </w:r>
            <w:proofErr w:type="spellStart"/>
            <w:r>
              <w:rPr>
                <w:rFonts w:ascii="Calibri" w:hAnsi="Calibri"/>
              </w:rPr>
              <w:t>Tx</w:t>
            </w:r>
            <w:proofErr w:type="spellEnd"/>
            <w:r>
              <w:rPr>
                <w:rFonts w:ascii="Calibri" w:hAnsi="Calibri"/>
              </w:rPr>
              <w:t xml:space="preserve"> 1, </w:t>
            </w:r>
            <w:proofErr w:type="spellStart"/>
            <w:r>
              <w:rPr>
                <w:rFonts w:ascii="Calibri" w:hAnsi="Calibri"/>
              </w:rPr>
              <w:t>NLoS</w:t>
            </w:r>
            <w:proofErr w:type="spellEnd"/>
          </w:p>
        </w:tc>
        <w:tc>
          <w:tcPr>
            <w:tcW w:w="3003" w:type="dxa"/>
          </w:tcPr>
          <w:p w:rsidR="00151A3E" w:rsidRPr="00A20EFE" w:rsidRDefault="00B74B89" w:rsidP="007328E9">
            <w:pPr>
              <w:rPr>
                <w:rFonts w:ascii="Calibri" w:hAnsi="Calibri"/>
                <w:lang w:val="en-US"/>
              </w:rPr>
            </w:pPr>
            <w:r>
              <w:rPr>
                <w:rFonts w:ascii="Calibri" w:hAnsi="Calibri"/>
              </w:rPr>
              <w:t>p</w:t>
            </w:r>
            <w:r>
              <w:rPr>
                <w:rFonts w:ascii="Calibri" w:hAnsi="Calibri"/>
                <w:vertAlign w:val="subscript"/>
              </w:rPr>
              <w:t>r</w:t>
            </w:r>
            <w:r>
              <w:rPr>
                <w:rFonts w:ascii="Calibri" w:hAnsi="Calibri"/>
              </w:rPr>
              <w:t>=-0.294d</w:t>
            </w:r>
            <w:r>
              <w:rPr>
                <w:rFonts w:ascii="Calibri" w:hAnsi="Calibri"/>
                <w:vertAlign w:val="subscript"/>
              </w:rPr>
              <w:t>r</w:t>
            </w:r>
            <w:r>
              <w:rPr>
                <w:rFonts w:ascii="Calibri" w:hAnsi="Calibri"/>
              </w:rPr>
              <w:t>-17.44</w:t>
            </w:r>
          </w:p>
        </w:tc>
        <w:tc>
          <w:tcPr>
            <w:tcW w:w="3004" w:type="dxa"/>
          </w:tcPr>
          <w:p w:rsidR="00151A3E" w:rsidRPr="00A20EFE" w:rsidRDefault="00151A3E" w:rsidP="007328E9">
            <w:pPr>
              <w:rPr>
                <w:rFonts w:ascii="Calibri" w:hAnsi="Calibri"/>
                <w:lang w:val="en-US"/>
              </w:rPr>
            </w:pPr>
            <w:r w:rsidRPr="00ED391D">
              <w:rPr>
                <w:rFonts w:ascii="Calibri" w:hAnsi="Calibri"/>
              </w:rPr>
              <w:sym w:font="Symbol" w:char="F073"/>
            </w:r>
            <w:r w:rsidR="00B74B89">
              <w:rPr>
                <w:rFonts w:ascii="Calibri" w:hAnsi="Calibri"/>
              </w:rPr>
              <w:t>=4</w:t>
            </w:r>
          </w:p>
        </w:tc>
      </w:tr>
      <w:tr w:rsidR="00151A3E" w:rsidRPr="00ED391D" w:rsidTr="007328E9">
        <w:tc>
          <w:tcPr>
            <w:tcW w:w="3003" w:type="dxa"/>
          </w:tcPr>
          <w:p w:rsidR="00151A3E" w:rsidRPr="00ED391D" w:rsidRDefault="00B74B89" w:rsidP="007328E9">
            <w:pPr>
              <w:rPr>
                <w:rFonts w:ascii="Calibri" w:hAnsi="Calibri"/>
              </w:rPr>
            </w:pPr>
            <w:r>
              <w:rPr>
                <w:rFonts w:ascii="Calibri" w:hAnsi="Calibri"/>
              </w:rPr>
              <w:t>Ty</w:t>
            </w:r>
            <w:r w:rsidR="00151A3E" w:rsidRPr="00ED391D">
              <w:rPr>
                <w:rFonts w:ascii="Calibri" w:hAnsi="Calibri"/>
              </w:rPr>
              <w:t xml:space="preserve">pe 1/2, </w:t>
            </w:r>
            <w:proofErr w:type="spellStart"/>
            <w:r w:rsidR="00151A3E" w:rsidRPr="00ED391D">
              <w:rPr>
                <w:rFonts w:ascii="Calibri" w:hAnsi="Calibri"/>
              </w:rPr>
              <w:t>Tx</w:t>
            </w:r>
            <w:proofErr w:type="spellEnd"/>
            <w:r w:rsidR="00151A3E" w:rsidRPr="00ED391D">
              <w:rPr>
                <w:rFonts w:ascii="Calibri" w:hAnsi="Calibri"/>
              </w:rPr>
              <w:t xml:space="preserve"> 2, LoS</w:t>
            </w:r>
          </w:p>
        </w:tc>
        <w:tc>
          <w:tcPr>
            <w:tcW w:w="3003" w:type="dxa"/>
          </w:tcPr>
          <w:p w:rsidR="00151A3E" w:rsidRPr="00ED391D" w:rsidRDefault="00151A3E" w:rsidP="007328E9">
            <w:pPr>
              <w:rPr>
                <w:rFonts w:ascii="Calibri" w:hAnsi="Calibri"/>
              </w:rPr>
            </w:pPr>
            <w:r w:rsidRPr="00ED391D">
              <w:rPr>
                <w:rFonts w:ascii="Calibri" w:hAnsi="Calibri"/>
              </w:rPr>
              <w:t>p=-20log</w:t>
            </w:r>
            <w:r w:rsidRPr="00ED391D">
              <w:rPr>
                <w:rFonts w:ascii="Calibri" w:hAnsi="Calibri"/>
                <w:vertAlign w:val="subscript"/>
              </w:rPr>
              <w:t>10</w:t>
            </w:r>
            <w:r w:rsidRPr="00ED391D">
              <w:rPr>
                <w:rFonts w:ascii="Calibri" w:hAnsi="Calibri"/>
              </w:rPr>
              <w:t>(d)-71.52</w:t>
            </w:r>
          </w:p>
        </w:tc>
        <w:tc>
          <w:tcPr>
            <w:tcW w:w="3004" w:type="dxa"/>
          </w:tcPr>
          <w:p w:rsidR="00151A3E" w:rsidRPr="00ED391D" w:rsidRDefault="00151A3E" w:rsidP="007328E9">
            <w:pPr>
              <w:rPr>
                <w:rFonts w:ascii="Calibri" w:hAnsi="Calibri"/>
              </w:rPr>
            </w:pPr>
            <w:r w:rsidRPr="00ED391D">
              <w:rPr>
                <w:rFonts w:ascii="Calibri" w:hAnsi="Calibri"/>
              </w:rPr>
              <w:sym w:font="Symbol" w:char="F073"/>
            </w:r>
            <w:r w:rsidRPr="00ED391D">
              <w:rPr>
                <w:rFonts w:ascii="Calibri" w:hAnsi="Calibri"/>
              </w:rPr>
              <w:t>=0</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Type 1/2, Tx 2, NLoS</w:t>
            </w:r>
          </w:p>
        </w:tc>
        <w:tc>
          <w:tcPr>
            <w:tcW w:w="3003" w:type="dxa"/>
          </w:tcPr>
          <w:p w:rsidR="00151A3E" w:rsidRPr="00ED391D" w:rsidRDefault="00151A3E" w:rsidP="007328E9">
            <w:pPr>
              <w:rPr>
                <w:rFonts w:ascii="Calibri" w:hAnsi="Calibri"/>
              </w:rPr>
            </w:pPr>
            <w:r w:rsidRPr="00ED391D">
              <w:rPr>
                <w:rFonts w:ascii="Calibri" w:hAnsi="Calibri"/>
              </w:rPr>
              <w:t>p</w:t>
            </w:r>
            <w:r w:rsidRPr="00ED391D">
              <w:rPr>
                <w:rFonts w:ascii="Calibri" w:hAnsi="Calibri"/>
                <w:vertAlign w:val="subscript"/>
              </w:rPr>
              <w:t>r</w:t>
            </w:r>
            <w:r w:rsidRPr="00ED391D">
              <w:rPr>
                <w:rFonts w:ascii="Calibri" w:hAnsi="Calibri"/>
              </w:rPr>
              <w:t>=-0.385d</w:t>
            </w:r>
            <w:r w:rsidRPr="00ED391D">
              <w:rPr>
                <w:rFonts w:ascii="Calibri" w:hAnsi="Calibri"/>
                <w:vertAlign w:val="subscript"/>
              </w:rPr>
              <w:t>r</w:t>
            </w:r>
            <w:r w:rsidRPr="00ED391D">
              <w:rPr>
                <w:rFonts w:ascii="Calibri" w:hAnsi="Calibri"/>
              </w:rPr>
              <w:t>-17.95</w:t>
            </w:r>
          </w:p>
        </w:tc>
        <w:tc>
          <w:tcPr>
            <w:tcW w:w="3004" w:type="dxa"/>
          </w:tcPr>
          <w:p w:rsidR="00151A3E" w:rsidRPr="00ED391D" w:rsidRDefault="00151A3E" w:rsidP="007328E9">
            <w:pPr>
              <w:rPr>
                <w:rFonts w:ascii="Calibri" w:hAnsi="Calibri"/>
              </w:rPr>
            </w:pPr>
            <w:r w:rsidRPr="00ED391D">
              <w:rPr>
                <w:rFonts w:ascii="Calibri" w:hAnsi="Calibri"/>
              </w:rPr>
              <w:sym w:font="Symbol" w:char="F073"/>
            </w:r>
            <w:r w:rsidRPr="00ED391D">
              <w:rPr>
                <w:rFonts w:ascii="Calibri" w:hAnsi="Calibri"/>
              </w:rPr>
              <w:t>=4</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Type 3, LoS</w:t>
            </w:r>
          </w:p>
        </w:tc>
        <w:tc>
          <w:tcPr>
            <w:tcW w:w="3003" w:type="dxa"/>
          </w:tcPr>
          <w:p w:rsidR="00151A3E" w:rsidRPr="00ED391D" w:rsidRDefault="00151A3E" w:rsidP="007328E9">
            <w:pPr>
              <w:rPr>
                <w:rFonts w:ascii="Calibri" w:hAnsi="Calibri"/>
              </w:rPr>
            </w:pPr>
            <w:r w:rsidRPr="00ED391D">
              <w:rPr>
                <w:rFonts w:ascii="Calibri" w:hAnsi="Calibri"/>
              </w:rPr>
              <w:t>p=-20log</w:t>
            </w:r>
            <w:r w:rsidRPr="00ED391D">
              <w:rPr>
                <w:rFonts w:ascii="Calibri" w:hAnsi="Calibri"/>
                <w:vertAlign w:val="subscript"/>
              </w:rPr>
              <w:t>10</w:t>
            </w:r>
            <w:r w:rsidRPr="00ED391D">
              <w:rPr>
                <w:rFonts w:ascii="Calibri" w:hAnsi="Calibri"/>
              </w:rPr>
              <w:t>(d)-71.52</w:t>
            </w:r>
          </w:p>
        </w:tc>
        <w:tc>
          <w:tcPr>
            <w:tcW w:w="3004" w:type="dxa"/>
          </w:tcPr>
          <w:p w:rsidR="00151A3E" w:rsidRPr="00ED391D" w:rsidRDefault="00151A3E" w:rsidP="007328E9">
            <w:pPr>
              <w:rPr>
                <w:rFonts w:ascii="Calibri" w:hAnsi="Calibri"/>
              </w:rPr>
            </w:pPr>
            <w:r w:rsidRPr="00ED391D">
              <w:rPr>
                <w:rFonts w:ascii="Calibri" w:hAnsi="Calibri"/>
              </w:rPr>
              <w:sym w:font="Symbol" w:char="F073"/>
            </w:r>
            <w:r w:rsidRPr="00ED391D">
              <w:rPr>
                <w:rFonts w:ascii="Calibri" w:hAnsi="Calibri"/>
              </w:rPr>
              <w:t>=0</w:t>
            </w:r>
          </w:p>
        </w:tc>
      </w:tr>
      <w:tr w:rsidR="00151A3E" w:rsidRPr="00ED391D" w:rsidTr="007328E9">
        <w:tc>
          <w:tcPr>
            <w:tcW w:w="3003" w:type="dxa"/>
          </w:tcPr>
          <w:p w:rsidR="00151A3E" w:rsidRPr="00ED391D" w:rsidRDefault="00151A3E" w:rsidP="007328E9">
            <w:pPr>
              <w:rPr>
                <w:rFonts w:ascii="Calibri" w:hAnsi="Calibri"/>
              </w:rPr>
            </w:pPr>
            <w:r w:rsidRPr="00ED391D">
              <w:rPr>
                <w:rFonts w:ascii="Calibri" w:hAnsi="Calibri"/>
              </w:rPr>
              <w:t>Type 3, NLoS</w:t>
            </w:r>
          </w:p>
        </w:tc>
        <w:tc>
          <w:tcPr>
            <w:tcW w:w="3003" w:type="dxa"/>
          </w:tcPr>
          <w:p w:rsidR="00151A3E" w:rsidRPr="00ED391D" w:rsidRDefault="00151A3E" w:rsidP="007328E9">
            <w:pPr>
              <w:rPr>
                <w:rFonts w:ascii="Calibri" w:hAnsi="Calibri"/>
              </w:rPr>
            </w:pPr>
            <w:r w:rsidRPr="00ED391D">
              <w:rPr>
                <w:rFonts w:ascii="Calibri" w:hAnsi="Calibri"/>
              </w:rPr>
              <w:t>p</w:t>
            </w:r>
            <w:r w:rsidRPr="00ED391D">
              <w:rPr>
                <w:rFonts w:ascii="Calibri" w:hAnsi="Calibri"/>
                <w:vertAlign w:val="subscript"/>
              </w:rPr>
              <w:t>r</w:t>
            </w:r>
            <w:r w:rsidRPr="00ED391D">
              <w:rPr>
                <w:rFonts w:ascii="Calibri" w:hAnsi="Calibri"/>
              </w:rPr>
              <w:t>=-0.429d</w:t>
            </w:r>
            <w:r w:rsidRPr="00ED391D">
              <w:rPr>
                <w:rFonts w:ascii="Calibri" w:hAnsi="Calibri"/>
                <w:vertAlign w:val="subscript"/>
              </w:rPr>
              <w:t>r</w:t>
            </w:r>
            <w:r w:rsidRPr="00ED391D">
              <w:rPr>
                <w:rFonts w:ascii="Calibri" w:hAnsi="Calibri"/>
              </w:rPr>
              <w:t>-30.30</w:t>
            </w:r>
          </w:p>
        </w:tc>
        <w:tc>
          <w:tcPr>
            <w:tcW w:w="3004" w:type="dxa"/>
          </w:tcPr>
          <w:p w:rsidR="00151A3E" w:rsidRPr="00ED391D" w:rsidRDefault="00151A3E" w:rsidP="007328E9">
            <w:pPr>
              <w:rPr>
                <w:rFonts w:ascii="Calibri" w:hAnsi="Calibri"/>
              </w:rPr>
            </w:pPr>
            <w:r w:rsidRPr="00ED391D">
              <w:rPr>
                <w:rFonts w:ascii="Calibri" w:hAnsi="Calibri"/>
              </w:rPr>
              <w:sym w:font="Symbol" w:char="F073"/>
            </w:r>
            <w:r w:rsidRPr="00ED391D">
              <w:rPr>
                <w:rFonts w:ascii="Calibri" w:hAnsi="Calibri"/>
              </w:rPr>
              <w:t>=6</w:t>
            </w:r>
          </w:p>
        </w:tc>
      </w:tr>
    </w:tbl>
    <w:p w:rsidR="00151A3E" w:rsidRPr="00ED391D" w:rsidRDefault="00151A3E" w:rsidP="00151A3E">
      <w:pPr>
        <w:rPr>
          <w:rFonts w:ascii="Calibri" w:hAnsi="Calibri"/>
        </w:rPr>
      </w:pPr>
    </w:p>
    <w:p w:rsidR="00151A3E" w:rsidRPr="00491927" w:rsidRDefault="00151A3E" w:rsidP="00151A3E">
      <w:pPr>
        <w:jc w:val="both"/>
        <w:rPr>
          <w:rFonts w:ascii="Calibri" w:hAnsi="Calibri"/>
        </w:rPr>
      </w:pPr>
      <w:r w:rsidRPr="0003055C">
        <w:rPr>
          <w:rFonts w:ascii="Calibri" w:hAnsi="Calibri"/>
        </w:rPr>
        <w:t xml:space="preserve">With delays for every path available from the last section, the pathloss can be derived from </w:t>
      </w:r>
      <w:fldSimple w:instr=" REF _Ref419099299 \h  \* MERGEFORMAT ">
        <w:r w:rsidRPr="0003055C">
          <w:rPr>
            <w:rFonts w:ascii="Calibri" w:hAnsi="Calibri"/>
          </w:rPr>
          <w:t>Table 3</w:t>
        </w:r>
      </w:fldSimple>
      <w:r w:rsidRPr="0003055C">
        <w:rPr>
          <w:rFonts w:ascii="Calibri" w:hAnsi="Calibri"/>
        </w:rPr>
        <w:t>.</w:t>
      </w:r>
    </w:p>
    <w:p w:rsidR="00151A3E" w:rsidRPr="00491927" w:rsidRDefault="00151A3E" w:rsidP="00151A3E">
      <w:pPr>
        <w:keepNext/>
        <w:keepLines/>
        <w:spacing w:before="40"/>
        <w:outlineLvl w:val="2"/>
        <w:rPr>
          <w:rFonts w:ascii="Calibri Light" w:eastAsia="MS Gothic" w:hAnsi="Calibri Light"/>
          <w:color w:val="1F4D78"/>
        </w:rPr>
      </w:pPr>
    </w:p>
    <w:p w:rsidR="00151A3E" w:rsidRDefault="00151A3E" w:rsidP="00151A3E">
      <w:pPr>
        <w:pStyle w:val="berschrift3"/>
        <w:rPr>
          <w:lang w:eastAsia="en-US"/>
        </w:rPr>
      </w:pPr>
      <w:r w:rsidRPr="00ED391D">
        <w:rPr>
          <w:lang w:eastAsia="en-US"/>
        </w:rPr>
        <w:t>Pathloss-angle Correlation</w:t>
      </w:r>
    </w:p>
    <w:p w:rsidR="00151A3E" w:rsidRPr="00491927" w:rsidRDefault="00151A3E" w:rsidP="00151A3E">
      <w:pPr>
        <w:jc w:val="both"/>
        <w:rPr>
          <w:rFonts w:ascii="Calibri" w:hAnsi="Calibri"/>
          <w:lang w:eastAsia="zh-CN"/>
        </w:rPr>
      </w:pPr>
      <w:r w:rsidRPr="0003055C">
        <w:rPr>
          <w:rFonts w:ascii="Calibri" w:hAnsi="Calibri"/>
          <w:lang w:eastAsia="zh-CN"/>
        </w:rPr>
        <w:t xml:space="preserve">The simulation shows some certain degree of correlation between pathloss and the angular difference between the considered NLoS path and the corresponding LoS path. This correlation is important because it has impact on the spatial filtering performance of the directive antennas. </w:t>
      </w:r>
      <w:r w:rsidRPr="0003055C">
        <w:rPr>
          <w:rFonts w:ascii="Calibri" w:hAnsi="Calibri"/>
          <w:lang w:eastAsia="zh-CN"/>
        </w:rPr>
        <w:lastRenderedPageBreak/>
        <w:t xml:space="preserve">The </w:t>
      </w:r>
      <w:r w:rsidR="00A503BC">
        <w:rPr>
          <w:rFonts w:ascii="Calibri" w:hAnsi="Calibri"/>
          <w:lang w:eastAsia="zh-CN"/>
        </w:rPr>
        <w:t>relative probabilities of antenna angles as a function of path loss</w:t>
      </w:r>
      <w:r w:rsidRPr="0003055C">
        <w:rPr>
          <w:rFonts w:ascii="Calibri" w:hAnsi="Calibri"/>
          <w:lang w:eastAsia="zh-CN"/>
        </w:rPr>
        <w:t xml:space="preserve"> are depicted in </w:t>
      </w:r>
      <w:ins w:id="549" w:author="Thomas Kuerner" w:date="2015-11-09T22:23:00Z">
        <w:r w:rsidR="00A20EFE">
          <w:rPr>
            <w:rFonts w:ascii="Calibri" w:hAnsi="Calibri"/>
            <w:lang w:eastAsia="zh-CN"/>
          </w:rPr>
          <w:t>Figure 7.5</w:t>
        </w:r>
      </w:ins>
      <w:del w:id="550" w:author="Thomas Kuerner" w:date="2015-11-09T22:23:00Z">
        <w:r w:rsidR="00B74B89" w:rsidDel="00A20EFE">
          <w:rPr>
            <w:rFonts w:ascii="Calibri" w:hAnsi="Calibri"/>
            <w:lang w:eastAsia="zh-CN"/>
          </w:rPr>
          <w:fldChar w:fldCharType="begin"/>
        </w:r>
        <w:r w:rsidRPr="0003055C" w:rsidDel="00A20EFE">
          <w:rPr>
            <w:rFonts w:ascii="Calibri" w:hAnsi="Calibri"/>
            <w:lang w:eastAsia="zh-CN"/>
          </w:rPr>
          <w:delInstrText xml:space="preserve"> REF _Ref423606906 \h </w:delInstrText>
        </w:r>
        <w:r w:rsidR="00B74B89" w:rsidDel="00A20EFE">
          <w:rPr>
            <w:rFonts w:ascii="Calibri" w:hAnsi="Calibri"/>
            <w:lang w:eastAsia="zh-CN"/>
          </w:rPr>
        </w:r>
        <w:r w:rsidR="00B74B89" w:rsidDel="00A20EFE">
          <w:rPr>
            <w:rFonts w:ascii="Calibri" w:hAnsi="Calibri"/>
            <w:lang w:eastAsia="zh-CN"/>
          </w:rPr>
          <w:fldChar w:fldCharType="separate"/>
        </w:r>
        <w:r w:rsidRPr="0003055C" w:rsidDel="00A20EFE">
          <w:delText xml:space="preserve">Figure </w:delText>
        </w:r>
        <w:r w:rsidRPr="0003055C" w:rsidDel="00A20EFE">
          <w:rPr>
            <w:noProof/>
          </w:rPr>
          <w:delText>11</w:delText>
        </w:r>
        <w:r w:rsidR="00B74B89" w:rsidDel="00A20EFE">
          <w:rPr>
            <w:rFonts w:ascii="Calibri" w:hAnsi="Calibri"/>
            <w:lang w:eastAsia="zh-CN"/>
          </w:rPr>
          <w:fldChar w:fldCharType="end"/>
        </w:r>
        <w:r w:rsidRPr="0003055C" w:rsidDel="00A20EFE">
          <w:delText xml:space="preserve"> </w:delText>
        </w:r>
      </w:del>
      <w:r w:rsidRPr="0003055C">
        <w:t xml:space="preserve">and the numbers are listed in </w:t>
      </w:r>
      <w:r w:rsidR="00B74B89">
        <w:fldChar w:fldCharType="begin"/>
      </w:r>
      <w:r w:rsidRPr="0003055C">
        <w:instrText xml:space="preserve"> REF _Ref423606434 \h </w:instrText>
      </w:r>
      <w:r w:rsidR="00B74B89">
        <w:fldChar w:fldCharType="separate"/>
      </w:r>
      <w:r w:rsidRPr="0003055C">
        <w:t xml:space="preserve">Table </w:t>
      </w:r>
      <w:ins w:id="551" w:author="Thomas Kuerner" w:date="2015-11-09T22:16:00Z">
        <w:r w:rsidR="00A20EFE">
          <w:t>7.</w:t>
        </w:r>
      </w:ins>
      <w:r w:rsidRPr="0003055C">
        <w:rPr>
          <w:noProof/>
        </w:rPr>
        <w:t>4</w:t>
      </w:r>
      <w:r w:rsidR="00B74B89">
        <w:fldChar w:fldCharType="end"/>
      </w:r>
      <w:r w:rsidRPr="0003055C">
        <w:rPr>
          <w:rFonts w:ascii="Calibri" w:hAnsi="Calibri"/>
          <w:lang w:eastAsia="zh-CN"/>
        </w:rPr>
        <w:t>.</w:t>
      </w:r>
    </w:p>
    <w:tbl>
      <w:tblPr>
        <w:tblStyle w:val="Tabellengitternetz1"/>
        <w:tblW w:w="0" w:type="auto"/>
        <w:tblLook w:val="04A0"/>
      </w:tblPr>
      <w:tblGrid>
        <w:gridCol w:w="3178"/>
        <w:gridCol w:w="3199"/>
        <w:gridCol w:w="3199"/>
      </w:tblGrid>
      <w:tr w:rsidR="00151A3E" w:rsidRPr="00ED391D" w:rsidTr="007328E9">
        <w:tc>
          <w:tcPr>
            <w:tcW w:w="3003" w:type="dxa"/>
            <w:tcBorders>
              <w:top w:val="nil"/>
              <w:left w:val="nil"/>
              <w:bottom w:val="nil"/>
              <w:right w:val="nil"/>
            </w:tcBorders>
          </w:tcPr>
          <w:p w:rsidR="00151A3E" w:rsidRPr="00ED391D" w:rsidRDefault="00A503BC" w:rsidP="007328E9">
            <w:pPr>
              <w:jc w:val="center"/>
              <w:rPr>
                <w:rFonts w:ascii="Calibri" w:hAnsi="Calibri"/>
              </w:rPr>
            </w:pPr>
            <w:r w:rsidRPr="005F380E">
              <w:rPr>
                <w:rFonts w:ascii="Calibri" w:hAnsi="Calibri"/>
                <w:noProof/>
                <w:lang w:eastAsia="de-DE"/>
              </w:rPr>
              <w:drawing>
                <wp:inline distT="0" distB="0" distL="0" distR="0">
                  <wp:extent cx="2000931" cy="1440000"/>
                  <wp:effectExtent l="0" t="0" r="5715" b="8255"/>
                  <wp:docPr id="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figures/delay_distribution/delay_distribution_type12_1.emf"/>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000931" cy="1440000"/>
                          </a:xfrm>
                          <a:prstGeom prst="rect">
                            <a:avLst/>
                          </a:prstGeom>
                          <a:noFill/>
                          <a:ln>
                            <a:noFill/>
                          </a:ln>
                        </pic:spPr>
                      </pic:pic>
                    </a:graphicData>
                  </a:graphic>
                </wp:inline>
              </w:drawing>
            </w:r>
          </w:p>
          <w:p w:rsidR="00151A3E" w:rsidRPr="00ED391D" w:rsidRDefault="00151A3E" w:rsidP="007328E9">
            <w:pPr>
              <w:ind w:left="720"/>
              <w:rPr>
                <w:rFonts w:ascii="Calibri" w:hAnsi="Calibri"/>
                <w:i/>
              </w:rPr>
            </w:pPr>
            <w:r w:rsidRPr="00ED391D">
              <w:rPr>
                <w:rFonts w:ascii="Calibri" w:hAnsi="Calibri"/>
                <w:i/>
                <w:sz w:val="18"/>
              </w:rPr>
              <w:t>(a) Type 1/2, Tx 1</w:t>
            </w:r>
          </w:p>
        </w:tc>
        <w:tc>
          <w:tcPr>
            <w:tcW w:w="3003" w:type="dxa"/>
            <w:tcBorders>
              <w:top w:val="nil"/>
              <w:left w:val="nil"/>
              <w:bottom w:val="nil"/>
              <w:right w:val="nil"/>
            </w:tcBorders>
          </w:tcPr>
          <w:p w:rsidR="00151A3E" w:rsidRDefault="00A503BC" w:rsidP="007328E9">
            <w:pPr>
              <w:keepNext/>
              <w:jc w:val="center"/>
              <w:rPr>
                <w:szCs w:val="20"/>
                <w:lang w:val="en-US"/>
              </w:rPr>
            </w:pPr>
            <w:r w:rsidRPr="005F380E">
              <w:rPr>
                <w:rFonts w:ascii="Calibri" w:hAnsi="Calibri"/>
                <w:noProof/>
                <w:lang w:eastAsia="de-DE"/>
              </w:rPr>
              <w:drawing>
                <wp:inline distT="0" distB="0" distL="0" distR="0">
                  <wp:extent cx="2000930" cy="1440000"/>
                  <wp:effectExtent l="19050" t="0" r="0" b="0"/>
                  <wp:docPr id="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figures/delay_distribution/delay_distribution_type12_2.emf"/>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000930" cy="1440000"/>
                          </a:xfrm>
                          <a:prstGeom prst="rect">
                            <a:avLst/>
                          </a:prstGeom>
                          <a:noFill/>
                          <a:ln>
                            <a:noFill/>
                          </a:ln>
                        </pic:spPr>
                      </pic:pic>
                    </a:graphicData>
                  </a:graphic>
                </wp:inline>
              </w:drawing>
            </w:r>
          </w:p>
          <w:p w:rsidR="00151A3E" w:rsidRDefault="00151A3E" w:rsidP="007328E9">
            <w:pPr>
              <w:pStyle w:val="Beschriftung"/>
              <w:jc w:val="center"/>
            </w:pPr>
            <w:r w:rsidRPr="00175FC8">
              <w:rPr>
                <w:rFonts w:ascii="Calibri" w:hAnsi="Calibri"/>
                <w:b w:val="0"/>
                <w:i/>
                <w:sz w:val="18"/>
                <w:lang w:eastAsia="en-US"/>
              </w:rPr>
              <w:t>(b) Type 1/2, Tx 2</w:t>
            </w:r>
          </w:p>
          <w:p w:rsidR="00151A3E" w:rsidRDefault="00151A3E" w:rsidP="007328E9">
            <w:pPr>
              <w:pStyle w:val="Beschriftung"/>
              <w:jc w:val="center"/>
              <w:rPr>
                <w:rFonts w:ascii="Calibri" w:hAnsi="Calibri"/>
                <w:lang w:val="en-US" w:eastAsia="en-US"/>
              </w:rPr>
            </w:pPr>
            <w:bookmarkStart w:id="552" w:name="_Ref423606906"/>
            <w:bookmarkStart w:id="553" w:name="_Ref423606891"/>
            <w:r>
              <w:t>Figure</w:t>
            </w:r>
            <w:ins w:id="554" w:author="Thomas Kuerner" w:date="2015-11-09T22:23:00Z">
              <w:r w:rsidR="00A20EFE">
                <w:t xml:space="preserve"> 7.5</w:t>
              </w:r>
            </w:ins>
            <w:del w:id="555" w:author="Thomas Kuerner" w:date="2015-11-09T22:23:00Z">
              <w:r w:rsidDel="00A20EFE">
                <w:delText xml:space="preserve"> </w:delText>
              </w:r>
              <w:r w:rsidR="00B74B89" w:rsidDel="00A20EFE">
                <w:fldChar w:fldCharType="begin"/>
              </w:r>
              <w:r w:rsidDel="00A20EFE">
                <w:delInstrText xml:space="preserve"> SEQ Figure \* ARABIC </w:delInstrText>
              </w:r>
              <w:r w:rsidR="00B74B89" w:rsidDel="00A20EFE">
                <w:fldChar w:fldCharType="separate"/>
              </w:r>
              <w:r w:rsidDel="00A20EFE">
                <w:rPr>
                  <w:noProof/>
                </w:rPr>
                <w:delText>11</w:delText>
              </w:r>
              <w:r w:rsidR="00B74B89" w:rsidDel="00A20EFE">
                <w:fldChar w:fldCharType="end"/>
              </w:r>
            </w:del>
            <w:bookmarkEnd w:id="552"/>
            <w:r>
              <w:t>:</w:t>
            </w:r>
            <w:bookmarkEnd w:id="553"/>
            <w:r w:rsidR="00A503BC">
              <w:t xml:space="preserve"> Relative Probabilities of Antenna Angle as a Function of Path Loss</w:t>
            </w:r>
          </w:p>
          <w:p w:rsidR="00151A3E" w:rsidRPr="007E5356" w:rsidRDefault="00151A3E" w:rsidP="007328E9">
            <w:pPr>
              <w:jc w:val="center"/>
              <w:rPr>
                <w:rFonts w:ascii="Calibri" w:hAnsi="Calibri"/>
                <w:i/>
                <w:sz w:val="18"/>
                <w:lang w:val="en-US"/>
              </w:rPr>
            </w:pPr>
          </w:p>
          <w:p w:rsidR="00151A3E" w:rsidRPr="007E5356" w:rsidRDefault="00151A3E" w:rsidP="007328E9">
            <w:pPr>
              <w:jc w:val="center"/>
              <w:rPr>
                <w:rFonts w:ascii="Calibri" w:hAnsi="Calibri"/>
                <w:lang w:val="en-US"/>
              </w:rPr>
            </w:pPr>
          </w:p>
        </w:tc>
        <w:tc>
          <w:tcPr>
            <w:tcW w:w="3004" w:type="dxa"/>
            <w:tcBorders>
              <w:top w:val="nil"/>
              <w:left w:val="nil"/>
              <w:bottom w:val="nil"/>
              <w:right w:val="nil"/>
            </w:tcBorders>
          </w:tcPr>
          <w:p w:rsidR="00151A3E" w:rsidRPr="00ED391D" w:rsidRDefault="00A503BC" w:rsidP="007328E9">
            <w:pPr>
              <w:jc w:val="center"/>
              <w:rPr>
                <w:rFonts w:ascii="Calibri" w:hAnsi="Calibri"/>
              </w:rPr>
            </w:pPr>
            <w:r w:rsidRPr="005F380E">
              <w:rPr>
                <w:rFonts w:ascii="Calibri" w:hAnsi="Calibri"/>
                <w:noProof/>
                <w:lang w:eastAsia="de-DE"/>
              </w:rPr>
              <w:drawing>
                <wp:inline distT="0" distB="0" distL="0" distR="0">
                  <wp:extent cx="2000931" cy="1440000"/>
                  <wp:effectExtent l="19050" t="0" r="0" b="0"/>
                  <wp:docPr id="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figures/delay_distribution/delay_distribution_type3.emf"/>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000931" cy="1440000"/>
                          </a:xfrm>
                          <a:prstGeom prst="rect">
                            <a:avLst/>
                          </a:prstGeom>
                          <a:noFill/>
                          <a:ln>
                            <a:noFill/>
                          </a:ln>
                        </pic:spPr>
                      </pic:pic>
                    </a:graphicData>
                  </a:graphic>
                </wp:inline>
              </w:drawing>
            </w:r>
          </w:p>
          <w:p w:rsidR="00151A3E" w:rsidRPr="00ED391D" w:rsidRDefault="00151A3E" w:rsidP="007328E9">
            <w:pPr>
              <w:jc w:val="center"/>
              <w:rPr>
                <w:rFonts w:ascii="Calibri" w:hAnsi="Calibri"/>
              </w:rPr>
            </w:pPr>
            <w:r w:rsidRPr="00ED391D">
              <w:rPr>
                <w:rFonts w:ascii="Calibri" w:hAnsi="Calibri"/>
                <w:i/>
                <w:sz w:val="18"/>
              </w:rPr>
              <w:t>(c) Type 3</w:t>
            </w:r>
          </w:p>
        </w:tc>
      </w:tr>
      <w:tr w:rsidR="00151A3E" w:rsidRPr="00ED391D" w:rsidTr="007328E9">
        <w:tc>
          <w:tcPr>
            <w:tcW w:w="3003" w:type="dxa"/>
            <w:tcBorders>
              <w:top w:val="nil"/>
              <w:left w:val="nil"/>
              <w:bottom w:val="nil"/>
              <w:right w:val="nil"/>
            </w:tcBorders>
          </w:tcPr>
          <w:p w:rsidR="00151A3E" w:rsidRPr="00ED391D" w:rsidRDefault="00151A3E" w:rsidP="007328E9">
            <w:pPr>
              <w:rPr>
                <w:rFonts w:ascii="Calibri" w:hAnsi="Calibri"/>
                <w:noProof/>
              </w:rPr>
            </w:pPr>
          </w:p>
        </w:tc>
        <w:tc>
          <w:tcPr>
            <w:tcW w:w="3003" w:type="dxa"/>
            <w:tcBorders>
              <w:top w:val="nil"/>
              <w:left w:val="nil"/>
              <w:bottom w:val="nil"/>
              <w:right w:val="nil"/>
            </w:tcBorders>
          </w:tcPr>
          <w:p w:rsidR="00151A3E" w:rsidRPr="00ED391D" w:rsidRDefault="00151A3E" w:rsidP="007328E9">
            <w:pPr>
              <w:jc w:val="center"/>
              <w:rPr>
                <w:rFonts w:ascii="Calibri" w:hAnsi="Calibri"/>
                <w:noProof/>
              </w:rPr>
            </w:pPr>
          </w:p>
        </w:tc>
        <w:tc>
          <w:tcPr>
            <w:tcW w:w="3004" w:type="dxa"/>
            <w:tcBorders>
              <w:top w:val="nil"/>
              <w:left w:val="nil"/>
              <w:bottom w:val="nil"/>
              <w:right w:val="nil"/>
            </w:tcBorders>
          </w:tcPr>
          <w:p w:rsidR="00151A3E" w:rsidRPr="00ED391D" w:rsidRDefault="00151A3E" w:rsidP="007328E9">
            <w:pPr>
              <w:keepNext/>
              <w:jc w:val="center"/>
              <w:rPr>
                <w:rFonts w:ascii="Calibri" w:hAnsi="Calibri"/>
                <w:noProof/>
              </w:rPr>
            </w:pPr>
          </w:p>
        </w:tc>
      </w:tr>
    </w:tbl>
    <w:p w:rsidR="00151A3E" w:rsidRDefault="00151A3E" w:rsidP="00151A3E">
      <w:pPr>
        <w:pStyle w:val="Beschriftung"/>
        <w:jc w:val="center"/>
      </w:pPr>
      <w:bookmarkStart w:id="556" w:name="_Ref423606434"/>
      <w:bookmarkStart w:id="557" w:name="_Ref423606393"/>
      <w:r>
        <w:t xml:space="preserve">Table </w:t>
      </w:r>
      <w:ins w:id="558" w:author="Thomas Kuerner" w:date="2015-11-09T22:15:00Z">
        <w:r w:rsidR="00A20EFE">
          <w:t>7.4</w:t>
        </w:r>
      </w:ins>
      <w:del w:id="559" w:author="Thomas Kuerner" w:date="2015-11-09T22:15:00Z">
        <w:r w:rsidR="00B74B89" w:rsidDel="00A20EFE">
          <w:fldChar w:fldCharType="begin"/>
        </w:r>
        <w:r w:rsidDel="00A20EFE">
          <w:delInstrText xml:space="preserve"> SEQ Table \* ARABIC </w:delInstrText>
        </w:r>
        <w:r w:rsidR="00B74B89" w:rsidDel="00A20EFE">
          <w:fldChar w:fldCharType="separate"/>
        </w:r>
        <w:r w:rsidDel="00A20EFE">
          <w:rPr>
            <w:noProof/>
          </w:rPr>
          <w:delText>4</w:delText>
        </w:r>
        <w:r w:rsidR="00B74B89" w:rsidDel="00A20EFE">
          <w:fldChar w:fldCharType="end"/>
        </w:r>
      </w:del>
      <w:bookmarkEnd w:id="556"/>
      <w:bookmarkEnd w:id="557"/>
      <w:r w:rsidR="00A503BC">
        <w:t xml:space="preserve">: Relative </w:t>
      </w:r>
      <w:r w:rsidR="005F380E">
        <w:t>Probabilities</w:t>
      </w:r>
      <w:r w:rsidR="00A503BC">
        <w:t xml:space="preserve"> of Antenna Angles versus Path Loss</w:t>
      </w:r>
    </w:p>
    <w:p w:rsidR="00151A3E" w:rsidRPr="009679C5" w:rsidRDefault="00151A3E" w:rsidP="00151A3E"/>
    <w:tbl>
      <w:tblPr>
        <w:tblStyle w:val="Tabellengitternetz"/>
        <w:tblW w:w="4780" w:type="pct"/>
        <w:tblLook w:val="04A0"/>
      </w:tblPr>
      <w:tblGrid>
        <w:gridCol w:w="1971"/>
        <w:gridCol w:w="895"/>
        <w:gridCol w:w="895"/>
        <w:gridCol w:w="895"/>
        <w:gridCol w:w="895"/>
        <w:gridCol w:w="896"/>
        <w:gridCol w:w="896"/>
        <w:gridCol w:w="896"/>
        <w:gridCol w:w="916"/>
      </w:tblGrid>
      <w:tr w:rsidR="00151A3E" w:rsidRPr="009679C5" w:rsidTr="007328E9">
        <w:trPr>
          <w:trHeight w:val="320"/>
        </w:trPr>
        <w:tc>
          <w:tcPr>
            <w:tcW w:w="5000" w:type="pct"/>
            <w:gridSpan w:val="9"/>
            <w:noWrap/>
          </w:tcPr>
          <w:p w:rsidR="00151A3E" w:rsidRDefault="00151A3E" w:rsidP="007328E9">
            <w:pPr>
              <w:rPr>
                <w:rFonts w:ascii="Calibri" w:eastAsia="Times New Roman" w:hAnsi="Calibri"/>
                <w:color w:val="000000"/>
              </w:rPr>
            </w:pPr>
            <w:r>
              <w:rPr>
                <w:rFonts w:ascii="Calibri" w:eastAsia="Times New Roman" w:hAnsi="Calibri"/>
                <w:color w:val="000000"/>
              </w:rPr>
              <w:t>Type 1/2, Tx 1</w:t>
            </w:r>
          </w:p>
        </w:tc>
      </w:tr>
      <w:tr w:rsidR="00151A3E" w:rsidRPr="009679C5" w:rsidTr="007328E9">
        <w:trPr>
          <w:trHeight w:val="320"/>
        </w:trPr>
        <w:tc>
          <w:tcPr>
            <w:tcW w:w="5000" w:type="pct"/>
            <w:gridSpan w:val="9"/>
            <w:noWrap/>
          </w:tcPr>
          <w:p w:rsidR="00151A3E" w:rsidRDefault="00151A3E" w:rsidP="007328E9">
            <w:pPr>
              <w:jc w:val="center"/>
              <w:rPr>
                <w:rFonts w:ascii="Calibri" w:eastAsia="Times New Roman" w:hAnsi="Calibri"/>
                <w:color w:val="000000"/>
              </w:rPr>
            </w:pPr>
            <w:r>
              <w:rPr>
                <w:rFonts w:ascii="Calibri" w:eastAsia="Times New Roman" w:hAnsi="Calibri"/>
                <w:color w:val="000000"/>
              </w:rPr>
              <w:t>Relative pathloss (dB)</w:t>
            </w:r>
          </w:p>
        </w:tc>
      </w:tr>
      <w:tr w:rsidR="00151A3E" w:rsidRPr="009679C5" w:rsidTr="007328E9">
        <w:trPr>
          <w:trHeight w:val="320"/>
        </w:trPr>
        <w:tc>
          <w:tcPr>
            <w:tcW w:w="805" w:type="pct"/>
            <w:noWrap/>
            <w:hideMark/>
          </w:tcPr>
          <w:p w:rsidR="00151A3E" w:rsidRPr="00834D99" w:rsidRDefault="00151A3E" w:rsidP="007328E9">
            <w:pPr>
              <w:rPr>
                <w:rFonts w:ascii="Calibri" w:hAnsi="Calibri"/>
                <w:sz w:val="20"/>
                <w:lang w:eastAsia="zh-CN"/>
              </w:rPr>
            </w:pPr>
            <w:r>
              <w:rPr>
                <w:rFonts w:ascii="Calibri" w:hAnsi="Calibri"/>
                <w:sz w:val="20"/>
                <w:lang w:eastAsia="zh-CN"/>
              </w:rPr>
              <w:t>Angular difference (</w:t>
            </w:r>
            <w:r>
              <w:rPr>
                <w:rFonts w:ascii="Calibri" w:hAnsi="Calibri"/>
                <w:sz w:val="20"/>
                <w:lang w:eastAsia="zh-CN"/>
              </w:rPr>
              <w:sym w:font="Symbol" w:char="F0B0"/>
            </w:r>
            <w:r>
              <w:rPr>
                <w:rFonts w:ascii="Calibri" w:hAnsi="Calibri"/>
                <w:sz w:val="20"/>
                <w:lang w:eastAsia="zh-CN"/>
              </w:rPr>
              <w:t>)</w:t>
            </w:r>
          </w:p>
        </w:tc>
        <w:tc>
          <w:tcPr>
            <w:tcW w:w="523" w:type="pct"/>
            <w:noWrap/>
            <w:hideMark/>
          </w:tcPr>
          <w:p w:rsidR="00151A3E" w:rsidRPr="009679C5" w:rsidRDefault="00151A3E" w:rsidP="007328E9">
            <w:pPr>
              <w:jc w:val="right"/>
              <w:rPr>
                <w:rFonts w:ascii="Calibri" w:eastAsia="Times New Roman" w:hAnsi="Calibri"/>
                <w:color w:val="000000"/>
              </w:rPr>
            </w:pPr>
            <w:r w:rsidRPr="009679C5">
              <w:rPr>
                <w:rFonts w:ascii="Calibri" w:eastAsia="Times New Roman" w:hAnsi="Calibri"/>
                <w:color w:val="000000"/>
              </w:rPr>
              <w:t>-70</w:t>
            </w:r>
          </w:p>
        </w:tc>
        <w:tc>
          <w:tcPr>
            <w:tcW w:w="523" w:type="pct"/>
            <w:noWrap/>
            <w:hideMark/>
          </w:tcPr>
          <w:p w:rsidR="00151A3E" w:rsidRPr="009679C5" w:rsidRDefault="00151A3E" w:rsidP="007328E9">
            <w:pPr>
              <w:jc w:val="right"/>
              <w:rPr>
                <w:rFonts w:ascii="Calibri" w:eastAsia="Times New Roman" w:hAnsi="Calibri"/>
                <w:color w:val="000000"/>
              </w:rPr>
            </w:pPr>
            <w:r w:rsidRPr="009679C5">
              <w:rPr>
                <w:rFonts w:ascii="Calibri" w:eastAsia="Times New Roman" w:hAnsi="Calibri"/>
                <w:color w:val="000000"/>
              </w:rPr>
              <w:t>-60</w:t>
            </w:r>
          </w:p>
        </w:tc>
        <w:tc>
          <w:tcPr>
            <w:tcW w:w="523" w:type="pct"/>
            <w:noWrap/>
            <w:hideMark/>
          </w:tcPr>
          <w:p w:rsidR="00151A3E" w:rsidRPr="00834D99" w:rsidRDefault="00151A3E" w:rsidP="007328E9">
            <w:pPr>
              <w:jc w:val="right"/>
              <w:rPr>
                <w:rFonts w:ascii="Calibri" w:eastAsia="Times New Roman" w:hAnsi="Calibri"/>
                <w:color w:val="000000"/>
              </w:rPr>
            </w:pPr>
            <w:r w:rsidRPr="00834D99">
              <w:rPr>
                <w:rFonts w:ascii="Calibri" w:eastAsia="Times New Roman" w:hAnsi="Calibri"/>
                <w:color w:val="000000"/>
              </w:rPr>
              <w:t>-50</w:t>
            </w:r>
          </w:p>
        </w:tc>
        <w:tc>
          <w:tcPr>
            <w:tcW w:w="523" w:type="pct"/>
            <w:noWrap/>
            <w:hideMark/>
          </w:tcPr>
          <w:p w:rsidR="00151A3E" w:rsidRPr="00834D99" w:rsidRDefault="00151A3E" w:rsidP="007328E9">
            <w:pPr>
              <w:jc w:val="right"/>
              <w:rPr>
                <w:rFonts w:ascii="Calibri" w:eastAsia="Times New Roman" w:hAnsi="Calibri"/>
                <w:color w:val="000000"/>
              </w:rPr>
            </w:pPr>
            <w:r w:rsidRPr="00834D99">
              <w:rPr>
                <w:rFonts w:ascii="Calibri" w:eastAsia="Times New Roman" w:hAnsi="Calibri"/>
                <w:color w:val="000000"/>
              </w:rPr>
              <w:t>-40</w:t>
            </w:r>
          </w:p>
        </w:tc>
        <w:tc>
          <w:tcPr>
            <w:tcW w:w="523"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-30</w:t>
            </w:r>
          </w:p>
        </w:tc>
        <w:tc>
          <w:tcPr>
            <w:tcW w:w="523"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-20</w:t>
            </w:r>
          </w:p>
        </w:tc>
        <w:tc>
          <w:tcPr>
            <w:tcW w:w="523"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-10</w:t>
            </w:r>
          </w:p>
        </w:tc>
        <w:tc>
          <w:tcPr>
            <w:tcW w:w="533"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0.054</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0.065</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0.014</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0.257</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0.023</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0.274</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0.360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20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0.061</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0.031</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0.360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30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0.118</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0.008</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0.058</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0.113</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0.120</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0.280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40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0.031</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0.084</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0.055</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0.067</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50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0.023</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0.036</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0.084</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0.036</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60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0.118</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0.078</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0.016</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0.131</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0.016</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70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0.085</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0.178</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80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0.109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0.102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0.131</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0.090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90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0.132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0.122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0.023</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0.070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0.033</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0.031</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110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0.249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0.078</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0.029</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120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0.026</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0.023</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0.020</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130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0.249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0.176</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0.101</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0.084</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0.026</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0.022</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140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0.249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0.025</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0.015</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150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0.249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0.235</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0.032</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0.013</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160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0.059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0.039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0.015</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170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0.016</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0.019</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9679C5" w:rsidTr="007328E9">
        <w:trPr>
          <w:trHeight w:val="320"/>
        </w:trPr>
        <w:tc>
          <w:tcPr>
            <w:tcW w:w="805"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180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0.016</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0.026</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0.024</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0.019</w:t>
            </w:r>
          </w:p>
        </w:tc>
        <w:tc>
          <w:tcPr>
            <w:tcW w:w="52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0.013</w:t>
            </w:r>
          </w:p>
        </w:tc>
        <w:tc>
          <w:tcPr>
            <w:tcW w:w="533" w:type="pct"/>
            <w:noWrap/>
            <w:hideMark/>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r>
    </w:tbl>
    <w:p w:rsidR="00151A3E" w:rsidRDefault="00151A3E" w:rsidP="00151A3E">
      <w:pPr>
        <w:rPr>
          <w:rFonts w:ascii="Calibri" w:hAnsi="Calibri"/>
          <w:lang w:eastAsia="zh-CN"/>
        </w:rPr>
      </w:pPr>
    </w:p>
    <w:tbl>
      <w:tblPr>
        <w:tblStyle w:val="Tabellengitternetz"/>
        <w:tblW w:w="4780" w:type="pct"/>
        <w:tblLook w:val="04A0"/>
      </w:tblPr>
      <w:tblGrid>
        <w:gridCol w:w="1977"/>
        <w:gridCol w:w="896"/>
        <w:gridCol w:w="895"/>
        <w:gridCol w:w="895"/>
        <w:gridCol w:w="895"/>
        <w:gridCol w:w="895"/>
        <w:gridCol w:w="895"/>
        <w:gridCol w:w="895"/>
        <w:gridCol w:w="912"/>
      </w:tblGrid>
      <w:tr w:rsidR="00151A3E" w:rsidRPr="000E4307" w:rsidTr="007328E9">
        <w:trPr>
          <w:trHeight w:val="320"/>
        </w:trPr>
        <w:tc>
          <w:tcPr>
            <w:tcW w:w="5000" w:type="pct"/>
            <w:gridSpan w:val="9"/>
            <w:noWrap/>
          </w:tcPr>
          <w:p w:rsidR="00151A3E" w:rsidRPr="009679C5" w:rsidRDefault="00151A3E" w:rsidP="007328E9">
            <w:pPr>
              <w:rPr>
                <w:rFonts w:ascii="Calibri" w:eastAsia="Times New Roman" w:hAnsi="Calibri"/>
                <w:color w:val="000000"/>
              </w:rPr>
            </w:pPr>
            <w:r>
              <w:rPr>
                <w:rFonts w:ascii="Calibri" w:eastAsia="Times New Roman" w:hAnsi="Calibri"/>
                <w:color w:val="000000"/>
              </w:rPr>
              <w:lastRenderedPageBreak/>
              <w:t>Type 1/2, Tx 2</w:t>
            </w:r>
          </w:p>
        </w:tc>
      </w:tr>
      <w:tr w:rsidR="00151A3E" w:rsidRPr="000E4307" w:rsidTr="007328E9">
        <w:trPr>
          <w:trHeight w:val="320"/>
        </w:trPr>
        <w:tc>
          <w:tcPr>
            <w:tcW w:w="5000" w:type="pct"/>
            <w:gridSpan w:val="9"/>
            <w:noWrap/>
          </w:tcPr>
          <w:p w:rsidR="00151A3E" w:rsidRPr="000E4307" w:rsidRDefault="00151A3E" w:rsidP="007328E9">
            <w:pPr>
              <w:jc w:val="center"/>
              <w:rPr>
                <w:rFonts w:ascii="Calibri" w:eastAsia="Times New Roman" w:hAnsi="Calibri"/>
                <w:color w:val="000000"/>
              </w:rPr>
            </w:pPr>
            <w:r>
              <w:rPr>
                <w:rFonts w:ascii="Calibri" w:eastAsia="Times New Roman" w:hAnsi="Calibri"/>
                <w:color w:val="000000"/>
              </w:rPr>
              <w:t>Relative pathloss (dB)</w:t>
            </w:r>
          </w:p>
        </w:tc>
      </w:tr>
      <w:tr w:rsidR="00151A3E" w:rsidRPr="000E4307" w:rsidTr="007328E9">
        <w:trPr>
          <w:trHeight w:val="320"/>
        </w:trPr>
        <w:tc>
          <w:tcPr>
            <w:tcW w:w="1079" w:type="pct"/>
            <w:noWrap/>
            <w:hideMark/>
          </w:tcPr>
          <w:p w:rsidR="00151A3E" w:rsidRPr="000E4307" w:rsidRDefault="00151A3E" w:rsidP="007328E9">
            <w:pPr>
              <w:rPr>
                <w:rFonts w:ascii="Calibri" w:hAnsi="Calibri"/>
                <w:sz w:val="20"/>
                <w:lang w:eastAsia="zh-CN"/>
              </w:rPr>
            </w:pPr>
            <w:r>
              <w:rPr>
                <w:rFonts w:ascii="Calibri" w:hAnsi="Calibri"/>
                <w:sz w:val="20"/>
                <w:lang w:eastAsia="zh-CN"/>
              </w:rPr>
              <w:t>Angular difference (</w:t>
            </w:r>
            <w:r>
              <w:rPr>
                <w:rFonts w:ascii="Calibri" w:hAnsi="Calibri"/>
                <w:sz w:val="20"/>
                <w:lang w:eastAsia="zh-CN"/>
              </w:rPr>
              <w:sym w:font="Symbol" w:char="F0B0"/>
            </w:r>
            <w:r>
              <w:rPr>
                <w:rFonts w:ascii="Calibri" w:hAnsi="Calibri"/>
                <w:sz w:val="20"/>
                <w:lang w:eastAsia="zh-CN"/>
              </w:rPr>
              <w:t>)</w:t>
            </w:r>
          </w:p>
        </w:tc>
        <w:tc>
          <w:tcPr>
            <w:tcW w:w="489" w:type="pct"/>
            <w:noWrap/>
            <w:hideMark/>
          </w:tcPr>
          <w:p w:rsidR="00151A3E" w:rsidRPr="009679C5" w:rsidRDefault="00151A3E" w:rsidP="007328E9">
            <w:pPr>
              <w:jc w:val="right"/>
              <w:rPr>
                <w:rFonts w:ascii="Calibri" w:eastAsia="Times New Roman" w:hAnsi="Calibri"/>
                <w:color w:val="000000"/>
              </w:rPr>
            </w:pPr>
            <w:r w:rsidRPr="009679C5">
              <w:rPr>
                <w:rFonts w:ascii="Calibri" w:eastAsia="Times New Roman" w:hAnsi="Calibri"/>
                <w:color w:val="000000"/>
              </w:rPr>
              <w:t>-70</w:t>
            </w:r>
          </w:p>
        </w:tc>
        <w:tc>
          <w:tcPr>
            <w:tcW w:w="489" w:type="pct"/>
            <w:noWrap/>
            <w:hideMark/>
          </w:tcPr>
          <w:p w:rsidR="00151A3E" w:rsidRPr="009679C5" w:rsidRDefault="00151A3E" w:rsidP="007328E9">
            <w:pPr>
              <w:jc w:val="right"/>
              <w:rPr>
                <w:rFonts w:ascii="Calibri" w:eastAsia="Times New Roman" w:hAnsi="Calibri"/>
                <w:color w:val="000000"/>
              </w:rPr>
            </w:pPr>
            <w:r w:rsidRPr="009679C5">
              <w:rPr>
                <w:rFonts w:ascii="Calibri" w:eastAsia="Times New Roman" w:hAnsi="Calibri"/>
                <w:color w:val="000000"/>
              </w:rPr>
              <w:t>-60</w:t>
            </w:r>
          </w:p>
        </w:tc>
        <w:tc>
          <w:tcPr>
            <w:tcW w:w="489" w:type="pct"/>
            <w:noWrap/>
            <w:hideMark/>
          </w:tcPr>
          <w:p w:rsidR="00151A3E" w:rsidRPr="00834D99" w:rsidRDefault="00151A3E" w:rsidP="007328E9">
            <w:pPr>
              <w:jc w:val="right"/>
              <w:rPr>
                <w:rFonts w:ascii="Calibri" w:eastAsia="Times New Roman" w:hAnsi="Calibri"/>
                <w:color w:val="000000"/>
              </w:rPr>
            </w:pPr>
            <w:r w:rsidRPr="00834D99">
              <w:rPr>
                <w:rFonts w:ascii="Calibri" w:eastAsia="Times New Roman" w:hAnsi="Calibri"/>
                <w:color w:val="000000"/>
              </w:rPr>
              <w:t>-50</w:t>
            </w:r>
          </w:p>
        </w:tc>
        <w:tc>
          <w:tcPr>
            <w:tcW w:w="489" w:type="pct"/>
            <w:noWrap/>
            <w:hideMark/>
          </w:tcPr>
          <w:p w:rsidR="00151A3E" w:rsidRPr="00834D99" w:rsidRDefault="00151A3E" w:rsidP="007328E9">
            <w:pPr>
              <w:jc w:val="right"/>
              <w:rPr>
                <w:rFonts w:ascii="Calibri" w:eastAsia="Times New Roman" w:hAnsi="Calibri"/>
                <w:color w:val="000000"/>
              </w:rPr>
            </w:pPr>
            <w:r w:rsidRPr="00834D99">
              <w:rPr>
                <w:rFonts w:ascii="Calibri" w:eastAsia="Times New Roman" w:hAnsi="Calibri"/>
                <w:color w:val="000000"/>
              </w:rPr>
              <w:t>-40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-30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-20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-10</w:t>
            </w:r>
          </w:p>
        </w:tc>
        <w:tc>
          <w:tcPr>
            <w:tcW w:w="49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0</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0.026</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0.017</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0.021</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0.017</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0.070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0.041</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0.051</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20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0.044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0.093</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0.079</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0.039</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30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0.048</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0.075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0.123</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0.100</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40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0.026</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0.065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0.074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0.089</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0.108</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0.100</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50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0.026</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0.072</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0.065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0.121</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0.248</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60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0.075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0.060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0.056</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0.137</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0.129</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70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0.132</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0.140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0.165</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80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0.184</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0.130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0.051</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0.117</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0.085</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0.003</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90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0.748</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0.145</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0.106</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0.093</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0.065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0.034</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0.039</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100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0.066</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0.072</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0.039</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0.023</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0.071</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110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0.043</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0.020</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0.058</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120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0.041</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0.056</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0.056</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0.012</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0.058</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130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0.092</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0.068</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0.013</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0.039</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140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0.039</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0.041</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0.046</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0.035</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0.012</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0.045</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150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0.250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0.026</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0.010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0.029</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0.013</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0.026</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160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0.028</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0.041</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0.005</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0.058</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170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0.014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0.023</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0.031</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0.007</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0.019</w:t>
            </w:r>
          </w:p>
        </w:tc>
      </w:tr>
      <w:tr w:rsidR="00151A3E" w:rsidRPr="000E4307" w:rsidTr="007328E9">
        <w:trPr>
          <w:trHeight w:val="320"/>
        </w:trPr>
        <w:tc>
          <w:tcPr>
            <w:tcW w:w="1079" w:type="pct"/>
            <w:noWrap/>
            <w:vAlign w:val="bottom"/>
          </w:tcPr>
          <w:p w:rsidR="00151A3E" w:rsidRDefault="00151A3E" w:rsidP="007328E9">
            <w:pPr>
              <w:rPr>
                <w:rFonts w:ascii="Calibri" w:hAnsi="Calibri"/>
                <w:sz w:val="20"/>
                <w:lang w:eastAsia="zh-CN"/>
              </w:rPr>
            </w:pPr>
            <w:r w:rsidRPr="00810166">
              <w:rPr>
                <w:rFonts w:ascii="Calibri" w:eastAsia="Times New Roman" w:hAnsi="Calibri"/>
                <w:color w:val="000000"/>
              </w:rPr>
              <w:t>180</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0.053</w:t>
            </w:r>
          </w:p>
        </w:tc>
        <w:tc>
          <w:tcPr>
            <w:tcW w:w="489" w:type="pct"/>
            <w:noWrap/>
            <w:vAlign w:val="bottom"/>
          </w:tcPr>
          <w:p w:rsidR="00151A3E" w:rsidRPr="009679C5" w:rsidRDefault="00151A3E" w:rsidP="007328E9">
            <w:pPr>
              <w:jc w:val="right"/>
              <w:rPr>
                <w:rFonts w:ascii="Calibri" w:eastAsia="Times New Roman" w:hAnsi="Calibri"/>
                <w:color w:val="000000"/>
              </w:rPr>
            </w:pPr>
            <w:r w:rsidRPr="00810166">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0.026</w:t>
            </w:r>
          </w:p>
        </w:tc>
        <w:tc>
          <w:tcPr>
            <w:tcW w:w="489" w:type="pct"/>
            <w:noWrap/>
            <w:vAlign w:val="bottom"/>
          </w:tcPr>
          <w:p w:rsidR="00151A3E" w:rsidRPr="00834D99" w:rsidRDefault="00151A3E" w:rsidP="007328E9">
            <w:pPr>
              <w:jc w:val="right"/>
              <w:rPr>
                <w:rFonts w:ascii="Calibri" w:eastAsia="Times New Roman" w:hAnsi="Calibri"/>
                <w:color w:val="000000"/>
              </w:rPr>
            </w:pPr>
            <w:r w:rsidRPr="00810166">
              <w:rPr>
                <w:rFonts w:ascii="Calibri" w:eastAsia="Times New Roman" w:hAnsi="Calibri"/>
                <w:color w:val="000000"/>
              </w:rPr>
              <w:t>0.014</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0.016</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0.006</w:t>
            </w:r>
          </w:p>
        </w:tc>
        <w:tc>
          <w:tcPr>
            <w:tcW w:w="499" w:type="pct"/>
            <w:noWrap/>
            <w:vAlign w:val="bottom"/>
          </w:tcPr>
          <w:p w:rsidR="00151A3E" w:rsidRPr="009B4945" w:rsidRDefault="00151A3E" w:rsidP="007328E9">
            <w:pPr>
              <w:jc w:val="right"/>
              <w:rPr>
                <w:rFonts w:ascii="Calibri" w:eastAsia="Times New Roman" w:hAnsi="Calibri"/>
                <w:color w:val="000000"/>
              </w:rPr>
            </w:pPr>
            <w:r w:rsidRPr="00810166">
              <w:rPr>
                <w:rFonts w:ascii="Calibri" w:eastAsia="Times New Roman" w:hAnsi="Calibri"/>
                <w:color w:val="000000"/>
              </w:rPr>
              <w:t>0.019</w:t>
            </w:r>
          </w:p>
        </w:tc>
      </w:tr>
    </w:tbl>
    <w:p w:rsidR="00151A3E" w:rsidRDefault="00151A3E" w:rsidP="00151A3E">
      <w:pPr>
        <w:rPr>
          <w:rFonts w:ascii="Calibri" w:hAnsi="Calibri"/>
          <w:lang w:eastAsia="zh-CN"/>
        </w:rPr>
      </w:pPr>
    </w:p>
    <w:tbl>
      <w:tblPr>
        <w:tblStyle w:val="Tabellengitternetz"/>
        <w:tblW w:w="4780" w:type="pct"/>
        <w:tblLook w:val="04A0"/>
      </w:tblPr>
      <w:tblGrid>
        <w:gridCol w:w="1978"/>
        <w:gridCol w:w="896"/>
        <w:gridCol w:w="896"/>
        <w:gridCol w:w="895"/>
        <w:gridCol w:w="895"/>
        <w:gridCol w:w="895"/>
        <w:gridCol w:w="895"/>
        <w:gridCol w:w="895"/>
        <w:gridCol w:w="910"/>
      </w:tblGrid>
      <w:tr w:rsidR="00151A3E" w:rsidRPr="000E4307" w:rsidTr="007328E9">
        <w:trPr>
          <w:trHeight w:val="320"/>
        </w:trPr>
        <w:tc>
          <w:tcPr>
            <w:tcW w:w="5000" w:type="pct"/>
            <w:gridSpan w:val="9"/>
            <w:noWrap/>
          </w:tcPr>
          <w:p w:rsidR="00151A3E" w:rsidRPr="009679C5" w:rsidRDefault="00151A3E" w:rsidP="007328E9">
            <w:pPr>
              <w:rPr>
                <w:rFonts w:ascii="Calibri" w:eastAsia="Times New Roman" w:hAnsi="Calibri"/>
                <w:color w:val="000000"/>
              </w:rPr>
            </w:pPr>
            <w:r>
              <w:rPr>
                <w:rFonts w:ascii="Calibri" w:eastAsia="Times New Roman" w:hAnsi="Calibri"/>
                <w:color w:val="000000"/>
              </w:rPr>
              <w:t>Type 3</w:t>
            </w:r>
          </w:p>
        </w:tc>
      </w:tr>
      <w:tr w:rsidR="00151A3E" w:rsidRPr="000E4307" w:rsidTr="007328E9">
        <w:trPr>
          <w:trHeight w:val="320"/>
        </w:trPr>
        <w:tc>
          <w:tcPr>
            <w:tcW w:w="5000" w:type="pct"/>
            <w:gridSpan w:val="9"/>
            <w:noWrap/>
          </w:tcPr>
          <w:p w:rsidR="00151A3E" w:rsidRPr="000E4307" w:rsidRDefault="00151A3E" w:rsidP="007328E9">
            <w:pPr>
              <w:jc w:val="center"/>
              <w:rPr>
                <w:rFonts w:ascii="Calibri" w:eastAsia="Times New Roman" w:hAnsi="Calibri"/>
                <w:color w:val="000000"/>
              </w:rPr>
            </w:pPr>
            <w:r>
              <w:rPr>
                <w:rFonts w:ascii="Calibri" w:eastAsia="Times New Roman" w:hAnsi="Calibri"/>
                <w:color w:val="000000"/>
              </w:rPr>
              <w:t>Relative pathloss (dB)</w:t>
            </w:r>
          </w:p>
        </w:tc>
      </w:tr>
      <w:tr w:rsidR="00151A3E" w:rsidRPr="000E4307" w:rsidTr="007328E9">
        <w:trPr>
          <w:trHeight w:val="320"/>
        </w:trPr>
        <w:tc>
          <w:tcPr>
            <w:tcW w:w="1080" w:type="pct"/>
            <w:noWrap/>
            <w:hideMark/>
          </w:tcPr>
          <w:p w:rsidR="00151A3E" w:rsidRPr="000E4307" w:rsidRDefault="00151A3E" w:rsidP="007328E9">
            <w:pPr>
              <w:rPr>
                <w:rFonts w:ascii="Calibri" w:hAnsi="Calibri"/>
                <w:sz w:val="20"/>
                <w:lang w:eastAsia="zh-CN"/>
              </w:rPr>
            </w:pPr>
            <w:r>
              <w:rPr>
                <w:rFonts w:ascii="Calibri" w:hAnsi="Calibri"/>
                <w:sz w:val="20"/>
                <w:lang w:eastAsia="zh-CN"/>
              </w:rPr>
              <w:t>Angular difference (</w:t>
            </w:r>
            <w:r>
              <w:rPr>
                <w:rFonts w:ascii="Calibri" w:hAnsi="Calibri"/>
                <w:sz w:val="20"/>
                <w:lang w:eastAsia="zh-CN"/>
              </w:rPr>
              <w:sym w:font="Symbol" w:char="F0B0"/>
            </w:r>
            <w:r>
              <w:rPr>
                <w:rFonts w:ascii="Calibri" w:hAnsi="Calibri"/>
                <w:sz w:val="20"/>
                <w:lang w:eastAsia="zh-CN"/>
              </w:rPr>
              <w:t>)</w:t>
            </w:r>
          </w:p>
        </w:tc>
        <w:tc>
          <w:tcPr>
            <w:tcW w:w="489" w:type="pct"/>
            <w:noWrap/>
            <w:hideMark/>
          </w:tcPr>
          <w:p w:rsidR="00151A3E" w:rsidRPr="009679C5" w:rsidRDefault="00151A3E" w:rsidP="007328E9">
            <w:pPr>
              <w:jc w:val="right"/>
              <w:rPr>
                <w:rFonts w:ascii="Calibri" w:eastAsia="Times New Roman" w:hAnsi="Calibri"/>
                <w:color w:val="000000"/>
              </w:rPr>
            </w:pPr>
            <w:r w:rsidRPr="009679C5">
              <w:rPr>
                <w:rFonts w:ascii="Calibri" w:eastAsia="Times New Roman" w:hAnsi="Calibri"/>
                <w:color w:val="000000"/>
              </w:rPr>
              <w:t>-70</w:t>
            </w:r>
          </w:p>
        </w:tc>
        <w:tc>
          <w:tcPr>
            <w:tcW w:w="489" w:type="pct"/>
            <w:noWrap/>
            <w:hideMark/>
          </w:tcPr>
          <w:p w:rsidR="00151A3E" w:rsidRPr="009679C5" w:rsidRDefault="00151A3E" w:rsidP="007328E9">
            <w:pPr>
              <w:jc w:val="right"/>
              <w:rPr>
                <w:rFonts w:ascii="Calibri" w:eastAsia="Times New Roman" w:hAnsi="Calibri"/>
                <w:color w:val="000000"/>
              </w:rPr>
            </w:pPr>
            <w:r w:rsidRPr="009679C5">
              <w:rPr>
                <w:rFonts w:ascii="Calibri" w:eastAsia="Times New Roman" w:hAnsi="Calibri"/>
                <w:color w:val="000000"/>
              </w:rPr>
              <w:t>-60</w:t>
            </w:r>
          </w:p>
        </w:tc>
        <w:tc>
          <w:tcPr>
            <w:tcW w:w="489" w:type="pct"/>
            <w:noWrap/>
            <w:hideMark/>
          </w:tcPr>
          <w:p w:rsidR="00151A3E" w:rsidRPr="00834D99" w:rsidRDefault="00151A3E" w:rsidP="007328E9">
            <w:pPr>
              <w:jc w:val="right"/>
              <w:rPr>
                <w:rFonts w:ascii="Calibri" w:eastAsia="Times New Roman" w:hAnsi="Calibri"/>
                <w:color w:val="000000"/>
              </w:rPr>
            </w:pPr>
            <w:r w:rsidRPr="00834D99">
              <w:rPr>
                <w:rFonts w:ascii="Calibri" w:eastAsia="Times New Roman" w:hAnsi="Calibri"/>
                <w:color w:val="000000"/>
              </w:rPr>
              <w:t>-50</w:t>
            </w:r>
          </w:p>
        </w:tc>
        <w:tc>
          <w:tcPr>
            <w:tcW w:w="489" w:type="pct"/>
            <w:noWrap/>
            <w:hideMark/>
          </w:tcPr>
          <w:p w:rsidR="00151A3E" w:rsidRPr="00834D99" w:rsidRDefault="00151A3E" w:rsidP="007328E9">
            <w:pPr>
              <w:jc w:val="right"/>
              <w:rPr>
                <w:rFonts w:ascii="Calibri" w:eastAsia="Times New Roman" w:hAnsi="Calibri"/>
                <w:color w:val="000000"/>
              </w:rPr>
            </w:pPr>
            <w:r w:rsidRPr="00834D99">
              <w:rPr>
                <w:rFonts w:ascii="Calibri" w:eastAsia="Times New Roman" w:hAnsi="Calibri"/>
                <w:color w:val="000000"/>
              </w:rPr>
              <w:t>-40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-30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-20</w:t>
            </w:r>
          </w:p>
        </w:tc>
        <w:tc>
          <w:tcPr>
            <w:tcW w:w="489"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-10</w:t>
            </w:r>
          </w:p>
        </w:tc>
        <w:tc>
          <w:tcPr>
            <w:tcW w:w="498" w:type="pct"/>
            <w:noWrap/>
            <w:hideMark/>
          </w:tcPr>
          <w:p w:rsidR="00151A3E" w:rsidRPr="009B4945" w:rsidRDefault="00151A3E" w:rsidP="007328E9">
            <w:pPr>
              <w:jc w:val="right"/>
              <w:rPr>
                <w:rFonts w:ascii="Calibri" w:eastAsia="Times New Roman" w:hAnsi="Calibri"/>
                <w:color w:val="000000"/>
              </w:rPr>
            </w:pPr>
            <w:r w:rsidRPr="009B4945">
              <w:rPr>
                <w:rFonts w:ascii="Calibri" w:eastAsia="Times New Roman" w:hAnsi="Calibri"/>
                <w:color w:val="000000"/>
              </w:rPr>
              <w:t>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0.045</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0.003</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0.002</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0.091</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0.049</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0.054</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0.006</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20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0.125</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0.136</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0.024</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0.004</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30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0.091</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0.024</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0.016</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0.004</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0.003</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40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0.091</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0.073</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0.033</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0.013</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0.006</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0.006</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50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0.136</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0.030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0.006</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0.047</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0.028</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60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0.049</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0.025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0.011</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0.013</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0.006</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70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0.054</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0.032</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0.003</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0.047</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80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0.122</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0.019</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0.131</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0.069</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90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0.091</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0.439</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0.675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0.692</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0.877</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0.780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0.820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0.182</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0.049</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0.004</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0.004</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0.001</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110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0.049</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0.081</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0.033</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0.001</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0.002</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120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0.125</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0.091</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0.073</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0.033</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0.002</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0.005</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lastRenderedPageBreak/>
              <w:t>130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0.187</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0.024</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0.081</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0.004</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0.003</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0.009</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140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0.024</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0.027</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0.025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0.003</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0.001</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150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0.187</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0.016</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160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0.045</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0.005</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0.006</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170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0.019</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r>
      <w:tr w:rsidR="00151A3E" w:rsidRPr="000E4307" w:rsidTr="007328E9">
        <w:trPr>
          <w:trHeight w:val="320"/>
        </w:trPr>
        <w:tc>
          <w:tcPr>
            <w:tcW w:w="1080" w:type="pct"/>
            <w:noWrap/>
            <w:vAlign w:val="bottom"/>
          </w:tcPr>
          <w:p w:rsidR="00151A3E" w:rsidRDefault="00151A3E" w:rsidP="007328E9">
            <w:pPr>
              <w:rPr>
                <w:rFonts w:ascii="Calibri" w:hAnsi="Calibri"/>
                <w:sz w:val="20"/>
                <w:lang w:eastAsia="zh-CN"/>
              </w:rPr>
            </w:pPr>
            <w:r>
              <w:rPr>
                <w:rFonts w:ascii="Calibri" w:eastAsia="Times New Roman" w:hAnsi="Calibri"/>
                <w:color w:val="000000"/>
              </w:rPr>
              <w:t>180</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0.062</w:t>
            </w:r>
          </w:p>
        </w:tc>
        <w:tc>
          <w:tcPr>
            <w:tcW w:w="489" w:type="pct"/>
            <w:noWrap/>
            <w:vAlign w:val="bottom"/>
          </w:tcPr>
          <w:p w:rsidR="00151A3E" w:rsidRPr="009679C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834D99"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0.003</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c>
          <w:tcPr>
            <w:tcW w:w="489"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0.001</w:t>
            </w:r>
          </w:p>
        </w:tc>
        <w:tc>
          <w:tcPr>
            <w:tcW w:w="498" w:type="pct"/>
            <w:noWrap/>
            <w:vAlign w:val="bottom"/>
          </w:tcPr>
          <w:p w:rsidR="00151A3E" w:rsidRPr="009B4945" w:rsidRDefault="00151A3E" w:rsidP="007328E9">
            <w:pPr>
              <w:jc w:val="right"/>
              <w:rPr>
                <w:rFonts w:ascii="Calibri" w:eastAsia="Times New Roman" w:hAnsi="Calibri"/>
                <w:color w:val="000000"/>
              </w:rPr>
            </w:pPr>
            <w:r>
              <w:rPr>
                <w:rFonts w:ascii="Calibri" w:eastAsia="Times New Roman" w:hAnsi="Calibri"/>
                <w:color w:val="000000"/>
              </w:rPr>
              <w:t>0.000</w:t>
            </w:r>
          </w:p>
        </w:tc>
      </w:tr>
    </w:tbl>
    <w:p w:rsidR="00151A3E" w:rsidRPr="00ED391D" w:rsidRDefault="00151A3E" w:rsidP="00151A3E">
      <w:pPr>
        <w:rPr>
          <w:rFonts w:ascii="Calibri" w:hAnsi="Calibri"/>
          <w:lang w:eastAsia="zh-CN"/>
        </w:rPr>
      </w:pPr>
    </w:p>
    <w:p w:rsidR="00151A3E" w:rsidRDefault="00151A3E" w:rsidP="00151A3E">
      <w:pPr>
        <w:rPr>
          <w:rFonts w:ascii="Calibri" w:hAnsi="Calibri"/>
          <w:lang w:eastAsia="zh-CN"/>
        </w:rPr>
      </w:pPr>
    </w:p>
    <w:p w:rsidR="00151A3E" w:rsidRPr="00491927" w:rsidRDefault="00151A3E" w:rsidP="00151A3E">
      <w:pPr>
        <w:rPr>
          <w:rFonts w:ascii="Calibri" w:hAnsi="Calibri"/>
          <w:lang w:eastAsia="zh-CN"/>
        </w:rPr>
      </w:pPr>
      <w:r w:rsidRPr="0003055C">
        <w:rPr>
          <w:rFonts w:ascii="Calibri" w:hAnsi="Calibri"/>
          <w:lang w:eastAsia="zh-CN"/>
        </w:rPr>
        <w:t>The angular difference can be determined given the pathloss from the last section.</w:t>
      </w:r>
    </w:p>
    <w:p w:rsidR="00151A3E" w:rsidRPr="00491927" w:rsidRDefault="00151A3E" w:rsidP="00151A3E">
      <w:pPr>
        <w:keepNext/>
        <w:keepLines/>
        <w:spacing w:before="40"/>
        <w:outlineLvl w:val="3"/>
        <w:rPr>
          <w:rFonts w:ascii="Calibri Light" w:eastAsia="MS Gothic" w:hAnsi="Calibri Light"/>
          <w:i/>
          <w:iCs/>
          <w:color w:val="2E74B5"/>
          <w:lang w:eastAsia="zh-CN"/>
        </w:rPr>
      </w:pPr>
    </w:p>
    <w:p w:rsidR="00151A3E" w:rsidRDefault="00151A3E" w:rsidP="00151A3E">
      <w:pPr>
        <w:pStyle w:val="berschrift3"/>
        <w:rPr>
          <w:lang w:eastAsia="zh-CN"/>
        </w:rPr>
      </w:pPr>
      <w:r w:rsidRPr="00ED391D">
        <w:rPr>
          <w:lang w:eastAsia="zh-CN"/>
        </w:rPr>
        <w:t>Phase and Frequency Dispersion</w:t>
      </w:r>
    </w:p>
    <w:p w:rsidR="00151A3E" w:rsidRPr="00491927" w:rsidRDefault="00151A3E" w:rsidP="00151A3E">
      <w:pPr>
        <w:rPr>
          <w:rFonts w:ascii="Calibri" w:hAnsi="Calibri"/>
        </w:rPr>
      </w:pPr>
      <w:r w:rsidRPr="0003055C">
        <w:rPr>
          <w:rFonts w:ascii="Calibri" w:hAnsi="Calibri"/>
        </w:rPr>
        <w:t>The phase can be safely assumed to be uniformly distributed. The frequency dispersion can be described by</w:t>
      </w:r>
    </w:p>
    <w:p w:rsidR="00151A3E" w:rsidRPr="00ED391D" w:rsidRDefault="00151A3E" w:rsidP="00151A3E">
      <w:pPr>
        <w:jc w:val="center"/>
        <w:rPr>
          <w:rFonts w:ascii="Calibri" w:hAnsi="Calibri"/>
        </w:rPr>
      </w:pPr>
      <m:oMathPara>
        <m:oMath>
          <m:r>
            <w:rPr>
              <w:rFonts w:ascii="Cambria Math" w:hAnsi="Cambria Math"/>
            </w:rPr>
            <m:t>g</m:t>
          </m:r>
          <m:d>
            <m:dPr>
              <m:ctrlPr>
                <w:ins w:id="560" w:author="Thomas Kuerner" w:date="2015-11-11T21:02:00Z">
                  <w:rPr>
                    <w:rFonts w:ascii="Cambria Math" w:hAnsi="Cambria Math"/>
                    <w:i/>
                  </w:rPr>
                </w:ins>
              </m:ctrlPr>
            </m:dPr>
            <m:e>
              <m:r>
                <w:rPr>
                  <w:rFonts w:ascii="Cambria Math" w:hAnsi="Cambria Math"/>
                </w:rPr>
                <m:t>f</m:t>
              </m:r>
            </m:e>
          </m:d>
          <m:r>
            <w:rPr>
              <w:rFonts w:ascii="Cambria Math" w:hAnsi="Cambria Math"/>
            </w:rPr>
            <m:t>=</m:t>
          </m:r>
          <m:f>
            <m:fPr>
              <m:ctrlPr>
                <w:ins w:id="561" w:author="Thomas Kuerner" w:date="2015-11-11T21:02:00Z">
                  <w:rPr>
                    <w:rFonts w:ascii="Cambria Math" w:hAnsi="Cambria Math"/>
                    <w:i/>
                  </w:rPr>
                </w:ins>
              </m:ctrlPr>
            </m:fPr>
            <m:num>
              <m:sSub>
                <m:sSubPr>
                  <m:ctrlPr>
                    <w:ins w:id="562" w:author="Thomas Kuerner" w:date="2015-11-11T21:02:00Z">
                      <w:rPr>
                        <w:rFonts w:ascii="Cambria Math" w:hAnsi="Cambria Math"/>
                        <w:i/>
                      </w:rPr>
                    </w:ins>
                  </m:ctrlPr>
                </m:sSubPr>
                <m:e>
                  <m:r>
                    <w:rPr>
                      <w:rFonts w:ascii="Cambria Math" w:hAnsi="Cambria Math"/>
                    </w:rPr>
                    <m:t>g</m:t>
                  </m:r>
                </m:e>
                <m:sub>
                  <m:r>
                    <w:rPr>
                      <w:rFonts w:ascii="Cambria Math" w:hAnsi="Cambria Math"/>
                    </w:rPr>
                    <m:t>0</m:t>
                  </m:r>
                </m:sub>
              </m:sSub>
              <m:sSub>
                <m:sSubPr>
                  <m:ctrlPr>
                    <w:ins w:id="563" w:author="Thomas Kuerner" w:date="2015-11-11T21:02:00Z">
                      <w:rPr>
                        <w:rFonts w:ascii="Cambria Math" w:hAnsi="Cambria Math"/>
                        <w:i/>
                      </w:rPr>
                    </w:ins>
                  </m:ctrlPr>
                </m:sSubPr>
                <m:e>
                  <m:r>
                    <w:rPr>
                      <w:rFonts w:ascii="Cambria Math" w:hAnsi="Cambria Math"/>
                    </w:rPr>
                    <m:t>f</m:t>
                  </m:r>
                </m:e>
                <m:sub>
                  <m:r>
                    <w:rPr>
                      <w:rFonts w:ascii="Cambria Math" w:hAnsi="Cambria Math"/>
                    </w:rPr>
                    <m:t>0</m:t>
                  </m:r>
                </m:sub>
              </m:sSub>
            </m:num>
            <m:den>
              <m:r>
                <w:rPr>
                  <w:rFonts w:ascii="Cambria Math" w:hAnsi="Cambria Math"/>
                </w:rPr>
                <m:t>f</m:t>
              </m:r>
            </m:den>
          </m:f>
        </m:oMath>
      </m:oMathPara>
    </w:p>
    <w:p w:rsidR="00151A3E" w:rsidRDefault="00151A3E" w:rsidP="00151A3E">
      <w:pPr>
        <w:rPr>
          <w:ins w:id="564" w:author="Thomas Kuerner" w:date="2015-11-09T22:14:00Z"/>
          <w:rFonts w:ascii="Calibri" w:hAnsi="Calibri"/>
        </w:rPr>
      </w:pPr>
      <w:proofErr w:type="gramStart"/>
      <w:r w:rsidRPr="0003055C">
        <w:rPr>
          <w:rFonts w:ascii="Calibri" w:hAnsi="Calibri"/>
        </w:rPr>
        <w:t>where</w:t>
      </w:r>
      <w:proofErr w:type="gramEnd"/>
      <w:r w:rsidRPr="0003055C">
        <w:rPr>
          <w:rFonts w:ascii="Calibri" w:hAnsi="Calibri"/>
        </w:rPr>
        <w:t xml:space="preserve"> f</w:t>
      </w:r>
      <w:r w:rsidRPr="0003055C">
        <w:rPr>
          <w:rFonts w:ascii="Calibri" w:hAnsi="Calibri"/>
          <w:vertAlign w:val="subscript"/>
        </w:rPr>
        <w:t>0</w:t>
      </w:r>
      <w:r w:rsidRPr="0003055C">
        <w:rPr>
          <w:rFonts w:ascii="Calibri" w:hAnsi="Calibri"/>
        </w:rPr>
        <w:t xml:space="preserve"> and g</w:t>
      </w:r>
      <w:r w:rsidRPr="0003055C">
        <w:rPr>
          <w:rFonts w:ascii="Calibri" w:hAnsi="Calibri"/>
          <w:vertAlign w:val="subscript"/>
        </w:rPr>
        <w:t>0</w:t>
      </w:r>
      <w:r w:rsidRPr="0003055C">
        <w:rPr>
          <w:rFonts w:ascii="Calibri" w:hAnsi="Calibri"/>
        </w:rPr>
        <w:t xml:space="preserve"> are the reference frequency and the channel gain at the reference frequency, respectively.</w:t>
      </w:r>
    </w:p>
    <w:p w:rsidR="00A20EFE" w:rsidRDefault="00A20EFE" w:rsidP="00151A3E">
      <w:pPr>
        <w:rPr>
          <w:ins w:id="565" w:author="Thomas Kuerner" w:date="2015-11-09T22:14:00Z"/>
          <w:rFonts w:ascii="Calibri" w:hAnsi="Calibri"/>
        </w:rPr>
      </w:pPr>
    </w:p>
    <w:p w:rsidR="00A20EFE" w:rsidRDefault="00A20EFE" w:rsidP="00151A3E">
      <w:pPr>
        <w:rPr>
          <w:ins w:id="566" w:author="Thomas Kuerner" w:date="2015-11-09T22:14:00Z"/>
          <w:rFonts w:ascii="Calibri" w:hAnsi="Calibri"/>
        </w:rPr>
      </w:pPr>
    </w:p>
    <w:p w:rsidR="00CC4215" w:rsidRDefault="00A20EFE">
      <w:pPr>
        <w:pStyle w:val="berschrift2"/>
        <w:rPr>
          <w:ins w:id="567" w:author="Thomas Kuerner" w:date="2015-11-09T22:14:00Z"/>
        </w:rPr>
        <w:pPrChange w:id="568" w:author="Thomas Kuerner" w:date="2015-11-09T22:14:00Z">
          <w:pPr/>
        </w:pPrChange>
      </w:pPr>
      <w:ins w:id="569" w:author="Thomas Kuerner" w:date="2015-11-09T22:14:00Z">
        <w:r>
          <w:t>Scenario Definitions</w:t>
        </w:r>
      </w:ins>
    </w:p>
    <w:p w:rsidR="00A20EFE" w:rsidRDefault="00A20EFE" w:rsidP="00A20EFE">
      <w:pPr>
        <w:rPr>
          <w:ins w:id="570" w:author="Thomas Kuerner" w:date="2015-11-09T22:14:00Z"/>
        </w:rPr>
      </w:pPr>
      <w:ins w:id="571" w:author="Thomas Kuerner" w:date="2015-11-09T22:14:00Z">
        <w:r>
          <w:t>In table 7.5 the scenarios for the concrete channel models for simulations in Wireless Data Centers are defined.</w:t>
        </w:r>
      </w:ins>
    </w:p>
    <w:p w:rsidR="00A20EFE" w:rsidRDefault="00A20EFE" w:rsidP="00A20EFE">
      <w:pPr>
        <w:rPr>
          <w:ins w:id="572" w:author="Thomas Kuerner" w:date="2015-11-09T22:14:00Z"/>
        </w:rPr>
      </w:pPr>
    </w:p>
    <w:p w:rsidR="00A20EFE" w:rsidRDefault="00A20EFE" w:rsidP="00A20EFE">
      <w:pPr>
        <w:pStyle w:val="Beschriftung"/>
        <w:jc w:val="center"/>
        <w:rPr>
          <w:ins w:id="573" w:author="Thomas Kuerner" w:date="2015-11-09T22:14:00Z"/>
        </w:rPr>
      </w:pPr>
      <w:ins w:id="574" w:author="Thomas Kuerner" w:date="2015-11-09T22:14:00Z">
        <w:r>
          <w:t xml:space="preserve">Table 7.5: Definition of concrete Channel Models for Wireless Data </w:t>
        </w:r>
        <w:proofErr w:type="spellStart"/>
        <w:r>
          <w:t>Centers</w:t>
        </w:r>
        <w:proofErr w:type="spellEnd"/>
      </w:ins>
    </w:p>
    <w:p w:rsidR="00A20EFE" w:rsidRDefault="00A20EFE" w:rsidP="00A20EFE">
      <w:pPr>
        <w:rPr>
          <w:ins w:id="575" w:author="Thomas Kuerner" w:date="2015-11-09T22:14:00Z"/>
          <w:lang w:val="en-GB" w:eastAsia="en-GB"/>
        </w:rPr>
      </w:pPr>
    </w:p>
    <w:tbl>
      <w:tblPr>
        <w:tblStyle w:val="Tabellengitternetz"/>
        <w:tblW w:w="0" w:type="auto"/>
        <w:tblInd w:w="2086" w:type="dxa"/>
        <w:tblLayout w:type="fixed"/>
        <w:tblLook w:val="04A0"/>
      </w:tblPr>
      <w:tblGrid>
        <w:gridCol w:w="1632"/>
        <w:gridCol w:w="3561"/>
      </w:tblGrid>
      <w:tr w:rsidR="00A20EFE" w:rsidTr="00CC4215">
        <w:trPr>
          <w:ins w:id="576" w:author="Thomas Kuerner" w:date="2015-11-09T22:14:00Z"/>
        </w:trPr>
        <w:tc>
          <w:tcPr>
            <w:tcW w:w="1632" w:type="dxa"/>
          </w:tcPr>
          <w:p w:rsidR="00A20EFE" w:rsidRDefault="00A20EFE" w:rsidP="00CC4215">
            <w:pPr>
              <w:rPr>
                <w:ins w:id="577" w:author="Thomas Kuerner" w:date="2015-11-09T22:14:00Z"/>
                <w:lang w:val="en-GB" w:eastAsia="en-GB"/>
              </w:rPr>
            </w:pPr>
            <w:ins w:id="578" w:author="Thomas Kuerner" w:date="2015-11-09T22:14:00Z">
              <w:r>
                <w:rPr>
                  <w:lang w:val="en-GB" w:eastAsia="en-GB"/>
                </w:rPr>
                <w:t>Channel Model Name</w:t>
              </w:r>
            </w:ins>
          </w:p>
        </w:tc>
        <w:tc>
          <w:tcPr>
            <w:tcW w:w="3561" w:type="dxa"/>
          </w:tcPr>
          <w:p w:rsidR="00A20EFE" w:rsidRDefault="00A20EFE" w:rsidP="00CC4215">
            <w:pPr>
              <w:rPr>
                <w:ins w:id="579" w:author="Thomas Kuerner" w:date="2015-11-09T22:14:00Z"/>
                <w:lang w:val="en-GB" w:eastAsia="en-GB"/>
              </w:rPr>
            </w:pPr>
            <w:ins w:id="580" w:author="Thomas Kuerner" w:date="2015-11-09T22:14:00Z">
              <w:r>
                <w:rPr>
                  <w:lang w:val="en-GB" w:eastAsia="en-GB"/>
                </w:rPr>
                <w:t>Path Type</w:t>
              </w:r>
            </w:ins>
          </w:p>
        </w:tc>
      </w:tr>
      <w:tr w:rsidR="00A20EFE" w:rsidTr="00CC4215">
        <w:trPr>
          <w:ins w:id="581" w:author="Thomas Kuerner" w:date="2015-11-09T22:14:00Z"/>
        </w:trPr>
        <w:tc>
          <w:tcPr>
            <w:tcW w:w="1632" w:type="dxa"/>
          </w:tcPr>
          <w:p w:rsidR="00A20EFE" w:rsidRDefault="00A20EFE" w:rsidP="00CC4215">
            <w:pPr>
              <w:rPr>
                <w:ins w:id="582" w:author="Thomas Kuerner" w:date="2015-11-09T22:14:00Z"/>
                <w:lang w:val="en-GB" w:eastAsia="en-GB"/>
              </w:rPr>
            </w:pPr>
            <w:ins w:id="583" w:author="Thomas Kuerner" w:date="2015-11-09T22:14:00Z">
              <w:r>
                <w:rPr>
                  <w:lang w:val="en-GB" w:eastAsia="en-GB"/>
                </w:rPr>
                <w:t>CM-WDC 1</w:t>
              </w:r>
            </w:ins>
          </w:p>
        </w:tc>
        <w:tc>
          <w:tcPr>
            <w:tcW w:w="3561" w:type="dxa"/>
          </w:tcPr>
          <w:p w:rsidR="00A20EFE" w:rsidRDefault="00A20EFE" w:rsidP="00CC4215">
            <w:pPr>
              <w:rPr>
                <w:ins w:id="584" w:author="Thomas Kuerner" w:date="2015-11-09T22:14:00Z"/>
                <w:lang w:val="en-GB" w:eastAsia="en-GB"/>
              </w:rPr>
            </w:pPr>
            <w:ins w:id="585" w:author="Thomas Kuerner" w:date="2015-11-09T22:14:00Z">
              <w:r>
                <w:rPr>
                  <w:lang w:val="en-GB" w:eastAsia="en-GB"/>
                </w:rPr>
                <w:t xml:space="preserve">Type 1/2, Tx1, </w:t>
              </w:r>
              <w:proofErr w:type="spellStart"/>
              <w:r>
                <w:rPr>
                  <w:lang w:val="en-GB" w:eastAsia="en-GB"/>
                </w:rPr>
                <w:t>LoS</w:t>
              </w:r>
              <w:proofErr w:type="spellEnd"/>
            </w:ins>
          </w:p>
        </w:tc>
      </w:tr>
      <w:tr w:rsidR="00A20EFE" w:rsidTr="00CC4215">
        <w:trPr>
          <w:ins w:id="586" w:author="Thomas Kuerner" w:date="2015-11-09T22:14:00Z"/>
        </w:trPr>
        <w:tc>
          <w:tcPr>
            <w:tcW w:w="1632" w:type="dxa"/>
          </w:tcPr>
          <w:p w:rsidR="00A20EFE" w:rsidRDefault="00A20EFE" w:rsidP="00CC4215">
            <w:pPr>
              <w:rPr>
                <w:ins w:id="587" w:author="Thomas Kuerner" w:date="2015-11-09T22:14:00Z"/>
                <w:lang w:val="en-GB" w:eastAsia="en-GB"/>
              </w:rPr>
            </w:pPr>
            <w:ins w:id="588" w:author="Thomas Kuerner" w:date="2015-11-09T22:14:00Z">
              <w:r>
                <w:rPr>
                  <w:lang w:val="en-GB" w:eastAsia="en-GB"/>
                </w:rPr>
                <w:t>CM-WDC 2</w:t>
              </w:r>
            </w:ins>
          </w:p>
        </w:tc>
        <w:tc>
          <w:tcPr>
            <w:tcW w:w="3561" w:type="dxa"/>
          </w:tcPr>
          <w:p w:rsidR="00A20EFE" w:rsidRDefault="00A20EFE" w:rsidP="00CC4215">
            <w:pPr>
              <w:rPr>
                <w:ins w:id="589" w:author="Thomas Kuerner" w:date="2015-11-09T22:14:00Z"/>
                <w:lang w:val="en-GB" w:eastAsia="en-GB"/>
              </w:rPr>
            </w:pPr>
            <w:ins w:id="590" w:author="Thomas Kuerner" w:date="2015-11-09T22:14:00Z">
              <w:r>
                <w:rPr>
                  <w:lang w:val="en-GB" w:eastAsia="en-GB"/>
                </w:rPr>
                <w:t xml:space="preserve">Type 1/2, Tx1, </w:t>
              </w:r>
              <w:proofErr w:type="spellStart"/>
              <w:r>
                <w:rPr>
                  <w:lang w:val="en-GB" w:eastAsia="en-GB"/>
                </w:rPr>
                <w:t>NLoS</w:t>
              </w:r>
              <w:proofErr w:type="spellEnd"/>
            </w:ins>
          </w:p>
        </w:tc>
      </w:tr>
      <w:tr w:rsidR="00A20EFE" w:rsidTr="00CC4215">
        <w:trPr>
          <w:ins w:id="591" w:author="Thomas Kuerner" w:date="2015-11-09T22:14:00Z"/>
        </w:trPr>
        <w:tc>
          <w:tcPr>
            <w:tcW w:w="1632" w:type="dxa"/>
          </w:tcPr>
          <w:p w:rsidR="00A20EFE" w:rsidRDefault="00A20EFE" w:rsidP="00CC4215">
            <w:pPr>
              <w:rPr>
                <w:ins w:id="592" w:author="Thomas Kuerner" w:date="2015-11-09T22:14:00Z"/>
                <w:lang w:val="en-GB" w:eastAsia="en-GB"/>
              </w:rPr>
            </w:pPr>
            <w:ins w:id="593" w:author="Thomas Kuerner" w:date="2015-11-09T22:14:00Z">
              <w:r>
                <w:rPr>
                  <w:lang w:val="en-GB" w:eastAsia="en-GB"/>
                </w:rPr>
                <w:t>CM-WDC 3</w:t>
              </w:r>
            </w:ins>
          </w:p>
        </w:tc>
        <w:tc>
          <w:tcPr>
            <w:tcW w:w="3561" w:type="dxa"/>
          </w:tcPr>
          <w:p w:rsidR="00A20EFE" w:rsidRDefault="00A20EFE" w:rsidP="00CC4215">
            <w:pPr>
              <w:rPr>
                <w:ins w:id="594" w:author="Thomas Kuerner" w:date="2015-11-09T22:14:00Z"/>
                <w:lang w:val="en-GB" w:eastAsia="en-GB"/>
              </w:rPr>
            </w:pPr>
            <w:ins w:id="595" w:author="Thomas Kuerner" w:date="2015-11-09T22:14:00Z">
              <w:r>
                <w:rPr>
                  <w:lang w:val="en-GB" w:eastAsia="en-GB"/>
                </w:rPr>
                <w:t xml:space="preserve">Type 1/2, </w:t>
              </w:r>
              <w:proofErr w:type="spellStart"/>
              <w:r>
                <w:rPr>
                  <w:lang w:val="en-GB" w:eastAsia="en-GB"/>
                </w:rPr>
                <w:t>Tx</w:t>
              </w:r>
              <w:proofErr w:type="spellEnd"/>
              <w:r>
                <w:rPr>
                  <w:lang w:val="en-GB" w:eastAsia="en-GB"/>
                </w:rPr>
                <w:t xml:space="preserve"> 2, </w:t>
              </w:r>
              <w:proofErr w:type="spellStart"/>
              <w:r>
                <w:rPr>
                  <w:lang w:val="en-GB" w:eastAsia="en-GB"/>
                </w:rPr>
                <w:t>LoS</w:t>
              </w:r>
              <w:proofErr w:type="spellEnd"/>
            </w:ins>
          </w:p>
        </w:tc>
      </w:tr>
      <w:tr w:rsidR="00A20EFE" w:rsidTr="00CC4215">
        <w:trPr>
          <w:ins w:id="596" w:author="Thomas Kuerner" w:date="2015-11-09T22:14:00Z"/>
        </w:trPr>
        <w:tc>
          <w:tcPr>
            <w:tcW w:w="1632" w:type="dxa"/>
          </w:tcPr>
          <w:p w:rsidR="00A20EFE" w:rsidRDefault="00A20EFE" w:rsidP="00CC4215">
            <w:pPr>
              <w:rPr>
                <w:ins w:id="597" w:author="Thomas Kuerner" w:date="2015-11-09T22:14:00Z"/>
                <w:lang w:val="en-GB" w:eastAsia="en-GB"/>
              </w:rPr>
            </w:pPr>
            <w:ins w:id="598" w:author="Thomas Kuerner" w:date="2015-11-09T22:14:00Z">
              <w:r>
                <w:rPr>
                  <w:lang w:val="en-GB" w:eastAsia="en-GB"/>
                </w:rPr>
                <w:t>CM-WDC 4</w:t>
              </w:r>
            </w:ins>
          </w:p>
        </w:tc>
        <w:tc>
          <w:tcPr>
            <w:tcW w:w="3561" w:type="dxa"/>
          </w:tcPr>
          <w:p w:rsidR="00A20EFE" w:rsidRDefault="00A20EFE" w:rsidP="00CC4215">
            <w:pPr>
              <w:rPr>
                <w:ins w:id="599" w:author="Thomas Kuerner" w:date="2015-11-09T22:14:00Z"/>
                <w:lang w:val="en-GB" w:eastAsia="en-GB"/>
              </w:rPr>
            </w:pPr>
            <w:ins w:id="600" w:author="Thomas Kuerner" w:date="2015-11-09T22:14:00Z">
              <w:r>
                <w:rPr>
                  <w:lang w:val="en-GB" w:eastAsia="en-GB"/>
                </w:rPr>
                <w:t xml:space="preserve">Type 1/2, </w:t>
              </w:r>
              <w:proofErr w:type="spellStart"/>
              <w:r>
                <w:rPr>
                  <w:lang w:val="en-GB" w:eastAsia="en-GB"/>
                </w:rPr>
                <w:t>Tx</w:t>
              </w:r>
              <w:proofErr w:type="spellEnd"/>
              <w:r>
                <w:rPr>
                  <w:lang w:val="en-GB" w:eastAsia="en-GB"/>
                </w:rPr>
                <w:t xml:space="preserve"> 2, </w:t>
              </w:r>
              <w:proofErr w:type="spellStart"/>
              <w:r>
                <w:rPr>
                  <w:lang w:val="en-GB" w:eastAsia="en-GB"/>
                </w:rPr>
                <w:t>NLoS</w:t>
              </w:r>
              <w:proofErr w:type="spellEnd"/>
            </w:ins>
          </w:p>
        </w:tc>
      </w:tr>
      <w:tr w:rsidR="00A20EFE" w:rsidTr="00CC4215">
        <w:trPr>
          <w:ins w:id="601" w:author="Thomas Kuerner" w:date="2015-11-09T22:14:00Z"/>
        </w:trPr>
        <w:tc>
          <w:tcPr>
            <w:tcW w:w="1632" w:type="dxa"/>
          </w:tcPr>
          <w:p w:rsidR="00A20EFE" w:rsidRDefault="00A20EFE" w:rsidP="00CC4215">
            <w:pPr>
              <w:rPr>
                <w:ins w:id="602" w:author="Thomas Kuerner" w:date="2015-11-09T22:14:00Z"/>
                <w:lang w:val="en-GB" w:eastAsia="en-GB"/>
              </w:rPr>
            </w:pPr>
            <w:ins w:id="603" w:author="Thomas Kuerner" w:date="2015-11-09T22:14:00Z">
              <w:r>
                <w:rPr>
                  <w:lang w:val="en-GB" w:eastAsia="en-GB"/>
                </w:rPr>
                <w:t>CM-WDC 5</w:t>
              </w:r>
            </w:ins>
          </w:p>
        </w:tc>
        <w:tc>
          <w:tcPr>
            <w:tcW w:w="3561" w:type="dxa"/>
          </w:tcPr>
          <w:p w:rsidR="00A20EFE" w:rsidRDefault="00A20EFE" w:rsidP="00CC4215">
            <w:pPr>
              <w:rPr>
                <w:ins w:id="604" w:author="Thomas Kuerner" w:date="2015-11-09T22:14:00Z"/>
                <w:lang w:val="en-GB" w:eastAsia="en-GB"/>
              </w:rPr>
            </w:pPr>
            <w:ins w:id="605" w:author="Thomas Kuerner" w:date="2015-11-09T22:14:00Z">
              <w:r>
                <w:rPr>
                  <w:lang w:val="en-GB" w:eastAsia="en-GB"/>
                </w:rPr>
                <w:t xml:space="preserve">Type 3, </w:t>
              </w:r>
              <w:proofErr w:type="spellStart"/>
              <w:r>
                <w:rPr>
                  <w:lang w:val="en-GB" w:eastAsia="en-GB"/>
                </w:rPr>
                <w:t>LoS</w:t>
              </w:r>
              <w:proofErr w:type="spellEnd"/>
            </w:ins>
          </w:p>
        </w:tc>
      </w:tr>
      <w:tr w:rsidR="00A20EFE" w:rsidTr="00CC4215">
        <w:trPr>
          <w:ins w:id="606" w:author="Thomas Kuerner" w:date="2015-11-09T22:14:00Z"/>
        </w:trPr>
        <w:tc>
          <w:tcPr>
            <w:tcW w:w="1632" w:type="dxa"/>
          </w:tcPr>
          <w:p w:rsidR="00A20EFE" w:rsidRDefault="00A20EFE" w:rsidP="00CC4215">
            <w:pPr>
              <w:rPr>
                <w:ins w:id="607" w:author="Thomas Kuerner" w:date="2015-11-09T22:14:00Z"/>
                <w:lang w:val="en-GB" w:eastAsia="en-GB"/>
              </w:rPr>
            </w:pPr>
            <w:ins w:id="608" w:author="Thomas Kuerner" w:date="2015-11-09T22:14:00Z">
              <w:r>
                <w:rPr>
                  <w:lang w:val="en-GB" w:eastAsia="en-GB"/>
                </w:rPr>
                <w:t>CM-WDC 6</w:t>
              </w:r>
            </w:ins>
          </w:p>
        </w:tc>
        <w:tc>
          <w:tcPr>
            <w:tcW w:w="3561" w:type="dxa"/>
          </w:tcPr>
          <w:p w:rsidR="00A20EFE" w:rsidRDefault="00A20EFE" w:rsidP="00CC4215">
            <w:pPr>
              <w:rPr>
                <w:ins w:id="609" w:author="Thomas Kuerner" w:date="2015-11-09T22:14:00Z"/>
                <w:lang w:val="en-GB" w:eastAsia="en-GB"/>
              </w:rPr>
            </w:pPr>
            <w:ins w:id="610" w:author="Thomas Kuerner" w:date="2015-11-09T22:14:00Z">
              <w:r>
                <w:rPr>
                  <w:lang w:val="en-GB" w:eastAsia="en-GB"/>
                </w:rPr>
                <w:t xml:space="preserve">Type 3, </w:t>
              </w:r>
              <w:proofErr w:type="spellStart"/>
              <w:r>
                <w:rPr>
                  <w:lang w:val="en-GB" w:eastAsia="en-GB"/>
                </w:rPr>
                <w:t>NLoS</w:t>
              </w:r>
              <w:proofErr w:type="spellEnd"/>
            </w:ins>
          </w:p>
        </w:tc>
      </w:tr>
    </w:tbl>
    <w:p w:rsidR="00A20EFE" w:rsidRPr="00491927" w:rsidRDefault="00A20EFE" w:rsidP="00151A3E">
      <w:pPr>
        <w:rPr>
          <w:rFonts w:ascii="Calibri" w:hAnsi="Calibri"/>
        </w:rPr>
      </w:pPr>
    </w:p>
    <w:bookmarkEnd w:id="487"/>
    <w:bookmarkEnd w:id="488"/>
    <w:p w:rsidR="009666C7" w:rsidRDefault="009666C7">
      <w:pPr>
        <w:jc w:val="both"/>
      </w:pPr>
    </w:p>
    <w:p w:rsidR="009666C7" w:rsidRDefault="009666C7">
      <w:pPr>
        <w:jc w:val="both"/>
      </w:pPr>
    </w:p>
    <w:p w:rsidR="009666C7" w:rsidRDefault="009666C7">
      <w:pPr>
        <w:jc w:val="both"/>
      </w:pPr>
    </w:p>
    <w:p w:rsidR="009666C7" w:rsidRDefault="009666C7">
      <w:pPr>
        <w:jc w:val="both"/>
      </w:pPr>
    </w:p>
    <w:p w:rsidR="009666C7" w:rsidRDefault="009666C7">
      <w:pPr>
        <w:jc w:val="both"/>
      </w:pPr>
    </w:p>
    <w:p w:rsidR="009666C7" w:rsidRDefault="009666C7"/>
    <w:p w:rsidR="00193459" w:rsidRDefault="00193459" w:rsidP="00193459"/>
    <w:p w:rsidR="00325D25" w:rsidRDefault="00325D25" w:rsidP="00325D25"/>
    <w:p w:rsidR="00193459" w:rsidRDefault="00193459">
      <w:r>
        <w:lastRenderedPageBreak/>
        <w:br w:type="page"/>
      </w:r>
    </w:p>
    <w:p w:rsidR="00341993" w:rsidRDefault="00B848C4" w:rsidP="00341993">
      <w:pPr>
        <w:pStyle w:val="berschrift1"/>
      </w:pPr>
      <w:bookmarkStart w:id="611" w:name="_Toc419280015"/>
      <w:r>
        <w:rPr>
          <w:rFonts w:hint="eastAsia"/>
        </w:rPr>
        <w:lastRenderedPageBreak/>
        <w:t>Reference</w:t>
      </w:r>
      <w:bookmarkEnd w:id="611"/>
    </w:p>
    <w:p w:rsidR="00F25A45" w:rsidRDefault="00F25A45" w:rsidP="00F25A45"/>
    <w:p w:rsidR="00F25A45" w:rsidRDefault="009B51A1" w:rsidP="00F25A45">
      <w:r>
        <w:rPr>
          <w:rFonts w:hint="eastAsia"/>
        </w:rPr>
        <w:t>[4.1]</w:t>
      </w:r>
      <w:r w:rsidR="00F25A45">
        <w:rPr>
          <w:rFonts w:hint="eastAsia"/>
        </w:rPr>
        <w:t xml:space="preserve"> Application </w:t>
      </w:r>
      <w:r w:rsidR="007328E9">
        <w:t>Requirements</w:t>
      </w:r>
      <w:r w:rsidR="007328E9">
        <w:rPr>
          <w:rFonts w:hint="eastAsia"/>
        </w:rPr>
        <w:t xml:space="preserve"> </w:t>
      </w:r>
      <w:r w:rsidR="007328E9">
        <w:t>Document</w:t>
      </w:r>
      <w:r w:rsidR="004271C6">
        <w:t>, IEEE 802.15-15-0304-14-003d</w:t>
      </w:r>
    </w:p>
    <w:p w:rsidR="00F25A45" w:rsidRDefault="00F25A45" w:rsidP="00F25A45"/>
    <w:p w:rsidR="00F25A45" w:rsidRDefault="009B51A1" w:rsidP="00F25A45">
      <w:r>
        <w:rPr>
          <w:rFonts w:hint="eastAsia"/>
        </w:rPr>
        <w:t>[4.2]</w:t>
      </w:r>
      <w:r w:rsidR="00F25A45">
        <w:rPr>
          <w:rFonts w:hint="eastAsia"/>
        </w:rPr>
        <w:t xml:space="preserve"> Ken Hiraga, Masasih Shimizu, Toshimitsu Tsubaki, Hideki Toshinaga and Tadao Nakagawa, </w:t>
      </w:r>
      <w:r w:rsidR="00F25A45">
        <w:t>“</w:t>
      </w:r>
      <w:r w:rsidR="00F25A45">
        <w:rPr>
          <w:rFonts w:hint="eastAsia"/>
        </w:rPr>
        <w:t>Real usage of the kiosk downloading,</w:t>
      </w:r>
      <w:r w:rsidR="00F25A45">
        <w:t>”</w:t>
      </w:r>
      <w:r w:rsidR="00F25A45">
        <w:rPr>
          <w:rFonts w:hint="eastAsia"/>
        </w:rPr>
        <w:t xml:space="preserve"> IEEE80.15-14-0298-00-003d, Beijing, Mar 2014.</w:t>
      </w:r>
    </w:p>
    <w:p w:rsidR="00F25A45" w:rsidDel="00A20EFE" w:rsidRDefault="00F25A45" w:rsidP="00F25A45">
      <w:pPr>
        <w:rPr>
          <w:del w:id="612" w:author="Thomas Kuerner" w:date="2015-11-09T22:19:00Z"/>
        </w:rPr>
      </w:pPr>
    </w:p>
    <w:p w:rsidR="00F25A45" w:rsidDel="00A20EFE" w:rsidRDefault="00F25A45" w:rsidP="00F25A45">
      <w:pPr>
        <w:rPr>
          <w:del w:id="613" w:author="Thomas Kuerner" w:date="2015-11-09T22:19:00Z"/>
        </w:rPr>
      </w:pPr>
    </w:p>
    <w:p w:rsidR="00F25A45" w:rsidDel="00A20EFE" w:rsidRDefault="00F25A45" w:rsidP="00F25A45">
      <w:pPr>
        <w:rPr>
          <w:del w:id="614" w:author="Thomas Kuerner" w:date="2015-11-09T22:19:00Z"/>
        </w:rPr>
      </w:pPr>
    </w:p>
    <w:p w:rsidR="00341993" w:rsidDel="00A20EFE" w:rsidRDefault="00341993" w:rsidP="00341993">
      <w:pPr>
        <w:rPr>
          <w:del w:id="615" w:author="Thomas Kuerner" w:date="2015-11-09T22:19:00Z"/>
        </w:rPr>
      </w:pPr>
    </w:p>
    <w:p w:rsidR="009765C2" w:rsidDel="00A20EFE" w:rsidRDefault="009765C2" w:rsidP="00F25A45">
      <w:pPr>
        <w:rPr>
          <w:del w:id="616" w:author="Thomas Kuerner" w:date="2015-11-09T22:19:00Z"/>
        </w:rPr>
      </w:pPr>
    </w:p>
    <w:p w:rsidR="00341993" w:rsidRDefault="00341993" w:rsidP="00341993"/>
    <w:p w:rsidR="004D144F" w:rsidRDefault="009B51A1" w:rsidP="00341993">
      <w:r>
        <w:t>[5.1]</w:t>
      </w:r>
      <w:r w:rsidR="004D144F">
        <w:t xml:space="preserve"> A</w:t>
      </w:r>
      <w:r w:rsidR="009E02E0">
        <w:t>.</w:t>
      </w:r>
      <w:r w:rsidR="004D144F">
        <w:t xml:space="preserve"> Fricke, “</w:t>
      </w:r>
      <w:r w:rsidR="004D144F" w:rsidRPr="004D144F">
        <w:t>Measuring the Terahertz Intra</w:t>
      </w:r>
      <w:r w:rsidR="004D144F">
        <w:t>-</w:t>
      </w:r>
      <w:r w:rsidR="004D144F" w:rsidRPr="004D144F">
        <w:t>Device Propagation Channel</w:t>
      </w:r>
      <w:r w:rsidR="004D144F">
        <w:t>”, IEEE 802.15-15-0166-00-003d, Berlin, March 2015</w:t>
      </w:r>
    </w:p>
    <w:p w:rsidR="009E02E0" w:rsidRDefault="009E02E0" w:rsidP="00341993"/>
    <w:p w:rsidR="009E02E0" w:rsidRDefault="009B51A1" w:rsidP="00341993">
      <w:r>
        <w:t>[5.2]</w:t>
      </w:r>
      <w:r w:rsidR="009E02E0">
        <w:t xml:space="preserve"> </w:t>
      </w:r>
      <w:r w:rsidR="009E02E0" w:rsidRPr="009E02E0">
        <w:t>A. Fricke, S. Rey, M. Achir, P. Le Bars, T. Kleine-Ostmann, T. Kürner, "Reflection and Transmission Properties of Plastic Materials at THz Frequencies", 38th International Conference on Infrared, Millimeter and Terahertz Waves, Mainz, September 2013</w:t>
      </w:r>
    </w:p>
    <w:p w:rsidR="001F0F66" w:rsidRDefault="001F0F66" w:rsidP="00341993"/>
    <w:p w:rsidR="001F0F66" w:rsidRDefault="001F0F66" w:rsidP="00341993">
      <w:r>
        <w:t>[5.3] A. Fricke, “</w:t>
      </w:r>
      <w:r w:rsidRPr="00CD3174">
        <w:t>Direct and Directed NLOS Channel Measurements for Intra-Device Communications</w:t>
      </w:r>
      <w:r>
        <w:t>”, IEEE 802.15-15-0528-00-003d, Waikoloa Village, July 2015</w:t>
      </w:r>
    </w:p>
    <w:p w:rsidR="00036A5F" w:rsidDel="00A20EFE" w:rsidRDefault="00036A5F" w:rsidP="00341993">
      <w:pPr>
        <w:rPr>
          <w:del w:id="617" w:author="Thomas Kuerner" w:date="2015-11-09T22:18:00Z"/>
        </w:rPr>
      </w:pPr>
    </w:p>
    <w:p w:rsidR="001C7BA5" w:rsidRDefault="001C7BA5" w:rsidP="00341993"/>
    <w:p w:rsidR="001C7BA5" w:rsidRDefault="001C7BA5" w:rsidP="001C7BA5">
      <w:pPr>
        <w:keepNext/>
        <w:autoSpaceDE w:val="0"/>
        <w:autoSpaceDN w:val="0"/>
        <w:adjustRightInd w:val="0"/>
        <w:jc w:val="both"/>
      </w:pPr>
      <w:r w:rsidRPr="001C7BA5">
        <w:t>[</w:t>
      </w:r>
      <w:r w:rsidR="00C378D2">
        <w:t>6.</w:t>
      </w:r>
      <w:r w:rsidRPr="001C7BA5">
        <w:t>1] G. A. Siles, J. M. Riera, P. Garcia-del-Pino, Atmospheric Attenuation in Wireless Communication Systems at Millimeter and THz Frequencies, IEEE Antennas and Propagation Magazine, Vol. 57, No. 1, February 2015, pp. 48-59</w:t>
      </w:r>
    </w:p>
    <w:p w:rsidR="001C7BA5" w:rsidRPr="001C7BA5" w:rsidRDefault="001C7BA5" w:rsidP="001C7BA5">
      <w:pPr>
        <w:keepNext/>
        <w:autoSpaceDE w:val="0"/>
        <w:autoSpaceDN w:val="0"/>
        <w:adjustRightInd w:val="0"/>
        <w:jc w:val="both"/>
      </w:pPr>
    </w:p>
    <w:p w:rsidR="001C7BA5" w:rsidRDefault="001C7BA5" w:rsidP="001C7BA5">
      <w:pPr>
        <w:keepNext/>
        <w:autoSpaceDE w:val="0"/>
        <w:autoSpaceDN w:val="0"/>
        <w:adjustRightInd w:val="0"/>
        <w:jc w:val="both"/>
      </w:pPr>
      <w:r w:rsidRPr="001C7BA5">
        <w:t>[</w:t>
      </w:r>
      <w:r w:rsidR="00C378D2">
        <w:t>6.</w:t>
      </w:r>
      <w:r w:rsidRPr="001C7BA5">
        <w:t>2] Rec. ITU-R P.676-10, Attenuation by atmospheric gases, 2013</w:t>
      </w:r>
    </w:p>
    <w:p w:rsidR="001C7BA5" w:rsidRPr="001C7BA5" w:rsidRDefault="001C7BA5" w:rsidP="001C7BA5">
      <w:pPr>
        <w:keepNext/>
        <w:autoSpaceDE w:val="0"/>
        <w:autoSpaceDN w:val="0"/>
        <w:adjustRightInd w:val="0"/>
        <w:jc w:val="both"/>
      </w:pPr>
    </w:p>
    <w:p w:rsidR="001C7BA5" w:rsidRDefault="001C7BA5" w:rsidP="001C7BA5">
      <w:pPr>
        <w:keepNext/>
        <w:autoSpaceDE w:val="0"/>
        <w:autoSpaceDN w:val="0"/>
        <w:adjustRightInd w:val="0"/>
        <w:jc w:val="both"/>
      </w:pPr>
      <w:r w:rsidRPr="001C7BA5">
        <w:t>[</w:t>
      </w:r>
      <w:r w:rsidR="00C378D2">
        <w:t>6.</w:t>
      </w:r>
      <w:r w:rsidRPr="001C7BA5">
        <w:t>3</w:t>
      </w:r>
      <w:proofErr w:type="gramStart"/>
      <w:r w:rsidRPr="001C7BA5">
        <w:t>]</w:t>
      </w:r>
      <w:proofErr w:type="gramEnd"/>
      <w:del w:id="618" w:author="Thomas Kuerner" w:date="2015-11-09T22:19:00Z">
        <w:r w:rsidRPr="001C7BA5" w:rsidDel="00A20EFE">
          <w:tab/>
        </w:r>
      </w:del>
      <w:r w:rsidRPr="001C7BA5">
        <w:t>Rec. ITU-R P.838-3, Specific attenuation for rain for use in prediction methods, 2005</w:t>
      </w:r>
    </w:p>
    <w:p w:rsidR="001C7BA5" w:rsidRPr="001C7BA5" w:rsidRDefault="001C7BA5" w:rsidP="001C7BA5">
      <w:pPr>
        <w:keepNext/>
        <w:autoSpaceDE w:val="0"/>
        <w:autoSpaceDN w:val="0"/>
        <w:adjustRightInd w:val="0"/>
        <w:jc w:val="both"/>
      </w:pPr>
    </w:p>
    <w:p w:rsidR="001C7BA5" w:rsidRDefault="001C7BA5" w:rsidP="001C7BA5">
      <w:pPr>
        <w:keepNext/>
        <w:autoSpaceDE w:val="0"/>
        <w:autoSpaceDN w:val="0"/>
        <w:adjustRightInd w:val="0"/>
        <w:jc w:val="both"/>
      </w:pPr>
      <w:r w:rsidRPr="001C7BA5">
        <w:t>[</w:t>
      </w:r>
      <w:r w:rsidR="00C378D2">
        <w:t>6.</w:t>
      </w:r>
      <w:r>
        <w:t>4</w:t>
      </w:r>
      <w:r w:rsidRPr="001C7BA5">
        <w:t xml:space="preserve">] Guide to Meteorological Instruments and Methods of Observation, World Meteorological Organization (WMO), Geneva, Switzerland, 2008. </w:t>
      </w:r>
    </w:p>
    <w:p w:rsidR="00E70B7F" w:rsidRDefault="00E70B7F" w:rsidP="001C7BA5">
      <w:pPr>
        <w:keepNext/>
        <w:autoSpaceDE w:val="0"/>
        <w:autoSpaceDN w:val="0"/>
        <w:adjustRightInd w:val="0"/>
        <w:jc w:val="both"/>
      </w:pPr>
    </w:p>
    <w:p w:rsidR="00E70B7F" w:rsidRDefault="00E70B7F" w:rsidP="00E70B7F">
      <w:pPr>
        <w:keepNext/>
        <w:autoSpaceDE w:val="0"/>
        <w:autoSpaceDN w:val="0"/>
        <w:adjustRightInd w:val="0"/>
        <w:jc w:val="both"/>
      </w:pPr>
      <w:r>
        <w:t>[6.5] Rec. ITU-R P.840-6, Attenuation due to clouds and fog, 2013</w:t>
      </w:r>
    </w:p>
    <w:p w:rsidR="00E70B7F" w:rsidRDefault="00E70B7F" w:rsidP="00E70B7F">
      <w:pPr>
        <w:keepNext/>
        <w:autoSpaceDE w:val="0"/>
        <w:autoSpaceDN w:val="0"/>
        <w:adjustRightInd w:val="0"/>
        <w:jc w:val="both"/>
      </w:pPr>
    </w:p>
    <w:p w:rsidR="00E70B7F" w:rsidRPr="001C7BA5" w:rsidRDefault="00E70B7F" w:rsidP="00E70B7F">
      <w:pPr>
        <w:keepNext/>
        <w:autoSpaceDE w:val="0"/>
        <w:autoSpaceDN w:val="0"/>
        <w:adjustRightInd w:val="0"/>
        <w:jc w:val="both"/>
      </w:pPr>
      <w:r>
        <w:t>[6.6] H. J. aufm Kampe, Visibility and Liquid Water Content in the free Atmosphere, Journal of Meteorology, Vol. 7, p. 54-57, February 1950</w:t>
      </w:r>
    </w:p>
    <w:p w:rsidR="00341993" w:rsidRDefault="00341993" w:rsidP="00341993">
      <w:pPr>
        <w:keepNext/>
        <w:autoSpaceDE w:val="0"/>
        <w:autoSpaceDN w:val="0"/>
        <w:adjustRightInd w:val="0"/>
        <w:jc w:val="both"/>
      </w:pPr>
    </w:p>
    <w:p w:rsidR="00A20EFE" w:rsidRDefault="00A20EFE" w:rsidP="00A20EFE">
      <w:pPr>
        <w:keepNext/>
        <w:autoSpaceDE w:val="0"/>
        <w:autoSpaceDN w:val="0"/>
        <w:adjustRightInd w:val="0"/>
        <w:jc w:val="both"/>
        <w:rPr>
          <w:ins w:id="619" w:author="Thomas Kuerner" w:date="2015-11-09T22:18:00Z"/>
        </w:rPr>
      </w:pPr>
      <w:ins w:id="620" w:author="Thomas Kuerner" w:date="2015-11-09T22:18:00Z">
        <w:r w:rsidRPr="001C7BA5">
          <w:t>[</w:t>
        </w:r>
        <w:r>
          <w:t>6.7</w:t>
        </w:r>
        <w:r w:rsidRPr="001C7BA5">
          <w:t xml:space="preserve">] </w:t>
        </w:r>
        <w:r>
          <w:t xml:space="preserve">M. </w:t>
        </w:r>
        <w:proofErr w:type="spellStart"/>
        <w:r>
          <w:t>Rosker,Progress</w:t>
        </w:r>
        <w:proofErr w:type="spellEnd"/>
        <w:r>
          <w:t xml:space="preserve"> towards a THz imager, IMS 2007, Workshop WFE, “THz Device Characterization and security applications”, 8 June 2007, slide 5.</w:t>
        </w:r>
      </w:ins>
    </w:p>
    <w:p w:rsidR="00A20EFE" w:rsidRDefault="00A20EFE" w:rsidP="00A20EFE">
      <w:pPr>
        <w:keepNext/>
        <w:autoSpaceDE w:val="0"/>
        <w:autoSpaceDN w:val="0"/>
        <w:adjustRightInd w:val="0"/>
        <w:jc w:val="both"/>
        <w:rPr>
          <w:ins w:id="621" w:author="Thomas Kuerner" w:date="2015-11-09T22:18:00Z"/>
        </w:rPr>
      </w:pPr>
    </w:p>
    <w:p w:rsidR="00A20EFE" w:rsidRPr="000F3539" w:rsidRDefault="00A20EFE" w:rsidP="00A20EFE">
      <w:pPr>
        <w:keepNext/>
        <w:autoSpaceDE w:val="0"/>
        <w:autoSpaceDN w:val="0"/>
        <w:adjustRightInd w:val="0"/>
        <w:jc w:val="both"/>
        <w:rPr>
          <w:ins w:id="622" w:author="Thomas Kuerner" w:date="2015-11-09T22:18:00Z"/>
        </w:rPr>
      </w:pPr>
      <w:ins w:id="623" w:author="Thomas Kuerner" w:date="2015-11-09T22:18:00Z">
        <w:r>
          <w:t xml:space="preserve">[6.8] </w:t>
        </w:r>
        <w:r w:rsidR="00B74B89">
          <w:fldChar w:fldCharType="begin"/>
        </w:r>
        <w:r>
          <w:instrText>HYPERLINK "http://www.ib-rauch.de/bautens/formel/abs_luftfeucht.html"</w:instrText>
        </w:r>
        <w:r w:rsidR="00B74B89">
          <w:fldChar w:fldCharType="separate"/>
        </w:r>
        <w:r w:rsidRPr="00244549">
          <w:rPr>
            <w:rStyle w:val="Hyperlink"/>
          </w:rPr>
          <w:t>http://www.ib-rauch.de/bautens/formel/abs_luftfeucht.html</w:t>
        </w:r>
        <w:r w:rsidR="00B74B89">
          <w:fldChar w:fldCharType="end"/>
        </w:r>
        <w:r>
          <w:t xml:space="preserve"> (visited on November 8, 2015)</w:t>
        </w:r>
      </w:ins>
    </w:p>
    <w:p w:rsidR="00A20EFE" w:rsidRDefault="00A20EFE" w:rsidP="00A20EFE">
      <w:pPr>
        <w:rPr>
          <w:ins w:id="624" w:author="Thomas Kuerner" w:date="2015-11-09T22:18:00Z"/>
        </w:rPr>
      </w:pPr>
      <w:ins w:id="625" w:author="Thomas Kuerner" w:date="2015-11-09T22:18:00Z">
        <w:r>
          <w:t xml:space="preserve"> </w:t>
        </w:r>
      </w:ins>
    </w:p>
    <w:p w:rsidR="00250C15" w:rsidRPr="00491927" w:rsidRDefault="009B51A1" w:rsidP="00A20EFE">
      <w:r>
        <w:lastRenderedPageBreak/>
        <w:t>[7.1]</w:t>
      </w:r>
      <w:r w:rsidR="00250C15" w:rsidRPr="0003055C">
        <w:t xml:space="preserve"> B. Peng, “A Stochastic THz Channel Model in Wireless Data Centers</w:t>
      </w:r>
      <w:proofErr w:type="gramStart"/>
      <w:r w:rsidR="00250C15" w:rsidRPr="0003055C">
        <w:t>“ doc</w:t>
      </w:r>
      <w:proofErr w:type="gramEnd"/>
      <w:r w:rsidR="00250C15" w:rsidRPr="0003055C">
        <w:t xml:space="preserve">.: 802.15-15-0207-003d Stochastic Channel Model for Wireless Data Center </w:t>
      </w:r>
    </w:p>
    <w:p w:rsidR="00250C15" w:rsidRPr="00491927" w:rsidRDefault="00250C15" w:rsidP="00250C15"/>
    <w:p w:rsidR="00250C15" w:rsidRPr="00491927" w:rsidRDefault="006A0875" w:rsidP="00250C15">
      <w:pPr>
        <w:rPr>
          <w:lang w:eastAsia="zh-CN"/>
        </w:rPr>
      </w:pPr>
      <w:r>
        <w:t>[7.2</w:t>
      </w:r>
      <w:r w:rsidR="00250C15" w:rsidRPr="0003055C">
        <w:t>] B. Peng, T. Kürner, “A Stochastic THz Channel Model for Future Wireless THz Data Centers”, 12th International Symposium on Wireless Communication Systems, Brussels, August 2015</w:t>
      </w:r>
    </w:p>
    <w:p w:rsidR="00250C15" w:rsidRPr="00491927" w:rsidRDefault="00250C15" w:rsidP="00250C15"/>
    <w:p w:rsidR="00250C15" w:rsidRPr="00092508" w:rsidRDefault="006A0875" w:rsidP="00250C15">
      <w:pPr>
        <w:tabs>
          <w:tab w:val="left" w:pos="3990"/>
        </w:tabs>
      </w:pPr>
      <w:r>
        <w:t>[7.3]</w:t>
      </w:r>
      <w:r w:rsidR="00250C15" w:rsidRPr="0003055C">
        <w:t xml:space="preserve"> S. Priebe, M. Jacob, T. Kürner,</w:t>
      </w:r>
      <w:r w:rsidR="00250C15" w:rsidRPr="00525C0C">
        <w:t xml:space="preserve"> </w:t>
      </w:r>
      <w:r w:rsidR="00250C15">
        <w:t>“Calibrated broadband ray tracing for the simulation of wave propagation in mm and sub-mm wave indoor communication channels,” in European Wireless, 2012. EW. pp. 1-10, VDE, 2012.</w:t>
      </w:r>
      <w:r w:rsidR="00250C15">
        <w:tab/>
      </w:r>
    </w:p>
    <w:p w:rsidR="00250C15" w:rsidRDefault="00250C15" w:rsidP="00341993">
      <w:pPr>
        <w:keepNext/>
        <w:autoSpaceDE w:val="0"/>
        <w:autoSpaceDN w:val="0"/>
        <w:adjustRightInd w:val="0"/>
        <w:jc w:val="both"/>
      </w:pPr>
    </w:p>
    <w:p w:rsidR="00E85A20" w:rsidRPr="000F3539" w:rsidRDefault="00E85A20" w:rsidP="00B85547">
      <w:pPr>
        <w:keepNext/>
        <w:autoSpaceDE w:val="0"/>
        <w:autoSpaceDN w:val="0"/>
        <w:adjustRightInd w:val="0"/>
        <w:ind w:left="720"/>
        <w:jc w:val="both"/>
      </w:pPr>
    </w:p>
    <w:sectPr w:rsidR="00E85A20" w:rsidRPr="000F3539" w:rsidSect="00261CA8">
      <w:headerReference w:type="default" r:id="rId94"/>
      <w:footerReference w:type="default" r:id="rId95"/>
      <w:headerReference w:type="first" r:id="rId96"/>
      <w:footerReference w:type="first" r:id="rId97"/>
      <w:pgSz w:w="12240" w:h="15840" w:code="1"/>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54" w:author="Sebastian Rey" w:date="2015-09-15T22:09:00Z" w:initials="sr">
    <w:p w:rsidR="00CC4215" w:rsidRDefault="00CC4215">
      <w:pPr>
        <w:pStyle w:val="Kommentartext"/>
      </w:pPr>
      <w:r>
        <w:rPr>
          <w:rStyle w:val="Kommentarzeichen"/>
        </w:rPr>
        <w:annotationRef/>
      </w:r>
    </w:p>
    <w:p w:rsidR="00CC4215" w:rsidRDefault="00CC4215">
      <w:pPr>
        <w:pStyle w:val="Kommentartext"/>
      </w:pPr>
      <w:r>
        <w:t>Give 1 to 4 scenarios including:</w:t>
      </w:r>
    </w:p>
    <w:p w:rsidR="00CC4215" w:rsidRDefault="00CC4215">
      <w:pPr>
        <w:pStyle w:val="Kommentartext"/>
      </w:pPr>
      <w:r>
        <w:t>Link Distance</w:t>
      </w:r>
    </w:p>
    <w:p w:rsidR="00CC4215" w:rsidRDefault="00CC4215">
      <w:pPr>
        <w:pStyle w:val="Kommentartext"/>
      </w:pPr>
      <w:r>
        <w:t>Weather conditions</w:t>
      </w:r>
    </w:p>
    <w:p w:rsidR="00CC4215" w:rsidRDefault="00CC4215">
      <w:pPr>
        <w:pStyle w:val="Kommentartext"/>
      </w:pPr>
      <w:r>
        <w: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1980" w:rsidRDefault="00E61980" w:rsidP="00764CD9">
      <w:r>
        <w:separator/>
      </w:r>
    </w:p>
  </w:endnote>
  <w:endnote w:type="continuationSeparator" w:id="0">
    <w:p w:rsidR="00E61980" w:rsidRDefault="00E61980" w:rsidP="00764CD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mj-ea">
    <w:panose1 w:val="00000000000000000000"/>
    <w:charset w:val="00"/>
    <w:family w:val="roman"/>
    <w:notTrueType/>
    <w:pitch w:val="default"/>
    <w:sig w:usb0="00000000" w:usb1="00000000" w:usb2="00000000" w:usb3="00000000" w:csb0="0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215" w:rsidRPr="00F07277" w:rsidRDefault="00CC4215" w:rsidP="00E85796">
    <w:pPr>
      <w:pStyle w:val="Fuzeile"/>
      <w:widowControl w:val="0"/>
      <w:pBdr>
        <w:top w:val="single" w:sz="6" w:space="0" w:color="auto"/>
      </w:pBdr>
      <w:tabs>
        <w:tab w:val="clear" w:pos="4320"/>
        <w:tab w:val="clear" w:pos="8640"/>
        <w:tab w:val="center" w:pos="4680"/>
        <w:tab w:val="right" w:pos="9360"/>
      </w:tabs>
      <w:spacing w:before="240"/>
      <w:jc w:val="both"/>
      <w:rPr>
        <w:lang w:val="de-DE"/>
      </w:rPr>
    </w:pPr>
    <w:r w:rsidRPr="00175FC8">
      <w:rPr>
        <w:lang w:val="de-DE"/>
      </w:rPr>
      <w:t>Submission</w:t>
    </w:r>
    <w:r w:rsidRPr="00175FC8">
      <w:rPr>
        <w:lang w:val="de-DE"/>
      </w:rPr>
      <w:tab/>
      <w:t xml:space="preserve">Page </w:t>
    </w:r>
    <w:r>
      <w:pgNum/>
    </w:r>
    <w:r w:rsidRPr="00175FC8">
      <w:rPr>
        <w:lang w:val="de-DE"/>
      </w:rPr>
      <w:tab/>
      <w:t xml:space="preserve">                       Alexander Fricke (TU Braunschweig)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215" w:rsidRDefault="00CC4215">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1980" w:rsidRDefault="00E61980" w:rsidP="00764CD9">
      <w:r>
        <w:separator/>
      </w:r>
    </w:p>
  </w:footnote>
  <w:footnote w:type="continuationSeparator" w:id="0">
    <w:p w:rsidR="00E61980" w:rsidRDefault="00E61980" w:rsidP="00764CD9">
      <w:r>
        <w:continuationSeparator/>
      </w:r>
    </w:p>
  </w:footnote>
  <w:footnote w:id="1">
    <w:p w:rsidR="00CC4215" w:rsidRPr="009B7A92" w:rsidRDefault="00CC4215" w:rsidP="00A20EFE">
      <w:pPr>
        <w:pStyle w:val="Funotentext"/>
        <w:rPr>
          <w:ins w:id="377" w:author="Thomas Kuerner" w:date="2015-11-09T22:13:00Z"/>
        </w:rPr>
      </w:pPr>
      <w:ins w:id="378" w:author="Thomas Kuerner" w:date="2015-11-09T22:13:00Z">
        <w:r>
          <w:rPr>
            <w:rStyle w:val="Funotenzeichen"/>
          </w:rPr>
          <w:footnoteRef/>
        </w:r>
        <w:r>
          <w:t xml:space="preserve"> Based on the calculation using [6.8]</w:t>
        </w:r>
      </w:ins>
    </w:p>
  </w:footnote>
  <w:footnote w:id="2">
    <w:p w:rsidR="00CC4215" w:rsidRPr="009B7A92" w:rsidRDefault="00CC4215" w:rsidP="00A20EFE">
      <w:pPr>
        <w:pStyle w:val="Funotentext"/>
        <w:rPr>
          <w:ins w:id="385" w:author="Thomas Kuerner" w:date="2015-11-09T22:13:00Z"/>
        </w:rPr>
      </w:pPr>
      <w:ins w:id="386" w:author="Thomas Kuerner" w:date="2015-11-09T22:13:00Z">
        <w:r>
          <w:rPr>
            <w:rStyle w:val="Funotenzeichen"/>
          </w:rPr>
          <w:footnoteRef/>
        </w:r>
        <w:r>
          <w:t xml:space="preserve"> Based on table 6.5</w:t>
        </w:r>
      </w:ins>
    </w:p>
  </w:footnote>
  <w:footnote w:id="3">
    <w:p w:rsidR="00CC4215" w:rsidRPr="00882909" w:rsidRDefault="00CC4215" w:rsidP="00A20EFE">
      <w:pPr>
        <w:pStyle w:val="Funotentext"/>
        <w:rPr>
          <w:ins w:id="411" w:author="Thomas Kuerner" w:date="2015-11-09T22:13:00Z"/>
        </w:rPr>
      </w:pPr>
      <w:ins w:id="412" w:author="Thomas Kuerner" w:date="2015-11-09T22:13:00Z">
        <w:r>
          <w:rPr>
            <w:rStyle w:val="Funotenzeichen"/>
          </w:rPr>
          <w:footnoteRef/>
        </w:r>
        <w:r>
          <w:t xml:space="preserve"> The lower limit for the visibility </w:t>
        </w:r>
        <w:proofErr w:type="spellStart"/>
        <w:r>
          <w:t>guven</w:t>
        </w:r>
        <w:proofErr w:type="spellEnd"/>
        <w:r>
          <w:t xml:space="preserve"> in table 6.4 is 50m. The liquid water density assumed here is for a visibility of 50m.</w:t>
        </w:r>
      </w:ins>
    </w:p>
  </w:footnote>
  <w:footnote w:id="4">
    <w:p w:rsidR="00CC4215" w:rsidRPr="009B7A92" w:rsidRDefault="00CC4215" w:rsidP="00A20EFE">
      <w:pPr>
        <w:pStyle w:val="Funotentext"/>
        <w:rPr>
          <w:ins w:id="426" w:author="Thomas Kuerner" w:date="2015-11-09T22:13:00Z"/>
        </w:rPr>
      </w:pPr>
      <w:ins w:id="427" w:author="Thomas Kuerner" w:date="2015-11-09T22:13:00Z">
        <w:r>
          <w:rPr>
            <w:rStyle w:val="Funotenzeichen"/>
          </w:rPr>
          <w:footnoteRef/>
        </w:r>
        <w:r>
          <w:t xml:space="preserve"> </w:t>
        </w:r>
        <w:r w:rsidRPr="009B7A92">
          <w:t>By linear interpolation from the v</w:t>
        </w:r>
        <w:r>
          <w:t>alues given in table 6.4</w:t>
        </w:r>
      </w:ins>
    </w:p>
  </w:footnote>
  <w:footnote w:id="5">
    <w:p w:rsidR="00CC4215" w:rsidRPr="009B7A92" w:rsidRDefault="00CC4215" w:rsidP="00A20EFE">
      <w:pPr>
        <w:pStyle w:val="Funotentext"/>
        <w:rPr>
          <w:ins w:id="472" w:author="Thomas Kuerner" w:date="2015-11-09T22:13:00Z"/>
        </w:rPr>
      </w:pPr>
      <w:ins w:id="473" w:author="Thomas Kuerner" w:date="2015-11-09T22:13:00Z">
        <w:r>
          <w:rPr>
            <w:rStyle w:val="Funotenzeichen"/>
          </w:rPr>
          <w:footnoteRef/>
        </w:r>
        <w:r>
          <w:t xml:space="preserve"> CM-BFH 7h(7v) channel model for horizontal (vertical) polarization; </w:t>
        </w:r>
      </w:ins>
    </w:p>
  </w:footnote>
  <w:footnote w:id="6">
    <w:p w:rsidR="00CC4215" w:rsidRPr="009B7A92" w:rsidRDefault="00CC4215" w:rsidP="00A20EFE">
      <w:pPr>
        <w:pStyle w:val="Funotentext"/>
        <w:rPr>
          <w:ins w:id="476" w:author="Thomas Kuerner" w:date="2015-11-09T22:13:00Z"/>
        </w:rPr>
      </w:pPr>
      <w:ins w:id="477" w:author="Thomas Kuerner" w:date="2015-11-09T22:13:00Z">
        <w:r>
          <w:rPr>
            <w:rStyle w:val="Funotenzeichen"/>
          </w:rPr>
          <w:footnoteRef/>
        </w:r>
        <w:r>
          <w:t xml:space="preserve"> </w:t>
        </w:r>
        <w:r w:rsidRPr="009B7A92">
          <w:t>The assum</w:t>
        </w:r>
        <w:r>
          <w:t>ption on clouds is not taken fro</w:t>
        </w:r>
        <w:r w:rsidRPr="009B7A92">
          <w:t xml:space="preserve">m [6.7] and </w:t>
        </w:r>
        <w:r>
          <w:t>instead assumed</w:t>
        </w:r>
        <w:r w:rsidRPr="009B7A92">
          <w:t xml:space="preserve"> by TG3d</w:t>
        </w:r>
        <w:r>
          <w:t xml:space="preserve"> in order to have scenario including clouds</w:t>
        </w:r>
      </w:ins>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215" w:rsidRPr="001F7C7D" w:rsidRDefault="00CC4215" w:rsidP="001F7C7D">
    <w:pPr>
      <w:pStyle w:val="Kopfzeile"/>
      <w:widowControl w:val="0"/>
      <w:pBdr>
        <w:bottom w:val="single" w:sz="6" w:space="0" w:color="auto"/>
        <w:between w:val="single" w:sz="6" w:space="0" w:color="auto"/>
      </w:pBdr>
      <w:tabs>
        <w:tab w:val="clear" w:pos="4320"/>
        <w:tab w:val="clear" w:pos="8640"/>
        <w:tab w:val="right" w:pos="8460"/>
      </w:tabs>
      <w:spacing w:after="360"/>
      <w:ind w:right="-90"/>
      <w:rPr>
        <w:b/>
        <w:sz w:val="28"/>
      </w:rPr>
    </w:pPr>
    <w:r>
      <w:rPr>
        <w:b/>
        <w:sz w:val="28"/>
      </w:rPr>
      <w:t>November</w:t>
    </w:r>
    <w:r w:rsidRPr="001F7C7D">
      <w:rPr>
        <w:b/>
        <w:sz w:val="28"/>
      </w:rPr>
      <w:t xml:space="preserve">, </w:t>
    </w:r>
    <w:r>
      <w:rPr>
        <w:b/>
        <w:sz w:val="28"/>
      </w:rPr>
      <w:t>2015</w:t>
    </w:r>
    <w:r w:rsidRPr="001F7C7D">
      <w:rPr>
        <w:b/>
        <w:sz w:val="28"/>
      </w:rPr>
      <w:t xml:space="preserve">                       </w:t>
    </w:r>
    <w:r>
      <w:rPr>
        <w:b/>
        <w:sz w:val="28"/>
      </w:rPr>
      <w:t xml:space="preserve">                          </w:t>
    </w:r>
    <w:r>
      <w:rPr>
        <w:b/>
        <w:sz w:val="28"/>
      </w:rPr>
      <w:tab/>
      <w:t xml:space="preserve">                15-14-0310-12-003d</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215" w:rsidRDefault="00CC4215">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4C0EBC"/>
    <w:multiLevelType w:val="hybridMultilevel"/>
    <w:tmpl w:val="02C0C4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ED65BF1"/>
    <w:multiLevelType w:val="hybridMultilevel"/>
    <w:tmpl w:val="7812E1CA"/>
    <w:lvl w:ilvl="0" w:tplc="DE948CD0">
      <w:start w:val="1"/>
      <w:numFmt w:val="bullet"/>
      <w:lvlText w:val="-"/>
      <w:lvlJc w:val="left"/>
      <w:pPr>
        <w:ind w:left="1080" w:hanging="360"/>
      </w:pPr>
      <w:rPr>
        <w:rFonts w:ascii="Times New Roman" w:eastAsia="MS Mincho"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nsid w:val="45871D4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nsid w:val="5C933FB7"/>
    <w:multiLevelType w:val="hybridMultilevel"/>
    <w:tmpl w:val="04300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3205112"/>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nsid w:val="76056621"/>
    <w:multiLevelType w:val="hybridMultilevel"/>
    <w:tmpl w:val="9FC86500"/>
    <w:lvl w:ilvl="0" w:tplc="DE948CD0">
      <w:start w:val="1"/>
      <w:numFmt w:val="bullet"/>
      <w:lvlText w:val="-"/>
      <w:lvlJc w:val="left"/>
      <w:pPr>
        <w:ind w:left="1621" w:hanging="420"/>
      </w:pPr>
      <w:rPr>
        <w:rFonts w:ascii="Times New Roman" w:eastAsia="MS Mincho" w:hAnsi="Times New Roman" w:cs="Times New Roman" w:hint="default"/>
      </w:rPr>
    </w:lvl>
    <w:lvl w:ilvl="1" w:tplc="0409000B" w:tentative="1">
      <w:start w:val="1"/>
      <w:numFmt w:val="bullet"/>
      <w:lvlText w:val=""/>
      <w:lvlJc w:val="left"/>
      <w:pPr>
        <w:ind w:left="2041" w:hanging="420"/>
      </w:pPr>
      <w:rPr>
        <w:rFonts w:ascii="Wingdings" w:hAnsi="Wingdings" w:hint="default"/>
      </w:rPr>
    </w:lvl>
    <w:lvl w:ilvl="2" w:tplc="0409000D" w:tentative="1">
      <w:start w:val="1"/>
      <w:numFmt w:val="bullet"/>
      <w:lvlText w:val=""/>
      <w:lvlJc w:val="left"/>
      <w:pPr>
        <w:ind w:left="2461" w:hanging="420"/>
      </w:pPr>
      <w:rPr>
        <w:rFonts w:ascii="Wingdings" w:hAnsi="Wingdings" w:hint="default"/>
      </w:rPr>
    </w:lvl>
    <w:lvl w:ilvl="3" w:tplc="04090001" w:tentative="1">
      <w:start w:val="1"/>
      <w:numFmt w:val="bullet"/>
      <w:lvlText w:val=""/>
      <w:lvlJc w:val="left"/>
      <w:pPr>
        <w:ind w:left="2881" w:hanging="420"/>
      </w:pPr>
      <w:rPr>
        <w:rFonts w:ascii="Wingdings" w:hAnsi="Wingdings" w:hint="default"/>
      </w:rPr>
    </w:lvl>
    <w:lvl w:ilvl="4" w:tplc="0409000B" w:tentative="1">
      <w:start w:val="1"/>
      <w:numFmt w:val="bullet"/>
      <w:lvlText w:val=""/>
      <w:lvlJc w:val="left"/>
      <w:pPr>
        <w:ind w:left="3301" w:hanging="420"/>
      </w:pPr>
      <w:rPr>
        <w:rFonts w:ascii="Wingdings" w:hAnsi="Wingdings" w:hint="default"/>
      </w:rPr>
    </w:lvl>
    <w:lvl w:ilvl="5" w:tplc="0409000D" w:tentative="1">
      <w:start w:val="1"/>
      <w:numFmt w:val="bullet"/>
      <w:lvlText w:val=""/>
      <w:lvlJc w:val="left"/>
      <w:pPr>
        <w:ind w:left="3721" w:hanging="420"/>
      </w:pPr>
      <w:rPr>
        <w:rFonts w:ascii="Wingdings" w:hAnsi="Wingdings" w:hint="default"/>
      </w:rPr>
    </w:lvl>
    <w:lvl w:ilvl="6" w:tplc="04090001" w:tentative="1">
      <w:start w:val="1"/>
      <w:numFmt w:val="bullet"/>
      <w:lvlText w:val=""/>
      <w:lvlJc w:val="left"/>
      <w:pPr>
        <w:ind w:left="4141" w:hanging="420"/>
      </w:pPr>
      <w:rPr>
        <w:rFonts w:ascii="Wingdings" w:hAnsi="Wingdings" w:hint="default"/>
      </w:rPr>
    </w:lvl>
    <w:lvl w:ilvl="7" w:tplc="0409000B" w:tentative="1">
      <w:start w:val="1"/>
      <w:numFmt w:val="bullet"/>
      <w:lvlText w:val=""/>
      <w:lvlJc w:val="left"/>
      <w:pPr>
        <w:ind w:left="4561" w:hanging="420"/>
      </w:pPr>
      <w:rPr>
        <w:rFonts w:ascii="Wingdings" w:hAnsi="Wingdings" w:hint="default"/>
      </w:rPr>
    </w:lvl>
    <w:lvl w:ilvl="8" w:tplc="0409000D" w:tentative="1">
      <w:start w:val="1"/>
      <w:numFmt w:val="bullet"/>
      <w:lvlText w:val=""/>
      <w:lvlJc w:val="left"/>
      <w:pPr>
        <w:ind w:left="4981" w:hanging="42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 w:numId="6">
    <w:abstractNumId w:val="5"/>
  </w:num>
  <w:num w:numId="7">
    <w:abstractNumId w:val="4"/>
    <w:lvlOverride w:ilvl="0">
      <w:startOverride w:val="4"/>
    </w:lvlOverride>
    <w:lvlOverride w:ilvl="1">
      <w:startOverride w:val="2"/>
    </w:lvlOverride>
    <w:lvlOverride w:ilvl="2">
      <w:startOverride w:val="2"/>
    </w:lvlOverride>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proofState w:spelling="clean" w:grammar="clean"/>
  <w:trackRevisions/>
  <w:defaultTabStop w:val="720"/>
  <w:hyphenationZone w:val="425"/>
  <w:drawingGridHorizontalSpacing w:val="120"/>
  <w:displayHorizontalDrawingGridEvery w:val="2"/>
  <w:characterSpacingControl w:val="doNotCompress"/>
  <w:hdrShapeDefaults>
    <o:shapedefaults v:ext="edit" spidmax="11266"/>
  </w:hdrShapeDefaults>
  <w:footnotePr>
    <w:footnote w:id="-1"/>
    <w:footnote w:id="0"/>
  </w:footnotePr>
  <w:endnotePr>
    <w:endnote w:id="-1"/>
    <w:endnote w:id="0"/>
  </w:endnotePr>
  <w:compat>
    <w:useFELayout/>
  </w:compat>
  <w:rsids>
    <w:rsidRoot w:val="00764CD9"/>
    <w:rsid w:val="000000F1"/>
    <w:rsid w:val="00001871"/>
    <w:rsid w:val="000019CE"/>
    <w:rsid w:val="000024A0"/>
    <w:rsid w:val="00003840"/>
    <w:rsid w:val="000038F1"/>
    <w:rsid w:val="00003ED3"/>
    <w:rsid w:val="00004FD7"/>
    <w:rsid w:val="00005E07"/>
    <w:rsid w:val="00007048"/>
    <w:rsid w:val="00007F06"/>
    <w:rsid w:val="00010E30"/>
    <w:rsid w:val="0001107F"/>
    <w:rsid w:val="000130C8"/>
    <w:rsid w:val="000130F8"/>
    <w:rsid w:val="0001517C"/>
    <w:rsid w:val="0001730C"/>
    <w:rsid w:val="000201DE"/>
    <w:rsid w:val="000202D6"/>
    <w:rsid w:val="00020351"/>
    <w:rsid w:val="00022283"/>
    <w:rsid w:val="00022A4C"/>
    <w:rsid w:val="00024DB3"/>
    <w:rsid w:val="0002667A"/>
    <w:rsid w:val="0003185B"/>
    <w:rsid w:val="00032A2B"/>
    <w:rsid w:val="000336A6"/>
    <w:rsid w:val="00033753"/>
    <w:rsid w:val="0003476A"/>
    <w:rsid w:val="00036A5F"/>
    <w:rsid w:val="000379B1"/>
    <w:rsid w:val="00040623"/>
    <w:rsid w:val="00040649"/>
    <w:rsid w:val="000429D8"/>
    <w:rsid w:val="00044C5D"/>
    <w:rsid w:val="00044D0D"/>
    <w:rsid w:val="00044F07"/>
    <w:rsid w:val="00045114"/>
    <w:rsid w:val="00045692"/>
    <w:rsid w:val="00047B80"/>
    <w:rsid w:val="000523F1"/>
    <w:rsid w:val="00052588"/>
    <w:rsid w:val="00052A6E"/>
    <w:rsid w:val="00052C44"/>
    <w:rsid w:val="00055AE4"/>
    <w:rsid w:val="0005664C"/>
    <w:rsid w:val="00057939"/>
    <w:rsid w:val="00057B2B"/>
    <w:rsid w:val="0006081D"/>
    <w:rsid w:val="0006094F"/>
    <w:rsid w:val="000614A4"/>
    <w:rsid w:val="00061BE9"/>
    <w:rsid w:val="000637A5"/>
    <w:rsid w:val="00063A1A"/>
    <w:rsid w:val="0006495C"/>
    <w:rsid w:val="000650B4"/>
    <w:rsid w:val="00065F13"/>
    <w:rsid w:val="0007133F"/>
    <w:rsid w:val="00071595"/>
    <w:rsid w:val="00071DB8"/>
    <w:rsid w:val="000744D4"/>
    <w:rsid w:val="00080AEB"/>
    <w:rsid w:val="00080AEC"/>
    <w:rsid w:val="000811C4"/>
    <w:rsid w:val="00082FB2"/>
    <w:rsid w:val="00085666"/>
    <w:rsid w:val="00085896"/>
    <w:rsid w:val="000875F4"/>
    <w:rsid w:val="00090D10"/>
    <w:rsid w:val="000916AD"/>
    <w:rsid w:val="000922C2"/>
    <w:rsid w:val="00092B75"/>
    <w:rsid w:val="000937C1"/>
    <w:rsid w:val="000937FA"/>
    <w:rsid w:val="00097275"/>
    <w:rsid w:val="00097C48"/>
    <w:rsid w:val="000A01E3"/>
    <w:rsid w:val="000A2656"/>
    <w:rsid w:val="000A2CA0"/>
    <w:rsid w:val="000A2E4B"/>
    <w:rsid w:val="000A3405"/>
    <w:rsid w:val="000A38B5"/>
    <w:rsid w:val="000A42C3"/>
    <w:rsid w:val="000A57B8"/>
    <w:rsid w:val="000A6995"/>
    <w:rsid w:val="000B054D"/>
    <w:rsid w:val="000B0AF4"/>
    <w:rsid w:val="000B3C01"/>
    <w:rsid w:val="000B463B"/>
    <w:rsid w:val="000B7EFD"/>
    <w:rsid w:val="000C24CF"/>
    <w:rsid w:val="000C26A9"/>
    <w:rsid w:val="000C2C1E"/>
    <w:rsid w:val="000C3FBD"/>
    <w:rsid w:val="000C65F0"/>
    <w:rsid w:val="000C76CC"/>
    <w:rsid w:val="000C7D89"/>
    <w:rsid w:val="000C7F9F"/>
    <w:rsid w:val="000D02E3"/>
    <w:rsid w:val="000D0368"/>
    <w:rsid w:val="000D2969"/>
    <w:rsid w:val="000D50F0"/>
    <w:rsid w:val="000D6EA7"/>
    <w:rsid w:val="000D7CA6"/>
    <w:rsid w:val="000D7CC8"/>
    <w:rsid w:val="000D7E9B"/>
    <w:rsid w:val="000E01CA"/>
    <w:rsid w:val="000E0FD6"/>
    <w:rsid w:val="000E4178"/>
    <w:rsid w:val="000E43A8"/>
    <w:rsid w:val="000E5D3D"/>
    <w:rsid w:val="000E7C04"/>
    <w:rsid w:val="000F0B10"/>
    <w:rsid w:val="000F24BF"/>
    <w:rsid w:val="000F25C9"/>
    <w:rsid w:val="000F3539"/>
    <w:rsid w:val="000F4927"/>
    <w:rsid w:val="000F4C4B"/>
    <w:rsid w:val="000F6FBC"/>
    <w:rsid w:val="000F72C3"/>
    <w:rsid w:val="00104C03"/>
    <w:rsid w:val="001076DE"/>
    <w:rsid w:val="00107C6F"/>
    <w:rsid w:val="001103D3"/>
    <w:rsid w:val="00111414"/>
    <w:rsid w:val="001154DC"/>
    <w:rsid w:val="00122583"/>
    <w:rsid w:val="00125A74"/>
    <w:rsid w:val="00127B18"/>
    <w:rsid w:val="00130D99"/>
    <w:rsid w:val="00130EE9"/>
    <w:rsid w:val="001317DA"/>
    <w:rsid w:val="00131FAB"/>
    <w:rsid w:val="0013270F"/>
    <w:rsid w:val="0013332B"/>
    <w:rsid w:val="00133EE0"/>
    <w:rsid w:val="0013424A"/>
    <w:rsid w:val="001356C1"/>
    <w:rsid w:val="00135CCC"/>
    <w:rsid w:val="00140333"/>
    <w:rsid w:val="0014146C"/>
    <w:rsid w:val="0014180D"/>
    <w:rsid w:val="00143394"/>
    <w:rsid w:val="0014505A"/>
    <w:rsid w:val="00145612"/>
    <w:rsid w:val="001467F2"/>
    <w:rsid w:val="00147492"/>
    <w:rsid w:val="00147909"/>
    <w:rsid w:val="00150C50"/>
    <w:rsid w:val="00151093"/>
    <w:rsid w:val="001515FF"/>
    <w:rsid w:val="00151A3E"/>
    <w:rsid w:val="00154A34"/>
    <w:rsid w:val="00155293"/>
    <w:rsid w:val="001576FE"/>
    <w:rsid w:val="00157A04"/>
    <w:rsid w:val="00161D17"/>
    <w:rsid w:val="001638CC"/>
    <w:rsid w:val="00163E4D"/>
    <w:rsid w:val="00163F6E"/>
    <w:rsid w:val="00165CE1"/>
    <w:rsid w:val="00166C71"/>
    <w:rsid w:val="0017032E"/>
    <w:rsid w:val="00170772"/>
    <w:rsid w:val="00170B59"/>
    <w:rsid w:val="0017259A"/>
    <w:rsid w:val="00173333"/>
    <w:rsid w:val="001750D8"/>
    <w:rsid w:val="00175C90"/>
    <w:rsid w:val="00175FC8"/>
    <w:rsid w:val="0017757A"/>
    <w:rsid w:val="00180DE9"/>
    <w:rsid w:val="00182162"/>
    <w:rsid w:val="001842DE"/>
    <w:rsid w:val="00186B1C"/>
    <w:rsid w:val="00187D47"/>
    <w:rsid w:val="001929FE"/>
    <w:rsid w:val="00193459"/>
    <w:rsid w:val="00195404"/>
    <w:rsid w:val="00195C60"/>
    <w:rsid w:val="001A003F"/>
    <w:rsid w:val="001A3D23"/>
    <w:rsid w:val="001A3DDC"/>
    <w:rsid w:val="001A4308"/>
    <w:rsid w:val="001A4E9F"/>
    <w:rsid w:val="001A54F5"/>
    <w:rsid w:val="001A5E3D"/>
    <w:rsid w:val="001B0537"/>
    <w:rsid w:val="001B2B66"/>
    <w:rsid w:val="001B4A73"/>
    <w:rsid w:val="001B53C2"/>
    <w:rsid w:val="001B765C"/>
    <w:rsid w:val="001B78A8"/>
    <w:rsid w:val="001C1FD3"/>
    <w:rsid w:val="001C2FFB"/>
    <w:rsid w:val="001C4E4C"/>
    <w:rsid w:val="001C6150"/>
    <w:rsid w:val="001C65AA"/>
    <w:rsid w:val="001C798F"/>
    <w:rsid w:val="001C7B31"/>
    <w:rsid w:val="001C7BA5"/>
    <w:rsid w:val="001C7F70"/>
    <w:rsid w:val="001D1239"/>
    <w:rsid w:val="001D1A7C"/>
    <w:rsid w:val="001D26D9"/>
    <w:rsid w:val="001D4DF5"/>
    <w:rsid w:val="001D5F2A"/>
    <w:rsid w:val="001D616B"/>
    <w:rsid w:val="001D6323"/>
    <w:rsid w:val="001D6A86"/>
    <w:rsid w:val="001E04E8"/>
    <w:rsid w:val="001E34EF"/>
    <w:rsid w:val="001E6532"/>
    <w:rsid w:val="001E7516"/>
    <w:rsid w:val="001F0F66"/>
    <w:rsid w:val="001F38A3"/>
    <w:rsid w:val="001F4F59"/>
    <w:rsid w:val="001F7C7D"/>
    <w:rsid w:val="002013C1"/>
    <w:rsid w:val="002025C7"/>
    <w:rsid w:val="00204477"/>
    <w:rsid w:val="0021105E"/>
    <w:rsid w:val="00212414"/>
    <w:rsid w:val="00212475"/>
    <w:rsid w:val="002137D4"/>
    <w:rsid w:val="00213B7B"/>
    <w:rsid w:val="00214DDB"/>
    <w:rsid w:val="0021551E"/>
    <w:rsid w:val="00221564"/>
    <w:rsid w:val="00221D4D"/>
    <w:rsid w:val="00222C86"/>
    <w:rsid w:val="00224849"/>
    <w:rsid w:val="00227F43"/>
    <w:rsid w:val="00230170"/>
    <w:rsid w:val="00230DBC"/>
    <w:rsid w:val="00233328"/>
    <w:rsid w:val="00234C21"/>
    <w:rsid w:val="00234D30"/>
    <w:rsid w:val="00237E8E"/>
    <w:rsid w:val="002407C7"/>
    <w:rsid w:val="00240B51"/>
    <w:rsid w:val="00244E84"/>
    <w:rsid w:val="00245B0B"/>
    <w:rsid w:val="002461F1"/>
    <w:rsid w:val="00246A17"/>
    <w:rsid w:val="00246FD8"/>
    <w:rsid w:val="0024736C"/>
    <w:rsid w:val="002501F2"/>
    <w:rsid w:val="0025098A"/>
    <w:rsid w:val="00250C15"/>
    <w:rsid w:val="00252385"/>
    <w:rsid w:val="00252566"/>
    <w:rsid w:val="002534F7"/>
    <w:rsid w:val="0025402B"/>
    <w:rsid w:val="002541F0"/>
    <w:rsid w:val="002558F6"/>
    <w:rsid w:val="00255D94"/>
    <w:rsid w:val="00256F72"/>
    <w:rsid w:val="00261017"/>
    <w:rsid w:val="002611C3"/>
    <w:rsid w:val="00261605"/>
    <w:rsid w:val="00261BA0"/>
    <w:rsid w:val="00261CA8"/>
    <w:rsid w:val="00263E35"/>
    <w:rsid w:val="002645ED"/>
    <w:rsid w:val="002653CA"/>
    <w:rsid w:val="00265A09"/>
    <w:rsid w:val="002675A8"/>
    <w:rsid w:val="00271CE4"/>
    <w:rsid w:val="00272F7D"/>
    <w:rsid w:val="00275FDC"/>
    <w:rsid w:val="00276862"/>
    <w:rsid w:val="00276B33"/>
    <w:rsid w:val="002771F8"/>
    <w:rsid w:val="00282229"/>
    <w:rsid w:val="00284CBA"/>
    <w:rsid w:val="00285793"/>
    <w:rsid w:val="00286E27"/>
    <w:rsid w:val="0028739F"/>
    <w:rsid w:val="00287FC1"/>
    <w:rsid w:val="00290864"/>
    <w:rsid w:val="002911AA"/>
    <w:rsid w:val="002936AC"/>
    <w:rsid w:val="00293F30"/>
    <w:rsid w:val="0029754C"/>
    <w:rsid w:val="002A0508"/>
    <w:rsid w:val="002A2BB1"/>
    <w:rsid w:val="002A3873"/>
    <w:rsid w:val="002A4444"/>
    <w:rsid w:val="002A6574"/>
    <w:rsid w:val="002A67D5"/>
    <w:rsid w:val="002A7DBC"/>
    <w:rsid w:val="002B26FB"/>
    <w:rsid w:val="002B2CBE"/>
    <w:rsid w:val="002B6548"/>
    <w:rsid w:val="002C0E2B"/>
    <w:rsid w:val="002C0EB7"/>
    <w:rsid w:val="002C1229"/>
    <w:rsid w:val="002C3284"/>
    <w:rsid w:val="002C3812"/>
    <w:rsid w:val="002C530F"/>
    <w:rsid w:val="002C7111"/>
    <w:rsid w:val="002D0332"/>
    <w:rsid w:val="002D141C"/>
    <w:rsid w:val="002D2209"/>
    <w:rsid w:val="002D34AF"/>
    <w:rsid w:val="002D46E6"/>
    <w:rsid w:val="002D5F74"/>
    <w:rsid w:val="002D6659"/>
    <w:rsid w:val="002D6994"/>
    <w:rsid w:val="002D7E57"/>
    <w:rsid w:val="002E0DDA"/>
    <w:rsid w:val="002E247E"/>
    <w:rsid w:val="002E33AA"/>
    <w:rsid w:val="002E55CD"/>
    <w:rsid w:val="002E5D08"/>
    <w:rsid w:val="002E5E60"/>
    <w:rsid w:val="002E6C6C"/>
    <w:rsid w:val="002F1B57"/>
    <w:rsid w:val="002F1D4F"/>
    <w:rsid w:val="002F37AF"/>
    <w:rsid w:val="002F6786"/>
    <w:rsid w:val="002F71C1"/>
    <w:rsid w:val="002F7495"/>
    <w:rsid w:val="00301840"/>
    <w:rsid w:val="00305538"/>
    <w:rsid w:val="0030665B"/>
    <w:rsid w:val="0030766D"/>
    <w:rsid w:val="00307ACB"/>
    <w:rsid w:val="00307F09"/>
    <w:rsid w:val="003110F0"/>
    <w:rsid w:val="00311558"/>
    <w:rsid w:val="0031348B"/>
    <w:rsid w:val="00313D19"/>
    <w:rsid w:val="0031474A"/>
    <w:rsid w:val="00314A5D"/>
    <w:rsid w:val="00315056"/>
    <w:rsid w:val="003169A7"/>
    <w:rsid w:val="00317462"/>
    <w:rsid w:val="00320B25"/>
    <w:rsid w:val="003211E3"/>
    <w:rsid w:val="00322E4F"/>
    <w:rsid w:val="003236EA"/>
    <w:rsid w:val="00325D25"/>
    <w:rsid w:val="00325FD6"/>
    <w:rsid w:val="00330B27"/>
    <w:rsid w:val="00331C09"/>
    <w:rsid w:val="00332479"/>
    <w:rsid w:val="00333CAA"/>
    <w:rsid w:val="00335A94"/>
    <w:rsid w:val="003360B9"/>
    <w:rsid w:val="00340DA7"/>
    <w:rsid w:val="003410CE"/>
    <w:rsid w:val="00341993"/>
    <w:rsid w:val="0034304A"/>
    <w:rsid w:val="0034446D"/>
    <w:rsid w:val="003466D7"/>
    <w:rsid w:val="00347D6B"/>
    <w:rsid w:val="00347FAD"/>
    <w:rsid w:val="00350AD4"/>
    <w:rsid w:val="00350B9C"/>
    <w:rsid w:val="003517BB"/>
    <w:rsid w:val="00353591"/>
    <w:rsid w:val="003548DC"/>
    <w:rsid w:val="00354D2D"/>
    <w:rsid w:val="00355E87"/>
    <w:rsid w:val="00361968"/>
    <w:rsid w:val="00364B51"/>
    <w:rsid w:val="003650A9"/>
    <w:rsid w:val="0036653F"/>
    <w:rsid w:val="0036708D"/>
    <w:rsid w:val="0036765C"/>
    <w:rsid w:val="00367752"/>
    <w:rsid w:val="0037109B"/>
    <w:rsid w:val="003730D6"/>
    <w:rsid w:val="00373A0B"/>
    <w:rsid w:val="00373D27"/>
    <w:rsid w:val="00376269"/>
    <w:rsid w:val="003762D5"/>
    <w:rsid w:val="003823CE"/>
    <w:rsid w:val="00382880"/>
    <w:rsid w:val="0038374A"/>
    <w:rsid w:val="00383F97"/>
    <w:rsid w:val="00384076"/>
    <w:rsid w:val="003840B2"/>
    <w:rsid w:val="00384C4D"/>
    <w:rsid w:val="003850D5"/>
    <w:rsid w:val="00385651"/>
    <w:rsid w:val="00387608"/>
    <w:rsid w:val="00387944"/>
    <w:rsid w:val="00387DED"/>
    <w:rsid w:val="003902EA"/>
    <w:rsid w:val="0039068B"/>
    <w:rsid w:val="00390A4A"/>
    <w:rsid w:val="00392344"/>
    <w:rsid w:val="00392568"/>
    <w:rsid w:val="0039271D"/>
    <w:rsid w:val="003927B5"/>
    <w:rsid w:val="0039326A"/>
    <w:rsid w:val="00393F0A"/>
    <w:rsid w:val="00394AAD"/>
    <w:rsid w:val="00395175"/>
    <w:rsid w:val="0039576C"/>
    <w:rsid w:val="0039668A"/>
    <w:rsid w:val="00396D6D"/>
    <w:rsid w:val="00397E0F"/>
    <w:rsid w:val="00397FCF"/>
    <w:rsid w:val="003A43DE"/>
    <w:rsid w:val="003A5FFE"/>
    <w:rsid w:val="003A7BA4"/>
    <w:rsid w:val="003A7F26"/>
    <w:rsid w:val="003B4903"/>
    <w:rsid w:val="003B4923"/>
    <w:rsid w:val="003B4DA3"/>
    <w:rsid w:val="003C120E"/>
    <w:rsid w:val="003C2DCE"/>
    <w:rsid w:val="003C3F87"/>
    <w:rsid w:val="003C455F"/>
    <w:rsid w:val="003C6BD4"/>
    <w:rsid w:val="003D0D1F"/>
    <w:rsid w:val="003D1B4D"/>
    <w:rsid w:val="003D1F2A"/>
    <w:rsid w:val="003D37CE"/>
    <w:rsid w:val="003D4ECB"/>
    <w:rsid w:val="003D5C6B"/>
    <w:rsid w:val="003E39A1"/>
    <w:rsid w:val="003E3A8B"/>
    <w:rsid w:val="003E6D40"/>
    <w:rsid w:val="003E7B15"/>
    <w:rsid w:val="003F3F2D"/>
    <w:rsid w:val="003F48F3"/>
    <w:rsid w:val="003F6378"/>
    <w:rsid w:val="003F6482"/>
    <w:rsid w:val="00400344"/>
    <w:rsid w:val="00402A31"/>
    <w:rsid w:val="00402B51"/>
    <w:rsid w:val="00403B56"/>
    <w:rsid w:val="0040545F"/>
    <w:rsid w:val="004058C3"/>
    <w:rsid w:val="00406FF7"/>
    <w:rsid w:val="00413258"/>
    <w:rsid w:val="00415105"/>
    <w:rsid w:val="00416061"/>
    <w:rsid w:val="00416449"/>
    <w:rsid w:val="00420472"/>
    <w:rsid w:val="00424712"/>
    <w:rsid w:val="004271C6"/>
    <w:rsid w:val="00430054"/>
    <w:rsid w:val="004302AE"/>
    <w:rsid w:val="004303DF"/>
    <w:rsid w:val="00430EA7"/>
    <w:rsid w:val="004313A3"/>
    <w:rsid w:val="00432D67"/>
    <w:rsid w:val="0043561E"/>
    <w:rsid w:val="00441640"/>
    <w:rsid w:val="004461A4"/>
    <w:rsid w:val="00447F85"/>
    <w:rsid w:val="004500D1"/>
    <w:rsid w:val="004500F5"/>
    <w:rsid w:val="00451219"/>
    <w:rsid w:val="00451D20"/>
    <w:rsid w:val="00454359"/>
    <w:rsid w:val="00454FC7"/>
    <w:rsid w:val="004550D9"/>
    <w:rsid w:val="004555AB"/>
    <w:rsid w:val="00456155"/>
    <w:rsid w:val="004600D7"/>
    <w:rsid w:val="00460C00"/>
    <w:rsid w:val="00464D83"/>
    <w:rsid w:val="00465B6B"/>
    <w:rsid w:val="00465F8D"/>
    <w:rsid w:val="0046751B"/>
    <w:rsid w:val="00467541"/>
    <w:rsid w:val="0046780D"/>
    <w:rsid w:val="00473181"/>
    <w:rsid w:val="004739FC"/>
    <w:rsid w:val="00474CE6"/>
    <w:rsid w:val="00474D41"/>
    <w:rsid w:val="00474EDE"/>
    <w:rsid w:val="00475F2E"/>
    <w:rsid w:val="00480715"/>
    <w:rsid w:val="0048072D"/>
    <w:rsid w:val="0048277F"/>
    <w:rsid w:val="00483265"/>
    <w:rsid w:val="004857A4"/>
    <w:rsid w:val="00486D1F"/>
    <w:rsid w:val="00486E12"/>
    <w:rsid w:val="00490A71"/>
    <w:rsid w:val="00490BC1"/>
    <w:rsid w:val="00491F0E"/>
    <w:rsid w:val="004923A7"/>
    <w:rsid w:val="0049356B"/>
    <w:rsid w:val="004A1EA7"/>
    <w:rsid w:val="004A1EAA"/>
    <w:rsid w:val="004A459B"/>
    <w:rsid w:val="004A6344"/>
    <w:rsid w:val="004B2014"/>
    <w:rsid w:val="004B3086"/>
    <w:rsid w:val="004B34A8"/>
    <w:rsid w:val="004B3AA8"/>
    <w:rsid w:val="004B4A9A"/>
    <w:rsid w:val="004C1525"/>
    <w:rsid w:val="004C18D6"/>
    <w:rsid w:val="004C3497"/>
    <w:rsid w:val="004C3836"/>
    <w:rsid w:val="004C5941"/>
    <w:rsid w:val="004C654B"/>
    <w:rsid w:val="004D08EC"/>
    <w:rsid w:val="004D0AF9"/>
    <w:rsid w:val="004D144F"/>
    <w:rsid w:val="004D2AAF"/>
    <w:rsid w:val="004D36AD"/>
    <w:rsid w:val="004D4208"/>
    <w:rsid w:val="004D4786"/>
    <w:rsid w:val="004D50E2"/>
    <w:rsid w:val="004D6776"/>
    <w:rsid w:val="004E077E"/>
    <w:rsid w:val="004E08F3"/>
    <w:rsid w:val="004E0FEF"/>
    <w:rsid w:val="004E17D0"/>
    <w:rsid w:val="004E22ED"/>
    <w:rsid w:val="004E386C"/>
    <w:rsid w:val="004E55CE"/>
    <w:rsid w:val="004E5F03"/>
    <w:rsid w:val="004F1906"/>
    <w:rsid w:val="004F5609"/>
    <w:rsid w:val="004F74CD"/>
    <w:rsid w:val="00501F6C"/>
    <w:rsid w:val="00501FEF"/>
    <w:rsid w:val="005036D8"/>
    <w:rsid w:val="00506033"/>
    <w:rsid w:val="00506A47"/>
    <w:rsid w:val="00510589"/>
    <w:rsid w:val="00510E97"/>
    <w:rsid w:val="005111A5"/>
    <w:rsid w:val="00516BC0"/>
    <w:rsid w:val="00523927"/>
    <w:rsid w:val="00524774"/>
    <w:rsid w:val="00527A14"/>
    <w:rsid w:val="00531349"/>
    <w:rsid w:val="00537E1C"/>
    <w:rsid w:val="005411CB"/>
    <w:rsid w:val="00542798"/>
    <w:rsid w:val="0054435E"/>
    <w:rsid w:val="0054482D"/>
    <w:rsid w:val="00544D2D"/>
    <w:rsid w:val="00551A02"/>
    <w:rsid w:val="00552C31"/>
    <w:rsid w:val="00553AA2"/>
    <w:rsid w:val="005551C8"/>
    <w:rsid w:val="00555E93"/>
    <w:rsid w:val="00556812"/>
    <w:rsid w:val="00556ED0"/>
    <w:rsid w:val="005574DE"/>
    <w:rsid w:val="0055766F"/>
    <w:rsid w:val="00560DEA"/>
    <w:rsid w:val="00561445"/>
    <w:rsid w:val="0056180C"/>
    <w:rsid w:val="005619DD"/>
    <w:rsid w:val="00561A6F"/>
    <w:rsid w:val="005642CD"/>
    <w:rsid w:val="00565763"/>
    <w:rsid w:val="005668C7"/>
    <w:rsid w:val="00567DEA"/>
    <w:rsid w:val="00567E25"/>
    <w:rsid w:val="0057090B"/>
    <w:rsid w:val="00571060"/>
    <w:rsid w:val="005718B2"/>
    <w:rsid w:val="00571C74"/>
    <w:rsid w:val="00573E63"/>
    <w:rsid w:val="0057640B"/>
    <w:rsid w:val="00576EE0"/>
    <w:rsid w:val="0057788B"/>
    <w:rsid w:val="00577B82"/>
    <w:rsid w:val="00582377"/>
    <w:rsid w:val="00583E2E"/>
    <w:rsid w:val="00585CBB"/>
    <w:rsid w:val="00590205"/>
    <w:rsid w:val="00592A07"/>
    <w:rsid w:val="0059353D"/>
    <w:rsid w:val="00593ED1"/>
    <w:rsid w:val="00594F1C"/>
    <w:rsid w:val="00595F51"/>
    <w:rsid w:val="005A20FD"/>
    <w:rsid w:val="005A2AA0"/>
    <w:rsid w:val="005A3BB3"/>
    <w:rsid w:val="005A5C29"/>
    <w:rsid w:val="005A5C33"/>
    <w:rsid w:val="005A5F17"/>
    <w:rsid w:val="005B02E8"/>
    <w:rsid w:val="005B0550"/>
    <w:rsid w:val="005B10C2"/>
    <w:rsid w:val="005B167F"/>
    <w:rsid w:val="005B1F77"/>
    <w:rsid w:val="005B220B"/>
    <w:rsid w:val="005B5FFE"/>
    <w:rsid w:val="005B74FC"/>
    <w:rsid w:val="005B7EAD"/>
    <w:rsid w:val="005C1005"/>
    <w:rsid w:val="005C17F5"/>
    <w:rsid w:val="005C3281"/>
    <w:rsid w:val="005C36C2"/>
    <w:rsid w:val="005C4E7D"/>
    <w:rsid w:val="005C791C"/>
    <w:rsid w:val="005E1C6C"/>
    <w:rsid w:val="005E1F73"/>
    <w:rsid w:val="005E2343"/>
    <w:rsid w:val="005E2AB7"/>
    <w:rsid w:val="005E2DA4"/>
    <w:rsid w:val="005E35FC"/>
    <w:rsid w:val="005E58CC"/>
    <w:rsid w:val="005E610F"/>
    <w:rsid w:val="005F210D"/>
    <w:rsid w:val="005F380E"/>
    <w:rsid w:val="005F38D4"/>
    <w:rsid w:val="005F47C7"/>
    <w:rsid w:val="005F7AF0"/>
    <w:rsid w:val="006010A3"/>
    <w:rsid w:val="00603AFF"/>
    <w:rsid w:val="00604BD5"/>
    <w:rsid w:val="006065F5"/>
    <w:rsid w:val="00606CBE"/>
    <w:rsid w:val="00606E7A"/>
    <w:rsid w:val="006072B9"/>
    <w:rsid w:val="00610C6F"/>
    <w:rsid w:val="006118AD"/>
    <w:rsid w:val="00612376"/>
    <w:rsid w:val="00613F30"/>
    <w:rsid w:val="00615AD3"/>
    <w:rsid w:val="00620C5D"/>
    <w:rsid w:val="0062128C"/>
    <w:rsid w:val="006236BF"/>
    <w:rsid w:val="00626CAF"/>
    <w:rsid w:val="00627C9E"/>
    <w:rsid w:val="00630B35"/>
    <w:rsid w:val="00632BA7"/>
    <w:rsid w:val="00632E62"/>
    <w:rsid w:val="006332F3"/>
    <w:rsid w:val="00633BB5"/>
    <w:rsid w:val="00634CC0"/>
    <w:rsid w:val="00635BED"/>
    <w:rsid w:val="00636F92"/>
    <w:rsid w:val="006376F7"/>
    <w:rsid w:val="00637CEF"/>
    <w:rsid w:val="00640DD1"/>
    <w:rsid w:val="00640E14"/>
    <w:rsid w:val="00641B4E"/>
    <w:rsid w:val="00641D7B"/>
    <w:rsid w:val="00643B2F"/>
    <w:rsid w:val="006440F5"/>
    <w:rsid w:val="00661996"/>
    <w:rsid w:val="006626E3"/>
    <w:rsid w:val="006630A2"/>
    <w:rsid w:val="0066392D"/>
    <w:rsid w:val="006676FC"/>
    <w:rsid w:val="0066774E"/>
    <w:rsid w:val="00667F99"/>
    <w:rsid w:val="00670743"/>
    <w:rsid w:val="00672EE0"/>
    <w:rsid w:val="00673932"/>
    <w:rsid w:val="006739F5"/>
    <w:rsid w:val="00677066"/>
    <w:rsid w:val="00677F4A"/>
    <w:rsid w:val="00680163"/>
    <w:rsid w:val="006814C6"/>
    <w:rsid w:val="0068429E"/>
    <w:rsid w:val="0068531C"/>
    <w:rsid w:val="00685F3F"/>
    <w:rsid w:val="00686024"/>
    <w:rsid w:val="00690670"/>
    <w:rsid w:val="00696A3A"/>
    <w:rsid w:val="006A018D"/>
    <w:rsid w:val="006A02A5"/>
    <w:rsid w:val="006A062E"/>
    <w:rsid w:val="006A0875"/>
    <w:rsid w:val="006A3711"/>
    <w:rsid w:val="006A3CB9"/>
    <w:rsid w:val="006A610D"/>
    <w:rsid w:val="006A6F55"/>
    <w:rsid w:val="006A7580"/>
    <w:rsid w:val="006A7905"/>
    <w:rsid w:val="006B1A58"/>
    <w:rsid w:val="006B1ED0"/>
    <w:rsid w:val="006B1FAB"/>
    <w:rsid w:val="006B255C"/>
    <w:rsid w:val="006B376A"/>
    <w:rsid w:val="006B4E4A"/>
    <w:rsid w:val="006B5452"/>
    <w:rsid w:val="006B64AE"/>
    <w:rsid w:val="006C0D5E"/>
    <w:rsid w:val="006C1E62"/>
    <w:rsid w:val="006C2828"/>
    <w:rsid w:val="006C4561"/>
    <w:rsid w:val="006C5535"/>
    <w:rsid w:val="006C6448"/>
    <w:rsid w:val="006C65EF"/>
    <w:rsid w:val="006C6A55"/>
    <w:rsid w:val="006C7140"/>
    <w:rsid w:val="006D0C00"/>
    <w:rsid w:val="006D2242"/>
    <w:rsid w:val="006D309B"/>
    <w:rsid w:val="006E0110"/>
    <w:rsid w:val="006E0B9F"/>
    <w:rsid w:val="006E103F"/>
    <w:rsid w:val="006E2166"/>
    <w:rsid w:val="006E2244"/>
    <w:rsid w:val="006E270E"/>
    <w:rsid w:val="006E27B8"/>
    <w:rsid w:val="006E3798"/>
    <w:rsid w:val="006E3800"/>
    <w:rsid w:val="006E5F4B"/>
    <w:rsid w:val="006E6107"/>
    <w:rsid w:val="006F1C9A"/>
    <w:rsid w:val="006F6ECE"/>
    <w:rsid w:val="006F7870"/>
    <w:rsid w:val="007005E1"/>
    <w:rsid w:val="00701618"/>
    <w:rsid w:val="00701BA7"/>
    <w:rsid w:val="0070461B"/>
    <w:rsid w:val="00705C2C"/>
    <w:rsid w:val="00705CDB"/>
    <w:rsid w:val="007071F0"/>
    <w:rsid w:val="00710009"/>
    <w:rsid w:val="0071209A"/>
    <w:rsid w:val="007132B9"/>
    <w:rsid w:val="00714D05"/>
    <w:rsid w:val="00714D95"/>
    <w:rsid w:val="00715196"/>
    <w:rsid w:val="00715A3C"/>
    <w:rsid w:val="00717786"/>
    <w:rsid w:val="00717A79"/>
    <w:rsid w:val="00720CBD"/>
    <w:rsid w:val="00722FC6"/>
    <w:rsid w:val="00725B5E"/>
    <w:rsid w:val="00727782"/>
    <w:rsid w:val="007308EB"/>
    <w:rsid w:val="00730BDB"/>
    <w:rsid w:val="0073159E"/>
    <w:rsid w:val="007328E9"/>
    <w:rsid w:val="00733182"/>
    <w:rsid w:val="0073590F"/>
    <w:rsid w:val="007367A7"/>
    <w:rsid w:val="0074131A"/>
    <w:rsid w:val="00741787"/>
    <w:rsid w:val="00742055"/>
    <w:rsid w:val="007420A5"/>
    <w:rsid w:val="00742155"/>
    <w:rsid w:val="0074285E"/>
    <w:rsid w:val="00744AF2"/>
    <w:rsid w:val="00746B08"/>
    <w:rsid w:val="007473A5"/>
    <w:rsid w:val="007533C5"/>
    <w:rsid w:val="00753F10"/>
    <w:rsid w:val="007542EA"/>
    <w:rsid w:val="00754AC0"/>
    <w:rsid w:val="00755B17"/>
    <w:rsid w:val="00762157"/>
    <w:rsid w:val="00764CD9"/>
    <w:rsid w:val="007702EB"/>
    <w:rsid w:val="00770615"/>
    <w:rsid w:val="007726AF"/>
    <w:rsid w:val="00772971"/>
    <w:rsid w:val="0077484E"/>
    <w:rsid w:val="00775B11"/>
    <w:rsid w:val="0077631A"/>
    <w:rsid w:val="00776DF2"/>
    <w:rsid w:val="00777167"/>
    <w:rsid w:val="00777184"/>
    <w:rsid w:val="007822A3"/>
    <w:rsid w:val="00782994"/>
    <w:rsid w:val="00783203"/>
    <w:rsid w:val="00783BDC"/>
    <w:rsid w:val="00785245"/>
    <w:rsid w:val="00786FC4"/>
    <w:rsid w:val="0078753D"/>
    <w:rsid w:val="00790086"/>
    <w:rsid w:val="007916AB"/>
    <w:rsid w:val="00793692"/>
    <w:rsid w:val="00795212"/>
    <w:rsid w:val="00795922"/>
    <w:rsid w:val="00795991"/>
    <w:rsid w:val="00795EA5"/>
    <w:rsid w:val="00796235"/>
    <w:rsid w:val="00796736"/>
    <w:rsid w:val="00797063"/>
    <w:rsid w:val="007A5837"/>
    <w:rsid w:val="007A5F8F"/>
    <w:rsid w:val="007A7205"/>
    <w:rsid w:val="007B4AF9"/>
    <w:rsid w:val="007B6AED"/>
    <w:rsid w:val="007B7157"/>
    <w:rsid w:val="007B7BA0"/>
    <w:rsid w:val="007C1D6C"/>
    <w:rsid w:val="007C29BE"/>
    <w:rsid w:val="007C4016"/>
    <w:rsid w:val="007C4146"/>
    <w:rsid w:val="007C4E9F"/>
    <w:rsid w:val="007C5E67"/>
    <w:rsid w:val="007C62A2"/>
    <w:rsid w:val="007C7639"/>
    <w:rsid w:val="007D0EB8"/>
    <w:rsid w:val="007D10AF"/>
    <w:rsid w:val="007D1633"/>
    <w:rsid w:val="007D19C5"/>
    <w:rsid w:val="007D4752"/>
    <w:rsid w:val="007D555D"/>
    <w:rsid w:val="007D5C92"/>
    <w:rsid w:val="007D707C"/>
    <w:rsid w:val="007D7EF4"/>
    <w:rsid w:val="007E08E1"/>
    <w:rsid w:val="007E09E9"/>
    <w:rsid w:val="007E14ED"/>
    <w:rsid w:val="007E1996"/>
    <w:rsid w:val="007E2516"/>
    <w:rsid w:val="007E325D"/>
    <w:rsid w:val="007E4D57"/>
    <w:rsid w:val="007E5356"/>
    <w:rsid w:val="007E610C"/>
    <w:rsid w:val="007E65FD"/>
    <w:rsid w:val="007E7E07"/>
    <w:rsid w:val="007E7F66"/>
    <w:rsid w:val="007F0341"/>
    <w:rsid w:val="007F1F15"/>
    <w:rsid w:val="007F3336"/>
    <w:rsid w:val="00801004"/>
    <w:rsid w:val="0080397F"/>
    <w:rsid w:val="008052B4"/>
    <w:rsid w:val="0080569E"/>
    <w:rsid w:val="008056AF"/>
    <w:rsid w:val="00806C80"/>
    <w:rsid w:val="0080709E"/>
    <w:rsid w:val="00807723"/>
    <w:rsid w:val="00807AE8"/>
    <w:rsid w:val="00810455"/>
    <w:rsid w:val="00811332"/>
    <w:rsid w:val="00811928"/>
    <w:rsid w:val="00811BB8"/>
    <w:rsid w:val="00811F39"/>
    <w:rsid w:val="00811F3C"/>
    <w:rsid w:val="0081274E"/>
    <w:rsid w:val="00812FA1"/>
    <w:rsid w:val="00814871"/>
    <w:rsid w:val="008175D0"/>
    <w:rsid w:val="00817E96"/>
    <w:rsid w:val="00822663"/>
    <w:rsid w:val="00822D6D"/>
    <w:rsid w:val="00825671"/>
    <w:rsid w:val="00826B04"/>
    <w:rsid w:val="00831358"/>
    <w:rsid w:val="0083148A"/>
    <w:rsid w:val="008320EC"/>
    <w:rsid w:val="00832D30"/>
    <w:rsid w:val="00833197"/>
    <w:rsid w:val="00833F41"/>
    <w:rsid w:val="00836F3A"/>
    <w:rsid w:val="00837D99"/>
    <w:rsid w:val="00842179"/>
    <w:rsid w:val="00842862"/>
    <w:rsid w:val="00847CEA"/>
    <w:rsid w:val="00850CC6"/>
    <w:rsid w:val="00850D39"/>
    <w:rsid w:val="00852205"/>
    <w:rsid w:val="00852CAB"/>
    <w:rsid w:val="008563B7"/>
    <w:rsid w:val="00861623"/>
    <w:rsid w:val="00861E82"/>
    <w:rsid w:val="008627AD"/>
    <w:rsid w:val="00867C51"/>
    <w:rsid w:val="008711BA"/>
    <w:rsid w:val="00871F31"/>
    <w:rsid w:val="00872FF7"/>
    <w:rsid w:val="00873588"/>
    <w:rsid w:val="00873DD8"/>
    <w:rsid w:val="00874CF1"/>
    <w:rsid w:val="00875384"/>
    <w:rsid w:val="0087657B"/>
    <w:rsid w:val="00881CCC"/>
    <w:rsid w:val="008820BD"/>
    <w:rsid w:val="0088228F"/>
    <w:rsid w:val="008835DF"/>
    <w:rsid w:val="008853C3"/>
    <w:rsid w:val="00892D7C"/>
    <w:rsid w:val="00893457"/>
    <w:rsid w:val="00893DB1"/>
    <w:rsid w:val="00893DB6"/>
    <w:rsid w:val="00894BEB"/>
    <w:rsid w:val="00896092"/>
    <w:rsid w:val="008A00BD"/>
    <w:rsid w:val="008A0EFC"/>
    <w:rsid w:val="008A3C83"/>
    <w:rsid w:val="008A61EF"/>
    <w:rsid w:val="008A6735"/>
    <w:rsid w:val="008A6B3C"/>
    <w:rsid w:val="008B1155"/>
    <w:rsid w:val="008B1228"/>
    <w:rsid w:val="008B2044"/>
    <w:rsid w:val="008B566C"/>
    <w:rsid w:val="008B5773"/>
    <w:rsid w:val="008B5A06"/>
    <w:rsid w:val="008B5CFC"/>
    <w:rsid w:val="008B62EC"/>
    <w:rsid w:val="008B76CB"/>
    <w:rsid w:val="008B794F"/>
    <w:rsid w:val="008B7FBF"/>
    <w:rsid w:val="008C0420"/>
    <w:rsid w:val="008C2A38"/>
    <w:rsid w:val="008D0BC2"/>
    <w:rsid w:val="008D2C45"/>
    <w:rsid w:val="008D2ECD"/>
    <w:rsid w:val="008D384C"/>
    <w:rsid w:val="008D4386"/>
    <w:rsid w:val="008D6444"/>
    <w:rsid w:val="008D72CA"/>
    <w:rsid w:val="008E16F5"/>
    <w:rsid w:val="008E4A8D"/>
    <w:rsid w:val="008E7230"/>
    <w:rsid w:val="008F3039"/>
    <w:rsid w:val="008F34A3"/>
    <w:rsid w:val="008F35D1"/>
    <w:rsid w:val="008F4B63"/>
    <w:rsid w:val="008F619B"/>
    <w:rsid w:val="00900199"/>
    <w:rsid w:val="0090216D"/>
    <w:rsid w:val="0090290E"/>
    <w:rsid w:val="00902C34"/>
    <w:rsid w:val="00904924"/>
    <w:rsid w:val="00921AF4"/>
    <w:rsid w:val="00922B59"/>
    <w:rsid w:val="00922C19"/>
    <w:rsid w:val="0092352C"/>
    <w:rsid w:val="00924553"/>
    <w:rsid w:val="009262A6"/>
    <w:rsid w:val="0092653B"/>
    <w:rsid w:val="009271F6"/>
    <w:rsid w:val="00927E24"/>
    <w:rsid w:val="009304D8"/>
    <w:rsid w:val="00931593"/>
    <w:rsid w:val="009319B4"/>
    <w:rsid w:val="009322F2"/>
    <w:rsid w:val="00932A35"/>
    <w:rsid w:val="009346F1"/>
    <w:rsid w:val="00934DFE"/>
    <w:rsid w:val="00935513"/>
    <w:rsid w:val="00935A02"/>
    <w:rsid w:val="00935A45"/>
    <w:rsid w:val="0093639B"/>
    <w:rsid w:val="00937761"/>
    <w:rsid w:val="00937EE0"/>
    <w:rsid w:val="00940682"/>
    <w:rsid w:val="009409CC"/>
    <w:rsid w:val="00941E9A"/>
    <w:rsid w:val="00943CDC"/>
    <w:rsid w:val="00943D85"/>
    <w:rsid w:val="0094534B"/>
    <w:rsid w:val="009473D9"/>
    <w:rsid w:val="0095132E"/>
    <w:rsid w:val="009525E7"/>
    <w:rsid w:val="00952917"/>
    <w:rsid w:val="009529B7"/>
    <w:rsid w:val="009556B1"/>
    <w:rsid w:val="00956D36"/>
    <w:rsid w:val="009573A0"/>
    <w:rsid w:val="00957D76"/>
    <w:rsid w:val="009604AD"/>
    <w:rsid w:val="009614E7"/>
    <w:rsid w:val="0096248E"/>
    <w:rsid w:val="00963F0F"/>
    <w:rsid w:val="00965DAB"/>
    <w:rsid w:val="009666C7"/>
    <w:rsid w:val="009727B2"/>
    <w:rsid w:val="009748F5"/>
    <w:rsid w:val="00974B0D"/>
    <w:rsid w:val="00975C85"/>
    <w:rsid w:val="009765C2"/>
    <w:rsid w:val="00977D6F"/>
    <w:rsid w:val="00982E8F"/>
    <w:rsid w:val="00983179"/>
    <w:rsid w:val="00984D41"/>
    <w:rsid w:val="00986420"/>
    <w:rsid w:val="00987663"/>
    <w:rsid w:val="0099045F"/>
    <w:rsid w:val="00990537"/>
    <w:rsid w:val="00993C03"/>
    <w:rsid w:val="00993E04"/>
    <w:rsid w:val="00994F9F"/>
    <w:rsid w:val="009960F9"/>
    <w:rsid w:val="00997F9C"/>
    <w:rsid w:val="009A38AB"/>
    <w:rsid w:val="009A3909"/>
    <w:rsid w:val="009A3910"/>
    <w:rsid w:val="009A48C4"/>
    <w:rsid w:val="009A7EFF"/>
    <w:rsid w:val="009B0AA7"/>
    <w:rsid w:val="009B1347"/>
    <w:rsid w:val="009B2FDB"/>
    <w:rsid w:val="009B3724"/>
    <w:rsid w:val="009B51A1"/>
    <w:rsid w:val="009B56A2"/>
    <w:rsid w:val="009C0822"/>
    <w:rsid w:val="009C33DA"/>
    <w:rsid w:val="009C686B"/>
    <w:rsid w:val="009D049A"/>
    <w:rsid w:val="009D1920"/>
    <w:rsid w:val="009D2ECD"/>
    <w:rsid w:val="009D5A10"/>
    <w:rsid w:val="009D67E9"/>
    <w:rsid w:val="009D68D0"/>
    <w:rsid w:val="009D719B"/>
    <w:rsid w:val="009D77DE"/>
    <w:rsid w:val="009D7E22"/>
    <w:rsid w:val="009E02E0"/>
    <w:rsid w:val="009E3E87"/>
    <w:rsid w:val="009E4CF4"/>
    <w:rsid w:val="009E4E96"/>
    <w:rsid w:val="009E5E58"/>
    <w:rsid w:val="009E7E96"/>
    <w:rsid w:val="009F077D"/>
    <w:rsid w:val="009F24DF"/>
    <w:rsid w:val="009F4E52"/>
    <w:rsid w:val="009F6049"/>
    <w:rsid w:val="009F77F4"/>
    <w:rsid w:val="009F7F79"/>
    <w:rsid w:val="00A008C1"/>
    <w:rsid w:val="00A01B25"/>
    <w:rsid w:val="00A030B0"/>
    <w:rsid w:val="00A055AC"/>
    <w:rsid w:val="00A062A9"/>
    <w:rsid w:val="00A062C8"/>
    <w:rsid w:val="00A10823"/>
    <w:rsid w:val="00A10979"/>
    <w:rsid w:val="00A111DF"/>
    <w:rsid w:val="00A119C7"/>
    <w:rsid w:val="00A12838"/>
    <w:rsid w:val="00A15286"/>
    <w:rsid w:val="00A15977"/>
    <w:rsid w:val="00A1659C"/>
    <w:rsid w:val="00A17CAE"/>
    <w:rsid w:val="00A17D87"/>
    <w:rsid w:val="00A17F91"/>
    <w:rsid w:val="00A20EA2"/>
    <w:rsid w:val="00A20EFE"/>
    <w:rsid w:val="00A21AE4"/>
    <w:rsid w:val="00A21B39"/>
    <w:rsid w:val="00A2250A"/>
    <w:rsid w:val="00A2281E"/>
    <w:rsid w:val="00A23D12"/>
    <w:rsid w:val="00A244E0"/>
    <w:rsid w:val="00A24DC0"/>
    <w:rsid w:val="00A2517E"/>
    <w:rsid w:val="00A25C55"/>
    <w:rsid w:val="00A25FD7"/>
    <w:rsid w:val="00A26485"/>
    <w:rsid w:val="00A270B2"/>
    <w:rsid w:val="00A30A23"/>
    <w:rsid w:val="00A31DCC"/>
    <w:rsid w:val="00A32536"/>
    <w:rsid w:val="00A33F41"/>
    <w:rsid w:val="00A34188"/>
    <w:rsid w:val="00A34EEE"/>
    <w:rsid w:val="00A354B8"/>
    <w:rsid w:val="00A3640F"/>
    <w:rsid w:val="00A373DD"/>
    <w:rsid w:val="00A377E4"/>
    <w:rsid w:val="00A44601"/>
    <w:rsid w:val="00A44773"/>
    <w:rsid w:val="00A45BB5"/>
    <w:rsid w:val="00A461F9"/>
    <w:rsid w:val="00A4640C"/>
    <w:rsid w:val="00A503BC"/>
    <w:rsid w:val="00A5196D"/>
    <w:rsid w:val="00A51E81"/>
    <w:rsid w:val="00A533BA"/>
    <w:rsid w:val="00A54F25"/>
    <w:rsid w:val="00A60A8D"/>
    <w:rsid w:val="00A61433"/>
    <w:rsid w:val="00A64819"/>
    <w:rsid w:val="00A648F6"/>
    <w:rsid w:val="00A652DC"/>
    <w:rsid w:val="00A666BA"/>
    <w:rsid w:val="00A66EC3"/>
    <w:rsid w:val="00A67336"/>
    <w:rsid w:val="00A7013D"/>
    <w:rsid w:val="00A7058F"/>
    <w:rsid w:val="00A72B1F"/>
    <w:rsid w:val="00A73F57"/>
    <w:rsid w:val="00A743A3"/>
    <w:rsid w:val="00A75988"/>
    <w:rsid w:val="00A77188"/>
    <w:rsid w:val="00A84DB5"/>
    <w:rsid w:val="00A8548D"/>
    <w:rsid w:val="00A86635"/>
    <w:rsid w:val="00A874F5"/>
    <w:rsid w:val="00A877E2"/>
    <w:rsid w:val="00A87BE0"/>
    <w:rsid w:val="00A903B2"/>
    <w:rsid w:val="00A91DA3"/>
    <w:rsid w:val="00A93185"/>
    <w:rsid w:val="00A939ED"/>
    <w:rsid w:val="00A9442A"/>
    <w:rsid w:val="00A94ACA"/>
    <w:rsid w:val="00A95C17"/>
    <w:rsid w:val="00AA471C"/>
    <w:rsid w:val="00AA4986"/>
    <w:rsid w:val="00AA5888"/>
    <w:rsid w:val="00AA652F"/>
    <w:rsid w:val="00AA67F4"/>
    <w:rsid w:val="00AA7C7A"/>
    <w:rsid w:val="00AB0EBE"/>
    <w:rsid w:val="00AB2E4C"/>
    <w:rsid w:val="00AB344C"/>
    <w:rsid w:val="00AB3779"/>
    <w:rsid w:val="00AB3ED0"/>
    <w:rsid w:val="00AB5254"/>
    <w:rsid w:val="00AB69C3"/>
    <w:rsid w:val="00AC1547"/>
    <w:rsid w:val="00AC2697"/>
    <w:rsid w:val="00AC3955"/>
    <w:rsid w:val="00AC3FCD"/>
    <w:rsid w:val="00AC4241"/>
    <w:rsid w:val="00AC49CB"/>
    <w:rsid w:val="00AC5814"/>
    <w:rsid w:val="00AC63F1"/>
    <w:rsid w:val="00AC668E"/>
    <w:rsid w:val="00AC7344"/>
    <w:rsid w:val="00AD02C4"/>
    <w:rsid w:val="00AD0700"/>
    <w:rsid w:val="00AD3A7E"/>
    <w:rsid w:val="00AD41F0"/>
    <w:rsid w:val="00AE1ED7"/>
    <w:rsid w:val="00AE2839"/>
    <w:rsid w:val="00AE2F04"/>
    <w:rsid w:val="00AE6688"/>
    <w:rsid w:val="00AE7160"/>
    <w:rsid w:val="00AF283E"/>
    <w:rsid w:val="00AF3C22"/>
    <w:rsid w:val="00AF4BFB"/>
    <w:rsid w:val="00AF4F21"/>
    <w:rsid w:val="00B001AE"/>
    <w:rsid w:val="00B01052"/>
    <w:rsid w:val="00B0125D"/>
    <w:rsid w:val="00B022FF"/>
    <w:rsid w:val="00B07562"/>
    <w:rsid w:val="00B07720"/>
    <w:rsid w:val="00B079A2"/>
    <w:rsid w:val="00B13717"/>
    <w:rsid w:val="00B14250"/>
    <w:rsid w:val="00B14DA0"/>
    <w:rsid w:val="00B15FD5"/>
    <w:rsid w:val="00B16611"/>
    <w:rsid w:val="00B16BFD"/>
    <w:rsid w:val="00B22885"/>
    <w:rsid w:val="00B2654D"/>
    <w:rsid w:val="00B26ED0"/>
    <w:rsid w:val="00B27440"/>
    <w:rsid w:val="00B27EAD"/>
    <w:rsid w:val="00B30D2B"/>
    <w:rsid w:val="00B322BB"/>
    <w:rsid w:val="00B32CD1"/>
    <w:rsid w:val="00B36239"/>
    <w:rsid w:val="00B419F3"/>
    <w:rsid w:val="00B4422F"/>
    <w:rsid w:val="00B4534D"/>
    <w:rsid w:val="00B456DB"/>
    <w:rsid w:val="00B47956"/>
    <w:rsid w:val="00B5205E"/>
    <w:rsid w:val="00B52449"/>
    <w:rsid w:val="00B53065"/>
    <w:rsid w:val="00B54C36"/>
    <w:rsid w:val="00B5667C"/>
    <w:rsid w:val="00B57E9D"/>
    <w:rsid w:val="00B61D7B"/>
    <w:rsid w:val="00B6287E"/>
    <w:rsid w:val="00B628BD"/>
    <w:rsid w:val="00B62BA8"/>
    <w:rsid w:val="00B62F6B"/>
    <w:rsid w:val="00B644BA"/>
    <w:rsid w:val="00B673F9"/>
    <w:rsid w:val="00B675CE"/>
    <w:rsid w:val="00B70601"/>
    <w:rsid w:val="00B70811"/>
    <w:rsid w:val="00B711A5"/>
    <w:rsid w:val="00B7218A"/>
    <w:rsid w:val="00B741C4"/>
    <w:rsid w:val="00B74B89"/>
    <w:rsid w:val="00B75983"/>
    <w:rsid w:val="00B81DA4"/>
    <w:rsid w:val="00B822B6"/>
    <w:rsid w:val="00B82982"/>
    <w:rsid w:val="00B848C4"/>
    <w:rsid w:val="00B85547"/>
    <w:rsid w:val="00B86EF9"/>
    <w:rsid w:val="00B87316"/>
    <w:rsid w:val="00B876A3"/>
    <w:rsid w:val="00B9088B"/>
    <w:rsid w:val="00B915AD"/>
    <w:rsid w:val="00B93002"/>
    <w:rsid w:val="00B959CF"/>
    <w:rsid w:val="00BA0FF8"/>
    <w:rsid w:val="00BA1215"/>
    <w:rsid w:val="00BA1B61"/>
    <w:rsid w:val="00BA1E6C"/>
    <w:rsid w:val="00BA221D"/>
    <w:rsid w:val="00BA2A79"/>
    <w:rsid w:val="00BA44B6"/>
    <w:rsid w:val="00BA4856"/>
    <w:rsid w:val="00BA4B2A"/>
    <w:rsid w:val="00BA741E"/>
    <w:rsid w:val="00BA7AA8"/>
    <w:rsid w:val="00BB2E6A"/>
    <w:rsid w:val="00BB36D4"/>
    <w:rsid w:val="00BB4D29"/>
    <w:rsid w:val="00BB5A76"/>
    <w:rsid w:val="00BB6CDE"/>
    <w:rsid w:val="00BB72D3"/>
    <w:rsid w:val="00BB7822"/>
    <w:rsid w:val="00BC0C46"/>
    <w:rsid w:val="00BC1225"/>
    <w:rsid w:val="00BC1EB7"/>
    <w:rsid w:val="00BC22D2"/>
    <w:rsid w:val="00BC79D5"/>
    <w:rsid w:val="00BD0789"/>
    <w:rsid w:val="00BD15F8"/>
    <w:rsid w:val="00BD3EA6"/>
    <w:rsid w:val="00BD5FB1"/>
    <w:rsid w:val="00BD6056"/>
    <w:rsid w:val="00BE08A2"/>
    <w:rsid w:val="00BE0C7A"/>
    <w:rsid w:val="00BE1023"/>
    <w:rsid w:val="00BE14B6"/>
    <w:rsid w:val="00BE255A"/>
    <w:rsid w:val="00BE4718"/>
    <w:rsid w:val="00BF0C98"/>
    <w:rsid w:val="00BF1D1B"/>
    <w:rsid w:val="00BF2834"/>
    <w:rsid w:val="00BF3D68"/>
    <w:rsid w:val="00BF6D56"/>
    <w:rsid w:val="00BF700A"/>
    <w:rsid w:val="00BF75F0"/>
    <w:rsid w:val="00BF77A9"/>
    <w:rsid w:val="00C02596"/>
    <w:rsid w:val="00C02FE1"/>
    <w:rsid w:val="00C06CE6"/>
    <w:rsid w:val="00C07F47"/>
    <w:rsid w:val="00C11FC3"/>
    <w:rsid w:val="00C1201E"/>
    <w:rsid w:val="00C123BE"/>
    <w:rsid w:val="00C12BD4"/>
    <w:rsid w:val="00C13812"/>
    <w:rsid w:val="00C14E31"/>
    <w:rsid w:val="00C15867"/>
    <w:rsid w:val="00C161E8"/>
    <w:rsid w:val="00C20336"/>
    <w:rsid w:val="00C21BE4"/>
    <w:rsid w:val="00C24CEE"/>
    <w:rsid w:val="00C25D39"/>
    <w:rsid w:val="00C26A4B"/>
    <w:rsid w:val="00C27931"/>
    <w:rsid w:val="00C30401"/>
    <w:rsid w:val="00C3426E"/>
    <w:rsid w:val="00C35018"/>
    <w:rsid w:val="00C35D4D"/>
    <w:rsid w:val="00C367EA"/>
    <w:rsid w:val="00C378D2"/>
    <w:rsid w:val="00C42352"/>
    <w:rsid w:val="00C4246E"/>
    <w:rsid w:val="00C431AA"/>
    <w:rsid w:val="00C43D42"/>
    <w:rsid w:val="00C447BE"/>
    <w:rsid w:val="00C44AEE"/>
    <w:rsid w:val="00C463BE"/>
    <w:rsid w:val="00C46DE0"/>
    <w:rsid w:val="00C50FDE"/>
    <w:rsid w:val="00C526B1"/>
    <w:rsid w:val="00C5561F"/>
    <w:rsid w:val="00C5577D"/>
    <w:rsid w:val="00C607D8"/>
    <w:rsid w:val="00C60D13"/>
    <w:rsid w:val="00C61D23"/>
    <w:rsid w:val="00C62027"/>
    <w:rsid w:val="00C6277D"/>
    <w:rsid w:val="00C64864"/>
    <w:rsid w:val="00C64A0D"/>
    <w:rsid w:val="00C65D9F"/>
    <w:rsid w:val="00C71706"/>
    <w:rsid w:val="00C7186A"/>
    <w:rsid w:val="00C73206"/>
    <w:rsid w:val="00C7559D"/>
    <w:rsid w:val="00C802B4"/>
    <w:rsid w:val="00C80B7F"/>
    <w:rsid w:val="00C8163E"/>
    <w:rsid w:val="00C81BD8"/>
    <w:rsid w:val="00C82898"/>
    <w:rsid w:val="00C8302A"/>
    <w:rsid w:val="00C84BBF"/>
    <w:rsid w:val="00C85473"/>
    <w:rsid w:val="00C86CBD"/>
    <w:rsid w:val="00C86E53"/>
    <w:rsid w:val="00C8733C"/>
    <w:rsid w:val="00C92631"/>
    <w:rsid w:val="00C92B73"/>
    <w:rsid w:val="00C94FA8"/>
    <w:rsid w:val="00C9632E"/>
    <w:rsid w:val="00C96C37"/>
    <w:rsid w:val="00C96F94"/>
    <w:rsid w:val="00C9715E"/>
    <w:rsid w:val="00C975BB"/>
    <w:rsid w:val="00C97631"/>
    <w:rsid w:val="00C97944"/>
    <w:rsid w:val="00CA0256"/>
    <w:rsid w:val="00CA09CA"/>
    <w:rsid w:val="00CA1195"/>
    <w:rsid w:val="00CA1413"/>
    <w:rsid w:val="00CA28FE"/>
    <w:rsid w:val="00CA3313"/>
    <w:rsid w:val="00CA364B"/>
    <w:rsid w:val="00CA3DE7"/>
    <w:rsid w:val="00CA5BAF"/>
    <w:rsid w:val="00CA7E62"/>
    <w:rsid w:val="00CB10EB"/>
    <w:rsid w:val="00CB2515"/>
    <w:rsid w:val="00CB2A99"/>
    <w:rsid w:val="00CB4BC7"/>
    <w:rsid w:val="00CB4E16"/>
    <w:rsid w:val="00CB518F"/>
    <w:rsid w:val="00CB54B4"/>
    <w:rsid w:val="00CB5DCB"/>
    <w:rsid w:val="00CB7008"/>
    <w:rsid w:val="00CC12D8"/>
    <w:rsid w:val="00CC164F"/>
    <w:rsid w:val="00CC2D98"/>
    <w:rsid w:val="00CC3E0C"/>
    <w:rsid w:val="00CC4215"/>
    <w:rsid w:val="00CC5A35"/>
    <w:rsid w:val="00CC746D"/>
    <w:rsid w:val="00CC7621"/>
    <w:rsid w:val="00CD0791"/>
    <w:rsid w:val="00CD2197"/>
    <w:rsid w:val="00CD2882"/>
    <w:rsid w:val="00CD3174"/>
    <w:rsid w:val="00CD3FBD"/>
    <w:rsid w:val="00CD576B"/>
    <w:rsid w:val="00CE11AE"/>
    <w:rsid w:val="00CE2DCA"/>
    <w:rsid w:val="00CE4F38"/>
    <w:rsid w:val="00CE554A"/>
    <w:rsid w:val="00CE65CB"/>
    <w:rsid w:val="00CF0416"/>
    <w:rsid w:val="00CF0D43"/>
    <w:rsid w:val="00CF1A22"/>
    <w:rsid w:val="00CF1E8C"/>
    <w:rsid w:val="00CF255B"/>
    <w:rsid w:val="00CF3C65"/>
    <w:rsid w:val="00CF4756"/>
    <w:rsid w:val="00CF662D"/>
    <w:rsid w:val="00D02319"/>
    <w:rsid w:val="00D031BB"/>
    <w:rsid w:val="00D033EB"/>
    <w:rsid w:val="00D03C3B"/>
    <w:rsid w:val="00D04335"/>
    <w:rsid w:val="00D052A7"/>
    <w:rsid w:val="00D07210"/>
    <w:rsid w:val="00D1303D"/>
    <w:rsid w:val="00D14B9C"/>
    <w:rsid w:val="00D15267"/>
    <w:rsid w:val="00D15C12"/>
    <w:rsid w:val="00D167AB"/>
    <w:rsid w:val="00D16C7F"/>
    <w:rsid w:val="00D21518"/>
    <w:rsid w:val="00D2255B"/>
    <w:rsid w:val="00D2268F"/>
    <w:rsid w:val="00D23320"/>
    <w:rsid w:val="00D259CA"/>
    <w:rsid w:val="00D2677D"/>
    <w:rsid w:val="00D267AA"/>
    <w:rsid w:val="00D277A4"/>
    <w:rsid w:val="00D30BE7"/>
    <w:rsid w:val="00D32075"/>
    <w:rsid w:val="00D3709D"/>
    <w:rsid w:val="00D403AB"/>
    <w:rsid w:val="00D406CF"/>
    <w:rsid w:val="00D41F82"/>
    <w:rsid w:val="00D42687"/>
    <w:rsid w:val="00D436FF"/>
    <w:rsid w:val="00D4508A"/>
    <w:rsid w:val="00D4697A"/>
    <w:rsid w:val="00D46C6B"/>
    <w:rsid w:val="00D4750D"/>
    <w:rsid w:val="00D47C6C"/>
    <w:rsid w:val="00D504ED"/>
    <w:rsid w:val="00D51986"/>
    <w:rsid w:val="00D5409F"/>
    <w:rsid w:val="00D55ABB"/>
    <w:rsid w:val="00D56B0F"/>
    <w:rsid w:val="00D56DCC"/>
    <w:rsid w:val="00D6424D"/>
    <w:rsid w:val="00D64E0D"/>
    <w:rsid w:val="00D65DD0"/>
    <w:rsid w:val="00D722CE"/>
    <w:rsid w:val="00D726BC"/>
    <w:rsid w:val="00D726D3"/>
    <w:rsid w:val="00D7343C"/>
    <w:rsid w:val="00D73BD6"/>
    <w:rsid w:val="00D74D83"/>
    <w:rsid w:val="00D757B7"/>
    <w:rsid w:val="00D76B93"/>
    <w:rsid w:val="00D77E85"/>
    <w:rsid w:val="00D80137"/>
    <w:rsid w:val="00D80247"/>
    <w:rsid w:val="00D80509"/>
    <w:rsid w:val="00D814CE"/>
    <w:rsid w:val="00D84EEE"/>
    <w:rsid w:val="00D86A28"/>
    <w:rsid w:val="00D86BDF"/>
    <w:rsid w:val="00D94F25"/>
    <w:rsid w:val="00D96AEF"/>
    <w:rsid w:val="00DA07A1"/>
    <w:rsid w:val="00DA2047"/>
    <w:rsid w:val="00DA4BAE"/>
    <w:rsid w:val="00DA5CF6"/>
    <w:rsid w:val="00DB0021"/>
    <w:rsid w:val="00DB29D7"/>
    <w:rsid w:val="00DB2A77"/>
    <w:rsid w:val="00DB4382"/>
    <w:rsid w:val="00DB4667"/>
    <w:rsid w:val="00DB49B8"/>
    <w:rsid w:val="00DB5101"/>
    <w:rsid w:val="00DB549B"/>
    <w:rsid w:val="00DB580D"/>
    <w:rsid w:val="00DB590A"/>
    <w:rsid w:val="00DC3B6A"/>
    <w:rsid w:val="00DC3C57"/>
    <w:rsid w:val="00DC4A30"/>
    <w:rsid w:val="00DC512F"/>
    <w:rsid w:val="00DC51F4"/>
    <w:rsid w:val="00DC54DA"/>
    <w:rsid w:val="00DC6B82"/>
    <w:rsid w:val="00DC6E82"/>
    <w:rsid w:val="00DC7C5C"/>
    <w:rsid w:val="00DD13DA"/>
    <w:rsid w:val="00DD1873"/>
    <w:rsid w:val="00DD3A3B"/>
    <w:rsid w:val="00DD3BCA"/>
    <w:rsid w:val="00DD3FCB"/>
    <w:rsid w:val="00DD4817"/>
    <w:rsid w:val="00DD53CC"/>
    <w:rsid w:val="00DD68FB"/>
    <w:rsid w:val="00DE2A86"/>
    <w:rsid w:val="00DE2BF2"/>
    <w:rsid w:val="00DE5207"/>
    <w:rsid w:val="00DE5733"/>
    <w:rsid w:val="00DE6ADE"/>
    <w:rsid w:val="00DE6D98"/>
    <w:rsid w:val="00DF20E7"/>
    <w:rsid w:val="00DF4559"/>
    <w:rsid w:val="00DF7421"/>
    <w:rsid w:val="00DF7E4B"/>
    <w:rsid w:val="00E009CB"/>
    <w:rsid w:val="00E01F7A"/>
    <w:rsid w:val="00E03000"/>
    <w:rsid w:val="00E0658C"/>
    <w:rsid w:val="00E073C4"/>
    <w:rsid w:val="00E0740F"/>
    <w:rsid w:val="00E077F6"/>
    <w:rsid w:val="00E116A8"/>
    <w:rsid w:val="00E1202F"/>
    <w:rsid w:val="00E121CC"/>
    <w:rsid w:val="00E12482"/>
    <w:rsid w:val="00E16E52"/>
    <w:rsid w:val="00E17C39"/>
    <w:rsid w:val="00E22771"/>
    <w:rsid w:val="00E227DB"/>
    <w:rsid w:val="00E24A51"/>
    <w:rsid w:val="00E26260"/>
    <w:rsid w:val="00E26ADA"/>
    <w:rsid w:val="00E270FF"/>
    <w:rsid w:val="00E3249D"/>
    <w:rsid w:val="00E33015"/>
    <w:rsid w:val="00E34F21"/>
    <w:rsid w:val="00E35536"/>
    <w:rsid w:val="00E36E8C"/>
    <w:rsid w:val="00E36F63"/>
    <w:rsid w:val="00E37197"/>
    <w:rsid w:val="00E4043C"/>
    <w:rsid w:val="00E47547"/>
    <w:rsid w:val="00E502DD"/>
    <w:rsid w:val="00E507C7"/>
    <w:rsid w:val="00E50A37"/>
    <w:rsid w:val="00E51154"/>
    <w:rsid w:val="00E519CA"/>
    <w:rsid w:val="00E5284E"/>
    <w:rsid w:val="00E55C5C"/>
    <w:rsid w:val="00E575F7"/>
    <w:rsid w:val="00E57A5A"/>
    <w:rsid w:val="00E61725"/>
    <w:rsid w:val="00E61980"/>
    <w:rsid w:val="00E61A1A"/>
    <w:rsid w:val="00E64AB4"/>
    <w:rsid w:val="00E6614B"/>
    <w:rsid w:val="00E70B7F"/>
    <w:rsid w:val="00E720F7"/>
    <w:rsid w:val="00E766E5"/>
    <w:rsid w:val="00E76A1C"/>
    <w:rsid w:val="00E845B5"/>
    <w:rsid w:val="00E85796"/>
    <w:rsid w:val="00E85A20"/>
    <w:rsid w:val="00E86657"/>
    <w:rsid w:val="00E879AA"/>
    <w:rsid w:val="00E879C9"/>
    <w:rsid w:val="00E90948"/>
    <w:rsid w:val="00E90A64"/>
    <w:rsid w:val="00E91A38"/>
    <w:rsid w:val="00E96CF6"/>
    <w:rsid w:val="00EA2F3C"/>
    <w:rsid w:val="00EA4B48"/>
    <w:rsid w:val="00EA4C18"/>
    <w:rsid w:val="00EA4C5B"/>
    <w:rsid w:val="00EA5490"/>
    <w:rsid w:val="00EA77ED"/>
    <w:rsid w:val="00EB06DA"/>
    <w:rsid w:val="00EB095F"/>
    <w:rsid w:val="00EB0C07"/>
    <w:rsid w:val="00EB1FB6"/>
    <w:rsid w:val="00EB2B13"/>
    <w:rsid w:val="00EB7C5D"/>
    <w:rsid w:val="00EC23D9"/>
    <w:rsid w:val="00EC3023"/>
    <w:rsid w:val="00EC328A"/>
    <w:rsid w:val="00EC3FF5"/>
    <w:rsid w:val="00EC40D4"/>
    <w:rsid w:val="00EC4697"/>
    <w:rsid w:val="00EC54D3"/>
    <w:rsid w:val="00EC61A1"/>
    <w:rsid w:val="00EC61D7"/>
    <w:rsid w:val="00EC7A7C"/>
    <w:rsid w:val="00ED1736"/>
    <w:rsid w:val="00ED1867"/>
    <w:rsid w:val="00ED2D34"/>
    <w:rsid w:val="00ED391D"/>
    <w:rsid w:val="00ED486C"/>
    <w:rsid w:val="00ED4BB0"/>
    <w:rsid w:val="00ED5AE1"/>
    <w:rsid w:val="00ED652A"/>
    <w:rsid w:val="00EE0E90"/>
    <w:rsid w:val="00EE2144"/>
    <w:rsid w:val="00EE401D"/>
    <w:rsid w:val="00EE4334"/>
    <w:rsid w:val="00EE453C"/>
    <w:rsid w:val="00EF0287"/>
    <w:rsid w:val="00EF0E3B"/>
    <w:rsid w:val="00EF2C2C"/>
    <w:rsid w:val="00EF2FCE"/>
    <w:rsid w:val="00EF4509"/>
    <w:rsid w:val="00EF7923"/>
    <w:rsid w:val="00F00F29"/>
    <w:rsid w:val="00F00FA5"/>
    <w:rsid w:val="00F044A7"/>
    <w:rsid w:val="00F04992"/>
    <w:rsid w:val="00F05140"/>
    <w:rsid w:val="00F07277"/>
    <w:rsid w:val="00F076AD"/>
    <w:rsid w:val="00F12A7C"/>
    <w:rsid w:val="00F13963"/>
    <w:rsid w:val="00F14AF2"/>
    <w:rsid w:val="00F16072"/>
    <w:rsid w:val="00F24E78"/>
    <w:rsid w:val="00F24F54"/>
    <w:rsid w:val="00F25095"/>
    <w:rsid w:val="00F25A45"/>
    <w:rsid w:val="00F3081E"/>
    <w:rsid w:val="00F30B09"/>
    <w:rsid w:val="00F30C90"/>
    <w:rsid w:val="00F34177"/>
    <w:rsid w:val="00F34580"/>
    <w:rsid w:val="00F346C2"/>
    <w:rsid w:val="00F40858"/>
    <w:rsid w:val="00F41735"/>
    <w:rsid w:val="00F41D49"/>
    <w:rsid w:val="00F44367"/>
    <w:rsid w:val="00F4700A"/>
    <w:rsid w:val="00F5476D"/>
    <w:rsid w:val="00F6065B"/>
    <w:rsid w:val="00F62D8B"/>
    <w:rsid w:val="00F6324A"/>
    <w:rsid w:val="00F64F3A"/>
    <w:rsid w:val="00F66EA8"/>
    <w:rsid w:val="00F70CBD"/>
    <w:rsid w:val="00F74613"/>
    <w:rsid w:val="00F755B9"/>
    <w:rsid w:val="00F75920"/>
    <w:rsid w:val="00F76782"/>
    <w:rsid w:val="00F80FDA"/>
    <w:rsid w:val="00F83043"/>
    <w:rsid w:val="00F8681F"/>
    <w:rsid w:val="00F93D6B"/>
    <w:rsid w:val="00F94817"/>
    <w:rsid w:val="00F9797D"/>
    <w:rsid w:val="00FA0A6A"/>
    <w:rsid w:val="00FA1C5A"/>
    <w:rsid w:val="00FA2DF5"/>
    <w:rsid w:val="00FA4258"/>
    <w:rsid w:val="00FA7191"/>
    <w:rsid w:val="00FB0600"/>
    <w:rsid w:val="00FB30FC"/>
    <w:rsid w:val="00FB419D"/>
    <w:rsid w:val="00FB5CC1"/>
    <w:rsid w:val="00FB7045"/>
    <w:rsid w:val="00FB7F29"/>
    <w:rsid w:val="00FC04ED"/>
    <w:rsid w:val="00FC15CA"/>
    <w:rsid w:val="00FC189A"/>
    <w:rsid w:val="00FC274B"/>
    <w:rsid w:val="00FC4C4E"/>
    <w:rsid w:val="00FC7140"/>
    <w:rsid w:val="00FD08D6"/>
    <w:rsid w:val="00FD3EE9"/>
    <w:rsid w:val="00FE0500"/>
    <w:rsid w:val="00FE1442"/>
    <w:rsid w:val="00FE32BF"/>
    <w:rsid w:val="00FE6423"/>
    <w:rsid w:val="00FE6E22"/>
    <w:rsid w:val="00FE7A32"/>
    <w:rsid w:val="00FE7DF2"/>
    <w:rsid w:val="00FF1596"/>
    <w:rsid w:val="00FF1686"/>
    <w:rsid w:val="00FF2B71"/>
    <w:rsid w:val="00FF3D0A"/>
    <w:rsid w:val="00FF3D67"/>
    <w:rsid w:val="00FF3F7A"/>
    <w:rsid w:val="00FF65A3"/>
    <w:rsid w:val="00FF7F4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hAnsi="Times New Roman"/>
      <w:sz w:val="24"/>
      <w:lang w:eastAsia="ja-JP"/>
    </w:rPr>
  </w:style>
  <w:style w:type="paragraph" w:styleId="berschrift1">
    <w:name w:val="heading 1"/>
    <w:basedOn w:val="Standard"/>
    <w:next w:val="Standard"/>
    <w:link w:val="berschrift1Zchn"/>
    <w:qFormat/>
    <w:rsid w:val="00473181"/>
    <w:pPr>
      <w:keepNext/>
      <w:numPr>
        <w:numId w:val="1"/>
      </w:numPr>
      <w:spacing w:before="240" w:after="60"/>
      <w:outlineLvl w:val="0"/>
    </w:pPr>
    <w:rPr>
      <w:b/>
      <w:kern w:val="28"/>
      <w:sz w:val="28"/>
    </w:rPr>
  </w:style>
  <w:style w:type="paragraph" w:styleId="berschrift2">
    <w:name w:val="heading 2"/>
    <w:basedOn w:val="berschrift1"/>
    <w:next w:val="Standard"/>
    <w:link w:val="berschrift2Zchn"/>
    <w:qFormat/>
    <w:rsid w:val="00900199"/>
    <w:pPr>
      <w:numPr>
        <w:ilvl w:val="1"/>
      </w:numPr>
      <w:outlineLvl w:val="1"/>
    </w:pPr>
    <w:rPr>
      <w:b w:val="0"/>
      <w:sz w:val="24"/>
    </w:rPr>
  </w:style>
  <w:style w:type="paragraph" w:styleId="berschrift3">
    <w:name w:val="heading 3"/>
    <w:basedOn w:val="Standard"/>
    <w:next w:val="Standard"/>
    <w:link w:val="berschrift3Zchn"/>
    <w:qFormat/>
    <w:rsid w:val="00900199"/>
    <w:pPr>
      <w:keepNext/>
      <w:numPr>
        <w:ilvl w:val="2"/>
        <w:numId w:val="1"/>
      </w:numPr>
      <w:tabs>
        <w:tab w:val="left" w:pos="792"/>
      </w:tabs>
      <w:spacing w:before="240" w:after="60"/>
      <w:outlineLvl w:val="2"/>
    </w:pPr>
  </w:style>
  <w:style w:type="paragraph" w:styleId="berschrift4">
    <w:name w:val="heading 4"/>
    <w:basedOn w:val="Standard"/>
    <w:next w:val="Standard"/>
    <w:link w:val="berschrift4Zchn"/>
    <w:qFormat/>
    <w:rsid w:val="00764CD9"/>
    <w:pPr>
      <w:numPr>
        <w:ilvl w:val="3"/>
        <w:numId w:val="1"/>
      </w:numPr>
      <w:outlineLvl w:val="3"/>
    </w:pPr>
    <w:rPr>
      <w:rFonts w:ascii="Times" w:hAnsi="Times"/>
      <w:u w:val="single"/>
    </w:rPr>
  </w:style>
  <w:style w:type="paragraph" w:styleId="berschrift5">
    <w:name w:val="heading 5"/>
    <w:basedOn w:val="Standard"/>
    <w:next w:val="Standard"/>
    <w:link w:val="berschrift5Zchn"/>
    <w:qFormat/>
    <w:rsid w:val="00764CD9"/>
    <w:pPr>
      <w:numPr>
        <w:ilvl w:val="4"/>
        <w:numId w:val="1"/>
      </w:numPr>
      <w:spacing w:before="240" w:after="60"/>
      <w:outlineLvl w:val="4"/>
    </w:pPr>
    <w:rPr>
      <w:sz w:val="22"/>
      <w:u w:val="single"/>
    </w:rPr>
  </w:style>
  <w:style w:type="paragraph" w:styleId="berschrift6">
    <w:name w:val="heading 6"/>
    <w:basedOn w:val="Standard"/>
    <w:next w:val="Standard"/>
    <w:link w:val="berschrift6Zchn"/>
    <w:qFormat/>
    <w:rsid w:val="00764CD9"/>
    <w:pPr>
      <w:numPr>
        <w:ilvl w:val="5"/>
        <w:numId w:val="1"/>
      </w:numPr>
      <w:spacing w:before="240" w:after="60"/>
      <w:outlineLvl w:val="5"/>
    </w:pPr>
    <w:rPr>
      <w:i/>
      <w:sz w:val="22"/>
    </w:rPr>
  </w:style>
  <w:style w:type="paragraph" w:styleId="berschrift7">
    <w:name w:val="heading 7"/>
    <w:basedOn w:val="Standard"/>
    <w:next w:val="Standard"/>
    <w:link w:val="berschrift7Zchn"/>
    <w:qFormat/>
    <w:rsid w:val="00764CD9"/>
    <w:pPr>
      <w:numPr>
        <w:ilvl w:val="6"/>
        <w:numId w:val="1"/>
      </w:numPr>
      <w:spacing w:before="240" w:after="60"/>
      <w:outlineLvl w:val="6"/>
    </w:pPr>
    <w:rPr>
      <w:rFonts w:ascii="Arial" w:hAnsi="Arial"/>
      <w:sz w:val="20"/>
    </w:rPr>
  </w:style>
  <w:style w:type="paragraph" w:styleId="berschrift8">
    <w:name w:val="heading 8"/>
    <w:basedOn w:val="Standard"/>
    <w:next w:val="Standard"/>
    <w:link w:val="berschrift8Zchn"/>
    <w:qFormat/>
    <w:rsid w:val="00764CD9"/>
    <w:pPr>
      <w:numPr>
        <w:ilvl w:val="7"/>
        <w:numId w:val="1"/>
      </w:numPr>
      <w:spacing w:before="240" w:after="60"/>
      <w:outlineLvl w:val="7"/>
    </w:pPr>
    <w:rPr>
      <w:rFonts w:ascii="Arial" w:hAnsi="Arial"/>
      <w:i/>
      <w:sz w:val="20"/>
    </w:rPr>
  </w:style>
  <w:style w:type="paragraph" w:styleId="berschrift9">
    <w:name w:val="heading 9"/>
    <w:basedOn w:val="Standard"/>
    <w:next w:val="Standard"/>
    <w:link w:val="berschrift9Zchn"/>
    <w:qFormat/>
    <w:rsid w:val="00764CD9"/>
    <w:pPr>
      <w:numPr>
        <w:ilvl w:val="8"/>
        <w:numId w:val="1"/>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473181"/>
    <w:rPr>
      <w:rFonts w:ascii="Times New Roman" w:hAnsi="Times New Roman"/>
      <w:b/>
      <w:kern w:val="28"/>
      <w:sz w:val="28"/>
      <w:lang w:eastAsia="ja-JP"/>
    </w:rPr>
  </w:style>
  <w:style w:type="character" w:customStyle="1" w:styleId="berschrift2Zchn">
    <w:name w:val="Überschrift 2 Zchn"/>
    <w:link w:val="berschrift2"/>
    <w:rsid w:val="00900199"/>
    <w:rPr>
      <w:rFonts w:ascii="Times New Roman" w:hAnsi="Times New Roman"/>
      <w:kern w:val="28"/>
      <w:sz w:val="24"/>
      <w:lang w:eastAsia="ja-JP"/>
    </w:rPr>
  </w:style>
  <w:style w:type="character" w:customStyle="1" w:styleId="berschrift3Zchn">
    <w:name w:val="Überschrift 3 Zchn"/>
    <w:link w:val="berschrift3"/>
    <w:rsid w:val="00900199"/>
    <w:rPr>
      <w:rFonts w:ascii="Times New Roman" w:hAnsi="Times New Roman"/>
      <w:sz w:val="24"/>
      <w:lang w:eastAsia="ja-JP"/>
    </w:rPr>
  </w:style>
  <w:style w:type="character" w:customStyle="1" w:styleId="berschrift4Zchn">
    <w:name w:val="Überschrift 4 Zchn"/>
    <w:link w:val="berschrift4"/>
    <w:rsid w:val="00764CD9"/>
    <w:rPr>
      <w:rFonts w:ascii="Times" w:hAnsi="Times"/>
      <w:sz w:val="24"/>
      <w:u w:val="single"/>
      <w:lang w:eastAsia="ja-JP"/>
    </w:rPr>
  </w:style>
  <w:style w:type="character" w:customStyle="1" w:styleId="berschrift5Zchn">
    <w:name w:val="Überschrift 5 Zchn"/>
    <w:link w:val="berschrift5"/>
    <w:rsid w:val="00764CD9"/>
    <w:rPr>
      <w:rFonts w:ascii="Times New Roman" w:hAnsi="Times New Roman"/>
      <w:sz w:val="22"/>
      <w:u w:val="single"/>
      <w:lang w:eastAsia="ja-JP"/>
    </w:rPr>
  </w:style>
  <w:style w:type="character" w:customStyle="1" w:styleId="berschrift6Zchn">
    <w:name w:val="Überschrift 6 Zchn"/>
    <w:link w:val="berschrift6"/>
    <w:rsid w:val="00764CD9"/>
    <w:rPr>
      <w:rFonts w:ascii="Times New Roman" w:hAnsi="Times New Roman"/>
      <w:i/>
      <w:sz w:val="22"/>
      <w:lang w:eastAsia="ja-JP"/>
    </w:rPr>
  </w:style>
  <w:style w:type="character" w:customStyle="1" w:styleId="berschrift7Zchn">
    <w:name w:val="Überschrift 7 Zchn"/>
    <w:link w:val="berschrift7"/>
    <w:rsid w:val="00764CD9"/>
    <w:rPr>
      <w:rFonts w:ascii="Arial" w:hAnsi="Arial"/>
      <w:lang w:eastAsia="ja-JP"/>
    </w:rPr>
  </w:style>
  <w:style w:type="character" w:customStyle="1" w:styleId="berschrift8Zchn">
    <w:name w:val="Überschrift 8 Zchn"/>
    <w:link w:val="berschrift8"/>
    <w:rsid w:val="00764CD9"/>
    <w:rPr>
      <w:rFonts w:ascii="Arial" w:hAnsi="Arial"/>
      <w:i/>
      <w:lang w:eastAsia="ja-JP"/>
    </w:rPr>
  </w:style>
  <w:style w:type="character" w:customStyle="1" w:styleId="berschrift9Zchn">
    <w:name w:val="Überschrift 9 Zchn"/>
    <w:link w:val="berschrift9"/>
    <w:rsid w:val="00764CD9"/>
    <w:rPr>
      <w:rFonts w:ascii="Arial" w:hAnsi="Arial"/>
      <w:b/>
      <w:i/>
      <w:sz w:val="18"/>
      <w:lang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Fußzeile Zchn"/>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uiPriority w:val="99"/>
    <w:rsid w:val="00764CD9"/>
    <w:pPr>
      <w:tabs>
        <w:tab w:val="center" w:pos="4320"/>
        <w:tab w:val="right" w:pos="8640"/>
      </w:tabs>
    </w:pPr>
  </w:style>
  <w:style w:type="character" w:customStyle="1" w:styleId="KopfzeileZchn">
    <w:name w:val="Kopfzeile Zchn"/>
    <w:link w:val="Kopfzeile"/>
    <w:uiPriority w:val="99"/>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rPr>
  </w:style>
  <w:style w:type="character" w:customStyle="1" w:styleId="TextkrperZchn">
    <w:name w:val="Textkörper Zchn"/>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Dokumentstruktur Zchn"/>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rPr>
  </w:style>
  <w:style w:type="character" w:customStyle="1" w:styleId="SprechblasentextZchn">
    <w:name w:val="Sprechblasentext Zchn"/>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Nur Text Zchn"/>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Fußnotentext Zchn"/>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rPr>
  </w:style>
  <w:style w:type="character" w:customStyle="1" w:styleId="KommentartextZchn">
    <w:name w:val="Kommentartext Zchn"/>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Kommentarthema Zchn"/>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hAnsi="Times New Roman"/>
      <w:sz w:val="24"/>
      <w:lang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gitternetz">
    <w:name w:val="Table Grid"/>
    <w:basedOn w:val="NormaleTabelle"/>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hAnsi="Times New Roman"/>
      <w:sz w:val="24"/>
      <w:lang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hAnsi="Times New Roman"/>
      <w:sz w:val="24"/>
      <w:lang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lang w:eastAsia="en-US"/>
    </w:rPr>
  </w:style>
  <w:style w:type="paragraph" w:styleId="Verzeichnis3">
    <w:name w:val="toc 3"/>
    <w:basedOn w:val="Standard"/>
    <w:next w:val="Standard"/>
    <w:autoRedefine/>
    <w:uiPriority w:val="39"/>
    <w:unhideWhenUsed/>
    <w:qFormat/>
    <w:rsid w:val="00BB4D29"/>
    <w:pPr>
      <w:ind w:left="480"/>
    </w:pPr>
    <w:rPr>
      <w:rFonts w:ascii="Calibri" w:hAnsi="Calibri" w:cs="Calibr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 w:type="paragraph" w:styleId="KeinLeerraum">
    <w:name w:val="No Spacing"/>
    <w:uiPriority w:val="1"/>
    <w:qFormat/>
    <w:rsid w:val="00CC3E0C"/>
    <w:rPr>
      <w:rFonts w:ascii="Times New Roman" w:hAnsi="Times New Roman"/>
      <w:sz w:val="24"/>
      <w:lang w:eastAsia="ja-JP"/>
    </w:rPr>
  </w:style>
  <w:style w:type="table" w:customStyle="1" w:styleId="Tabellengitternetz1">
    <w:name w:val="Tabellengitternetz1"/>
    <w:basedOn w:val="NormaleTabelle"/>
    <w:next w:val="Tabellengitternetz"/>
    <w:uiPriority w:val="39"/>
    <w:rsid w:val="00ED391D"/>
    <w:rPr>
      <w:sz w:val="24"/>
      <w:szCs w:val="24"/>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quation">
    <w:name w:val="Equation"/>
    <w:basedOn w:val="Standard"/>
    <w:rsid w:val="0031474A"/>
    <w:pPr>
      <w:tabs>
        <w:tab w:val="left" w:pos="794"/>
        <w:tab w:val="center" w:pos="4820"/>
        <w:tab w:val="right" w:pos="9639"/>
      </w:tabs>
      <w:overflowPunct w:val="0"/>
      <w:autoSpaceDE w:val="0"/>
      <w:autoSpaceDN w:val="0"/>
      <w:adjustRightInd w:val="0"/>
      <w:spacing w:before="120"/>
      <w:jc w:val="both"/>
      <w:textAlignment w:val="baseline"/>
    </w:pPr>
    <w:rPr>
      <w:rFonts w:eastAsia="Times New Roman"/>
      <w:lang w:val="fr-FR" w:eastAsia="en-US"/>
    </w:rPr>
  </w:style>
  <w:style w:type="paragraph" w:customStyle="1" w:styleId="Equationlegend">
    <w:name w:val="Equation_legend"/>
    <w:basedOn w:val="Standardeinzug"/>
    <w:rsid w:val="0031474A"/>
    <w:pPr>
      <w:tabs>
        <w:tab w:val="right" w:pos="1701"/>
        <w:tab w:val="left" w:pos="1985"/>
      </w:tabs>
      <w:overflowPunct w:val="0"/>
      <w:autoSpaceDE w:val="0"/>
      <w:autoSpaceDN w:val="0"/>
      <w:adjustRightInd w:val="0"/>
      <w:spacing w:before="80"/>
      <w:ind w:left="1985" w:hanging="1985"/>
      <w:jc w:val="both"/>
      <w:textAlignment w:val="baseline"/>
    </w:pPr>
    <w:rPr>
      <w:rFonts w:eastAsia="Times New Roman"/>
      <w:lang w:eastAsia="en-US"/>
    </w:rPr>
  </w:style>
  <w:style w:type="paragraph" w:customStyle="1" w:styleId="Blanc">
    <w:name w:val="Blanc"/>
    <w:basedOn w:val="Standard"/>
    <w:next w:val="Standard"/>
    <w:rsid w:val="0031474A"/>
    <w:pPr>
      <w:keepNext/>
      <w:keepLines/>
      <w:overflowPunct w:val="0"/>
      <w:autoSpaceDE w:val="0"/>
      <w:autoSpaceDN w:val="0"/>
      <w:adjustRightInd w:val="0"/>
      <w:jc w:val="both"/>
      <w:textAlignment w:val="baseline"/>
    </w:pPr>
    <w:rPr>
      <w:rFonts w:eastAsia="Times New Roman"/>
      <w:sz w:val="16"/>
      <w:lang w:val="en-GB" w:eastAsia="en-US"/>
    </w:rPr>
  </w:style>
  <w:style w:type="paragraph" w:styleId="Standardeinzug">
    <w:name w:val="Normal Indent"/>
    <w:basedOn w:val="Standard"/>
    <w:uiPriority w:val="99"/>
    <w:semiHidden/>
    <w:unhideWhenUsed/>
    <w:rsid w:val="0031474A"/>
    <w:pPr>
      <w:ind w:left="708"/>
    </w:pPr>
  </w:style>
  <w:style w:type="character" w:styleId="Funotenzeichen">
    <w:name w:val="footnote reference"/>
    <w:basedOn w:val="Absatz-Standardschriftart"/>
    <w:semiHidden/>
    <w:unhideWhenUsed/>
    <w:rsid w:val="00A20EF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hAnsi="Times New Roman"/>
      <w:sz w:val="24"/>
      <w:lang w:eastAsia="ja-JP"/>
    </w:rPr>
  </w:style>
  <w:style w:type="paragraph" w:styleId="berschrift1">
    <w:name w:val="heading 1"/>
    <w:basedOn w:val="Standard"/>
    <w:next w:val="Standard"/>
    <w:link w:val="berschrift1Zchn"/>
    <w:qFormat/>
    <w:rsid w:val="00473181"/>
    <w:pPr>
      <w:keepNext/>
      <w:numPr>
        <w:numId w:val="5"/>
      </w:numPr>
      <w:spacing w:before="240" w:after="60"/>
      <w:outlineLvl w:val="0"/>
    </w:pPr>
    <w:rPr>
      <w:b/>
      <w:kern w:val="28"/>
      <w:sz w:val="28"/>
    </w:rPr>
  </w:style>
  <w:style w:type="paragraph" w:styleId="berschrift2">
    <w:name w:val="heading 2"/>
    <w:basedOn w:val="berschrift1"/>
    <w:next w:val="Standard"/>
    <w:link w:val="berschrift2Zchn"/>
    <w:qFormat/>
    <w:rsid w:val="00900199"/>
    <w:pPr>
      <w:numPr>
        <w:ilvl w:val="1"/>
      </w:numPr>
      <w:outlineLvl w:val="1"/>
    </w:pPr>
    <w:rPr>
      <w:b w:val="0"/>
      <w:sz w:val="24"/>
    </w:rPr>
  </w:style>
  <w:style w:type="paragraph" w:styleId="berschrift3">
    <w:name w:val="heading 3"/>
    <w:basedOn w:val="Standard"/>
    <w:next w:val="Standard"/>
    <w:link w:val="berschrift3Zchn"/>
    <w:qFormat/>
    <w:rsid w:val="00900199"/>
    <w:pPr>
      <w:keepNext/>
      <w:numPr>
        <w:ilvl w:val="2"/>
        <w:numId w:val="5"/>
      </w:numPr>
      <w:tabs>
        <w:tab w:val="left" w:pos="792"/>
      </w:tabs>
      <w:spacing w:before="240" w:after="60"/>
      <w:outlineLvl w:val="2"/>
    </w:pPr>
  </w:style>
  <w:style w:type="paragraph" w:styleId="berschrift4">
    <w:name w:val="heading 4"/>
    <w:basedOn w:val="Standard"/>
    <w:next w:val="Standard"/>
    <w:link w:val="berschrift4Zchn"/>
    <w:qFormat/>
    <w:rsid w:val="00764CD9"/>
    <w:pPr>
      <w:numPr>
        <w:ilvl w:val="3"/>
        <w:numId w:val="5"/>
      </w:numPr>
      <w:outlineLvl w:val="3"/>
    </w:pPr>
    <w:rPr>
      <w:rFonts w:ascii="Times" w:hAnsi="Times"/>
      <w:u w:val="single"/>
    </w:rPr>
  </w:style>
  <w:style w:type="paragraph" w:styleId="berschrift5">
    <w:name w:val="heading 5"/>
    <w:basedOn w:val="Standard"/>
    <w:next w:val="Standard"/>
    <w:link w:val="berschrift5Zchn"/>
    <w:qFormat/>
    <w:rsid w:val="00764CD9"/>
    <w:pPr>
      <w:numPr>
        <w:ilvl w:val="4"/>
        <w:numId w:val="5"/>
      </w:numPr>
      <w:spacing w:before="240" w:after="60"/>
      <w:outlineLvl w:val="4"/>
    </w:pPr>
    <w:rPr>
      <w:sz w:val="22"/>
      <w:u w:val="single"/>
    </w:rPr>
  </w:style>
  <w:style w:type="paragraph" w:styleId="berschrift6">
    <w:name w:val="heading 6"/>
    <w:basedOn w:val="Standard"/>
    <w:next w:val="Standard"/>
    <w:link w:val="berschrift6Zchn"/>
    <w:qFormat/>
    <w:rsid w:val="00764CD9"/>
    <w:pPr>
      <w:numPr>
        <w:ilvl w:val="5"/>
        <w:numId w:val="5"/>
      </w:numPr>
      <w:spacing w:before="240" w:after="60"/>
      <w:outlineLvl w:val="5"/>
    </w:pPr>
    <w:rPr>
      <w:i/>
      <w:sz w:val="22"/>
    </w:rPr>
  </w:style>
  <w:style w:type="paragraph" w:styleId="berschrift7">
    <w:name w:val="heading 7"/>
    <w:basedOn w:val="Standard"/>
    <w:next w:val="Standard"/>
    <w:link w:val="berschrift7Zchn"/>
    <w:qFormat/>
    <w:rsid w:val="00764CD9"/>
    <w:pPr>
      <w:numPr>
        <w:ilvl w:val="6"/>
        <w:numId w:val="5"/>
      </w:numPr>
      <w:spacing w:before="240" w:after="60"/>
      <w:outlineLvl w:val="6"/>
    </w:pPr>
    <w:rPr>
      <w:rFonts w:ascii="Arial" w:hAnsi="Arial"/>
      <w:sz w:val="20"/>
    </w:rPr>
  </w:style>
  <w:style w:type="paragraph" w:styleId="berschrift8">
    <w:name w:val="heading 8"/>
    <w:basedOn w:val="Standard"/>
    <w:next w:val="Standard"/>
    <w:link w:val="berschrift8Zchn"/>
    <w:qFormat/>
    <w:rsid w:val="00764CD9"/>
    <w:pPr>
      <w:numPr>
        <w:ilvl w:val="7"/>
        <w:numId w:val="5"/>
      </w:numPr>
      <w:spacing w:before="240" w:after="60"/>
      <w:outlineLvl w:val="7"/>
    </w:pPr>
    <w:rPr>
      <w:rFonts w:ascii="Arial" w:hAnsi="Arial"/>
      <w:i/>
      <w:sz w:val="20"/>
    </w:rPr>
  </w:style>
  <w:style w:type="paragraph" w:styleId="berschrift9">
    <w:name w:val="heading 9"/>
    <w:basedOn w:val="Standard"/>
    <w:next w:val="Standard"/>
    <w:link w:val="berschrift9Zchn"/>
    <w:qFormat/>
    <w:rsid w:val="00764CD9"/>
    <w:pPr>
      <w:numPr>
        <w:ilvl w:val="8"/>
        <w:numId w:val="5"/>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見出し 1 (文字)"/>
    <w:link w:val="berschrift1"/>
    <w:rsid w:val="00473181"/>
    <w:rPr>
      <w:rFonts w:ascii="Times New Roman" w:eastAsia="MS Mincho" w:hAnsi="Times New Roman"/>
      <w:b/>
      <w:kern w:val="28"/>
      <w:sz w:val="28"/>
      <w:lang w:eastAsia="ja-JP"/>
    </w:rPr>
  </w:style>
  <w:style w:type="character" w:customStyle="1" w:styleId="berschrift2Zchn">
    <w:name w:val="見出し 2 (文字)"/>
    <w:link w:val="berschrift2"/>
    <w:rsid w:val="00900199"/>
    <w:rPr>
      <w:rFonts w:ascii="Times New Roman" w:eastAsia="MS Mincho" w:hAnsi="Times New Roman"/>
      <w:kern w:val="28"/>
      <w:sz w:val="24"/>
      <w:lang w:eastAsia="ja-JP"/>
    </w:rPr>
  </w:style>
  <w:style w:type="character" w:customStyle="1" w:styleId="berschrift3Zchn">
    <w:name w:val="見出し 3 (文字)"/>
    <w:link w:val="berschrift3"/>
    <w:rsid w:val="00900199"/>
    <w:rPr>
      <w:rFonts w:ascii="Times New Roman" w:eastAsia="MS Mincho" w:hAnsi="Times New Roman"/>
      <w:sz w:val="24"/>
      <w:lang w:eastAsia="ja-JP"/>
    </w:rPr>
  </w:style>
  <w:style w:type="character" w:customStyle="1" w:styleId="berschrift4Zchn">
    <w:name w:val="見出し 4 (文字)"/>
    <w:link w:val="berschrift4"/>
    <w:rsid w:val="00764CD9"/>
    <w:rPr>
      <w:rFonts w:ascii="Times" w:eastAsia="MS Mincho" w:hAnsi="Times"/>
      <w:sz w:val="24"/>
      <w:u w:val="single"/>
      <w:lang w:eastAsia="ja-JP"/>
    </w:rPr>
  </w:style>
  <w:style w:type="character" w:customStyle="1" w:styleId="berschrift5Zchn">
    <w:name w:val="見出し 5 (文字)"/>
    <w:link w:val="berschrift5"/>
    <w:rsid w:val="00764CD9"/>
    <w:rPr>
      <w:rFonts w:ascii="Times New Roman" w:eastAsia="MS Mincho" w:hAnsi="Times New Roman"/>
      <w:sz w:val="22"/>
      <w:u w:val="single"/>
      <w:lang w:eastAsia="ja-JP"/>
    </w:rPr>
  </w:style>
  <w:style w:type="character" w:customStyle="1" w:styleId="berschrift6Zchn">
    <w:name w:val="見出し 6 (文字)"/>
    <w:link w:val="berschrift6"/>
    <w:rsid w:val="00764CD9"/>
    <w:rPr>
      <w:rFonts w:ascii="Times New Roman" w:eastAsia="MS Mincho" w:hAnsi="Times New Roman"/>
      <w:i/>
      <w:sz w:val="22"/>
      <w:lang w:eastAsia="ja-JP"/>
    </w:rPr>
  </w:style>
  <w:style w:type="character" w:customStyle="1" w:styleId="berschrift7Zchn">
    <w:name w:val="見出し 7 (文字)"/>
    <w:link w:val="berschrift7"/>
    <w:rsid w:val="00764CD9"/>
    <w:rPr>
      <w:rFonts w:ascii="Arial" w:eastAsia="MS Mincho" w:hAnsi="Arial"/>
      <w:lang w:eastAsia="ja-JP"/>
    </w:rPr>
  </w:style>
  <w:style w:type="character" w:customStyle="1" w:styleId="berschrift8Zchn">
    <w:name w:val="見出し 8 (文字)"/>
    <w:link w:val="berschrift8"/>
    <w:rsid w:val="00764CD9"/>
    <w:rPr>
      <w:rFonts w:ascii="Arial" w:eastAsia="MS Mincho" w:hAnsi="Arial"/>
      <w:i/>
      <w:lang w:eastAsia="ja-JP"/>
    </w:rPr>
  </w:style>
  <w:style w:type="character" w:customStyle="1" w:styleId="berschrift9Zchn">
    <w:name w:val="見出し 9 (文字)"/>
    <w:link w:val="berschrift9"/>
    <w:rsid w:val="00764CD9"/>
    <w:rPr>
      <w:rFonts w:ascii="Arial" w:eastAsia="MS Mincho" w:hAnsi="Arial"/>
      <w:b/>
      <w:i/>
      <w:sz w:val="18"/>
      <w:lang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フッター (文字)"/>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uiPriority w:val="99"/>
    <w:rsid w:val="00764CD9"/>
    <w:pPr>
      <w:tabs>
        <w:tab w:val="center" w:pos="4320"/>
        <w:tab w:val="right" w:pos="8640"/>
      </w:tabs>
    </w:pPr>
  </w:style>
  <w:style w:type="character" w:customStyle="1" w:styleId="KopfzeileZchn">
    <w:name w:val="ヘッダー (文字)"/>
    <w:link w:val="Kopfzeile"/>
    <w:uiPriority w:val="99"/>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rPr>
  </w:style>
  <w:style w:type="character" w:customStyle="1" w:styleId="TextkrperZchn">
    <w:name w:val="本文 (文字)"/>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見出しマップ (文字)"/>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rPr>
  </w:style>
  <w:style w:type="character" w:customStyle="1" w:styleId="SprechblasentextZchn">
    <w:name w:val="吹き出し (文字)"/>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書式なし (文字)"/>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脚注文字列 (文字)"/>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rPr>
  </w:style>
  <w:style w:type="character" w:customStyle="1" w:styleId="KommentartextZchn">
    <w:name w:val="コメント文字列 (文字)"/>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コメント内容 (文字)"/>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hAnsi="Times New Roman"/>
      <w:sz w:val="24"/>
      <w:lang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raster">
    <w:name w:val="Table Grid"/>
    <w:basedOn w:val="NormaleTabelle"/>
    <w:rsid w:val="007E14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hAnsi="Times New Roman"/>
      <w:sz w:val="24"/>
      <w:lang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hAnsi="Times New Roman"/>
      <w:sz w:val="24"/>
      <w:lang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lang w:eastAsia="en-US"/>
    </w:rPr>
  </w:style>
  <w:style w:type="paragraph" w:styleId="Verzeichnis3">
    <w:name w:val="toc 3"/>
    <w:basedOn w:val="Standard"/>
    <w:next w:val="Standard"/>
    <w:autoRedefine/>
    <w:uiPriority w:val="39"/>
    <w:unhideWhenUsed/>
    <w:qFormat/>
    <w:rsid w:val="00BB4D29"/>
    <w:pPr>
      <w:ind w:left="480"/>
    </w:pPr>
    <w:rPr>
      <w:rFonts w:ascii="Calibri" w:hAnsi="Calibri" w:cs="Calibr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 w:type="paragraph" w:styleId="KeinLeerraum">
    <w:name w:val="No Spacing"/>
    <w:uiPriority w:val="1"/>
    <w:qFormat/>
    <w:rsid w:val="00CC3E0C"/>
    <w:rPr>
      <w:rFonts w:ascii="Times New Roman" w:hAnsi="Times New Roman"/>
      <w:sz w:val="24"/>
      <w:lang w:eastAsia="ja-JP"/>
    </w:rPr>
  </w:style>
</w:styles>
</file>

<file path=word/webSettings.xml><?xml version="1.0" encoding="utf-8"?>
<w:webSettings xmlns:r="http://schemas.openxmlformats.org/officeDocument/2006/relationships" xmlns:w="http://schemas.openxmlformats.org/wordprocessingml/2006/main">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34421531">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233007890">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402410181">
      <w:bodyDiv w:val="1"/>
      <w:marLeft w:val="0"/>
      <w:marRight w:val="0"/>
      <w:marTop w:val="0"/>
      <w:marBottom w:val="0"/>
      <w:divBdr>
        <w:top w:val="none" w:sz="0" w:space="0" w:color="auto"/>
        <w:left w:val="none" w:sz="0" w:space="0" w:color="auto"/>
        <w:bottom w:val="none" w:sz="0" w:space="0" w:color="auto"/>
        <w:right w:val="none" w:sz="0" w:space="0" w:color="auto"/>
      </w:divBdr>
      <w:divsChild>
        <w:div w:id="369184082">
          <w:marLeft w:val="547"/>
          <w:marRight w:val="0"/>
          <w:marTop w:val="115"/>
          <w:marBottom w:val="0"/>
          <w:divBdr>
            <w:top w:val="none" w:sz="0" w:space="0" w:color="auto"/>
            <w:left w:val="none" w:sz="0" w:space="0" w:color="auto"/>
            <w:bottom w:val="none" w:sz="0" w:space="0" w:color="auto"/>
            <w:right w:val="none" w:sz="0" w:space="0" w:color="auto"/>
          </w:divBdr>
        </w:div>
        <w:div w:id="1816800760">
          <w:marLeft w:val="547"/>
          <w:marRight w:val="0"/>
          <w:marTop w:val="115"/>
          <w:marBottom w:val="0"/>
          <w:divBdr>
            <w:top w:val="none" w:sz="0" w:space="0" w:color="auto"/>
            <w:left w:val="none" w:sz="0" w:space="0" w:color="auto"/>
            <w:bottom w:val="none" w:sz="0" w:space="0" w:color="auto"/>
            <w:right w:val="none" w:sz="0" w:space="0" w:color="auto"/>
          </w:divBdr>
        </w:div>
        <w:div w:id="602348200">
          <w:marLeft w:val="547"/>
          <w:marRight w:val="0"/>
          <w:marTop w:val="115"/>
          <w:marBottom w:val="0"/>
          <w:divBdr>
            <w:top w:val="none" w:sz="0" w:space="0" w:color="auto"/>
            <w:left w:val="none" w:sz="0" w:space="0" w:color="auto"/>
            <w:bottom w:val="none" w:sz="0" w:space="0" w:color="auto"/>
            <w:right w:val="none" w:sz="0" w:space="0" w:color="auto"/>
          </w:divBdr>
        </w:div>
        <w:div w:id="1022824066">
          <w:marLeft w:val="547"/>
          <w:marRight w:val="0"/>
          <w:marTop w:val="115"/>
          <w:marBottom w:val="0"/>
          <w:divBdr>
            <w:top w:val="none" w:sz="0" w:space="0" w:color="auto"/>
            <w:left w:val="none" w:sz="0" w:space="0" w:color="auto"/>
            <w:bottom w:val="none" w:sz="0" w:space="0" w:color="auto"/>
            <w:right w:val="none" w:sz="0" w:space="0" w:color="auto"/>
          </w:divBdr>
        </w:div>
      </w:divsChild>
    </w:div>
    <w:div w:id="570701716">
      <w:bodyDiv w:val="1"/>
      <w:marLeft w:val="0"/>
      <w:marRight w:val="0"/>
      <w:marTop w:val="0"/>
      <w:marBottom w:val="0"/>
      <w:divBdr>
        <w:top w:val="none" w:sz="0" w:space="0" w:color="auto"/>
        <w:left w:val="none" w:sz="0" w:space="0" w:color="auto"/>
        <w:bottom w:val="none" w:sz="0" w:space="0" w:color="auto"/>
        <w:right w:val="none" w:sz="0" w:space="0" w:color="auto"/>
      </w:divBdr>
      <w:divsChild>
        <w:div w:id="327170600">
          <w:marLeft w:val="547"/>
          <w:marRight w:val="0"/>
          <w:marTop w:val="96"/>
          <w:marBottom w:val="0"/>
          <w:divBdr>
            <w:top w:val="none" w:sz="0" w:space="0" w:color="auto"/>
            <w:left w:val="none" w:sz="0" w:space="0" w:color="auto"/>
            <w:bottom w:val="none" w:sz="0" w:space="0" w:color="auto"/>
            <w:right w:val="none" w:sz="0" w:space="0" w:color="auto"/>
          </w:divBdr>
        </w:div>
      </w:divsChild>
    </w:div>
    <w:div w:id="670370360">
      <w:bodyDiv w:val="1"/>
      <w:marLeft w:val="0"/>
      <w:marRight w:val="0"/>
      <w:marTop w:val="0"/>
      <w:marBottom w:val="0"/>
      <w:divBdr>
        <w:top w:val="none" w:sz="0" w:space="0" w:color="auto"/>
        <w:left w:val="none" w:sz="0" w:space="0" w:color="auto"/>
        <w:bottom w:val="none" w:sz="0" w:space="0" w:color="auto"/>
        <w:right w:val="none" w:sz="0" w:space="0" w:color="auto"/>
      </w:divBdr>
      <w:divsChild>
        <w:div w:id="1746876093">
          <w:marLeft w:val="547"/>
          <w:marRight w:val="0"/>
          <w:marTop w:val="115"/>
          <w:marBottom w:val="0"/>
          <w:divBdr>
            <w:top w:val="none" w:sz="0" w:space="0" w:color="auto"/>
            <w:left w:val="none" w:sz="0" w:space="0" w:color="auto"/>
            <w:bottom w:val="none" w:sz="0" w:space="0" w:color="auto"/>
            <w:right w:val="none" w:sz="0" w:space="0" w:color="auto"/>
          </w:divBdr>
        </w:div>
        <w:div w:id="2064407247">
          <w:marLeft w:val="547"/>
          <w:marRight w:val="0"/>
          <w:marTop w:val="115"/>
          <w:marBottom w:val="0"/>
          <w:divBdr>
            <w:top w:val="none" w:sz="0" w:space="0" w:color="auto"/>
            <w:left w:val="none" w:sz="0" w:space="0" w:color="auto"/>
            <w:bottom w:val="none" w:sz="0" w:space="0" w:color="auto"/>
            <w:right w:val="none" w:sz="0" w:space="0" w:color="auto"/>
          </w:divBdr>
        </w:div>
        <w:div w:id="1786340413">
          <w:marLeft w:val="547"/>
          <w:marRight w:val="0"/>
          <w:marTop w:val="115"/>
          <w:marBottom w:val="0"/>
          <w:divBdr>
            <w:top w:val="none" w:sz="0" w:space="0" w:color="auto"/>
            <w:left w:val="none" w:sz="0" w:space="0" w:color="auto"/>
            <w:bottom w:val="none" w:sz="0" w:space="0" w:color="auto"/>
            <w:right w:val="none" w:sz="0" w:space="0" w:color="auto"/>
          </w:divBdr>
        </w:div>
      </w:divsChild>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845823261">
      <w:bodyDiv w:val="1"/>
      <w:marLeft w:val="0"/>
      <w:marRight w:val="0"/>
      <w:marTop w:val="0"/>
      <w:marBottom w:val="0"/>
      <w:divBdr>
        <w:top w:val="none" w:sz="0" w:space="0" w:color="auto"/>
        <w:left w:val="none" w:sz="0" w:space="0" w:color="auto"/>
        <w:bottom w:val="none" w:sz="0" w:space="0" w:color="auto"/>
        <w:right w:val="none" w:sz="0" w:space="0" w:color="auto"/>
      </w:divBdr>
    </w:div>
    <w:div w:id="877931461">
      <w:bodyDiv w:val="1"/>
      <w:marLeft w:val="0"/>
      <w:marRight w:val="0"/>
      <w:marTop w:val="0"/>
      <w:marBottom w:val="0"/>
      <w:divBdr>
        <w:top w:val="none" w:sz="0" w:space="0" w:color="auto"/>
        <w:left w:val="none" w:sz="0" w:space="0" w:color="auto"/>
        <w:bottom w:val="none" w:sz="0" w:space="0" w:color="auto"/>
        <w:right w:val="none" w:sz="0" w:space="0" w:color="auto"/>
      </w:divBdr>
      <w:divsChild>
        <w:div w:id="896821259">
          <w:marLeft w:val="547"/>
          <w:marRight w:val="0"/>
          <w:marTop w:val="96"/>
          <w:marBottom w:val="0"/>
          <w:divBdr>
            <w:top w:val="none" w:sz="0" w:space="0" w:color="auto"/>
            <w:left w:val="none" w:sz="0" w:space="0" w:color="auto"/>
            <w:bottom w:val="none" w:sz="0" w:space="0" w:color="auto"/>
            <w:right w:val="none" w:sz="0" w:space="0" w:color="auto"/>
          </w:divBdr>
        </w:div>
        <w:div w:id="392236748">
          <w:marLeft w:val="547"/>
          <w:marRight w:val="0"/>
          <w:marTop w:val="96"/>
          <w:marBottom w:val="0"/>
          <w:divBdr>
            <w:top w:val="none" w:sz="0" w:space="0" w:color="auto"/>
            <w:left w:val="none" w:sz="0" w:space="0" w:color="auto"/>
            <w:bottom w:val="none" w:sz="0" w:space="0" w:color="auto"/>
            <w:right w:val="none" w:sz="0" w:space="0" w:color="auto"/>
          </w:divBdr>
        </w:div>
      </w:divsChild>
    </w:div>
    <w:div w:id="1122072039">
      <w:bodyDiv w:val="1"/>
      <w:marLeft w:val="0"/>
      <w:marRight w:val="0"/>
      <w:marTop w:val="0"/>
      <w:marBottom w:val="0"/>
      <w:divBdr>
        <w:top w:val="none" w:sz="0" w:space="0" w:color="auto"/>
        <w:left w:val="none" w:sz="0" w:space="0" w:color="auto"/>
        <w:bottom w:val="none" w:sz="0" w:space="0" w:color="auto"/>
        <w:right w:val="none" w:sz="0" w:space="0" w:color="auto"/>
      </w:divBdr>
      <w:divsChild>
        <w:div w:id="887685583">
          <w:marLeft w:val="547"/>
          <w:marRight w:val="0"/>
          <w:marTop w:val="134"/>
          <w:marBottom w:val="0"/>
          <w:divBdr>
            <w:top w:val="none" w:sz="0" w:space="0" w:color="auto"/>
            <w:left w:val="none" w:sz="0" w:space="0" w:color="auto"/>
            <w:bottom w:val="none" w:sz="0" w:space="0" w:color="auto"/>
            <w:right w:val="none" w:sz="0" w:space="0" w:color="auto"/>
          </w:divBdr>
        </w:div>
        <w:div w:id="1953003763">
          <w:marLeft w:val="1166"/>
          <w:marRight w:val="0"/>
          <w:marTop w:val="115"/>
          <w:marBottom w:val="0"/>
          <w:divBdr>
            <w:top w:val="none" w:sz="0" w:space="0" w:color="auto"/>
            <w:left w:val="none" w:sz="0" w:space="0" w:color="auto"/>
            <w:bottom w:val="none" w:sz="0" w:space="0" w:color="auto"/>
            <w:right w:val="none" w:sz="0" w:space="0" w:color="auto"/>
          </w:divBdr>
        </w:div>
        <w:div w:id="985164092">
          <w:marLeft w:val="1166"/>
          <w:marRight w:val="0"/>
          <w:marTop w:val="115"/>
          <w:marBottom w:val="0"/>
          <w:divBdr>
            <w:top w:val="none" w:sz="0" w:space="0" w:color="auto"/>
            <w:left w:val="none" w:sz="0" w:space="0" w:color="auto"/>
            <w:bottom w:val="none" w:sz="0" w:space="0" w:color="auto"/>
            <w:right w:val="none" w:sz="0" w:space="0" w:color="auto"/>
          </w:divBdr>
        </w:div>
        <w:div w:id="950430679">
          <w:marLeft w:val="1166"/>
          <w:marRight w:val="0"/>
          <w:marTop w:val="115"/>
          <w:marBottom w:val="0"/>
          <w:divBdr>
            <w:top w:val="none" w:sz="0" w:space="0" w:color="auto"/>
            <w:left w:val="none" w:sz="0" w:space="0" w:color="auto"/>
            <w:bottom w:val="none" w:sz="0" w:space="0" w:color="auto"/>
            <w:right w:val="none" w:sz="0" w:space="0" w:color="auto"/>
          </w:divBdr>
        </w:div>
      </w:divsChild>
    </w:div>
    <w:div w:id="1182546886">
      <w:bodyDiv w:val="1"/>
      <w:marLeft w:val="0"/>
      <w:marRight w:val="0"/>
      <w:marTop w:val="0"/>
      <w:marBottom w:val="0"/>
      <w:divBdr>
        <w:top w:val="none" w:sz="0" w:space="0" w:color="auto"/>
        <w:left w:val="none" w:sz="0" w:space="0" w:color="auto"/>
        <w:bottom w:val="none" w:sz="0" w:space="0" w:color="auto"/>
        <w:right w:val="none" w:sz="0" w:space="0" w:color="auto"/>
      </w:divBdr>
      <w:divsChild>
        <w:div w:id="2135440248">
          <w:marLeft w:val="547"/>
          <w:marRight w:val="0"/>
          <w:marTop w:val="115"/>
          <w:marBottom w:val="0"/>
          <w:divBdr>
            <w:top w:val="none" w:sz="0" w:space="0" w:color="auto"/>
            <w:left w:val="none" w:sz="0" w:space="0" w:color="auto"/>
            <w:bottom w:val="none" w:sz="0" w:space="0" w:color="auto"/>
            <w:right w:val="none" w:sz="0" w:space="0" w:color="auto"/>
          </w:divBdr>
        </w:div>
        <w:div w:id="1933970850">
          <w:marLeft w:val="547"/>
          <w:marRight w:val="0"/>
          <w:marTop w:val="115"/>
          <w:marBottom w:val="0"/>
          <w:divBdr>
            <w:top w:val="none" w:sz="0" w:space="0" w:color="auto"/>
            <w:left w:val="none" w:sz="0" w:space="0" w:color="auto"/>
            <w:bottom w:val="none" w:sz="0" w:space="0" w:color="auto"/>
            <w:right w:val="none" w:sz="0" w:space="0" w:color="auto"/>
          </w:divBdr>
        </w:div>
        <w:div w:id="60368250">
          <w:marLeft w:val="547"/>
          <w:marRight w:val="0"/>
          <w:marTop w:val="115"/>
          <w:marBottom w:val="0"/>
          <w:divBdr>
            <w:top w:val="none" w:sz="0" w:space="0" w:color="auto"/>
            <w:left w:val="none" w:sz="0" w:space="0" w:color="auto"/>
            <w:bottom w:val="none" w:sz="0" w:space="0" w:color="auto"/>
            <w:right w:val="none" w:sz="0" w:space="0" w:color="auto"/>
          </w:divBdr>
        </w:div>
      </w:divsChild>
    </w:div>
    <w:div w:id="1202520178">
      <w:bodyDiv w:val="1"/>
      <w:marLeft w:val="0"/>
      <w:marRight w:val="0"/>
      <w:marTop w:val="0"/>
      <w:marBottom w:val="0"/>
      <w:divBdr>
        <w:top w:val="none" w:sz="0" w:space="0" w:color="auto"/>
        <w:left w:val="none" w:sz="0" w:space="0" w:color="auto"/>
        <w:bottom w:val="none" w:sz="0" w:space="0" w:color="auto"/>
        <w:right w:val="none" w:sz="0" w:space="0" w:color="auto"/>
      </w:divBdr>
    </w:div>
    <w:div w:id="1339116659">
      <w:bodyDiv w:val="1"/>
      <w:marLeft w:val="0"/>
      <w:marRight w:val="0"/>
      <w:marTop w:val="0"/>
      <w:marBottom w:val="0"/>
      <w:divBdr>
        <w:top w:val="none" w:sz="0" w:space="0" w:color="auto"/>
        <w:left w:val="none" w:sz="0" w:space="0" w:color="auto"/>
        <w:bottom w:val="none" w:sz="0" w:space="0" w:color="auto"/>
        <w:right w:val="none" w:sz="0" w:space="0" w:color="auto"/>
      </w:divBdr>
    </w:div>
    <w:div w:id="1378164297">
      <w:bodyDiv w:val="1"/>
      <w:marLeft w:val="0"/>
      <w:marRight w:val="0"/>
      <w:marTop w:val="0"/>
      <w:marBottom w:val="0"/>
      <w:divBdr>
        <w:top w:val="none" w:sz="0" w:space="0" w:color="auto"/>
        <w:left w:val="none" w:sz="0" w:space="0" w:color="auto"/>
        <w:bottom w:val="none" w:sz="0" w:space="0" w:color="auto"/>
        <w:right w:val="none" w:sz="0" w:space="0" w:color="auto"/>
      </w:divBdr>
    </w:div>
    <w:div w:id="1429034708">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0913819">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676691791">
      <w:bodyDiv w:val="1"/>
      <w:marLeft w:val="0"/>
      <w:marRight w:val="0"/>
      <w:marTop w:val="0"/>
      <w:marBottom w:val="0"/>
      <w:divBdr>
        <w:top w:val="none" w:sz="0" w:space="0" w:color="auto"/>
        <w:left w:val="none" w:sz="0" w:space="0" w:color="auto"/>
        <w:bottom w:val="none" w:sz="0" w:space="0" w:color="auto"/>
        <w:right w:val="none" w:sz="0" w:space="0" w:color="auto"/>
      </w:divBdr>
    </w:div>
    <w:div w:id="1695382269">
      <w:bodyDiv w:val="1"/>
      <w:marLeft w:val="0"/>
      <w:marRight w:val="0"/>
      <w:marTop w:val="0"/>
      <w:marBottom w:val="0"/>
      <w:divBdr>
        <w:top w:val="none" w:sz="0" w:space="0" w:color="auto"/>
        <w:left w:val="none" w:sz="0" w:space="0" w:color="auto"/>
        <w:bottom w:val="none" w:sz="0" w:space="0" w:color="auto"/>
        <w:right w:val="none" w:sz="0" w:space="0" w:color="auto"/>
      </w:divBdr>
      <w:divsChild>
        <w:div w:id="1593704704">
          <w:marLeft w:val="1166"/>
          <w:marRight w:val="0"/>
          <w:marTop w:val="77"/>
          <w:marBottom w:val="0"/>
          <w:divBdr>
            <w:top w:val="none" w:sz="0" w:space="0" w:color="auto"/>
            <w:left w:val="none" w:sz="0" w:space="0" w:color="auto"/>
            <w:bottom w:val="none" w:sz="0" w:space="0" w:color="auto"/>
            <w:right w:val="none" w:sz="0" w:space="0" w:color="auto"/>
          </w:divBdr>
        </w:div>
      </w:divsChild>
    </w:div>
    <w:div w:id="1725134033">
      <w:bodyDiv w:val="1"/>
      <w:marLeft w:val="0"/>
      <w:marRight w:val="0"/>
      <w:marTop w:val="0"/>
      <w:marBottom w:val="0"/>
      <w:divBdr>
        <w:top w:val="none" w:sz="0" w:space="0" w:color="auto"/>
        <w:left w:val="none" w:sz="0" w:space="0" w:color="auto"/>
        <w:bottom w:val="none" w:sz="0" w:space="0" w:color="auto"/>
        <w:right w:val="none" w:sz="0" w:space="0" w:color="auto"/>
      </w:divBdr>
    </w:div>
    <w:div w:id="1746607517">
      <w:bodyDiv w:val="1"/>
      <w:marLeft w:val="0"/>
      <w:marRight w:val="0"/>
      <w:marTop w:val="0"/>
      <w:marBottom w:val="0"/>
      <w:divBdr>
        <w:top w:val="none" w:sz="0" w:space="0" w:color="auto"/>
        <w:left w:val="none" w:sz="0" w:space="0" w:color="auto"/>
        <w:bottom w:val="none" w:sz="0" w:space="0" w:color="auto"/>
        <w:right w:val="none" w:sz="0" w:space="0" w:color="auto"/>
      </w:divBdr>
    </w:div>
    <w:div w:id="1759062844">
      <w:bodyDiv w:val="1"/>
      <w:marLeft w:val="0"/>
      <w:marRight w:val="0"/>
      <w:marTop w:val="0"/>
      <w:marBottom w:val="0"/>
      <w:divBdr>
        <w:top w:val="none" w:sz="0" w:space="0" w:color="auto"/>
        <w:left w:val="none" w:sz="0" w:space="0" w:color="auto"/>
        <w:bottom w:val="none" w:sz="0" w:space="0" w:color="auto"/>
        <w:right w:val="none" w:sz="0" w:space="0" w:color="auto"/>
      </w:divBdr>
      <w:divsChild>
        <w:div w:id="401565566">
          <w:marLeft w:val="547"/>
          <w:marRight w:val="0"/>
          <w:marTop w:val="115"/>
          <w:marBottom w:val="0"/>
          <w:divBdr>
            <w:top w:val="none" w:sz="0" w:space="0" w:color="auto"/>
            <w:left w:val="none" w:sz="0" w:space="0" w:color="auto"/>
            <w:bottom w:val="none" w:sz="0" w:space="0" w:color="auto"/>
            <w:right w:val="none" w:sz="0" w:space="0" w:color="auto"/>
          </w:divBdr>
        </w:div>
      </w:divsChild>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838420982">
      <w:bodyDiv w:val="1"/>
      <w:marLeft w:val="0"/>
      <w:marRight w:val="0"/>
      <w:marTop w:val="0"/>
      <w:marBottom w:val="0"/>
      <w:divBdr>
        <w:top w:val="none" w:sz="0" w:space="0" w:color="auto"/>
        <w:left w:val="none" w:sz="0" w:space="0" w:color="auto"/>
        <w:bottom w:val="none" w:sz="0" w:space="0" w:color="auto"/>
        <w:right w:val="none" w:sz="0" w:space="0" w:color="auto"/>
      </w:divBdr>
    </w:div>
    <w:div w:id="1863784417">
      <w:bodyDiv w:val="1"/>
      <w:marLeft w:val="0"/>
      <w:marRight w:val="0"/>
      <w:marTop w:val="0"/>
      <w:marBottom w:val="0"/>
      <w:divBdr>
        <w:top w:val="none" w:sz="0" w:space="0" w:color="auto"/>
        <w:left w:val="none" w:sz="0" w:space="0" w:color="auto"/>
        <w:bottom w:val="none" w:sz="0" w:space="0" w:color="auto"/>
        <w:right w:val="none" w:sz="0" w:space="0" w:color="auto"/>
      </w:divBdr>
    </w:div>
    <w:div w:id="1907261374">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 w:id="2054498160">
      <w:bodyDiv w:val="1"/>
      <w:marLeft w:val="0"/>
      <w:marRight w:val="0"/>
      <w:marTop w:val="0"/>
      <w:marBottom w:val="0"/>
      <w:divBdr>
        <w:top w:val="none" w:sz="0" w:space="0" w:color="auto"/>
        <w:left w:val="none" w:sz="0" w:space="0" w:color="auto"/>
        <w:bottom w:val="none" w:sz="0" w:space="0" w:color="auto"/>
        <w:right w:val="none" w:sz="0" w:space="0" w:color="auto"/>
      </w:divBdr>
      <w:divsChild>
        <w:div w:id="1653026014">
          <w:marLeft w:val="547"/>
          <w:marRight w:val="0"/>
          <w:marTop w:val="96"/>
          <w:marBottom w:val="0"/>
          <w:divBdr>
            <w:top w:val="none" w:sz="0" w:space="0" w:color="auto"/>
            <w:left w:val="none" w:sz="0" w:space="0" w:color="auto"/>
            <w:bottom w:val="none" w:sz="0" w:space="0" w:color="auto"/>
            <w:right w:val="none" w:sz="0" w:space="0" w:color="auto"/>
          </w:divBdr>
        </w:div>
        <w:div w:id="1610815905">
          <w:marLeft w:val="1166"/>
          <w:marRight w:val="0"/>
          <w:marTop w:val="86"/>
          <w:marBottom w:val="0"/>
          <w:divBdr>
            <w:top w:val="none" w:sz="0" w:space="0" w:color="auto"/>
            <w:left w:val="none" w:sz="0" w:space="0" w:color="auto"/>
            <w:bottom w:val="none" w:sz="0" w:space="0" w:color="auto"/>
            <w:right w:val="none" w:sz="0" w:space="0" w:color="auto"/>
          </w:divBdr>
        </w:div>
        <w:div w:id="1050307388">
          <w:marLeft w:val="1166"/>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oleObject" Target="embeddings/oleObject2.bin"/><Relationship Id="rId55" Type="http://schemas.openxmlformats.org/officeDocument/2006/relationships/image" Target="media/image44.wmf"/><Relationship Id="rId63" Type="http://schemas.openxmlformats.org/officeDocument/2006/relationships/image" Target="media/image48.wmf"/><Relationship Id="rId68" Type="http://schemas.openxmlformats.org/officeDocument/2006/relationships/image" Target="media/image51.wmf"/><Relationship Id="rId76" Type="http://schemas.openxmlformats.org/officeDocument/2006/relationships/image" Target="media/image55.wmf"/><Relationship Id="rId84" Type="http://schemas.openxmlformats.org/officeDocument/2006/relationships/image" Target="media/image59.emf"/><Relationship Id="rId89" Type="http://schemas.openxmlformats.org/officeDocument/2006/relationships/image" Target="media/image64.emf"/><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oleObject" Target="embeddings/oleObject12.bin"/><Relationship Id="rId92" Type="http://schemas.openxmlformats.org/officeDocument/2006/relationships/image" Target="media/image67.emf"/><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1.png"/><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emf"/><Relationship Id="rId53" Type="http://schemas.openxmlformats.org/officeDocument/2006/relationships/image" Target="media/image43.wmf"/><Relationship Id="rId58" Type="http://schemas.openxmlformats.org/officeDocument/2006/relationships/oleObject" Target="embeddings/oleObject6.bin"/><Relationship Id="rId66" Type="http://schemas.openxmlformats.org/officeDocument/2006/relationships/oleObject" Target="embeddings/oleObject10.bin"/><Relationship Id="rId74" Type="http://schemas.openxmlformats.org/officeDocument/2006/relationships/image" Target="media/image54.wmf"/><Relationship Id="rId79" Type="http://schemas.openxmlformats.org/officeDocument/2006/relationships/oleObject" Target="embeddings/oleObject16.bin"/><Relationship Id="rId87" Type="http://schemas.openxmlformats.org/officeDocument/2006/relationships/image" Target="media/image62.emf"/><Relationship Id="rId5" Type="http://schemas.openxmlformats.org/officeDocument/2006/relationships/webSettings" Target="webSettings.xml"/><Relationship Id="rId61" Type="http://schemas.openxmlformats.org/officeDocument/2006/relationships/image" Target="media/image47.wmf"/><Relationship Id="rId82" Type="http://schemas.openxmlformats.org/officeDocument/2006/relationships/comments" Target="comments.xml"/><Relationship Id="rId90" Type="http://schemas.openxmlformats.org/officeDocument/2006/relationships/image" Target="media/image65.emf"/><Relationship Id="rId95" Type="http://schemas.openxmlformats.org/officeDocument/2006/relationships/footer" Target="footer1.xml"/><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oleObject" Target="embeddings/oleObject5.bin"/><Relationship Id="rId64" Type="http://schemas.openxmlformats.org/officeDocument/2006/relationships/oleObject" Target="embeddings/oleObject9.bin"/><Relationship Id="rId69" Type="http://schemas.openxmlformats.org/officeDocument/2006/relationships/oleObject" Target="embeddings/oleObject11.bin"/><Relationship Id="rId77" Type="http://schemas.openxmlformats.org/officeDocument/2006/relationships/oleObject" Target="embeddings/oleObject15.bin"/><Relationship Id="rId100" Type="http://schemas.microsoft.com/office/2007/relationships/stylesWithEffects" Target="stylesWithEffects.xml"/><Relationship Id="rId8" Type="http://schemas.openxmlformats.org/officeDocument/2006/relationships/image" Target="media/image1.emf"/><Relationship Id="rId51" Type="http://schemas.openxmlformats.org/officeDocument/2006/relationships/image" Target="media/image42.wmf"/><Relationship Id="rId72" Type="http://schemas.openxmlformats.org/officeDocument/2006/relationships/image" Target="media/image53.wmf"/><Relationship Id="rId80" Type="http://schemas.openxmlformats.org/officeDocument/2006/relationships/image" Target="media/image57.wmf"/><Relationship Id="rId85" Type="http://schemas.openxmlformats.org/officeDocument/2006/relationships/image" Target="media/image60.emf"/><Relationship Id="rId93" Type="http://schemas.openxmlformats.org/officeDocument/2006/relationships/image" Target="media/image68.emf"/><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emf"/><Relationship Id="rId59" Type="http://schemas.openxmlformats.org/officeDocument/2006/relationships/image" Target="media/image46.wmf"/><Relationship Id="rId67" Type="http://schemas.openxmlformats.org/officeDocument/2006/relationships/image" Target="media/image50.emf"/><Relationship Id="rId20" Type="http://schemas.openxmlformats.org/officeDocument/2006/relationships/oleObject" Target="embeddings/oleObject1.bin"/><Relationship Id="rId41" Type="http://schemas.openxmlformats.org/officeDocument/2006/relationships/image" Target="media/image33.emf"/><Relationship Id="rId54" Type="http://schemas.openxmlformats.org/officeDocument/2006/relationships/oleObject" Target="embeddings/oleObject4.bin"/><Relationship Id="rId62" Type="http://schemas.openxmlformats.org/officeDocument/2006/relationships/oleObject" Target="embeddings/oleObject8.bin"/><Relationship Id="rId70" Type="http://schemas.openxmlformats.org/officeDocument/2006/relationships/image" Target="media/image52.wmf"/><Relationship Id="rId75" Type="http://schemas.openxmlformats.org/officeDocument/2006/relationships/oleObject" Target="embeddings/oleObject14.bin"/><Relationship Id="rId83" Type="http://schemas.openxmlformats.org/officeDocument/2006/relationships/image" Target="media/image58.emf"/><Relationship Id="rId88" Type="http://schemas.openxmlformats.org/officeDocument/2006/relationships/image" Target="media/image63.emf"/><Relationship Id="rId91" Type="http://schemas.openxmlformats.org/officeDocument/2006/relationships/image" Target="media/image66.emf"/><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wmf"/><Relationship Id="rId57" Type="http://schemas.openxmlformats.org/officeDocument/2006/relationships/image" Target="media/image45.wmf"/><Relationship Id="rId10" Type="http://schemas.openxmlformats.org/officeDocument/2006/relationships/image" Target="media/image3.emf"/><Relationship Id="rId31" Type="http://schemas.openxmlformats.org/officeDocument/2006/relationships/image" Target="media/image23.png"/><Relationship Id="rId44" Type="http://schemas.openxmlformats.org/officeDocument/2006/relationships/image" Target="media/image36.emf"/><Relationship Id="rId52" Type="http://schemas.openxmlformats.org/officeDocument/2006/relationships/oleObject" Target="embeddings/oleObject3.bin"/><Relationship Id="rId60" Type="http://schemas.openxmlformats.org/officeDocument/2006/relationships/oleObject" Target="embeddings/oleObject7.bin"/><Relationship Id="rId65" Type="http://schemas.openxmlformats.org/officeDocument/2006/relationships/image" Target="media/image49.wmf"/><Relationship Id="rId73" Type="http://schemas.openxmlformats.org/officeDocument/2006/relationships/oleObject" Target="embeddings/oleObject13.bin"/><Relationship Id="rId78" Type="http://schemas.openxmlformats.org/officeDocument/2006/relationships/image" Target="media/image56.wmf"/><Relationship Id="rId81" Type="http://schemas.openxmlformats.org/officeDocument/2006/relationships/oleObject" Target="embeddings/oleObject17.bin"/><Relationship Id="rId86" Type="http://schemas.openxmlformats.org/officeDocument/2006/relationships/image" Target="media/image61.emf"/><Relationship Id="rId94" Type="http://schemas.openxmlformats.org/officeDocument/2006/relationships/header" Target="header1.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D7612CA-C7E4-450E-9901-00BFE7F61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7764</Words>
  <Characters>48919</Characters>
  <Application>Microsoft Office Word</Application>
  <DocSecurity>0</DocSecurity>
  <Lines>407</Lines>
  <Paragraphs>113</Paragraphs>
  <ScaleCrop>false</ScaleCrop>
  <HeadingPairs>
    <vt:vector size="6" baseType="variant">
      <vt:variant>
        <vt:lpstr>Titel</vt:lpstr>
      </vt:variant>
      <vt:variant>
        <vt:i4>1</vt:i4>
      </vt:variant>
      <vt:variant>
        <vt:lpstr>タイトル</vt:lpstr>
      </vt:variant>
      <vt:variant>
        <vt:i4>1</vt:i4>
      </vt:variant>
      <vt:variant>
        <vt:lpstr>Title</vt:lpstr>
      </vt:variant>
      <vt:variant>
        <vt:i4>1</vt:i4>
      </vt:variant>
    </vt:vector>
  </HeadingPairs>
  <TitlesOfParts>
    <vt:vector size="3" baseType="lpstr">
      <vt:lpstr>TG3d Channel Modelling Document (CMD)</vt:lpstr>
      <vt:lpstr>TG3d Channel Modelling Document (CMD)</vt:lpstr>
      <vt:lpstr>TG3d Channel Modelling Document (CMD)</vt:lpstr>
    </vt:vector>
  </TitlesOfParts>
  <Company>Notor Research</Company>
  <LinksUpToDate>false</LinksUpToDate>
  <CharactersWithSpaces>56570</CharactersWithSpaces>
  <SharedDoc>false</SharedDoc>
  <HyperlinkBase/>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TG3d Channel Modelling Document (CMD)</dc:title>
  <dc:creator>John Notor</dc:creator>
  <cp:lastModifiedBy>Thomas Kuerner</cp:lastModifiedBy>
  <cp:revision>4</cp:revision>
  <cp:lastPrinted>2013-02-07T09:59:00Z</cp:lastPrinted>
  <dcterms:created xsi:type="dcterms:W3CDTF">2015-11-09T21:09:00Z</dcterms:created>
  <dcterms:modified xsi:type="dcterms:W3CDTF">2015-11-11T20:22:00Z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