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 xml:space="preserve">TG3d Applications </w:t>
            </w:r>
            <w:proofErr w:type="spellStart"/>
            <w:r>
              <w:rPr>
                <w:lang w:val="fr-FR"/>
              </w:rPr>
              <w:t>Requirements</w:t>
            </w:r>
            <w:proofErr w:type="spellEnd"/>
            <w:r>
              <w:rPr>
                <w:lang w:val="fr-FR"/>
              </w:rPr>
              <w:t xml:space="preserve">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EC390C">
            <w:pPr>
              <w:pStyle w:val="covertext"/>
              <w:jc w:val="both"/>
              <w:rPr>
                <w:szCs w:val="24"/>
              </w:rPr>
            </w:pPr>
            <w:r w:rsidRPr="000F6813">
              <w:rPr>
                <w:rFonts w:hint="eastAsia"/>
                <w:szCs w:val="24"/>
              </w:rPr>
              <w:t>[</w:t>
            </w:r>
            <w:r w:rsidR="00BA544F">
              <w:rPr>
                <w:szCs w:val="24"/>
              </w:rPr>
              <w:t xml:space="preserve">May </w:t>
            </w:r>
            <w:r w:rsidR="00EC390C">
              <w:rPr>
                <w:szCs w:val="24"/>
              </w:rPr>
              <w:t>1</w:t>
            </w:r>
            <w:r w:rsidR="00983456">
              <w:rPr>
                <w:szCs w:val="24"/>
              </w:rPr>
              <w:t>2</w:t>
            </w:r>
            <w:r w:rsidRPr="000F6813">
              <w:rPr>
                <w:rFonts w:hint="eastAsia"/>
                <w:szCs w:val="24"/>
              </w:rPr>
              <w:t>, 2015]</w:t>
            </w:r>
          </w:p>
        </w:tc>
      </w:tr>
      <w:tr w:rsidR="00764CD9" w:rsidRPr="00CC7F9E"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 xml:space="preserve">Thomas </w:t>
            </w:r>
            <w:proofErr w:type="spellStart"/>
            <w:r>
              <w:rPr>
                <w:szCs w:val="24"/>
                <w:lang w:val="fr-FR"/>
              </w:rPr>
              <w:t>Kürner</w:t>
            </w:r>
            <w:proofErr w:type="spellEnd"/>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w:t>
      </w:r>
      <w:proofErr w:type="gramStart"/>
      <w:r w:rsidR="00311142" w:rsidRPr="00311142">
        <w:rPr>
          <w:szCs w:val="24"/>
        </w:rPr>
        <w:t xml:space="preserve">The  </w:t>
      </w:r>
      <w:r w:rsidR="00311142">
        <w:rPr>
          <w:szCs w:val="24"/>
        </w:rPr>
        <w:t>document</w:t>
      </w:r>
      <w:proofErr w:type="gramEnd"/>
      <w:r w:rsidR="00311142">
        <w:rPr>
          <w:szCs w:val="24"/>
        </w:rPr>
        <w:t xml:space="preserve">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 xml:space="preserve">Thomas </w:t>
            </w:r>
            <w:proofErr w:type="spellStart"/>
            <w:r>
              <w:rPr>
                <w:rFonts w:eastAsia="Calibri"/>
                <w:szCs w:val="24"/>
                <w:lang w:eastAsia="en-US"/>
              </w:rPr>
              <w:t>Kürner</w:t>
            </w:r>
            <w:proofErr w:type="spellEnd"/>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 xml:space="preserve">Ken </w:t>
            </w:r>
            <w:proofErr w:type="spellStart"/>
            <w:r>
              <w:rPr>
                <w:rFonts w:eastAsiaTheme="minorEastAsia" w:hint="eastAsia"/>
                <w:szCs w:val="24"/>
              </w:rPr>
              <w:t>H</w:t>
            </w:r>
            <w:r>
              <w:rPr>
                <w:rFonts w:eastAsia="Calibri"/>
                <w:szCs w:val="24"/>
                <w:lang w:eastAsia="en-US"/>
              </w:rPr>
              <w:t>iraga</w:t>
            </w:r>
            <w:proofErr w:type="spellEnd"/>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proofErr w:type="spellStart"/>
            <w:r w:rsidRPr="004273AB">
              <w:t>Akifumi</w:t>
            </w:r>
            <w:proofErr w:type="spellEnd"/>
            <w:r w:rsidRPr="004273AB">
              <w:t xml:space="preserve"> </w:t>
            </w:r>
            <w:proofErr w:type="spellStart"/>
            <w:r w:rsidRPr="004273AB">
              <w:t>Kasamatsu</w:t>
            </w:r>
            <w:proofErr w:type="spellEnd"/>
            <w:r w:rsidRPr="004273AB">
              <w:t xml:space="preserve">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w:t>
            </w:r>
            <w:proofErr w:type="spellStart"/>
            <w:r>
              <w:rPr>
                <w:rFonts w:eastAsia="Calibri"/>
                <w:szCs w:val="24"/>
                <w:lang w:eastAsia="en-US"/>
              </w:rPr>
              <w:t>Kanno</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proofErr w:type="spellStart"/>
            <w:r>
              <w:rPr>
                <w:rFonts w:eastAsia="Calibri"/>
                <w:szCs w:val="24"/>
                <w:lang w:eastAsia="en-US"/>
              </w:rPr>
              <w:t>Iwao</w:t>
            </w:r>
            <w:proofErr w:type="spellEnd"/>
            <w:r>
              <w:rPr>
                <w:rFonts w:eastAsia="Calibri"/>
                <w:szCs w:val="24"/>
                <w:lang w:eastAsia="en-US"/>
              </w:rPr>
              <w:t xml:space="preserve"> </w:t>
            </w:r>
            <w:proofErr w:type="spellStart"/>
            <w:r>
              <w:rPr>
                <w:rFonts w:eastAsia="Calibri"/>
                <w:szCs w:val="24"/>
                <w:lang w:eastAsia="en-US"/>
              </w:rPr>
              <w:t>Hosako</w:t>
            </w:r>
            <w:proofErr w:type="spellEnd"/>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proofErr w:type="spellStart"/>
            <w:r>
              <w:rPr>
                <w:rFonts w:eastAsiaTheme="minorEastAsia" w:hint="eastAsia"/>
                <w:szCs w:val="24"/>
              </w:rPr>
              <w:t>K</w:t>
            </w:r>
            <w:r>
              <w:rPr>
                <w:rFonts w:eastAsia="Calibri"/>
                <w:szCs w:val="24"/>
                <w:lang w:eastAsia="en-US"/>
              </w:rPr>
              <w:t>o</w:t>
            </w:r>
            <w:proofErr w:type="spellEnd"/>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w:t>
            </w:r>
            <w:r w:rsidR="00955149" w:rsidRPr="00955149">
              <w:rPr>
                <w:rFonts w:eastAsiaTheme="minorEastAsia"/>
                <w:szCs w:val="24"/>
              </w:rPr>
              <w:t>gashi</w:t>
            </w:r>
            <w:proofErr w:type="spellEnd"/>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proofErr w:type="spellStart"/>
            <w:r w:rsidRPr="000F6813">
              <w:rPr>
                <w:rFonts w:eastAsiaTheme="minorEastAsia" w:hint="eastAsia"/>
                <w:szCs w:val="24"/>
              </w:rPr>
              <w:t>Itaru</w:t>
            </w:r>
            <w:proofErr w:type="spellEnd"/>
            <w:r w:rsidRPr="000F6813">
              <w:rPr>
                <w:rFonts w:eastAsiaTheme="minorEastAsia" w:hint="eastAsia"/>
                <w:szCs w:val="24"/>
              </w:rPr>
              <w:t xml:space="preserve"> </w:t>
            </w:r>
            <w:proofErr w:type="spellStart"/>
            <w:r w:rsidRPr="000F6813">
              <w:rPr>
                <w:rFonts w:eastAsiaTheme="minorEastAsia" w:hint="eastAsia"/>
                <w:szCs w:val="24"/>
              </w:rPr>
              <w:t>Maekawa</w:t>
            </w:r>
            <w:proofErr w:type="spellEnd"/>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Calibri"/>
                <w:color w:val="000000" w:themeColor="text1"/>
                <w:szCs w:val="24"/>
                <w:lang w:eastAsia="en-US"/>
              </w:rPr>
            </w:pPr>
            <w:r w:rsidRPr="00C162A9">
              <w:rPr>
                <w:rFonts w:eastAsia="Calibri"/>
                <w:color w:val="000000" w:themeColor="text1"/>
                <w:szCs w:val="24"/>
                <w:lang w:eastAsia="en-US"/>
              </w:rPr>
              <w:t>Mounir ACHIR</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Philippe LEBARS</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François THOUMY</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Gyung-C</w:t>
            </w:r>
            <w:r w:rsidRPr="00C162A9">
              <w:rPr>
                <w:rFonts w:eastAsia="Malgun Gothic"/>
                <w:color w:val="000000" w:themeColor="text1"/>
                <w:szCs w:val="24"/>
                <w:lang w:eastAsia="ko-KR"/>
              </w:rPr>
              <w:t>h</w:t>
            </w:r>
            <w:r w:rsidRPr="00C162A9">
              <w:rPr>
                <w:rFonts w:eastAsia="Malgun Gothic" w:hint="eastAsia"/>
                <w:color w:val="000000" w:themeColor="text1"/>
                <w:szCs w:val="24"/>
                <w:lang w:eastAsia="ko-KR"/>
              </w:rPr>
              <w:t>ul</w:t>
            </w:r>
            <w:proofErr w:type="spellEnd"/>
            <w:r w:rsidRPr="00C162A9">
              <w:rPr>
                <w:rFonts w:eastAsia="Malgun Gothic" w:hint="eastAsia"/>
                <w:color w:val="000000" w:themeColor="text1"/>
                <w:szCs w:val="24"/>
                <w:lang w:eastAsia="ko-KR"/>
              </w:rPr>
              <w:t xml:space="preserve"> </w:t>
            </w:r>
            <w:proofErr w:type="spellStart"/>
            <w:r w:rsidRPr="00C162A9">
              <w:rPr>
                <w:rFonts w:eastAsia="Malgun Gothic" w:hint="eastAsia"/>
                <w:color w:val="000000" w:themeColor="text1"/>
                <w:szCs w:val="24"/>
                <w:lang w:eastAsia="ko-KR"/>
              </w:rPr>
              <w:t>Sihn</w:t>
            </w:r>
            <w:proofErr w:type="spellEnd"/>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Hoo</w:t>
            </w:r>
            <w:proofErr w:type="spellEnd"/>
            <w:r w:rsidRPr="00C162A9">
              <w:rPr>
                <w:rFonts w:eastAsia="Malgun Gothic" w:hint="eastAsia"/>
                <w:color w:val="000000" w:themeColor="text1"/>
                <w:szCs w:val="24"/>
                <w:lang w:eastAsia="ko-KR"/>
              </w:rPr>
              <w:t>-Sung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Ik</w:t>
            </w:r>
            <w:proofErr w:type="spellEnd"/>
            <w:r w:rsidRPr="00C162A9">
              <w:rPr>
                <w:rFonts w:eastAsia="Malgun Gothic" w:hint="eastAsia"/>
                <w:color w:val="000000" w:themeColor="text1"/>
                <w:szCs w:val="24"/>
                <w:lang w:eastAsia="ko-KR"/>
              </w:rPr>
              <w:t>-Jae Chun</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Seok</w:t>
            </w:r>
            <w:proofErr w:type="spellEnd"/>
            <w:r w:rsidRPr="00C162A9">
              <w:rPr>
                <w:rFonts w:eastAsia="Malgun Gothic" w:hint="eastAsia"/>
                <w:color w:val="000000" w:themeColor="text1"/>
                <w:szCs w:val="24"/>
                <w:lang w:eastAsia="ko-KR"/>
              </w:rPr>
              <w:t>-Jin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r w:rsidRPr="00C162A9">
              <w:rPr>
                <w:rFonts w:eastAsia="Malgun Gothic" w:hint="eastAsia"/>
                <w:color w:val="000000" w:themeColor="text1"/>
                <w:szCs w:val="24"/>
                <w:lang w:eastAsia="ko-KR"/>
              </w:rPr>
              <w:t>Moon-</w:t>
            </w:r>
            <w:proofErr w:type="spellStart"/>
            <w:r w:rsidRPr="00C162A9">
              <w:rPr>
                <w:rFonts w:eastAsia="Malgun Gothic" w:hint="eastAsia"/>
                <w:color w:val="000000" w:themeColor="text1"/>
                <w:szCs w:val="24"/>
                <w:lang w:eastAsia="ko-KR"/>
              </w:rPr>
              <w:t>Sik</w:t>
            </w:r>
            <w:proofErr w:type="spellEnd"/>
            <w:r w:rsidRPr="00C162A9">
              <w:rPr>
                <w:rFonts w:eastAsia="Malgun Gothic" w:hint="eastAsia"/>
                <w:color w:val="000000" w:themeColor="text1"/>
                <w:szCs w:val="24"/>
                <w:lang w:eastAsia="ko-KR"/>
              </w:rPr>
              <w:t xml:space="preserv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Kap-Seok</w:t>
            </w:r>
            <w:proofErr w:type="spellEnd"/>
            <w:r w:rsidRPr="00C162A9">
              <w:rPr>
                <w:rFonts w:eastAsia="Malgun Gothic" w:hint="eastAsia"/>
                <w:color w:val="000000" w:themeColor="text1"/>
                <w:szCs w:val="24"/>
                <w:lang w:eastAsia="ko-KR"/>
              </w:rPr>
              <w:t xml:space="preserve"> Chang</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Byung</w:t>
            </w:r>
            <w:proofErr w:type="spellEnd"/>
            <w:r w:rsidRPr="00C162A9">
              <w:rPr>
                <w:rFonts w:eastAsia="Malgun Gothic" w:hint="eastAsia"/>
                <w:color w:val="000000" w:themeColor="text1"/>
                <w:szCs w:val="24"/>
                <w:lang w:eastAsia="ko-KR"/>
              </w:rPr>
              <w:t>-Jae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Alexander Fricke</w:t>
            </w:r>
          </w:p>
        </w:tc>
        <w:tc>
          <w:tcPr>
            <w:tcW w:w="4274"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TUBS</w:t>
            </w:r>
          </w:p>
        </w:tc>
      </w:tr>
      <w:tr w:rsidR="00443AF7" w:rsidRPr="00C162A9" w:rsidTr="000F6813">
        <w:trPr>
          <w:jc w:val="center"/>
        </w:trPr>
        <w:tc>
          <w:tcPr>
            <w:tcW w:w="4248"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Rick Roberts</w:t>
            </w:r>
          </w:p>
        </w:tc>
        <w:tc>
          <w:tcPr>
            <w:tcW w:w="4274"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Intel</w:t>
            </w: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386721">
        <w:rPr>
          <w:b w:val="0"/>
          <w:bCs w:val="0"/>
          <w:caps w:val="0"/>
        </w:rPr>
        <w:fldChar w:fldCharType="begin"/>
      </w:r>
      <w:r w:rsidR="00D55ABB" w:rsidRPr="00451D20">
        <w:rPr>
          <w:b w:val="0"/>
          <w:bCs w:val="0"/>
          <w:caps w:val="0"/>
        </w:rPr>
        <w:instrText xml:space="preserve"> TOC \o "1-3" \h \z \u </w:instrText>
      </w:r>
      <w:r w:rsidRPr="00386721">
        <w:rPr>
          <w:b w:val="0"/>
          <w:bCs w:val="0"/>
          <w:caps w:val="0"/>
        </w:rPr>
        <w:fldChar w:fldCharType="separate"/>
      </w:r>
      <w:hyperlink w:anchor="_Toc418197148" w:history="1">
        <w:r w:rsidR="00423FDF" w:rsidRPr="00C74FE4">
          <w:rPr>
            <w:rStyle w:val="Hyperlink"/>
            <w:noProof/>
          </w:rPr>
          <w:t>1</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Definitions:</w:t>
        </w:r>
        <w:r w:rsidR="00423FDF">
          <w:rPr>
            <w:noProof/>
            <w:webHidden/>
          </w:rPr>
          <w:tab/>
        </w:r>
        <w:r>
          <w:rPr>
            <w:noProof/>
            <w:webHidden/>
          </w:rPr>
          <w:fldChar w:fldCharType="begin"/>
        </w:r>
        <w:r w:rsidR="00423FDF">
          <w:rPr>
            <w:noProof/>
            <w:webHidden/>
          </w:rPr>
          <w:instrText xml:space="preserve"> PAGEREF _Toc418197148 \h </w:instrText>
        </w:r>
        <w:r>
          <w:rPr>
            <w:noProof/>
            <w:webHidden/>
          </w:rPr>
        </w:r>
        <w:r>
          <w:rPr>
            <w:noProof/>
            <w:webHidden/>
          </w:rPr>
          <w:fldChar w:fldCharType="separate"/>
        </w:r>
        <w:r w:rsidR="00423FDF">
          <w:rPr>
            <w:noProof/>
            <w:webHidden/>
          </w:rPr>
          <w:t>7</w:t>
        </w:r>
        <w:r>
          <w:rPr>
            <w:noProof/>
            <w:webHidden/>
          </w:rPr>
          <w:fldChar w:fldCharType="end"/>
        </w:r>
      </w:hyperlink>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49" w:history="1">
        <w:r w:rsidR="00423FDF" w:rsidRPr="00C74FE4">
          <w:rPr>
            <w:rStyle w:val="Hyperlink"/>
            <w:noProof/>
          </w:rPr>
          <w:t>2</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Scope</w:t>
        </w:r>
        <w:r w:rsidR="00423FDF">
          <w:rPr>
            <w:noProof/>
            <w:webHidden/>
          </w:rPr>
          <w:tab/>
        </w:r>
        <w:r>
          <w:rPr>
            <w:noProof/>
            <w:webHidden/>
          </w:rPr>
          <w:fldChar w:fldCharType="begin"/>
        </w:r>
        <w:r w:rsidR="00423FDF">
          <w:rPr>
            <w:noProof/>
            <w:webHidden/>
          </w:rPr>
          <w:instrText xml:space="preserve"> PAGEREF _Toc418197149 \h </w:instrText>
        </w:r>
        <w:r>
          <w:rPr>
            <w:noProof/>
            <w:webHidden/>
          </w:rPr>
        </w:r>
        <w:r>
          <w:rPr>
            <w:noProof/>
            <w:webHidden/>
          </w:rPr>
          <w:fldChar w:fldCharType="separate"/>
        </w:r>
        <w:r w:rsidR="00423FDF">
          <w:rPr>
            <w:noProof/>
            <w:webHidden/>
          </w:rPr>
          <w:t>8</w:t>
        </w:r>
        <w:r>
          <w:rPr>
            <w:noProof/>
            <w:webHidden/>
          </w:rPr>
          <w:fldChar w:fldCharType="end"/>
        </w:r>
      </w:hyperlink>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50" w:history="1">
        <w:r w:rsidR="00423FDF" w:rsidRPr="00C74FE4">
          <w:rPr>
            <w:rStyle w:val="Hyperlink"/>
            <w:noProof/>
          </w:rPr>
          <w:t>3</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Methodology</w:t>
        </w:r>
        <w:r w:rsidR="00423FDF">
          <w:rPr>
            <w:noProof/>
            <w:webHidden/>
          </w:rPr>
          <w:tab/>
        </w:r>
        <w:r>
          <w:rPr>
            <w:noProof/>
            <w:webHidden/>
          </w:rPr>
          <w:fldChar w:fldCharType="begin"/>
        </w:r>
        <w:r w:rsidR="00423FDF">
          <w:rPr>
            <w:noProof/>
            <w:webHidden/>
          </w:rPr>
          <w:instrText xml:space="preserve"> PAGEREF _Toc418197150 \h </w:instrText>
        </w:r>
        <w:r>
          <w:rPr>
            <w:noProof/>
            <w:webHidden/>
          </w:rPr>
        </w:r>
        <w:r>
          <w:rPr>
            <w:noProof/>
            <w:webHidden/>
          </w:rPr>
          <w:fldChar w:fldCharType="separate"/>
        </w:r>
        <w:r w:rsidR="00423FDF">
          <w:rPr>
            <w:noProof/>
            <w:webHidden/>
          </w:rPr>
          <w:t>8</w:t>
        </w:r>
        <w:r>
          <w:rPr>
            <w:noProof/>
            <w:webHidden/>
          </w:rPr>
          <w:fldChar w:fldCharType="end"/>
        </w:r>
      </w:hyperlink>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51" w:history="1">
        <w:r w:rsidR="00423FDF" w:rsidRPr="00C74FE4">
          <w:rPr>
            <w:rStyle w:val="Hyperlink"/>
            <w:noProof/>
          </w:rPr>
          <w:t>4</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Close Proximity P2P applications</w:t>
        </w:r>
        <w:r w:rsidR="00423FDF">
          <w:rPr>
            <w:noProof/>
            <w:webHidden/>
          </w:rPr>
          <w:tab/>
        </w:r>
        <w:r>
          <w:rPr>
            <w:noProof/>
            <w:webHidden/>
          </w:rPr>
          <w:fldChar w:fldCharType="begin"/>
        </w:r>
        <w:r w:rsidR="00423FDF">
          <w:rPr>
            <w:noProof/>
            <w:webHidden/>
          </w:rPr>
          <w:instrText xml:space="preserve"> PAGEREF _Toc418197151 \h </w:instrText>
        </w:r>
        <w:r>
          <w:rPr>
            <w:noProof/>
            <w:webHidden/>
          </w:rPr>
        </w:r>
        <w:r>
          <w:rPr>
            <w:noProof/>
            <w:webHidden/>
          </w:rPr>
          <w:fldChar w:fldCharType="separate"/>
        </w:r>
        <w:r w:rsidR="00423FDF">
          <w:rPr>
            <w:noProof/>
            <w:webHidden/>
          </w:rPr>
          <w:t>8</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2" w:history="1">
        <w:r w:rsidR="00423FDF" w:rsidRPr="00C74FE4">
          <w:rPr>
            <w:rStyle w:val="Hyperlink"/>
            <w:noProof/>
          </w:rPr>
          <w:t>4.1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_Toc418197152 \h </w:instrText>
        </w:r>
        <w:r>
          <w:rPr>
            <w:noProof/>
            <w:webHidden/>
          </w:rPr>
        </w:r>
        <w:r>
          <w:rPr>
            <w:noProof/>
            <w:webHidden/>
          </w:rPr>
          <w:fldChar w:fldCharType="separate"/>
        </w:r>
        <w:r w:rsidR="00423FDF">
          <w:rPr>
            <w:noProof/>
            <w:webHidden/>
          </w:rPr>
          <w:t>9</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3" w:history="1">
        <w:r w:rsidR="00423FDF" w:rsidRPr="00C74FE4">
          <w:rPr>
            <w:rStyle w:val="Hyperlink"/>
            <w:noProof/>
          </w:rPr>
          <w:t>4.1.1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Point to point (P2P) communication [1]</w:t>
        </w:r>
        <w:r w:rsidR="00423FDF">
          <w:rPr>
            <w:noProof/>
            <w:webHidden/>
          </w:rPr>
          <w:tab/>
        </w:r>
        <w:r>
          <w:rPr>
            <w:noProof/>
            <w:webHidden/>
          </w:rPr>
          <w:fldChar w:fldCharType="begin"/>
        </w:r>
        <w:r w:rsidR="00423FDF">
          <w:rPr>
            <w:noProof/>
            <w:webHidden/>
          </w:rPr>
          <w:instrText xml:space="preserve"> PAGEREF _Toc418197153 \h </w:instrText>
        </w:r>
        <w:r>
          <w:rPr>
            <w:noProof/>
            <w:webHidden/>
          </w:rPr>
        </w:r>
        <w:r>
          <w:rPr>
            <w:noProof/>
            <w:webHidden/>
          </w:rPr>
          <w:fldChar w:fldCharType="separate"/>
        </w:r>
        <w:r w:rsidR="00423FDF">
          <w:rPr>
            <w:noProof/>
            <w:webHidden/>
          </w:rPr>
          <w:t>9</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4" w:history="1">
        <w:r w:rsidR="00423FDF" w:rsidRPr="00C74FE4">
          <w:rPr>
            <w:rStyle w:val="Hyperlink"/>
            <w:noProof/>
          </w:rPr>
          <w:t>4.1.2</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Actual data Downloading Time</w:t>
        </w:r>
        <w:r w:rsidR="00423FDF">
          <w:rPr>
            <w:noProof/>
            <w:webHidden/>
          </w:rPr>
          <w:tab/>
        </w:r>
        <w:r>
          <w:rPr>
            <w:noProof/>
            <w:webHidden/>
          </w:rPr>
          <w:fldChar w:fldCharType="begin"/>
        </w:r>
        <w:r w:rsidR="00423FDF">
          <w:rPr>
            <w:noProof/>
            <w:webHidden/>
          </w:rPr>
          <w:instrText xml:space="preserve"> PAGEREF _Toc418197154 \h </w:instrText>
        </w:r>
        <w:r>
          <w:rPr>
            <w:noProof/>
            <w:webHidden/>
          </w:rPr>
        </w:r>
        <w:r>
          <w:rPr>
            <w:noProof/>
            <w:webHidden/>
          </w:rPr>
          <w:fldChar w:fldCharType="separate"/>
        </w:r>
        <w:r w:rsidR="00423FDF">
          <w:rPr>
            <w:noProof/>
            <w:webHidden/>
          </w:rPr>
          <w:t>11</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5" w:history="1">
        <w:r w:rsidR="00423FDF" w:rsidRPr="00C74FE4">
          <w:rPr>
            <w:rStyle w:val="Hyperlink"/>
            <w:noProof/>
          </w:rPr>
          <w:t>4.1.3</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Time duration for link establishment</w:t>
        </w:r>
        <w:r w:rsidR="00423FDF">
          <w:rPr>
            <w:noProof/>
            <w:webHidden/>
          </w:rPr>
          <w:tab/>
        </w:r>
        <w:r>
          <w:rPr>
            <w:noProof/>
            <w:webHidden/>
          </w:rPr>
          <w:fldChar w:fldCharType="begin"/>
        </w:r>
        <w:r w:rsidR="00423FDF">
          <w:rPr>
            <w:noProof/>
            <w:webHidden/>
          </w:rPr>
          <w:instrText xml:space="preserve"> PAGEREF _Toc418197155 \h </w:instrText>
        </w:r>
        <w:r>
          <w:rPr>
            <w:noProof/>
            <w:webHidden/>
          </w:rPr>
        </w:r>
        <w:r>
          <w:rPr>
            <w:noProof/>
            <w:webHidden/>
          </w:rPr>
          <w:fldChar w:fldCharType="separate"/>
        </w:r>
        <w:r w:rsidR="00423FDF">
          <w:rPr>
            <w:noProof/>
            <w:webHidden/>
          </w:rPr>
          <w:t>12</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6" w:history="1">
        <w:r w:rsidR="00423FDF" w:rsidRPr="00C74FE4">
          <w:rPr>
            <w:rStyle w:val="Hyperlink"/>
            <w:noProof/>
          </w:rPr>
          <w:t>4.2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_Toc418197156 \h </w:instrText>
        </w:r>
        <w:r>
          <w:rPr>
            <w:noProof/>
            <w:webHidden/>
          </w:rPr>
        </w:r>
        <w:r>
          <w:rPr>
            <w:noProof/>
            <w:webHidden/>
          </w:rPr>
          <w:fldChar w:fldCharType="separate"/>
        </w:r>
        <w:r w:rsidR="00423FDF">
          <w:rPr>
            <w:noProof/>
            <w:webHidden/>
          </w:rPr>
          <w:t>15</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7" w:history="1">
        <w:r w:rsidR="00423FDF" w:rsidRPr="00C74FE4">
          <w:rPr>
            <w:rStyle w:val="Hyperlink"/>
            <w:noProof/>
          </w:rPr>
          <w:t>4.3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achieve the target data rate</w:t>
        </w:r>
        <w:r w:rsidR="00423FDF">
          <w:rPr>
            <w:noProof/>
            <w:webHidden/>
          </w:rPr>
          <w:tab/>
        </w:r>
        <w:r>
          <w:rPr>
            <w:noProof/>
            <w:webHidden/>
          </w:rPr>
          <w:fldChar w:fldCharType="begin"/>
        </w:r>
        <w:r w:rsidR="00423FDF">
          <w:rPr>
            <w:noProof/>
            <w:webHidden/>
          </w:rPr>
          <w:instrText xml:space="preserve"> PAGEREF _Toc418197157 \h </w:instrText>
        </w:r>
        <w:r>
          <w:rPr>
            <w:noProof/>
            <w:webHidden/>
          </w:rPr>
        </w:r>
        <w:r>
          <w:rPr>
            <w:noProof/>
            <w:webHidden/>
          </w:rPr>
          <w:fldChar w:fldCharType="separate"/>
        </w:r>
        <w:r w:rsidR="00423FDF">
          <w:rPr>
            <w:noProof/>
            <w:webHidden/>
          </w:rPr>
          <w:t>15</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8" w:history="1">
        <w:r w:rsidR="00423FDF" w:rsidRPr="00C74FE4">
          <w:rPr>
            <w:rStyle w:val="Hyperlink"/>
            <w:noProof/>
          </w:rPr>
          <w:t>4.4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regulations</w:t>
        </w:r>
        <w:r w:rsidR="00423FDF">
          <w:rPr>
            <w:noProof/>
            <w:webHidden/>
          </w:rPr>
          <w:tab/>
        </w:r>
        <w:r>
          <w:rPr>
            <w:noProof/>
            <w:webHidden/>
          </w:rPr>
          <w:fldChar w:fldCharType="begin"/>
        </w:r>
        <w:r w:rsidR="00423FDF">
          <w:rPr>
            <w:noProof/>
            <w:webHidden/>
          </w:rPr>
          <w:instrText xml:space="preserve"> PAGEREF _Toc418197158 \h </w:instrText>
        </w:r>
        <w:r>
          <w:rPr>
            <w:noProof/>
            <w:webHidden/>
          </w:rPr>
        </w:r>
        <w:r>
          <w:rPr>
            <w:noProof/>
            <w:webHidden/>
          </w:rPr>
          <w:fldChar w:fldCharType="separate"/>
        </w:r>
        <w:r w:rsidR="00423FDF">
          <w:rPr>
            <w:noProof/>
            <w:webHidden/>
          </w:rPr>
          <w:t>15</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9" w:history="1">
        <w:r w:rsidR="00423FDF" w:rsidRPr="00C74FE4">
          <w:rPr>
            <w:rStyle w:val="Hyperlink"/>
            <w:noProof/>
          </w:rPr>
          <w:t>4.5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_Toc418197159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0" w:history="1">
        <w:r w:rsidR="00423FDF" w:rsidRPr="00C74FE4">
          <w:rPr>
            <w:rStyle w:val="Hyperlink"/>
            <w:noProof/>
          </w:rPr>
          <w:t>4.6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_Toc418197160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61" w:history="1">
        <w:r w:rsidR="00423FDF" w:rsidRPr="00C74FE4">
          <w:rPr>
            <w:rStyle w:val="Hyperlink"/>
            <w:noProof/>
          </w:rPr>
          <w:t>5</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Intra-Device Communication</w:t>
        </w:r>
        <w:r w:rsidR="00423FDF">
          <w:rPr>
            <w:noProof/>
            <w:webHidden/>
          </w:rPr>
          <w:tab/>
        </w:r>
        <w:r>
          <w:rPr>
            <w:noProof/>
            <w:webHidden/>
          </w:rPr>
          <w:fldChar w:fldCharType="begin"/>
        </w:r>
        <w:r w:rsidR="00423FDF">
          <w:rPr>
            <w:noProof/>
            <w:webHidden/>
          </w:rPr>
          <w:instrText xml:space="preserve"> PAGEREF _Toc418197161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2" w:history="1">
        <w:r w:rsidR="00423FDF" w:rsidRPr="00C74FE4">
          <w:rPr>
            <w:rStyle w:val="Hyperlink"/>
            <w:noProof/>
          </w:rPr>
          <w:t>5.1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_Toc418197162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63" w:history="1">
        <w:r w:rsidR="00423FDF" w:rsidRPr="00C74FE4">
          <w:rPr>
            <w:rStyle w:val="Hyperlink"/>
            <w:noProof/>
            <w:lang w:val="en-GB"/>
          </w:rPr>
          <w:t>5.1.1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lang w:val="en-GB"/>
          </w:rPr>
          <w:t>Typical Transmission Rates</w:t>
        </w:r>
        <w:r w:rsidR="00423FDF">
          <w:rPr>
            <w:noProof/>
            <w:webHidden/>
          </w:rPr>
          <w:tab/>
        </w:r>
        <w:r>
          <w:rPr>
            <w:noProof/>
            <w:webHidden/>
          </w:rPr>
          <w:fldChar w:fldCharType="begin"/>
        </w:r>
        <w:r w:rsidR="00423FDF">
          <w:rPr>
            <w:noProof/>
            <w:webHidden/>
          </w:rPr>
          <w:instrText xml:space="preserve"> PAGEREF _Toc418197163 \h </w:instrText>
        </w:r>
        <w:r>
          <w:rPr>
            <w:noProof/>
            <w:webHidden/>
          </w:rPr>
        </w:r>
        <w:r>
          <w:rPr>
            <w:noProof/>
            <w:webHidden/>
          </w:rPr>
          <w:fldChar w:fldCharType="separate"/>
        </w:r>
        <w:r w:rsidR="00423FDF">
          <w:rPr>
            <w:noProof/>
            <w:webHidden/>
          </w:rPr>
          <w:t>17</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4" w:history="1">
        <w:r w:rsidR="00423FDF" w:rsidRPr="00C74FE4">
          <w:rPr>
            <w:rStyle w:val="Hyperlink"/>
            <w:noProof/>
          </w:rPr>
          <w:t>5.2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_Toc418197164 \h </w:instrText>
        </w:r>
        <w:r>
          <w:rPr>
            <w:noProof/>
            <w:webHidden/>
          </w:rPr>
        </w:r>
        <w:r>
          <w:rPr>
            <w:noProof/>
            <w:webHidden/>
          </w:rPr>
          <w:fldChar w:fldCharType="separate"/>
        </w:r>
        <w:r w:rsidR="00423FDF">
          <w:rPr>
            <w:noProof/>
            <w:webHidden/>
          </w:rPr>
          <w:t>18</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5" w:history="1">
        <w:r w:rsidR="00423FDF" w:rsidRPr="00C74FE4">
          <w:rPr>
            <w:rStyle w:val="Hyperlink"/>
            <w:noProof/>
          </w:rPr>
          <w:t>5.3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achive the Target data rate</w:t>
        </w:r>
        <w:r w:rsidR="00423FDF">
          <w:rPr>
            <w:noProof/>
            <w:webHidden/>
          </w:rPr>
          <w:tab/>
        </w:r>
        <w:r>
          <w:rPr>
            <w:noProof/>
            <w:webHidden/>
          </w:rPr>
          <w:fldChar w:fldCharType="begin"/>
        </w:r>
        <w:r w:rsidR="00423FDF">
          <w:rPr>
            <w:noProof/>
            <w:webHidden/>
          </w:rPr>
          <w:instrText xml:space="preserve"> PAGEREF _Toc418197165 \h </w:instrText>
        </w:r>
        <w:r>
          <w:rPr>
            <w:noProof/>
            <w:webHidden/>
          </w:rPr>
        </w:r>
        <w:r>
          <w:rPr>
            <w:noProof/>
            <w:webHidden/>
          </w:rPr>
          <w:fldChar w:fldCharType="separate"/>
        </w:r>
        <w:r w:rsidR="00423FDF">
          <w:rPr>
            <w:noProof/>
            <w:webHidden/>
          </w:rPr>
          <w:t>18</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6" w:history="1">
        <w:r w:rsidR="00423FDF" w:rsidRPr="00C74FE4">
          <w:rPr>
            <w:rStyle w:val="Hyperlink"/>
            <w:noProof/>
          </w:rPr>
          <w:t>5.4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w:t>
        </w:r>
        <w:r w:rsidR="00423FDF">
          <w:rPr>
            <w:noProof/>
            <w:webHidden/>
          </w:rPr>
          <w:tab/>
        </w:r>
        <w:r>
          <w:rPr>
            <w:noProof/>
            <w:webHidden/>
          </w:rPr>
          <w:fldChar w:fldCharType="begin"/>
        </w:r>
        <w:r w:rsidR="00423FDF">
          <w:rPr>
            <w:noProof/>
            <w:webHidden/>
          </w:rPr>
          <w:instrText xml:space="preserve"> PAGEREF _Toc418197166 \h </w:instrText>
        </w:r>
        <w:r>
          <w:rPr>
            <w:noProof/>
            <w:webHidden/>
          </w:rPr>
        </w:r>
        <w:r>
          <w:rPr>
            <w:noProof/>
            <w:webHidden/>
          </w:rPr>
          <w:fldChar w:fldCharType="separate"/>
        </w:r>
        <w:r w:rsidR="00423FDF">
          <w:rPr>
            <w:noProof/>
            <w:webHidden/>
          </w:rPr>
          <w:t>18</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7" w:history="1">
        <w:r w:rsidR="00423FDF" w:rsidRPr="00C74FE4">
          <w:rPr>
            <w:rStyle w:val="Hyperlink"/>
            <w:noProof/>
          </w:rPr>
          <w:t>5.5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_Toc418197167 \h </w:instrText>
        </w:r>
        <w:r>
          <w:rPr>
            <w:noProof/>
            <w:webHidden/>
          </w:rPr>
        </w:r>
        <w:r>
          <w:rPr>
            <w:noProof/>
            <w:webHidden/>
          </w:rPr>
          <w:fldChar w:fldCharType="separate"/>
        </w:r>
        <w:r w:rsidR="00423FDF">
          <w:rPr>
            <w:noProof/>
            <w:webHidden/>
          </w:rPr>
          <w:t>19</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8" w:history="1">
        <w:r w:rsidR="00423FDF" w:rsidRPr="00C74FE4">
          <w:rPr>
            <w:rStyle w:val="Hyperlink"/>
            <w:noProof/>
          </w:rPr>
          <w:t>5.6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_Toc418197168 \h </w:instrText>
        </w:r>
        <w:r>
          <w:rPr>
            <w:noProof/>
            <w:webHidden/>
          </w:rPr>
        </w:r>
        <w:r>
          <w:rPr>
            <w:noProof/>
            <w:webHidden/>
          </w:rPr>
          <w:fldChar w:fldCharType="separate"/>
        </w:r>
        <w:r w:rsidR="00423FDF">
          <w:rPr>
            <w:noProof/>
            <w:webHidden/>
          </w:rPr>
          <w:t>19</w:t>
        </w:r>
        <w:r>
          <w:rPr>
            <w:noProof/>
            <w:webHidden/>
          </w:rPr>
          <w:fldChar w:fldCharType="end"/>
        </w:r>
      </w:hyperlink>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69" w:history="1">
        <w:r w:rsidR="00423FDF" w:rsidRPr="00C74FE4">
          <w:rPr>
            <w:rStyle w:val="Hyperlink"/>
            <w:noProof/>
          </w:rPr>
          <w:t>6</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Fronthaul</w:t>
        </w:r>
        <w:r w:rsidR="00423FDF">
          <w:rPr>
            <w:noProof/>
            <w:webHidden/>
          </w:rPr>
          <w:tab/>
        </w:r>
        <w:r>
          <w:rPr>
            <w:noProof/>
            <w:webHidden/>
          </w:rPr>
          <w:fldChar w:fldCharType="begin"/>
        </w:r>
        <w:r w:rsidR="00423FDF">
          <w:rPr>
            <w:noProof/>
            <w:webHidden/>
          </w:rPr>
          <w:instrText xml:space="preserve"> PAGEREF _Toc418197169 \h </w:instrText>
        </w:r>
        <w:r>
          <w:rPr>
            <w:noProof/>
            <w:webHidden/>
          </w:rPr>
        </w:r>
        <w:r>
          <w:rPr>
            <w:noProof/>
            <w:webHidden/>
          </w:rPr>
          <w:fldChar w:fldCharType="separate"/>
        </w:r>
        <w:r w:rsidR="00423FDF">
          <w:rPr>
            <w:noProof/>
            <w:webHidden/>
          </w:rPr>
          <w:t>19</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0" w:history="1">
        <w:r w:rsidR="00423FDF" w:rsidRPr="00C74FE4">
          <w:rPr>
            <w:rStyle w:val="Hyperlink"/>
            <w:noProof/>
          </w:rPr>
          <w:t>6.1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_Toc418197170 \h </w:instrText>
        </w:r>
        <w:r>
          <w:rPr>
            <w:noProof/>
            <w:webHidden/>
          </w:rPr>
        </w:r>
        <w:r>
          <w:rPr>
            <w:noProof/>
            <w:webHidden/>
          </w:rPr>
          <w:fldChar w:fldCharType="separate"/>
        </w:r>
        <w:r w:rsidR="00423FDF">
          <w:rPr>
            <w:noProof/>
            <w:webHidden/>
          </w:rPr>
          <w:t>20</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1" w:history="1">
        <w:r w:rsidR="00423FDF" w:rsidRPr="00C74FE4">
          <w:rPr>
            <w:rStyle w:val="Hyperlink"/>
            <w:noProof/>
          </w:rPr>
          <w:t>6.2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_Toc418197171 \h </w:instrText>
        </w:r>
        <w:r>
          <w:rPr>
            <w:noProof/>
            <w:webHidden/>
          </w:rPr>
        </w:r>
        <w:r>
          <w:rPr>
            <w:noProof/>
            <w:webHidden/>
          </w:rPr>
          <w:fldChar w:fldCharType="separate"/>
        </w:r>
        <w:r w:rsidR="00423FDF">
          <w:rPr>
            <w:noProof/>
            <w:webHidden/>
          </w:rPr>
          <w:t>22</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2" w:history="1">
        <w:r w:rsidR="00423FDF" w:rsidRPr="00C74FE4">
          <w:rPr>
            <w:rStyle w:val="Hyperlink"/>
            <w:noProof/>
          </w:rPr>
          <w:t>6.3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achive the Target data rate</w:t>
        </w:r>
        <w:r w:rsidR="00423FDF">
          <w:rPr>
            <w:noProof/>
            <w:webHidden/>
          </w:rPr>
          <w:tab/>
        </w:r>
        <w:r>
          <w:rPr>
            <w:noProof/>
            <w:webHidden/>
          </w:rPr>
          <w:fldChar w:fldCharType="begin"/>
        </w:r>
        <w:r w:rsidR="00423FDF">
          <w:rPr>
            <w:noProof/>
            <w:webHidden/>
          </w:rPr>
          <w:instrText xml:space="preserve"> PAGEREF _Toc418197172 \h </w:instrText>
        </w:r>
        <w:r>
          <w:rPr>
            <w:noProof/>
            <w:webHidden/>
          </w:rPr>
        </w:r>
        <w:r>
          <w:rPr>
            <w:noProof/>
            <w:webHidden/>
          </w:rPr>
          <w:fldChar w:fldCharType="separate"/>
        </w:r>
        <w:r w:rsidR="00423FDF">
          <w:rPr>
            <w:noProof/>
            <w:webHidden/>
          </w:rPr>
          <w:t>22</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3" w:history="1">
        <w:r w:rsidR="00423FDF" w:rsidRPr="00C74FE4">
          <w:rPr>
            <w:rStyle w:val="Hyperlink"/>
            <w:noProof/>
          </w:rPr>
          <w:t>6.4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w:t>
        </w:r>
        <w:r w:rsidR="00423FDF">
          <w:rPr>
            <w:noProof/>
            <w:webHidden/>
          </w:rPr>
          <w:tab/>
        </w:r>
        <w:r>
          <w:rPr>
            <w:noProof/>
            <w:webHidden/>
          </w:rPr>
          <w:fldChar w:fldCharType="begin"/>
        </w:r>
        <w:r w:rsidR="00423FDF">
          <w:rPr>
            <w:noProof/>
            <w:webHidden/>
          </w:rPr>
          <w:instrText xml:space="preserve"> PAGEREF _Toc418197173 \h </w:instrText>
        </w:r>
        <w:r>
          <w:rPr>
            <w:noProof/>
            <w:webHidden/>
          </w:rPr>
        </w:r>
        <w:r>
          <w:rPr>
            <w:noProof/>
            <w:webHidden/>
          </w:rPr>
          <w:fldChar w:fldCharType="separate"/>
        </w:r>
        <w:r w:rsidR="00423FDF">
          <w:rPr>
            <w:noProof/>
            <w:webHidden/>
          </w:rPr>
          <w:t>22</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4" w:history="1">
        <w:r w:rsidR="00423FDF" w:rsidRPr="00C74FE4">
          <w:rPr>
            <w:rStyle w:val="Hyperlink"/>
            <w:noProof/>
          </w:rPr>
          <w:t>6.5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_Toc418197174 \h </w:instrText>
        </w:r>
        <w:r>
          <w:rPr>
            <w:noProof/>
            <w:webHidden/>
          </w:rPr>
        </w:r>
        <w:r>
          <w:rPr>
            <w:noProof/>
            <w:webHidden/>
          </w:rPr>
          <w:fldChar w:fldCharType="separate"/>
        </w:r>
        <w:r w:rsidR="00423FDF">
          <w:rPr>
            <w:noProof/>
            <w:webHidden/>
          </w:rPr>
          <w:t>23</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5" w:history="1">
        <w:r w:rsidR="00423FDF" w:rsidRPr="00C74FE4">
          <w:rPr>
            <w:rStyle w:val="Hyperlink"/>
            <w:noProof/>
          </w:rPr>
          <w:t>6.6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Other issues</w:t>
        </w:r>
        <w:r w:rsidR="00423FDF">
          <w:rPr>
            <w:noProof/>
            <w:webHidden/>
          </w:rPr>
          <w:tab/>
        </w:r>
        <w:r>
          <w:rPr>
            <w:noProof/>
            <w:webHidden/>
          </w:rPr>
          <w:fldChar w:fldCharType="begin"/>
        </w:r>
        <w:r w:rsidR="00423FDF">
          <w:rPr>
            <w:noProof/>
            <w:webHidden/>
          </w:rPr>
          <w:instrText xml:space="preserve"> PAGEREF _Toc418197175 \h </w:instrText>
        </w:r>
        <w:r>
          <w:rPr>
            <w:noProof/>
            <w:webHidden/>
          </w:rPr>
        </w:r>
        <w:r>
          <w:rPr>
            <w:noProof/>
            <w:webHidden/>
          </w:rPr>
          <w:fldChar w:fldCharType="separate"/>
        </w:r>
        <w:r w:rsidR="00423FDF">
          <w:rPr>
            <w:noProof/>
            <w:webHidden/>
          </w:rPr>
          <w:t>23</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6" w:history="1">
        <w:r w:rsidR="00423FDF" w:rsidRPr="00C74FE4">
          <w:rPr>
            <w:rStyle w:val="Hyperlink"/>
            <w:noProof/>
          </w:rPr>
          <w:t>6.7</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_Toc418197176 \h </w:instrText>
        </w:r>
        <w:r>
          <w:rPr>
            <w:noProof/>
            <w:webHidden/>
          </w:rPr>
        </w:r>
        <w:r>
          <w:rPr>
            <w:noProof/>
            <w:webHidden/>
          </w:rPr>
          <w:fldChar w:fldCharType="separate"/>
        </w:r>
        <w:r w:rsidR="00423FDF">
          <w:rPr>
            <w:noProof/>
            <w:webHidden/>
          </w:rPr>
          <w:t>23</w:t>
        </w:r>
        <w:r>
          <w:rPr>
            <w:noProof/>
            <w:webHidden/>
          </w:rPr>
          <w:fldChar w:fldCharType="end"/>
        </w:r>
      </w:hyperlink>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77" w:history="1">
        <w:r w:rsidR="00423FDF" w:rsidRPr="00C74FE4">
          <w:rPr>
            <w:rStyle w:val="Hyperlink"/>
            <w:noProof/>
          </w:rPr>
          <w:t>7</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Backhaul</w:t>
        </w:r>
        <w:r w:rsidR="00423FDF">
          <w:rPr>
            <w:noProof/>
            <w:webHidden/>
          </w:rPr>
          <w:tab/>
        </w:r>
        <w:r>
          <w:rPr>
            <w:noProof/>
            <w:webHidden/>
          </w:rPr>
          <w:fldChar w:fldCharType="begin"/>
        </w:r>
        <w:r w:rsidR="00423FDF">
          <w:rPr>
            <w:noProof/>
            <w:webHidden/>
          </w:rPr>
          <w:instrText xml:space="preserve"> PAGEREF _Toc418197177 \h </w:instrText>
        </w:r>
        <w:r>
          <w:rPr>
            <w:noProof/>
            <w:webHidden/>
          </w:rPr>
        </w:r>
        <w:r>
          <w:rPr>
            <w:noProof/>
            <w:webHidden/>
          </w:rPr>
          <w:fldChar w:fldCharType="separate"/>
        </w:r>
        <w:r w:rsidR="00423FDF">
          <w:rPr>
            <w:noProof/>
            <w:webHidden/>
          </w:rPr>
          <w:t>24</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8" w:history="1">
        <w:r w:rsidR="00423FDF" w:rsidRPr="00C74FE4">
          <w:rPr>
            <w:rStyle w:val="Hyperlink"/>
            <w:noProof/>
          </w:rPr>
          <w:t>7.1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_Toc418197178 \h </w:instrText>
        </w:r>
        <w:r>
          <w:rPr>
            <w:noProof/>
            <w:webHidden/>
          </w:rPr>
        </w:r>
        <w:r>
          <w:rPr>
            <w:noProof/>
            <w:webHidden/>
          </w:rPr>
          <w:fldChar w:fldCharType="separate"/>
        </w:r>
        <w:r w:rsidR="00423FDF">
          <w:rPr>
            <w:noProof/>
            <w:webHidden/>
          </w:rPr>
          <w:t>24</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79" w:history="1">
        <w:r w:rsidR="00423FDF" w:rsidRPr="00C74FE4">
          <w:rPr>
            <w:rStyle w:val="Hyperlink"/>
            <w:noProof/>
          </w:rPr>
          <w:t>7.1.1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Backhaul for ultra-dense Network Deployments</w:t>
        </w:r>
        <w:r w:rsidR="00423FDF">
          <w:rPr>
            <w:noProof/>
            <w:webHidden/>
          </w:rPr>
          <w:tab/>
        </w:r>
        <w:r>
          <w:rPr>
            <w:noProof/>
            <w:webHidden/>
          </w:rPr>
          <w:fldChar w:fldCharType="begin"/>
        </w:r>
        <w:r w:rsidR="00423FDF">
          <w:rPr>
            <w:noProof/>
            <w:webHidden/>
          </w:rPr>
          <w:instrText xml:space="preserve"> PAGEREF _Toc418197179 \h </w:instrText>
        </w:r>
        <w:r>
          <w:rPr>
            <w:noProof/>
            <w:webHidden/>
          </w:rPr>
        </w:r>
        <w:r>
          <w:rPr>
            <w:noProof/>
            <w:webHidden/>
          </w:rPr>
          <w:fldChar w:fldCharType="separate"/>
        </w:r>
        <w:r w:rsidR="00423FDF">
          <w:rPr>
            <w:noProof/>
            <w:webHidden/>
          </w:rPr>
          <w:t>24</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80" w:history="1">
        <w:r w:rsidR="00423FDF" w:rsidRPr="00C74FE4">
          <w:rPr>
            <w:rStyle w:val="Hyperlink"/>
            <w:noProof/>
          </w:rPr>
          <w:t>7.1.2</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Backhaul for the Deployment of Cooperative Multipoint Transmission</w:t>
        </w:r>
        <w:r w:rsidR="00423FDF">
          <w:rPr>
            <w:noProof/>
            <w:webHidden/>
          </w:rPr>
          <w:tab/>
        </w:r>
        <w:r>
          <w:rPr>
            <w:noProof/>
            <w:webHidden/>
          </w:rPr>
          <w:fldChar w:fldCharType="begin"/>
        </w:r>
        <w:r w:rsidR="00423FDF">
          <w:rPr>
            <w:noProof/>
            <w:webHidden/>
          </w:rPr>
          <w:instrText xml:space="preserve"> PAGEREF _Toc418197180 \h </w:instrText>
        </w:r>
        <w:r>
          <w:rPr>
            <w:noProof/>
            <w:webHidden/>
          </w:rPr>
        </w:r>
        <w:r>
          <w:rPr>
            <w:noProof/>
            <w:webHidden/>
          </w:rPr>
          <w:fldChar w:fldCharType="separate"/>
        </w:r>
        <w:r w:rsidR="00423FDF">
          <w:rPr>
            <w:noProof/>
            <w:webHidden/>
          </w:rPr>
          <w:t>25</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1" w:history="1">
        <w:r w:rsidR="00423FDF" w:rsidRPr="00C74FE4">
          <w:rPr>
            <w:rStyle w:val="Hyperlink"/>
            <w:noProof/>
          </w:rPr>
          <w:t>7.2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_Toc418197181 \h </w:instrText>
        </w:r>
        <w:r>
          <w:rPr>
            <w:noProof/>
            <w:webHidden/>
          </w:rPr>
        </w:r>
        <w:r>
          <w:rPr>
            <w:noProof/>
            <w:webHidden/>
          </w:rPr>
          <w:fldChar w:fldCharType="separate"/>
        </w:r>
        <w:r w:rsidR="00423FDF">
          <w:rPr>
            <w:noProof/>
            <w:webHidden/>
          </w:rPr>
          <w:t>26</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2" w:history="1">
        <w:r w:rsidR="00423FDF" w:rsidRPr="00C74FE4">
          <w:rPr>
            <w:rStyle w:val="Hyperlink"/>
            <w:noProof/>
          </w:rPr>
          <w:t>7.3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achieve the Target data rate</w:t>
        </w:r>
        <w:r w:rsidR="00423FDF">
          <w:rPr>
            <w:noProof/>
            <w:webHidden/>
          </w:rPr>
          <w:tab/>
        </w:r>
        <w:r>
          <w:rPr>
            <w:noProof/>
            <w:webHidden/>
          </w:rPr>
          <w:fldChar w:fldCharType="begin"/>
        </w:r>
        <w:r w:rsidR="00423FDF">
          <w:rPr>
            <w:noProof/>
            <w:webHidden/>
          </w:rPr>
          <w:instrText xml:space="preserve"> PAGEREF _Toc418197182 \h </w:instrText>
        </w:r>
        <w:r>
          <w:rPr>
            <w:noProof/>
            <w:webHidden/>
          </w:rPr>
        </w:r>
        <w:r>
          <w:rPr>
            <w:noProof/>
            <w:webHidden/>
          </w:rPr>
          <w:fldChar w:fldCharType="separate"/>
        </w:r>
        <w:r w:rsidR="00423FDF">
          <w:rPr>
            <w:noProof/>
            <w:webHidden/>
          </w:rPr>
          <w:t>26</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3" w:history="1">
        <w:r w:rsidR="00423FDF" w:rsidRPr="00C74FE4">
          <w:rPr>
            <w:rStyle w:val="Hyperlink"/>
            <w:noProof/>
          </w:rPr>
          <w:t>7.4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regulations</w:t>
        </w:r>
        <w:r w:rsidR="00423FDF">
          <w:rPr>
            <w:noProof/>
            <w:webHidden/>
          </w:rPr>
          <w:tab/>
        </w:r>
        <w:r>
          <w:rPr>
            <w:noProof/>
            <w:webHidden/>
          </w:rPr>
          <w:fldChar w:fldCharType="begin"/>
        </w:r>
        <w:r w:rsidR="00423FDF">
          <w:rPr>
            <w:noProof/>
            <w:webHidden/>
          </w:rPr>
          <w:instrText xml:space="preserve"> PAGEREF _Toc418197183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4" w:history="1">
        <w:r w:rsidR="00423FDF" w:rsidRPr="00C74FE4">
          <w:rPr>
            <w:rStyle w:val="Hyperlink"/>
            <w:noProof/>
          </w:rPr>
          <w:t>7.5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_Toc418197184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5" w:history="1">
        <w:r w:rsidR="00423FDF" w:rsidRPr="00C74FE4">
          <w:rPr>
            <w:rStyle w:val="Hyperlink"/>
            <w:noProof/>
          </w:rPr>
          <w:t>7.6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Other issues</w:t>
        </w:r>
        <w:r w:rsidR="00423FDF">
          <w:rPr>
            <w:noProof/>
            <w:webHidden/>
          </w:rPr>
          <w:tab/>
        </w:r>
        <w:r>
          <w:rPr>
            <w:noProof/>
            <w:webHidden/>
          </w:rPr>
          <w:fldChar w:fldCharType="begin"/>
        </w:r>
        <w:r w:rsidR="00423FDF">
          <w:rPr>
            <w:noProof/>
            <w:webHidden/>
          </w:rPr>
          <w:instrText xml:space="preserve"> PAGEREF _Toc418197185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6" w:history="1">
        <w:r w:rsidR="00423FDF" w:rsidRPr="00C74FE4">
          <w:rPr>
            <w:rStyle w:val="Hyperlink"/>
            <w:noProof/>
          </w:rPr>
          <w:t>7.7</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_Toc418197186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386721">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87" w:history="1">
        <w:r w:rsidR="00423FDF" w:rsidRPr="00C74FE4">
          <w:rPr>
            <w:rStyle w:val="Hyperlink"/>
            <w:noProof/>
          </w:rPr>
          <w:t>8</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Data Center</w:t>
        </w:r>
        <w:r w:rsidR="00423FDF">
          <w:rPr>
            <w:noProof/>
            <w:webHidden/>
          </w:rPr>
          <w:tab/>
        </w:r>
        <w:r>
          <w:rPr>
            <w:noProof/>
            <w:webHidden/>
          </w:rPr>
          <w:fldChar w:fldCharType="begin"/>
        </w:r>
        <w:r w:rsidR="00423FDF">
          <w:rPr>
            <w:noProof/>
            <w:webHidden/>
          </w:rPr>
          <w:instrText xml:space="preserve"> PAGEREF _Toc418197187 \h </w:instrText>
        </w:r>
        <w:r>
          <w:rPr>
            <w:noProof/>
            <w:webHidden/>
          </w:rPr>
        </w:r>
        <w:r>
          <w:rPr>
            <w:noProof/>
            <w:webHidden/>
          </w:rPr>
          <w:fldChar w:fldCharType="separate"/>
        </w:r>
        <w:r w:rsidR="00423FDF">
          <w:rPr>
            <w:noProof/>
            <w:webHidden/>
          </w:rPr>
          <w:t>29</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8" w:history="1">
        <w:r w:rsidR="00423FDF" w:rsidRPr="00C74FE4">
          <w:rPr>
            <w:rStyle w:val="Hyperlink"/>
            <w:noProof/>
          </w:rPr>
          <w:t>8.1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_Toc418197188 \h </w:instrText>
        </w:r>
        <w:r>
          <w:rPr>
            <w:noProof/>
            <w:webHidden/>
          </w:rPr>
        </w:r>
        <w:r>
          <w:rPr>
            <w:noProof/>
            <w:webHidden/>
          </w:rPr>
          <w:fldChar w:fldCharType="separate"/>
        </w:r>
        <w:r w:rsidR="00423FDF">
          <w:rPr>
            <w:noProof/>
            <w:webHidden/>
          </w:rPr>
          <w:t>29</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89" w:history="1">
        <w:r w:rsidR="00423FDF" w:rsidRPr="00C74FE4">
          <w:rPr>
            <w:rStyle w:val="Hyperlink"/>
            <w:noProof/>
          </w:rPr>
          <w:t>8.1.1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Physical Structure of a Data Center and the Potential to introduce Wireless Links</w:t>
        </w:r>
        <w:r w:rsidR="00423FDF">
          <w:rPr>
            <w:noProof/>
            <w:webHidden/>
          </w:rPr>
          <w:tab/>
        </w:r>
        <w:r>
          <w:rPr>
            <w:noProof/>
            <w:webHidden/>
          </w:rPr>
          <w:fldChar w:fldCharType="begin"/>
        </w:r>
        <w:r w:rsidR="00423FDF">
          <w:rPr>
            <w:noProof/>
            <w:webHidden/>
          </w:rPr>
          <w:instrText xml:space="preserve"> PAGEREF _Toc418197189 \h </w:instrText>
        </w:r>
        <w:r>
          <w:rPr>
            <w:noProof/>
            <w:webHidden/>
          </w:rPr>
        </w:r>
        <w:r>
          <w:rPr>
            <w:noProof/>
            <w:webHidden/>
          </w:rPr>
          <w:fldChar w:fldCharType="separate"/>
        </w:r>
        <w:r w:rsidR="00423FDF">
          <w:rPr>
            <w:noProof/>
            <w:webHidden/>
          </w:rPr>
          <w:t>29</w:t>
        </w:r>
        <w:r>
          <w:rPr>
            <w:noProof/>
            <w:webHidden/>
          </w:rPr>
          <w:fldChar w:fldCharType="end"/>
        </w:r>
      </w:hyperlink>
    </w:p>
    <w:p w:rsidR="00423FDF" w:rsidRDefault="00386721">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90" w:history="1">
        <w:r w:rsidR="00423FDF" w:rsidRPr="00C74FE4">
          <w:rPr>
            <w:rStyle w:val="Hyperlink"/>
            <w:noProof/>
          </w:rPr>
          <w:t>8.1.2</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Logical Structure of Data Centers</w:t>
        </w:r>
        <w:r w:rsidR="00423FDF">
          <w:rPr>
            <w:noProof/>
            <w:webHidden/>
          </w:rPr>
          <w:tab/>
        </w:r>
        <w:r>
          <w:rPr>
            <w:noProof/>
            <w:webHidden/>
          </w:rPr>
          <w:fldChar w:fldCharType="begin"/>
        </w:r>
        <w:r w:rsidR="00423FDF">
          <w:rPr>
            <w:noProof/>
            <w:webHidden/>
          </w:rPr>
          <w:instrText xml:space="preserve"> PAGEREF _Toc418197190 \h </w:instrText>
        </w:r>
        <w:r>
          <w:rPr>
            <w:noProof/>
            <w:webHidden/>
          </w:rPr>
        </w:r>
        <w:r>
          <w:rPr>
            <w:noProof/>
            <w:webHidden/>
          </w:rPr>
          <w:fldChar w:fldCharType="separate"/>
        </w:r>
        <w:r w:rsidR="00423FDF">
          <w:rPr>
            <w:noProof/>
            <w:webHidden/>
          </w:rPr>
          <w:t>32</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1" w:history="1">
        <w:r w:rsidR="00423FDF" w:rsidRPr="00C74FE4">
          <w:rPr>
            <w:rStyle w:val="Hyperlink"/>
            <w:noProof/>
          </w:rPr>
          <w:t>8.2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_Toc418197191 \h </w:instrText>
        </w:r>
        <w:r>
          <w:rPr>
            <w:noProof/>
            <w:webHidden/>
          </w:rPr>
        </w:r>
        <w:r>
          <w:rPr>
            <w:noProof/>
            <w:webHidden/>
          </w:rPr>
          <w:fldChar w:fldCharType="separate"/>
        </w:r>
        <w:r w:rsidR="00423FDF">
          <w:rPr>
            <w:noProof/>
            <w:webHidden/>
          </w:rPr>
          <w:t>33</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2" w:history="1">
        <w:r w:rsidR="00423FDF" w:rsidRPr="00C74FE4">
          <w:rPr>
            <w:rStyle w:val="Hyperlink"/>
            <w:noProof/>
          </w:rPr>
          <w:t>8.3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achive the Target data rate</w:t>
        </w:r>
        <w:r w:rsidR="00423FDF">
          <w:rPr>
            <w:noProof/>
            <w:webHidden/>
          </w:rPr>
          <w:tab/>
        </w:r>
        <w:r>
          <w:rPr>
            <w:noProof/>
            <w:webHidden/>
          </w:rPr>
          <w:fldChar w:fldCharType="begin"/>
        </w:r>
        <w:r w:rsidR="00423FDF">
          <w:rPr>
            <w:noProof/>
            <w:webHidden/>
          </w:rPr>
          <w:instrText xml:space="preserve"> PAGEREF _Toc418197192 \h </w:instrText>
        </w:r>
        <w:r>
          <w:rPr>
            <w:noProof/>
            <w:webHidden/>
          </w:rPr>
        </w:r>
        <w:r>
          <w:rPr>
            <w:noProof/>
            <w:webHidden/>
          </w:rPr>
          <w:fldChar w:fldCharType="separate"/>
        </w:r>
        <w:r w:rsidR="00423FDF">
          <w:rPr>
            <w:noProof/>
            <w:webHidden/>
          </w:rPr>
          <w:t>33</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3" w:history="1">
        <w:r w:rsidR="00423FDF" w:rsidRPr="00C74FE4">
          <w:rPr>
            <w:rStyle w:val="Hyperlink"/>
            <w:noProof/>
          </w:rPr>
          <w:t>8.4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w:t>
        </w:r>
        <w:r w:rsidR="00423FDF">
          <w:rPr>
            <w:noProof/>
            <w:webHidden/>
          </w:rPr>
          <w:tab/>
        </w:r>
        <w:r>
          <w:rPr>
            <w:noProof/>
            <w:webHidden/>
          </w:rPr>
          <w:fldChar w:fldCharType="begin"/>
        </w:r>
        <w:r w:rsidR="00423FDF">
          <w:rPr>
            <w:noProof/>
            <w:webHidden/>
          </w:rPr>
          <w:instrText xml:space="preserve"> PAGEREF _Toc418197193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4" w:history="1">
        <w:r w:rsidR="00423FDF" w:rsidRPr="00C74FE4">
          <w:rPr>
            <w:rStyle w:val="Hyperlink"/>
            <w:noProof/>
          </w:rPr>
          <w:t>8.5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_Toc418197194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5" w:history="1">
        <w:r w:rsidR="00423FDF" w:rsidRPr="00C74FE4">
          <w:rPr>
            <w:rStyle w:val="Hyperlink"/>
            <w:noProof/>
          </w:rPr>
          <w:t>8.6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Required BER</w:t>
        </w:r>
        <w:r w:rsidR="00423FDF">
          <w:rPr>
            <w:noProof/>
            <w:webHidden/>
          </w:rPr>
          <w:tab/>
        </w:r>
        <w:r>
          <w:rPr>
            <w:noProof/>
            <w:webHidden/>
          </w:rPr>
          <w:fldChar w:fldCharType="begin"/>
        </w:r>
        <w:r w:rsidR="00423FDF">
          <w:rPr>
            <w:noProof/>
            <w:webHidden/>
          </w:rPr>
          <w:instrText xml:space="preserve"> PAGEREF _Toc418197195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6" w:history="1">
        <w:r w:rsidR="00423FDF" w:rsidRPr="00C74FE4">
          <w:rPr>
            <w:rStyle w:val="Hyperlink"/>
            <w:noProof/>
          </w:rPr>
          <w:t>8.7</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Multi-user Access</w:t>
        </w:r>
        <w:r w:rsidR="00423FDF">
          <w:rPr>
            <w:noProof/>
            <w:webHidden/>
          </w:rPr>
          <w:tab/>
        </w:r>
        <w:r>
          <w:rPr>
            <w:noProof/>
            <w:webHidden/>
          </w:rPr>
          <w:fldChar w:fldCharType="begin"/>
        </w:r>
        <w:r w:rsidR="00423FDF">
          <w:rPr>
            <w:noProof/>
            <w:webHidden/>
          </w:rPr>
          <w:instrText xml:space="preserve"> PAGEREF _Toc418197196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7" w:history="1">
        <w:r w:rsidR="00423FDF" w:rsidRPr="00C74FE4">
          <w:rPr>
            <w:rStyle w:val="Hyperlink"/>
            <w:noProof/>
          </w:rPr>
          <w:t>8.8</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Other issues</w:t>
        </w:r>
        <w:r w:rsidR="00423FDF">
          <w:rPr>
            <w:noProof/>
            <w:webHidden/>
          </w:rPr>
          <w:tab/>
        </w:r>
        <w:r>
          <w:rPr>
            <w:noProof/>
            <w:webHidden/>
          </w:rPr>
          <w:fldChar w:fldCharType="begin"/>
        </w:r>
        <w:r w:rsidR="00423FDF">
          <w:rPr>
            <w:noProof/>
            <w:webHidden/>
          </w:rPr>
          <w:instrText xml:space="preserve"> PAGEREF _Toc418197197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386721">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8" w:history="1">
        <w:r w:rsidR="00423FDF" w:rsidRPr="00C74FE4">
          <w:rPr>
            <w:rStyle w:val="Hyperlink"/>
            <w:noProof/>
          </w:rPr>
          <w:t>8.9</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_Toc418197198 \h </w:instrText>
        </w:r>
        <w:r>
          <w:rPr>
            <w:noProof/>
            <w:webHidden/>
          </w:rPr>
        </w:r>
        <w:r>
          <w:rPr>
            <w:noProof/>
            <w:webHidden/>
          </w:rPr>
          <w:fldChar w:fldCharType="separate"/>
        </w:r>
        <w:r w:rsidR="00423FDF">
          <w:rPr>
            <w:noProof/>
            <w:webHidden/>
          </w:rPr>
          <w:t>34</w:t>
        </w:r>
        <w:r>
          <w:rPr>
            <w:noProof/>
            <w:webHidden/>
          </w:rPr>
          <w:fldChar w:fldCharType="end"/>
        </w:r>
      </w:hyperlink>
    </w:p>
    <w:p w:rsidR="00B53065" w:rsidRDefault="00386721">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_Toc418197148"/>
      <w:bookmarkStart w:id="3" w:name="OLE_LINK1"/>
      <w:r w:rsidRPr="006A51DC">
        <w:lastRenderedPageBreak/>
        <w:t>Definitions:</w:t>
      </w:r>
      <w:bookmarkEnd w:id="0"/>
      <w:bookmarkEnd w:id="1"/>
      <w:bookmarkEnd w:id="2"/>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5872"/>
      </w:tblGrid>
      <w:tr w:rsidR="00EC390C" w:rsidRPr="00E766E5" w:rsidTr="00EC390C">
        <w:tc>
          <w:tcPr>
            <w:tcW w:w="3085" w:type="dxa"/>
          </w:tcPr>
          <w:p w:rsidR="00EC390C" w:rsidRPr="00E766E5" w:rsidRDefault="00EC390C" w:rsidP="00EC390C">
            <w:pPr>
              <w:spacing w:line="360" w:lineRule="auto"/>
              <w:jc w:val="both"/>
            </w:pPr>
            <w:r>
              <w:t xml:space="preserve">Close Proximity P2P </w:t>
            </w:r>
          </w:p>
        </w:tc>
        <w:tc>
          <w:tcPr>
            <w:tcW w:w="5872" w:type="dxa"/>
          </w:tcPr>
          <w:p w:rsidR="00EC390C" w:rsidRPr="00E766E5" w:rsidRDefault="00EC390C" w:rsidP="00A8548D">
            <w:pPr>
              <w:spacing w:line="360" w:lineRule="auto"/>
              <w:jc w:val="both"/>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w:t>
            </w:r>
            <w:proofErr w:type="gramStart"/>
            <w:r w:rsidRPr="002E03B9">
              <w:rPr>
                <w:rFonts w:hint="eastAsia"/>
                <w:color w:val="000000" w:themeColor="text1"/>
                <w:szCs w:val="24"/>
              </w:rPr>
              <w:t>and  printers</w:t>
            </w:r>
            <w:proofErr w:type="gramEnd"/>
            <w:r w:rsidRPr="002E03B9">
              <w:rPr>
                <w:rFonts w:hint="eastAsia"/>
                <w:color w:val="000000" w:themeColor="text1"/>
                <w:szCs w:val="24"/>
              </w:rPr>
              <w:t xml:space="preserve"> are </w:t>
            </w:r>
            <w:r w:rsidRPr="002E03B9">
              <w:rPr>
                <w:color w:val="000000" w:themeColor="text1"/>
                <w:szCs w:val="24"/>
              </w:rPr>
              <w:t>the representative use cases for close proximity P2P applications.</w:t>
            </w:r>
          </w:p>
        </w:tc>
      </w:tr>
      <w:tr w:rsidR="00EC390C" w:rsidRPr="00E766E5" w:rsidTr="00EC390C">
        <w:tc>
          <w:tcPr>
            <w:tcW w:w="3085" w:type="dxa"/>
          </w:tcPr>
          <w:p w:rsidR="00EC390C" w:rsidRPr="00E766E5" w:rsidRDefault="00EC390C" w:rsidP="00EC390C">
            <w:pPr>
              <w:spacing w:line="360" w:lineRule="auto"/>
              <w:jc w:val="both"/>
            </w:pPr>
            <w:r>
              <w:rPr>
                <w:szCs w:val="24"/>
              </w:rPr>
              <w:t>Intra-Device Communication</w:t>
            </w:r>
          </w:p>
        </w:tc>
        <w:tc>
          <w:tcPr>
            <w:tcW w:w="5872" w:type="dxa"/>
          </w:tcPr>
          <w:p w:rsidR="00EC390C" w:rsidRPr="00E766E5" w:rsidRDefault="00DD4C6F" w:rsidP="00382EFD">
            <w:pPr>
              <w:spacing w:line="360" w:lineRule="auto"/>
            </w:pPr>
            <w:r w:rsidRPr="00C162A9">
              <w:t xml:space="preserve">Intra-device communication </w:t>
            </w:r>
            <w:r>
              <w:t xml:space="preserve">is a communication link within a device and </w:t>
            </w:r>
            <w:r w:rsidRPr="00C162A9">
              <w:t>includes inter-chip communication to allow for pin count reduction.</w:t>
            </w:r>
          </w:p>
        </w:tc>
      </w:tr>
      <w:tr w:rsidR="00EC390C" w:rsidRPr="00E766E5" w:rsidTr="00EC390C">
        <w:tc>
          <w:tcPr>
            <w:tcW w:w="3085" w:type="dxa"/>
          </w:tcPr>
          <w:p w:rsidR="00EC390C" w:rsidRPr="00E766E5" w:rsidRDefault="00EC390C" w:rsidP="00EC390C">
            <w:pPr>
              <w:spacing w:line="360" w:lineRule="auto"/>
              <w:jc w:val="both"/>
            </w:pPr>
            <w:r>
              <w:t>Switched Point-to-Point</w:t>
            </w:r>
            <w:r w:rsidR="00382EFD">
              <w:t xml:space="preserve"> Link</w:t>
            </w:r>
          </w:p>
        </w:tc>
        <w:tc>
          <w:tcPr>
            <w:tcW w:w="5872" w:type="dxa"/>
          </w:tcPr>
          <w:p w:rsidR="00EC390C" w:rsidRPr="00E766E5" w:rsidRDefault="00382EFD" w:rsidP="00382EFD">
            <w:pPr>
              <w:spacing w:line="360" w:lineRule="auto"/>
              <w:jc w:val="both"/>
            </w:pPr>
            <w:r>
              <w:t>A switched point-to-point link means to reconfigure</w:t>
            </w:r>
            <w:r w:rsidRPr="00382EFD">
              <w:t xml:space="preserve"> of a set of </w:t>
            </w:r>
            <w:proofErr w:type="spellStart"/>
            <w:r w:rsidRPr="00382EFD">
              <w:t>elsewise</w:t>
            </w:r>
            <w:proofErr w:type="spellEnd"/>
            <w:r w:rsidRPr="00382EFD">
              <w:t xml:space="preserve"> fixed wireless links. This means that of the physical beams of a device at one end of </w:t>
            </w:r>
            <w:proofErr w:type="gramStart"/>
            <w:r w:rsidRPr="00382EFD">
              <w:t>the  wireless</w:t>
            </w:r>
            <w:proofErr w:type="gramEnd"/>
            <w:r w:rsidRPr="00382EFD">
              <w:t xml:space="preserve"> links are switched from one antenna between stationary devices at the other </w:t>
            </w:r>
            <w:r>
              <w:t>end of the links resulting in a</w:t>
            </w:r>
            <w:r w:rsidRPr="00382EFD">
              <w:t xml:space="preserve"> different configuration.</w:t>
            </w:r>
          </w:p>
        </w:tc>
      </w:tr>
      <w:tr w:rsidR="00EC390C" w:rsidRPr="00E766E5" w:rsidTr="00EC390C">
        <w:tc>
          <w:tcPr>
            <w:tcW w:w="3085" w:type="dxa"/>
          </w:tcPr>
          <w:p w:rsidR="00EC390C" w:rsidRPr="00E766E5" w:rsidRDefault="00FF2C49" w:rsidP="00FF2C49">
            <w:pPr>
              <w:spacing w:line="360" w:lineRule="auto"/>
              <w:jc w:val="both"/>
              <w:rPr>
                <w:szCs w:val="24"/>
              </w:rPr>
            </w:pPr>
            <w:r>
              <w:rPr>
                <w:szCs w:val="24"/>
              </w:rPr>
              <w:t>Wireless Backhaul</w:t>
            </w:r>
          </w:p>
        </w:tc>
        <w:tc>
          <w:tcPr>
            <w:tcW w:w="5872" w:type="dxa"/>
          </w:tcPr>
          <w:p w:rsidR="00EC390C" w:rsidRPr="00E766E5" w:rsidRDefault="0004185C" w:rsidP="00A8548D">
            <w:pPr>
              <w:spacing w:line="360" w:lineRule="auto"/>
              <w:jc w:val="both"/>
              <w:rPr>
                <w:szCs w:val="24"/>
              </w:rPr>
            </w:pPr>
            <w:r>
              <w:t>A backhaul link in a cellular network is a connection between the base station and a more centralized network element</w:t>
            </w:r>
          </w:p>
        </w:tc>
      </w:tr>
      <w:tr w:rsidR="00FF2C49" w:rsidRPr="00E766E5" w:rsidTr="00EC390C">
        <w:tc>
          <w:tcPr>
            <w:tcW w:w="3085" w:type="dxa"/>
          </w:tcPr>
          <w:p w:rsidR="00FF2C49" w:rsidRPr="00E766E5" w:rsidRDefault="00FF2C49" w:rsidP="00A8548D">
            <w:pPr>
              <w:spacing w:line="360" w:lineRule="auto"/>
              <w:jc w:val="both"/>
              <w:rPr>
                <w:szCs w:val="24"/>
              </w:rPr>
            </w:pPr>
            <w:r>
              <w:t xml:space="preserve">Wireless </w:t>
            </w:r>
            <w:proofErr w:type="spellStart"/>
            <w:r>
              <w:t>Fronthaul</w:t>
            </w:r>
            <w:proofErr w:type="spellEnd"/>
          </w:p>
        </w:tc>
        <w:tc>
          <w:tcPr>
            <w:tcW w:w="5872" w:type="dxa"/>
          </w:tcPr>
          <w:p w:rsidR="00FF2C49" w:rsidRPr="00E766E5" w:rsidRDefault="00FF2C49" w:rsidP="00A8548D">
            <w:pPr>
              <w:spacing w:line="360" w:lineRule="auto"/>
              <w:jc w:val="both"/>
              <w:rPr>
                <w:szCs w:val="24"/>
              </w:rPr>
            </w:pPr>
            <w:r w:rsidRPr="00EC7A6C">
              <w:t xml:space="preserve">The connection between the </w:t>
            </w:r>
            <w:r>
              <w:t>Base Band Unit (</w:t>
            </w:r>
            <w:r>
              <w:rPr>
                <w:rFonts w:hint="eastAsia"/>
              </w:rPr>
              <w:t>BBU</w:t>
            </w:r>
            <w:r>
              <w:t>)</w:t>
            </w:r>
            <w:r w:rsidRPr="00EC7A6C">
              <w:t xml:space="preserve"> and</w:t>
            </w:r>
            <w:r>
              <w:t xml:space="preserve"> the Remote Radio head </w:t>
            </w:r>
            <w:r w:rsidRPr="00EC7A6C">
              <w:t xml:space="preserve"> </w:t>
            </w:r>
            <w:r>
              <w:t>(</w:t>
            </w:r>
            <w:r>
              <w:rPr>
                <w:rFonts w:hint="eastAsia"/>
              </w:rPr>
              <w:t>RRH</w:t>
            </w:r>
            <w:r>
              <w:t xml:space="preserve">) of a cellular base station </w:t>
            </w:r>
            <w:r w:rsidRPr="00EC7A6C">
              <w:t xml:space="preserve"> is called</w:t>
            </w:r>
            <w:r>
              <w:t xml:space="preserve"> “</w:t>
            </w:r>
            <w:proofErr w:type="spellStart"/>
            <w:r>
              <w:t>fronthaul</w:t>
            </w:r>
            <w:proofErr w:type="spellEnd"/>
            <w:r>
              <w:t xml:space="preserve">”, and currently, </w:t>
            </w:r>
            <w:r>
              <w:rPr>
                <w:rFonts w:hint="eastAsia"/>
              </w:rPr>
              <w:t>ITU-T SG15 defines mobile</w:t>
            </w:r>
            <w:r>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w:t>
            </w: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418197149"/>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w:t>
      </w:r>
      <w:proofErr w:type="gramStart"/>
      <w:r>
        <w:rPr>
          <w:color w:val="000000" w:themeColor="text1"/>
          <w:szCs w:val="24"/>
        </w:rPr>
        <w:t xml:space="preserve">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ons of transmit</w:t>
      </w:r>
      <w:proofErr w:type="gramEnd"/>
      <w:r>
        <w:rPr>
          <w:color w:val="000000" w:themeColor="text1"/>
          <w:szCs w:val="24"/>
        </w:rPr>
        <w:t xml:space="preserve">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5" w:name="_Toc418197150"/>
      <w:bookmarkEnd w:id="3"/>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w:t>
      </w:r>
      <w:r w:rsidR="00983456">
        <w:rPr>
          <w:szCs w:val="24"/>
        </w:rPr>
        <w:t xml:space="preserve"> Clause</w:t>
      </w:r>
      <w:r>
        <w:rPr>
          <w:szCs w:val="24"/>
        </w:rPr>
        <w:t xml:space="preserve"> 2 are described in </w:t>
      </w:r>
      <w:r w:rsidR="00983456">
        <w:rPr>
          <w:szCs w:val="24"/>
        </w:rPr>
        <w:t>clauses</w:t>
      </w:r>
      <w:r>
        <w:rPr>
          <w:szCs w:val="24"/>
        </w:rPr>
        <w:t xml:space="preserve"> 4 </w:t>
      </w:r>
      <w:proofErr w:type="spellStart"/>
      <w:r>
        <w:rPr>
          <w:szCs w:val="24"/>
        </w:rPr>
        <w:t>teparately</w:t>
      </w:r>
      <w:proofErr w:type="spellEnd"/>
      <w:r>
        <w:rPr>
          <w:szCs w:val="24"/>
        </w:rPr>
        <w:t xml:space="preserve">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F913C2" w:rsidRDefault="00F913C2">
      <w:pPr>
        <w:rPr>
          <w:rFonts w:ascii="Arial" w:hAnsi="Arial"/>
          <w:b/>
          <w:kern w:val="28"/>
          <w:sz w:val="28"/>
          <w:u w:val="double"/>
        </w:rPr>
      </w:pPr>
      <w:bookmarkStart w:id="6" w:name="_Toc418197151"/>
      <w:r>
        <w:br w:type="page"/>
      </w:r>
    </w:p>
    <w:p w:rsidR="00261CA8" w:rsidRPr="009635B0" w:rsidRDefault="002E03B9" w:rsidP="009635B0">
      <w:pPr>
        <w:pStyle w:val="berschrift1"/>
      </w:pPr>
      <w:r w:rsidRPr="009635B0">
        <w:lastRenderedPageBreak/>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w:t>
      </w:r>
      <w:proofErr w:type="gramStart"/>
      <w:r w:rsidRPr="002E03B9">
        <w:rPr>
          <w:rFonts w:hint="eastAsia"/>
          <w:color w:val="000000" w:themeColor="text1"/>
          <w:szCs w:val="24"/>
        </w:rPr>
        <w:t>and  printers</w:t>
      </w:r>
      <w:proofErr w:type="gramEnd"/>
      <w:r w:rsidRPr="002E03B9">
        <w:rPr>
          <w:rFonts w:hint="eastAsia"/>
          <w:color w:val="000000" w:themeColor="text1"/>
          <w:szCs w:val="24"/>
        </w:rPr>
        <w:t xml:space="preserve"> are </w:t>
      </w:r>
      <w:r w:rsidRPr="002E03B9">
        <w:rPr>
          <w:color w:val="000000" w:themeColor="text1"/>
          <w:szCs w:val="24"/>
        </w:rPr>
        <w:t xml:space="preserve">the representative use cases for close proximity P2P applications. </w:t>
      </w:r>
      <w:r w:rsidR="00983456">
        <w:rPr>
          <w:color w:val="000000" w:themeColor="text1"/>
          <w:szCs w:val="24"/>
        </w:rPr>
        <w:t>Clause 4</w:t>
      </w:r>
      <w:r w:rsidRPr="002E03B9">
        <w:rPr>
          <w:color w:val="000000" w:themeColor="text1"/>
          <w:szCs w:val="24"/>
        </w:rPr>
        <w:t xml:space="preserve">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w:t>
      </w:r>
      <w:proofErr w:type="gramStart"/>
      <w:r w:rsidR="000A0706">
        <w:rPr>
          <w:color w:val="000000" w:themeColor="text1"/>
          <w:szCs w:val="24"/>
        </w:rPr>
        <w:t>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w:t>
      </w:r>
      <w:proofErr w:type="gramEnd"/>
      <w:r w:rsidR="000E33DB">
        <w:rPr>
          <w:color w:val="000000" w:themeColor="text1"/>
          <w:szCs w:val="24"/>
        </w:rPr>
        <w:t xml:space="preserv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7" w:name="_Toc418197152"/>
      <w:r w:rsidRPr="000A0706">
        <w:t>Description of the operational environment</w:t>
      </w:r>
      <w:bookmarkEnd w:id="7"/>
      <w:r w:rsidRPr="000A0706">
        <w:t xml:space="preserve"> </w:t>
      </w:r>
    </w:p>
    <w:p w:rsidR="00C06894" w:rsidRPr="002E03B9" w:rsidRDefault="00EF73CE" w:rsidP="000A0706">
      <w:pPr>
        <w:pStyle w:val="berschrift3"/>
      </w:pPr>
      <w:bookmarkStart w:id="8" w:name="_Toc418197153"/>
      <w:r>
        <w:rPr>
          <w:rFonts w:hint="eastAsia"/>
        </w:rPr>
        <w:t xml:space="preserve">Point to point (P2P) communication </w:t>
      </w:r>
      <w:r w:rsidRPr="002E03B9">
        <w:rPr>
          <w:szCs w:val="24"/>
        </w:rPr>
        <w:t>[1]</w:t>
      </w:r>
      <w:bookmarkEnd w:id="8"/>
    </w:p>
    <w:p w:rsidR="00BA544F" w:rsidRPr="00EF73CE" w:rsidRDefault="00C06894" w:rsidP="00BA544F">
      <w:pPr>
        <w:tabs>
          <w:tab w:val="left" w:pos="1452"/>
        </w:tabs>
        <w:ind w:firstLineChars="236" w:firstLine="566"/>
        <w:jc w:val="both"/>
        <w:rPr>
          <w:rFonts w:eastAsia="HGPSoeiKakugothicUB"/>
          <w:color w:val="000000" w:themeColor="text1"/>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w:t>
      </w:r>
      <w:r w:rsidR="001F1AD3">
        <w:rPr>
          <w:rFonts w:eastAsia="HGPSoeiKakugothicUB" w:hint="eastAsia"/>
          <w:color w:val="000000" w:themeColor="text1"/>
          <w:szCs w:val="24"/>
        </w:rPr>
        <w:t xml:space="preserve">the </w:t>
      </w:r>
      <w:r w:rsidRPr="002E03B9">
        <w:rPr>
          <w:rFonts w:eastAsia="HGPSoeiKakugothicUB"/>
          <w:color w:val="000000" w:themeColor="text1"/>
          <w:szCs w:val="24"/>
        </w:rPr>
        <w:t xml:space="preserve">2.4 GHz band (802.11 b/g), indicating there were a lot of APs </w:t>
      </w:r>
      <w:r w:rsidR="001F1AD3">
        <w:rPr>
          <w:rFonts w:eastAsia="HGPSoeiKakugothicUB" w:hint="eastAsia"/>
          <w:color w:val="000000" w:themeColor="text1"/>
          <w:szCs w:val="24"/>
        </w:rPr>
        <w:t xml:space="preserve">out </w:t>
      </w:r>
      <w:r w:rsidRPr="002E03B9">
        <w:rPr>
          <w:rFonts w:eastAsia="HGPSoeiKakugothicUB"/>
          <w:color w:val="000000" w:themeColor="text1"/>
          <w:szCs w:val="24"/>
        </w:rPr>
        <w:t xml:space="preserve">there, as shown in </w:t>
      </w:r>
      <w:r w:rsidR="00386721">
        <w:fldChar w:fldCharType="begin"/>
      </w:r>
      <w:r w:rsidR="00955149">
        <w:instrText xml:space="preserve"> REF _Ref389496582 \h  \* MERGEFORMAT </w:instrText>
      </w:r>
      <w:r w:rsidR="00386721">
        <w:fldChar w:fldCharType="separate"/>
      </w:r>
    </w:p>
    <w:p w:rsidR="00C06894" w:rsidRDefault="00BA544F" w:rsidP="004C6A94">
      <w:pPr>
        <w:tabs>
          <w:tab w:val="left" w:pos="1452"/>
        </w:tabs>
        <w:ind w:firstLineChars="236" w:firstLine="566"/>
        <w:jc w:val="both"/>
        <w:rPr>
          <w:rFonts w:eastAsia="HGPSoeiKakugothicUB"/>
          <w:color w:val="000000" w:themeColor="text1"/>
          <w:szCs w:val="24"/>
        </w:rPr>
      </w:pPr>
      <w:proofErr w:type="gramStart"/>
      <w:r w:rsidRPr="002E03B9">
        <w:rPr>
          <w:rFonts w:eastAsia="HGPSoeiKakugothicUB"/>
          <w:color w:val="000000" w:themeColor="text1"/>
        </w:rPr>
        <w:t xml:space="preserve">Figure </w:t>
      </w:r>
      <w:r w:rsidR="002F533F">
        <w:rPr>
          <w:rFonts w:eastAsia="HGPSoeiKakugothicUB"/>
          <w:color w:val="000000" w:themeColor="text1"/>
        </w:rPr>
        <w:t>4.</w:t>
      </w:r>
      <w:r>
        <w:rPr>
          <w:rFonts w:eastAsia="HGPSoeiKakugothicUB"/>
          <w:b/>
          <w:noProof/>
          <w:color w:val="000000" w:themeColor="text1"/>
        </w:rPr>
        <w:t>1</w:t>
      </w:r>
      <w:r w:rsidR="00386721">
        <w:fldChar w:fldCharType="end"/>
      </w:r>
      <w:r w:rsidR="00C06894" w:rsidRPr="002E03B9">
        <w:rPr>
          <w:rFonts w:eastAsia="HGPSoeiKakugothicUB"/>
          <w:color w:val="000000" w:themeColor="text1"/>
          <w:szCs w:val="24"/>
        </w:rPr>
        <w:t>.</w:t>
      </w:r>
      <w:proofErr w:type="gramEnd"/>
      <w:r w:rsidR="00C06894" w:rsidRPr="002E03B9">
        <w:rPr>
          <w:rFonts w:eastAsia="HGPSoeiKakugothicUB"/>
          <w:color w:val="000000" w:themeColor="text1"/>
          <w:szCs w:val="24"/>
        </w:rPr>
        <w:t xml:space="preserve"> In such </w:t>
      </w:r>
      <w:r w:rsidR="00C06894" w:rsidRPr="002E03B9">
        <w:rPr>
          <w:rFonts w:eastAsia="HGPSoeiKakugothicUB" w:hint="eastAsia"/>
          <w:color w:val="000000" w:themeColor="text1"/>
          <w:szCs w:val="24"/>
        </w:rPr>
        <w:t xml:space="preserve">an </w:t>
      </w:r>
      <w:r w:rsidR="00C06894" w:rsidRPr="002E03B9">
        <w:rPr>
          <w:rFonts w:eastAsia="HGPSoeiKakugothicUB"/>
          <w:color w:val="000000" w:themeColor="text1"/>
          <w:szCs w:val="24"/>
        </w:rPr>
        <w:t>environment</w:t>
      </w:r>
      <w:r w:rsidR="00C06894" w:rsidRPr="002E03B9">
        <w:rPr>
          <w:rFonts w:eastAsia="HGPSoeiKakugothicUB" w:hint="eastAsia"/>
          <w:color w:val="000000" w:themeColor="text1"/>
          <w:szCs w:val="24"/>
        </w:rPr>
        <w:t xml:space="preserve"> where</w:t>
      </w:r>
      <w:r w:rsidR="00C06894" w:rsidRPr="002E03B9">
        <w:rPr>
          <w:rFonts w:eastAsia="HGPSoeiKakugothicUB"/>
          <w:color w:val="000000" w:themeColor="text1"/>
          <w:szCs w:val="24"/>
        </w:rPr>
        <w:t xml:space="preserve"> APs interfere </w:t>
      </w:r>
      <w:r w:rsidR="00C06894" w:rsidRPr="002E03B9">
        <w:rPr>
          <w:rFonts w:eastAsia="HGPSoeiKakugothicUB" w:hint="eastAsia"/>
          <w:color w:val="000000" w:themeColor="text1"/>
          <w:szCs w:val="24"/>
        </w:rPr>
        <w:t xml:space="preserve">with </w:t>
      </w:r>
      <w:r w:rsidR="00C06894" w:rsidRPr="002E03B9">
        <w:rPr>
          <w:rFonts w:eastAsia="HGPSoeiKakugothicUB"/>
          <w:color w:val="000000" w:themeColor="text1"/>
          <w:szCs w:val="24"/>
        </w:rPr>
        <w:t xml:space="preserve">each other, actual </w:t>
      </w:r>
      <w:r w:rsidR="00C06894" w:rsidRPr="002E03B9">
        <w:rPr>
          <w:rFonts w:eastAsia="HGPSoeiKakugothicUB" w:hint="eastAsia"/>
          <w:color w:val="000000" w:themeColor="text1"/>
          <w:szCs w:val="24"/>
        </w:rPr>
        <w:t xml:space="preserve">observed </w:t>
      </w:r>
      <w:r w:rsidR="00C06894" w:rsidRPr="002E03B9">
        <w:rPr>
          <w:rFonts w:eastAsia="HGPSoeiKakugothicUB"/>
          <w:color w:val="000000" w:themeColor="text1"/>
          <w:szCs w:val="24"/>
        </w:rPr>
        <w:t>transmission</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rate</w:t>
      </w:r>
      <w:r w:rsidR="00C06894" w:rsidRPr="002E03B9">
        <w:rPr>
          <w:rFonts w:eastAsia="HGPSoeiKakugothicUB" w:hint="eastAsia"/>
          <w:color w:val="000000" w:themeColor="text1"/>
          <w:szCs w:val="24"/>
        </w:rPr>
        <w:t>s</w:t>
      </w:r>
      <w:r w:rsidR="00C06894" w:rsidRPr="002E03B9">
        <w:rPr>
          <w:rFonts w:eastAsia="HGPSoeiKakugothicUB"/>
          <w:color w:val="000000" w:themeColor="text1"/>
          <w:szCs w:val="24"/>
        </w:rPr>
        <w:t xml:space="preserve"> </w:t>
      </w:r>
      <w:r w:rsidR="00C06894" w:rsidRPr="002E03B9">
        <w:rPr>
          <w:rFonts w:eastAsia="HGPSoeiKakugothicUB" w:hint="eastAsia"/>
          <w:color w:val="000000" w:themeColor="text1"/>
          <w:szCs w:val="24"/>
        </w:rPr>
        <w:t>are</w:t>
      </w:r>
      <w:r w:rsidR="00C06894" w:rsidRPr="002E03B9">
        <w:rPr>
          <w:rFonts w:eastAsia="HGPSoeiKakugothicUB"/>
          <w:color w:val="000000" w:themeColor="text1"/>
          <w:szCs w:val="24"/>
        </w:rPr>
        <w:t xml:space="preserve"> far from </w:t>
      </w:r>
      <w:r w:rsidR="00C06894" w:rsidRPr="002E03B9">
        <w:rPr>
          <w:rFonts w:eastAsia="HGPSoeiKakugothicUB" w:hint="eastAsia"/>
          <w:color w:val="000000" w:themeColor="text1"/>
          <w:szCs w:val="24"/>
        </w:rPr>
        <w:t>the maximum rate</w:t>
      </w:r>
      <w:r w:rsidR="00C06894" w:rsidRPr="002E03B9">
        <w:rPr>
          <w:rFonts w:eastAsia="HGPSoeiKakugothicUB"/>
          <w:color w:val="000000" w:themeColor="text1"/>
          <w:szCs w:val="24"/>
        </w:rPr>
        <w:t xml:space="preserve"> specified in the standard (e.g. 54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 xml:space="preserve">/s). Actual measured throughput </w:t>
      </w:r>
      <w:r w:rsidR="00C06894" w:rsidRPr="002E03B9">
        <w:rPr>
          <w:rFonts w:eastAsia="HGPSoeiKakugothicUB" w:hint="eastAsia"/>
          <w:color w:val="000000" w:themeColor="text1"/>
          <w:szCs w:val="24"/>
        </w:rPr>
        <w:t xml:space="preserve">for 11g </w:t>
      </w:r>
      <w:r w:rsidR="00C06894" w:rsidRPr="002E03B9">
        <w:rPr>
          <w:rFonts w:eastAsia="HGPSoeiKakugothicUB"/>
          <w:color w:val="000000" w:themeColor="text1"/>
          <w:szCs w:val="24"/>
        </w:rPr>
        <w:t xml:space="preserve">at that time was </w:t>
      </w:r>
      <w:r w:rsidR="00C06894" w:rsidRPr="002E03B9">
        <w:rPr>
          <w:rFonts w:eastAsia="HGPSoeiKakugothicUB" w:hint="eastAsia"/>
          <w:color w:val="000000" w:themeColor="text1"/>
          <w:szCs w:val="24"/>
        </w:rPr>
        <w:t xml:space="preserve">down to </w:t>
      </w:r>
      <w:r w:rsidR="00C06894" w:rsidRPr="002E03B9">
        <w:rPr>
          <w:rFonts w:eastAsia="HGPSoeiKakugothicUB"/>
          <w:color w:val="000000" w:themeColor="text1"/>
          <w:szCs w:val="24"/>
        </w:rPr>
        <w:t xml:space="preserve">1.1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0A0706" w:rsidRPr="00EF73CE" w:rsidRDefault="00C06894" w:rsidP="00EF73CE">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bookmarkStart w:id="9" w:name="_Ref389496582"/>
    </w:p>
    <w:p w:rsidR="007E527F" w:rsidRDefault="00C06894" w:rsidP="00CC7F9E">
      <w:pPr>
        <w:pStyle w:val="Beschriftung"/>
        <w:spacing w:afterLines="50"/>
        <w:jc w:val="center"/>
        <w:rPr>
          <w:rFonts w:eastAsia="HGPSoeiKakugothicUB"/>
          <w:b w:val="0"/>
          <w:color w:val="000000" w:themeColor="text1"/>
          <w:lang w:eastAsia="ja-JP"/>
        </w:rPr>
      </w:pPr>
      <w:proofErr w:type="gramStart"/>
      <w:r w:rsidRPr="002E03B9">
        <w:rPr>
          <w:rFonts w:eastAsia="HGPSoeiKakugothicUB"/>
          <w:b w:val="0"/>
          <w:color w:val="000000" w:themeColor="text1"/>
          <w:lang w:eastAsia="ja-JP"/>
        </w:rPr>
        <w:t xml:space="preserve">Figure </w:t>
      </w:r>
      <w:r w:rsidR="002F533F">
        <w:rPr>
          <w:rFonts w:eastAsia="HGPSoeiKakugothicUB"/>
          <w:b w:val="0"/>
          <w:color w:val="000000" w:themeColor="text1"/>
          <w:lang w:eastAsia="ja-JP"/>
        </w:rPr>
        <w:t>4.</w:t>
      </w:r>
      <w:proofErr w:type="gramEnd"/>
      <w:r w:rsidR="00386721"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386721" w:rsidRPr="002E03B9">
        <w:rPr>
          <w:rFonts w:eastAsia="HGPSoeiKakugothicUB"/>
          <w:b w:val="0"/>
          <w:color w:val="000000" w:themeColor="text1"/>
        </w:rPr>
        <w:fldChar w:fldCharType="separate"/>
      </w:r>
      <w:r w:rsidR="00BA544F">
        <w:rPr>
          <w:rFonts w:eastAsia="HGPSoeiKakugothicUB"/>
          <w:b w:val="0"/>
          <w:noProof/>
          <w:color w:val="000000" w:themeColor="text1"/>
          <w:lang w:eastAsia="ja-JP"/>
        </w:rPr>
        <w:t>1</w:t>
      </w:r>
      <w:r w:rsidR="00386721" w:rsidRPr="002E03B9">
        <w:rPr>
          <w:rFonts w:eastAsia="HGPSoeiKakugothicUB"/>
          <w:b w:val="0"/>
          <w:color w:val="000000" w:themeColor="text1"/>
        </w:rPr>
        <w:fldChar w:fldCharType="end"/>
      </w:r>
      <w:bookmarkEnd w:id="9"/>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EF73CE" w:rsidRDefault="003A142A" w:rsidP="00906656">
      <w:pPr>
        <w:pStyle w:val="StandardWeb"/>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xml:space="preserve">. </w:t>
      </w:r>
    </w:p>
    <w:p w:rsidR="003A142A" w:rsidRDefault="003A142A" w:rsidP="00906656">
      <w:pPr>
        <w:pStyle w:val="StandardWeb"/>
        <w:spacing w:before="0" w:beforeAutospacing="0" w:after="0" w:afterAutospacing="0"/>
        <w:ind w:firstLineChars="236" w:firstLine="566"/>
        <w:jc w:val="both"/>
        <w:rPr>
          <w:rFonts w:eastAsiaTheme="minorEastAsia"/>
          <w:color w:val="000000" w:themeColor="text1"/>
          <w:kern w:val="24"/>
          <w:lang w:eastAsia="ja-JP"/>
        </w:rPr>
      </w:pPr>
      <w:r w:rsidRPr="003A142A">
        <w:rPr>
          <w:rFonts w:eastAsia="HGPSoeiKakugothicUB"/>
          <w:color w:val="000000" w:themeColor="text1"/>
        </w:rPr>
        <w:t>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w:t>
      </w:r>
      <w:r w:rsidR="001F1AD3">
        <w:rPr>
          <w:rFonts w:eastAsia="HGPSoeiKakugothicUB" w:hint="eastAsia"/>
          <w:color w:val="000000" w:themeColor="text1"/>
          <w:lang w:eastAsia="ja-JP"/>
        </w:rPr>
        <w:t>An</w:t>
      </w:r>
      <w:r w:rsidR="001F1AD3" w:rsidRPr="003A142A">
        <w:rPr>
          <w:rFonts w:eastAsia="HGPSoeiKakugothicUB"/>
          <w:color w:val="000000" w:themeColor="text1"/>
        </w:rPr>
        <w:t xml:space="preserve"> </w:t>
      </w:r>
      <w:r w:rsidRPr="003A142A">
        <w:rPr>
          <w:rFonts w:eastAsia="HGPSoeiKakugothicUB"/>
          <w:color w:val="000000" w:themeColor="text1"/>
        </w:rPr>
        <w:t xml:space="preserve">overview of the service provided by the kiosk system is illustrated in </w:t>
      </w:r>
      <w:fldSimple w:instr=" REF _Ref389569112 \h  \* MERGEFORMAT ">
        <w:r w:rsidR="00BA544F" w:rsidRPr="003A142A">
          <w:rPr>
            <w:rFonts w:eastAsia="HGPSoeiKakugothicUB"/>
            <w:color w:val="000000" w:themeColor="text1"/>
          </w:rPr>
          <w:t xml:space="preserve">Figure </w:t>
        </w:r>
        <w:r w:rsidR="002F533F">
          <w:rPr>
            <w:rFonts w:eastAsia="HGPSoeiKakugothicUB"/>
            <w:color w:val="000000" w:themeColor="text1"/>
          </w:rPr>
          <w:t>4.</w:t>
        </w:r>
        <w:r w:rsidR="00BA544F" w:rsidRPr="00BA544F">
          <w:rPr>
            <w:rFonts w:eastAsia="HGPSoeiKakugothicUB"/>
            <w:color w:val="000000" w:themeColor="text1"/>
          </w:rPr>
          <w:t>2</w:t>
        </w:r>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w:t>
      </w:r>
      <w:r w:rsidRPr="003A142A">
        <w:rPr>
          <w:color w:val="000000" w:themeColor="text1"/>
        </w:rPr>
        <w:lastRenderedPageBreak/>
        <w:t xml:space="preserve">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w:t>
      </w:r>
      <w:proofErr w:type="gramStart"/>
      <w:r w:rsidRPr="003A142A">
        <w:rPr>
          <w:rFonts w:hint="eastAsia"/>
          <w:color w:val="000000" w:themeColor="text1"/>
        </w:rPr>
        <w:t>n</w:t>
      </w:r>
      <w:r w:rsidRPr="003A142A">
        <w:rPr>
          <w:color w:val="000000" w:themeColor="text1"/>
        </w:rPr>
        <w:t>or</w:t>
      </w:r>
      <w:proofErr w:type="gramEnd"/>
      <w:r w:rsidRPr="003A142A">
        <w:rPr>
          <w:color w:val="000000" w:themeColor="text1"/>
        </w:rPr>
        <w:t xml:space="preserve">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BA544F" w:rsidRPr="003A142A">
          <w:rPr>
            <w:rFonts w:eastAsia="HGPSoeiKakugothicUB"/>
            <w:color w:val="000000" w:themeColor="text1"/>
          </w:rPr>
          <w:t xml:space="preserve">Figure </w:t>
        </w:r>
      </w:fldSimple>
      <w:proofErr w:type="gramStart"/>
      <w:r w:rsidR="002F533F">
        <w:t>4.</w:t>
      </w:r>
      <w:r w:rsidR="008301C6">
        <w:rPr>
          <w:rFonts w:hint="eastAsia"/>
          <w:lang w:eastAsia="ja-JP"/>
        </w:rPr>
        <w:t xml:space="preserve">3 </w:t>
      </w:r>
      <w:r w:rsidRPr="003A142A">
        <w:rPr>
          <w:rFonts w:eastAsiaTheme="minorEastAsia" w:hint="eastAsia"/>
          <w:color w:val="000000" w:themeColor="text1"/>
          <w:kern w:val="24"/>
          <w:lang w:eastAsia="ja-JP"/>
        </w:rPr>
        <w:t xml:space="preserve"> and</w:t>
      </w:r>
      <w:proofErr w:type="gramEnd"/>
      <w:r w:rsidRPr="003A142A">
        <w:rPr>
          <w:rFonts w:eastAsiaTheme="minorEastAsia" w:hint="eastAsia"/>
          <w:color w:val="000000" w:themeColor="text1"/>
          <w:kern w:val="24"/>
          <w:lang w:eastAsia="ja-JP"/>
        </w:rPr>
        <w:t xml:space="preserve">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2F533F" w:rsidRPr="003A142A" w:rsidRDefault="002F533F" w:rsidP="00EF73CE">
      <w:pPr>
        <w:pStyle w:val="StandardWeb"/>
        <w:spacing w:before="0" w:beforeAutospacing="0" w:after="0" w:afterAutospacing="0"/>
        <w:ind w:firstLineChars="236" w:firstLine="566"/>
        <w:rPr>
          <w:rFonts w:ascii="MS PGothic" w:eastAsia="MS PGothic" w:hAnsi="MS PGothic" w:cs="MS PGothic"/>
          <w:color w:val="000000" w:themeColor="text1"/>
          <w:lang w:eastAsia="ja-JP"/>
        </w:rPr>
      </w:pP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7E527F" w:rsidRDefault="003A142A" w:rsidP="00CC7F9E">
      <w:pPr>
        <w:pStyle w:val="Beschriftung"/>
        <w:spacing w:afterLines="100"/>
        <w:jc w:val="center"/>
        <w:rPr>
          <w:rFonts w:eastAsia="HGPSoeiKakugothicUB"/>
          <w:b w:val="0"/>
          <w:color w:val="000000" w:themeColor="text1"/>
          <w:sz w:val="24"/>
          <w:szCs w:val="24"/>
          <w:lang w:eastAsia="ja-JP"/>
        </w:rPr>
      </w:pPr>
      <w:bookmarkStart w:id="10" w:name="_Ref389569112"/>
      <w:proofErr w:type="gramStart"/>
      <w:r w:rsidRPr="003A142A">
        <w:rPr>
          <w:rFonts w:eastAsia="HGPSoeiKakugothicUB"/>
          <w:b w:val="0"/>
          <w:color w:val="000000" w:themeColor="text1"/>
          <w:sz w:val="24"/>
          <w:szCs w:val="24"/>
          <w:lang w:eastAsia="ja-JP"/>
        </w:rPr>
        <w:t xml:space="preserve">Figure </w:t>
      </w:r>
      <w:r w:rsidR="002F533F">
        <w:rPr>
          <w:rFonts w:eastAsia="HGPSoeiKakugothicUB"/>
          <w:b w:val="0"/>
          <w:color w:val="000000" w:themeColor="text1"/>
          <w:sz w:val="24"/>
          <w:szCs w:val="24"/>
          <w:lang w:eastAsia="ja-JP"/>
        </w:rPr>
        <w:t>4.</w:t>
      </w:r>
      <w:proofErr w:type="gramEnd"/>
      <w:r w:rsidR="00386721"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386721" w:rsidRPr="003A142A">
        <w:rPr>
          <w:rFonts w:eastAsia="HGPSoeiKakugothicUB"/>
          <w:b w:val="0"/>
          <w:color w:val="000000" w:themeColor="text1"/>
          <w:sz w:val="24"/>
          <w:szCs w:val="24"/>
        </w:rPr>
        <w:fldChar w:fldCharType="separate"/>
      </w:r>
      <w:r w:rsidR="00BA544F">
        <w:rPr>
          <w:rFonts w:eastAsia="HGPSoeiKakugothicUB"/>
          <w:b w:val="0"/>
          <w:noProof/>
          <w:color w:val="000000" w:themeColor="text1"/>
          <w:sz w:val="24"/>
          <w:szCs w:val="24"/>
          <w:lang w:eastAsia="ja-JP"/>
        </w:rPr>
        <w:t>2</w:t>
      </w:r>
      <w:r w:rsidR="00386721" w:rsidRPr="003A142A">
        <w:rPr>
          <w:rFonts w:eastAsia="HGPSoeiKakugothicUB"/>
          <w:b w:val="0"/>
          <w:color w:val="000000" w:themeColor="text1"/>
          <w:sz w:val="24"/>
          <w:szCs w:val="24"/>
        </w:rPr>
        <w:fldChar w:fldCharType="end"/>
      </w:r>
      <w:bookmarkEnd w:id="10"/>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 xml:space="preserve">An overview of </w:t>
      </w:r>
      <w:r w:rsidR="001F1AD3">
        <w:rPr>
          <w:rFonts w:eastAsia="HGPSoeiKakugothicUB" w:hint="eastAsia"/>
          <w:b w:val="0"/>
          <w:color w:val="000000" w:themeColor="text1"/>
          <w:sz w:val="24"/>
          <w:szCs w:val="24"/>
          <w:lang w:eastAsia="ja-JP"/>
        </w:rPr>
        <w:t xml:space="preserve">typical </w:t>
      </w:r>
      <w:r w:rsidRPr="003A142A">
        <w:rPr>
          <w:rFonts w:eastAsia="HGPSoeiKakugothic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1" w:name="_Ref397017349"/>
      <w:proofErr w:type="gramStart"/>
      <w:r w:rsidRPr="003A142A">
        <w:rPr>
          <w:rFonts w:eastAsia="HGPSoeiKakugothicUB"/>
          <w:color w:val="000000" w:themeColor="text1"/>
          <w:szCs w:val="24"/>
        </w:rPr>
        <w:t xml:space="preserve">Figure </w:t>
      </w:r>
      <w:bookmarkEnd w:id="11"/>
      <w:r w:rsidR="002F533F">
        <w:rPr>
          <w:rFonts w:eastAsia="HGPSoeiKakugothicUB"/>
          <w:color w:val="000000" w:themeColor="text1"/>
          <w:szCs w:val="24"/>
        </w:rPr>
        <w:t>4.</w:t>
      </w:r>
      <w:proofErr w:type="gramEnd"/>
      <w:r w:rsidR="00386721" w:rsidRPr="003A142A">
        <w:rPr>
          <w:rFonts w:eastAsia="HGPSoeiKakugothicUB"/>
          <w:b/>
          <w:color w:val="000000" w:themeColor="text1"/>
          <w:szCs w:val="24"/>
        </w:rPr>
        <w:fldChar w:fldCharType="begin"/>
      </w:r>
      <w:r w:rsidR="008301C6" w:rsidRPr="003A142A">
        <w:rPr>
          <w:rFonts w:eastAsia="HGPSoeiKakugothicUB"/>
          <w:color w:val="000000" w:themeColor="text1"/>
          <w:szCs w:val="24"/>
        </w:rPr>
        <w:instrText xml:space="preserve"> SEQ Figure \* ARABIC </w:instrText>
      </w:r>
      <w:r w:rsidR="00386721" w:rsidRPr="003A142A">
        <w:rPr>
          <w:rFonts w:eastAsia="HGPSoeiKakugothicUB"/>
          <w:b/>
          <w:color w:val="000000" w:themeColor="text1"/>
          <w:szCs w:val="24"/>
        </w:rPr>
        <w:fldChar w:fldCharType="separate"/>
      </w:r>
      <w:r w:rsidR="00BA544F">
        <w:rPr>
          <w:rFonts w:eastAsia="HGPSoeiKakugothicUB"/>
          <w:noProof/>
          <w:color w:val="000000" w:themeColor="text1"/>
          <w:szCs w:val="24"/>
        </w:rPr>
        <w:t>3</w:t>
      </w:r>
      <w:r w:rsidR="00386721" w:rsidRPr="003A142A">
        <w:rPr>
          <w:rFonts w:eastAsia="HGPSoeiKakugothicUB"/>
          <w:b/>
          <w:color w:val="000000" w:themeColor="text1"/>
          <w:szCs w:val="24"/>
        </w:rPr>
        <w:fldChar w:fldCharType="end"/>
      </w:r>
      <w:r w:rsidRPr="003A142A">
        <w:rPr>
          <w:rFonts w:eastAsia="HGPSoeiKakugothic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12" w:name="_Toc398043725"/>
    </w:p>
    <w:bookmarkEnd w:id="12"/>
    <w:p w:rsidR="003A142A" w:rsidRPr="00C162A9"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w:t>
      </w:r>
      <w:proofErr w:type="gramStart"/>
      <w:r w:rsidRPr="003A142A">
        <w:rPr>
          <w:color w:val="000000" w:themeColor="text1"/>
        </w:rPr>
        <w:t>between  two</w:t>
      </w:r>
      <w:proofErr w:type="gramEnd"/>
      <w:r w:rsidRPr="003A142A">
        <w:rPr>
          <w:color w:val="000000" w:themeColor="text1"/>
        </w:rPr>
        <w:t xml:space="preserve"> electronic products such as smart phones, digital </w:t>
      </w:r>
      <w:r w:rsidRPr="003A142A">
        <w:rPr>
          <w:color w:val="000000" w:themeColor="text1"/>
        </w:rPr>
        <w:lastRenderedPageBreak/>
        <w:t xml:space="preserve">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w:t>
      </w:r>
      <w:r w:rsidRPr="00C162A9">
        <w:rPr>
          <w:color w:val="000000" w:themeColor="text1"/>
        </w:rPr>
        <w:t xml:space="preserve">tourist can store and archive digital video simply by placing the </w:t>
      </w:r>
      <w:proofErr w:type="spellStart"/>
      <w:r w:rsidRPr="00C162A9">
        <w:rPr>
          <w:color w:val="000000" w:themeColor="text1"/>
        </w:rPr>
        <w:t>smartphone</w:t>
      </w:r>
      <w:proofErr w:type="spellEnd"/>
      <w:r w:rsidRPr="00C162A9">
        <w:rPr>
          <w:color w:val="000000" w:themeColor="text1"/>
        </w:rPr>
        <w:t xml:space="preserve"> close to the PC. </w:t>
      </w:r>
    </w:p>
    <w:p w:rsidR="000F6813" w:rsidRPr="00C162A9" w:rsidRDefault="000F6813" w:rsidP="000F6813">
      <w:pPr>
        <w:pStyle w:val="StandardWeb"/>
        <w:spacing w:before="0" w:beforeAutospacing="0" w:after="0" w:afterAutospacing="0"/>
        <w:ind w:firstLineChars="236" w:firstLine="566"/>
        <w:rPr>
          <w:rFonts w:eastAsia="Malgun Gothic"/>
          <w:color w:val="000000" w:themeColor="text1"/>
          <w:lang w:eastAsia="ko-KR"/>
        </w:rPr>
      </w:pPr>
      <w:r w:rsidRPr="00C162A9">
        <w:rPr>
          <w:rFonts w:eastAsia="HGPSoeiKakugothicUB" w:hint="eastAsia"/>
          <w:color w:val="000000" w:themeColor="text1"/>
        </w:rPr>
        <w:t>Meanwhile</w:t>
      </w:r>
      <w:r w:rsidRPr="00C162A9">
        <w:rPr>
          <w:rFonts w:eastAsia="Malgun Gothic" w:hint="eastAsia"/>
          <w:color w:val="000000" w:themeColor="text1"/>
          <w:lang w:eastAsia="ko-KR"/>
        </w:rPr>
        <w:t>, the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used in the close proximity P2P applications will be wireless storage products such as wireless flash memory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wireless </w:t>
      </w:r>
      <w:proofErr w:type="gramStart"/>
      <w:r w:rsidRPr="00C162A9">
        <w:rPr>
          <w:rFonts w:eastAsia="Malgun Gothic" w:hint="eastAsia"/>
          <w:color w:val="000000" w:themeColor="text1"/>
          <w:lang w:eastAsia="ko-KR"/>
        </w:rPr>
        <w:t>SSD(</w:t>
      </w:r>
      <w:proofErr w:type="gramEnd"/>
      <w:r w:rsidRPr="00C162A9">
        <w:rPr>
          <w:rFonts w:eastAsia="Malgun Gothic" w:hint="eastAsia"/>
          <w:color w:val="000000" w:themeColor="text1"/>
          <w:lang w:eastAsia="ko-KR"/>
        </w:rPr>
        <w:t>solid-state drive)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game card</w:t>
      </w:r>
      <w:r w:rsidR="005B4B30" w:rsidRPr="00C162A9">
        <w:rPr>
          <w:rFonts w:eastAsia="Malgun Gothic"/>
          <w:color w:val="000000" w:themeColor="text1"/>
          <w:lang w:eastAsia="ko-KR"/>
        </w:rPr>
        <w:t>s</w:t>
      </w:r>
      <w:r w:rsidRPr="00C162A9">
        <w:rPr>
          <w:rFonts w:eastAsia="Malgun Gothic" w:hint="eastAsia"/>
          <w:color w:val="000000" w:themeColor="text1"/>
          <w:lang w:eastAsia="ko-KR"/>
        </w:rPr>
        <w:t>, and smart poster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as well as electronic products. The necessary reasons which the wireless storage </w:t>
      </w:r>
      <w:proofErr w:type="gramStart"/>
      <w:r w:rsidRPr="00C162A9">
        <w:rPr>
          <w:rFonts w:eastAsia="Malgun Gothic" w:hint="eastAsia"/>
          <w:color w:val="000000" w:themeColor="text1"/>
          <w:lang w:eastAsia="ko-KR"/>
        </w:rPr>
        <w:t xml:space="preserve">product </w:t>
      </w:r>
      <w:r w:rsidR="005B4B30" w:rsidRPr="00C162A9">
        <w:rPr>
          <w:rFonts w:eastAsia="Malgun Gothic"/>
          <w:color w:val="000000" w:themeColor="text1"/>
          <w:lang w:eastAsia="ko-KR"/>
        </w:rPr>
        <w:t>are</w:t>
      </w:r>
      <w:proofErr w:type="gramEnd"/>
      <w:r w:rsidRPr="00C162A9">
        <w:rPr>
          <w:rFonts w:eastAsia="Malgun Gothic" w:hint="eastAsia"/>
          <w:color w:val="000000" w:themeColor="text1"/>
          <w:lang w:eastAsia="ko-KR"/>
        </w:rPr>
        <w:t xml:space="preserve"> required are the following:</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color w:val="000000" w:themeColor="text1"/>
          <w:lang w:eastAsia="ko-KR"/>
        </w:rPr>
        <w:t xml:space="preserve">The size of contents </w:t>
      </w:r>
      <w:r w:rsidRPr="00C162A9">
        <w:rPr>
          <w:rFonts w:eastAsia="Malgun Gothic" w:hint="eastAsia"/>
          <w:color w:val="000000" w:themeColor="text1"/>
          <w:lang w:eastAsia="ko-KR"/>
        </w:rPr>
        <w:t>will grow increasingly: movies, music, mobile app-</w:t>
      </w:r>
      <w:proofErr w:type="spellStart"/>
      <w:r w:rsidRPr="00C162A9">
        <w:rPr>
          <w:rFonts w:eastAsia="Malgun Gothic" w:hint="eastAsia"/>
          <w:color w:val="000000" w:themeColor="text1"/>
          <w:lang w:eastAsia="ko-KR"/>
        </w:rPr>
        <w:t>zines</w:t>
      </w:r>
      <w:proofErr w:type="spellEnd"/>
      <w:r w:rsidRPr="00C162A9">
        <w:rPr>
          <w:rFonts w:eastAsia="Malgun Gothic" w:hint="eastAsia"/>
          <w:color w:val="000000" w:themeColor="text1"/>
          <w:lang w:eastAsia="ko-KR"/>
        </w:rPr>
        <w:t>, video clips, etc.</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hint="eastAsia"/>
          <w:color w:val="000000" w:themeColor="text1"/>
          <w:lang w:eastAsia="ko-KR"/>
        </w:rPr>
        <w:t xml:space="preserve">In data file </w:t>
      </w:r>
      <w:r w:rsidRPr="00C162A9">
        <w:rPr>
          <w:rFonts w:eastAsia="Malgun Gothic"/>
          <w:color w:val="000000" w:themeColor="text1"/>
          <w:lang w:eastAsia="ko-KR"/>
        </w:rPr>
        <w:t>transferring</w:t>
      </w:r>
      <w:r w:rsidRPr="00C162A9">
        <w:rPr>
          <w:rFonts w:eastAsia="Malgun Gothic" w:hint="eastAsia"/>
          <w:color w:val="000000" w:themeColor="text1"/>
          <w:lang w:eastAsia="ko-KR"/>
        </w:rPr>
        <w:t>, P2P will be useful to user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that it reduces user</w:t>
      </w:r>
      <w:r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mobile payments, mobile data usages via networks, and to network operator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 xml:space="preserve">that it </w:t>
      </w:r>
      <w:r w:rsidR="005B4B30" w:rsidRPr="00C162A9">
        <w:rPr>
          <w:rFonts w:eastAsia="Malgun Gothic"/>
          <w:color w:val="000000" w:themeColor="text1"/>
          <w:lang w:eastAsia="ko-KR"/>
        </w:rPr>
        <w:t xml:space="preserve">provides </w:t>
      </w:r>
      <w:r w:rsidRPr="00C162A9">
        <w:rPr>
          <w:rFonts w:eastAsia="Malgun Gothic" w:hint="eastAsia"/>
          <w:color w:val="000000" w:themeColor="text1"/>
          <w:lang w:eastAsia="ko-KR"/>
        </w:rPr>
        <w:t>a way of data off loading to reduce the burden of networks</w:t>
      </w:r>
    </w:p>
    <w:p w:rsidR="005B4B30" w:rsidRPr="00C162A9" w:rsidRDefault="005B4B30" w:rsidP="000F6813">
      <w:pPr>
        <w:pStyle w:val="Default"/>
        <w:jc w:val="both"/>
        <w:rPr>
          <w:rFonts w:eastAsia="Malgun Gothic"/>
          <w:color w:val="000000" w:themeColor="text1"/>
          <w:lang w:eastAsia="ko-KR"/>
        </w:rPr>
      </w:pPr>
    </w:p>
    <w:p w:rsidR="000F6813" w:rsidRPr="00C162A9" w:rsidRDefault="000F6813" w:rsidP="000F6813">
      <w:pPr>
        <w:pStyle w:val="Default"/>
        <w:jc w:val="both"/>
        <w:rPr>
          <w:rFonts w:eastAsia="Malgun Gothic"/>
          <w:color w:val="000000" w:themeColor="text1"/>
          <w:lang w:eastAsia="ko-KR"/>
        </w:rPr>
      </w:pPr>
      <w:r w:rsidRPr="00C162A9">
        <w:rPr>
          <w:rFonts w:eastAsia="Malgun Gothic" w:hint="eastAsia"/>
          <w:color w:val="000000" w:themeColor="text1"/>
          <w:lang w:eastAsia="ko-KR"/>
        </w:rPr>
        <w:t xml:space="preserve">Hence, user </w:t>
      </w:r>
      <w:r w:rsidRPr="00C162A9">
        <w:rPr>
          <w:rFonts w:eastAsia="HGPSoeiKakugothicUB" w:hint="eastAsia"/>
          <w:color w:val="000000" w:themeColor="text1"/>
        </w:rPr>
        <w:t>devices</w:t>
      </w:r>
      <w:r w:rsidRPr="00C162A9">
        <w:rPr>
          <w:rFonts w:eastAsia="Malgun Gothic" w:hint="eastAsia"/>
          <w:color w:val="000000" w:themeColor="text1"/>
          <w:lang w:eastAsia="ko-KR"/>
        </w:rPr>
        <w:t xml:space="preserve"> in close proximity P2P communications will generally be mobile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Occasionally, </w:t>
      </w:r>
      <w:r w:rsidR="00EC390C">
        <w:rPr>
          <w:rFonts w:eastAsia="Malgun Gothic"/>
          <w:color w:val="000000" w:themeColor="text1"/>
          <w:lang w:eastAsia="ko-KR"/>
        </w:rPr>
        <w:t>u</w:t>
      </w:r>
      <w:r w:rsidR="00EC390C" w:rsidRPr="00C162A9">
        <w:rPr>
          <w:rFonts w:eastAsia="Malgun Gothic" w:hint="eastAsia"/>
          <w:color w:val="000000" w:themeColor="text1"/>
          <w:lang w:eastAsia="ko-KR"/>
        </w:rPr>
        <w:t xml:space="preserve">ser </w:t>
      </w:r>
      <w:r w:rsidRPr="00C162A9">
        <w:rPr>
          <w:rFonts w:eastAsia="Malgun Gothic" w:hint="eastAsia"/>
          <w:color w:val="000000" w:themeColor="text1"/>
          <w:lang w:eastAsia="ko-KR"/>
        </w:rPr>
        <w:t xml:space="preserve">devices will be wireless storage devices such as wireless flash memory. </w:t>
      </w:r>
      <w:r w:rsidRPr="00C162A9">
        <w:rPr>
          <w:rFonts w:eastAsia="Malgun Gothic"/>
          <w:color w:val="000000" w:themeColor="text1"/>
          <w:lang w:eastAsia="ko-KR"/>
        </w:rPr>
        <w:t>W</w:t>
      </w:r>
      <w:r w:rsidRPr="00C162A9">
        <w:rPr>
          <w:rFonts w:eastAsia="Malgun Gothic" w:hint="eastAsia"/>
          <w:color w:val="000000" w:themeColor="text1"/>
          <w:lang w:eastAsia="ko-KR"/>
        </w:rPr>
        <w:t>ireless storage products have a power source</w:t>
      </w:r>
      <w:r w:rsidR="005B4B30"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(or battery) or not. In case </w:t>
      </w:r>
      <w:r w:rsidR="005B4B30" w:rsidRPr="00C162A9">
        <w:rPr>
          <w:rFonts w:eastAsia="Malgun Gothic"/>
          <w:color w:val="000000" w:themeColor="text1"/>
          <w:lang w:eastAsia="ko-KR"/>
        </w:rPr>
        <w:t>of</w:t>
      </w:r>
      <w:r w:rsidRPr="00C162A9">
        <w:rPr>
          <w:rFonts w:eastAsia="Malgun Gothic" w:hint="eastAsia"/>
          <w:color w:val="000000" w:themeColor="text1"/>
          <w:lang w:eastAsia="ko-KR"/>
        </w:rPr>
        <w:t xml:space="preserve"> wireless storage products without power source, the devices with power source have to supply the power to devices without power source via wireless power </w:t>
      </w:r>
      <w:r w:rsidRPr="00C162A9">
        <w:rPr>
          <w:rFonts w:eastAsia="Malgun Gothic"/>
          <w:color w:val="000000" w:themeColor="text1"/>
          <w:lang w:eastAsia="ko-KR"/>
        </w:rPr>
        <w:t>transmission</w:t>
      </w:r>
      <w:r w:rsidRPr="00C162A9">
        <w:rPr>
          <w:rFonts w:eastAsia="Malgun Gothic" w:hint="eastAsia"/>
          <w:color w:val="000000" w:themeColor="text1"/>
          <w:lang w:eastAsia="ko-KR"/>
        </w:rPr>
        <w:t>.</w:t>
      </w:r>
    </w:p>
    <w:p w:rsidR="003A142A" w:rsidRPr="00C162A9" w:rsidRDefault="003A142A" w:rsidP="000F6813">
      <w:pPr>
        <w:ind w:firstLineChars="236" w:firstLine="566"/>
        <w:jc w:val="both"/>
        <w:rPr>
          <w:color w:val="000000" w:themeColor="text1"/>
          <w:szCs w:val="24"/>
        </w:rPr>
      </w:pPr>
      <w:r w:rsidRPr="00C162A9">
        <w:rPr>
          <w:color w:val="000000" w:themeColor="text1"/>
          <w:szCs w:val="24"/>
        </w:rPr>
        <w:t>Alternatively, the user can get any data file from another mobile/stationary terminal</w:t>
      </w:r>
      <w:r w:rsidR="000F6813" w:rsidRPr="00C162A9">
        <w:rPr>
          <w:rFonts w:eastAsia="Batang"/>
          <w:color w:val="000000" w:themeColor="text1"/>
          <w:szCs w:val="24"/>
          <w:lang w:eastAsia="ko-KR"/>
        </w:rPr>
        <w:t xml:space="preserve"> or wireless storage</w:t>
      </w:r>
      <w:r w:rsidRPr="00C162A9">
        <w:rPr>
          <w:color w:val="000000" w:themeColor="text1"/>
          <w:szCs w:val="24"/>
        </w:rPr>
        <w:t xml:space="preserve"> with a similar touch operation. In most cases, the data to transfer has been selected by the sender and, therefore, the receiver does not have to select the file but just touch </w:t>
      </w:r>
      <w:r w:rsidRPr="00C162A9">
        <w:rPr>
          <w:rFonts w:hint="eastAsia"/>
          <w:color w:val="000000" w:themeColor="text1"/>
          <w:szCs w:val="24"/>
        </w:rPr>
        <w:t>to retrieve</w:t>
      </w:r>
      <w:r w:rsidRPr="00C162A9">
        <w:rPr>
          <w:color w:val="000000" w:themeColor="text1"/>
          <w:szCs w:val="24"/>
        </w:rPr>
        <w:t xml:space="preserve"> it.</w:t>
      </w:r>
    </w:p>
    <w:p w:rsidR="003A142A" w:rsidRPr="00C162A9" w:rsidRDefault="003A142A" w:rsidP="003A142A">
      <w:pPr>
        <w:tabs>
          <w:tab w:val="left" w:pos="1452"/>
        </w:tabs>
        <w:jc w:val="both"/>
        <w:rPr>
          <w:rFonts w:eastAsia="HGPSoeiKakugothicUB"/>
          <w:color w:val="000000" w:themeColor="text1"/>
        </w:rPr>
      </w:pPr>
    </w:p>
    <w:p w:rsidR="003A142A" w:rsidRPr="00AF46F9" w:rsidRDefault="00955149" w:rsidP="003A142A">
      <w:pPr>
        <w:pStyle w:val="berschrift3"/>
      </w:pPr>
      <w:bookmarkStart w:id="13" w:name="_Toc398043726"/>
      <w:bookmarkStart w:id="14" w:name="_Toc418197154"/>
      <w:r w:rsidRPr="00AF46F9">
        <w:t>Actual data Downloading Time</w:t>
      </w:r>
      <w:bookmarkEnd w:id="13"/>
      <w:bookmarkEnd w:id="14"/>
    </w:p>
    <w:p w:rsidR="001A2630" w:rsidRPr="00AF46F9" w:rsidRDefault="00F913C2" w:rsidP="003A142A">
      <w:pPr>
        <w:tabs>
          <w:tab w:val="left" w:pos="1452"/>
        </w:tabs>
        <w:jc w:val="both"/>
        <w:rPr>
          <w:rFonts w:eastAsia="HGPSoeiKakugothicUB"/>
        </w:rPr>
      </w:pPr>
      <w:proofErr w:type="spellStart"/>
      <w:r>
        <w:t>Tablke</w:t>
      </w:r>
      <w:proofErr w:type="spellEnd"/>
      <w:r>
        <w:t xml:space="preserve"> 4.1 </w:t>
      </w:r>
      <w:r w:rsidR="00955149" w:rsidRPr="00AF46F9">
        <w:rPr>
          <w:rFonts w:eastAsia="HGPSoeiKakugothicUB"/>
        </w:rPr>
        <w:t>compares download times between systems using this standard and conventional systems (</w:t>
      </w:r>
      <w:proofErr w:type="spellStart"/>
      <w:r w:rsidR="00955149" w:rsidRPr="00AF46F9">
        <w:rPr>
          <w:rFonts w:eastAsia="HGPSoeiKakugothicUB"/>
        </w:rPr>
        <w:t>TransferJet</w:t>
      </w:r>
      <w:r w:rsidR="00955149" w:rsidRPr="00AF46F9">
        <w:rPr>
          <w:rFonts w:eastAsia="HGPSoeiKakugothicUB"/>
          <w:vertAlign w:val="superscript"/>
        </w:rPr>
        <w:t>TM</w:t>
      </w:r>
      <w:proofErr w:type="spellEnd"/>
      <w:r w:rsidR="00955149" w:rsidRPr="00AF46F9">
        <w:rPr>
          <w:rFonts w:eastAsia="HGPSoeiKakugothic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w:t>
      </w:r>
      <w:proofErr w:type="spellStart"/>
      <w:r w:rsidR="00955149" w:rsidRPr="00AF46F9">
        <w:t>smartphone</w:t>
      </w:r>
      <w:proofErr w:type="spellEnd"/>
      <w:r w:rsidR="00955149" w:rsidRPr="00AF46F9">
        <w:t xml:space="preserv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7E527F" w:rsidRDefault="00955149" w:rsidP="00CC7F9E">
      <w:pPr>
        <w:spacing w:beforeLines="100"/>
        <w:jc w:val="center"/>
        <w:rPr>
          <w:rFonts w:eastAsia="HGPSoeiKakugothicUB"/>
          <w:bCs/>
          <w:szCs w:val="24"/>
          <w:shd w:val="clear" w:color="auto" w:fill="FFFFFF"/>
        </w:rPr>
      </w:pPr>
      <w:bookmarkStart w:id="15" w:name="_Ref389581302"/>
      <w:proofErr w:type="gramStart"/>
      <w:r w:rsidRPr="00AF46F9">
        <w:rPr>
          <w:rFonts w:eastAsia="HGPSoeiKakugothicUB"/>
          <w:szCs w:val="24"/>
        </w:rPr>
        <w:t xml:space="preserve">Table </w:t>
      </w:r>
      <w:r w:rsidR="00F913C2">
        <w:rPr>
          <w:rFonts w:eastAsia="HGPSoeiKakugothicUB"/>
          <w:szCs w:val="24"/>
        </w:rPr>
        <w:t>4.</w:t>
      </w:r>
      <w:proofErr w:type="gramEnd"/>
      <w:r w:rsidR="00386721" w:rsidRPr="00AF46F9">
        <w:rPr>
          <w:rFonts w:eastAsia="HGPSoeiKakugothicUB"/>
          <w:szCs w:val="24"/>
        </w:rPr>
        <w:fldChar w:fldCharType="begin"/>
      </w:r>
      <w:r w:rsidRPr="00AF46F9">
        <w:rPr>
          <w:rFonts w:eastAsia="HGPSoeiKakugothicUB"/>
          <w:szCs w:val="24"/>
        </w:rPr>
        <w:instrText xml:space="preserve"> SEQ Table \* ARABIC </w:instrText>
      </w:r>
      <w:r w:rsidR="00386721" w:rsidRPr="00AF46F9">
        <w:rPr>
          <w:rFonts w:eastAsia="HGPSoeiKakugothicUB"/>
          <w:szCs w:val="24"/>
        </w:rPr>
        <w:fldChar w:fldCharType="separate"/>
      </w:r>
      <w:r w:rsidR="00BA544F">
        <w:rPr>
          <w:rFonts w:eastAsia="HGPSoeiKakugothicUB"/>
          <w:noProof/>
          <w:szCs w:val="24"/>
        </w:rPr>
        <w:t>1</w:t>
      </w:r>
      <w:r w:rsidR="00386721" w:rsidRPr="00AF46F9">
        <w:rPr>
          <w:rFonts w:eastAsia="HGPSoeiKakugothicUB"/>
          <w:szCs w:val="24"/>
        </w:rPr>
        <w:fldChar w:fldCharType="end"/>
      </w:r>
      <w:bookmarkEnd w:id="15"/>
      <w:r w:rsidR="00F913C2">
        <w:rPr>
          <w:rFonts w:eastAsia="HGPSoeiKakugothicUB"/>
          <w:szCs w:val="24"/>
        </w:rPr>
        <w:t xml:space="preserve">: </w:t>
      </w:r>
      <w:r w:rsidRPr="00AF46F9">
        <w:rPr>
          <w:rFonts w:eastAsia="HGPSoeiKakugothicUB"/>
          <w:szCs w:val="24"/>
        </w:rPr>
        <w:t xml:space="preserve">Actual </w:t>
      </w:r>
      <w:r w:rsidR="002B004E" w:rsidRPr="00AF46F9">
        <w:rPr>
          <w:rFonts w:eastAsia="HGPSoeiKakugothicUB" w:hint="eastAsia"/>
          <w:szCs w:val="24"/>
        </w:rPr>
        <w:t>D</w:t>
      </w:r>
      <w:r w:rsidRPr="00AF46F9">
        <w:rPr>
          <w:rFonts w:eastAsia="HGPSoeiKakugothic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6" w:name="_Toc392508521"/>
            <w:bookmarkStart w:id="17" w:name="_Toc392508582"/>
            <w:r w:rsidRPr="00AF46F9">
              <w:rPr>
                <w:kern w:val="24"/>
                <w:sz w:val="20"/>
              </w:rPr>
              <w:t>Content</w:t>
            </w:r>
            <w:r w:rsidRPr="00AF46F9">
              <w:rPr>
                <w:rFonts w:hint="eastAsia"/>
                <w:kern w:val="24"/>
                <w:sz w:val="20"/>
              </w:rPr>
              <w:t xml:space="preserve"> type</w:t>
            </w:r>
            <w:bookmarkEnd w:id="16"/>
            <w:bookmarkEnd w:id="17"/>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8" w:name="_Toc392508522"/>
            <w:bookmarkStart w:id="19" w:name="_Toc392508583"/>
            <w:r w:rsidRPr="00AF46F9">
              <w:rPr>
                <w:kern w:val="24"/>
                <w:sz w:val="20"/>
              </w:rPr>
              <w:t>File size</w:t>
            </w:r>
            <w:r w:rsidRPr="00AF46F9">
              <w:rPr>
                <w:rFonts w:hint="eastAsia"/>
                <w:kern w:val="24"/>
                <w:sz w:val="20"/>
              </w:rPr>
              <w:t xml:space="preserve"> [MB</w:t>
            </w:r>
            <w:r w:rsidRPr="00AF46F9">
              <w:rPr>
                <w:kern w:val="24"/>
                <w:sz w:val="20"/>
              </w:rPr>
              <w:t>]</w:t>
            </w:r>
            <w:bookmarkEnd w:id="18"/>
            <w:bookmarkEnd w:id="19"/>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20" w:name="_Toc392508523"/>
            <w:bookmarkStart w:id="21"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20"/>
            <w:bookmarkEnd w:id="21"/>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2" w:name="_Toc392508524"/>
            <w:bookmarkStart w:id="23" w:name="_Toc392508585"/>
            <w:r w:rsidRPr="00AF46F9">
              <w:rPr>
                <w:kern w:val="24"/>
                <w:sz w:val="20"/>
              </w:rPr>
              <w:t>802.11ac *</w:t>
            </w:r>
            <w:bookmarkEnd w:id="22"/>
            <w:bookmarkEnd w:id="23"/>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4" w:name="_Toc392508525"/>
            <w:bookmarkStart w:id="25" w:name="_Toc392508586"/>
            <w:r w:rsidRPr="00AF46F9">
              <w:rPr>
                <w:kern w:val="24"/>
                <w:sz w:val="20"/>
              </w:rPr>
              <w:t>Effective Throughput</w:t>
            </w:r>
            <w:bookmarkEnd w:id="24"/>
            <w:bookmarkEnd w:id="25"/>
          </w:p>
          <w:p w:rsidR="005E766E" w:rsidRPr="00AF46F9" w:rsidRDefault="005E766E" w:rsidP="005E766E">
            <w:pPr>
              <w:rPr>
                <w:sz w:val="20"/>
              </w:rPr>
            </w:pPr>
            <w:bookmarkStart w:id="26" w:name="_Toc392508526"/>
            <w:bookmarkStart w:id="27" w:name="_Toc392508587"/>
            <w:r w:rsidRPr="00AF46F9">
              <w:rPr>
                <w:kern w:val="24"/>
                <w:sz w:val="20"/>
              </w:rPr>
              <w:t>740 Mb</w:t>
            </w:r>
            <w:r w:rsidRPr="00AF46F9">
              <w:rPr>
                <w:rFonts w:hint="eastAsia"/>
                <w:kern w:val="24"/>
                <w:sz w:val="20"/>
              </w:rPr>
              <w:t>p</w:t>
            </w:r>
            <w:r w:rsidRPr="00AF46F9">
              <w:rPr>
                <w:kern w:val="24"/>
                <w:sz w:val="20"/>
              </w:rPr>
              <w:t>s</w:t>
            </w:r>
            <w:bookmarkEnd w:id="26"/>
            <w:bookmarkEnd w:id="27"/>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28" w:name="_Toc392508527"/>
            <w:bookmarkStart w:id="29" w:name="_Toc392508588"/>
            <w:r w:rsidRPr="00AF46F9">
              <w:rPr>
                <w:sz w:val="20"/>
              </w:rPr>
              <w:t>0.01</w:t>
            </w:r>
            <w:r w:rsidRPr="00AF46F9">
              <w:rPr>
                <w:rFonts w:hint="eastAsia"/>
                <w:sz w:val="20"/>
              </w:rPr>
              <w:t>1</w:t>
            </w:r>
            <w:bookmarkEnd w:id="28"/>
            <w:bookmarkEnd w:id="29"/>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0" w:name="_Toc392508528"/>
            <w:bookmarkStart w:id="31" w:name="_Toc392508589"/>
            <w:r w:rsidRPr="00AF46F9">
              <w:rPr>
                <w:sz w:val="20"/>
              </w:rPr>
              <w:t>0.32</w:t>
            </w:r>
            <w:bookmarkEnd w:id="30"/>
            <w:bookmarkEnd w:id="31"/>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2" w:name="_Toc392508529"/>
            <w:bookmarkStart w:id="33" w:name="_Toc392508590"/>
            <w:r w:rsidRPr="00AF46F9">
              <w:rPr>
                <w:sz w:val="20"/>
              </w:rPr>
              <w:t>3.2</w:t>
            </w:r>
            <w:bookmarkEnd w:id="32"/>
            <w:bookmarkEnd w:id="33"/>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4" w:name="_Toc392508530"/>
            <w:bookmarkStart w:id="35" w:name="_Toc392508591"/>
            <w:r w:rsidRPr="00AF46F9">
              <w:rPr>
                <w:sz w:val="20"/>
              </w:rPr>
              <w:t>0.6</w:t>
            </w:r>
            <w:r w:rsidRPr="00AF46F9">
              <w:rPr>
                <w:rFonts w:hint="eastAsia"/>
                <w:sz w:val="20"/>
              </w:rPr>
              <w:t>5</w:t>
            </w:r>
            <w:bookmarkEnd w:id="34"/>
            <w:bookmarkEnd w:id="35"/>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6" w:name="_Toc392508531"/>
            <w:bookmarkStart w:id="37" w:name="_Toc392508592"/>
            <w:r w:rsidRPr="00AF46F9">
              <w:rPr>
                <w:rFonts w:eastAsiaTheme="minorEastAsia" w:hint="eastAsia"/>
                <w:sz w:val="20"/>
              </w:rPr>
              <w:t>4.9</w:t>
            </w:r>
            <w:bookmarkEnd w:id="36"/>
            <w:bookmarkEnd w:id="37"/>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8" w:name="_Toc392508532"/>
            <w:bookmarkStart w:id="39" w:name="_Toc392508593"/>
            <w:r w:rsidRPr="00AF46F9">
              <w:rPr>
                <w:rFonts w:eastAsiaTheme="minorEastAsia" w:hint="eastAsia"/>
                <w:sz w:val="20"/>
              </w:rPr>
              <w:t>9.7</w:t>
            </w:r>
            <w:bookmarkEnd w:id="38"/>
            <w:bookmarkEnd w:id="39"/>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0" w:name="_Toc392508533"/>
            <w:bookmarkStart w:id="41" w:name="_Toc392508594"/>
            <w:r w:rsidRPr="00AF46F9">
              <w:rPr>
                <w:sz w:val="20"/>
                <w:lang w:val="de-DE"/>
              </w:rPr>
              <w:t xml:space="preserve">*1: </w:t>
            </w:r>
            <w:r w:rsidRPr="00AF46F9">
              <w:rPr>
                <w:rFonts w:hint="eastAsia"/>
                <w:sz w:val="20"/>
              </w:rPr>
              <w:t xml:space="preserve">　</w:t>
            </w:r>
            <w:r w:rsidRPr="00AF46F9">
              <w:rPr>
                <w:sz w:val="20"/>
                <w:lang w:val="de-DE"/>
              </w:rPr>
              <w:t xml:space="preserve">MP3 (Bitrate = 128 </w:t>
            </w:r>
            <w:proofErr w:type="spellStart"/>
            <w:r w:rsidRPr="00AF46F9">
              <w:rPr>
                <w:sz w:val="20"/>
                <w:lang w:val="de-DE"/>
              </w:rPr>
              <w:t>kbps</w:t>
            </w:r>
            <w:proofErr w:type="spellEnd"/>
            <w:r w:rsidRPr="00AF46F9">
              <w:rPr>
                <w:sz w:val="20"/>
                <w:lang w:val="de-DE"/>
              </w:rPr>
              <w:t>)</w:t>
            </w:r>
            <w:bookmarkEnd w:id="40"/>
            <w:bookmarkEnd w:id="41"/>
            <w:r w:rsidRPr="00AF46F9">
              <w:rPr>
                <w:rFonts w:hint="eastAsia"/>
                <w:sz w:val="20"/>
              </w:rPr>
              <w:t xml:space="preserve">　</w:t>
            </w:r>
          </w:p>
          <w:p w:rsidR="005E766E" w:rsidRPr="00AF46F9" w:rsidRDefault="00955149" w:rsidP="005E766E">
            <w:pPr>
              <w:rPr>
                <w:rFonts w:eastAsiaTheme="minorEastAsia"/>
                <w:sz w:val="20"/>
                <w:lang w:val="de-DE"/>
              </w:rPr>
            </w:pPr>
            <w:bookmarkStart w:id="42" w:name="_Toc392508534"/>
            <w:bookmarkStart w:id="43" w:name="_Toc392508595"/>
            <w:r w:rsidRPr="00AF46F9">
              <w:rPr>
                <w:sz w:val="20"/>
                <w:lang w:val="de-DE"/>
              </w:rPr>
              <w:t>*2:</w:t>
            </w:r>
            <w:r w:rsidRPr="00AF46F9">
              <w:rPr>
                <w:rFonts w:hint="eastAsia"/>
                <w:sz w:val="20"/>
              </w:rPr>
              <w:t xml:space="preserve">　</w:t>
            </w:r>
            <w:r w:rsidR="00254AB8" w:rsidRPr="00254AB8">
              <w:rPr>
                <w:rFonts w:eastAsiaTheme="minorEastAsia"/>
                <w:sz w:val="20"/>
                <w:lang w:val="de-DE"/>
              </w:rPr>
              <w:t xml:space="preserve">H.265 </w:t>
            </w:r>
            <w:r w:rsidRPr="00AF46F9">
              <w:rPr>
                <w:rFonts w:hint="eastAsia"/>
                <w:sz w:val="20"/>
                <w:lang w:val="de-DE"/>
              </w:rPr>
              <w:t>（</w:t>
            </w:r>
            <w:r w:rsidRPr="00AF46F9">
              <w:rPr>
                <w:sz w:val="20"/>
                <w:lang w:val="de-DE"/>
              </w:rPr>
              <w:t>Hi-</w:t>
            </w:r>
            <w:proofErr w:type="spellStart"/>
            <w:r w:rsidRPr="00AF46F9">
              <w:rPr>
                <w:sz w:val="20"/>
                <w:lang w:val="de-DE"/>
              </w:rPr>
              <w:t>definition</w:t>
            </w:r>
            <w:proofErr w:type="spellEnd"/>
            <w:r w:rsidRPr="00AF46F9">
              <w:rPr>
                <w:sz w:val="20"/>
                <w:lang w:val="de-DE"/>
              </w:rPr>
              <w:t xml:space="preserve">, Bitrate = </w:t>
            </w:r>
            <w:r w:rsidRPr="00AF46F9">
              <w:rPr>
                <w:rFonts w:eastAsiaTheme="minorEastAsia"/>
                <w:sz w:val="20"/>
                <w:lang w:val="de-DE"/>
              </w:rPr>
              <w:t>1</w:t>
            </w:r>
            <w:r w:rsidRPr="00AF46F9">
              <w:rPr>
                <w:sz w:val="20"/>
                <w:lang w:val="de-DE"/>
              </w:rPr>
              <w:t xml:space="preserve"> </w:t>
            </w:r>
            <w:proofErr w:type="spellStart"/>
            <w:r w:rsidRPr="00AF46F9">
              <w:rPr>
                <w:sz w:val="20"/>
                <w:lang w:val="de-DE"/>
              </w:rPr>
              <w:t>Mbps</w:t>
            </w:r>
            <w:proofErr w:type="spellEnd"/>
            <w:r w:rsidRPr="00AF46F9">
              <w:rPr>
                <w:rFonts w:hint="eastAsia"/>
                <w:sz w:val="20"/>
                <w:lang w:val="de-DE"/>
              </w:rPr>
              <w:t>）</w:t>
            </w:r>
            <w:bookmarkEnd w:id="42"/>
            <w:bookmarkEnd w:id="43"/>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berschrift3"/>
      </w:pPr>
      <w:bookmarkStart w:id="44" w:name="_Toc398043727"/>
      <w:bookmarkStart w:id="45" w:name="_Toc418197155"/>
      <w:r w:rsidRPr="00AF46F9">
        <w:t>Time duration for link establishment</w:t>
      </w:r>
      <w:bookmarkEnd w:id="44"/>
      <w:bookmarkEnd w:id="45"/>
    </w:p>
    <w:p w:rsidR="00EF73CE" w:rsidRDefault="00386721" w:rsidP="00EF73CE">
      <w:pPr>
        <w:tabs>
          <w:tab w:val="left" w:pos="1452"/>
        </w:tabs>
        <w:ind w:firstLine="474"/>
        <w:jc w:val="both"/>
        <w:rPr>
          <w:rFonts w:eastAsia="HGPSoeiKakugothicUB"/>
          <w:color w:val="000000" w:themeColor="text1"/>
          <w:szCs w:val="24"/>
        </w:rPr>
      </w:pPr>
      <w:fldSimple w:instr=" REF _Ref390453783 \h  \* MERGEFORMAT ">
        <w:r w:rsidR="00BA544F" w:rsidRPr="003A142A">
          <w:rPr>
            <w:rFonts w:eastAsia="HGPSoeiKakugothicUB"/>
            <w:color w:val="000000" w:themeColor="text1"/>
            <w:szCs w:val="24"/>
          </w:rPr>
          <w:t xml:space="preserve">Figure </w:t>
        </w:r>
        <w:r w:rsidR="002F533F">
          <w:rPr>
            <w:rFonts w:eastAsia="HGPSoeiKakugothicUB"/>
            <w:color w:val="000000" w:themeColor="text1"/>
            <w:szCs w:val="24"/>
          </w:rPr>
          <w:t>4.</w:t>
        </w:r>
        <w:r w:rsidR="00BA544F">
          <w:rPr>
            <w:rFonts w:eastAsia="HGPSoeiKakugothicUB"/>
            <w:color w:val="000000" w:themeColor="text1"/>
            <w:szCs w:val="24"/>
          </w:rPr>
          <w:t>4</w:t>
        </w:r>
      </w:fldSimple>
      <w:r w:rsidR="00EF73CE" w:rsidRPr="003A142A">
        <w:rPr>
          <w:rFonts w:eastAsia="HGPSoeiKakugothicUB"/>
          <w:color w:val="000000" w:themeColor="text1"/>
          <w:szCs w:val="24"/>
        </w:rPr>
        <w:t xml:space="preserve"> shows </w:t>
      </w:r>
      <w:r w:rsidR="00EF73CE">
        <w:rPr>
          <w:rFonts w:eastAsia="HGPSoeiKakugothicUB" w:hint="eastAsia"/>
          <w:color w:val="000000" w:themeColor="text1"/>
          <w:szCs w:val="24"/>
        </w:rPr>
        <w:t>a</w:t>
      </w:r>
      <w:r w:rsidR="00EF73CE" w:rsidRPr="003A142A">
        <w:rPr>
          <w:rFonts w:eastAsia="HGPSoeiKakugothicUB"/>
          <w:color w:val="000000" w:themeColor="text1"/>
          <w:szCs w:val="24"/>
        </w:rPr>
        <w:t xml:space="preserve"> use</w:t>
      </w:r>
      <w:r w:rsidR="00EF73CE" w:rsidRPr="003A142A">
        <w:rPr>
          <w:rFonts w:eastAsia="HGPSoeiKakugothicUB" w:hint="eastAsia"/>
          <w:color w:val="000000" w:themeColor="text1"/>
          <w:szCs w:val="24"/>
        </w:rPr>
        <w:t xml:space="preserve"> </w:t>
      </w:r>
      <w:r w:rsidR="00EF73CE" w:rsidRPr="003A142A">
        <w:rPr>
          <w:rFonts w:eastAsia="HGPSoeiKakugothicUB"/>
          <w:color w:val="000000" w:themeColor="text1"/>
          <w:szCs w:val="24"/>
        </w:rPr>
        <w:t xml:space="preserve">case example of high-speed file downloading </w:t>
      </w:r>
      <w:r w:rsidR="00EF73CE">
        <w:rPr>
          <w:rFonts w:eastAsia="HGPSoeiKakugothicUB" w:hint="eastAsia"/>
          <w:color w:val="000000" w:themeColor="text1"/>
          <w:szCs w:val="24"/>
        </w:rPr>
        <w:t>from</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kiosk terminal </w:t>
      </w:r>
      <w:r w:rsidR="00EF73CE" w:rsidRPr="003A142A">
        <w:rPr>
          <w:rFonts w:eastAsia="HGPSoeiKakugothicUB" w:hint="eastAsia"/>
          <w:color w:val="000000" w:themeColor="text1"/>
          <w:szCs w:val="24"/>
        </w:rPr>
        <w:t>located in</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 xml:space="preserve">a </w:t>
      </w:r>
      <w:r w:rsidR="00EF73CE" w:rsidRPr="003A142A">
        <w:rPr>
          <w:rFonts w:eastAsia="HGPSoeiKakugothicUB"/>
          <w:color w:val="000000" w:themeColor="text1"/>
          <w:szCs w:val="24"/>
        </w:rPr>
        <w:t xml:space="preserve">public space. The user stops in front </w:t>
      </w:r>
      <w:proofErr w:type="gramStart"/>
      <w:r w:rsidR="00EF73CE" w:rsidRPr="003A142A">
        <w:rPr>
          <w:rFonts w:eastAsia="HGPSoeiKakugothicUB"/>
          <w:color w:val="000000" w:themeColor="text1"/>
          <w:szCs w:val="24"/>
        </w:rPr>
        <w:t>of  the</w:t>
      </w:r>
      <w:proofErr w:type="gramEnd"/>
      <w:r w:rsidR="00EF73CE" w:rsidRPr="003A142A">
        <w:rPr>
          <w:rFonts w:eastAsia="HGPSoeiKakugothicUB"/>
          <w:color w:val="000000" w:themeColor="text1"/>
          <w:szCs w:val="24"/>
        </w:rPr>
        <w:t xml:space="preserve"> kiosk terminal, lays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 on the indicated area of the kiosk terminal and selects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content from the list shown </w:t>
      </w:r>
      <w:r w:rsidR="00EF73CE">
        <w:rPr>
          <w:rFonts w:eastAsia="HGPSoeiKakugothicUB" w:hint="eastAsia"/>
          <w:color w:val="000000" w:themeColor="text1"/>
          <w:szCs w:val="24"/>
        </w:rPr>
        <w:t>in</w:t>
      </w:r>
      <w:r w:rsidR="00EF73CE" w:rsidRPr="003A142A">
        <w:rPr>
          <w:rFonts w:eastAsia="HGPSoeiKakugothicUB"/>
          <w:color w:val="000000" w:themeColor="text1"/>
          <w:szCs w:val="24"/>
        </w:rPr>
        <w:t xml:space="preserve"> the kiosk </w:t>
      </w:r>
      <w:r w:rsidR="00EF73CE" w:rsidRPr="003A142A">
        <w:rPr>
          <w:rFonts w:eastAsia="HGPSoeiKakugothicUB" w:hint="eastAsia"/>
          <w:color w:val="000000" w:themeColor="text1"/>
          <w:szCs w:val="24"/>
        </w:rPr>
        <w:t>menu</w:t>
      </w:r>
      <w:r w:rsidR="00EF73CE" w:rsidRPr="003A142A">
        <w:rPr>
          <w:rFonts w:eastAsia="HGPSoeiKakugothicUB"/>
          <w:color w:val="000000" w:themeColor="text1"/>
          <w:szCs w:val="24"/>
        </w:rPr>
        <w:t xml:space="preserve">. After the user sends a command to start downloading, the file of the </w:t>
      </w:r>
      <w:r w:rsidR="00EF73CE" w:rsidRPr="003A142A">
        <w:rPr>
          <w:rFonts w:eastAsia="HGPSoeiKakugothicUB" w:hint="eastAsia"/>
          <w:color w:val="000000" w:themeColor="text1"/>
          <w:szCs w:val="24"/>
        </w:rPr>
        <w:t xml:space="preserve">selected </w:t>
      </w:r>
      <w:r w:rsidR="00EF73CE" w:rsidRPr="003A142A">
        <w:rPr>
          <w:rFonts w:eastAsia="HGPSoeiKakugothicUB"/>
          <w:color w:val="000000" w:themeColor="text1"/>
          <w:szCs w:val="24"/>
        </w:rPr>
        <w:t>conten</w:t>
      </w:r>
      <w:r w:rsidR="00EF73CE" w:rsidRPr="003A142A">
        <w:rPr>
          <w:rFonts w:eastAsia="HGPSoeiKakugothicUB" w:hint="eastAsia"/>
          <w:color w:val="000000" w:themeColor="text1"/>
          <w:szCs w:val="24"/>
        </w:rPr>
        <w:t>t</w:t>
      </w:r>
      <w:r w:rsidR="00EF73CE" w:rsidRPr="003A142A">
        <w:rPr>
          <w:rFonts w:eastAsia="HGPSoeiKakugothicUB"/>
          <w:color w:val="000000" w:themeColor="text1"/>
          <w:szCs w:val="24"/>
        </w:rPr>
        <w:t xml:space="preserve"> is transmitted wirelessly and stored in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w:t>
      </w:r>
      <w:r w:rsidR="00EF73CE">
        <w:rPr>
          <w:rFonts w:eastAsia="HGPSoeiKakugothicUB" w:hint="eastAsia"/>
          <w:color w:val="000000" w:themeColor="text1"/>
          <w:szCs w:val="24"/>
        </w:rPr>
        <w:t xml:space="preserve">　</w:t>
      </w:r>
      <w:r w:rsidR="00EF73CE">
        <w:rPr>
          <w:rFonts w:eastAsia="HGPSoeiKakugothicUB" w:hint="eastAsia"/>
          <w:color w:val="000000" w:themeColor="text1"/>
          <w:szCs w:val="24"/>
        </w:rPr>
        <w:t xml:space="preserve">Total transmission time should be no more than 3 seconds for which 83 % people can wait without undue stress, as shown in Table </w:t>
      </w:r>
      <w:r w:rsidR="002F533F">
        <w:rPr>
          <w:rFonts w:eastAsia="HGPSoeiKakugothicUB"/>
          <w:color w:val="000000" w:themeColor="text1"/>
          <w:szCs w:val="24"/>
        </w:rPr>
        <w:t>4.</w:t>
      </w:r>
      <w:r w:rsidR="00EF73CE">
        <w:rPr>
          <w:rFonts w:eastAsia="HGPSoeiKakugothicUB" w:hint="eastAsia"/>
          <w:color w:val="000000" w:themeColor="text1"/>
          <w:szCs w:val="24"/>
        </w:rPr>
        <w:t>2[1].</w:t>
      </w:r>
    </w:p>
    <w:p w:rsidR="00EF73CE" w:rsidRPr="003A142A" w:rsidRDefault="00EF73CE" w:rsidP="00EF73CE">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SoeiKakugothicUB"/>
          <w:color w:val="000000" w:themeColor="text1"/>
          <w:szCs w:val="24"/>
        </w:rPr>
      </w:pPr>
      <w:bookmarkStart w:id="46" w:name="_Ref390453783"/>
      <w:proofErr w:type="gramStart"/>
      <w:r w:rsidRPr="003A142A">
        <w:rPr>
          <w:rFonts w:eastAsia="HGPSoeiKakugothicUB"/>
          <w:color w:val="000000" w:themeColor="text1"/>
          <w:szCs w:val="24"/>
        </w:rPr>
        <w:t xml:space="preserve">Figure </w:t>
      </w:r>
      <w:r w:rsidR="002F533F">
        <w:rPr>
          <w:rFonts w:eastAsia="HGPSoeiKakugothicUB"/>
          <w:color w:val="000000" w:themeColor="text1"/>
          <w:szCs w:val="24"/>
        </w:rPr>
        <w:t>4.</w:t>
      </w:r>
      <w:proofErr w:type="gramEnd"/>
      <w:r w:rsidR="00386721"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386721" w:rsidRPr="003A142A">
        <w:rPr>
          <w:rFonts w:eastAsia="HGPSoeiKakugothicUB"/>
          <w:b/>
          <w:color w:val="000000" w:themeColor="text1"/>
          <w:szCs w:val="24"/>
        </w:rPr>
        <w:fldChar w:fldCharType="separate"/>
      </w:r>
      <w:r w:rsidR="00BA544F">
        <w:rPr>
          <w:rFonts w:eastAsia="HGPSoeiKakugothicUB"/>
          <w:noProof/>
          <w:color w:val="000000" w:themeColor="text1"/>
          <w:szCs w:val="24"/>
        </w:rPr>
        <w:t>4</w:t>
      </w:r>
      <w:r w:rsidR="00386721" w:rsidRPr="003A142A">
        <w:rPr>
          <w:rFonts w:eastAsia="HGPSoeiKakugothicUB"/>
          <w:b/>
          <w:color w:val="000000" w:themeColor="text1"/>
          <w:szCs w:val="24"/>
        </w:rPr>
        <w:fldChar w:fldCharType="end"/>
      </w:r>
      <w:bookmarkEnd w:id="46"/>
      <w:r w:rsidRPr="003A142A">
        <w:rPr>
          <w:rFonts w:eastAsia="HGPSoeiKakugothicUB"/>
          <w:color w:val="000000" w:themeColor="text1"/>
          <w:szCs w:val="24"/>
        </w:rPr>
        <w:t>.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EF73CE"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474"/>
        <w:jc w:val="center"/>
        <w:rPr>
          <w:rFonts w:eastAsia="HGPSoeiKakugothicUB"/>
          <w:color w:val="000000" w:themeColor="text1"/>
          <w:szCs w:val="24"/>
        </w:rPr>
      </w:pPr>
      <w:proofErr w:type="gramStart"/>
      <w:r w:rsidRPr="003A142A">
        <w:rPr>
          <w:rFonts w:eastAsia="HGPSoeiKakugothicUB"/>
          <w:color w:val="000000" w:themeColor="text1"/>
          <w:szCs w:val="24"/>
        </w:rPr>
        <w:t xml:space="preserve">Table </w:t>
      </w:r>
      <w:r w:rsidR="00F913C2">
        <w:rPr>
          <w:rFonts w:eastAsia="HGPSoeiKakugothicUB"/>
          <w:color w:val="000000" w:themeColor="text1"/>
          <w:szCs w:val="24"/>
        </w:rPr>
        <w:t>4.</w:t>
      </w:r>
      <w:proofErr w:type="gramEnd"/>
      <w:r w:rsidR="00386721"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386721" w:rsidRPr="003A142A">
        <w:rPr>
          <w:rFonts w:eastAsia="HGPSoeiKakugothicUB"/>
          <w:color w:val="000000" w:themeColor="text1"/>
          <w:szCs w:val="24"/>
        </w:rPr>
        <w:fldChar w:fldCharType="separate"/>
      </w:r>
      <w:r w:rsidR="00BA544F">
        <w:rPr>
          <w:rFonts w:eastAsia="HGPSoeiKakugothicUB"/>
          <w:noProof/>
          <w:color w:val="000000" w:themeColor="text1"/>
          <w:szCs w:val="24"/>
        </w:rPr>
        <w:t>2</w:t>
      </w:r>
      <w:r w:rsidR="00386721" w:rsidRPr="003A142A">
        <w:rPr>
          <w:rFonts w:eastAsia="HGPSoeiKakugothicUB"/>
          <w:color w:val="000000" w:themeColor="text1"/>
          <w:szCs w:val="24"/>
        </w:rPr>
        <w:fldChar w:fldCharType="end"/>
      </w:r>
      <w:r w:rsidRPr="003A142A">
        <w:rPr>
          <w:rFonts w:eastAsia="HGPSoeiKakugothicUB"/>
          <w:color w:val="000000" w:themeColor="text1"/>
          <w:szCs w:val="24"/>
        </w:rPr>
        <w:t>.</w:t>
      </w:r>
      <w:r w:rsidRPr="00663FC5">
        <w:rPr>
          <w:rFonts w:eastAsia="HGPSoeiKakugothicUB"/>
          <w:color w:val="000000" w:themeColor="text1"/>
          <w:szCs w:val="24"/>
        </w:rPr>
        <w:t>Surveillance of Waiting Time for Web</w:t>
      </w:r>
      <w:r>
        <w:rPr>
          <w:rFonts w:eastAsia="HGPSoeiKakugothicUB" w:hint="eastAsia"/>
          <w:color w:val="000000" w:themeColor="text1"/>
          <w:szCs w:val="24"/>
        </w:rPr>
        <w:t>s</w:t>
      </w:r>
      <w:r w:rsidRPr="00663FC5">
        <w:rPr>
          <w:rFonts w:eastAsia="HGPSoeiKakugothicUB"/>
          <w:color w:val="000000" w:themeColor="text1"/>
          <w:szCs w:val="24"/>
        </w:rPr>
        <w:t>ite Response</w:t>
      </w:r>
      <w:r>
        <w:rPr>
          <w:rFonts w:eastAsia="HGPSoeiKakugothicUB" w:hint="eastAsia"/>
          <w:color w:val="000000" w:themeColor="text1"/>
          <w:szCs w:val="24"/>
        </w:rPr>
        <w:t>:</w:t>
      </w:r>
    </w:p>
    <w:p w:rsidR="00EF73CE" w:rsidRDefault="00EF73CE" w:rsidP="00EF73CE">
      <w:pPr>
        <w:tabs>
          <w:tab w:val="left" w:pos="1452"/>
        </w:tabs>
        <w:ind w:firstLine="474"/>
        <w:jc w:val="center"/>
        <w:rPr>
          <w:rFonts w:eastAsia="HGPSoeiKakugothicUB"/>
          <w:color w:val="000000" w:themeColor="text1"/>
          <w:szCs w:val="24"/>
        </w:rPr>
      </w:pPr>
      <w:r w:rsidRPr="00663FC5">
        <w:rPr>
          <w:rFonts w:eastAsia="HGPSoeiKakugothicUB"/>
          <w:color w:val="000000" w:themeColor="text1"/>
          <w:szCs w:val="24"/>
        </w:rPr>
        <w:t xml:space="preserve">How long can you wait </w:t>
      </w:r>
      <w:r>
        <w:rPr>
          <w:rFonts w:eastAsia="HGPSoeiKakugothicUB" w:hint="eastAsia"/>
          <w:color w:val="000000" w:themeColor="text1"/>
          <w:szCs w:val="24"/>
        </w:rPr>
        <w:t xml:space="preserve">for </w:t>
      </w:r>
      <w:r w:rsidRPr="00663FC5">
        <w:rPr>
          <w:rFonts w:eastAsia="HGPSoeiKakugothicUB"/>
          <w:color w:val="000000" w:themeColor="text1"/>
          <w:szCs w:val="24"/>
        </w:rPr>
        <w:t xml:space="preserve">a response </w:t>
      </w:r>
      <w:r>
        <w:rPr>
          <w:rFonts w:eastAsia="HGPSoeiKakugothicUB" w:hint="eastAsia"/>
          <w:color w:val="000000" w:themeColor="text1"/>
          <w:szCs w:val="24"/>
        </w:rPr>
        <w:t>from</w:t>
      </w:r>
      <w:r w:rsidRPr="00663FC5">
        <w:rPr>
          <w:rFonts w:eastAsia="HGPSoeiKakugothicUB"/>
          <w:color w:val="000000" w:themeColor="text1"/>
          <w:szCs w:val="24"/>
        </w:rPr>
        <w:t xml:space="preserve"> </w:t>
      </w:r>
      <w:r>
        <w:rPr>
          <w:rFonts w:eastAsia="HGPSoeiKakugothicUB" w:hint="eastAsia"/>
          <w:color w:val="000000" w:themeColor="text1"/>
          <w:szCs w:val="24"/>
        </w:rPr>
        <w:t>a</w:t>
      </w:r>
      <w:r w:rsidRPr="00663FC5">
        <w:rPr>
          <w:rFonts w:eastAsia="HGPSoeiKakugothicUB"/>
          <w:color w:val="000000" w:themeColor="text1"/>
          <w:szCs w:val="24"/>
        </w:rPr>
        <w:t xml:space="preserve"> website without </w:t>
      </w:r>
      <w:proofErr w:type="gramStart"/>
      <w:r w:rsidRPr="00663FC5">
        <w:rPr>
          <w:rFonts w:eastAsia="HGPSoeiKakugothicUB"/>
          <w:color w:val="000000" w:themeColor="text1"/>
          <w:szCs w:val="24"/>
        </w:rPr>
        <w:t>stress ?</w:t>
      </w:r>
      <w:proofErr w:type="gramEnd"/>
      <w:r>
        <w:rPr>
          <w:rFonts w:eastAsia="HGPSoeiKakugothicUB" w:hint="eastAsia"/>
          <w:color w:val="000000" w:themeColor="text1"/>
          <w:szCs w:val="24"/>
        </w:rPr>
        <w:t>[1]</w:t>
      </w:r>
    </w:p>
    <w:p w:rsidR="00EF73CE" w:rsidRDefault="00EF73CE" w:rsidP="00EF73CE">
      <w:pPr>
        <w:tabs>
          <w:tab w:val="left" w:pos="1452"/>
        </w:tabs>
        <w:jc w:val="center"/>
        <w:rPr>
          <w:rFonts w:eastAsia="HGPSoeiKakugothicUB"/>
          <w:color w:val="000000" w:themeColor="text1"/>
          <w:szCs w:val="24"/>
        </w:rPr>
      </w:pPr>
    </w:p>
    <w:tbl>
      <w:tblPr>
        <w:tblStyle w:val="Tabellengitternetz"/>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HGPSoeiKakugothic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Cumulative p</w:t>
            </w:r>
            <w:r w:rsidRPr="001F1AD3">
              <w:rPr>
                <w:rFonts w:eastAsia="MS PGothic"/>
                <w:color w:val="000000"/>
                <w:kern w:val="24"/>
                <w:sz w:val="20"/>
                <w:szCs w:val="18"/>
              </w:rPr>
              <w:t>ercentage</w:t>
            </w:r>
            <w:r w:rsidRPr="00955149">
              <w:rPr>
                <w:rFonts w:eastAsia="MS PGothic"/>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3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5 sec</w:t>
            </w:r>
          </w:p>
        </w:tc>
        <w:tc>
          <w:tcPr>
            <w:tcW w:w="2433" w:type="dxa"/>
            <w:vAlign w:val="center"/>
          </w:tcPr>
          <w:p w:rsidR="00EF73CE" w:rsidRDefault="00EF73CE" w:rsidP="00EF73CE">
            <w:pPr>
              <w:jc w:val="center"/>
              <w:textAlignment w:val="baseline"/>
              <w:rPr>
                <w:rFonts w:eastAsia="MS PGothic"/>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8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10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15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1F1AD3">
              <w:rPr>
                <w:rFonts w:eastAsia="MS PGothic"/>
                <w:color w:val="000000"/>
                <w:kern w:val="24"/>
                <w:sz w:val="20"/>
                <w:szCs w:val="18"/>
              </w:rPr>
              <w:t>Mo</w:t>
            </w:r>
            <w:r w:rsidRPr="002B004E">
              <w:rPr>
                <w:rFonts w:eastAsia="MS PGothic"/>
                <w:color w:val="000000"/>
                <w:kern w:val="24"/>
                <w:sz w:val="20"/>
                <w:szCs w:val="18"/>
              </w:rPr>
              <w:t>re than</w:t>
            </w:r>
            <w:r w:rsidRPr="002B004E">
              <w:rPr>
                <w:rFonts w:eastAsia="MS PGothic" w:hint="eastAsia"/>
                <w:color w:val="000000"/>
                <w:kern w:val="24"/>
                <w:sz w:val="20"/>
                <w:szCs w:val="18"/>
              </w:rPr>
              <w:t xml:space="preserve">　</w:t>
            </w:r>
            <w:r w:rsidRPr="00955149">
              <w:rPr>
                <w:rFonts w:eastAsia="MS PGothic"/>
                <w:color w:val="000000"/>
                <w:kern w:val="24"/>
                <w:sz w:val="20"/>
                <w:szCs w:val="18"/>
              </w:rPr>
              <w:t>30</w:t>
            </w:r>
            <w:r w:rsidRPr="00955149">
              <w:rPr>
                <w:rFonts w:eastAsia="MS PGothic" w:hint="eastAsia"/>
                <w:color w:val="000000"/>
                <w:kern w:val="24"/>
                <w:sz w:val="20"/>
                <w:szCs w:val="18"/>
              </w:rPr>
              <w:t xml:space="preserve">　</w:t>
            </w:r>
            <w:r w:rsidRPr="00955149">
              <w:rPr>
                <w:rFonts w:eastAsia="MS PGothic"/>
                <w:color w:val="000000"/>
                <w:kern w:val="24"/>
                <w:sz w:val="20"/>
                <w:szCs w:val="18"/>
              </w:rPr>
              <w:t>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Chars="236" w:firstLine="566"/>
        <w:jc w:val="both"/>
        <w:rPr>
          <w:rFonts w:eastAsia="HGPSoeiKakugothicUB"/>
          <w:color w:val="000000" w:themeColor="text1"/>
          <w:szCs w:val="24"/>
        </w:rPr>
      </w:pPr>
      <w:r w:rsidRPr="003A142A">
        <w:rPr>
          <w:rFonts w:eastAsia="HGPSoeiKakugothicUB"/>
          <w:color w:val="000000" w:themeColor="text1"/>
          <w:szCs w:val="24"/>
        </w:rPr>
        <w:t xml:space="preserve">In addition, </w:t>
      </w:r>
      <w:r>
        <w:rPr>
          <w:rFonts w:eastAsia="HGPSoeiKakugothicUB" w:hint="eastAsia"/>
          <w:color w:val="000000" w:themeColor="text1"/>
          <w:szCs w:val="24"/>
        </w:rPr>
        <w:t>in</w:t>
      </w:r>
      <w:r w:rsidRPr="003A142A">
        <w:rPr>
          <w:rFonts w:eastAsia="HGPSoeiKakugothicUB"/>
          <w:color w:val="000000" w:themeColor="text1"/>
          <w:szCs w:val="24"/>
        </w:rPr>
        <w:t xml:space="preserve">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service</w:t>
      </w:r>
      <w:r>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00BA544F" w:rsidRPr="003A142A">
          <w:rPr>
            <w:rFonts w:eastAsia="HGPSoeiKakugothicUB"/>
            <w:color w:val="000000" w:themeColor="text1"/>
            <w:szCs w:val="24"/>
          </w:rPr>
          <w:t xml:space="preserve">Figure </w:t>
        </w:r>
        <w:r w:rsidR="002F533F">
          <w:rPr>
            <w:rFonts w:eastAsia="HGPSoeiKakugothicUB"/>
            <w:color w:val="000000" w:themeColor="text1"/>
            <w:szCs w:val="24"/>
          </w:rPr>
          <w:t>4.</w:t>
        </w:r>
        <w:r w:rsidR="00BA544F">
          <w:rPr>
            <w:rFonts w:eastAsia="HGPSoeiKakugothicUB"/>
            <w:color w:val="000000" w:themeColor="text1"/>
            <w:szCs w:val="24"/>
          </w:rPr>
          <w:t>5</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SoeiKakugothicUB"/>
          <w:color w:val="000000" w:themeColor="text1"/>
          <w:szCs w:val="24"/>
        </w:rPr>
        <w:t xml:space="preserve"> </w:t>
      </w:r>
      <w:r>
        <w:rPr>
          <w:rFonts w:eastAsiaTheme="minorEastAsia" w:hint="eastAsia"/>
          <w:color w:val="000000" w:themeColor="text1"/>
          <w:szCs w:val="24"/>
        </w:rPr>
        <w:t>m</w:t>
      </w:r>
      <w:r w:rsidRPr="003A142A">
        <w:rPr>
          <w:rFonts w:eastAsia="HGPSoeiKakugothicUB"/>
          <w:color w:val="000000" w:themeColor="text1"/>
          <w:szCs w:val="24"/>
        </w:rPr>
        <w:t xml:space="preserve">sec.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w:t>
      </w:r>
      <w:proofErr w:type="gramStart"/>
      <w:r w:rsidRPr="003A142A">
        <w:rPr>
          <w:rFonts w:eastAsia="HGPSoeiKakugothicUB"/>
          <w:color w:val="000000" w:themeColor="text1"/>
          <w:szCs w:val="24"/>
        </w:rPr>
        <w:t>online[</w:t>
      </w:r>
      <w:proofErr w:type="gramEnd"/>
      <w:r w:rsidRPr="003A142A">
        <w:rPr>
          <w:rFonts w:eastAsia="HGPSoeiKakugothicUB"/>
          <w:color w:val="000000" w:themeColor="text1"/>
          <w:szCs w:val="24"/>
        </w:rPr>
        <w:t xml:space="preserve">4]. </w:t>
      </w:r>
    </w:p>
    <w:p w:rsidR="00EF73CE" w:rsidRPr="003A142A" w:rsidRDefault="00EF73CE" w:rsidP="00EF73CE">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pass</w:t>
      </w:r>
      <w:r>
        <w:rPr>
          <w:rFonts w:eastAsia="HGPSoeiKakugothicUB" w:hint="eastAsia"/>
          <w:color w:val="000000" w:themeColor="text1"/>
          <w:szCs w:val="24"/>
        </w:rPr>
        <w:t>ing</w:t>
      </w:r>
      <w:r w:rsidRPr="003A142A">
        <w:rPr>
          <w:rFonts w:eastAsia="HGPSoeiKakugothicUB"/>
          <w:color w:val="000000" w:themeColor="text1"/>
          <w:szCs w:val="24"/>
        </w:rPr>
        <w:t xml:space="preserve"> through </w:t>
      </w:r>
      <w:r>
        <w:rPr>
          <w:rFonts w:eastAsia="HGPSoeiKakugothicUB" w:hint="eastAsia"/>
          <w:color w:val="000000" w:themeColor="text1"/>
          <w:szCs w:val="24"/>
        </w:rPr>
        <w:t>an adjacent</w:t>
      </w:r>
      <w:r w:rsidRPr="003A142A">
        <w:rPr>
          <w:rFonts w:eastAsia="HGPSoeiKakugothicUB"/>
          <w:color w:val="000000" w:themeColor="text1"/>
          <w:szCs w:val="24"/>
        </w:rPr>
        <w:t xml:space="preserve"> lane (the lane at the right side of </w:t>
      </w:r>
      <w:r>
        <w:rPr>
          <w:rFonts w:eastAsia="HGPSoeiKakugothicUB" w:hint="eastAsia"/>
          <w:color w:val="000000" w:themeColor="text1"/>
          <w:szCs w:val="24"/>
        </w:rPr>
        <w:t>F</w:t>
      </w:r>
      <w:r w:rsidRPr="003A142A">
        <w:rPr>
          <w:rFonts w:eastAsia="HGPSoeiKakugothicUB"/>
          <w:color w:val="000000" w:themeColor="text1"/>
          <w:szCs w:val="24"/>
        </w:rPr>
        <w:t>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w:t>
      </w:r>
      <w:r>
        <w:rPr>
          <w:rFonts w:eastAsia="HGPSoeiKakugothicUB" w:hint="eastAsia"/>
          <w:color w:val="000000" w:themeColor="text1"/>
          <w:szCs w:val="24"/>
        </w:rPr>
        <w:t>s</w:t>
      </w:r>
      <w:r w:rsidRPr="003A142A">
        <w:rPr>
          <w:rFonts w:eastAsia="HGPSoeiKakugothicUB"/>
          <w:color w:val="000000" w:themeColor="text1"/>
          <w:szCs w:val="24"/>
        </w:rPr>
        <w:t xml:space="preser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w:t>
      </w:r>
      <w:r>
        <w:rPr>
          <w:rFonts w:eastAsia="HGPSoeiKakugothicUB" w:hint="eastAsia"/>
          <w:color w:val="000000" w:themeColor="text1"/>
          <w:szCs w:val="24"/>
        </w:rPr>
        <w:t>defining an</w:t>
      </w:r>
      <w:r w:rsidRPr="003A142A">
        <w:rPr>
          <w:rFonts w:eastAsia="HGPSoeiKakugothicUB"/>
          <w:color w:val="000000" w:themeColor="text1"/>
          <w:szCs w:val="24"/>
        </w:rPr>
        <w:t xml:space="preserve"> upper limit </w:t>
      </w:r>
      <w:r>
        <w:rPr>
          <w:rFonts w:eastAsia="HGPSoeiKakugothicUB" w:hint="eastAsia"/>
          <w:color w:val="000000" w:themeColor="text1"/>
          <w:szCs w:val="24"/>
        </w:rPr>
        <w:t>for</w:t>
      </w:r>
      <w:r w:rsidRPr="003A142A">
        <w:rPr>
          <w:rFonts w:eastAsia="HGPSoeiKakugothicUB"/>
          <w:color w:val="000000" w:themeColor="text1"/>
          <w:szCs w:val="24"/>
        </w:rPr>
        <w:t xml:space="preserve">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w:t>
      </w:r>
      <w:proofErr w:type="gramStart"/>
      <w:r w:rsidRPr="003A142A">
        <w:rPr>
          <w:rFonts w:eastAsia="HGPSoeiKakugothicUB"/>
          <w:color w:val="000000" w:themeColor="text1"/>
          <w:szCs w:val="24"/>
        </w:rPr>
        <w:t xml:space="preserve">mm </w:t>
      </w:r>
      <w:r w:rsidRPr="003A142A">
        <w:rPr>
          <w:rFonts w:eastAsia="HGPSoeiKakugothicUB" w:hint="eastAsia"/>
          <w:color w:val="000000" w:themeColor="text1"/>
          <w:szCs w:val="24"/>
        </w:rPr>
        <w:t xml:space="preserve"> </w:t>
      </w:r>
      <w:r w:rsidRPr="003A142A">
        <w:rPr>
          <w:rFonts w:eastAsia="HGPSoeiKakugothicUB"/>
          <w:color w:val="000000" w:themeColor="text1"/>
          <w:szCs w:val="24"/>
        </w:rPr>
        <w:t>or</w:t>
      </w:r>
      <w:proofErr w:type="gramEnd"/>
      <w:r w:rsidRPr="003A142A">
        <w:rPr>
          <w:rFonts w:eastAsia="HGPSoeiKakugothicUB"/>
          <w:color w:val="000000" w:themeColor="text1"/>
          <w:szCs w:val="24"/>
        </w:rPr>
        <w:t xml:space="preserve"> less. </w:t>
      </w:r>
    </w:p>
    <w:p w:rsidR="007E527F" w:rsidRDefault="00EF73CE" w:rsidP="00CC7F9E">
      <w:pPr>
        <w:tabs>
          <w:tab w:val="left" w:pos="1452"/>
        </w:tabs>
        <w:spacing w:beforeLines="100"/>
        <w:jc w:val="center"/>
        <w:rPr>
          <w:color w:val="000000" w:themeColor="text1"/>
        </w:rPr>
      </w:pPr>
      <w:r>
        <w:rPr>
          <w:noProof/>
          <w:lang w:val="de-DE" w:eastAsia="de-DE"/>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0F6D2D" w:rsidRPr="002F533F" w:rsidRDefault="00EF73CE" w:rsidP="002F533F">
      <w:pPr>
        <w:tabs>
          <w:tab w:val="left" w:pos="1452"/>
        </w:tabs>
        <w:spacing w:afterLines="100"/>
        <w:jc w:val="center"/>
        <w:rPr>
          <w:rFonts w:eastAsia="HGPSoeiKakugothicUB"/>
          <w:color w:val="000000" w:themeColor="text1"/>
        </w:rPr>
      </w:pPr>
      <w:bookmarkStart w:id="47" w:name="_Ref389752468"/>
      <w:proofErr w:type="gramStart"/>
      <w:r w:rsidRPr="003A142A">
        <w:rPr>
          <w:rFonts w:eastAsia="HGPSoeiKakugothicUB"/>
          <w:color w:val="000000" w:themeColor="text1"/>
          <w:szCs w:val="24"/>
        </w:rPr>
        <w:t xml:space="preserve">Figure </w:t>
      </w:r>
      <w:r w:rsidR="002F533F">
        <w:rPr>
          <w:rFonts w:eastAsia="HGPSoeiKakugothicUB"/>
          <w:color w:val="000000" w:themeColor="text1"/>
          <w:szCs w:val="24"/>
        </w:rPr>
        <w:t>4.</w:t>
      </w:r>
      <w:proofErr w:type="gramEnd"/>
      <w:r w:rsidR="00386721"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386721" w:rsidRPr="003A142A">
        <w:rPr>
          <w:rFonts w:eastAsia="HGPSoeiKakugothicUB"/>
          <w:color w:val="000000" w:themeColor="text1"/>
          <w:szCs w:val="24"/>
        </w:rPr>
        <w:fldChar w:fldCharType="separate"/>
      </w:r>
      <w:r w:rsidR="00BA544F">
        <w:rPr>
          <w:rFonts w:eastAsia="HGPSoeiKakugothicUB"/>
          <w:noProof/>
          <w:color w:val="000000" w:themeColor="text1"/>
          <w:szCs w:val="24"/>
        </w:rPr>
        <w:t>5</w:t>
      </w:r>
      <w:r w:rsidR="00386721" w:rsidRPr="003A142A">
        <w:rPr>
          <w:rFonts w:eastAsia="HGPSoeiKakugothicUB"/>
          <w:color w:val="000000" w:themeColor="text1"/>
          <w:szCs w:val="24"/>
        </w:rPr>
        <w:fldChar w:fldCharType="end"/>
      </w:r>
      <w:bookmarkEnd w:id="47"/>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bookmarkStart w:id="48" w:name="_Ref389817324"/>
    </w:p>
    <w:p w:rsidR="007E527F" w:rsidRDefault="00955149" w:rsidP="00CC7F9E">
      <w:pPr>
        <w:tabs>
          <w:tab w:val="left" w:pos="1452"/>
        </w:tabs>
        <w:spacing w:beforeLines="100"/>
        <w:jc w:val="center"/>
        <w:rPr>
          <w:rFonts w:eastAsia="HGPSoeiKakugothicUB"/>
          <w:color w:val="000000" w:themeColor="text1"/>
          <w:sz w:val="18"/>
          <w:szCs w:val="18"/>
        </w:rPr>
      </w:pPr>
      <w:r w:rsidRPr="00955149">
        <w:rPr>
          <w:rFonts w:eastAsia="HGPSoeiKakugothicUB"/>
          <w:color w:val="000000" w:themeColor="text1"/>
          <w:sz w:val="18"/>
          <w:szCs w:val="18"/>
        </w:rPr>
        <w:lastRenderedPageBreak/>
        <w:t xml:space="preserve"> </w:t>
      </w:r>
      <w:r w:rsidR="002E16A5" w:rsidRPr="002E16A5">
        <w:rPr>
          <w:noProof/>
          <w:lang w:val="de-DE" w:eastAsia="de-DE"/>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236" cy="2759244"/>
                    </a:xfrm>
                    <a:prstGeom prst="rect">
                      <a:avLst/>
                    </a:prstGeom>
                    <a:noFill/>
                    <a:ln>
                      <a:noFill/>
                    </a:ln>
                  </pic:spPr>
                </pic:pic>
              </a:graphicData>
            </a:graphic>
          </wp:inline>
        </w:drawing>
      </w:r>
    </w:p>
    <w:p w:rsidR="007E527F" w:rsidRDefault="000F6D2D" w:rsidP="00F913C2">
      <w:pPr>
        <w:tabs>
          <w:tab w:val="left" w:pos="1452"/>
        </w:tabs>
        <w:spacing w:beforeLines="100"/>
        <w:jc w:val="center"/>
        <w:rPr>
          <w:rFonts w:eastAsia="HGPSoeiKakugothicUB"/>
          <w:sz w:val="20"/>
        </w:rPr>
      </w:pPr>
      <w:r w:rsidRPr="00EF73CE">
        <w:rPr>
          <w:rFonts w:eastAsia="HGPSoeiKakugothicUB" w:hint="eastAsia"/>
          <w:sz w:val="20"/>
        </w:rPr>
        <w:t>(a)</w:t>
      </w:r>
    </w:p>
    <w:p w:rsidR="007E527F" w:rsidRDefault="002E16A5" w:rsidP="00F913C2">
      <w:pPr>
        <w:tabs>
          <w:tab w:val="left" w:pos="1452"/>
        </w:tabs>
        <w:spacing w:beforeLines="100"/>
        <w:jc w:val="center"/>
        <w:rPr>
          <w:rFonts w:eastAsia="HGPSoeiKakugothicUB"/>
          <w:color w:val="000000" w:themeColor="text1"/>
        </w:rPr>
      </w:pPr>
      <w:r w:rsidRPr="002E16A5">
        <w:rPr>
          <w:noProof/>
          <w:lang w:val="de-DE" w:eastAsia="de-DE"/>
        </w:rPr>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931" cy="2941268"/>
                    </a:xfrm>
                    <a:prstGeom prst="rect">
                      <a:avLst/>
                    </a:prstGeom>
                    <a:noFill/>
                    <a:ln>
                      <a:noFill/>
                    </a:ln>
                  </pic:spPr>
                </pic:pic>
              </a:graphicData>
            </a:graphic>
          </wp:inline>
        </w:drawing>
      </w:r>
    </w:p>
    <w:p w:rsidR="007E527F" w:rsidRDefault="00AF46F9" w:rsidP="00F913C2">
      <w:pPr>
        <w:tabs>
          <w:tab w:val="left" w:pos="1452"/>
        </w:tabs>
        <w:spacing w:beforeLines="100"/>
        <w:jc w:val="center"/>
        <w:rPr>
          <w:rFonts w:eastAsia="HGPSoeiKakugothicUB"/>
          <w:color w:val="000000" w:themeColor="text1"/>
          <w:sz w:val="18"/>
          <w:szCs w:val="18"/>
        </w:rPr>
      </w:pPr>
      <w:r>
        <w:rPr>
          <w:rFonts w:eastAsia="HGPSoeiKakugothicUB"/>
          <w:color w:val="000000" w:themeColor="text1"/>
          <w:sz w:val="18"/>
          <w:szCs w:val="18"/>
        </w:rPr>
        <w:t>(b)</w:t>
      </w:r>
    </w:p>
    <w:p w:rsidR="00EF73CE" w:rsidRPr="000F6813" w:rsidRDefault="00955149">
      <w:pPr>
        <w:pStyle w:val="Beschriftung"/>
        <w:ind w:leftChars="413" w:left="991" w:rightChars="297" w:right="713"/>
        <w:jc w:val="left"/>
        <w:rPr>
          <w:rFonts w:eastAsiaTheme="minorEastAsia"/>
          <w:b w:val="0"/>
          <w:color w:val="000000" w:themeColor="text1"/>
          <w:lang w:eastAsia="ja-JP"/>
        </w:rPr>
      </w:pPr>
      <w:bookmarkStart w:id="49" w:name="_Ref397076415"/>
      <w:proofErr w:type="gramStart"/>
      <w:r w:rsidRPr="000F6813">
        <w:rPr>
          <w:rFonts w:eastAsia="HGPSoeiKakugothicUB"/>
          <w:b w:val="0"/>
          <w:color w:val="000000" w:themeColor="text1"/>
          <w:lang w:eastAsia="ja-JP"/>
        </w:rPr>
        <w:t xml:space="preserve">Figure </w:t>
      </w:r>
      <w:r w:rsidR="002F533F">
        <w:rPr>
          <w:rFonts w:eastAsia="HGPSoeiKakugothicUB"/>
          <w:b w:val="0"/>
          <w:color w:val="000000" w:themeColor="text1"/>
          <w:lang w:eastAsia="ja-JP"/>
        </w:rPr>
        <w:t>4.</w:t>
      </w:r>
      <w:r w:rsidRPr="000F6813">
        <w:rPr>
          <w:rFonts w:eastAsia="HGPSoeiKakugothicUB"/>
          <w:b w:val="0"/>
          <w:color w:val="000000" w:themeColor="text1"/>
          <w:lang w:eastAsia="ja-JP"/>
        </w:rPr>
        <w:t>5</w:t>
      </w:r>
      <w:bookmarkEnd w:id="48"/>
      <w:bookmarkEnd w:id="49"/>
      <w:r w:rsidRPr="000F6813">
        <w:rPr>
          <w:rFonts w:eastAsia="HGPSoeiKakugothicUB"/>
          <w:b w:val="0"/>
          <w:color w:val="000000" w:themeColor="text1"/>
          <w:lang w:eastAsia="ja-JP"/>
        </w:rPr>
        <w:t>.</w:t>
      </w:r>
      <w:proofErr w:type="gramEnd"/>
      <w:r w:rsidRPr="000F6813">
        <w:rPr>
          <w:rFonts w:eastAsia="HGPSoeiKakugothicUB"/>
          <w:b w:val="0"/>
          <w:color w:val="000000" w:themeColor="text1"/>
          <w:lang w:eastAsia="ja-JP"/>
        </w:rPr>
        <w:t xml:space="preserve"> </w:t>
      </w:r>
      <w:r w:rsidR="00AF46F9" w:rsidRPr="000F6813">
        <w:rPr>
          <w:rFonts w:eastAsia="HGPSoeiKakugothicUB" w:hint="eastAsia"/>
          <w:b w:val="0"/>
          <w:color w:val="000000" w:themeColor="text1"/>
          <w:lang w:eastAsia="ja-JP"/>
        </w:rPr>
        <w:t>(a)</w:t>
      </w:r>
      <w:r w:rsidRPr="000F6813">
        <w:rPr>
          <w:rFonts w:eastAsia="HGPSoeiKakugothic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SoeiKakugothicUB"/>
          <w:b w:val="0"/>
          <w:color w:val="000000" w:themeColor="text1"/>
          <w:lang w:eastAsia="ja-JP"/>
        </w:rPr>
        <w:t xml:space="preserve"> </w:t>
      </w:r>
      <w:proofErr w:type="spellStart"/>
      <w:proofErr w:type="gramStart"/>
      <w:r w:rsidRPr="000F6813">
        <w:rPr>
          <w:rFonts w:eastAsiaTheme="minorEastAsia"/>
          <w:b w:val="0"/>
          <w:color w:val="000000" w:themeColor="text1"/>
          <w:lang w:eastAsia="ja-JP"/>
        </w:rPr>
        <w:t>m</w:t>
      </w:r>
      <w:r w:rsidRPr="000F6813">
        <w:rPr>
          <w:rFonts w:eastAsia="HGPSoeiKakugothicUB"/>
          <w:b w:val="0"/>
          <w:color w:val="000000" w:themeColor="text1"/>
          <w:lang w:eastAsia="ja-JP"/>
        </w:rPr>
        <w:t>sec</w:t>
      </w:r>
      <w:proofErr w:type="spellEnd"/>
      <w:r w:rsidRPr="000F6813">
        <w:rPr>
          <w:rFonts w:eastAsia="HGPSoeiKakugothicUB"/>
          <w:b w:val="0"/>
          <w:color w:val="000000" w:themeColor="text1"/>
          <w:lang w:eastAsia="ja-JP"/>
        </w:rPr>
        <w:t xml:space="preserve">  including</w:t>
      </w:r>
      <w:proofErr w:type="gramEnd"/>
      <w:r w:rsidRPr="000F6813">
        <w:rPr>
          <w:rFonts w:eastAsia="HGPSoeiKakugothicUB"/>
          <w:b w:val="0"/>
          <w:color w:val="000000" w:themeColor="text1"/>
          <w:lang w:eastAsia="ja-JP"/>
        </w:rPr>
        <w:t xml:space="preserve"> the link setup time (time for the initial link establishment). </w:t>
      </w:r>
      <w:r w:rsidRPr="000F6813">
        <w:rPr>
          <w:rFonts w:eastAsia="HGPSoeiKakugothic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Beschriftung"/>
        <w:ind w:leftChars="413" w:left="991" w:rightChars="297" w:right="713"/>
        <w:jc w:val="left"/>
        <w:rPr>
          <w:rFonts w:eastAsiaTheme="minorEastAsia"/>
          <w:b w:val="0"/>
          <w:color w:val="000000" w:themeColor="text1"/>
          <w:lang w:eastAsia="ja-JP"/>
        </w:rPr>
      </w:pPr>
      <w:r w:rsidRPr="000F6813">
        <w:rPr>
          <w:rFonts w:eastAsia="HGPSoeiKakugothicUB" w:hint="eastAsia"/>
          <w:b w:val="0"/>
          <w:color w:val="000000" w:themeColor="text1"/>
          <w:lang w:eastAsia="ja-JP"/>
        </w:rPr>
        <w:t xml:space="preserve">Figure </w:t>
      </w:r>
      <w:r w:rsidR="002F533F">
        <w:rPr>
          <w:rFonts w:eastAsia="HGPSoeiKakugothicUB"/>
          <w:b w:val="0"/>
          <w:color w:val="000000" w:themeColor="text1"/>
          <w:lang w:eastAsia="ja-JP"/>
        </w:rPr>
        <w:t>4.</w:t>
      </w:r>
      <w:r w:rsidRPr="000F6813">
        <w:rPr>
          <w:rFonts w:eastAsia="HGPSoeiKakugothicUB" w:hint="eastAsia"/>
          <w:b w:val="0"/>
          <w:color w:val="000000" w:themeColor="text1"/>
          <w:lang w:eastAsia="ja-JP"/>
        </w:rPr>
        <w:t xml:space="preserve">5 </w:t>
      </w:r>
      <w:r w:rsidRPr="000F6813">
        <w:rPr>
          <w:rFonts w:eastAsia="HGPSoeiKakugothicUB"/>
          <w:b w:val="0"/>
          <w:color w:val="000000" w:themeColor="text1"/>
          <w:lang w:eastAsia="ja-JP"/>
        </w:rPr>
        <w:t>(b)</w:t>
      </w:r>
      <w:r w:rsidR="009C2F38" w:rsidRPr="000F6813">
        <w:rPr>
          <w:rFonts w:eastAsia="HGPSoeiKakugothicUB"/>
          <w:b w:val="0"/>
          <w:color w:val="000000" w:themeColor="text1"/>
          <w:lang w:eastAsia="ja-JP"/>
        </w:rPr>
        <w:t xml:space="preserve"> shows magnified portion of (a)</w:t>
      </w:r>
      <w:proofErr w:type="gramStart"/>
      <w:r w:rsidR="009C2F38" w:rsidRPr="000F6813">
        <w:rPr>
          <w:rFonts w:eastAsia="HGPSoeiKakugothicUB"/>
          <w:b w:val="0"/>
          <w:color w:val="000000" w:themeColor="text1"/>
          <w:lang w:eastAsia="ja-JP"/>
        </w:rPr>
        <w:t>..</w:t>
      </w:r>
      <w:proofErr w:type="gramEnd"/>
      <w:r w:rsidR="009C2F38" w:rsidRPr="000F6813">
        <w:rPr>
          <w:rFonts w:eastAsia="HGPSoeiKakugothicUB"/>
          <w:b w:val="0"/>
          <w:color w:val="000000" w:themeColor="text1"/>
          <w:lang w:eastAsia="ja-JP"/>
        </w:rPr>
        <w:t xml:space="preserve">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Default="003A142A" w:rsidP="003A142A">
      <w:pPr>
        <w:tabs>
          <w:tab w:val="left" w:pos="1452"/>
        </w:tabs>
        <w:rPr>
          <w:b/>
          <w:color w:val="000000" w:themeColor="text1"/>
          <w:sz w:val="28"/>
          <w:u w:val="wave"/>
        </w:rPr>
      </w:pPr>
    </w:p>
    <w:p w:rsidR="002F533F" w:rsidRPr="003A142A" w:rsidRDefault="002F533F" w:rsidP="00906656">
      <w:pPr>
        <w:tabs>
          <w:tab w:val="left" w:pos="1452"/>
        </w:tabs>
        <w:jc w:val="both"/>
        <w:rPr>
          <w:b/>
          <w:color w:val="000000" w:themeColor="text1"/>
          <w:sz w:val="28"/>
          <w:u w:val="wave"/>
        </w:rPr>
      </w:pPr>
      <w:r w:rsidRPr="000F6813">
        <w:rPr>
          <w:rFonts w:ascii="Times" w:hAnsi="Times"/>
          <w:color w:val="000000" w:themeColor="text1"/>
        </w:rPr>
        <w:lastRenderedPageBreak/>
        <w:t>In the use</w:t>
      </w:r>
      <w:r w:rsidRPr="000F6813">
        <w:rPr>
          <w:rFonts w:hint="eastAsia"/>
          <w:color w:val="000000" w:themeColor="text1"/>
        </w:rPr>
        <w:t xml:space="preserve"> </w:t>
      </w:r>
      <w:r w:rsidRPr="000F6813">
        <w:rPr>
          <w:rFonts w:ascii="Times" w:hAnsi="Times"/>
          <w:color w:val="000000" w:themeColor="text1"/>
        </w:rPr>
        <w:t>case</w:t>
      </w:r>
      <w:r w:rsidRPr="000F6813">
        <w:rPr>
          <w:rFonts w:ascii="Times" w:eastAsia="HGPSoeiKakugothicUB" w:hAnsi="Times"/>
          <w:color w:val="000000" w:themeColor="text1"/>
          <w:szCs w:val="24"/>
        </w:rPr>
        <w:t xml:space="preserve"> </w:t>
      </w:r>
      <w:r w:rsidRPr="000F6813">
        <w:rPr>
          <w:rFonts w:eastAsia="HGPSoeiKakugothicUB" w:hint="eastAsia"/>
          <w:color w:val="000000" w:themeColor="text1"/>
          <w:szCs w:val="24"/>
        </w:rPr>
        <w:t xml:space="preserve">for </w:t>
      </w:r>
      <w:r w:rsidRPr="000F6813">
        <w:rPr>
          <w:rFonts w:ascii="Times" w:eastAsia="HGPSoeiKakugothicUB" w:hAnsi="Times"/>
          <w:color w:val="000000" w:themeColor="text1"/>
          <w:szCs w:val="24"/>
        </w:rPr>
        <w:t>“toll gates (wickets) in train stations”</w:t>
      </w:r>
      <w:r w:rsidRPr="000F6813">
        <w:rPr>
          <w:color w:val="000000" w:themeColor="text1"/>
        </w:rPr>
        <w:t xml:space="preserve"> which requires the shortest transmission time, the link setup time ha</w:t>
      </w:r>
      <w:r w:rsidRPr="000F6813">
        <w:rPr>
          <w:rFonts w:hint="eastAsia"/>
          <w:color w:val="000000" w:themeColor="text1"/>
        </w:rPr>
        <w:t>s</w:t>
      </w:r>
      <w:r w:rsidRPr="000F6813">
        <w:rPr>
          <w:color w:val="000000" w:themeColor="text1"/>
        </w:rPr>
        <w:t xml:space="preserve"> to be </w:t>
      </w:r>
      <w:r w:rsidRPr="000F6813">
        <w:rPr>
          <w:rFonts w:hint="eastAsia"/>
          <w:color w:val="000000" w:themeColor="text1"/>
        </w:rPr>
        <w:t xml:space="preserve">very </w:t>
      </w:r>
      <w:r w:rsidRPr="000F6813">
        <w:rPr>
          <w:color w:val="000000" w:themeColor="text1"/>
        </w:rPr>
        <w:t xml:space="preserve">short. </w:t>
      </w:r>
      <w:fldSimple w:instr=" REF _Ref397076415 \h  \* MERGEFORMAT ">
        <w:r w:rsidRPr="000F6813">
          <w:rPr>
            <w:rFonts w:eastAsia="HGPSoeiKakugothicUB"/>
            <w:color w:val="000000" w:themeColor="text1"/>
          </w:rPr>
          <w:t xml:space="preserve">Figure </w:t>
        </w:r>
        <w:r>
          <w:rPr>
            <w:rFonts w:eastAsia="HGPSoeiKakugothicUB"/>
            <w:color w:val="000000" w:themeColor="text1"/>
          </w:rPr>
          <w:t>4.</w:t>
        </w:r>
        <w:r w:rsidRPr="000F6813">
          <w:rPr>
            <w:rFonts w:eastAsia="HGPSoeiKakugothicUB"/>
            <w:color w:val="000000" w:themeColor="text1"/>
          </w:rPr>
          <w:t>5</w:t>
        </w:r>
      </w:fldSimple>
      <w:r w:rsidRPr="000F6813">
        <w:rPr>
          <w:color w:val="000000" w:themeColor="text1"/>
        </w:rPr>
        <w:t xml:space="preserve"> </w:t>
      </w:r>
      <w:r w:rsidRPr="000F6813">
        <w:rPr>
          <w:rFonts w:hint="eastAsia"/>
          <w:color w:val="000000" w:themeColor="text1"/>
        </w:rPr>
        <w:t xml:space="preserve">(a) </w:t>
      </w:r>
      <w:r w:rsidRPr="000F6813">
        <w:rPr>
          <w:color w:val="000000" w:themeColor="text1"/>
        </w:rPr>
        <w:t>shows the relationship between the maximum file size which can be downloaded within the total touch time (</w:t>
      </w:r>
      <w:r w:rsidRPr="000F6813">
        <w:rPr>
          <w:rFonts w:eastAsiaTheme="minorEastAsia"/>
          <w:color w:val="000000" w:themeColor="text1"/>
        </w:rPr>
        <w:t>250</w:t>
      </w:r>
      <w:r w:rsidRPr="000F6813">
        <w:rPr>
          <w:color w:val="000000" w:themeColor="text1"/>
        </w:rPr>
        <w:t xml:space="preserve"> </w:t>
      </w:r>
      <w:proofErr w:type="spellStart"/>
      <w:r w:rsidRPr="000F6813">
        <w:rPr>
          <w:rFonts w:eastAsiaTheme="minorEastAsia"/>
          <w:color w:val="000000" w:themeColor="text1"/>
        </w:rPr>
        <w:t>m</w:t>
      </w:r>
      <w:r w:rsidRPr="000F6813">
        <w:rPr>
          <w:color w:val="000000" w:themeColor="text1"/>
        </w:rPr>
        <w:t>sec</w:t>
      </w:r>
      <w:proofErr w:type="spellEnd"/>
      <w:r w:rsidRPr="000F6813">
        <w:rPr>
          <w:color w:val="000000" w:themeColor="text1"/>
        </w:rPr>
        <w:t xml:space="preserve">) and the link setup time (time for initial link establishment). </w:t>
      </w:r>
      <w:r w:rsidRPr="000F6813">
        <w:rPr>
          <w:rFonts w:hint="eastAsia"/>
          <w:color w:val="000000" w:themeColor="text1"/>
        </w:rPr>
        <w:t>The</w:t>
      </w:r>
      <w:r w:rsidRPr="000F6813">
        <w:rPr>
          <w:color w:val="000000" w:themeColor="text1"/>
        </w:rPr>
        <w:t xml:space="preserve"> duration </w:t>
      </w:r>
      <w:r w:rsidRPr="000F6813">
        <w:rPr>
          <w:rFonts w:hint="eastAsia"/>
          <w:color w:val="000000" w:themeColor="text1"/>
        </w:rPr>
        <w:t>during which a passenger</w:t>
      </w:r>
      <w:r w:rsidRPr="000F6813">
        <w:rPr>
          <w:color w:val="000000" w:themeColor="text1"/>
        </w:rPr>
        <w:t>’</w:t>
      </w:r>
      <w:r w:rsidRPr="000F6813">
        <w:rPr>
          <w:rFonts w:hint="eastAsia"/>
          <w:color w:val="000000" w:themeColor="text1"/>
        </w:rPr>
        <w:t xml:space="preserve">s </w:t>
      </w:r>
      <w:r w:rsidRPr="000F6813">
        <w:rPr>
          <w:color w:val="000000" w:themeColor="text1"/>
        </w:rPr>
        <w:t xml:space="preserve">IC card </w:t>
      </w:r>
      <w:r w:rsidRPr="000F6813">
        <w:rPr>
          <w:rFonts w:hint="eastAsia"/>
          <w:color w:val="000000" w:themeColor="text1"/>
        </w:rPr>
        <w:t xml:space="preserve">is within the communication range (50 mm radius) </w:t>
      </w:r>
      <w:r w:rsidRPr="000F6813">
        <w:rPr>
          <w:color w:val="000000" w:themeColor="text1"/>
        </w:rPr>
        <w:t>on the toll gate</w:t>
      </w:r>
      <w:r w:rsidRPr="000F6813">
        <w:rPr>
          <w:rFonts w:hint="eastAsia"/>
          <w:color w:val="000000" w:themeColor="text1"/>
        </w:rPr>
        <w:t xml:space="preserve"> is about 250 msec. (This value is estimated from actual toll gates at train stations in </w:t>
      </w:r>
      <w:proofErr w:type="gramStart"/>
      <w:r w:rsidRPr="000F6813">
        <w:rPr>
          <w:rFonts w:hint="eastAsia"/>
          <w:color w:val="000000" w:themeColor="text1"/>
        </w:rPr>
        <w:t>Japan[</w:t>
      </w:r>
      <w:proofErr w:type="gramEnd"/>
      <w:r w:rsidRPr="000F6813">
        <w:rPr>
          <w:rFonts w:hint="eastAsia"/>
          <w:color w:val="000000" w:themeColor="text1"/>
        </w:rPr>
        <w:t xml:space="preserve">4]. </w:t>
      </w:r>
      <w:r w:rsidRPr="000F6813">
        <w:rPr>
          <w:color w:val="000000" w:themeColor="text1"/>
        </w:rPr>
        <w:t xml:space="preserve">Throughput is set at 4.6 </w:t>
      </w:r>
      <w:proofErr w:type="spellStart"/>
      <w:r w:rsidRPr="000F6813">
        <w:rPr>
          <w:color w:val="000000" w:themeColor="text1"/>
        </w:rPr>
        <w:t>Gbps</w:t>
      </w:r>
      <w:proofErr w:type="spellEnd"/>
      <w:r w:rsidRPr="000F6813">
        <w:rPr>
          <w:rFonts w:eastAsiaTheme="minorEastAsia"/>
          <w:color w:val="000000" w:themeColor="text1"/>
        </w:rPr>
        <w:t>,</w:t>
      </w:r>
      <w:r w:rsidRPr="000F6813">
        <w:rPr>
          <w:color w:val="000000" w:themeColor="text1"/>
        </w:rPr>
        <w:t xml:space="preserve"> 6.9 </w:t>
      </w:r>
      <w:proofErr w:type="spellStart"/>
      <w:r w:rsidRPr="000F6813">
        <w:rPr>
          <w:color w:val="000000" w:themeColor="text1"/>
        </w:rPr>
        <w:t>Gbps</w:t>
      </w:r>
      <w:proofErr w:type="spellEnd"/>
      <w:r w:rsidRPr="000F6813">
        <w:rPr>
          <w:rFonts w:asciiTheme="minorEastAsia" w:eastAsiaTheme="minorEastAsia" w:hAnsiTheme="minorEastAsia" w:hint="eastAsia"/>
          <w:color w:val="000000" w:themeColor="text1"/>
        </w:rPr>
        <w:t xml:space="preserve">, </w:t>
      </w:r>
      <w:r w:rsidRPr="000F6813">
        <w:rPr>
          <w:rFonts w:eastAsiaTheme="minorEastAsia"/>
          <w:color w:val="000000" w:themeColor="text1"/>
        </w:rPr>
        <w:t xml:space="preserve">28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and 66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w:t>
      </w:r>
      <w:r w:rsidRPr="000F6813">
        <w:rPr>
          <w:color w:val="000000" w:themeColor="text1"/>
        </w:rPr>
        <w:t xml:space="preserve">in the figure. As shown in </w:t>
      </w:r>
      <w:r>
        <w:rPr>
          <w:color w:val="000000" w:themeColor="text1"/>
        </w:rPr>
        <w:t>Figure 4.5</w:t>
      </w:r>
      <w:r w:rsidRPr="000F6813">
        <w:rPr>
          <w:color w:val="000000" w:themeColor="text1"/>
        </w:rPr>
        <w:t xml:space="preserve">(b) which shows a magnified portion of </w:t>
      </w:r>
      <w:r>
        <w:rPr>
          <w:color w:val="000000" w:themeColor="text1"/>
        </w:rPr>
        <w:t xml:space="preserve">Fig. 4.5 </w:t>
      </w:r>
      <w:r w:rsidRPr="000F6813">
        <w:rPr>
          <w:color w:val="000000" w:themeColor="text1"/>
        </w:rPr>
        <w:t xml:space="preserve">(a), when the link establishment is completed in </w:t>
      </w:r>
      <w:r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and the throughput is set to </w:t>
      </w:r>
      <w:r w:rsidRPr="000F6813">
        <w:rPr>
          <w:rFonts w:eastAsiaTheme="minorEastAsia"/>
          <w:color w:val="000000" w:themeColor="text1"/>
        </w:rPr>
        <w:t>28</w:t>
      </w:r>
      <w:r w:rsidRPr="000F6813">
        <w:rPr>
          <w:color w:val="000000" w:themeColor="text1"/>
        </w:rPr>
        <w:t xml:space="preserve"> </w:t>
      </w:r>
      <w:proofErr w:type="spellStart"/>
      <w:r w:rsidRPr="000F6813">
        <w:rPr>
          <w:color w:val="000000" w:themeColor="text1"/>
        </w:rPr>
        <w:t>Gbps</w:t>
      </w:r>
      <w:proofErr w:type="spellEnd"/>
      <w:r w:rsidRPr="000F6813">
        <w:rPr>
          <w:color w:val="000000" w:themeColor="text1"/>
        </w:rPr>
        <w:t xml:space="preserve">, the remaining </w:t>
      </w:r>
      <w:r w:rsidRPr="000F6813">
        <w:rPr>
          <w:rFonts w:eastAsiaTheme="minorEastAsia" w:hint="eastAsia"/>
          <w:color w:val="000000" w:themeColor="text1"/>
        </w:rPr>
        <w:t>248</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can be allocated to the actual data transmission time and a </w:t>
      </w:r>
      <w:r w:rsidRPr="000F6813">
        <w:rPr>
          <w:rFonts w:eastAsiaTheme="minorEastAsia" w:hint="eastAsia"/>
          <w:color w:val="000000" w:themeColor="text1"/>
        </w:rPr>
        <w:t>859</w:t>
      </w:r>
      <w:r w:rsidRPr="000F6813">
        <w:rPr>
          <w:color w:val="000000" w:themeColor="text1"/>
        </w:rPr>
        <w:t xml:space="preserve"> MB file (a </w:t>
      </w:r>
      <w:r w:rsidRPr="000F6813">
        <w:rPr>
          <w:rFonts w:eastAsiaTheme="minorEastAsia"/>
          <w:color w:val="000000" w:themeColor="text1"/>
        </w:rPr>
        <w:t>114 min</w:t>
      </w:r>
      <w:r w:rsidRPr="000F6813">
        <w:rPr>
          <w:color w:val="000000" w:themeColor="text1"/>
        </w:rPr>
        <w:t xml:space="preserve"> HD video, corresponding to a typical 2-hour TV program in Japan) can be downloaded. Hence the link establishment shall be completed within </w:t>
      </w:r>
      <w:r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or less. As the figure shows, it is important to minimize this link setup time</w:t>
      </w:r>
      <w:r w:rsidRPr="000F6813">
        <w:rPr>
          <w:rFonts w:eastAsia="HGPSoeiKakugothicUB"/>
          <w:color w:val="000000" w:themeColor="text1"/>
        </w:rPr>
        <w:t>.</w:t>
      </w:r>
    </w:p>
    <w:p w:rsidR="003A142A" w:rsidRPr="003A142A" w:rsidRDefault="003A142A" w:rsidP="003A142A">
      <w:pPr>
        <w:pStyle w:val="berschrift2"/>
        <w:rPr>
          <w:color w:val="000000" w:themeColor="text1"/>
        </w:rPr>
      </w:pPr>
      <w:bookmarkStart w:id="50" w:name="_Toc392508596"/>
      <w:bookmarkStart w:id="51" w:name="_Toc398043728"/>
      <w:bookmarkStart w:id="52" w:name="_Toc418197156"/>
      <w:r w:rsidRPr="003A142A">
        <w:rPr>
          <w:color w:val="000000" w:themeColor="text1"/>
        </w:rPr>
        <w:t>Definition of a typical transmission range</w:t>
      </w:r>
      <w:bookmarkEnd w:id="50"/>
      <w:bookmarkEnd w:id="51"/>
      <w:bookmarkEnd w:id="52"/>
    </w:p>
    <w:p w:rsidR="00EF73CE" w:rsidRDefault="003A142A">
      <w:pPr>
        <w:jc w:val="both"/>
        <w:rPr>
          <w:color w:val="000000" w:themeColor="text1"/>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w:t>
      </w:r>
      <w:proofErr w:type="gramStart"/>
      <w:r w:rsidRPr="003A142A">
        <w:rPr>
          <w:rFonts w:eastAsia="HGPSoeiKakugothicUB"/>
          <w:color w:val="000000" w:themeColor="text1"/>
          <w:szCs w:val="24"/>
        </w:rPr>
        <w:t>mm</w:t>
      </w:r>
      <w:r w:rsidRPr="003A142A">
        <w:rPr>
          <w:rFonts w:eastAsia="HGPSoeiKakugothicUB" w:hint="eastAsia"/>
          <w:color w:val="000000" w:themeColor="text1"/>
          <w:szCs w:val="24"/>
        </w:rPr>
        <w:t xml:space="preserve"> </w:t>
      </w:r>
      <w:r w:rsidR="00663FC5">
        <w:rPr>
          <w:rFonts w:eastAsia="HGPSoeiKakugothicUB" w:hint="eastAsia"/>
          <w:color w:val="000000" w:themeColor="text1"/>
          <w:szCs w:val="24"/>
        </w:rPr>
        <w:t>.</w:t>
      </w:r>
      <w:proofErr w:type="gramEnd"/>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53" w:name="_Toc392508597"/>
      <w:bookmarkStart w:id="54" w:name="_Toc398043729"/>
      <w:bookmarkStart w:id="55" w:name="_Toc418197157"/>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3"/>
      <w:bookmarkEnd w:id="54"/>
      <w:bookmarkEnd w:id="55"/>
      <w:r w:rsidRPr="003A142A">
        <w:rPr>
          <w:color w:val="000000" w:themeColor="text1"/>
        </w:rPr>
        <w:t xml:space="preserve"> </w:t>
      </w:r>
    </w:p>
    <w:p w:rsidR="003A142A" w:rsidRPr="003A142A" w:rsidRDefault="003A142A" w:rsidP="000F5072">
      <w:pPr>
        <w:tabs>
          <w:tab w:val="left" w:pos="1452"/>
        </w:tabs>
        <w:jc w:val="both"/>
        <w:rPr>
          <w:rFonts w:eastAsia="MS Gothic"/>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network topology. </w:t>
      </w:r>
    </w:p>
    <w:p w:rsidR="003A142A" w:rsidRPr="003A142A" w:rsidRDefault="003A142A" w:rsidP="003A142A">
      <w:pPr>
        <w:pStyle w:val="berschrift2"/>
        <w:rPr>
          <w:color w:val="000000" w:themeColor="text1"/>
        </w:rPr>
      </w:pPr>
      <w:bookmarkStart w:id="56" w:name="_Toc392508598"/>
      <w:bookmarkStart w:id="57" w:name="_Toc398043730"/>
      <w:bookmarkStart w:id="58" w:name="_Toc418197158"/>
      <w:r w:rsidRPr="003A142A">
        <w:rPr>
          <w:color w:val="000000" w:themeColor="text1"/>
        </w:rPr>
        <w:t>Specific issues with respect to regulation</w:t>
      </w:r>
      <w:bookmarkEnd w:id="56"/>
      <w:bookmarkEnd w:id="57"/>
      <w:r w:rsidR="00BE73B6">
        <w:rPr>
          <w:rFonts w:hint="eastAsia"/>
          <w:color w:val="000000" w:themeColor="text1"/>
        </w:rPr>
        <w:t>s</w:t>
      </w:r>
      <w:bookmarkEnd w:id="58"/>
    </w:p>
    <w:p w:rsidR="00EC390C" w:rsidRPr="00C162A9" w:rsidRDefault="00EC390C" w:rsidP="00EC390C">
      <w:pPr>
        <w:widowControl w:val="0"/>
        <w:spacing w:before="120"/>
        <w:rPr>
          <w:color w:val="000000" w:themeColor="text1"/>
        </w:rPr>
      </w:pPr>
      <w:r w:rsidRPr="00C162A9">
        <w:rPr>
          <w:bCs/>
          <w:color w:val="000000" w:themeColor="text1"/>
          <w:szCs w:val="24"/>
        </w:rPr>
        <w:t>The ITU is actually studying the bandwidth allocation for terahertz frequencies and at this moment there is no frequency allocated for active services between 275GHz and 1THz. The ITU identifies some frequency bands for passive services only</w:t>
      </w:r>
      <w:r>
        <w:rPr>
          <w:bCs/>
          <w:color w:val="000000" w:themeColor="text1"/>
          <w:szCs w:val="24"/>
        </w:rPr>
        <w:t xml:space="preserve"> [9]</w:t>
      </w:r>
      <w:r w:rsidRPr="00C162A9">
        <w:rPr>
          <w:bCs/>
          <w:color w:val="000000" w:themeColor="text1"/>
          <w:szCs w:val="24"/>
        </w:rPr>
        <w:t>.</w:t>
      </w:r>
    </w:p>
    <w:p w:rsidR="00EC390C" w:rsidRDefault="00EC390C" w:rsidP="000F5072">
      <w:pPr>
        <w:rPr>
          <w:color w:val="000000" w:themeColor="text1"/>
        </w:rPr>
      </w:pPr>
    </w:p>
    <w:p w:rsidR="000F5072" w:rsidRPr="003A142A" w:rsidRDefault="000F5072" w:rsidP="000F5072">
      <w:pPr>
        <w:rPr>
          <w:color w:val="000000" w:themeColor="text1"/>
        </w:rPr>
      </w:pPr>
      <w:r w:rsidRPr="003A142A">
        <w:rPr>
          <w:rFonts w:hint="eastAsia"/>
          <w:color w:val="000000" w:themeColor="text1"/>
        </w:rPr>
        <w:t>Close proximity application described in chapte</w:t>
      </w:r>
      <w:r w:rsidR="00983456">
        <w:rPr>
          <w:color w:val="000000" w:themeColor="text1"/>
        </w:rPr>
        <w:t>r 4</w:t>
      </w:r>
      <w:r w:rsidRPr="003A142A">
        <w:rPr>
          <w:rFonts w:hint="eastAsia"/>
          <w:color w:val="000000" w:themeColor="text1"/>
        </w:rPr>
        <w:t xml:space="preserve"> can be implemented at RF frequencies of 275-3000 GHz. When utilizing the large bandwidth available in these bands, more than 100 </w:t>
      </w:r>
      <w:proofErr w:type="spellStart"/>
      <w:r w:rsidRPr="003A142A">
        <w:rPr>
          <w:rFonts w:hint="eastAsia"/>
          <w:color w:val="000000" w:themeColor="text1"/>
        </w:rPr>
        <w:t>G</w:t>
      </w:r>
      <w:r>
        <w:rPr>
          <w:color w:val="000000" w:themeColor="text1"/>
        </w:rPr>
        <w:t>b</w:t>
      </w:r>
      <w:r w:rsidRPr="003A142A">
        <w:rPr>
          <w:rFonts w:hint="eastAsia"/>
          <w:color w:val="000000" w:themeColor="text1"/>
        </w:rPr>
        <w:t>ps</w:t>
      </w:r>
      <w:proofErr w:type="spellEnd"/>
      <w:r w:rsidRPr="003A142A">
        <w:rPr>
          <w:rFonts w:hint="eastAsia"/>
          <w:color w:val="000000" w:themeColor="text1"/>
        </w:rPr>
        <w:t xml:space="preserve"> transmission rates can be realized using SISO transmission.</w:t>
      </w:r>
    </w:p>
    <w:p w:rsidR="007E527F" w:rsidRDefault="007E527F" w:rsidP="00F913C2">
      <w:pPr>
        <w:pStyle w:val="Beschriftung"/>
        <w:spacing w:afterLines="50"/>
        <w:jc w:val="left"/>
        <w:rPr>
          <w:rFonts w:eastAsia="HGPSoeiKakugothicUB"/>
          <w:b w:val="0"/>
          <w:color w:val="000000" w:themeColor="text1"/>
          <w:sz w:val="24"/>
          <w:szCs w:val="24"/>
          <w:lang w:eastAsia="ja-JP"/>
        </w:rPr>
      </w:pPr>
    </w:p>
    <w:p w:rsidR="003A142A" w:rsidRDefault="003A142A" w:rsidP="003A142A">
      <w:pPr>
        <w:pStyle w:val="berschrift2"/>
        <w:rPr>
          <w:color w:val="000000" w:themeColor="text1"/>
        </w:rPr>
      </w:pPr>
      <w:bookmarkStart w:id="59" w:name="_Toc392508599"/>
      <w:bookmarkStart w:id="60" w:name="_Toc398043731"/>
      <w:bookmarkStart w:id="61" w:name="_Toc418197159"/>
      <w:r w:rsidRPr="003A142A">
        <w:rPr>
          <w:color w:val="000000" w:themeColor="text1"/>
        </w:rPr>
        <w:t>Specific requirements with respect to the MAC</w:t>
      </w:r>
      <w:bookmarkEnd w:id="59"/>
      <w:bookmarkEnd w:id="60"/>
      <w:bookmarkEnd w:id="61"/>
    </w:p>
    <w:p w:rsidR="00FF2C49" w:rsidRPr="00FF2C49" w:rsidRDefault="00FF2C49" w:rsidP="002F533F">
      <w:pPr>
        <w:jc w:val="both"/>
      </w:pPr>
      <w:r>
        <w:t xml:space="preserve">For the applications described in </w:t>
      </w:r>
      <w:r w:rsidR="002F533F">
        <w:t>clause</w:t>
      </w:r>
      <w:r w:rsidR="00983456">
        <w:t xml:space="preserve"> 4</w:t>
      </w:r>
      <w:r>
        <w:t xml:space="preserve"> a MAC design to enable fast link set-up is required. NOTE, that the </w:t>
      </w:r>
      <w:r w:rsidR="00CC7F9E">
        <w:t>correspondin</w:t>
      </w:r>
      <w:r>
        <w:t xml:space="preserve">g </w:t>
      </w:r>
      <w:proofErr w:type="spellStart"/>
      <w:r>
        <w:t>amendmend</w:t>
      </w:r>
      <w:proofErr w:type="spellEnd"/>
      <w:r>
        <w:t xml:space="preserve"> of the standard is not subject to TG 802.15.</w:t>
      </w:r>
      <w:r w:rsidR="005F02FF">
        <w:t>3</w:t>
      </w:r>
      <w:r>
        <w:t>d, but will b</w:t>
      </w:r>
      <w:r w:rsidR="005F02FF">
        <w:t>e covered by the parallel runnin</w:t>
      </w:r>
      <w:r>
        <w:t>g project TG 802.15.3e</w:t>
      </w:r>
      <w:r w:rsidR="00CC7F9E">
        <w:t>. TG</w:t>
      </w:r>
      <w:r>
        <w:t xml:space="preserve"> 802.15.3d is focusing </w:t>
      </w:r>
      <w:proofErr w:type="gramStart"/>
      <w:r>
        <w:t>on  new</w:t>
      </w:r>
      <w:proofErr w:type="gramEnd"/>
      <w:r>
        <w:t xml:space="preserve"> PHY operating around 300 GHz.</w:t>
      </w:r>
    </w:p>
    <w:p w:rsidR="003A142A" w:rsidRPr="003A142A" w:rsidRDefault="003A142A" w:rsidP="003A142A">
      <w:pPr>
        <w:pStyle w:val="berschrift2"/>
        <w:rPr>
          <w:color w:val="000000" w:themeColor="text1"/>
        </w:rPr>
      </w:pPr>
      <w:bookmarkStart w:id="62" w:name="_Toc398043735"/>
      <w:bookmarkStart w:id="63" w:name="_Toc418197160"/>
      <w:r w:rsidRPr="003A142A">
        <w:rPr>
          <w:color w:val="000000" w:themeColor="text1"/>
        </w:rPr>
        <w:t>References</w:t>
      </w:r>
      <w:bookmarkEnd w:id="62"/>
      <w:bookmarkEnd w:id="63"/>
    </w:p>
    <w:p w:rsidR="003A142A" w:rsidRPr="003A142A" w:rsidRDefault="003A142A" w:rsidP="0087443D">
      <w:pPr>
        <w:tabs>
          <w:tab w:val="left" w:pos="1452"/>
        </w:tabs>
        <w:snapToGrid w:val="0"/>
        <w:jc w:val="both"/>
        <w:rPr>
          <w:rFonts w:eastAsia="HGPSoeiKakugothicUB"/>
          <w:color w:val="000000" w:themeColor="text1"/>
          <w:szCs w:val="24"/>
        </w:rPr>
      </w:pPr>
      <w:r w:rsidRPr="003A142A">
        <w:rPr>
          <w:rFonts w:eastAsia="HGPSoeiKakugothicUB"/>
          <w:color w:val="000000" w:themeColor="text1"/>
          <w:szCs w:val="24"/>
        </w:rPr>
        <w:t>[1]15-13-0684-00-0</w:t>
      </w:r>
      <w:proofErr w:type="gramStart"/>
      <w:r w:rsidRPr="003A142A">
        <w:rPr>
          <w:rFonts w:eastAsia="HGPSoeiKakugothicUB"/>
          <w:color w:val="000000" w:themeColor="text1"/>
          <w:szCs w:val="24"/>
        </w:rPr>
        <w:t>thz</w:t>
      </w:r>
      <w:proofErr w:type="gramEnd"/>
      <w:r w:rsidRPr="003A142A">
        <w:rPr>
          <w:rFonts w:eastAsia="HGPSoeiKakugothicUB"/>
          <w:color w:val="000000" w:themeColor="text1"/>
          <w:szCs w:val="24"/>
        </w:rPr>
        <w:t>, “The-new-public-phone-service-non-contact-ultra-high-speed-contents-download”</w:t>
      </w:r>
    </w:p>
    <w:p w:rsidR="003A142A" w:rsidRPr="003A142A" w:rsidRDefault="003A142A" w:rsidP="0087443D">
      <w:pPr>
        <w:pStyle w:val="StandardWeb"/>
        <w:snapToGrid w:val="0"/>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0F5072"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sidDel="000F5072">
        <w:rPr>
          <w:rFonts w:eastAsia="HGPSoeiKakugothicUB"/>
          <w:color w:val="000000" w:themeColor="text1"/>
        </w:rPr>
        <w:t xml:space="preserve"> </w:t>
      </w:r>
      <w:r w:rsidR="003A142A" w:rsidRPr="003A142A">
        <w:rPr>
          <w:rFonts w:eastAsia="HGPSoeiKakugothicUB"/>
          <w:color w:val="000000" w:themeColor="text1"/>
          <w:lang w:eastAsia="ja-JP"/>
        </w:rPr>
        <w:t>[4</w:t>
      </w:r>
      <w:proofErr w:type="gramStart"/>
      <w:r w:rsidR="003A142A" w:rsidRPr="003A142A">
        <w:rPr>
          <w:rFonts w:eastAsia="HGPSoeiKakugothicUB"/>
          <w:color w:val="000000" w:themeColor="text1"/>
          <w:lang w:eastAsia="ja-JP"/>
        </w:rPr>
        <w:t>]</w:t>
      </w:r>
      <w:r w:rsidR="003A142A" w:rsidRPr="003A142A">
        <w:rPr>
          <w:rFonts w:eastAsia="HGPSoeiKakugothicUB"/>
          <w:color w:val="000000" w:themeColor="text1"/>
        </w:rPr>
        <w:t>“</w:t>
      </w:r>
      <w:proofErr w:type="gramEnd"/>
      <w:r w:rsidR="003A142A" w:rsidRPr="003A142A">
        <w:rPr>
          <w:rFonts w:eastAsia="HGPSoeiKakugothicUB"/>
          <w:color w:val="000000" w:themeColor="text1"/>
        </w:rPr>
        <w:t xml:space="preserve">Automatic ticket gates keep screaming,” </w:t>
      </w:r>
      <w:r w:rsidR="003A142A" w:rsidRPr="003A142A">
        <w:rPr>
          <w:rFonts w:eastAsia="HGPSoeiKakugothicUB"/>
          <w:color w:val="000000" w:themeColor="text1"/>
          <w:kern w:val="24"/>
        </w:rPr>
        <w:t>http://youtu.be/_r5rjvjquzY</w:t>
      </w:r>
      <w:r w:rsidR="003A142A" w:rsidRPr="003A142A">
        <w:rPr>
          <w:rFonts w:eastAsia="HGPSoeiKakugothicUB"/>
          <w:color w:val="000000" w:themeColor="text1"/>
          <w:kern w:val="24"/>
          <w:lang w:eastAsia="ja-JP"/>
        </w:rPr>
        <w:t>.</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lastRenderedPageBreak/>
        <w:t>[5]</w:t>
      </w:r>
      <w:proofErr w:type="spellStart"/>
      <w:r w:rsidRPr="003A142A">
        <w:rPr>
          <w:rFonts w:eastAsia="HGPSoeiKakugothicUB"/>
          <w:color w:val="000000" w:themeColor="text1"/>
          <w:lang w:eastAsia="ja-JP"/>
        </w:rPr>
        <w:t>Hiraga</w:t>
      </w:r>
      <w:proofErr w:type="spellEnd"/>
      <w:r w:rsidRPr="003A142A">
        <w:rPr>
          <w:rFonts w:eastAsia="HGPSoeiKakugothicUB"/>
          <w:color w:val="000000" w:themeColor="text1"/>
          <w:lang w:eastAsia="ja-JP"/>
        </w:rPr>
        <w:t xml:space="preserve">,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MS Gothic"/>
          <w:color w:val="000000" w:themeColor="text1"/>
          <w:szCs w:val="24"/>
        </w:rPr>
      </w:pPr>
      <w:r w:rsidRPr="003A142A">
        <w:rPr>
          <w:color w:val="000000" w:themeColor="text1"/>
        </w:rPr>
        <w:t>[6</w:t>
      </w:r>
      <w:proofErr w:type="gramStart"/>
      <w:r w:rsidRPr="003A142A">
        <w:rPr>
          <w:color w:val="000000" w:themeColor="text1"/>
        </w:rPr>
        <w:t>]</w:t>
      </w:r>
      <w:proofErr w:type="gramEnd"/>
      <w:r w:rsidR="00386721">
        <w:fldChar w:fldCharType="begin"/>
      </w:r>
      <w:r w:rsidR="000C12FD">
        <w:instrText>HYPERLINK "http://www.arib.or.jp/english/html/overview/doc/1-STD-T74v1_1.pdf"</w:instrText>
      </w:r>
      <w:r w:rsidR="00386721">
        <w:fldChar w:fldCharType="separate"/>
      </w:r>
      <w:r w:rsidRPr="003A142A">
        <w:rPr>
          <w:rFonts w:eastAsia="MS Gothic"/>
          <w:color w:val="000000" w:themeColor="text1"/>
          <w:szCs w:val="24"/>
          <w:u w:val="single"/>
        </w:rPr>
        <w:t>http://www.arib.or.jp/english/html/overview/doc/1-STD-T74v1_1.pdf</w:t>
      </w:r>
      <w:r w:rsidR="00386721">
        <w:fldChar w:fldCharType="end"/>
      </w:r>
    </w:p>
    <w:p w:rsidR="003A142A" w:rsidRPr="003A142A" w:rsidRDefault="003A142A" w:rsidP="0087443D">
      <w:pPr>
        <w:snapToGrid w:val="0"/>
        <w:rPr>
          <w:rFonts w:eastAsia="MS Gothic"/>
          <w:color w:val="000000" w:themeColor="text1"/>
          <w:szCs w:val="24"/>
          <w:u w:val="single"/>
        </w:rPr>
      </w:pPr>
      <w:r w:rsidRPr="003A142A">
        <w:rPr>
          <w:color w:val="000000" w:themeColor="text1"/>
        </w:rPr>
        <w:t>[7</w:t>
      </w:r>
      <w:proofErr w:type="gramStart"/>
      <w:r w:rsidRPr="003A142A">
        <w:rPr>
          <w:color w:val="000000" w:themeColor="text1"/>
        </w:rPr>
        <w:t>]</w:t>
      </w:r>
      <w:proofErr w:type="gramEnd"/>
      <w:r w:rsidR="00386721">
        <w:fldChar w:fldCharType="begin"/>
      </w:r>
      <w:r w:rsidR="000C12FD">
        <w:instrText>HYPERLINK "http://www.etsi.org/deliver/etsi_en/302500_302599/302567/01.01.00_30/en_302567v010100v.pdf"</w:instrText>
      </w:r>
      <w:r w:rsidR="00386721">
        <w:fldChar w:fldCharType="separate"/>
      </w:r>
      <w:r w:rsidRPr="003A142A">
        <w:rPr>
          <w:rStyle w:val="Hyperlink"/>
          <w:rFonts w:eastAsia="MS Gothic"/>
          <w:color w:val="000000" w:themeColor="text1"/>
          <w:szCs w:val="24"/>
        </w:rPr>
        <w:t>http://www.etsi.org/deliver/etsi_en/302500_302599/302567/01.01.00_30/en_302567v010100v.pdf</w:t>
      </w:r>
      <w:r w:rsidR="00386721">
        <w:fldChar w:fldCharType="end"/>
      </w:r>
    </w:p>
    <w:p w:rsidR="003A142A" w:rsidRDefault="003A142A" w:rsidP="0087443D">
      <w:pPr>
        <w:snapToGrid w:val="0"/>
      </w:pPr>
      <w:r w:rsidRPr="003A142A">
        <w:rPr>
          <w:rFonts w:eastAsia="MS Gothic" w:hint="eastAsia"/>
          <w:color w:val="000000" w:themeColor="text1"/>
          <w:szCs w:val="24"/>
          <w:u w:val="single"/>
        </w:rPr>
        <w:t>[8]</w:t>
      </w:r>
      <w:r w:rsidRPr="003A142A">
        <w:rPr>
          <w:color w:val="000000" w:themeColor="text1"/>
        </w:rPr>
        <w:t xml:space="preserve"> </w:t>
      </w:r>
      <w:hyperlink r:id="rId15" w:history="1">
        <w:r w:rsidRPr="003A142A">
          <w:rPr>
            <w:rStyle w:val="Hyperlink"/>
            <w:color w:val="000000" w:themeColor="text1"/>
          </w:rPr>
          <w:t>http://www.gpo.gov/fdsys/pkg/FR-2013-09-30/pdf/2013-23263.pdf</w:t>
        </w:r>
      </w:hyperlink>
    </w:p>
    <w:p w:rsidR="00EC390C" w:rsidRPr="00EC390C" w:rsidRDefault="00EC390C" w:rsidP="0087443D">
      <w:pPr>
        <w:snapToGrid w:val="0"/>
      </w:pPr>
      <w:r>
        <w:rPr>
          <w:color w:val="000000" w:themeColor="text1"/>
        </w:rPr>
        <w:t>[9]</w:t>
      </w:r>
      <w:r w:rsidRPr="00EC390C">
        <w:rPr>
          <w:rFonts w:hint="eastAsia"/>
          <w:bCs/>
          <w:color w:val="000000" w:themeColor="text1"/>
        </w:rPr>
        <w:t xml:space="preserve"> Radio Regulation, Edition 2012.</w:t>
      </w:r>
    </w:p>
    <w:p w:rsidR="003A142A" w:rsidRPr="00142811" w:rsidRDefault="003A142A" w:rsidP="003A142A">
      <w:pPr>
        <w:tabs>
          <w:tab w:val="left" w:pos="1452"/>
        </w:tabs>
        <w:jc w:val="both"/>
        <w:rPr>
          <w:rFonts w:eastAsia="HGPSoeiKakugothicUB"/>
          <w:color w:val="000000" w:themeColor="text1"/>
        </w:rPr>
      </w:pPr>
    </w:p>
    <w:p w:rsidR="009F2548" w:rsidRPr="001B2D94" w:rsidRDefault="009F2548" w:rsidP="009F2548">
      <w:pPr>
        <w:rPr>
          <w:color w:val="000000" w:themeColor="text1"/>
        </w:rPr>
      </w:pPr>
    </w:p>
    <w:p w:rsidR="000F6813" w:rsidRPr="000F6813" w:rsidRDefault="000F6813" w:rsidP="000F6813">
      <w:pPr>
        <w:pStyle w:val="berschrift1"/>
      </w:pPr>
      <w:bookmarkStart w:id="64" w:name="_Toc404676178"/>
      <w:bookmarkStart w:id="65" w:name="_Toc418197161"/>
      <w:r w:rsidRPr="000F6813">
        <w:t>Intra-Device Communication</w:t>
      </w:r>
      <w:bookmarkEnd w:id="64"/>
      <w:bookmarkEnd w:id="65"/>
    </w:p>
    <w:p w:rsidR="000F6813" w:rsidRPr="00C162A9" w:rsidRDefault="000F6813" w:rsidP="00932D1C">
      <w:r w:rsidRPr="00C162A9">
        <w:t xml:space="preserve">Intra-device communication </w:t>
      </w:r>
      <w:r w:rsidR="00DD4C6F">
        <w:t xml:space="preserve">is a communication link within a device and </w:t>
      </w:r>
      <w:r w:rsidRPr="00C162A9">
        <w:t>includes inter-chip communication to allow for pin count reduction.</w:t>
      </w:r>
    </w:p>
    <w:p w:rsidR="000F6813" w:rsidRPr="00C162A9" w:rsidRDefault="000F6813" w:rsidP="000F6813">
      <w:pPr>
        <w:pStyle w:val="berschrift2"/>
        <w:rPr>
          <w:color w:val="000000" w:themeColor="text1"/>
        </w:rPr>
      </w:pPr>
      <w:bookmarkStart w:id="66" w:name="_Toc404676179"/>
      <w:bookmarkStart w:id="67" w:name="_Toc418197162"/>
      <w:r w:rsidRPr="00C162A9">
        <w:rPr>
          <w:color w:val="000000" w:themeColor="text1"/>
        </w:rPr>
        <w:t>Description of the operational environment</w:t>
      </w:r>
      <w:bookmarkEnd w:id="66"/>
      <w:bookmarkEnd w:id="67"/>
      <w:r w:rsidRPr="00C162A9">
        <w:rPr>
          <w:color w:val="000000" w:themeColor="text1"/>
        </w:rPr>
        <w:t xml:space="preserve"> </w:t>
      </w:r>
    </w:p>
    <w:p w:rsidR="00C162A9" w:rsidRPr="00C162A9" w:rsidRDefault="000F6813" w:rsidP="00932D1C">
      <w:pPr>
        <w:jc w:val="both"/>
        <w:rPr>
          <w:color w:val="000000" w:themeColor="text1"/>
          <w:szCs w:val="24"/>
          <w:lang w:eastAsia="fr-FR"/>
        </w:rPr>
      </w:pPr>
      <w:r w:rsidRPr="00C162A9">
        <w:rPr>
          <w:color w:val="000000" w:themeColor="text1"/>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w:t>
      </w:r>
      <w:r w:rsidR="005F6DC5" w:rsidRPr="00C162A9">
        <w:rPr>
          <w:color w:val="000000" w:themeColor="text1"/>
          <w:szCs w:val="24"/>
          <w:lang w:eastAsia="fr-FR"/>
        </w:rPr>
        <w:t xml:space="preserve"> </w:t>
      </w:r>
      <w:r w:rsidRPr="00C162A9">
        <w:rPr>
          <w:color w:val="000000" w:themeColor="text1"/>
          <w:szCs w:val="24"/>
          <w:lang w:eastAsia="fr-FR"/>
        </w:rPr>
        <w:t>as proposed in the 60 GHz band (IEEE 802.11ad and IEEE 802.15.3c) or in the 5 GHz band (IEEE 802.11ac). However, in some specific applications like high quality audio/image/video transfers between devices and intra-device communications, the need in term</w:t>
      </w:r>
      <w:r w:rsidR="005F6DC5" w:rsidRPr="00C162A9">
        <w:rPr>
          <w:color w:val="000000" w:themeColor="text1"/>
          <w:szCs w:val="24"/>
          <w:lang w:eastAsia="fr-FR"/>
        </w:rPr>
        <w:t>s</w:t>
      </w:r>
      <w:r w:rsidRPr="00C162A9">
        <w:rPr>
          <w:color w:val="000000" w:themeColor="text1"/>
          <w:szCs w:val="24"/>
          <w:lang w:eastAsia="fr-FR"/>
        </w:rPr>
        <w:t xml:space="preserve"> of bit rate is higher than the few gigabits per second already addressed by these standards.</w:t>
      </w:r>
      <w:r w:rsidR="005F6DC5" w:rsidRPr="00C162A9">
        <w:rPr>
          <w:color w:val="000000" w:themeColor="text1"/>
          <w:szCs w:val="24"/>
          <w:lang w:eastAsia="fr-FR"/>
        </w:rPr>
        <w:t xml:space="preserve"> </w:t>
      </w:r>
      <w:r w:rsidRPr="00C162A9">
        <w:rPr>
          <w:color w:val="000000" w:themeColor="text1"/>
          <w:szCs w:val="24"/>
          <w:lang w:eastAsia="fr-FR"/>
        </w:rPr>
        <w:t xml:space="preserve">First ideas of using RF/wireless links for intra-device communication have been published already in 2001 by Chang </w:t>
      </w:r>
      <w:proofErr w:type="gramStart"/>
      <w:r w:rsidRPr="00C162A9">
        <w:rPr>
          <w:color w:val="000000" w:themeColor="text1"/>
          <w:szCs w:val="24"/>
          <w:lang w:eastAsia="fr-FR"/>
        </w:rPr>
        <w:t>et</w:t>
      </w:r>
      <w:proofErr w:type="gramEnd"/>
      <w:r w:rsidRPr="00C162A9">
        <w:rPr>
          <w:color w:val="000000" w:themeColor="text1"/>
          <w:szCs w:val="24"/>
          <w:lang w:eastAsia="fr-FR"/>
        </w:rPr>
        <w:t xml:space="preserve">. </w:t>
      </w:r>
      <w:proofErr w:type="gramStart"/>
      <w:r w:rsidRPr="00C162A9">
        <w:rPr>
          <w:color w:val="000000" w:themeColor="text1"/>
          <w:szCs w:val="24"/>
          <w:lang w:eastAsia="fr-FR"/>
        </w:rPr>
        <w:t>al. [1].</w:t>
      </w:r>
      <w:proofErr w:type="gramEnd"/>
      <w:r w:rsidRPr="00C162A9">
        <w:rPr>
          <w:color w:val="000000" w:themeColor="text1"/>
          <w:szCs w:val="24"/>
          <w:lang w:eastAsia="fr-FR"/>
        </w:rPr>
        <w:t xml:space="preserve"> Two bottlenecks appear immediately against the enhancement of the above mentioned standards: the lack of efficient digital to analogue converters allowing many level</w:t>
      </w:r>
      <w:r w:rsidR="005F6DC5" w:rsidRPr="00C162A9">
        <w:rPr>
          <w:color w:val="000000" w:themeColor="text1"/>
          <w:szCs w:val="24"/>
          <w:lang w:eastAsia="fr-FR"/>
        </w:rPr>
        <w:t>s</w:t>
      </w:r>
      <w:r w:rsidRPr="00C162A9">
        <w:rPr>
          <w:color w:val="000000" w:themeColor="text1"/>
          <w:szCs w:val="24"/>
          <w:lang w:eastAsia="fr-FR"/>
        </w:rPr>
        <w:t xml:space="preserve"> of quantization at high speeds of sampling, and the absence of allocated large bandwidths allowing simple modulations with maybe two levels of quantization. The sub-</w:t>
      </w:r>
      <w:proofErr w:type="spellStart"/>
      <w:r w:rsidRPr="00C162A9">
        <w:rPr>
          <w:color w:val="000000" w:themeColor="text1"/>
          <w:szCs w:val="24"/>
          <w:lang w:eastAsia="fr-FR"/>
        </w:rPr>
        <w:t>millimetre</w:t>
      </w:r>
      <w:proofErr w:type="spellEnd"/>
      <w:r w:rsidRPr="00C162A9">
        <w:rPr>
          <w:color w:val="000000" w:themeColor="text1"/>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w:t>
      </w:r>
      <w:proofErr w:type="gramStart"/>
      <w:r w:rsidRPr="00C162A9">
        <w:rPr>
          <w:color w:val="000000" w:themeColor="text1"/>
          <w:szCs w:val="24"/>
          <w:lang w:eastAsia="fr-FR"/>
        </w:rPr>
        <w:t>][</w:t>
      </w:r>
      <w:proofErr w:type="gramEnd"/>
      <w:r w:rsidRPr="00C162A9">
        <w:rPr>
          <w:color w:val="000000" w:themeColor="text1"/>
          <w:szCs w:val="24"/>
          <w:lang w:eastAsia="fr-FR"/>
        </w:rPr>
        <w:t>5].</w:t>
      </w:r>
    </w:p>
    <w:p w:rsidR="00C162A9" w:rsidRPr="00C162A9" w:rsidRDefault="00C162A9">
      <w:pPr>
        <w:rPr>
          <w:color w:val="000000" w:themeColor="text1"/>
        </w:rPr>
      </w:pPr>
    </w:p>
    <w:p w:rsidR="00C162A9" w:rsidRPr="00C162A9" w:rsidRDefault="000F6813" w:rsidP="00F913C2">
      <w:pPr>
        <w:jc w:val="both"/>
        <w:rPr>
          <w:rFonts w:cs="Tahoma"/>
          <w:color w:val="000000" w:themeColor="text1"/>
          <w:szCs w:val="24"/>
        </w:rPr>
      </w:pPr>
      <w:r w:rsidRPr="00C162A9">
        <w:rPr>
          <w:rFonts w:cs="Tahoma"/>
          <w:bCs/>
          <w:color w:val="000000" w:themeColor="text1"/>
          <w:szCs w:val="24"/>
        </w:rPr>
        <w:t xml:space="preserve">In board to board communication, some technologies are already available solving the copper issue like </w:t>
      </w:r>
      <w:r w:rsidRPr="00C162A9">
        <w:rPr>
          <w:rFonts w:cs="Tahoma"/>
          <w:color w:val="000000" w:themeColor="text1"/>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C162A9" w:rsidRPr="00C162A9" w:rsidRDefault="00C162A9" w:rsidP="00F913C2">
      <w:pPr>
        <w:jc w:val="both"/>
        <w:rPr>
          <w:rFonts w:cs="Tahoma"/>
          <w:bCs/>
          <w:color w:val="000000" w:themeColor="text1"/>
          <w:szCs w:val="24"/>
        </w:rPr>
      </w:pPr>
      <w:bookmarkStart w:id="68" w:name="_GoBack"/>
      <w:bookmarkEnd w:id="68"/>
    </w:p>
    <w:p w:rsidR="00C162A9" w:rsidRPr="00C162A9" w:rsidRDefault="000F6813" w:rsidP="00F913C2">
      <w:pPr>
        <w:jc w:val="both"/>
        <w:rPr>
          <w:rFonts w:cs="Tahoma"/>
          <w:bCs/>
          <w:color w:val="000000" w:themeColor="text1"/>
          <w:szCs w:val="24"/>
        </w:rPr>
      </w:pPr>
      <w:r w:rsidRPr="00C162A9">
        <w:rPr>
          <w:rFonts w:cs="Tahoma"/>
          <w:bCs/>
          <w:color w:val="000000" w:themeColor="text1"/>
          <w:szCs w:val="24"/>
        </w:rPr>
        <w:t xml:space="preserve">What about </w:t>
      </w:r>
      <w:r w:rsidR="005F6DC5" w:rsidRPr="00C162A9">
        <w:rPr>
          <w:rFonts w:cs="Tahoma"/>
          <w:bCs/>
          <w:color w:val="000000" w:themeColor="text1"/>
          <w:szCs w:val="24"/>
        </w:rPr>
        <w:t xml:space="preserve">the burden of </w:t>
      </w:r>
      <w:r w:rsidRPr="00C162A9">
        <w:rPr>
          <w:rFonts w:cs="Tahoma"/>
          <w:bCs/>
          <w:color w:val="000000" w:themeColor="text1"/>
          <w:szCs w:val="24"/>
        </w:rPr>
        <w:t>cables and connectors?</w:t>
      </w:r>
    </w:p>
    <w:p w:rsidR="00C162A9" w:rsidRDefault="000F6813" w:rsidP="00F913C2">
      <w:pPr>
        <w:jc w:val="both"/>
        <w:rPr>
          <w:rFonts w:cs="Tahoma"/>
          <w:bCs/>
          <w:color w:val="000000" w:themeColor="text1"/>
          <w:szCs w:val="24"/>
        </w:rPr>
      </w:pPr>
      <w:r w:rsidRPr="00C162A9">
        <w:rPr>
          <w:rFonts w:cs="Tahoma"/>
          <w:bCs/>
          <w:color w:val="000000" w:themeColor="text1"/>
          <w:szCs w:val="24"/>
        </w:rPr>
        <w:t>Indeed, one main issue is the need to use connectors on the boards which increase the cost and their design complexity. Another issue, which is obvious, is the cable which limit</w:t>
      </w:r>
      <w:r w:rsidR="005F6DC5" w:rsidRPr="00C162A9">
        <w:rPr>
          <w:rFonts w:cs="Tahoma"/>
          <w:bCs/>
          <w:color w:val="000000" w:themeColor="text1"/>
          <w:szCs w:val="24"/>
        </w:rPr>
        <w:t>s</w:t>
      </w:r>
      <w:r w:rsidRPr="00C162A9">
        <w:rPr>
          <w:rFonts w:cs="Tahoma"/>
          <w:bCs/>
          <w:color w:val="000000" w:themeColor="text1"/>
          <w:szCs w:val="24"/>
        </w:rPr>
        <w:t xml:space="preserve"> the flexibility when connecting the boards. </w:t>
      </w:r>
    </w:p>
    <w:p w:rsidR="00443AF7" w:rsidRDefault="00443AF7" w:rsidP="00F913C2">
      <w:pPr>
        <w:jc w:val="both"/>
        <w:rPr>
          <w:rFonts w:cs="Tahoma"/>
          <w:bCs/>
          <w:color w:val="000000" w:themeColor="text1"/>
          <w:szCs w:val="24"/>
        </w:rPr>
      </w:pPr>
    </w:p>
    <w:p w:rsidR="00443AF7" w:rsidRDefault="00443AF7" w:rsidP="00443AF7">
      <w:pPr>
        <w:pStyle w:val="berschrift3"/>
        <w:rPr>
          <w:lang w:val="en-GB"/>
        </w:rPr>
      </w:pPr>
      <w:bookmarkStart w:id="69" w:name="_Toc418197163"/>
      <w:r>
        <w:rPr>
          <w:lang w:val="en-GB"/>
        </w:rPr>
        <w:lastRenderedPageBreak/>
        <w:t>Typical Transmission Rates</w:t>
      </w:r>
      <w:bookmarkEnd w:id="69"/>
    </w:p>
    <w:p w:rsidR="00443AF7" w:rsidRPr="004457E6" w:rsidRDefault="00443AF7" w:rsidP="00F913C2">
      <w:pPr>
        <w:jc w:val="both"/>
        <w:rPr>
          <w:rFonts w:eastAsiaTheme="minorHAnsi"/>
          <w:lang w:val="en-GB"/>
        </w:rPr>
      </w:pPr>
      <w:r w:rsidRPr="004457E6">
        <w:rPr>
          <w:lang w:val="en-GB"/>
        </w:rPr>
        <w:t xml:space="preserve">To illustrate realistic </w:t>
      </w:r>
      <w:proofErr w:type="spellStart"/>
      <w:r w:rsidRPr="004457E6">
        <w:rPr>
          <w:lang w:val="en-GB"/>
        </w:rPr>
        <w:t>datarates</w:t>
      </w:r>
      <w:proofErr w:type="spellEnd"/>
      <w:r w:rsidRPr="004457E6">
        <w:rPr>
          <w:lang w:val="en-GB"/>
        </w:rPr>
        <w:t>, let’s consider for instance imaging devices (video-projector or super hi-vision camera).</w:t>
      </w:r>
      <w:r>
        <w:rPr>
          <w:rFonts w:eastAsiaTheme="minorHAnsi"/>
          <w:lang w:val="en-GB"/>
        </w:rPr>
        <w:t xml:space="preserve"> </w:t>
      </w:r>
      <w:r w:rsidRPr="004457E6">
        <w:rPr>
          <w:lang w:val="en-GB"/>
        </w:rPr>
        <w:t>Video-projectors use generally the LCOS</w:t>
      </w:r>
      <w:r w:rsidRPr="00CE13FF">
        <w:rPr>
          <w:lang w:val="en-GB"/>
        </w:rPr>
        <w:t xml:space="preserve"> (l</w:t>
      </w:r>
      <w:proofErr w:type="spellStart"/>
      <w:r w:rsidRPr="00CE13FF">
        <w:rPr>
          <w:rStyle w:val="Hervorhebung"/>
          <w:i w:val="0"/>
        </w:rPr>
        <w:t>iquid</w:t>
      </w:r>
      <w:proofErr w:type="spellEnd"/>
      <w:r w:rsidRPr="00CE13FF">
        <w:rPr>
          <w:rStyle w:val="Hervorhebung"/>
        </w:rPr>
        <w:t xml:space="preserve"> </w:t>
      </w:r>
      <w:r w:rsidRPr="00CE13FF">
        <w:rPr>
          <w:rStyle w:val="Hervorhebung"/>
          <w:i w:val="0"/>
        </w:rPr>
        <w:t>crystal on silicon)</w:t>
      </w:r>
      <w:r w:rsidRPr="004457E6">
        <w:rPr>
          <w:lang w:val="en-GB"/>
        </w:rPr>
        <w:t xml:space="preserve"> technology or the LCD </w:t>
      </w:r>
      <w:r>
        <w:rPr>
          <w:lang w:val="en-GB"/>
        </w:rPr>
        <w:t xml:space="preserve">(liquid crystal display) </w:t>
      </w:r>
      <w:r w:rsidRPr="004457E6">
        <w:rPr>
          <w:lang w:val="en-GB"/>
        </w:rPr>
        <w:t xml:space="preserve">technology. In higher end video-projectors, three LCOS chips or LCD panels are used, each one modulate light in the three primary </w:t>
      </w:r>
      <w:proofErr w:type="spellStart"/>
      <w:r w:rsidRPr="004457E6">
        <w:rPr>
          <w:lang w:val="en-GB"/>
        </w:rPr>
        <w:t>colors</w:t>
      </w:r>
      <w:proofErr w:type="spellEnd"/>
      <w:r w:rsidRPr="004457E6">
        <w:rPr>
          <w:lang w:val="en-GB"/>
        </w:rPr>
        <w:t>: red, green, and blue. Both LCOS and LCD projectors deliver the red, green, and blue components of the light to the screen simulta</w:t>
      </w:r>
      <w:r>
        <w:rPr>
          <w:lang w:val="en-GB"/>
        </w:rPr>
        <w:t xml:space="preserve">neously. The LCOS technology has </w:t>
      </w:r>
      <w:r w:rsidRPr="004457E6">
        <w:rPr>
          <w:lang w:val="en-GB"/>
        </w:rPr>
        <w:t xml:space="preserve">usually </w:t>
      </w:r>
      <w:r>
        <w:rPr>
          <w:lang w:val="en-GB"/>
        </w:rPr>
        <w:t xml:space="preserve">a </w:t>
      </w:r>
      <w:r w:rsidRPr="004457E6">
        <w:rPr>
          <w:lang w:val="en-GB"/>
        </w:rPr>
        <w:t xml:space="preserve">very high resolution and the system should support very high </w:t>
      </w:r>
      <w:proofErr w:type="spellStart"/>
      <w:r w:rsidRPr="004457E6">
        <w:rPr>
          <w:lang w:val="en-GB"/>
        </w:rPr>
        <w:t>datarates</w:t>
      </w:r>
      <w:proofErr w:type="spellEnd"/>
      <w:r w:rsidRPr="004457E6">
        <w:rPr>
          <w:lang w:val="en-GB"/>
        </w:rPr>
        <w:t xml:space="preserve">. There is no spinning </w:t>
      </w:r>
      <w:proofErr w:type="spellStart"/>
      <w:r w:rsidRPr="004457E6">
        <w:rPr>
          <w:lang w:val="en-GB"/>
        </w:rPr>
        <w:t>color</w:t>
      </w:r>
      <w:proofErr w:type="spellEnd"/>
      <w:r w:rsidRPr="004457E6">
        <w:rPr>
          <w:lang w:val="en-GB"/>
        </w:rPr>
        <w:t xml:space="preserve"> wheel used in these projectors as there is in single-chip Digital Light Processing projectors. Other possible scenario can be super Hi-Vision camera. An example is illustrated in this paper [</w:t>
      </w:r>
      <w:r w:rsidR="00FF2C49">
        <w:rPr>
          <w:lang w:val="en-GB"/>
        </w:rPr>
        <w:t>6</w:t>
      </w:r>
      <w:r w:rsidRPr="004457E6">
        <w:rPr>
          <w:lang w:val="en-GB"/>
        </w:rPr>
        <w:t xml:space="preserve">]. </w:t>
      </w:r>
      <w:r>
        <w:rPr>
          <w:lang w:val="en-GB"/>
        </w:rPr>
        <w:t xml:space="preserve"> Figure </w:t>
      </w:r>
      <w:proofErr w:type="gramStart"/>
      <w:r>
        <w:rPr>
          <w:lang w:val="en-GB"/>
        </w:rPr>
        <w:t xml:space="preserve">5.1 </w:t>
      </w:r>
      <w:r w:rsidRPr="004457E6">
        <w:rPr>
          <w:lang w:val="en-GB"/>
        </w:rPr>
        <w:t xml:space="preserve"> illustrates</w:t>
      </w:r>
      <w:proofErr w:type="gramEnd"/>
      <w:r w:rsidRPr="004457E6">
        <w:rPr>
          <w:lang w:val="en-GB"/>
        </w:rPr>
        <w:t xml:space="preserve"> the Camera head that support 8K4K, 120Hz video format.</w:t>
      </w:r>
    </w:p>
    <w:p w:rsidR="00443AF7" w:rsidRPr="004457E6" w:rsidRDefault="00443AF7" w:rsidP="00F913C2">
      <w:pPr>
        <w:pStyle w:val="StandardWeb"/>
        <w:spacing w:line="360" w:lineRule="auto"/>
        <w:jc w:val="both"/>
        <w:rPr>
          <w:rFonts w:ascii="Tahoma" w:hAnsi="Tahoma" w:cs="Tahoma"/>
          <w:color w:val="000000" w:themeColor="text1"/>
          <w:lang w:val="en-GB"/>
        </w:rPr>
      </w:pPr>
      <w:r w:rsidRPr="004457E6">
        <w:rPr>
          <w:rFonts w:ascii="Tahoma" w:hAnsi="Tahoma" w:cs="Tahoma"/>
          <w:noProof/>
          <w:color w:val="000000" w:themeColor="text1"/>
          <w:lang w:val="de-DE" w:eastAsia="de-DE"/>
        </w:rPr>
        <w:drawing>
          <wp:inline distT="0" distB="0" distL="0" distR="0">
            <wp:extent cx="3466465" cy="1828800"/>
            <wp:effectExtent l="0" t="0" r="635" b="0"/>
            <wp:docPr id="23" name="Picture 1" descr="cid:image003.png@01D051BA.FE3DB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51BA.FE3DBC10"/>
                    <pic:cNvPicPr>
                      <a:picLocks noChangeAspect="1" noChangeArrowheads="1"/>
                    </pic:cNvPicPr>
                  </pic:nvPicPr>
                  <pic:blipFill>
                    <a:blip r:embed="rId16" r:link="rId17" cstate="print"/>
                    <a:srcRect/>
                    <a:stretch>
                      <a:fillRect/>
                    </a:stretch>
                  </pic:blipFill>
                  <pic:spPr bwMode="auto">
                    <a:xfrm>
                      <a:off x="0" y="0"/>
                      <a:ext cx="3466465" cy="1828800"/>
                    </a:xfrm>
                    <a:prstGeom prst="rect">
                      <a:avLst/>
                    </a:prstGeom>
                    <a:noFill/>
                    <a:ln w="9525">
                      <a:noFill/>
                      <a:miter lim="800000"/>
                      <a:headEnd/>
                      <a:tailEnd/>
                    </a:ln>
                  </pic:spPr>
                </pic:pic>
              </a:graphicData>
            </a:graphic>
          </wp:inline>
        </w:drawing>
      </w:r>
    </w:p>
    <w:p w:rsidR="00443AF7" w:rsidRPr="00F913C2" w:rsidRDefault="00443AF7" w:rsidP="00F913C2">
      <w:pPr>
        <w:spacing w:line="360" w:lineRule="auto"/>
        <w:jc w:val="center"/>
        <w:rPr>
          <w:rFonts w:ascii="Tahoma" w:hAnsi="Tahoma" w:cs="Tahoma"/>
          <w:b/>
          <w:bCs/>
          <w:color w:val="000000" w:themeColor="text1"/>
        </w:rPr>
      </w:pPr>
      <w:r w:rsidRPr="00F913C2">
        <w:rPr>
          <w:b/>
          <w:bCs/>
          <w:color w:val="000000" w:themeColor="text1"/>
        </w:rPr>
        <w:t>Figure 5.1 Camera head of a super Hi-Vision Camera (8K4K/120Hz and 36bits of pixel resolution).</w:t>
      </w:r>
    </w:p>
    <w:p w:rsidR="00443AF7" w:rsidRPr="00F913C2" w:rsidRDefault="00443AF7" w:rsidP="00F913C2">
      <w:pPr>
        <w:spacing w:line="360" w:lineRule="auto"/>
        <w:jc w:val="both"/>
        <w:rPr>
          <w:rFonts w:ascii="Tahoma" w:hAnsi="Tahoma" w:cs="Tahoma"/>
          <w:color w:val="000000" w:themeColor="text1"/>
          <w:szCs w:val="24"/>
        </w:rPr>
      </w:pPr>
      <w:r w:rsidRPr="00F913C2">
        <w:rPr>
          <w:color w:val="000000" w:themeColor="text1"/>
          <w:szCs w:val="24"/>
        </w:rPr>
        <w:t xml:space="preserve">Table 5.1 provides some bitrates (in </w:t>
      </w:r>
      <w:proofErr w:type="spellStart"/>
      <w:r w:rsidRPr="00F913C2">
        <w:rPr>
          <w:color w:val="000000" w:themeColor="text1"/>
          <w:szCs w:val="24"/>
        </w:rPr>
        <w:t>Gbps</w:t>
      </w:r>
      <w:proofErr w:type="spellEnd"/>
      <w:r w:rsidRPr="00F913C2">
        <w:rPr>
          <w:color w:val="000000" w:themeColor="text1"/>
          <w:szCs w:val="24"/>
        </w:rPr>
        <w:t>) needed to transmit some common video formats:</w:t>
      </w:r>
    </w:p>
    <w:tbl>
      <w:tblPr>
        <w:tblpPr w:leftFromText="180" w:rightFromText="180" w:vertAnchor="text" w:horzAnchor="margin" w:tblpXSpec="center" w:tblpY="1"/>
        <w:tblW w:w="8355" w:type="dxa"/>
        <w:tblCellMar>
          <w:left w:w="0" w:type="dxa"/>
          <w:right w:w="0" w:type="dxa"/>
        </w:tblCellMar>
        <w:tblLook w:val="04A0"/>
      </w:tblPr>
      <w:tblGrid>
        <w:gridCol w:w="1275"/>
        <w:gridCol w:w="991"/>
        <w:gridCol w:w="1016"/>
        <w:gridCol w:w="992"/>
        <w:gridCol w:w="968"/>
        <w:gridCol w:w="992"/>
        <w:gridCol w:w="992"/>
        <w:gridCol w:w="1129"/>
      </w:tblGrid>
      <w:tr w:rsidR="00443AF7" w:rsidRPr="004457E6" w:rsidTr="00DC1AB4">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 xml:space="preserve">Pixel </w:t>
            </w:r>
            <w:proofErr w:type="spellStart"/>
            <w:r w:rsidRPr="004457E6">
              <w:rPr>
                <w:color w:val="000000" w:themeColor="text1"/>
                <w:szCs w:val="24"/>
                <w:lang w:val="fr-FR" w:eastAsia="fr-FR"/>
              </w:rPr>
              <w:t>resolution</w:t>
            </w:r>
            <w:proofErr w:type="spellEnd"/>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Frame rate</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720x 1280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1080x 1920</w:t>
            </w:r>
          </w:p>
        </w:tc>
        <w:tc>
          <w:tcPr>
            <w:tcW w:w="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1440x 2560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2160x 3840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2880x 5120</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4320x 7680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0.664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1.494</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23.887</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0.995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2.238</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3.977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8.948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15.900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35.830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1.990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4.477</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7.955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17.898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31.804</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71.660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3.980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8.955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15.913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35.804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63.623</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143.320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lastRenderedPageBreak/>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5.308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11.943</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21.222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47.749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84.887</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F913C2">
            <w:pPr>
              <w:spacing w:line="360" w:lineRule="auto"/>
              <w:jc w:val="both"/>
              <w:rPr>
                <w:rFonts w:ascii="Calibri" w:eastAsiaTheme="minorHAnsi" w:hAnsi="Calibri"/>
                <w:color w:val="000000" w:themeColor="text1"/>
                <w:szCs w:val="24"/>
                <w:lang w:val="fr-FR" w:eastAsia="fr-FR"/>
              </w:rPr>
            </w:pPr>
            <w:r w:rsidRPr="004457E6">
              <w:rPr>
                <w:color w:val="000000" w:themeColor="text1"/>
                <w:szCs w:val="24"/>
                <w:lang w:val="fr-FR" w:eastAsia="fr-FR"/>
              </w:rPr>
              <w:t>191.096</w:t>
            </w:r>
          </w:p>
        </w:tc>
      </w:tr>
    </w:tbl>
    <w:p w:rsidR="00443AF7" w:rsidRPr="004457E6" w:rsidRDefault="00443AF7" w:rsidP="00F913C2">
      <w:pPr>
        <w:pStyle w:val="Beschriftung"/>
        <w:jc w:val="center"/>
        <w:rPr>
          <w:color w:val="000000" w:themeColor="text1"/>
          <w:lang w:val="fr-FR"/>
        </w:rPr>
      </w:pPr>
      <w:bookmarkStart w:id="70" w:name="_Toc410988513"/>
      <w:r w:rsidRPr="004457E6">
        <w:rPr>
          <w:color w:val="000000" w:themeColor="text1"/>
          <w:lang w:val="fr-FR"/>
        </w:rPr>
        <w:t xml:space="preserve">Table </w:t>
      </w:r>
      <w:bookmarkEnd w:id="70"/>
      <w:r>
        <w:rPr>
          <w:color w:val="000000" w:themeColor="text1"/>
          <w:lang w:val="fr-FR"/>
        </w:rPr>
        <w:t>5.1</w:t>
      </w:r>
      <w:r w:rsidRPr="004457E6">
        <w:rPr>
          <w:color w:val="000000" w:themeColor="text1"/>
          <w:lang w:val="fr-FR"/>
        </w:rPr>
        <w:t xml:space="preserve">: </w:t>
      </w:r>
      <w:proofErr w:type="spellStart"/>
      <w:r w:rsidRPr="004457E6">
        <w:rPr>
          <w:color w:val="000000" w:themeColor="text1"/>
          <w:lang w:val="fr-FR"/>
        </w:rPr>
        <w:t>Bitrates</w:t>
      </w:r>
      <w:proofErr w:type="spellEnd"/>
      <w:r w:rsidRPr="004457E6">
        <w:rPr>
          <w:color w:val="000000" w:themeColor="text1"/>
          <w:lang w:val="fr-FR"/>
        </w:rPr>
        <w:t xml:space="preserve"> in </w:t>
      </w:r>
      <w:proofErr w:type="spellStart"/>
      <w:r w:rsidRPr="004457E6">
        <w:rPr>
          <w:color w:val="000000" w:themeColor="text1"/>
          <w:lang w:val="fr-FR"/>
        </w:rPr>
        <w:t>Gbps</w:t>
      </w:r>
      <w:proofErr w:type="spellEnd"/>
      <w:r w:rsidRPr="004457E6">
        <w:rPr>
          <w:color w:val="000000" w:themeColor="text1"/>
          <w:lang w:val="fr-FR"/>
        </w:rPr>
        <w:t xml:space="preserve"> versus </w:t>
      </w:r>
      <w:proofErr w:type="spellStart"/>
      <w:r w:rsidRPr="004457E6">
        <w:rPr>
          <w:color w:val="000000" w:themeColor="text1"/>
          <w:lang w:val="fr-FR"/>
        </w:rPr>
        <w:t>video</w:t>
      </w:r>
      <w:proofErr w:type="spellEnd"/>
      <w:r w:rsidRPr="004457E6">
        <w:rPr>
          <w:color w:val="000000" w:themeColor="text1"/>
          <w:lang w:val="fr-FR"/>
        </w:rPr>
        <w:t xml:space="preserve"> format</w:t>
      </w:r>
    </w:p>
    <w:p w:rsidR="000F6813" w:rsidRPr="00C162A9" w:rsidRDefault="000F6813" w:rsidP="00F913C2">
      <w:pPr>
        <w:jc w:val="both"/>
        <w:rPr>
          <w:color w:val="000000" w:themeColor="text1"/>
        </w:rPr>
      </w:pPr>
    </w:p>
    <w:p w:rsidR="000F6813" w:rsidRPr="00C162A9" w:rsidRDefault="00386721" w:rsidP="00F913C2">
      <w:pPr>
        <w:jc w:val="both"/>
        <w:rPr>
          <w:color w:val="000000" w:themeColor="text1"/>
        </w:rPr>
      </w:pPr>
      <w:r w:rsidRPr="00386721">
        <w:rPr>
          <w:color w:val="000000" w:themeColor="text1"/>
        </w:rPr>
      </w:r>
      <w:r>
        <w:rPr>
          <w:color w:val="000000" w:themeColor="text1"/>
        </w:rPr>
        <w:pict>
          <v:group id="_x0000_s1405" editas="canvas" style="width:468pt;height:148.7pt;mso-position-horizontal-relative:char;mso-position-vertical-relative:line" coordorigin="2529,1067" coordsize="7200,2288">
            <o:lock v:ext="edit" aspectratio="t"/>
            <v:shape id="_x0000_s1404" type="#_x0000_t75" style="position:absolute;left:2529;top:1067;width:7200;height:2288" o:preferrelative="f">
              <v:fill o:detectmouseclick="t"/>
              <v:path o:extrusionok="t" o:connecttype="none"/>
              <o:lock v:ext="edit" text="t"/>
            </v:shape>
            <v:group id="_x0000_s1406" style="position:absolute;left:4034;top:1125;width:4189;height:2181;flip:x;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407"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408"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18" o:title="598px-Kl_Intel_Pentium_MMX_embedded_BGA_Bottom"/>
                  <v:path arrowok="t"/>
                </v:shape>
                <v:line id="Straight Connector 13" o:spid="_x0000_s1409"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410"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411"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412"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413"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414"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19" o:title="COTs_Card_Top"/>
                  <v:path arrowok="t"/>
                </v:shape>
                <v:shape id="Picture 19" o:spid="_x0000_s1415"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0" o:title="598px-Kl_Intel_Pentium_MMX_embedded_BGA_Bottom" recolortarget="black"/>
                  <v:path arrowok="t"/>
                </v:shape>
                <v:group id="Group 20" o:spid="_x0000_s1416"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417"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19" o:title="COTs_Card_Top"/>
                    <v:path arrowok="t"/>
                  </v:shape>
                  <v:shape id="Picture 54" o:spid="_x0000_s1418"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0" o:title="598px-Kl_Intel_Pentium_MMX_embedded_BGA_Bottom" recolortarget="black"/>
                    <v:path arrowok="t"/>
                  </v:shape>
                </v:group>
                <v:oval id="Oval 21" o:spid="_x0000_s1419"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420"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421"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422"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423"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19" o:title="COTs_Card_Top"/>
                    <v:path arrowok="t"/>
                  </v:shape>
                  <v:shape id="Picture 52" o:spid="_x0000_s1424"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0" o:title="598px-Kl_Intel_Pentium_MMX_embedded_BGA_Bottom" recolortarget="black"/>
                    <v:path arrowok="t"/>
                  </v:shape>
                </v:group>
                <v:group id="Group 25" o:spid="_x0000_s1425"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426"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19" o:title="COTs_Card_Top"/>
                    <v:path arrowok="t"/>
                  </v:shape>
                  <v:shape id="Picture 50" o:spid="_x0000_s1427"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1" o:title="598px-Kl_Intel_Pentium_MMX_embedded_BGA_Bottom" recolortarget="black"/>
                    <v:path arrowok="t"/>
                  </v:shape>
                </v:group>
                <v:group id="Group 26" o:spid="_x0000_s1428"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429"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19" o:title="COTs_Card_Top"/>
                    <v:path arrowok="t"/>
                  </v:shape>
                  <v:shape id="Picture 48" o:spid="_x0000_s1430"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0" o:title="598px-Kl_Intel_Pentium_MMX_embedded_BGA_Bottom" recolortarget="black"/>
                    <v:path arrowok="t"/>
                  </v:shape>
                </v:group>
                <v:oval id="Oval 27" o:spid="_x0000_s1431"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432"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433"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19" o:title="COTs_Card_Top"/>
                    <v:path arrowok="t"/>
                  </v:shape>
                  <v:shape id="Picture 46" o:spid="_x0000_s1434"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0" o:title="598px-Kl_Intel_Pentium_MMX_embedded_BGA_Bottom" recolortarget="black"/>
                    <v:path arrowok="t"/>
                  </v:shape>
                </v:group>
                <v:oval id="Oval 29" o:spid="_x0000_s1435"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436"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437"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438"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439"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440"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19" o:title="COTs_Card_Top"/>
                    <v:path arrowok="t"/>
                  </v:shape>
                  <v:shape id="Picture 44" o:spid="_x0000_s1441"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1" o:title="598px-Kl_Intel_Pentium_MMX_embedded_BGA_Bottom" recolortarget="black"/>
                    <v:path arrowok="t"/>
                  </v:shape>
                </v:group>
                <v:shape id="Picture 34" o:spid="_x0000_s1442"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22" o:title="598px-Kl_Intel_Pentium_MMX_embedded_BGA_Bottom" recolortarget="black"/>
                  <v:path arrowok="t"/>
                </v:shape>
                <v:line id="Straight Connector 35" o:spid="_x0000_s1443"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444"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445"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446"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447"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448"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449"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450"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451"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452"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453"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454"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455"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456"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457"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458"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459"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v:group>
            <w10:wrap type="none"/>
            <w10:anchorlock/>
          </v:group>
        </w:pict>
      </w:r>
    </w:p>
    <w:p w:rsidR="000F6813" w:rsidRPr="00C162A9" w:rsidRDefault="00443AF7" w:rsidP="00F913C2">
      <w:pPr>
        <w:spacing w:line="360" w:lineRule="auto"/>
        <w:jc w:val="center"/>
        <w:rPr>
          <w:b/>
          <w:bCs/>
          <w:color w:val="000000" w:themeColor="text1"/>
        </w:rPr>
      </w:pPr>
      <w:proofErr w:type="gramStart"/>
      <w:r>
        <w:rPr>
          <w:b/>
          <w:bCs/>
          <w:color w:val="000000" w:themeColor="text1"/>
        </w:rPr>
        <w:t>Fig. 5.2</w:t>
      </w:r>
      <w:r w:rsidR="000F6813" w:rsidRPr="00C162A9">
        <w:rPr>
          <w:b/>
          <w:bCs/>
          <w:color w:val="000000" w:themeColor="text1"/>
        </w:rPr>
        <w:t>.</w:t>
      </w:r>
      <w:proofErr w:type="gramEnd"/>
      <w:r w:rsidR="000F6813" w:rsidRPr="00C162A9">
        <w:rPr>
          <w:b/>
          <w:bCs/>
          <w:color w:val="000000" w:themeColor="text1"/>
        </w:rPr>
        <w:t xml:space="preserve"> </w:t>
      </w:r>
      <w:proofErr w:type="gramStart"/>
      <w:r w:rsidR="000F6813" w:rsidRPr="00C162A9">
        <w:rPr>
          <w:b/>
          <w:bCs/>
          <w:color w:val="000000" w:themeColor="text1"/>
        </w:rPr>
        <w:t>Wireless board to board communication.</w:t>
      </w:r>
      <w:proofErr w:type="gramEnd"/>
    </w:p>
    <w:p w:rsidR="000F6813" w:rsidRPr="00C162A9" w:rsidRDefault="000F6813" w:rsidP="00F913C2">
      <w:pPr>
        <w:jc w:val="both"/>
        <w:rPr>
          <w:color w:val="000000" w:themeColor="text1"/>
        </w:rPr>
      </w:pPr>
    </w:p>
    <w:p w:rsidR="00C162A9" w:rsidRPr="00C162A9" w:rsidRDefault="000F6813" w:rsidP="00F913C2">
      <w:pPr>
        <w:jc w:val="both"/>
        <w:rPr>
          <w:color w:val="000000" w:themeColor="text1"/>
        </w:rPr>
      </w:pPr>
      <w:r w:rsidRPr="00C162A9">
        <w:rPr>
          <w:color w:val="000000" w:themeColor="text1"/>
        </w:rPr>
        <w:t xml:space="preserve">The figure </w:t>
      </w:r>
      <w:r w:rsidR="00443AF7">
        <w:rPr>
          <w:color w:val="000000" w:themeColor="text1"/>
        </w:rPr>
        <w:t>5.2</w:t>
      </w:r>
      <w:r w:rsidRPr="00C162A9">
        <w:rPr>
          <w:color w:val="000000" w:themeColor="text1"/>
        </w:rPr>
        <w:t xml:space="preserve"> illustrates the targeted use case. High speed terahertz wireless links could connect two boards or more. The terahertz band is huge hence several channels could be used in a small area (i.e. within on</w:t>
      </w:r>
      <w:r w:rsidR="005F6DC5" w:rsidRPr="00C162A9">
        <w:rPr>
          <w:color w:val="000000" w:themeColor="text1"/>
        </w:rPr>
        <w:t>e</w:t>
      </w:r>
      <w:r w:rsidRPr="00C162A9">
        <w:rPr>
          <w:color w:val="000000" w:themeColor="text1"/>
        </w:rPr>
        <w:t xml:space="preserve"> device). </w:t>
      </w:r>
      <w:r w:rsidR="005F6DC5" w:rsidRPr="00C162A9">
        <w:rPr>
          <w:color w:val="000000" w:themeColor="text1"/>
        </w:rPr>
        <w:t xml:space="preserve">The figure shows point-to-point communications between boards, where the color of the beams indicate frequency. </w:t>
      </w:r>
    </w:p>
    <w:p w:rsidR="000F6813" w:rsidRPr="00C162A9" w:rsidRDefault="000F6813">
      <w:pPr>
        <w:rPr>
          <w:color w:val="000000" w:themeColor="text1"/>
        </w:rPr>
      </w:pPr>
    </w:p>
    <w:p w:rsidR="000F6813" w:rsidRPr="00C162A9" w:rsidRDefault="000F6813" w:rsidP="005F6DC5">
      <w:pPr>
        <w:pStyle w:val="berschrift2"/>
        <w:rPr>
          <w:color w:val="000000" w:themeColor="text1"/>
        </w:rPr>
      </w:pPr>
      <w:bookmarkStart w:id="71" w:name="_Toc404676180"/>
      <w:bookmarkStart w:id="72" w:name="_Toc418197164"/>
      <w:r w:rsidRPr="00C162A9">
        <w:rPr>
          <w:color w:val="000000" w:themeColor="text1"/>
        </w:rPr>
        <w:t>Definition of a typical transmission range</w:t>
      </w:r>
      <w:bookmarkEnd w:id="71"/>
      <w:bookmarkEnd w:id="72"/>
    </w:p>
    <w:p w:rsidR="00443AF7" w:rsidRPr="00443AF7"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transmission range is up to 10 cm in the air or through two layers of material reasonably transparent to Terahertz wave (5mm thickness).</w:t>
      </w:r>
    </w:p>
    <w:p w:rsidR="000F6813" w:rsidRPr="00C162A9" w:rsidRDefault="000F6813">
      <w:pPr>
        <w:rPr>
          <w:color w:val="000000" w:themeColor="text1"/>
        </w:rPr>
      </w:pPr>
    </w:p>
    <w:p w:rsidR="000F6813" w:rsidRPr="00C162A9" w:rsidRDefault="000F6813">
      <w:pPr>
        <w:pStyle w:val="berschrift2"/>
        <w:rPr>
          <w:color w:val="000000" w:themeColor="text1"/>
        </w:rPr>
      </w:pPr>
      <w:bookmarkStart w:id="73" w:name="_Toc404676181"/>
      <w:bookmarkStart w:id="74" w:name="_Toc418197165"/>
      <w:r w:rsidRPr="00C162A9">
        <w:rPr>
          <w:color w:val="000000" w:themeColor="text1"/>
        </w:rPr>
        <w:t xml:space="preserve">Description of the conditions to </w:t>
      </w:r>
      <w:proofErr w:type="spellStart"/>
      <w:r w:rsidRPr="00C162A9">
        <w:rPr>
          <w:color w:val="000000" w:themeColor="text1"/>
        </w:rPr>
        <w:t>achive</w:t>
      </w:r>
      <w:proofErr w:type="spellEnd"/>
      <w:r w:rsidRPr="00C162A9">
        <w:rPr>
          <w:color w:val="000000" w:themeColor="text1"/>
        </w:rPr>
        <w:t xml:space="preserve"> the Target data rate</w:t>
      </w:r>
      <w:bookmarkEnd w:id="73"/>
      <w:bookmarkEnd w:id="74"/>
      <w:r w:rsidRPr="00C162A9">
        <w:rPr>
          <w:color w:val="000000" w:themeColor="text1"/>
        </w:rPr>
        <w:t xml:space="preserve">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data</w:t>
      </w:r>
      <w:r w:rsidR="007E563F" w:rsidRPr="00C162A9">
        <w:rPr>
          <w:rFonts w:eastAsiaTheme="minorEastAsia" w:cs="Tahoma"/>
          <w:color w:val="000000" w:themeColor="text1"/>
          <w:kern w:val="24"/>
          <w:szCs w:val="24"/>
        </w:rPr>
        <w:t xml:space="preserve"> </w:t>
      </w:r>
      <w:r w:rsidRPr="00C162A9">
        <w:rPr>
          <w:rFonts w:eastAsiaTheme="minorEastAsia" w:cs="Tahoma"/>
          <w:color w:val="000000" w:themeColor="text1"/>
          <w:kern w:val="24"/>
          <w:szCs w:val="24"/>
        </w:rPr>
        <w:t xml:space="preserve">rates are up to 100Gbps.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Bit Error Rate should be less that 10E-12 after Forward Error Correction. This is similar to LVDS performance</w:t>
      </w:r>
      <w:r w:rsidR="007E563F" w:rsidRPr="00C162A9">
        <w:rPr>
          <w:rFonts w:eastAsiaTheme="minorEastAsia" w:cs="Tahoma"/>
          <w:color w:val="000000" w:themeColor="text1"/>
          <w:kern w:val="24"/>
          <w:szCs w:val="24"/>
        </w:rPr>
        <w:t xml:space="preserve"> at 10 cm</w:t>
      </w:r>
      <w:r w:rsidRPr="00C162A9">
        <w:rPr>
          <w:rFonts w:eastAsiaTheme="minorEastAsia" w:cs="Tahoma"/>
          <w:color w:val="000000" w:themeColor="text1"/>
          <w:kern w:val="24"/>
          <w:szCs w:val="24"/>
        </w:rPr>
        <w:t xml:space="preserve"> and corresponds to one error every 10s at 100Gbps.</w:t>
      </w:r>
      <w:r w:rsidRPr="00C162A9">
        <w:rPr>
          <w:color w:val="000000" w:themeColor="text1"/>
        </w:rPr>
        <w:t xml:space="preserve"> </w:t>
      </w:r>
    </w:p>
    <w:p w:rsidR="000F6813" w:rsidRPr="00C162A9" w:rsidRDefault="000F6813">
      <w:pPr>
        <w:rPr>
          <w:color w:val="000000" w:themeColor="text1"/>
        </w:rPr>
      </w:pPr>
    </w:p>
    <w:p w:rsidR="000F6813" w:rsidRPr="00C162A9" w:rsidRDefault="000F6813">
      <w:pPr>
        <w:pStyle w:val="berschrift2"/>
        <w:rPr>
          <w:color w:val="000000" w:themeColor="text1"/>
        </w:rPr>
      </w:pPr>
      <w:bookmarkStart w:id="75" w:name="_Toc404676182"/>
      <w:bookmarkStart w:id="76" w:name="_Toc418197166"/>
      <w:r w:rsidRPr="00C162A9">
        <w:rPr>
          <w:color w:val="000000" w:themeColor="text1"/>
        </w:rPr>
        <w:t>Specific issues with respect to regulation</w:t>
      </w:r>
      <w:bookmarkEnd w:id="75"/>
      <w:bookmarkEnd w:id="76"/>
    </w:p>
    <w:p w:rsidR="000F6813" w:rsidRPr="00C162A9" w:rsidRDefault="000F6813">
      <w:pPr>
        <w:rPr>
          <w:color w:val="000000" w:themeColor="text1"/>
        </w:rPr>
      </w:pPr>
    </w:p>
    <w:p w:rsidR="000F6813" w:rsidRPr="00C162A9" w:rsidRDefault="000F6813">
      <w:pPr>
        <w:pStyle w:val="berschrift2"/>
        <w:rPr>
          <w:color w:val="000000" w:themeColor="text1"/>
        </w:rPr>
      </w:pPr>
      <w:bookmarkStart w:id="77" w:name="_Toc404676183"/>
      <w:bookmarkStart w:id="78" w:name="_Toc418197167"/>
      <w:r w:rsidRPr="00C162A9">
        <w:rPr>
          <w:color w:val="000000" w:themeColor="text1"/>
        </w:rPr>
        <w:t>Specific requirements with respect to the MAC</w:t>
      </w:r>
      <w:bookmarkEnd w:id="77"/>
      <w:bookmarkEnd w:id="78"/>
      <w:r w:rsidRPr="00C162A9">
        <w:rPr>
          <w:color w:val="000000" w:themeColor="text1"/>
        </w:rPr>
        <w:t xml:space="preserve"> </w:t>
      </w:r>
    </w:p>
    <w:p w:rsidR="00C162A9" w:rsidRPr="00C162A9" w:rsidRDefault="005F706E">
      <w:pPr>
        <w:jc w:val="both"/>
        <w:rPr>
          <w:color w:val="000000" w:themeColor="text1"/>
          <w:szCs w:val="24"/>
        </w:rPr>
      </w:pPr>
      <w:r w:rsidRPr="00C162A9">
        <w:rPr>
          <w:color w:val="000000" w:themeColor="text1"/>
          <w:szCs w:val="24"/>
        </w:rPr>
        <w:t>A v</w:t>
      </w:r>
      <w:r w:rsidR="000F6813" w:rsidRPr="00C162A9">
        <w:rPr>
          <w:color w:val="000000" w:themeColor="text1"/>
          <w:szCs w:val="24"/>
        </w:rPr>
        <w:t xml:space="preserve">ery simple Medium Access Protocol </w:t>
      </w:r>
      <w:r w:rsidRPr="00C162A9">
        <w:rPr>
          <w:color w:val="000000" w:themeColor="text1"/>
          <w:szCs w:val="24"/>
        </w:rPr>
        <w:t>should be</w:t>
      </w:r>
      <w:r w:rsidR="000F6813" w:rsidRPr="00C162A9">
        <w:rPr>
          <w:color w:val="000000" w:themeColor="text1"/>
          <w:szCs w:val="24"/>
        </w:rPr>
        <w:t xml:space="preserve"> used. Mechanism</w:t>
      </w:r>
      <w:r w:rsidRPr="00C162A9">
        <w:rPr>
          <w:color w:val="000000" w:themeColor="text1"/>
          <w:szCs w:val="24"/>
        </w:rPr>
        <w:t>s</w:t>
      </w:r>
      <w:r w:rsidR="000F6813" w:rsidRPr="00C162A9">
        <w:rPr>
          <w:color w:val="000000" w:themeColor="text1"/>
          <w:szCs w:val="24"/>
        </w:rPr>
        <w:t xml:space="preserve"> based on random access by contention </w:t>
      </w:r>
      <w:r w:rsidRPr="00C162A9">
        <w:rPr>
          <w:color w:val="000000" w:themeColor="text1"/>
          <w:szCs w:val="24"/>
        </w:rPr>
        <w:t>are</w:t>
      </w:r>
      <w:r w:rsidR="000F6813" w:rsidRPr="00C162A9">
        <w:rPr>
          <w:color w:val="000000" w:themeColor="text1"/>
          <w:szCs w:val="24"/>
        </w:rPr>
        <w:t xml:space="preserve"> not appropriate since the level of the overhead will be high and a significant amount of bandwidth will be lost. In addition, the huge bandwidth provides the guarantee of a high number of channels that can be used simultaneously by different boards. The transmission range is very low hence frequency reuse is possible.   </w:t>
      </w:r>
    </w:p>
    <w:p w:rsidR="000F6813" w:rsidRPr="00C162A9" w:rsidRDefault="000F6813" w:rsidP="000F6813">
      <w:pPr>
        <w:rPr>
          <w:color w:val="000000" w:themeColor="text1"/>
        </w:rPr>
      </w:pPr>
    </w:p>
    <w:p w:rsidR="000F6813" w:rsidRDefault="000F6813" w:rsidP="000F6813">
      <w:pPr>
        <w:pStyle w:val="berschrift2"/>
        <w:rPr>
          <w:color w:val="000000" w:themeColor="text1"/>
        </w:rPr>
      </w:pPr>
      <w:bookmarkStart w:id="79" w:name="_Toc404676185"/>
      <w:bookmarkStart w:id="80" w:name="_Toc418197168"/>
      <w:r w:rsidRPr="00C162A9">
        <w:rPr>
          <w:color w:val="000000" w:themeColor="text1"/>
        </w:rPr>
        <w:lastRenderedPageBreak/>
        <w:t>References</w:t>
      </w:r>
      <w:bookmarkEnd w:id="79"/>
      <w:bookmarkEnd w:id="80"/>
    </w:p>
    <w:p w:rsidR="00FF2C49" w:rsidRDefault="00FF2C49" w:rsidP="00FF2C49">
      <w:pPr>
        <w:ind w:left="576"/>
        <w:rPr>
          <w:rFonts w:cs="Tahoma"/>
          <w:color w:val="000000" w:themeColor="text1"/>
        </w:rPr>
      </w:pPr>
      <w:r>
        <w:rPr>
          <w:rFonts w:cs="Tahoma"/>
          <w:color w:val="000000" w:themeColor="text1"/>
        </w:rPr>
        <w:t xml:space="preserve">[1] </w:t>
      </w:r>
      <w:r>
        <w:rPr>
          <w:rFonts w:cs="Tahoma"/>
          <w:color w:val="000000" w:themeColor="text1"/>
        </w:rPr>
        <w:tab/>
      </w:r>
      <w:r w:rsidRPr="00C162A9">
        <w:rPr>
          <w:rFonts w:cs="Tahoma"/>
          <w:color w:val="000000" w:themeColor="text1"/>
        </w:rPr>
        <w:t xml:space="preserve">M. C. Frank Chang </w:t>
      </w:r>
      <w:proofErr w:type="gramStart"/>
      <w:r w:rsidRPr="00C162A9">
        <w:rPr>
          <w:rFonts w:cs="Tahoma"/>
          <w:color w:val="000000" w:themeColor="text1"/>
        </w:rPr>
        <w:t>et</w:t>
      </w:r>
      <w:proofErr w:type="gramEnd"/>
      <w:r w:rsidRPr="00C162A9">
        <w:rPr>
          <w:rFonts w:cs="Tahoma"/>
          <w:color w:val="000000" w:themeColor="text1"/>
        </w:rPr>
        <w:t>. al., “</w:t>
      </w:r>
      <w:r w:rsidRPr="00C162A9">
        <w:rPr>
          <w:rFonts w:cs="Tahoma"/>
          <w:bCs/>
          <w:color w:val="000000" w:themeColor="text1"/>
        </w:rPr>
        <w:t xml:space="preserve">RF/Wireless Interconnect for Inter- and Intra-Chip Communications” </w:t>
      </w:r>
      <w:r w:rsidRPr="00C162A9">
        <w:rPr>
          <w:rFonts w:cs="Tahoma"/>
          <w:color w:val="000000" w:themeColor="text1"/>
        </w:rPr>
        <w:t xml:space="preserve">Proc. </w:t>
      </w:r>
      <w:r w:rsidRPr="00C162A9">
        <w:rPr>
          <w:rFonts w:cs="Tahoma"/>
          <w:color w:val="000000" w:themeColor="text1"/>
        </w:rPr>
        <w:tab/>
      </w:r>
      <w:proofErr w:type="gramStart"/>
      <w:r w:rsidRPr="00C162A9">
        <w:rPr>
          <w:rFonts w:cs="Tahoma"/>
          <w:color w:val="000000" w:themeColor="text1"/>
        </w:rPr>
        <w:t>of</w:t>
      </w:r>
      <w:proofErr w:type="gramEnd"/>
      <w:r w:rsidRPr="00C162A9">
        <w:rPr>
          <w:rFonts w:cs="Tahoma"/>
          <w:color w:val="000000" w:themeColor="text1"/>
        </w:rPr>
        <w:t xml:space="preserve"> the IEEE, VOL. 89, NO. 4, April 2001.</w:t>
      </w:r>
    </w:p>
    <w:p w:rsidR="00FF2C49" w:rsidRDefault="00FF2C49" w:rsidP="00FF2C49">
      <w:pPr>
        <w:ind w:left="576"/>
        <w:rPr>
          <w:color w:val="000000" w:themeColor="text1"/>
        </w:rPr>
      </w:pPr>
      <w:r>
        <w:rPr>
          <w:color w:val="000000" w:themeColor="text1"/>
        </w:rPr>
        <w:t>[2]</w:t>
      </w:r>
      <w:r>
        <w:rPr>
          <w:color w:val="000000" w:themeColor="text1"/>
        </w:rPr>
        <w:tab/>
      </w:r>
      <w:r w:rsidRPr="00C162A9">
        <w:rPr>
          <w:color w:val="000000" w:themeColor="text1"/>
        </w:rPr>
        <w:t xml:space="preserve">S. König </w:t>
      </w:r>
      <w:proofErr w:type="gramStart"/>
      <w:r w:rsidRPr="00C162A9">
        <w:rPr>
          <w:color w:val="000000" w:themeColor="text1"/>
        </w:rPr>
        <w:t>et</w:t>
      </w:r>
      <w:proofErr w:type="gramEnd"/>
      <w:r w:rsidRPr="00C162A9">
        <w:rPr>
          <w:color w:val="000000" w:themeColor="text1"/>
        </w:rPr>
        <w:t xml:space="preserve">. al, “Wireless sub-THz communication system with high data rate”,  Nature Photonics 7, p. </w:t>
      </w:r>
      <w:r w:rsidRPr="00C162A9">
        <w:rPr>
          <w:color w:val="000000" w:themeColor="text1"/>
        </w:rPr>
        <w:tab/>
        <w:t>977–981, 2013</w:t>
      </w:r>
    </w:p>
    <w:p w:rsidR="00FF2C49" w:rsidRDefault="00FF2C49" w:rsidP="00FF2C49">
      <w:pPr>
        <w:ind w:left="576"/>
        <w:rPr>
          <w:color w:val="000000" w:themeColor="text1"/>
        </w:rPr>
      </w:pPr>
      <w:r>
        <w:rPr>
          <w:color w:val="000000" w:themeColor="text1"/>
        </w:rPr>
        <w:t>[3]</w:t>
      </w:r>
      <w:r>
        <w:rPr>
          <w:color w:val="000000" w:themeColor="text1"/>
        </w:rPr>
        <w:tab/>
      </w:r>
      <w:r w:rsidRPr="00C162A9">
        <w:rPr>
          <w:color w:val="000000" w:themeColor="text1"/>
        </w:rPr>
        <w:t xml:space="preserve">I. </w:t>
      </w:r>
      <w:proofErr w:type="spellStart"/>
      <w:r w:rsidRPr="00C162A9">
        <w:rPr>
          <w:color w:val="000000" w:themeColor="text1"/>
        </w:rPr>
        <w:t>Kallfass</w:t>
      </w:r>
      <w:proofErr w:type="spellEnd"/>
      <w:r w:rsidRPr="00C162A9">
        <w:rPr>
          <w:color w:val="000000" w:themeColor="text1"/>
        </w:rPr>
        <w:t xml:space="preserve">, </w:t>
      </w:r>
      <w:proofErr w:type="spellStart"/>
      <w:r w:rsidRPr="00C162A9">
        <w:rPr>
          <w:color w:val="000000" w:themeColor="text1"/>
        </w:rPr>
        <w:t>J.Antes</w:t>
      </w:r>
      <w:proofErr w:type="spellEnd"/>
      <w:r w:rsidRPr="00C162A9">
        <w:rPr>
          <w:color w:val="000000" w:themeColor="text1"/>
        </w:rPr>
        <w:t xml:space="preserve">, T. Schneider, F. </w:t>
      </w:r>
      <w:proofErr w:type="spellStart"/>
      <w:r w:rsidRPr="00C162A9">
        <w:rPr>
          <w:color w:val="000000" w:themeColor="text1"/>
        </w:rPr>
        <w:t>Kurz</w:t>
      </w:r>
      <w:proofErr w:type="spellEnd"/>
      <w:r w:rsidRPr="00C162A9">
        <w:rPr>
          <w:color w:val="000000" w:themeColor="text1"/>
        </w:rPr>
        <w:t xml:space="preserve">, D. Lopez-Diaz, S. Diebold, H. </w:t>
      </w:r>
      <w:proofErr w:type="spellStart"/>
      <w:r w:rsidRPr="00C162A9">
        <w:rPr>
          <w:color w:val="000000" w:themeColor="text1"/>
        </w:rPr>
        <w:t>Massler</w:t>
      </w:r>
      <w:proofErr w:type="spellEnd"/>
      <w:r w:rsidRPr="00C162A9">
        <w:rPr>
          <w:color w:val="000000" w:themeColor="text1"/>
        </w:rPr>
        <w:t xml:space="preserve">, A. </w:t>
      </w:r>
      <w:proofErr w:type="spellStart"/>
      <w:r w:rsidRPr="00C162A9">
        <w:rPr>
          <w:color w:val="000000" w:themeColor="text1"/>
        </w:rPr>
        <w:t>Leuther</w:t>
      </w:r>
      <w:proofErr w:type="spellEnd"/>
      <w:r w:rsidRPr="00C162A9">
        <w:rPr>
          <w:color w:val="000000" w:themeColor="text1"/>
        </w:rPr>
        <w:t xml:space="preserve">, A. </w:t>
      </w:r>
      <w:proofErr w:type="spellStart"/>
      <w:r w:rsidRPr="00C162A9">
        <w:rPr>
          <w:color w:val="000000" w:themeColor="text1"/>
        </w:rPr>
        <w:t>Tessmann</w:t>
      </w:r>
      <w:proofErr w:type="spellEnd"/>
      <w:r w:rsidRPr="00C162A9">
        <w:rPr>
          <w:color w:val="000000" w:themeColor="text1"/>
        </w:rPr>
        <w:t>, “All Active MMIC-Based Wireless Communication at 220 GHz,” in</w:t>
      </w:r>
      <w:r w:rsidRPr="00C162A9">
        <w:rPr>
          <w:iCs/>
          <w:color w:val="000000" w:themeColor="text1"/>
        </w:rPr>
        <w:t xml:space="preserve"> IEEE Transactions on Terahertz Science and Technology</w:t>
      </w:r>
      <w:r w:rsidRPr="00C162A9">
        <w:rPr>
          <w:color w:val="000000" w:themeColor="text1"/>
        </w:rPr>
        <w:t>, Vol. 1, Number 2, November 2011.</w:t>
      </w:r>
    </w:p>
    <w:p w:rsidR="00FF2C49" w:rsidRDefault="00FF2C49" w:rsidP="00FF2C49">
      <w:pPr>
        <w:ind w:left="576"/>
        <w:rPr>
          <w:iCs/>
          <w:color w:val="000000" w:themeColor="text1"/>
        </w:rPr>
      </w:pPr>
      <w:r>
        <w:rPr>
          <w:iCs/>
          <w:color w:val="000000" w:themeColor="text1"/>
        </w:rPr>
        <w:t>[4]</w:t>
      </w:r>
      <w:r>
        <w:rPr>
          <w:iCs/>
          <w:color w:val="000000" w:themeColor="text1"/>
        </w:rPr>
        <w:tab/>
      </w:r>
      <w:r w:rsidRPr="00C162A9">
        <w:rPr>
          <w:iCs/>
          <w:color w:val="000000" w:themeColor="text1"/>
        </w:rPr>
        <w:t xml:space="preserve">G. </w:t>
      </w:r>
      <w:proofErr w:type="spellStart"/>
      <w:r w:rsidRPr="00C162A9">
        <w:rPr>
          <w:iCs/>
          <w:color w:val="000000" w:themeColor="text1"/>
        </w:rPr>
        <w:t>Fettweis</w:t>
      </w:r>
      <w:proofErr w:type="spellEnd"/>
      <w:r w:rsidRPr="00C162A9">
        <w:rPr>
          <w:iCs/>
          <w:color w:val="000000" w:themeColor="text1"/>
        </w:rPr>
        <w:t xml:space="preserve">, N. </w:t>
      </w:r>
      <w:proofErr w:type="spellStart"/>
      <w:r w:rsidRPr="00C162A9">
        <w:rPr>
          <w:iCs/>
          <w:color w:val="000000" w:themeColor="text1"/>
        </w:rPr>
        <w:t>ul</w:t>
      </w:r>
      <w:proofErr w:type="spellEnd"/>
      <w:r w:rsidRPr="00C162A9">
        <w:rPr>
          <w:iCs/>
          <w:color w:val="000000" w:themeColor="text1"/>
        </w:rPr>
        <w:t xml:space="preserve"> Hassan, L. Landau and E. Fischer, </w:t>
      </w:r>
      <w:r w:rsidRPr="00C162A9">
        <w:rPr>
          <w:bCs/>
          <w:iCs/>
          <w:color w:val="000000" w:themeColor="text1"/>
        </w:rPr>
        <w:t>Wireless Interconnect for Board and Chip Level</w:t>
      </w:r>
      <w:r w:rsidRPr="00C162A9">
        <w:rPr>
          <w:iCs/>
          <w:color w:val="000000" w:themeColor="text1"/>
        </w:rPr>
        <w:t xml:space="preserve"> in </w:t>
      </w:r>
      <w:r w:rsidRPr="00C162A9">
        <w:rPr>
          <w:color w:val="000000" w:themeColor="text1"/>
        </w:rPr>
        <w:t>Proceedings of the Design Automation and Test in Europe (DATE'13)</w:t>
      </w:r>
      <w:r w:rsidRPr="00C162A9">
        <w:rPr>
          <w:iCs/>
          <w:color w:val="000000" w:themeColor="text1"/>
        </w:rPr>
        <w:t>, Grenoble, France, March 18 - 22, 2013.</w:t>
      </w:r>
    </w:p>
    <w:p w:rsidR="00FF2C49" w:rsidRDefault="00FF2C49" w:rsidP="00FF2C49">
      <w:pPr>
        <w:ind w:left="576"/>
        <w:rPr>
          <w:iCs/>
          <w:color w:val="000000" w:themeColor="text1"/>
        </w:rPr>
      </w:pPr>
      <w:r>
        <w:rPr>
          <w:iCs/>
          <w:color w:val="000000" w:themeColor="text1"/>
        </w:rPr>
        <w:t>[5]</w:t>
      </w:r>
      <w:r>
        <w:rPr>
          <w:iCs/>
          <w:color w:val="000000" w:themeColor="text1"/>
        </w:rPr>
        <w:tab/>
      </w:r>
      <w:r w:rsidRPr="00C162A9">
        <w:rPr>
          <w:iCs/>
          <w:color w:val="000000" w:themeColor="text1"/>
        </w:rPr>
        <w:t xml:space="preserve">J. Israel, J. </w:t>
      </w:r>
      <w:proofErr w:type="spellStart"/>
      <w:r w:rsidRPr="00C162A9">
        <w:rPr>
          <w:iCs/>
          <w:color w:val="000000" w:themeColor="text1"/>
        </w:rPr>
        <w:t>Martinovic</w:t>
      </w:r>
      <w:proofErr w:type="spellEnd"/>
      <w:r w:rsidRPr="00C162A9">
        <w:rPr>
          <w:iCs/>
          <w:color w:val="000000" w:themeColor="text1"/>
        </w:rPr>
        <w:t xml:space="preserve">, A. Fischer, M. </w:t>
      </w:r>
      <w:proofErr w:type="spellStart"/>
      <w:r w:rsidRPr="00C162A9">
        <w:rPr>
          <w:iCs/>
          <w:color w:val="000000" w:themeColor="text1"/>
        </w:rPr>
        <w:t>Jenning</w:t>
      </w:r>
      <w:proofErr w:type="spellEnd"/>
      <w:r w:rsidRPr="00C162A9">
        <w:rPr>
          <w:iCs/>
          <w:color w:val="000000" w:themeColor="text1"/>
        </w:rPr>
        <w:t xml:space="preserve"> and L. Landau, </w:t>
      </w:r>
      <w:r w:rsidRPr="00C162A9">
        <w:rPr>
          <w:bCs/>
          <w:iCs/>
          <w:color w:val="000000" w:themeColor="text1"/>
        </w:rPr>
        <w:t xml:space="preserve">Optimal Antenna Positioning for Wireless Board-To-Board Communication Using a Butler Matrix </w:t>
      </w:r>
      <w:proofErr w:type="spellStart"/>
      <w:r w:rsidRPr="00C162A9">
        <w:rPr>
          <w:bCs/>
          <w:iCs/>
          <w:color w:val="000000" w:themeColor="text1"/>
        </w:rPr>
        <w:t>Beamforming</w:t>
      </w:r>
      <w:proofErr w:type="spellEnd"/>
      <w:r w:rsidRPr="00C162A9">
        <w:rPr>
          <w:bCs/>
          <w:iCs/>
          <w:color w:val="000000" w:themeColor="text1"/>
        </w:rPr>
        <w:t xml:space="preserve"> Network</w:t>
      </w:r>
      <w:r w:rsidRPr="00C162A9">
        <w:rPr>
          <w:iCs/>
          <w:color w:val="000000" w:themeColor="text1"/>
        </w:rPr>
        <w:t xml:space="preserve"> in </w:t>
      </w:r>
      <w:r w:rsidRPr="00C162A9">
        <w:rPr>
          <w:color w:val="000000" w:themeColor="text1"/>
        </w:rPr>
        <w:t>Proceedings of the 17th International ITG Workshop on Smart Antennas (WSA 2013)</w:t>
      </w:r>
      <w:r w:rsidRPr="00C162A9">
        <w:rPr>
          <w:iCs/>
          <w:color w:val="000000" w:themeColor="text1"/>
        </w:rPr>
        <w:t>, Stuttgart, Germany, March 13 – 14, 2013.</w:t>
      </w:r>
    </w:p>
    <w:p w:rsidR="00FF2C49" w:rsidRPr="00FF2C49" w:rsidRDefault="00FF2C49" w:rsidP="00FF2C49">
      <w:pPr>
        <w:ind w:left="576"/>
      </w:pPr>
      <w:r>
        <w:rPr>
          <w:bCs/>
          <w:color w:val="000000" w:themeColor="text1"/>
        </w:rPr>
        <w:t>[6]</w:t>
      </w:r>
      <w:r>
        <w:rPr>
          <w:bCs/>
          <w:color w:val="000000" w:themeColor="text1"/>
        </w:rPr>
        <w:tab/>
      </w:r>
      <w:r w:rsidRPr="00443AF7">
        <w:rPr>
          <w:bCs/>
          <w:color w:val="000000" w:themeColor="text1"/>
        </w:rPr>
        <w:t>“120Hz-frame-rate SUPER HI-VISION Capture and Display Devices”, The 2012 Annual Technical Conference &amp; Exhibition.</w:t>
      </w:r>
    </w:p>
    <w:p w:rsidR="000F6813" w:rsidRPr="00C162A9" w:rsidRDefault="000F6813" w:rsidP="000F6813">
      <w:pPr>
        <w:rPr>
          <w:color w:val="000000" w:themeColor="text1"/>
        </w:rPr>
      </w:pPr>
    </w:p>
    <w:p w:rsidR="00F913C2" w:rsidRDefault="00F913C2">
      <w:pPr>
        <w:rPr>
          <w:rFonts w:ascii="Arial" w:hAnsi="Arial"/>
          <w:b/>
          <w:kern w:val="28"/>
          <w:sz w:val="28"/>
          <w:u w:val="double"/>
        </w:rPr>
      </w:pPr>
      <w:bookmarkStart w:id="81" w:name="_Toc418197169"/>
      <w:r>
        <w:br w:type="page"/>
      </w:r>
    </w:p>
    <w:p w:rsidR="00971434" w:rsidRPr="006A51DC" w:rsidRDefault="00FF2C49" w:rsidP="006A51DC">
      <w:pPr>
        <w:pStyle w:val="berschrift1"/>
      </w:pPr>
      <w:r>
        <w:lastRenderedPageBreak/>
        <w:t xml:space="preserve">Wireless </w:t>
      </w:r>
      <w:proofErr w:type="spellStart"/>
      <w:r w:rsidR="00971434" w:rsidRPr="006A51DC">
        <w:t>Fronthaul</w:t>
      </w:r>
      <w:bookmarkEnd w:id="81"/>
      <w:proofErr w:type="spellEnd"/>
    </w:p>
    <w:p w:rsidR="00C162A9" w:rsidRPr="00635805" w:rsidRDefault="00C162A9" w:rsidP="00F913C2">
      <w:pPr>
        <w:widowControl w:val="0"/>
        <w:spacing w:before="120"/>
        <w:jc w:val="both"/>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IMT 2020 and beyond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t xml:space="preserve"> </w:t>
      </w:r>
      <w:r>
        <w:rPr>
          <w:rFonts w:hint="eastAsia"/>
        </w:rPr>
        <w:t xml:space="preserve">small-cell </w:t>
      </w:r>
      <w:proofErr w:type="gramStart"/>
      <w:r>
        <w:rPr>
          <w:rFonts w:hint="eastAsia"/>
        </w:rPr>
        <w:t>networks[</w:t>
      </w:r>
      <w:proofErr w:type="gramEnd"/>
      <w:r>
        <w:rPr>
          <w:rFonts w:hint="eastAsia"/>
        </w:rPr>
        <w:t>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Pr>
          <w:rFonts w:eastAsia="Batang"/>
        </w:rPr>
        <w:t xml:space="preserve"> </w:t>
      </w:r>
      <w:r w:rsidRPr="00AA411F">
        <w:rPr>
          <w:rFonts w:eastAsia="Batang"/>
        </w:rPr>
        <w:t>function of the B</w:t>
      </w:r>
      <w:r>
        <w:rPr>
          <w:rFonts w:eastAsia="Batang"/>
        </w:rPr>
        <w:t xml:space="preserve">TS to a </w:t>
      </w:r>
      <w:r>
        <w:rPr>
          <w:rFonts w:hint="eastAsia"/>
        </w:rPr>
        <w:t>baseband unit</w:t>
      </w:r>
      <w:r>
        <w:rPr>
          <w:rFonts w:eastAsia="Batang"/>
        </w:rPr>
        <w:t xml:space="preserve"> (</w:t>
      </w:r>
      <w:r>
        <w:rPr>
          <w:rFonts w:hint="eastAsia"/>
        </w:rPr>
        <w:t>BBU</w:t>
      </w:r>
      <w:r w:rsidRPr="00AA411F">
        <w:rPr>
          <w:rFonts w:eastAsia="Batang"/>
        </w:rPr>
        <w:t>)</w:t>
      </w:r>
      <w:r>
        <w:rPr>
          <w:rFonts w:eastAsia="Batang"/>
        </w:rPr>
        <w:t xml:space="preserve"> and a r</w:t>
      </w:r>
      <w:r>
        <w:rPr>
          <w:rFonts w:hint="eastAsia"/>
        </w:rPr>
        <w:t>emote radio head</w:t>
      </w:r>
      <w:r>
        <w:rPr>
          <w:rFonts w:eastAsia="Batang"/>
        </w:rPr>
        <w:t xml:space="preserve"> (R</w:t>
      </w:r>
      <w:r>
        <w:rPr>
          <w:rFonts w:hint="eastAsia"/>
        </w:rPr>
        <w:t>RH</w:t>
      </w:r>
      <w:r w:rsidRPr="00AA411F">
        <w:rPr>
          <w:rFonts w:eastAsia="Batang"/>
        </w:rPr>
        <w:t>)</w:t>
      </w:r>
      <w:r>
        <w:t xml:space="preserve">. </w:t>
      </w:r>
      <w:r w:rsidRPr="00EC7A6C">
        <w:t xml:space="preserve">The connection between the </w:t>
      </w:r>
      <w:r>
        <w:rPr>
          <w:rFonts w:hint="eastAsia"/>
        </w:rPr>
        <w:t>BBU</w:t>
      </w:r>
      <w:r w:rsidRPr="00EC7A6C">
        <w:t xml:space="preserve"> and </w:t>
      </w:r>
      <w:r>
        <w:rPr>
          <w:rFonts w:hint="eastAsia"/>
        </w:rPr>
        <w:t>RRH</w:t>
      </w:r>
      <w:r w:rsidRPr="00EC7A6C">
        <w:t xml:space="preserve"> is called</w:t>
      </w:r>
      <w:r>
        <w:t xml:space="preserve"> “</w:t>
      </w:r>
      <w:proofErr w:type="spellStart"/>
      <w:r>
        <w:t>fronthaul</w:t>
      </w:r>
      <w:proofErr w:type="spellEnd"/>
      <w:r>
        <w:t xml:space="preserve">”, and currently, </w:t>
      </w:r>
      <w:r>
        <w:rPr>
          <w:rFonts w:hint="eastAsia"/>
        </w:rPr>
        <w:t>ITU-T SG15 defines mobile</w:t>
      </w:r>
      <w:r>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The transmission capacity of </w:t>
      </w:r>
      <w:proofErr w:type="spellStart"/>
      <w:r>
        <w:rPr>
          <w:rFonts w:hint="eastAsia"/>
        </w:rPr>
        <w:t>fronhaul</w:t>
      </w:r>
      <w:proofErr w:type="spellEnd"/>
      <w:r>
        <w:rPr>
          <w:rFonts w:hint="eastAsia"/>
        </w:rPr>
        <w:t xml:space="preserve"> must be much higher than 10 </w:t>
      </w:r>
      <w:proofErr w:type="spellStart"/>
      <w:r>
        <w:rPr>
          <w:rFonts w:hint="eastAsia"/>
        </w:rPr>
        <w:t>Gbps</w:t>
      </w:r>
      <w:proofErr w:type="spellEnd"/>
      <w:r>
        <w:rPr>
          <w:rFonts w:hint="eastAsia"/>
        </w:rPr>
        <w:t xml:space="preserve"> to meet requirements of IMT 2020 and beyond. </w:t>
      </w:r>
    </w:p>
    <w:p w:rsidR="00C162A9" w:rsidRDefault="00C162A9" w:rsidP="00F913C2">
      <w:pPr>
        <w:autoSpaceDE w:val="0"/>
        <w:autoSpaceDN w:val="0"/>
        <w:adjustRightInd w:val="0"/>
        <w:ind w:left="720"/>
        <w:jc w:val="both"/>
      </w:pPr>
    </w:p>
    <w:p w:rsidR="00C162A9" w:rsidRPr="006A51DC" w:rsidRDefault="00C162A9" w:rsidP="00C162A9">
      <w:pPr>
        <w:pStyle w:val="berschrift2"/>
      </w:pPr>
      <w:bookmarkStart w:id="82" w:name="_Toc418197170"/>
      <w:r w:rsidRPr="006A51DC">
        <w:t>Description of the operational environment</w:t>
      </w:r>
      <w:bookmarkEnd w:id="82"/>
      <w:r w:rsidRPr="006A51DC">
        <w:t xml:space="preserve"> </w:t>
      </w:r>
    </w:p>
    <w:p w:rsidR="00C162A9" w:rsidRPr="00635805" w:rsidRDefault="00C162A9" w:rsidP="00C162A9">
      <w:pPr>
        <w:widowControl w:val="0"/>
        <w:spacing w:before="120"/>
      </w:pPr>
      <w:r>
        <w:rPr>
          <w:rFonts w:hint="eastAsia"/>
        </w:rPr>
        <w:t xml:space="preserve">Figure 6.1 </w:t>
      </w:r>
      <w:proofErr w:type="gramStart"/>
      <w:r>
        <w:rPr>
          <w:rFonts w:hint="eastAsia"/>
        </w:rPr>
        <w:t>indicates  mobile</w:t>
      </w:r>
      <w:proofErr w:type="gramEnd"/>
      <w:r>
        <w:rPr>
          <w:rFonts w:hint="eastAsia"/>
        </w:rPr>
        <w:t xml:space="preserve"> </w:t>
      </w:r>
      <w:proofErr w:type="spellStart"/>
      <w:r>
        <w:rPr>
          <w:rFonts w:hint="eastAsia"/>
        </w:rPr>
        <w:t>fronthaul</w:t>
      </w:r>
      <w:proofErr w:type="spellEnd"/>
      <w:r>
        <w:rPr>
          <w:rFonts w:hint="eastAsia"/>
        </w:rPr>
        <w:t xml:space="preserve"> (MHF) links using 300-GHz frequency. This link </w:t>
      </w:r>
      <w:proofErr w:type="gramStart"/>
      <w:r>
        <w:rPr>
          <w:rFonts w:hint="eastAsia"/>
        </w:rPr>
        <w:t>utilizes  300</w:t>
      </w:r>
      <w:proofErr w:type="gramEnd"/>
      <w:r>
        <w:rPr>
          <w:rFonts w:hint="eastAsia"/>
        </w:rPr>
        <w:t xml:space="preserve">-GHz carrier frequencies to feed 5G signals to the user </w:t>
      </w:r>
      <w:r>
        <w:t>terminal</w:t>
      </w:r>
      <w:r>
        <w:rPr>
          <w:rFonts w:hint="eastAsia"/>
        </w:rPr>
        <w:t xml:space="preserve">s in a small cell.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4625340" cy="193586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202" cy="1934548"/>
                    </a:xfrm>
                    <a:prstGeom prst="rect">
                      <a:avLst/>
                    </a:prstGeom>
                    <a:noFill/>
                    <a:ln>
                      <a:noFill/>
                    </a:ln>
                    <a:extLst/>
                  </pic:spPr>
                </pic:pic>
              </a:graphicData>
            </a:graphic>
          </wp:inline>
        </w:drawing>
      </w:r>
    </w:p>
    <w:p w:rsidR="00C162A9" w:rsidRDefault="00C162A9" w:rsidP="00C162A9">
      <w:pPr>
        <w:widowControl w:val="0"/>
        <w:spacing w:before="120"/>
        <w:jc w:val="center"/>
        <w:rPr>
          <w:bCs/>
        </w:rPr>
      </w:pPr>
      <w:proofErr w:type="gramStart"/>
      <w:r>
        <w:rPr>
          <w:rFonts w:hint="eastAsia"/>
          <w:bCs/>
        </w:rPr>
        <w:t xml:space="preserve">Figure 6.1 Mobile </w:t>
      </w:r>
      <w:proofErr w:type="spellStart"/>
      <w:r>
        <w:rPr>
          <w:rFonts w:hint="eastAsia"/>
          <w:bCs/>
        </w:rPr>
        <w:t>fronthaul</w:t>
      </w:r>
      <w:proofErr w:type="spellEnd"/>
      <w:r>
        <w:rPr>
          <w:rFonts w:hint="eastAsia"/>
          <w:bCs/>
        </w:rPr>
        <w:t xml:space="preserve"> using 300-GHz link.</w:t>
      </w:r>
      <w:proofErr w:type="gramEnd"/>
    </w:p>
    <w:p w:rsidR="00C162A9" w:rsidRPr="00AC0EC8" w:rsidRDefault="00C162A9" w:rsidP="00F913C2">
      <w:pPr>
        <w:widowControl w:val="0"/>
        <w:spacing w:before="120"/>
        <w:jc w:val="both"/>
        <w:rPr>
          <w:bCs/>
        </w:rPr>
      </w:pPr>
      <w:r>
        <w:rPr>
          <w:rFonts w:hint="eastAsia"/>
          <w:bCs/>
        </w:rPr>
        <w:t xml:space="preserve">Figure 6.2 shows the detailed block diagram of the </w:t>
      </w:r>
      <w:proofErr w:type="spellStart"/>
      <w:r>
        <w:rPr>
          <w:rFonts w:hint="eastAsia"/>
          <w:bCs/>
        </w:rPr>
        <w:t>fronthaul</w:t>
      </w:r>
      <w:proofErr w:type="spellEnd"/>
      <w:r>
        <w:rPr>
          <w:rFonts w:hint="eastAsia"/>
          <w:bCs/>
        </w:rPr>
        <w:t>.</w:t>
      </w:r>
      <w:r w:rsidRPr="00AC0EC8">
        <w:rPr>
          <w:bCs/>
        </w:rPr>
        <w:t xml:space="preserve"> In this figure, a modulatio</w:t>
      </w:r>
      <w:r>
        <w:rPr>
          <w:bCs/>
        </w:rPr>
        <w:t xml:space="preserve">n and demodulation unit </w:t>
      </w:r>
      <w:r w:rsidRPr="00AC0EC8">
        <w:rPr>
          <w:bCs/>
        </w:rPr>
        <w:t xml:space="preserve">represents one partial </w:t>
      </w:r>
      <w:r>
        <w:rPr>
          <w:rFonts w:hint="eastAsia"/>
          <w:bCs/>
        </w:rPr>
        <w:t>BTS</w:t>
      </w:r>
      <w:r w:rsidRPr="00AC0EC8">
        <w:rPr>
          <w:bCs/>
        </w:rPr>
        <w:t xml:space="preserve"> located in the networ</w:t>
      </w:r>
      <w:r>
        <w:rPr>
          <w:bCs/>
        </w:rPr>
        <w:t xml:space="preserve">k side </w:t>
      </w:r>
      <w:r>
        <w:rPr>
          <w:rFonts w:hint="eastAsia"/>
          <w:bCs/>
        </w:rPr>
        <w:t xml:space="preserve">(BBU) </w:t>
      </w:r>
      <w:r>
        <w:rPr>
          <w:bCs/>
        </w:rPr>
        <w:t>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(RRH)</w:t>
      </w:r>
      <w:r w:rsidRPr="00AC0EC8">
        <w:rPr>
          <w:bCs/>
        </w:rPr>
        <w:t xml:space="preserve">. Taking the above situation into </w:t>
      </w:r>
      <w:r>
        <w:rPr>
          <w:bCs/>
        </w:rPr>
        <w:t xml:space="preserve">account, mobile </w:t>
      </w:r>
      <w:proofErr w:type="spellStart"/>
      <w:r>
        <w:rPr>
          <w:bCs/>
        </w:rPr>
        <w:t>fronthaul</w:t>
      </w:r>
      <w:proofErr w:type="spellEnd"/>
      <w:r>
        <w:rPr>
          <w:rFonts w:hint="eastAsia"/>
          <w:bCs/>
        </w:rPr>
        <w:t xml:space="preserve"> </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w:t>
      </w:r>
      <w:r>
        <w:rPr>
          <w:rFonts w:hint="eastAsia"/>
          <w:bCs/>
        </w:rPr>
        <w:t xml:space="preserve">(MHF) </w:t>
      </w:r>
      <w:r w:rsidRPr="009E5CF2">
        <w:rPr>
          <w:bCs/>
        </w:rPr>
        <w:t xml:space="preserve">should be also defined as a link to establish a mobile </w:t>
      </w:r>
      <w:proofErr w:type="spellStart"/>
      <w:r w:rsidRPr="009E5CF2">
        <w:rPr>
          <w:bCs/>
        </w:rPr>
        <w:t>fronthaul</w:t>
      </w:r>
      <w:proofErr w:type="spellEnd"/>
      <w:r w:rsidRPr="009E5CF2">
        <w:rPr>
          <w:bCs/>
        </w:rPr>
        <w:t>.</w:t>
      </w:r>
      <w:r>
        <w:rPr>
          <w:rFonts w:hint="eastAsia"/>
          <w:bCs/>
        </w:rPr>
        <w:t xml:space="preserve"> IEEE802.15.3d devices interface BBU with 300-GHz </w:t>
      </w:r>
      <w:proofErr w:type="gramStart"/>
      <w:r>
        <w:rPr>
          <w:rFonts w:hint="eastAsia"/>
          <w:bCs/>
        </w:rPr>
        <w:t>link,</w:t>
      </w:r>
      <w:proofErr w:type="gramEnd"/>
      <w:r>
        <w:rPr>
          <w:rFonts w:hint="eastAsia"/>
          <w:bCs/>
        </w:rPr>
        <w:t xml:space="preserve"> and RRH with 300-GHz link.</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4351020" cy="2400300"/>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020" cy="2400300"/>
                    </a:xfrm>
                    <a:prstGeom prst="rect">
                      <a:avLst/>
                    </a:prstGeom>
                    <a:noFill/>
                    <a:ln>
                      <a:noFill/>
                    </a:ln>
                  </pic:spPr>
                </pic:pic>
              </a:graphicData>
            </a:graphic>
          </wp:inline>
        </w:drawing>
      </w:r>
    </w:p>
    <w:p w:rsidR="00C162A9" w:rsidRPr="00DF1FF0" w:rsidRDefault="00C162A9" w:rsidP="00C162A9">
      <w:pPr>
        <w:widowControl w:val="0"/>
        <w:spacing w:before="120"/>
        <w:jc w:val="center"/>
        <w:rPr>
          <w:bCs/>
        </w:rPr>
      </w:pPr>
      <w:r>
        <w:rPr>
          <w:rFonts w:hint="eastAsia"/>
          <w:bCs/>
        </w:rPr>
        <w:t xml:space="preserve">Figure 6.2 Definition of mobile </w:t>
      </w:r>
      <w:proofErr w:type="spellStart"/>
      <w:r>
        <w:rPr>
          <w:rFonts w:hint="eastAsia"/>
          <w:bCs/>
        </w:rPr>
        <w:t>fronthaul</w:t>
      </w:r>
      <w:proofErr w:type="spellEnd"/>
      <w:r>
        <w:rPr>
          <w:rFonts w:hint="eastAsia"/>
          <w:bCs/>
        </w:rPr>
        <w:t xml:space="preserve"> using 300-GHz link [2].</w:t>
      </w:r>
    </w:p>
    <w:p w:rsidR="00C162A9" w:rsidRDefault="00C162A9" w:rsidP="00F913C2">
      <w:pPr>
        <w:widowControl w:val="0"/>
        <w:spacing w:before="120"/>
        <w:jc w:val="both"/>
        <w:rPr>
          <w:bCs/>
        </w:rPr>
      </w:pPr>
      <w:r>
        <w:rPr>
          <w:rFonts w:hint="eastAsia"/>
          <w:bCs/>
        </w:rPr>
        <w:t xml:space="preserve">Figure 6.3 shows the hybrid cell structure which </w:t>
      </w:r>
      <w:proofErr w:type="gramStart"/>
      <w:r>
        <w:rPr>
          <w:rFonts w:hint="eastAsia"/>
          <w:bCs/>
        </w:rPr>
        <w:t>utilizes  300</w:t>
      </w:r>
      <w:proofErr w:type="gramEnd"/>
      <w:r>
        <w:rPr>
          <w:rFonts w:hint="eastAsia"/>
          <w:bCs/>
        </w:rPr>
        <w:t xml:space="preserve">-GHz </w:t>
      </w:r>
      <w:proofErr w:type="spellStart"/>
      <w:r>
        <w:rPr>
          <w:rFonts w:hint="eastAsia"/>
          <w:bCs/>
        </w:rPr>
        <w:t>fronthaul</w:t>
      </w:r>
      <w:proofErr w:type="spellEnd"/>
      <w:r>
        <w:rPr>
          <w:rFonts w:hint="eastAsia"/>
          <w:bCs/>
        </w:rPr>
        <w:t xml:space="preserve"> links to feed 5G signals to the user terminals. The propagation distance of 300-GHz link is limited due to attenuation characteristics [3]. </w:t>
      </w:r>
      <w:proofErr w:type="gramStart"/>
      <w:r>
        <w:rPr>
          <w:rFonts w:hint="eastAsia"/>
          <w:bCs/>
        </w:rPr>
        <w:t>c</w:t>
      </w:r>
      <w:proofErr w:type="gramEnd"/>
      <w:r>
        <w:rPr>
          <w:rFonts w:hint="eastAsia"/>
          <w:bCs/>
        </w:rPr>
        <w:t xml:space="preserve">.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5943600" cy="3788953"/>
            <wp:effectExtent l="0" t="0" r="0" b="0"/>
            <wp:docPr id="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88953"/>
                    </a:xfrm>
                    <a:prstGeom prst="rect">
                      <a:avLst/>
                    </a:prstGeom>
                    <a:noFill/>
                    <a:ln>
                      <a:noFill/>
                    </a:ln>
                  </pic:spPr>
                </pic:pic>
              </a:graphicData>
            </a:graphic>
          </wp:inline>
        </w:drawing>
      </w:r>
    </w:p>
    <w:p w:rsidR="00C162A9" w:rsidRPr="00A17882" w:rsidRDefault="00C162A9" w:rsidP="00C162A9">
      <w:pPr>
        <w:widowControl w:val="0"/>
        <w:spacing w:before="120"/>
        <w:jc w:val="center"/>
        <w:rPr>
          <w:bCs/>
        </w:rPr>
      </w:pPr>
      <w:r>
        <w:rPr>
          <w:rFonts w:hint="eastAsia"/>
          <w:bCs/>
        </w:rPr>
        <w:t>Figure 6.3 Hybrid cell structure for IMT 2020 and beyond using 300-GHz link.</w:t>
      </w:r>
    </w:p>
    <w:p w:rsidR="00C162A9" w:rsidRPr="009F2548" w:rsidRDefault="00C162A9" w:rsidP="00C162A9">
      <w:pPr>
        <w:pStyle w:val="berschrift2"/>
      </w:pPr>
      <w:bookmarkStart w:id="83" w:name="_Toc418197171"/>
      <w:r w:rsidRPr="009F2548">
        <w:lastRenderedPageBreak/>
        <w:t>Definition of a typical transmission range</w:t>
      </w:r>
      <w:bookmarkEnd w:id="83"/>
    </w:p>
    <w:p w:rsidR="00C162A9" w:rsidRDefault="00C162A9" w:rsidP="00F913C2">
      <w:pPr>
        <w:widowControl w:val="0"/>
        <w:spacing w:before="120"/>
        <w:jc w:val="both"/>
        <w:rPr>
          <w:bCs/>
        </w:rPr>
      </w:pPr>
      <w:r>
        <w:rPr>
          <w:rFonts w:hint="eastAsia"/>
          <w:bCs/>
        </w:rPr>
        <w:t xml:space="preserve">The typical </w:t>
      </w:r>
      <w:r>
        <w:rPr>
          <w:bCs/>
        </w:rPr>
        <w:t>transmission</w:t>
      </w:r>
      <w:r>
        <w:rPr>
          <w:rFonts w:hint="eastAsia"/>
          <w:bCs/>
        </w:rPr>
        <w:t xml:space="preserve"> </w:t>
      </w:r>
      <w:r>
        <w:rPr>
          <w:bCs/>
        </w:rPr>
        <w:t>distance</w:t>
      </w:r>
      <w:r>
        <w:rPr>
          <w:rFonts w:hint="eastAsia"/>
          <w:bCs/>
        </w:rPr>
        <w:t xml:space="preserve"> of 300-GHz link mainly depends on propagation attenuation of carrier frequencies whose values have been already published by Recommendation ITU-R P.676, P.838, P.840, and the output power and antenna gain of </w:t>
      </w:r>
      <w:proofErr w:type="spellStart"/>
      <w:r>
        <w:rPr>
          <w:rFonts w:hint="eastAsia"/>
          <w:bCs/>
        </w:rPr>
        <w:t>BBUand</w:t>
      </w:r>
      <w:proofErr w:type="spellEnd"/>
      <w:r>
        <w:rPr>
          <w:rFonts w:hint="eastAsia"/>
          <w:bCs/>
        </w:rPr>
        <w:t xml:space="preserve"> the receiver noise figure of RRH, and vice versa. The typical transmission range of the 300-GHz link is </w:t>
      </w:r>
      <w:r>
        <w:rPr>
          <w:bCs/>
        </w:rPr>
        <w:t>around</w:t>
      </w:r>
      <w:r>
        <w:rPr>
          <w:rFonts w:hint="eastAsia"/>
          <w:bCs/>
        </w:rPr>
        <w:t xml:space="preserve"> 300 meters which may be improved by the technology progress of RF components. .</w:t>
      </w:r>
    </w:p>
    <w:p w:rsidR="00C162A9" w:rsidRPr="004B7A73" w:rsidRDefault="00C162A9" w:rsidP="00F913C2">
      <w:pPr>
        <w:widowControl w:val="0"/>
        <w:spacing w:before="120"/>
        <w:jc w:val="both"/>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Pr>
          <w:rFonts w:hint="eastAsia"/>
          <w:bCs/>
        </w:rPr>
        <w:t>s</w:t>
      </w:r>
      <w:r w:rsidRPr="009F75FF">
        <w:rPr>
          <w:bCs/>
        </w:rPr>
        <w:t xml:space="preserve"> reduction of the capacity and connectivity </w:t>
      </w:r>
      <w:r>
        <w:rPr>
          <w:rFonts w:hint="eastAsia"/>
          <w:bCs/>
        </w:rPr>
        <w:t xml:space="preserve">between BBU and RRHAU. 300-GHzlinks can </w:t>
      </w:r>
      <w:r>
        <w:rPr>
          <w:bCs/>
        </w:rPr>
        <w:t>avoid</w:t>
      </w:r>
      <w:r>
        <w:rPr>
          <w:rFonts w:hint="eastAsia"/>
          <w:bCs/>
        </w:rPr>
        <w:t xml:space="preserve"> the frequency interference between links due to their high antenna directivities. The transmission latency of 300-GHz link </w:t>
      </w:r>
      <w:proofErr w:type="spellStart"/>
      <w:r>
        <w:rPr>
          <w:rFonts w:hint="eastAsia"/>
          <w:bCs/>
        </w:rPr>
        <w:t>isdertermined</w:t>
      </w:r>
      <w:proofErr w:type="spellEnd"/>
      <w:r>
        <w:rPr>
          <w:rFonts w:hint="eastAsia"/>
          <w:bCs/>
        </w:rPr>
        <w:t xml:space="preserve"> from IMT 2020 and </w:t>
      </w:r>
      <w:proofErr w:type="spellStart"/>
      <w:r>
        <w:rPr>
          <w:rFonts w:hint="eastAsia"/>
          <w:bCs/>
        </w:rPr>
        <w:t>byond</w:t>
      </w:r>
      <w:proofErr w:type="spellEnd"/>
      <w:r>
        <w:rPr>
          <w:rFonts w:hint="eastAsia"/>
          <w:bCs/>
        </w:rPr>
        <w:t xml:space="preserve"> specifications and the concrete number is TBD at this moment. However, the m</w:t>
      </w:r>
      <w:r w:rsidRPr="004B7A73">
        <w:rPr>
          <w:bCs/>
        </w:rPr>
        <w:t>aximum absolute round trip delay</w:t>
      </w:r>
      <w:r>
        <w:rPr>
          <w:rFonts w:hint="eastAsia"/>
          <w:bCs/>
        </w:rPr>
        <w:t xml:space="preserve"> time</w:t>
      </w:r>
      <w:r>
        <w:rPr>
          <w:bCs/>
        </w:rPr>
        <w:t xml:space="preserve"> per link excluding </w:t>
      </w:r>
      <w:r>
        <w:rPr>
          <w:rFonts w:hint="eastAsia"/>
          <w:bCs/>
        </w:rPr>
        <w:t>transmission length is specified to 5</w:t>
      </w:r>
      <w:r w:rsidRPr="001579F2">
        <w:rPr>
          <w:rFonts w:ascii="Symbol" w:hAnsi="Symbol"/>
          <w:bCs/>
        </w:rPr>
        <w:t></w:t>
      </w:r>
      <w:r>
        <w:rPr>
          <w:rFonts w:hint="eastAsia"/>
          <w:bCs/>
        </w:rPr>
        <w:t>s according to the current CPRI specifications [4].</w:t>
      </w:r>
    </w:p>
    <w:p w:rsidR="00C162A9" w:rsidRPr="004B7A73" w:rsidRDefault="00C162A9" w:rsidP="00C162A9"/>
    <w:p w:rsidR="00C162A9" w:rsidRPr="009F2548" w:rsidRDefault="00C162A9" w:rsidP="00C162A9">
      <w:pPr>
        <w:pStyle w:val="berschrift2"/>
      </w:pPr>
      <w:r>
        <w:t xml:space="preserve"> </w:t>
      </w:r>
      <w:bookmarkStart w:id="84" w:name="_Toc418197172"/>
      <w:r w:rsidRPr="009F2548">
        <w:t>Description of the conditions to achi</w:t>
      </w:r>
      <w:r w:rsidR="0004185C">
        <w:t>e</w:t>
      </w:r>
      <w:r w:rsidRPr="009F2548">
        <w:t>ve the Target data rate</w:t>
      </w:r>
      <w:bookmarkEnd w:id="84"/>
      <w:r w:rsidRPr="009F2548">
        <w:t xml:space="preserve"> </w:t>
      </w:r>
    </w:p>
    <w:p w:rsidR="00C162A9" w:rsidRDefault="00C162A9" w:rsidP="00F913C2">
      <w:pPr>
        <w:widowControl w:val="0"/>
        <w:spacing w:before="120"/>
        <w:jc w:val="both"/>
        <w:rPr>
          <w:bCs/>
        </w:rPr>
      </w:pPr>
      <w:r>
        <w:rPr>
          <w:rFonts w:hint="eastAsia"/>
          <w:bCs/>
        </w:rPr>
        <w:t xml:space="preserve">The modulated spectrum bandwidth of the waveform is determined by the </w:t>
      </w:r>
      <w:r>
        <w:rPr>
          <w:bCs/>
        </w:rPr>
        <w:t>modulation</w:t>
      </w:r>
      <w:r>
        <w:rPr>
          <w:rFonts w:hint="eastAsia"/>
          <w:bCs/>
        </w:rPr>
        <w:t xml:space="preserve"> speed and the </w:t>
      </w:r>
      <w:r>
        <w:rPr>
          <w:bCs/>
        </w:rPr>
        <w:t>modulation</w:t>
      </w:r>
      <w:r>
        <w:rPr>
          <w:rFonts w:hint="eastAsia"/>
          <w:bCs/>
        </w:rPr>
        <w:t xml:space="preserve"> scheme such as m</w:t>
      </w:r>
      <w:r>
        <w:rPr>
          <w:bCs/>
        </w:rPr>
        <w:t>ulti-</w:t>
      </w:r>
      <w:r>
        <w:rPr>
          <w:rFonts w:hint="eastAsia"/>
          <w:bCs/>
        </w:rPr>
        <w:t>l</w:t>
      </w:r>
      <w:r w:rsidRPr="00515E44">
        <w:rPr>
          <w:bCs/>
        </w:rPr>
        <w:t xml:space="preserve">evel </w:t>
      </w:r>
      <w:proofErr w:type="spellStart"/>
      <w:r w:rsidRPr="00515E44">
        <w:rPr>
          <w:bCs/>
        </w:rPr>
        <w:t>Quadrature</w:t>
      </w:r>
      <w:proofErr w:type="spellEnd"/>
      <w:r w:rsidRPr="00515E44">
        <w:rPr>
          <w:bCs/>
        </w:rPr>
        <w:t xml:space="preserve"> Amplitude Modulation</w:t>
      </w:r>
      <w:r>
        <w:rPr>
          <w:rFonts w:hint="eastAsia"/>
          <w:bCs/>
        </w:rPr>
        <w:t xml:space="preserve">. The limiting factors of transmission bandwidth of 300-GHz link are up and down conversion </w:t>
      </w:r>
      <w:proofErr w:type="gramStart"/>
      <w:r>
        <w:rPr>
          <w:rFonts w:hint="eastAsia"/>
          <w:bCs/>
        </w:rPr>
        <w:t>frequency  responses</w:t>
      </w:r>
      <w:proofErr w:type="gramEnd"/>
      <w:r>
        <w:rPr>
          <w:rFonts w:hint="eastAsia"/>
          <w:bCs/>
        </w:rPr>
        <w:t xml:space="preserve">. </w:t>
      </w:r>
    </w:p>
    <w:p w:rsidR="00C162A9" w:rsidRDefault="00C162A9" w:rsidP="00F913C2">
      <w:pPr>
        <w:widowControl w:val="0"/>
        <w:spacing w:before="120"/>
        <w:jc w:val="both"/>
        <w:rPr>
          <w:bCs/>
        </w:rPr>
      </w:pPr>
      <w:r w:rsidRPr="00380689">
        <w:rPr>
          <w:bCs/>
        </w:rPr>
        <w:t>The spe</w:t>
      </w:r>
      <w:r>
        <w:rPr>
          <w:bCs/>
        </w:rPr>
        <w:t xml:space="preserve">cification of </w:t>
      </w:r>
      <w:r w:rsidRPr="00380689">
        <w:rPr>
          <w:bCs/>
        </w:rPr>
        <w:t xml:space="preserve">base </w:t>
      </w:r>
      <w:r>
        <w:rPr>
          <w:rFonts w:hint="eastAsia"/>
          <w:bCs/>
        </w:rPr>
        <w:t xml:space="preserve">transceiver </w:t>
      </w:r>
      <w:r w:rsidRPr="00380689">
        <w:rPr>
          <w:bCs/>
        </w:rPr>
        <w:t xml:space="preserve">stations is known as a Common </w:t>
      </w:r>
      <w:r>
        <w:rPr>
          <w:bCs/>
        </w:rPr>
        <w:t>Public Radio Interface (CPRI) [</w:t>
      </w:r>
      <w:r>
        <w:rPr>
          <w:rFonts w:hint="eastAsia"/>
          <w:bCs/>
        </w:rPr>
        <w:t>4</w:t>
      </w:r>
      <w:r w:rsidRPr="00380689">
        <w:rPr>
          <w:bCs/>
        </w:rPr>
        <w:t xml:space="preserve">] which specifies the </w:t>
      </w:r>
      <w:r>
        <w:rPr>
          <w:bCs/>
        </w:rPr>
        <w:t xml:space="preserve">key internal interface of </w:t>
      </w:r>
      <w:r w:rsidRPr="00380689">
        <w:rPr>
          <w:bCs/>
        </w:rPr>
        <w:t xml:space="preserve">base </w:t>
      </w:r>
      <w:r>
        <w:rPr>
          <w:rFonts w:hint="eastAsia"/>
          <w:bCs/>
        </w:rPr>
        <w:t xml:space="preserve">transceiver </w:t>
      </w:r>
      <w:r w:rsidRPr="00380689">
        <w:rPr>
          <w:bCs/>
        </w:rPr>
        <w:t xml:space="preserve">stations between the Radio Equipment Control (REC) and the Radio Equipment (RE). </w:t>
      </w:r>
      <w:r>
        <w:rPr>
          <w:rFonts w:hint="eastAsia"/>
          <w:bCs/>
        </w:rPr>
        <w:t xml:space="preserve">REC and RE defined by CPRI </w:t>
      </w:r>
      <w:r>
        <w:rPr>
          <w:bCs/>
        </w:rPr>
        <w:t>correspond</w:t>
      </w:r>
      <w:r>
        <w:rPr>
          <w:rFonts w:hint="eastAsia"/>
          <w:bCs/>
        </w:rPr>
        <w:t xml:space="preserve"> to BBU and RRH, respectively.  </w:t>
      </w:r>
      <w:r w:rsidRPr="00380689">
        <w:rPr>
          <w:bCs/>
        </w:rPr>
        <w:t xml:space="preserve">The current specified maximum bit rate of CPRI is limited to 10 </w:t>
      </w:r>
      <w:proofErr w:type="spellStart"/>
      <w:r w:rsidRPr="00380689">
        <w:rPr>
          <w:bCs/>
        </w:rPr>
        <w:t>Gbps</w:t>
      </w:r>
      <w:proofErr w:type="spellEnd"/>
      <w:r w:rsidRPr="00380689">
        <w:rPr>
          <w:bCs/>
        </w:rPr>
        <w:t xml:space="preserve">, however, </w:t>
      </w:r>
      <w:r>
        <w:rPr>
          <w:rFonts w:hint="eastAsia"/>
          <w:bCs/>
        </w:rPr>
        <w:t>IMT 2020 and beyond mobi</w:t>
      </w:r>
      <w:r w:rsidRPr="00380689">
        <w:rPr>
          <w:bCs/>
        </w:rPr>
        <w:t>le systems will offer higher data rates greater than 10</w:t>
      </w:r>
      <w:r>
        <w:rPr>
          <w:bCs/>
        </w:rPr>
        <w:t xml:space="preserve"> </w:t>
      </w:r>
      <w:proofErr w:type="spellStart"/>
      <w:r>
        <w:rPr>
          <w:bCs/>
        </w:rPr>
        <w:t>Gbps</w:t>
      </w:r>
      <w:proofErr w:type="spellEnd"/>
      <w:r>
        <w:rPr>
          <w:bCs/>
        </w:rPr>
        <w:t xml:space="preserve"> to the mobile terminals [</w:t>
      </w:r>
      <w:r>
        <w:rPr>
          <w:rFonts w:hint="eastAsia"/>
          <w:bCs/>
        </w:rPr>
        <w:t>1</w:t>
      </w:r>
      <w:r>
        <w:rPr>
          <w:bCs/>
        </w:rPr>
        <w:t>]</w:t>
      </w:r>
      <w:r>
        <w:rPr>
          <w:rFonts w:hint="eastAsia"/>
          <w:bCs/>
        </w:rPr>
        <w:t>.</w:t>
      </w:r>
      <w:r>
        <w:rPr>
          <w:bCs/>
        </w:rPr>
        <w:t xml:space="preserve"> </w:t>
      </w:r>
      <w:r>
        <w:rPr>
          <w:rFonts w:hint="eastAsia"/>
          <w:bCs/>
        </w:rPr>
        <w:t>T</w:t>
      </w:r>
      <w:r w:rsidRPr="00380689">
        <w:rPr>
          <w:bCs/>
        </w:rPr>
        <w:t xml:space="preserve">he capacity of the mobile </w:t>
      </w:r>
      <w:proofErr w:type="spellStart"/>
      <w:r w:rsidRPr="00380689">
        <w:rPr>
          <w:bCs/>
        </w:rPr>
        <w:t>fronthaul</w:t>
      </w:r>
      <w:proofErr w:type="spellEnd"/>
      <w:r w:rsidRPr="00380689">
        <w:rPr>
          <w:bCs/>
        </w:rPr>
        <w:t xml:space="preserve"> link has to be increased to satisfy with</w:t>
      </w:r>
      <w:r>
        <w:rPr>
          <w:bCs/>
        </w:rPr>
        <w:t xml:space="preserve"> the technical requirements of </w:t>
      </w:r>
      <w:r>
        <w:rPr>
          <w:rFonts w:hint="eastAsia"/>
          <w:bCs/>
        </w:rPr>
        <w:t>such</w:t>
      </w:r>
      <w:r w:rsidRPr="00380689">
        <w:rPr>
          <w:bCs/>
        </w:rPr>
        <w:t xml:space="preserve"> mobile systems.</w:t>
      </w:r>
      <w:r>
        <w:rPr>
          <w:rFonts w:hint="eastAsia"/>
          <w:bCs/>
        </w:rPr>
        <w:t xml:space="preserve"> The new CPRI for IMT 2020 and beyond is not yet </w:t>
      </w:r>
      <w:proofErr w:type="gramStart"/>
      <w:r>
        <w:rPr>
          <w:bCs/>
        </w:rPr>
        <w:t>specified</w:t>
      </w:r>
      <w:r>
        <w:rPr>
          <w:rFonts w:hint="eastAsia"/>
          <w:bCs/>
        </w:rPr>
        <w:t xml:space="preserve"> ,</w:t>
      </w:r>
      <w:proofErr w:type="gramEnd"/>
      <w:r>
        <w:rPr>
          <w:rFonts w:hint="eastAsia"/>
          <w:bCs/>
        </w:rPr>
        <w:t xml:space="preserve"> but the target data rate at this stage is 100 </w:t>
      </w:r>
      <w:proofErr w:type="spellStart"/>
      <w:r>
        <w:rPr>
          <w:rFonts w:hint="eastAsia"/>
          <w:bCs/>
        </w:rPr>
        <w:t>Gbps</w:t>
      </w:r>
      <w:proofErr w:type="spellEnd"/>
      <w:r>
        <w:rPr>
          <w:rFonts w:hint="eastAsia"/>
          <w:bCs/>
        </w:rPr>
        <w:t xml:space="preserve"> in the condition of BER of 10</w:t>
      </w:r>
      <w:r w:rsidRPr="001579F2">
        <w:rPr>
          <w:bCs/>
          <w:vertAlign w:val="superscript"/>
        </w:rPr>
        <w:t>-12</w:t>
      </w:r>
      <w:r>
        <w:rPr>
          <w:rFonts w:hint="eastAsia"/>
          <w:bCs/>
        </w:rPr>
        <w:t xml:space="preserve"> [4].</w:t>
      </w:r>
      <w:r w:rsidR="0004185C">
        <w:rPr>
          <w:bCs/>
        </w:rPr>
        <w:t xml:space="preserve"> </w:t>
      </w:r>
    </w:p>
    <w:p w:rsidR="0004185C" w:rsidRPr="00380689" w:rsidRDefault="0004185C" w:rsidP="00F913C2">
      <w:pPr>
        <w:widowControl w:val="0"/>
        <w:spacing w:before="120"/>
        <w:jc w:val="both"/>
        <w:rPr>
          <w:bCs/>
        </w:rPr>
      </w:pPr>
      <w:r>
        <w:rPr>
          <w:bCs/>
        </w:rPr>
        <w:t xml:space="preserve">Further conditions </w:t>
      </w:r>
      <w:proofErr w:type="spellStart"/>
      <w:r>
        <w:rPr>
          <w:bCs/>
        </w:rPr>
        <w:t>w.r.t</w:t>
      </w:r>
      <w:proofErr w:type="spellEnd"/>
      <w:r>
        <w:rPr>
          <w:bCs/>
        </w:rPr>
        <w:t xml:space="preserve"> the propagation environment are described in 7.3</w:t>
      </w:r>
    </w:p>
    <w:p w:rsidR="00C162A9" w:rsidRPr="009F2548" w:rsidRDefault="00C162A9" w:rsidP="00C162A9">
      <w:pPr>
        <w:pStyle w:val="berschrift2"/>
      </w:pPr>
      <w:bookmarkStart w:id="85" w:name="_Toc418197173"/>
      <w:r w:rsidRPr="009F2548">
        <w:t>Specific issues with respect to regulation</w:t>
      </w:r>
      <w:bookmarkEnd w:id="85"/>
    </w:p>
    <w:p w:rsidR="00C162A9" w:rsidRPr="0004185C" w:rsidRDefault="00C162A9" w:rsidP="00F913C2">
      <w:pPr>
        <w:jc w:val="both"/>
      </w:pPr>
      <w:r>
        <w:rPr>
          <w:rFonts w:hint="eastAsia"/>
          <w:bCs/>
        </w:rPr>
        <w:t xml:space="preserve">Suitable frequency range and </w:t>
      </w:r>
      <w:proofErr w:type="spellStart"/>
      <w:r>
        <w:rPr>
          <w:rFonts w:hint="eastAsia"/>
          <w:bCs/>
        </w:rPr>
        <w:t>contiguouis</w:t>
      </w:r>
      <w:proofErr w:type="spellEnd"/>
      <w:r>
        <w:rPr>
          <w:rFonts w:hint="eastAsia"/>
          <w:bCs/>
        </w:rPr>
        <w:t xml:space="preserve"> </w:t>
      </w:r>
      <w:r>
        <w:rPr>
          <w:bCs/>
        </w:rPr>
        <w:t>bandwidth</w:t>
      </w:r>
      <w:r>
        <w:rPr>
          <w:rFonts w:hint="eastAsia"/>
          <w:bCs/>
        </w:rPr>
        <w:t xml:space="preserve"> was proposed by considering </w:t>
      </w:r>
      <w:r w:rsidRPr="003D7D41">
        <w:rPr>
          <w:bCs/>
        </w:rPr>
        <w:t>gaseous attenuation characteristics in the frequency ra</w:t>
      </w:r>
      <w:r>
        <w:rPr>
          <w:bCs/>
        </w:rPr>
        <w:t>nge from 100 GHz to 1000 GHz</w:t>
      </w:r>
      <w:r>
        <w:rPr>
          <w:rFonts w:hint="eastAsia"/>
          <w:bCs/>
        </w:rPr>
        <w:t xml:space="preserve"> [5]</w:t>
      </w:r>
      <w:r w:rsidRPr="003D7D41">
        <w:rPr>
          <w:bCs/>
        </w:rPr>
        <w:t xml:space="preserve">. There are the specific resonant attenuation by oxygen and water </w:t>
      </w:r>
      <w:proofErr w:type="spellStart"/>
      <w:r w:rsidRPr="003D7D41">
        <w:rPr>
          <w:bCs/>
        </w:rPr>
        <w:t>vapour</w:t>
      </w:r>
      <w:proofErr w:type="spellEnd"/>
      <w:r w:rsidRPr="003D7D41">
        <w:rPr>
          <w:bCs/>
        </w:rPr>
        <w:t xml:space="preserve">. The contiguous band is simply estimated by avoiding the resonance attenuation lines. Table </w:t>
      </w:r>
      <w:r w:rsidR="00F913C2">
        <w:rPr>
          <w:bCs/>
        </w:rPr>
        <w:t>6.</w:t>
      </w:r>
      <w:r w:rsidRPr="003D7D41">
        <w:rPr>
          <w:bCs/>
        </w:rPr>
        <w:t xml:space="preserve">1 </w:t>
      </w:r>
      <w:r>
        <w:rPr>
          <w:rFonts w:hint="eastAsia"/>
          <w:bCs/>
        </w:rPr>
        <w:t xml:space="preserve">below </w:t>
      </w:r>
      <w:r w:rsidRPr="003D7D41">
        <w:rPr>
          <w:bCs/>
        </w:rPr>
        <w:t>summarizes the suitable frequency range and the contiguous bandwidth.</w:t>
      </w:r>
      <w:r>
        <w:rPr>
          <w:rFonts w:hint="eastAsia"/>
          <w:bCs/>
        </w:rPr>
        <w:t xml:space="preserve"> In the frequency range from 200 GHz to 320 GHz, it is </w:t>
      </w:r>
      <w:r>
        <w:rPr>
          <w:bCs/>
        </w:rPr>
        <w:t>difficult</w:t>
      </w:r>
      <w:r>
        <w:rPr>
          <w:rFonts w:hint="eastAsia"/>
          <w:bCs/>
        </w:rPr>
        <w:t xml:space="preserve"> to have contiguous bands for mobile services below 252 GHz, because many frequency bands are not allocated for the fixed services [6]. </w:t>
      </w:r>
      <w:r>
        <w:rPr>
          <w:bCs/>
        </w:rPr>
        <w:t>H</w:t>
      </w:r>
      <w:r>
        <w:rPr>
          <w:rFonts w:hint="eastAsia"/>
          <w:bCs/>
        </w:rPr>
        <w:t xml:space="preserve">owever, the frequency bands between 252 GHz and 275 GHz have been already allocated for fixed services. If the frequency band from 275 GHz to 320 GHz can be allocated or identified for fixed services, a contiguous band of 68 GHz </w:t>
      </w:r>
      <w:r w:rsidR="0004185C">
        <w:rPr>
          <w:rFonts w:hint="eastAsia"/>
          <w:bCs/>
        </w:rPr>
        <w:t>, as shown in Figure 6.4</w:t>
      </w:r>
      <w:r w:rsidR="005F02FF">
        <w:rPr>
          <w:bCs/>
        </w:rPr>
        <w:t xml:space="preserve"> </w:t>
      </w:r>
      <w:r>
        <w:rPr>
          <w:rFonts w:hint="eastAsia"/>
          <w:bCs/>
        </w:rPr>
        <w:t>can be utilized for point-to-point type fixed s</w:t>
      </w:r>
      <w:r w:rsidR="0004185C">
        <w:rPr>
          <w:bCs/>
        </w:rPr>
        <w:t>e</w:t>
      </w:r>
      <w:r>
        <w:rPr>
          <w:rFonts w:hint="eastAsia"/>
          <w:bCs/>
        </w:rPr>
        <w:t xml:space="preserve">rvices for </w:t>
      </w:r>
      <w:r>
        <w:rPr>
          <w:rFonts w:hint="eastAsia"/>
          <w:bCs/>
        </w:rPr>
        <w:lastRenderedPageBreak/>
        <w:t xml:space="preserve">not only the </w:t>
      </w:r>
      <w:r w:rsidR="0004185C">
        <w:rPr>
          <w:bCs/>
        </w:rPr>
        <w:t xml:space="preserve">wireless </w:t>
      </w:r>
      <w:r w:rsidR="0004185C">
        <w:rPr>
          <w:rFonts w:hint="eastAsia"/>
          <w:bCs/>
        </w:rPr>
        <w:t xml:space="preserve"> </w:t>
      </w:r>
      <w:proofErr w:type="spellStart"/>
      <w:r>
        <w:rPr>
          <w:rFonts w:hint="eastAsia"/>
          <w:bCs/>
        </w:rPr>
        <w:t>fronthaul</w:t>
      </w:r>
      <w:proofErr w:type="spellEnd"/>
      <w:r>
        <w:rPr>
          <w:rFonts w:hint="eastAsia"/>
          <w:bCs/>
        </w:rPr>
        <w:t xml:space="preserve"> link, but also </w:t>
      </w:r>
      <w:r w:rsidR="0004185C">
        <w:rPr>
          <w:bCs/>
        </w:rPr>
        <w:t>for the applications described in this document</w:t>
      </w:r>
      <w:r>
        <w:rPr>
          <w:rFonts w:hint="eastAsia"/>
          <w:bCs/>
        </w:rPr>
        <w:t xml:space="preserve">. </w:t>
      </w:r>
      <w:r w:rsidR="0004185C">
        <w:t>Due to the operation in outdoor environments measures to avoid interference of passive services operating in the same band has to be avoided. Results on investigations of potential interference for fixed wireless links are reported in [7</w:t>
      </w:r>
      <w:proofErr w:type="gramStart"/>
      <w:r w:rsidR="0004185C">
        <w:t>,8</w:t>
      </w:r>
      <w:proofErr w:type="gramEnd"/>
      <w:r w:rsidR="0004185C">
        <w:t xml:space="preserve">]. </w:t>
      </w:r>
      <w:r>
        <w:rPr>
          <w:rFonts w:hint="eastAsia"/>
          <w:bCs/>
        </w:rPr>
        <w:t>In order to allocate or identify the frequency band from 275 GHz to 320 GHz for the fixed service, the Table of F</w:t>
      </w:r>
      <w:r>
        <w:rPr>
          <w:bCs/>
        </w:rPr>
        <w:t>requency</w:t>
      </w:r>
      <w:r>
        <w:rPr>
          <w:rFonts w:hint="eastAsia"/>
          <w:bCs/>
        </w:rPr>
        <w:t xml:space="preserve"> Allocations in the Radio </w:t>
      </w:r>
      <w:proofErr w:type="spellStart"/>
      <w:r>
        <w:rPr>
          <w:rFonts w:hint="eastAsia"/>
          <w:bCs/>
        </w:rPr>
        <w:t>Regulatios</w:t>
      </w:r>
      <w:proofErr w:type="spellEnd"/>
      <w:r>
        <w:rPr>
          <w:rFonts w:hint="eastAsia"/>
          <w:bCs/>
        </w:rPr>
        <w:t xml:space="preserve"> </w:t>
      </w:r>
      <w:proofErr w:type="gramStart"/>
      <w:r>
        <w:rPr>
          <w:rFonts w:hint="eastAsia"/>
          <w:bCs/>
        </w:rPr>
        <w:t>have</w:t>
      </w:r>
      <w:proofErr w:type="gramEnd"/>
      <w:r>
        <w:rPr>
          <w:rFonts w:hint="eastAsia"/>
          <w:bCs/>
        </w:rPr>
        <w:t xml:space="preserve"> to be revised at the future World </w:t>
      </w:r>
      <w:proofErr w:type="spellStart"/>
      <w:r>
        <w:rPr>
          <w:rFonts w:hint="eastAsia"/>
          <w:bCs/>
        </w:rPr>
        <w:t>Radiocommunication</w:t>
      </w:r>
      <w:proofErr w:type="spellEnd"/>
      <w:r>
        <w:rPr>
          <w:rFonts w:hint="eastAsia"/>
          <w:bCs/>
        </w:rPr>
        <w:t xml:space="preserve"> Conference.</w:t>
      </w:r>
      <w:r w:rsidR="0004185C">
        <w:rPr>
          <w:bCs/>
        </w:rPr>
        <w:t xml:space="preserve"> </w:t>
      </w:r>
    </w:p>
    <w:p w:rsidR="00C162A9" w:rsidRPr="00FA0F4D" w:rsidRDefault="00C162A9" w:rsidP="00C162A9">
      <w:pPr>
        <w:widowControl w:val="0"/>
        <w:spacing w:before="120"/>
        <w:rPr>
          <w:bCs/>
        </w:rPr>
      </w:pPr>
    </w:p>
    <w:p w:rsidR="00C162A9" w:rsidRPr="00F913C2" w:rsidRDefault="00C162A9" w:rsidP="00C162A9">
      <w:pPr>
        <w:widowControl w:val="0"/>
        <w:spacing w:before="120"/>
        <w:jc w:val="center"/>
        <w:rPr>
          <w:b/>
          <w:bCs/>
        </w:rPr>
      </w:pPr>
      <w:r w:rsidRPr="00F913C2">
        <w:rPr>
          <w:rFonts w:hint="eastAsia"/>
          <w:b/>
          <w:bCs/>
        </w:rPr>
        <w:t xml:space="preserve">Table </w:t>
      </w:r>
      <w:r w:rsidR="00F913C2">
        <w:rPr>
          <w:b/>
          <w:bCs/>
        </w:rPr>
        <w:t>6.</w:t>
      </w:r>
      <w:r w:rsidRPr="00F913C2">
        <w:rPr>
          <w:rFonts w:hint="eastAsia"/>
          <w:b/>
          <w:bCs/>
        </w:rPr>
        <w:t xml:space="preserve">1 </w:t>
      </w:r>
      <w:r w:rsidRPr="00F913C2">
        <w:rPr>
          <w:rFonts w:hint="eastAsia"/>
          <w:b/>
        </w:rPr>
        <w:t>Suitable frequency range and contiguous bandwidth.</w:t>
      </w:r>
    </w:p>
    <w:p w:rsidR="00C162A9" w:rsidRDefault="00C162A9" w:rsidP="00C162A9">
      <w:pPr>
        <w:widowControl w:val="0"/>
        <w:spacing w:before="120"/>
        <w:jc w:val="center"/>
        <w:rPr>
          <w:bCs/>
        </w:rPr>
      </w:pPr>
      <w:r>
        <w:rPr>
          <w:bCs/>
          <w:noProof/>
          <w:lang w:val="de-DE" w:eastAsia="de-DE"/>
        </w:rPr>
        <w:drawing>
          <wp:inline distT="0" distB="0" distL="0" distR="0">
            <wp:extent cx="5097780" cy="188624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780" cy="1886240"/>
                    </a:xfrm>
                    <a:prstGeom prst="rect">
                      <a:avLst/>
                    </a:prstGeom>
                    <a:noFill/>
                    <a:ln>
                      <a:noFill/>
                    </a:ln>
                  </pic:spPr>
                </pic:pic>
              </a:graphicData>
            </a:graphic>
          </wp:inline>
        </w:drawing>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5539740" cy="960120"/>
            <wp:effectExtent l="0" t="0" r="0"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740" cy="960120"/>
                    </a:xfrm>
                    <a:prstGeom prst="rect">
                      <a:avLst/>
                    </a:prstGeom>
                    <a:noFill/>
                    <a:ln>
                      <a:noFill/>
                    </a:ln>
                  </pic:spPr>
                </pic:pic>
              </a:graphicData>
            </a:graphic>
          </wp:inline>
        </w:drawing>
      </w:r>
    </w:p>
    <w:p w:rsidR="00C162A9" w:rsidRPr="00F913C2" w:rsidRDefault="00C162A9" w:rsidP="00C162A9">
      <w:pPr>
        <w:widowControl w:val="0"/>
        <w:spacing w:before="120"/>
        <w:jc w:val="center"/>
        <w:rPr>
          <w:b/>
          <w:bCs/>
        </w:rPr>
      </w:pPr>
      <w:proofErr w:type="gramStart"/>
      <w:r w:rsidRPr="00F913C2">
        <w:rPr>
          <w:rFonts w:hint="eastAsia"/>
          <w:b/>
          <w:bCs/>
        </w:rPr>
        <w:t xml:space="preserve">Figure 6.4 Possible </w:t>
      </w:r>
      <w:r w:rsidRPr="00F913C2">
        <w:rPr>
          <w:b/>
          <w:bCs/>
        </w:rPr>
        <w:t>operational</w:t>
      </w:r>
      <w:r w:rsidRPr="00F913C2">
        <w:rPr>
          <w:rFonts w:hint="eastAsia"/>
          <w:b/>
          <w:bCs/>
        </w:rPr>
        <w:t xml:space="preserve"> frequency band for IEEE 802.15.3d devices.</w:t>
      </w:r>
      <w:proofErr w:type="gramEnd"/>
    </w:p>
    <w:p w:rsidR="00C162A9" w:rsidRPr="003D7D41" w:rsidRDefault="00C162A9" w:rsidP="00C162A9">
      <w:pPr>
        <w:widowControl w:val="0"/>
        <w:spacing w:before="120"/>
        <w:rPr>
          <w:bCs/>
        </w:rPr>
      </w:pPr>
    </w:p>
    <w:p w:rsidR="00C162A9" w:rsidRDefault="00C162A9" w:rsidP="00C162A9">
      <w:pPr>
        <w:pStyle w:val="berschrift2"/>
      </w:pPr>
      <w:bookmarkStart w:id="86" w:name="_Toc418197174"/>
      <w:r w:rsidRPr="009F2548">
        <w:t>Specific requirements with respect to the MAC</w:t>
      </w:r>
      <w:bookmarkEnd w:id="86"/>
      <w:r w:rsidRPr="009F2548">
        <w:t xml:space="preserve"> </w:t>
      </w:r>
    </w:p>
    <w:p w:rsidR="00C162A9" w:rsidRPr="00BD4B8C" w:rsidRDefault="00C162A9" w:rsidP="00F913C2">
      <w:pPr>
        <w:widowControl w:val="0"/>
        <w:spacing w:before="120"/>
        <w:jc w:val="both"/>
        <w:rPr>
          <w:bCs/>
        </w:rPr>
      </w:pPr>
      <w:r>
        <w:rPr>
          <w:rFonts w:hint="eastAsia"/>
          <w:bCs/>
        </w:rPr>
        <w:t xml:space="preserve">MAC supports the following </w:t>
      </w:r>
      <w:r>
        <w:rPr>
          <w:bCs/>
        </w:rPr>
        <w:t>information</w:t>
      </w:r>
      <w:r>
        <w:rPr>
          <w:rFonts w:hint="eastAsia"/>
          <w:bCs/>
        </w:rPr>
        <w:t xml:space="preserve"> such as IQ data, </w:t>
      </w:r>
      <w:r>
        <w:rPr>
          <w:bCs/>
        </w:rPr>
        <w:t>synchronization</w:t>
      </w:r>
      <w:r>
        <w:rPr>
          <w:rFonts w:hint="eastAsia"/>
          <w:bCs/>
        </w:rPr>
        <w:t xml:space="preserve">, L1 </w:t>
      </w:r>
      <w:proofErr w:type="spellStart"/>
      <w:r>
        <w:rPr>
          <w:rFonts w:hint="eastAsia"/>
          <w:bCs/>
        </w:rPr>
        <w:t>inband</w:t>
      </w:r>
      <w:proofErr w:type="spellEnd"/>
      <w:r>
        <w:rPr>
          <w:rFonts w:hint="eastAsia"/>
          <w:bCs/>
        </w:rPr>
        <w:t xml:space="preserve"> protocol, C&amp;M data, </w:t>
      </w:r>
      <w:proofErr w:type="gramStart"/>
      <w:r>
        <w:rPr>
          <w:rFonts w:hint="eastAsia"/>
          <w:bCs/>
        </w:rPr>
        <w:t>vender</w:t>
      </w:r>
      <w:proofErr w:type="gramEnd"/>
      <w:r>
        <w:rPr>
          <w:rFonts w:hint="eastAsia"/>
          <w:bCs/>
        </w:rPr>
        <w:t xml:space="preserve"> specific information specified by CPRI specifications [4]. However </w:t>
      </w:r>
      <w:proofErr w:type="gramStart"/>
      <w:r>
        <w:rPr>
          <w:rFonts w:hint="eastAsia"/>
          <w:bCs/>
        </w:rPr>
        <w:t>these</w:t>
      </w:r>
      <w:proofErr w:type="gramEnd"/>
      <w:r>
        <w:rPr>
          <w:rFonts w:hint="eastAsia"/>
          <w:bCs/>
        </w:rPr>
        <w:t xml:space="preserve"> information may be amended according to the specification of IMT 2020 and beyond.</w:t>
      </w:r>
    </w:p>
    <w:p w:rsidR="00C162A9" w:rsidRPr="009F2548" w:rsidRDefault="00C162A9" w:rsidP="00C162A9">
      <w:pPr>
        <w:pStyle w:val="berschrift2"/>
      </w:pPr>
      <w:bookmarkStart w:id="87" w:name="_Toc418197176"/>
      <w:r>
        <w:t>References</w:t>
      </w:r>
      <w:bookmarkEnd w:id="87"/>
    </w:p>
    <w:p w:rsidR="00C162A9" w:rsidRDefault="00C162A9" w:rsidP="00C162A9">
      <w:pPr>
        <w:widowControl w:val="0"/>
        <w:spacing w:before="120"/>
        <w:rPr>
          <w:bCs/>
        </w:rPr>
      </w:pPr>
    </w:p>
    <w:p w:rsidR="00C162A9" w:rsidRPr="00B948DF" w:rsidRDefault="00C162A9" w:rsidP="00C162A9">
      <w:pPr>
        <w:widowControl w:val="0"/>
        <w:spacing w:before="120"/>
      </w:pPr>
      <w:r w:rsidRPr="00BB4868">
        <w:rPr>
          <w:rFonts w:hint="eastAsia"/>
          <w:bCs/>
        </w:rPr>
        <w:t>[1</w:t>
      </w:r>
      <w:proofErr w:type="gramStart"/>
      <w:r w:rsidRPr="00BB4868">
        <w:rPr>
          <w:rFonts w:hint="eastAsia"/>
          <w:bCs/>
        </w:rPr>
        <w:t xml:space="preserve">] </w:t>
      </w:r>
      <w:r>
        <w:rPr>
          <w:rFonts w:hint="eastAsia"/>
        </w:rPr>
        <w:t xml:space="preserve"> </w:t>
      </w:r>
      <w:r w:rsidRPr="00B948DF">
        <w:t>Mobile</w:t>
      </w:r>
      <w:proofErr w:type="gramEnd"/>
      <w:r w:rsidRPr="00B948DF">
        <w:t xml:space="preserve"> Communications Systems for 2020 and beyond, </w:t>
      </w:r>
      <w:r w:rsidRPr="00B948DF">
        <w:rPr>
          <w:i/>
          <w:iCs/>
        </w:rPr>
        <w:t xml:space="preserve">ARIB 2020 and Beyond Ad Hoc Group White Paper, </w:t>
      </w:r>
      <w:r w:rsidRPr="00BB4868">
        <w:rPr>
          <w:i/>
          <w:iCs/>
        </w:rPr>
        <w:t>Version 1.0.0, October 2014.</w:t>
      </w:r>
    </w:p>
    <w:p w:rsidR="00C162A9" w:rsidRDefault="00C162A9" w:rsidP="00C162A9">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162A9" w:rsidRDefault="00C162A9" w:rsidP="00C162A9">
      <w:pPr>
        <w:widowControl w:val="0"/>
        <w:spacing w:before="120"/>
        <w:rPr>
          <w:bCs/>
        </w:rPr>
      </w:pPr>
      <w:r w:rsidDel="00B948DF">
        <w:rPr>
          <w:rFonts w:hint="eastAsia"/>
          <w:bCs/>
        </w:rPr>
        <w:lastRenderedPageBreak/>
        <w:t xml:space="preserve"> </w:t>
      </w:r>
      <w:r>
        <w:rPr>
          <w:rFonts w:hint="eastAsia"/>
          <w:bCs/>
        </w:rPr>
        <w:t xml:space="preserve">[3] </w:t>
      </w:r>
      <w:r w:rsidRPr="002D51EC">
        <w:rPr>
          <w:bCs/>
        </w:rPr>
        <w:t>Recommendation ITU-R P.676-9</w:t>
      </w:r>
      <w:r>
        <w:rPr>
          <w:rFonts w:hint="eastAsia"/>
          <w:bCs/>
        </w:rPr>
        <w:t xml:space="preserve">, </w:t>
      </w:r>
      <w:r>
        <w:rPr>
          <w:bCs/>
        </w:rPr>
        <w:t>“</w:t>
      </w:r>
      <w:r w:rsidRPr="002D51EC">
        <w:rPr>
          <w:bCs/>
        </w:rPr>
        <w:t>Attenuation by atmospheric gases</w:t>
      </w:r>
      <w:r>
        <w:rPr>
          <w:bCs/>
        </w:rPr>
        <w:t>”</w:t>
      </w:r>
      <w:r>
        <w:rPr>
          <w:rFonts w:hint="eastAsia"/>
          <w:bCs/>
        </w:rPr>
        <w:t>.</w:t>
      </w:r>
    </w:p>
    <w:p w:rsidR="00C162A9" w:rsidRPr="00380689" w:rsidRDefault="00C162A9" w:rsidP="00C162A9">
      <w:pPr>
        <w:widowControl w:val="0"/>
        <w:spacing w:before="120"/>
        <w:rPr>
          <w:bCs/>
        </w:rPr>
      </w:pPr>
      <w:r>
        <w:rPr>
          <w:rFonts w:hint="eastAsia"/>
          <w:bCs/>
        </w:rPr>
        <w:t xml:space="preserve">[4] </w:t>
      </w:r>
      <w:r w:rsidRPr="00380689">
        <w:rPr>
          <w:bCs/>
        </w:rPr>
        <w:t xml:space="preserve">Common Public Radio Interface (CPRI); Interface Specification, </w:t>
      </w:r>
      <w:r w:rsidRPr="001579F2">
        <w:rPr>
          <w:bCs/>
          <w:i/>
        </w:rPr>
        <w:t>CPRI Specification V6.0 (2013-08-30).</w:t>
      </w:r>
    </w:p>
    <w:p w:rsidR="00C162A9" w:rsidRDefault="00C162A9" w:rsidP="00C162A9">
      <w:pPr>
        <w:widowControl w:val="0"/>
        <w:spacing w:before="120"/>
        <w:rPr>
          <w:bCs/>
        </w:rPr>
      </w:pPr>
      <w:r w:rsidDel="004B7A73">
        <w:rPr>
          <w:rFonts w:hint="eastAsia"/>
          <w:bCs/>
        </w:rPr>
        <w:t xml:space="preserve"> </w:t>
      </w:r>
      <w:r>
        <w:rPr>
          <w:rFonts w:hint="eastAsia"/>
          <w:bCs/>
        </w:rPr>
        <w:t xml:space="preserve">[5] IEEE P802.15-14-0613-01-003d, </w:t>
      </w:r>
      <w:r>
        <w:rPr>
          <w:bCs/>
        </w:rPr>
        <w:t>“</w:t>
      </w:r>
      <w:r w:rsidRPr="00FA0F4D">
        <w:rPr>
          <w:bCs/>
        </w:rPr>
        <w:t>Proposed suitable frequency ranges in section 5 of a preliminary draft new Report ITU-R SM</w:t>
      </w:r>
      <w:proofErr w:type="gramStart"/>
      <w:r w:rsidRPr="00FA0F4D">
        <w:rPr>
          <w:bCs/>
        </w:rPr>
        <w:t>.[</w:t>
      </w:r>
      <w:proofErr w:type="gramEnd"/>
      <w:r w:rsidRPr="00FA0F4D">
        <w:rPr>
          <w:bCs/>
        </w:rPr>
        <w:t>THZ.TREND]</w:t>
      </w:r>
      <w:r>
        <w:rPr>
          <w:bCs/>
        </w:rPr>
        <w:t>”</w:t>
      </w:r>
      <w:r>
        <w:rPr>
          <w:rFonts w:hint="eastAsia"/>
          <w:bCs/>
        </w:rPr>
        <w:t>.</w:t>
      </w:r>
    </w:p>
    <w:p w:rsidR="00C162A9" w:rsidRDefault="00C162A9" w:rsidP="00C162A9">
      <w:pPr>
        <w:widowControl w:val="0"/>
        <w:spacing w:before="120"/>
        <w:rPr>
          <w:bCs/>
        </w:rPr>
      </w:pPr>
      <w:r>
        <w:rPr>
          <w:rFonts w:hint="eastAsia"/>
          <w:bCs/>
        </w:rPr>
        <w:t>[6] Radio Regulations, Edition 2012.</w:t>
      </w:r>
    </w:p>
    <w:p w:rsidR="0004185C" w:rsidRDefault="00906656" w:rsidP="00906656">
      <w:pPr>
        <w:ind w:left="426" w:right="4" w:hanging="426"/>
        <w:jc w:val="both"/>
        <w:rPr>
          <w:rStyle w:val="highlight"/>
          <w:szCs w:val="24"/>
        </w:rPr>
      </w:pPr>
      <w:r>
        <w:rPr>
          <w:rStyle w:val="highlight"/>
          <w:szCs w:val="24"/>
        </w:rPr>
        <w:t xml:space="preserve">[7] </w:t>
      </w:r>
      <w:r w:rsidR="0004185C" w:rsidRPr="000D50F0">
        <w:rPr>
          <w:rStyle w:val="highlight"/>
          <w:szCs w:val="24"/>
        </w:rPr>
        <w:t xml:space="preserve">S. </w:t>
      </w:r>
      <w:proofErr w:type="spellStart"/>
      <w:r w:rsidR="0004185C" w:rsidRPr="000D50F0">
        <w:rPr>
          <w:rStyle w:val="highlight"/>
          <w:szCs w:val="24"/>
        </w:rPr>
        <w:t>Priebe</w:t>
      </w:r>
      <w:proofErr w:type="spellEnd"/>
      <w:r w:rsidR="0004185C" w:rsidRPr="000D50F0">
        <w:rPr>
          <w:rStyle w:val="highlight"/>
          <w:szCs w:val="24"/>
        </w:rPr>
        <w:t xml:space="preserve">, D. M. </w:t>
      </w:r>
      <w:proofErr w:type="spellStart"/>
      <w:r w:rsidR="0004185C" w:rsidRPr="000D50F0">
        <w:rPr>
          <w:rStyle w:val="highlight"/>
          <w:szCs w:val="24"/>
        </w:rPr>
        <w:t>Britz</w:t>
      </w:r>
      <w:proofErr w:type="spellEnd"/>
      <w:r w:rsidR="0004185C" w:rsidRPr="000D50F0">
        <w:rPr>
          <w:rStyle w:val="highlight"/>
          <w:szCs w:val="24"/>
        </w:rPr>
        <w:t xml:space="preserve">, M. Jacob, S. </w:t>
      </w:r>
      <w:proofErr w:type="spellStart"/>
      <w:r w:rsidR="0004185C" w:rsidRPr="000D50F0">
        <w:rPr>
          <w:rStyle w:val="highlight"/>
          <w:szCs w:val="24"/>
        </w:rPr>
        <w:t>Sarkozy</w:t>
      </w:r>
      <w:proofErr w:type="spellEnd"/>
      <w:r w:rsidR="0004185C" w:rsidRPr="000D50F0">
        <w:rPr>
          <w:rStyle w:val="highlight"/>
          <w:szCs w:val="24"/>
        </w:rPr>
        <w:t xml:space="preserve">, K. M. K. H. Leong, J. E. Logan, B. </w:t>
      </w:r>
      <w:r w:rsidR="0004185C">
        <w:rPr>
          <w:rStyle w:val="highlight"/>
          <w:szCs w:val="24"/>
        </w:rPr>
        <w:tab/>
      </w:r>
      <w:r w:rsidR="0004185C" w:rsidRPr="000D50F0">
        <w:rPr>
          <w:rStyle w:val="highlight"/>
          <w:szCs w:val="24"/>
        </w:rPr>
        <w:t xml:space="preserve">S. </w:t>
      </w:r>
      <w:proofErr w:type="spellStart"/>
      <w:r w:rsidR="0004185C" w:rsidRPr="000D50F0">
        <w:rPr>
          <w:rStyle w:val="highlight"/>
          <w:szCs w:val="24"/>
        </w:rPr>
        <w:t>Gorospe</w:t>
      </w:r>
      <w:proofErr w:type="spellEnd"/>
      <w:r w:rsidR="0004185C" w:rsidRPr="000D50F0">
        <w:rPr>
          <w:rStyle w:val="highlight"/>
          <w:szCs w:val="24"/>
        </w:rPr>
        <w:t xml:space="preserve">, T. </w:t>
      </w:r>
      <w:proofErr w:type="spellStart"/>
      <w:r w:rsidR="0004185C" w:rsidRPr="000D50F0">
        <w:rPr>
          <w:rStyle w:val="highlight"/>
          <w:szCs w:val="24"/>
        </w:rPr>
        <w:t>Kürner</w:t>
      </w:r>
      <w:proofErr w:type="spellEnd"/>
      <w:r w:rsidR="0004185C" w:rsidRPr="000D50F0">
        <w:rPr>
          <w:rStyle w:val="highlight"/>
          <w:szCs w:val="24"/>
        </w:rPr>
        <w:t xml:space="preserve">: Interference Investigations of Active Communications </w:t>
      </w:r>
      <w:r w:rsidR="0004185C">
        <w:rPr>
          <w:rStyle w:val="highlight"/>
          <w:szCs w:val="24"/>
        </w:rPr>
        <w:tab/>
      </w:r>
      <w:r w:rsidR="0004185C" w:rsidRPr="000D50F0">
        <w:rPr>
          <w:rStyle w:val="highlight"/>
          <w:szCs w:val="24"/>
        </w:rPr>
        <w:t xml:space="preserve">and Passive Earth Exploration Services in the THz Frequency Range“, accepted </w:t>
      </w:r>
      <w:r w:rsidR="0004185C">
        <w:rPr>
          <w:rStyle w:val="highlight"/>
          <w:szCs w:val="24"/>
        </w:rPr>
        <w:tab/>
      </w:r>
      <w:r w:rsidR="0004185C" w:rsidRPr="000D50F0">
        <w:rPr>
          <w:rStyle w:val="highlight"/>
          <w:szCs w:val="24"/>
        </w:rPr>
        <w:t xml:space="preserve">for publication in IEEE Transactions on THz Science and Technology, 14 pages, </w:t>
      </w:r>
      <w:r w:rsidR="0004185C">
        <w:rPr>
          <w:rStyle w:val="highlight"/>
          <w:szCs w:val="24"/>
        </w:rPr>
        <w:tab/>
      </w:r>
      <w:r w:rsidR="0004185C" w:rsidRPr="000D50F0">
        <w:rPr>
          <w:rStyle w:val="highlight"/>
          <w:szCs w:val="24"/>
        </w:rPr>
        <w:t>2012</w:t>
      </w:r>
    </w:p>
    <w:p w:rsidR="0004185C" w:rsidRDefault="0004185C" w:rsidP="00906656">
      <w:pPr>
        <w:ind w:left="426" w:right="4" w:hanging="426"/>
        <w:jc w:val="both"/>
        <w:rPr>
          <w:rStyle w:val="highlight"/>
          <w:szCs w:val="24"/>
        </w:rPr>
      </w:pPr>
      <w:r>
        <w:rPr>
          <w:rStyle w:val="highlight"/>
          <w:szCs w:val="24"/>
        </w:rPr>
        <w:t xml:space="preserve">[8] </w:t>
      </w:r>
      <w:r>
        <w:rPr>
          <w:rStyle w:val="highlight"/>
          <w:szCs w:val="24"/>
        </w:rPr>
        <w:tab/>
      </w:r>
      <w:r w:rsidRPr="00A73F57">
        <w:rPr>
          <w:rStyle w:val="highlight"/>
          <w:szCs w:val="24"/>
        </w:rPr>
        <w:t xml:space="preserve">S. </w:t>
      </w:r>
      <w:proofErr w:type="spellStart"/>
      <w:r w:rsidRPr="00A73F57">
        <w:rPr>
          <w:rStyle w:val="highlight"/>
          <w:szCs w:val="24"/>
        </w:rPr>
        <w:t>Priebe</w:t>
      </w:r>
      <w:proofErr w:type="spellEnd"/>
      <w:r>
        <w:rPr>
          <w:rStyle w:val="highlight"/>
          <w:szCs w:val="24"/>
        </w:rPr>
        <w:t xml:space="preserve">: </w:t>
      </w:r>
      <w:r w:rsidRPr="000D50F0">
        <w:rPr>
          <w:rStyle w:val="highlight"/>
          <w:szCs w:val="24"/>
        </w:rPr>
        <w:t xml:space="preserve">Interference between THz Communications and </w:t>
      </w:r>
      <w:proofErr w:type="spellStart"/>
      <w:r w:rsidRPr="000D50F0">
        <w:rPr>
          <w:rStyle w:val="highlight"/>
          <w:szCs w:val="24"/>
        </w:rPr>
        <w:t>Spaceborne</w:t>
      </w:r>
      <w:proofErr w:type="spellEnd"/>
      <w:r w:rsidRPr="000D50F0">
        <w:rPr>
          <w:rStyle w:val="highlight"/>
          <w:szCs w:val="24"/>
        </w:rPr>
        <w:t xml:space="preserve"> Earth </w:t>
      </w:r>
      <w:r>
        <w:rPr>
          <w:rStyle w:val="highlight"/>
          <w:szCs w:val="24"/>
        </w:rPr>
        <w:tab/>
      </w:r>
      <w:r w:rsidRPr="000D50F0">
        <w:rPr>
          <w:rStyle w:val="highlight"/>
          <w:szCs w:val="24"/>
        </w:rPr>
        <w:t>Exploration Services</w:t>
      </w:r>
      <w:r>
        <w:rPr>
          <w:rStyle w:val="highlight"/>
          <w:szCs w:val="24"/>
        </w:rPr>
        <w:t>, IEEE 802.15-</w:t>
      </w:r>
      <w:r w:rsidRPr="00626CAF">
        <w:rPr>
          <w:rStyle w:val="highlight"/>
          <w:szCs w:val="24"/>
        </w:rPr>
        <w:t>12-0324-00-0</w:t>
      </w:r>
      <w:proofErr w:type="gramStart"/>
      <w:r w:rsidRPr="00626CAF">
        <w:rPr>
          <w:rStyle w:val="highlight"/>
          <w:szCs w:val="24"/>
        </w:rPr>
        <w:t>thz</w:t>
      </w:r>
      <w:proofErr w:type="gramEnd"/>
      <w:r>
        <w:rPr>
          <w:rStyle w:val="highlight"/>
          <w:szCs w:val="24"/>
        </w:rPr>
        <w:t>, San Diego, July 2012</w:t>
      </w:r>
    </w:p>
    <w:p w:rsidR="0004185C" w:rsidRDefault="0004185C" w:rsidP="00C162A9">
      <w:pPr>
        <w:widowControl w:val="0"/>
        <w:spacing w:before="120"/>
        <w:rPr>
          <w:bCs/>
        </w:rPr>
      </w:pPr>
    </w:p>
    <w:p w:rsidR="00C162A9" w:rsidRDefault="00C162A9" w:rsidP="00C162A9">
      <w:pPr>
        <w:widowControl w:val="0"/>
        <w:spacing w:before="120"/>
        <w:rPr>
          <w:bCs/>
        </w:rPr>
      </w:pPr>
    </w:p>
    <w:p w:rsidR="00142811" w:rsidRDefault="00142811" w:rsidP="00C06894">
      <w:pPr>
        <w:widowControl w:val="0"/>
        <w:spacing w:before="120"/>
        <w:rPr>
          <w:bCs/>
        </w:rPr>
      </w:pPr>
    </w:p>
    <w:p w:rsidR="00F913C2" w:rsidRDefault="00F913C2">
      <w:pPr>
        <w:rPr>
          <w:rFonts w:ascii="Arial" w:hAnsi="Arial"/>
          <w:b/>
          <w:kern w:val="28"/>
          <w:sz w:val="28"/>
          <w:u w:val="double"/>
        </w:rPr>
      </w:pPr>
      <w:bookmarkStart w:id="88" w:name="_Toc418197177"/>
      <w:r>
        <w:br w:type="page"/>
      </w:r>
    </w:p>
    <w:p w:rsidR="00C162A9" w:rsidRPr="006A51DC" w:rsidRDefault="0004185C" w:rsidP="00C162A9">
      <w:pPr>
        <w:pStyle w:val="berschrift1"/>
      </w:pPr>
      <w:r>
        <w:lastRenderedPageBreak/>
        <w:t xml:space="preserve">Wireless </w:t>
      </w:r>
      <w:r w:rsidR="00C162A9" w:rsidRPr="006A51DC">
        <w:t>Backhaul</w:t>
      </w:r>
      <w:bookmarkEnd w:id="88"/>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89" w:name="_Toc418197178"/>
      <w:r w:rsidRPr="006A51DC">
        <w:t>Description of the operational environment</w:t>
      </w:r>
      <w:bookmarkEnd w:id="89"/>
      <w:r w:rsidRPr="006A51DC">
        <w:t xml:space="preserve"> </w:t>
      </w:r>
    </w:p>
    <w:p w:rsidR="00C162A9" w:rsidRDefault="00C162A9" w:rsidP="00C162A9">
      <w:pPr>
        <w:jc w:val="both"/>
      </w:pPr>
      <w:r>
        <w:t xml:space="preserve">A backhaul link in a cellular network is a connection between the base station and a more centralized network element, see Fig. 7.1. Backhaul in </w:t>
      </w:r>
      <w:proofErr w:type="spellStart"/>
      <w:proofErr w:type="gramStart"/>
      <w:r>
        <w:t>todays</w:t>
      </w:r>
      <w:proofErr w:type="spellEnd"/>
      <w:proofErr w:type="gramEnd"/>
      <w:r>
        <w:t xml:space="preserve"> cellular networks is done either by </w:t>
      </w:r>
      <w:proofErr w:type="spellStart"/>
      <w:r>
        <w:t>fibre</w:t>
      </w:r>
      <w:proofErr w:type="spellEnd"/>
      <w:r>
        <w:t xml:space="preserve"> or microwave links. Various drivers exist, which require high-capacity backhaul links. One driver is the </w:t>
      </w:r>
      <w:proofErr w:type="spellStart"/>
      <w:r>
        <w:t>enourmous</w:t>
      </w:r>
      <w:proofErr w:type="spellEnd"/>
      <w:r>
        <w:t xml:space="preserve"> increase of traffic in cellular networks, which may be </w:t>
      </w:r>
      <w:proofErr w:type="spellStart"/>
      <w:r>
        <w:t>adressed</w:t>
      </w:r>
      <w:proofErr w:type="spellEnd"/>
      <w:r>
        <w:t xml:space="preserve"> by the deployment of ultra-dense networks. Another driver is the introduction of so-called cooperative multi-point </w:t>
      </w:r>
      <w:proofErr w:type="spellStart"/>
      <w:r>
        <w:t>trasnmission</w:t>
      </w:r>
      <w:proofErr w:type="spellEnd"/>
      <w:r>
        <w:t xml:space="preserve"> (</w:t>
      </w:r>
      <w:proofErr w:type="spellStart"/>
      <w:r>
        <w:t>CoMP</w:t>
      </w:r>
      <w:proofErr w:type="spellEnd"/>
      <w:r>
        <w:t xml:space="preserve">). Both aspects are described </w:t>
      </w:r>
      <w:proofErr w:type="gramStart"/>
      <w:r>
        <w:t>in</w:t>
      </w:r>
      <w:r w:rsidR="00983456">
        <w:t xml:space="preserve"> </w:t>
      </w:r>
      <w:r>
        <w:t xml:space="preserve"> 7.1.1</w:t>
      </w:r>
      <w:proofErr w:type="gramEnd"/>
      <w:r>
        <w:t xml:space="preserve"> and 7.1.2, respectively.</w:t>
      </w:r>
    </w:p>
    <w:p w:rsidR="00C162A9" w:rsidRDefault="00C162A9" w:rsidP="00C162A9"/>
    <w:p w:rsidR="00C162A9" w:rsidRDefault="00C162A9" w:rsidP="00C162A9">
      <w:r>
        <w:rPr>
          <w:noProof/>
          <w:lang w:val="de-DE" w:eastAsia="de-DE"/>
        </w:rPr>
        <w:drawing>
          <wp:inline distT="0" distB="0" distL="0" distR="0">
            <wp:extent cx="5817207" cy="2819596"/>
            <wp:effectExtent l="19050" t="0" r="0" b="0"/>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 cstate="print"/>
                    <a:srcRect/>
                    <a:stretch>
                      <a:fillRect/>
                    </a:stretch>
                  </pic:blipFill>
                  <pic:spPr bwMode="auto">
                    <a:xfrm>
                      <a:off x="0" y="0"/>
                      <a:ext cx="5818674" cy="2820307"/>
                    </a:xfrm>
                    <a:prstGeom prst="rect">
                      <a:avLst/>
                    </a:prstGeom>
                    <a:noFill/>
                  </pic:spPr>
                </pic:pic>
              </a:graphicData>
            </a:graphic>
          </wp:inline>
        </w:drawing>
      </w:r>
    </w:p>
    <w:p w:rsidR="00C162A9" w:rsidRDefault="00C162A9" w:rsidP="00C162A9">
      <w:pPr>
        <w:jc w:val="center"/>
      </w:pPr>
      <w:r>
        <w:t xml:space="preserve">Fig. 7.1 Backhaul links in a </w:t>
      </w:r>
      <w:proofErr w:type="gramStart"/>
      <w:r>
        <w:t>cellular  network</w:t>
      </w:r>
      <w:proofErr w:type="gramEnd"/>
      <w:r>
        <w:t xml:space="preserve"> [1]</w:t>
      </w:r>
    </w:p>
    <w:p w:rsidR="00C162A9" w:rsidRDefault="00C162A9" w:rsidP="00C162A9"/>
    <w:p w:rsidR="00C162A9" w:rsidRDefault="00C162A9" w:rsidP="00C162A9">
      <w:pPr>
        <w:pStyle w:val="berschrift3"/>
      </w:pPr>
      <w:bookmarkStart w:id="90" w:name="_Toc418197179"/>
      <w:r>
        <w:t>Backhaul for ultra-dense Network Deployments</w:t>
      </w:r>
      <w:bookmarkEnd w:id="90"/>
    </w:p>
    <w:p w:rsidR="00C162A9" w:rsidRDefault="00C162A9" w:rsidP="00C162A9">
      <w:pPr>
        <w:jc w:val="both"/>
      </w:pPr>
    </w:p>
    <w:p w:rsidR="00C162A9" w:rsidRDefault="00C162A9" w:rsidP="00C162A9">
      <w:pPr>
        <w:jc w:val="both"/>
      </w:pPr>
      <w:r>
        <w:t xml:space="preserve">With the foreseen implementation of indoor ultra-high broadband access in fifth generation (5G) systems the </w:t>
      </w:r>
      <w:proofErr w:type="gramStart"/>
      <w:r>
        <w:t>backhaul  capacity</w:t>
      </w:r>
      <w:proofErr w:type="gramEnd"/>
      <w:r>
        <w:t xml:space="preserve"> may become critical. For example [3] mentions that traditional backhaul that </w:t>
      </w:r>
      <w:proofErr w:type="spellStart"/>
      <w:r>
        <w:t>utilzes</w:t>
      </w:r>
      <w:proofErr w:type="spellEnd"/>
      <w:r>
        <w:t xml:space="preserve"> narrow bandwidth is regarded as a potential bottleneck for the overall cellular network.  This view is also supported by figures reported in the recently published NGMN 5G White </w:t>
      </w:r>
      <w:proofErr w:type="gramStart"/>
      <w:r>
        <w:t>Paper</w:t>
      </w:r>
      <w:proofErr w:type="gramEnd"/>
      <w:r>
        <w:t xml:space="preserve"> [2], which forecasts an aggregated traffic density of 15 </w:t>
      </w:r>
      <w:proofErr w:type="spellStart"/>
      <w:r>
        <w:t>Tbps</w:t>
      </w:r>
      <w:proofErr w:type="spellEnd"/>
      <w:r>
        <w:t>/km</w:t>
      </w:r>
      <w:r w:rsidRPr="00976FB8">
        <w:rPr>
          <w:vertAlign w:val="superscript"/>
        </w:rPr>
        <w:t>2</w:t>
      </w:r>
      <w:r>
        <w:t xml:space="preserve"> for the downlink and 2 </w:t>
      </w:r>
      <w:proofErr w:type="spellStart"/>
      <w:r>
        <w:t>Tbps</w:t>
      </w:r>
      <w:proofErr w:type="spellEnd"/>
      <w:r>
        <w:t>/km</w:t>
      </w:r>
      <w:r w:rsidRPr="00976FB8">
        <w:rPr>
          <w:vertAlign w:val="superscript"/>
        </w:rPr>
        <w:t>2</w:t>
      </w:r>
      <w:r>
        <w:t xml:space="preserve"> in the Uplink for indoor ultra-high broadband access. Another application with similar aggregated traffic is broadband access in crowd (e. g. in a stadium), where the NGMN White Paper predicts 0</w:t>
      </w:r>
      <w:proofErr w:type="gramStart"/>
      <w:r>
        <w:t>,75</w:t>
      </w:r>
      <w:proofErr w:type="gramEnd"/>
      <w:r>
        <w:t xml:space="preserve"> </w:t>
      </w:r>
      <w:proofErr w:type="spellStart"/>
      <w:r>
        <w:t>Tbps</w:t>
      </w:r>
      <w:proofErr w:type="spellEnd"/>
      <w:r>
        <w:t xml:space="preserve">/stadium in the DL and 1.5 </w:t>
      </w:r>
      <w:proofErr w:type="spellStart"/>
      <w:r>
        <w:t>Tbps</w:t>
      </w:r>
      <w:proofErr w:type="spellEnd"/>
      <w:r>
        <w:t xml:space="preserve">/stadium in the UL. Such high demand of traffic at local hot spots may require aggregated </w:t>
      </w:r>
      <w:proofErr w:type="gramStart"/>
      <w:r>
        <w:t>backhaul,</w:t>
      </w:r>
      <w:proofErr w:type="gramEnd"/>
      <w:r>
        <w:t xml:space="preserve"> see Fig. 7.2 [1].</w:t>
      </w:r>
    </w:p>
    <w:p w:rsidR="00C162A9" w:rsidRDefault="00C162A9" w:rsidP="00C162A9">
      <w:pPr>
        <w:jc w:val="both"/>
      </w:pPr>
    </w:p>
    <w:p w:rsidR="00C162A9" w:rsidRDefault="00C162A9" w:rsidP="00C162A9">
      <w:pPr>
        <w:jc w:val="both"/>
      </w:pPr>
    </w:p>
    <w:p w:rsidR="00C162A9" w:rsidRDefault="00C162A9" w:rsidP="00C162A9">
      <w:pPr>
        <w:jc w:val="center"/>
      </w:pPr>
      <w:r>
        <w:rPr>
          <w:noProof/>
          <w:lang w:val="de-DE" w:eastAsia="de-DE"/>
        </w:rPr>
        <w:lastRenderedPageBreak/>
        <w:drawing>
          <wp:inline distT="0" distB="0" distL="0" distR="0">
            <wp:extent cx="2993390" cy="1932305"/>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993390" cy="1932305"/>
                    </a:xfrm>
                    <a:prstGeom prst="rect">
                      <a:avLst/>
                    </a:prstGeom>
                    <a:noFill/>
                  </pic:spPr>
                </pic:pic>
              </a:graphicData>
            </a:graphic>
          </wp:inline>
        </w:drawing>
      </w:r>
    </w:p>
    <w:p w:rsidR="00C162A9" w:rsidRDefault="00C162A9" w:rsidP="00C162A9">
      <w:pPr>
        <w:jc w:val="center"/>
      </w:pPr>
      <w:r>
        <w:t xml:space="preserve">Fig. 7.2 </w:t>
      </w:r>
      <w:proofErr w:type="spellStart"/>
      <w:r>
        <w:t>Aggegration</w:t>
      </w:r>
      <w:proofErr w:type="spellEnd"/>
      <w:r>
        <w:t xml:space="preserve"> of Backhaul links [1]</w:t>
      </w:r>
    </w:p>
    <w:p w:rsidR="00C162A9" w:rsidRDefault="00C162A9" w:rsidP="00C162A9">
      <w:pPr>
        <w:jc w:val="center"/>
      </w:pPr>
    </w:p>
    <w:p w:rsidR="00C162A9" w:rsidRDefault="00C162A9" w:rsidP="00C162A9">
      <w:pPr>
        <w:jc w:val="both"/>
      </w:pPr>
      <w:r>
        <w:t xml:space="preserve">Since not all network operators have access to </w:t>
      </w:r>
      <w:proofErr w:type="spellStart"/>
      <w:r>
        <w:t>fibre</w:t>
      </w:r>
      <w:proofErr w:type="spellEnd"/>
      <w:r>
        <w:t xml:space="preserve"> networks, wireless backhaul is an </w:t>
      </w:r>
      <w:proofErr w:type="spellStart"/>
      <w:r>
        <w:t>obviuos</w:t>
      </w:r>
      <w:proofErr w:type="spellEnd"/>
      <w:r>
        <w:t xml:space="preserve"> alternative.  Since also backhaul n</w:t>
      </w:r>
      <w:r w:rsidRPr="006A19D2">
        <w:t>etworking flexibility is critical to successful deployments [</w:t>
      </w:r>
      <w:r>
        <w:t>4</w:t>
      </w:r>
      <w:r w:rsidRPr="006A19D2">
        <w:t>]</w:t>
      </w:r>
      <w:r>
        <w:t xml:space="preserve">, wireless backhaul may be advantageous over </w:t>
      </w:r>
      <w:proofErr w:type="spellStart"/>
      <w:r>
        <w:t>fibre</w:t>
      </w:r>
      <w:proofErr w:type="spellEnd"/>
      <w:r>
        <w:t>-based backhauling.</w:t>
      </w:r>
    </w:p>
    <w:p w:rsidR="00C162A9" w:rsidRDefault="00C162A9" w:rsidP="00C162A9"/>
    <w:p w:rsidR="00C162A9" w:rsidRDefault="00C162A9" w:rsidP="00C162A9">
      <w:pPr>
        <w:pStyle w:val="berschrift3"/>
      </w:pPr>
      <w:bookmarkStart w:id="91" w:name="_Toc418197180"/>
      <w:r>
        <w:t>Backhaul for the Deployment of Cooperative Multipoint Transmission</w:t>
      </w:r>
      <w:bookmarkEnd w:id="91"/>
    </w:p>
    <w:p w:rsidR="00C162A9" w:rsidRDefault="00C162A9" w:rsidP="00C162A9">
      <w:pPr>
        <w:ind w:left="720"/>
      </w:pPr>
    </w:p>
    <w:p w:rsidR="00C162A9" w:rsidRPr="00071C8B" w:rsidRDefault="00C162A9" w:rsidP="00C162A9">
      <w:pPr>
        <w:jc w:val="both"/>
      </w:pPr>
      <w:r>
        <w:t>The t</w:t>
      </w:r>
      <w:r w:rsidRPr="00071C8B">
        <w:t>ight coordination of transmitted signals by several base stations will reduce interference</w:t>
      </w:r>
      <w:r>
        <w:t xml:space="preserve">, which in turn will increase the capacity of the network. Such concepts have been subject to </w:t>
      </w:r>
      <w:proofErr w:type="spellStart"/>
      <w:r>
        <w:t>standardisation</w:t>
      </w:r>
      <w:proofErr w:type="spellEnd"/>
      <w:r>
        <w:t xml:space="preserve"> in 3GPP [5]. In order to apply this concept</w:t>
      </w:r>
      <w:r w:rsidRPr="00071C8B">
        <w:t xml:space="preserve"> </w:t>
      </w:r>
      <w:r>
        <w:t>e</w:t>
      </w:r>
      <w:r w:rsidRPr="00071C8B">
        <w:t xml:space="preserve">ach base station </w:t>
      </w:r>
      <w:r>
        <w:t xml:space="preserve">requires information about the </w:t>
      </w:r>
      <w:r w:rsidRPr="00071C8B">
        <w:t>transmis</w:t>
      </w:r>
      <w:r>
        <w:t>s</w:t>
      </w:r>
      <w:r w:rsidRPr="00071C8B">
        <w:t>ion of all other base stations received within a cell</w:t>
      </w:r>
      <w:r>
        <w:t>, see Fig. 7.3.</w:t>
      </w:r>
      <w:r w:rsidRPr="00071C8B">
        <w:t xml:space="preserve"> </w:t>
      </w:r>
      <w:r>
        <w:t xml:space="preserve"> This requires high-capacity backhaul connections </w:t>
      </w:r>
      <w:proofErr w:type="spellStart"/>
      <w:r>
        <w:t>betweeen</w:t>
      </w:r>
      <w:proofErr w:type="spellEnd"/>
      <w:r>
        <w:t xml:space="preserve"> all involved cells. The r</w:t>
      </w:r>
      <w:r w:rsidRPr="00071C8B">
        <w:t>equirement for high backhaul ca</w:t>
      </w:r>
      <w:r>
        <w:t xml:space="preserve">pacity currently restricts deployment of </w:t>
      </w:r>
      <w:proofErr w:type="spellStart"/>
      <w:r>
        <w:t>CoMP.</w:t>
      </w:r>
      <w:proofErr w:type="spellEnd"/>
      <w:r>
        <w:t xml:space="preserve"> </w:t>
      </w:r>
      <w:proofErr w:type="gramStart"/>
      <w:r>
        <w:t>Providing</w:t>
      </w:r>
      <w:proofErr w:type="gramEnd"/>
      <w:r>
        <w:t xml:space="preserve"> sufficient backhaul capacity will be a key enabler for the </w:t>
      </w:r>
      <w:proofErr w:type="spellStart"/>
      <w:r>
        <w:t>introdcution</w:t>
      </w:r>
      <w:proofErr w:type="spellEnd"/>
      <w:r>
        <w:t xml:space="preserve"> of </w:t>
      </w:r>
      <w:proofErr w:type="spellStart"/>
      <w:r>
        <w:t>CoMP.</w:t>
      </w:r>
      <w:proofErr w:type="spellEnd"/>
    </w:p>
    <w:p w:rsidR="00C162A9" w:rsidRDefault="00C162A9" w:rsidP="00C162A9">
      <w:pPr>
        <w:jc w:val="both"/>
      </w:pPr>
    </w:p>
    <w:p w:rsidR="00C162A9" w:rsidRDefault="00C162A9" w:rsidP="00C162A9">
      <w:pPr>
        <w:jc w:val="center"/>
      </w:pPr>
      <w:r>
        <w:rPr>
          <w:noProof/>
          <w:lang w:val="de-DE" w:eastAsia="de-DE"/>
        </w:rPr>
        <w:drawing>
          <wp:inline distT="0" distB="0" distL="0" distR="0">
            <wp:extent cx="2993390" cy="1932305"/>
            <wp:effectExtent l="19050" t="0" r="0" b="0"/>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0" cstate="print"/>
                    <a:srcRect/>
                    <a:stretch>
                      <a:fillRect/>
                    </a:stretch>
                  </pic:blipFill>
                  <pic:spPr bwMode="auto">
                    <a:xfrm>
                      <a:off x="0" y="0"/>
                      <a:ext cx="2993390" cy="1932305"/>
                    </a:xfrm>
                    <a:prstGeom prst="rect">
                      <a:avLst/>
                    </a:prstGeom>
                    <a:noFill/>
                  </pic:spPr>
                </pic:pic>
              </a:graphicData>
            </a:graphic>
          </wp:inline>
        </w:drawing>
      </w:r>
    </w:p>
    <w:p w:rsidR="00C162A9" w:rsidRPr="009F2548" w:rsidRDefault="00C162A9" w:rsidP="00C162A9">
      <w:pPr>
        <w:jc w:val="center"/>
      </w:pPr>
      <w:r>
        <w:t xml:space="preserve">Fig. 7.3 Backhaul between base stations when </w:t>
      </w:r>
      <w:proofErr w:type="spellStart"/>
      <w:r>
        <w:t>CoMP</w:t>
      </w:r>
      <w:proofErr w:type="spellEnd"/>
      <w:r>
        <w:t xml:space="preserve"> is applied [1]</w:t>
      </w:r>
    </w:p>
    <w:p w:rsidR="00C162A9" w:rsidRPr="009F2548" w:rsidRDefault="00C162A9" w:rsidP="00C162A9">
      <w:pPr>
        <w:pStyle w:val="berschrift2"/>
      </w:pPr>
      <w:bookmarkStart w:id="92" w:name="_Toc418197181"/>
      <w:r w:rsidRPr="009F2548">
        <w:t>Definition of a typical transmission range</w:t>
      </w:r>
      <w:bookmarkEnd w:id="92"/>
    </w:p>
    <w:p w:rsidR="00C162A9" w:rsidRDefault="00C162A9" w:rsidP="00C162A9">
      <w:pPr>
        <w:ind w:left="360"/>
      </w:pPr>
    </w:p>
    <w:p w:rsidR="00C162A9" w:rsidRPr="009F2548" w:rsidRDefault="00C162A9" w:rsidP="00C162A9">
      <w:r>
        <w:lastRenderedPageBreak/>
        <w:t xml:space="preserve">The typical range for this application is in the order of a few hundred meters up to several kilometers. </w:t>
      </w:r>
    </w:p>
    <w:p w:rsidR="00C162A9" w:rsidRPr="009F2548" w:rsidRDefault="00C162A9" w:rsidP="00C162A9">
      <w:pPr>
        <w:pStyle w:val="berschrift2"/>
      </w:pPr>
      <w:bookmarkStart w:id="93" w:name="_Toc418197182"/>
      <w:r w:rsidRPr="009F2548">
        <w:t>Description of the conditions to achi</w:t>
      </w:r>
      <w:r>
        <w:rPr>
          <w:rFonts w:hint="eastAsia"/>
        </w:rPr>
        <w:t>e</w:t>
      </w:r>
      <w:r w:rsidRPr="009F2548">
        <w:t>ve the Target data rate</w:t>
      </w:r>
      <w:bookmarkEnd w:id="93"/>
      <w:r w:rsidRPr="009F2548">
        <w:t xml:space="preserve"> </w:t>
      </w:r>
    </w:p>
    <w:p w:rsidR="00C162A9" w:rsidRDefault="00C162A9" w:rsidP="00C162A9">
      <w:pPr>
        <w:jc w:val="both"/>
      </w:pPr>
    </w:p>
    <w:p w:rsidR="00C162A9" w:rsidRDefault="00C162A9" w:rsidP="00C162A9">
      <w:pPr>
        <w:jc w:val="both"/>
      </w:pPr>
      <w:r>
        <w:t xml:space="preserve">Due to the high attenuation caused by diffraction a line-of-sight condition is required. In addition to the high free-space loss the </w:t>
      </w:r>
      <w:proofErr w:type="spellStart"/>
      <w:r>
        <w:t>atmpspheric</w:t>
      </w:r>
      <w:proofErr w:type="spellEnd"/>
      <w:r>
        <w:t xml:space="preserve"> attenuation [9] becomes important. The attenuation of electromagnetic waves in the atmosphere occurs due to interactions and resonances with the molecules of the </w:t>
      </w:r>
      <w:proofErr w:type="gramStart"/>
      <w:r>
        <w:t>atmosphere[</w:t>
      </w:r>
      <w:proofErr w:type="gramEnd"/>
      <w:r>
        <w:t xml:space="preserve">9,10]. Especially the water </w:t>
      </w:r>
      <w:proofErr w:type="spellStart"/>
      <w:r>
        <w:t>vapour</w:t>
      </w:r>
      <w:proofErr w:type="spellEnd"/>
      <w:r>
        <w:t xml:space="preserve"> has an important influence on THz-waves. The specific attenuation can be calculated with the ITU-R [11] and </w:t>
      </w:r>
      <w:r w:rsidRPr="00E519CA">
        <w:rPr>
          <w:i/>
          <w:iCs/>
        </w:rPr>
        <w:t>am</w:t>
      </w:r>
      <w:r>
        <w:t xml:space="preserve"> [12] models. However, fog and especially rain can lead to a scattering of the THz-waves at the water droplets, which reduces the power at the receiver [13</w:t>
      </w:r>
      <w:proofErr w:type="gramStart"/>
      <w:r>
        <w:t>,14</w:t>
      </w:r>
      <w:proofErr w:type="gramEnd"/>
      <w:r>
        <w:t>]. In most cases the atmospheric attenuation adds to the attenuation of either the fog or the rain, but not both together.  If it is assumed that the maximum allowed attenuation for a given application amounts to 100 dB/km, 5 different transmission windows can be allocated in the frequency range between 300 and 900 GHz. The center frequencies and bandwidths of these transmission windows are given in Table 7.1 [9</w:t>
      </w:r>
      <w:proofErr w:type="gramStart"/>
      <w:r>
        <w:t>,10</w:t>
      </w:r>
      <w:proofErr w:type="gramEnd"/>
      <w:r>
        <w:t>].</w:t>
      </w:r>
    </w:p>
    <w:p w:rsidR="00C162A9" w:rsidRPr="00776DF2" w:rsidRDefault="00C162A9" w:rsidP="00C162A9">
      <w:pPr>
        <w:jc w:val="both"/>
      </w:pPr>
    </w:p>
    <w:p w:rsidR="00C162A9" w:rsidRDefault="00C162A9" w:rsidP="00C162A9">
      <w:pPr>
        <w:jc w:val="center"/>
      </w:pPr>
      <w:r>
        <w:rPr>
          <w:noProof/>
          <w:lang w:val="de-DE" w:eastAsia="de-DE"/>
        </w:rPr>
        <w:drawing>
          <wp:inline distT="0" distB="0" distL="0" distR="0">
            <wp:extent cx="3808730" cy="1645920"/>
            <wp:effectExtent l="19050" t="0" r="1270" b="0"/>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3808730" cy="1645920"/>
                    </a:xfrm>
                    <a:prstGeom prst="rect">
                      <a:avLst/>
                    </a:prstGeom>
                    <a:noFill/>
                    <a:ln w="9525">
                      <a:noFill/>
                      <a:miter lim="800000"/>
                      <a:headEnd/>
                      <a:tailEnd/>
                    </a:ln>
                  </pic:spPr>
                </pic:pic>
              </a:graphicData>
            </a:graphic>
          </wp:inline>
        </w:drawing>
      </w:r>
    </w:p>
    <w:p w:rsidR="00C162A9" w:rsidRDefault="00386721" w:rsidP="00C162A9">
      <w:pPr>
        <w:jc w:val="center"/>
      </w:pPr>
      <w:r w:rsidRPr="00386721">
        <w:rPr>
          <w:noProof/>
        </w:rPr>
        <w:pict>
          <v:shapetype id="_x0000_t202" coordsize="21600,21600" o:spt="202" path="m,l,21600r21600,l21600,xe">
            <v:stroke joinstyle="miter"/>
            <v:path gradientshapeok="t" o:connecttype="rect"/>
          </v:shapetype>
          <v:shape id="_x0000_s1462" type="#_x0000_t202" style="position:absolute;left:0;text-align:left;margin-left:7.7pt;margin-top:1.1pt;width:464.05pt;height:38.55pt;z-index:251658240" stroked="f">
            <v:textbox style="mso-next-textbox:#_x0000_s1462" inset="0,0,0,0">
              <w:txbxContent>
                <w:p w:rsidR="00157FF4" w:rsidRPr="004F7CE6" w:rsidRDefault="00157FF4" w:rsidP="00C162A9">
                  <w:pPr>
                    <w:pStyle w:val="Beschriftung"/>
                    <w:jc w:val="center"/>
                    <w:rPr>
                      <w:rFonts w:eastAsia="MS Mincho"/>
                      <w:noProof/>
                      <w:sz w:val="24"/>
                    </w:rPr>
                  </w:pPr>
                  <w:proofErr w:type="gramStart"/>
                  <w:r>
                    <w:t>Table 7.</w:t>
                  </w:r>
                  <w:proofErr w:type="gramEnd"/>
                  <w:r>
                    <w:fldChar w:fldCharType="begin"/>
                  </w:r>
                  <w:r>
                    <w:instrText xml:space="preserve"> SEQ Table \* ARABIC </w:instrText>
                  </w:r>
                  <w:r>
                    <w:fldChar w:fldCharType="separate"/>
                  </w:r>
                  <w:r>
                    <w:rPr>
                      <w:noProof/>
                    </w:rPr>
                    <w:t>3</w:t>
                  </w:r>
                  <w:r>
                    <w:fldChar w:fldCharType="end"/>
                  </w:r>
                  <w:r>
                    <w:tab/>
                    <w:t xml:space="preserve">Bandwidths and </w:t>
                  </w:r>
                  <w:proofErr w:type="spellStart"/>
                  <w:r>
                    <w:t>center</w:t>
                  </w:r>
                  <w:proofErr w:type="spellEnd"/>
                  <w:r>
                    <w:t xml:space="preserve"> frequencies of the transmission windows in the frequency range of 330 GHz and 900 GHz with an overall attenuation </w:t>
                  </w:r>
                  <w:proofErr w:type="gramStart"/>
                  <w:r>
                    <w:t>below 100 dB/km in the worst case</w:t>
                  </w:r>
                  <w:proofErr w:type="gramEnd"/>
                </w:p>
              </w:txbxContent>
            </v:textbox>
          </v:shape>
        </w:pict>
      </w:r>
    </w:p>
    <w:p w:rsidR="00C162A9" w:rsidRDefault="00C162A9" w:rsidP="00C162A9"/>
    <w:p w:rsidR="00C162A9" w:rsidRDefault="00C162A9" w:rsidP="00C162A9"/>
    <w:p w:rsidR="00C162A9" w:rsidRDefault="00C162A9" w:rsidP="00C162A9">
      <w:pPr>
        <w:jc w:val="both"/>
      </w:pPr>
      <w: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w:t>
      </w:r>
      <w:proofErr w:type="spellStart"/>
      <w:r>
        <w:t>dBm</w:t>
      </w:r>
      <w:proofErr w:type="spellEnd"/>
      <w:r>
        <w:t>, a noise figure of 10 dB, and an ambient temperature of 300 K is assumed, the maximum transmittable data rates per GHz bandwidth in a 1 km link are shown in Figure 7.4 [10].</w:t>
      </w:r>
    </w:p>
    <w:p w:rsidR="00C162A9" w:rsidRDefault="00C162A9" w:rsidP="00C162A9"/>
    <w:p w:rsidR="00C162A9" w:rsidRDefault="00C162A9" w:rsidP="00C162A9">
      <w:pPr>
        <w:jc w:val="center"/>
      </w:pPr>
      <w:r>
        <w:rPr>
          <w:noProof/>
          <w:lang w:val="de-DE" w:eastAsia="de-DE"/>
        </w:rPr>
        <w:lastRenderedPageBreak/>
        <w:drawing>
          <wp:inline distT="0" distB="0" distL="0" distR="0">
            <wp:extent cx="4420870" cy="3172460"/>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4420870" cy="3172460"/>
                    </a:xfrm>
                    <a:prstGeom prst="rect">
                      <a:avLst/>
                    </a:prstGeom>
                    <a:noFill/>
                    <a:ln w="9525">
                      <a:noFill/>
                      <a:miter lim="800000"/>
                      <a:headEnd/>
                      <a:tailEnd/>
                    </a:ln>
                  </pic:spPr>
                </pic:pic>
              </a:graphicData>
            </a:graphic>
          </wp:inline>
        </w:drawing>
      </w:r>
    </w:p>
    <w:p w:rsidR="00C162A9" w:rsidRPr="009F2548" w:rsidRDefault="00C162A9" w:rsidP="00C162A9">
      <w:pPr>
        <w:jc w:val="center"/>
      </w:pPr>
      <w:r>
        <w:t>Fig. 7.4 Maximum data rate per GHz as a function of antenna gains and carrier frequency</w:t>
      </w:r>
    </w:p>
    <w:p w:rsidR="00C162A9" w:rsidRDefault="00C162A9" w:rsidP="00C162A9">
      <w:pPr>
        <w:jc w:val="center"/>
      </w:pPr>
    </w:p>
    <w:p w:rsidR="00C162A9" w:rsidRDefault="00C162A9" w:rsidP="00C162A9"/>
    <w:p w:rsidR="00C162A9" w:rsidRDefault="00C162A9" w:rsidP="00F913C2">
      <w:pPr>
        <w:jc w:val="both"/>
      </w:pPr>
      <w:r>
        <w:t xml:space="preserve">From Figure 7.4, very high data rates can only be transmitted if the antenna gains are respectively high. For an antenna gain of 50 </w:t>
      </w:r>
      <w:proofErr w:type="spellStart"/>
      <w:r>
        <w:t>dBi</w:t>
      </w:r>
      <w:proofErr w:type="spellEnd"/>
      <w:r>
        <w:t xml:space="preserve"> for the transmitter and receiver antennas a maximum data rate of 25 </w:t>
      </w:r>
      <w:proofErr w:type="spellStart"/>
      <w:r>
        <w:t>Gbps</w:t>
      </w:r>
      <w:proofErr w:type="spellEnd"/>
      <w:r>
        <w:t xml:space="preserve"> can be transmitted in the 76 GHz bandwidth available in the first window. However, if the antenna gain is increased to 70 </w:t>
      </w:r>
      <w:proofErr w:type="spellStart"/>
      <w:r>
        <w:t>dBi</w:t>
      </w:r>
      <w:proofErr w:type="spellEnd"/>
      <w:r>
        <w:t xml:space="preserve">, the maximum data rate can be increased to about 860 </w:t>
      </w:r>
      <w:proofErr w:type="spellStart"/>
      <w:r>
        <w:t>Gbps</w:t>
      </w:r>
      <w:proofErr w:type="spellEnd"/>
      <w:r>
        <w:t xml:space="preserve"> in the first transmission window. </w:t>
      </w:r>
    </w:p>
    <w:p w:rsidR="00C162A9" w:rsidRDefault="00C162A9" w:rsidP="00F913C2">
      <w:pPr>
        <w:jc w:val="both"/>
      </w:pPr>
    </w:p>
    <w:p w:rsidR="00C162A9" w:rsidRDefault="00C162A9" w:rsidP="00F913C2">
      <w:pPr>
        <w:jc w:val="both"/>
      </w:pPr>
      <w:r>
        <w:t xml:space="preserve">For 70 </w:t>
      </w:r>
      <w:proofErr w:type="spellStart"/>
      <w:r>
        <w:t>dBi</w:t>
      </w:r>
      <w:proofErr w:type="spellEnd"/>
      <w:r>
        <w:t xml:space="preserve"> </w:t>
      </w:r>
      <w:proofErr w:type="gramStart"/>
      <w:r>
        <w:t>antenna</w:t>
      </w:r>
      <w:proofErr w:type="gramEnd"/>
      <w:r>
        <w:t xml:space="preserve">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C162A9" w:rsidRPr="009F2548" w:rsidRDefault="00C162A9" w:rsidP="00F913C2">
      <w:pPr>
        <w:jc w:val="both"/>
      </w:pPr>
      <w:r>
        <w:t xml:space="preserve"> </w:t>
      </w:r>
    </w:p>
    <w:p w:rsidR="00C162A9" w:rsidRPr="009F2548" w:rsidRDefault="00C162A9" w:rsidP="00C162A9">
      <w:pPr>
        <w:pStyle w:val="berschrift2"/>
      </w:pPr>
      <w:bookmarkStart w:id="94" w:name="_Toc418197183"/>
      <w:r w:rsidRPr="009F2548">
        <w:t>Specific issues with respect to regulation</w:t>
      </w:r>
      <w:r>
        <w:rPr>
          <w:rFonts w:hint="eastAsia"/>
        </w:rPr>
        <w:t>s</w:t>
      </w:r>
      <w:bookmarkEnd w:id="94"/>
    </w:p>
    <w:p w:rsidR="00F913C2" w:rsidRDefault="0004185C" w:rsidP="00F913C2">
      <w:r>
        <w:t xml:space="preserve"> The </w:t>
      </w:r>
      <w:r w:rsidR="005F02FF">
        <w:t xml:space="preserve">same </w:t>
      </w:r>
      <w:r>
        <w:t>issues apply as described in 6.4</w:t>
      </w:r>
      <w:bookmarkStart w:id="95" w:name="_Toc418197184"/>
    </w:p>
    <w:p w:rsidR="00C162A9" w:rsidRDefault="00C162A9" w:rsidP="00C162A9">
      <w:pPr>
        <w:pStyle w:val="berschrift2"/>
      </w:pPr>
      <w:r w:rsidRPr="009F2548">
        <w:t>Specific requirements with respect to the MAC</w:t>
      </w:r>
      <w:bookmarkEnd w:id="95"/>
      <w:r w:rsidRPr="009F2548">
        <w:t xml:space="preserve"> </w:t>
      </w:r>
    </w:p>
    <w:p w:rsidR="00C162A9" w:rsidRDefault="00C162A9" w:rsidP="00C162A9">
      <w:pPr>
        <w:jc w:val="both"/>
      </w:pPr>
      <w:r>
        <w:t xml:space="preserve">The application of highly-directed antennas used in fixed point-to-point links yields to low interference and low probability of collision. This may yield in simplified solutions for the MAC. </w:t>
      </w:r>
    </w:p>
    <w:p w:rsidR="00C162A9" w:rsidRDefault="00C162A9" w:rsidP="00C162A9">
      <w:pPr>
        <w:jc w:val="both"/>
      </w:pPr>
    </w:p>
    <w:p w:rsidR="00C162A9" w:rsidRPr="00310EC0" w:rsidRDefault="00C162A9" w:rsidP="00C162A9">
      <w:pPr>
        <w:pStyle w:val="berschrift2"/>
      </w:pPr>
      <w:bookmarkStart w:id="96" w:name="_Toc418197185"/>
      <w:r w:rsidRPr="009F2548">
        <w:lastRenderedPageBreak/>
        <w:t>Other issues</w:t>
      </w:r>
      <w:bookmarkEnd w:id="96"/>
    </w:p>
    <w:p w:rsidR="00C162A9" w:rsidRPr="00A179D7" w:rsidRDefault="00C162A9" w:rsidP="00C162A9">
      <w:pPr>
        <w:jc w:val="both"/>
      </w:pPr>
      <w:r w:rsidRPr="00310EC0">
        <w:t>There is a trend that IP/Ethernet gets more importance as a tran</w:t>
      </w:r>
      <w:r>
        <w:t>sport technology for backhaul</w:t>
      </w:r>
      <w:r w:rsidRPr="00310EC0">
        <w:t xml:space="preserve"> in mobile networks [</w:t>
      </w:r>
      <w:r>
        <w:t>4</w:t>
      </w:r>
      <w:proofErr w:type="gramStart"/>
      <w:r>
        <w:t>,6,7,8</w:t>
      </w:r>
      <w:proofErr w:type="gramEnd"/>
      <w:r>
        <w:t xml:space="preserve">]. The standard should foresee the capability to carry carrier Ethernet packets as </w:t>
      </w:r>
      <w:proofErr w:type="spellStart"/>
      <w:r>
        <w:t>paylaod</w:t>
      </w:r>
      <w:proofErr w:type="spellEnd"/>
      <w:r>
        <w:t>.</w:t>
      </w:r>
    </w:p>
    <w:p w:rsidR="00C162A9" w:rsidRDefault="00C162A9" w:rsidP="00C162A9"/>
    <w:p w:rsidR="00C162A9" w:rsidRDefault="00C162A9" w:rsidP="00C162A9">
      <w:pPr>
        <w:pStyle w:val="berschrift2"/>
      </w:pPr>
      <w:bookmarkStart w:id="97" w:name="_Toc418197186"/>
      <w:r>
        <w:t>References</w:t>
      </w:r>
      <w:bookmarkEnd w:id="97"/>
    </w:p>
    <w:p w:rsidR="00C162A9" w:rsidRDefault="00C162A9" w:rsidP="00C162A9"/>
    <w:p w:rsidR="00C162A9" w:rsidRDefault="00C162A9" w:rsidP="00C162A9">
      <w:r>
        <w:t>[1]</w:t>
      </w:r>
      <w:r>
        <w:tab/>
        <w:t xml:space="preserve">T. </w:t>
      </w:r>
      <w:proofErr w:type="spellStart"/>
      <w:r>
        <w:t>Kürner</w:t>
      </w:r>
      <w:proofErr w:type="spellEnd"/>
      <w:r>
        <w:t>, "</w:t>
      </w:r>
      <w:r w:rsidRPr="00D74E76">
        <w:t>Requirements on Wireless Backhauling/</w:t>
      </w:r>
      <w:proofErr w:type="spellStart"/>
      <w:r w:rsidRPr="00D74E76">
        <w:t>Fronthauling</w:t>
      </w:r>
      <w:proofErr w:type="spellEnd"/>
      <w:r w:rsidRPr="00D74E76">
        <w:t xml:space="preserve"> </w:t>
      </w:r>
      <w:r>
        <w:t>", IEEE 802.15-13-</w:t>
      </w:r>
      <w:r>
        <w:tab/>
        <w:t>0636-01-0</w:t>
      </w:r>
      <w:proofErr w:type="gramStart"/>
      <w:r>
        <w:t>thz</w:t>
      </w:r>
      <w:proofErr w:type="gramEnd"/>
      <w:r>
        <w:t>, Dallas, November 2013.</w:t>
      </w:r>
    </w:p>
    <w:p w:rsidR="00C162A9" w:rsidRDefault="00C162A9" w:rsidP="00C162A9">
      <w:r>
        <w:t>[2]</w:t>
      </w:r>
      <w:r>
        <w:tab/>
        <w:t>NGMN Alliance: "NGMN 5G White Paper</w:t>
      </w:r>
      <w:proofErr w:type="gramStart"/>
      <w:r>
        <w:t>" ,</w:t>
      </w:r>
      <w:proofErr w:type="gramEnd"/>
      <w:r>
        <w:t xml:space="preserve"> www.ngmn.org, 17.2.2015</w:t>
      </w:r>
    </w:p>
    <w:p w:rsidR="00C162A9" w:rsidRDefault="00C162A9" w:rsidP="00C162A9">
      <w:r>
        <w:t>[3]</w:t>
      </w:r>
      <w:r>
        <w:tab/>
      </w:r>
      <w:proofErr w:type="spellStart"/>
      <w:r>
        <w:t>P.Wang</w:t>
      </w:r>
      <w:proofErr w:type="spellEnd"/>
      <w:r>
        <w:t xml:space="preserve">, Y. Li, L. Song, B. </w:t>
      </w:r>
      <w:proofErr w:type="spellStart"/>
      <w:r>
        <w:t>Vucetic</w:t>
      </w:r>
      <w:proofErr w:type="spellEnd"/>
      <w:r>
        <w:t xml:space="preserve">, "Multi-Gigabit Millimeter Wave Wireless </w:t>
      </w:r>
      <w:r>
        <w:tab/>
      </w:r>
      <w:r>
        <w:tab/>
      </w:r>
      <w:proofErr w:type="spellStart"/>
      <w:r>
        <w:t>Communictions</w:t>
      </w:r>
      <w:proofErr w:type="spellEnd"/>
      <w:r>
        <w:t xml:space="preserve"> for 5G: From Fixed Wireless Fixed Access to Cellular Networks, IEEE </w:t>
      </w:r>
      <w:r>
        <w:tab/>
      </w:r>
      <w:proofErr w:type="spellStart"/>
      <w:r>
        <w:t>Communcations</w:t>
      </w:r>
      <w:proofErr w:type="spellEnd"/>
      <w:r>
        <w:t xml:space="preserve"> Magazine, pp. 168-178, Vol. 53, No. 1, January 2015</w:t>
      </w:r>
    </w:p>
    <w:p w:rsidR="00C162A9" w:rsidRDefault="00C162A9" w:rsidP="00C162A9">
      <w:r w:rsidRPr="00310EC0">
        <w:t>[</w:t>
      </w:r>
      <w:r>
        <w:t xml:space="preserve">4] </w:t>
      </w:r>
      <w:r>
        <w:tab/>
      </w:r>
      <w:r w:rsidRPr="00310EC0">
        <w:t xml:space="preserve">Alcatel Lucent Application Note; A New Era of Mobile Backhaul; </w:t>
      </w:r>
      <w:r>
        <w:tab/>
      </w:r>
      <w:r w:rsidRPr="00310EC0">
        <w:t>http://resources.alcatel-lucent.com/?cid=163517</w:t>
      </w:r>
    </w:p>
    <w:p w:rsidR="00C162A9" w:rsidRPr="00367626" w:rsidRDefault="00C162A9" w:rsidP="00C162A9">
      <w:r w:rsidRPr="0092797E">
        <w:t>[5]</w:t>
      </w:r>
      <w:r w:rsidRPr="0092797E">
        <w:tab/>
      </w:r>
      <w:r w:rsidRPr="00367626">
        <w:t>http://www.3gpp.org/technologies/keywords-acronyms/97-lte-advanced</w:t>
      </w:r>
    </w:p>
    <w:p w:rsidR="00C162A9" w:rsidRPr="00C162A9" w:rsidRDefault="00C162A9" w:rsidP="00C162A9">
      <w:r w:rsidRPr="00C162A9">
        <w:t xml:space="preserve">[6] </w:t>
      </w:r>
      <w:r w:rsidRPr="00C162A9">
        <w:tab/>
        <w:t>http://www.ericsson.com/ourportfolio/telecom-operators/mobile-backhaul</w:t>
      </w:r>
    </w:p>
    <w:p w:rsidR="00C162A9" w:rsidRPr="00310EC0" w:rsidRDefault="00C162A9" w:rsidP="00C162A9">
      <w:r w:rsidRPr="00310EC0">
        <w:t>[</w:t>
      </w:r>
      <w:r>
        <w:t>7</w:t>
      </w:r>
      <w:r w:rsidRPr="00310EC0">
        <w:t xml:space="preserve">] </w:t>
      </w:r>
      <w:r w:rsidRPr="00310EC0">
        <w:tab/>
      </w:r>
      <w:proofErr w:type="spellStart"/>
      <w:r w:rsidRPr="00310EC0">
        <w:t>Transmode</w:t>
      </w:r>
      <w:proofErr w:type="spellEnd"/>
      <w:r w:rsidRPr="00310EC0">
        <w:t xml:space="preserve"> Application Note; Ethernet mobile backhaul delivers new services with </w:t>
      </w:r>
      <w:r>
        <w:tab/>
      </w:r>
      <w:r w:rsidRPr="00310EC0">
        <w:t>higher performance and lower costs; http://www.transmode.com/en/resource/application-</w:t>
      </w:r>
      <w:r>
        <w:tab/>
      </w:r>
      <w:proofErr w:type="spellStart"/>
      <w:r w:rsidRPr="00310EC0">
        <w:t>notes</w:t>
      </w:r>
      <w:proofErr w:type="gramStart"/>
      <w:r w:rsidRPr="00310EC0">
        <w:t>?task</w:t>
      </w:r>
      <w:proofErr w:type="spellEnd"/>
      <w:proofErr w:type="gramEnd"/>
      <w:r w:rsidRPr="00310EC0">
        <w:t>=</w:t>
      </w:r>
      <w:proofErr w:type="spellStart"/>
      <w:r w:rsidRPr="00310EC0">
        <w:t>document.download&amp;id</w:t>
      </w:r>
      <w:proofErr w:type="spellEnd"/>
      <w:r w:rsidRPr="00310EC0">
        <w:t>=15</w:t>
      </w:r>
    </w:p>
    <w:p w:rsidR="00C162A9" w:rsidRDefault="00C162A9" w:rsidP="00C162A9">
      <w:r w:rsidRPr="00310EC0">
        <w:t>[</w:t>
      </w:r>
      <w:r>
        <w:t>8</w:t>
      </w:r>
      <w:r w:rsidRPr="00310EC0">
        <w:t xml:space="preserve">] </w:t>
      </w:r>
      <w:r>
        <w:tab/>
      </w:r>
      <w:r w:rsidRPr="00310EC0">
        <w:t xml:space="preserve">Alcatel Lucent Application Note; IP/MPLS Mobile Backhauls for </w:t>
      </w:r>
      <w:proofErr w:type="spellStart"/>
      <w:r w:rsidRPr="00310EC0">
        <w:t>Heterogenous</w:t>
      </w:r>
      <w:proofErr w:type="spellEnd"/>
      <w:r w:rsidRPr="00310EC0">
        <w:t xml:space="preserve"> </w:t>
      </w:r>
      <w:r>
        <w:tab/>
        <w:t xml:space="preserve">Networks; </w:t>
      </w:r>
      <w:r w:rsidRPr="00310EC0">
        <w:t>http://resources.alcatel-lucent.com/?cid=162070</w:t>
      </w:r>
    </w:p>
    <w:p w:rsidR="00C162A9" w:rsidRDefault="00C162A9" w:rsidP="00C162A9">
      <w:pPr>
        <w:ind w:right="864"/>
        <w:jc w:val="both"/>
        <w:rPr>
          <w:rStyle w:val="highlight"/>
          <w:szCs w:val="24"/>
        </w:rPr>
      </w:pPr>
      <w:r>
        <w:rPr>
          <w:rStyle w:val="highlight"/>
          <w:szCs w:val="24"/>
        </w:rPr>
        <w:t xml:space="preserve">[9] </w:t>
      </w:r>
      <w:r>
        <w:rPr>
          <w:rStyle w:val="highlight"/>
          <w:szCs w:val="24"/>
        </w:rPr>
        <w:tab/>
      </w:r>
      <w:r w:rsidRPr="003927B5">
        <w:rPr>
          <w:rStyle w:val="highlight"/>
          <w:szCs w:val="24"/>
        </w:rPr>
        <w:t>M</w:t>
      </w:r>
      <w:r>
        <w:rPr>
          <w:rStyle w:val="highlight"/>
          <w:szCs w:val="24"/>
        </w:rPr>
        <w:t>.</w:t>
      </w:r>
      <w:r w:rsidRPr="003927B5">
        <w:rPr>
          <w:rStyle w:val="highlight"/>
          <w:szCs w:val="24"/>
        </w:rPr>
        <w:t xml:space="preserve"> </w:t>
      </w:r>
      <w:proofErr w:type="spellStart"/>
      <w:r w:rsidRPr="003927B5">
        <w:rPr>
          <w:rStyle w:val="highlight"/>
          <w:szCs w:val="24"/>
        </w:rPr>
        <w:t>Grigat</w:t>
      </w:r>
      <w:proofErr w:type="spellEnd"/>
      <w:r w:rsidRPr="003927B5">
        <w:rPr>
          <w:rStyle w:val="highlight"/>
          <w:szCs w:val="24"/>
        </w:rPr>
        <w:t>, T</w:t>
      </w:r>
      <w:r>
        <w:rPr>
          <w:rStyle w:val="highlight"/>
          <w:szCs w:val="24"/>
        </w:rPr>
        <w:t>.</w:t>
      </w:r>
      <w:r w:rsidRPr="003927B5">
        <w:rPr>
          <w:rStyle w:val="highlight"/>
          <w:szCs w:val="24"/>
        </w:rPr>
        <w:t xml:space="preserve"> Schneider,</w:t>
      </w:r>
      <w:r>
        <w:rPr>
          <w:rStyle w:val="highlight"/>
          <w:szCs w:val="24"/>
        </w:rPr>
        <w:t xml:space="preserve"> </w:t>
      </w:r>
      <w:r w:rsidRPr="003927B5">
        <w:rPr>
          <w:rStyle w:val="highlight"/>
          <w:szCs w:val="24"/>
        </w:rPr>
        <w:t>S</w:t>
      </w:r>
      <w:r>
        <w:rPr>
          <w:rStyle w:val="highlight"/>
          <w:szCs w:val="24"/>
        </w:rPr>
        <w:t>.</w:t>
      </w:r>
      <w:r w:rsidRPr="003927B5">
        <w:rPr>
          <w:rStyle w:val="highlight"/>
          <w:szCs w:val="24"/>
        </w:rPr>
        <w:t xml:space="preserve"> </w:t>
      </w:r>
      <w:proofErr w:type="spellStart"/>
      <w:r w:rsidRPr="003927B5">
        <w:rPr>
          <w:rStyle w:val="highlight"/>
          <w:szCs w:val="24"/>
        </w:rPr>
        <w:t>Preußler</w:t>
      </w:r>
      <w:proofErr w:type="spellEnd"/>
      <w:r w:rsidRPr="003927B5">
        <w:rPr>
          <w:rStyle w:val="highlight"/>
          <w:szCs w:val="24"/>
        </w:rPr>
        <w:t>, R</w:t>
      </w:r>
      <w:r>
        <w:rPr>
          <w:rStyle w:val="highlight"/>
          <w:szCs w:val="24"/>
        </w:rPr>
        <w:t>.</w:t>
      </w:r>
      <w:r w:rsidRPr="003927B5">
        <w:rPr>
          <w:rStyle w:val="highlight"/>
          <w:szCs w:val="24"/>
        </w:rPr>
        <w:t xml:space="preserve"> P</w:t>
      </w:r>
      <w:r>
        <w:rPr>
          <w:rStyle w:val="highlight"/>
          <w:szCs w:val="24"/>
        </w:rPr>
        <w:t>.</w:t>
      </w:r>
      <w:r w:rsidRPr="003927B5">
        <w:rPr>
          <w:rStyle w:val="highlight"/>
          <w:szCs w:val="24"/>
        </w:rPr>
        <w:t xml:space="preserve"> Braun</w:t>
      </w:r>
      <w:r>
        <w:rPr>
          <w:rStyle w:val="highlight"/>
          <w:szCs w:val="24"/>
        </w:rPr>
        <w:t xml:space="preserve">: </w:t>
      </w:r>
      <w:r w:rsidRPr="00EB1FB6">
        <w:rPr>
          <w:rStyle w:val="highlight"/>
          <w:szCs w:val="24"/>
        </w:rPr>
        <w:t xml:space="preserve">Link Budget Considerations </w:t>
      </w:r>
      <w:r>
        <w:rPr>
          <w:rStyle w:val="highlight"/>
          <w:szCs w:val="24"/>
        </w:rPr>
        <w:tab/>
      </w:r>
      <w:r w:rsidRPr="00EB1FB6">
        <w:rPr>
          <w:rStyle w:val="highlight"/>
          <w:szCs w:val="24"/>
        </w:rPr>
        <w:t>for THz</w:t>
      </w:r>
      <w:r>
        <w:rPr>
          <w:rStyle w:val="highlight"/>
          <w:szCs w:val="24"/>
        </w:rPr>
        <w:t xml:space="preserve"> </w:t>
      </w:r>
      <w:r w:rsidRPr="00EB1FB6">
        <w:rPr>
          <w:rStyle w:val="highlight"/>
          <w:szCs w:val="24"/>
        </w:rPr>
        <w:t>Fixed Wireless Links</w:t>
      </w:r>
      <w:r>
        <w:rPr>
          <w:rStyle w:val="highlight"/>
          <w:szCs w:val="24"/>
        </w:rPr>
        <w:t xml:space="preserve">, </w:t>
      </w:r>
      <w:r w:rsidRPr="00EB1FB6">
        <w:rPr>
          <w:rStyle w:val="highlight"/>
          <w:szCs w:val="24"/>
        </w:rPr>
        <w:t>IEEE 802.15-12-0582-01-0</w:t>
      </w:r>
      <w:proofErr w:type="gramStart"/>
      <w:r w:rsidRPr="00EB1FB6">
        <w:rPr>
          <w:rStyle w:val="highlight"/>
          <w:szCs w:val="24"/>
        </w:rPr>
        <w:t>thz</w:t>
      </w:r>
      <w:proofErr w:type="gramEnd"/>
      <w:r>
        <w:rPr>
          <w:rStyle w:val="highlight"/>
          <w:szCs w:val="24"/>
        </w:rPr>
        <w:t xml:space="preserve">, San Antonio, </w:t>
      </w:r>
      <w:r>
        <w:rPr>
          <w:rStyle w:val="highlight"/>
          <w:szCs w:val="24"/>
        </w:rPr>
        <w:tab/>
        <w:t>November 2012</w:t>
      </w:r>
    </w:p>
    <w:p w:rsidR="00C162A9" w:rsidRDefault="00C162A9" w:rsidP="00C162A9">
      <w:pPr>
        <w:ind w:right="864"/>
        <w:jc w:val="both"/>
        <w:rPr>
          <w:rStyle w:val="highlight"/>
          <w:szCs w:val="24"/>
        </w:rPr>
      </w:pPr>
      <w:r>
        <w:rPr>
          <w:rStyle w:val="highlight"/>
          <w:szCs w:val="24"/>
        </w:rPr>
        <w:t xml:space="preserve">[10] </w:t>
      </w:r>
      <w:r>
        <w:rPr>
          <w:rStyle w:val="highlight"/>
          <w:szCs w:val="24"/>
        </w:rPr>
        <w:tab/>
        <w:t xml:space="preserve">T. Schneider, A. </w:t>
      </w:r>
      <w:proofErr w:type="spellStart"/>
      <w:r>
        <w:rPr>
          <w:rStyle w:val="highlight"/>
          <w:szCs w:val="24"/>
        </w:rPr>
        <w:t>Wiatrek</w:t>
      </w:r>
      <w:proofErr w:type="spellEnd"/>
      <w:r>
        <w:rPr>
          <w:rStyle w:val="highlight"/>
          <w:szCs w:val="24"/>
        </w:rPr>
        <w:t xml:space="preserve">, S. </w:t>
      </w:r>
      <w:proofErr w:type="spellStart"/>
      <w:r>
        <w:rPr>
          <w:rStyle w:val="highlight"/>
          <w:szCs w:val="24"/>
        </w:rPr>
        <w:t>Preußler</w:t>
      </w:r>
      <w:proofErr w:type="spellEnd"/>
      <w:r>
        <w:rPr>
          <w:rStyle w:val="highlight"/>
          <w:szCs w:val="24"/>
        </w:rPr>
        <w:t xml:space="preserve">, M. </w:t>
      </w:r>
      <w:proofErr w:type="spellStart"/>
      <w:r>
        <w:rPr>
          <w:rStyle w:val="highlight"/>
          <w:szCs w:val="24"/>
        </w:rPr>
        <w:t>Grigat</w:t>
      </w:r>
      <w:proofErr w:type="spellEnd"/>
      <w:r>
        <w:rPr>
          <w:rStyle w:val="highlight"/>
          <w:szCs w:val="24"/>
        </w:rPr>
        <w:t xml:space="preserve">, </w:t>
      </w:r>
      <w:proofErr w:type="gramStart"/>
      <w:r>
        <w:rPr>
          <w:rStyle w:val="highlight"/>
          <w:szCs w:val="24"/>
        </w:rPr>
        <w:t>R</w:t>
      </w:r>
      <w:proofErr w:type="gramEnd"/>
      <w:r>
        <w:rPr>
          <w:rStyle w:val="highlight"/>
          <w:szCs w:val="24"/>
        </w:rPr>
        <w:t xml:space="preserve">. P. Braun: Link Budget </w:t>
      </w:r>
      <w:r>
        <w:rPr>
          <w:rStyle w:val="highlight"/>
          <w:szCs w:val="24"/>
        </w:rPr>
        <w:tab/>
        <w:t xml:space="preserve">Analysis for Terahertz Fixed Wireless Links, </w:t>
      </w:r>
      <w:r w:rsidRPr="000D50F0">
        <w:rPr>
          <w:rStyle w:val="highlight"/>
          <w:szCs w:val="24"/>
        </w:rPr>
        <w:t xml:space="preserve">IEEE Transactions on THz </w:t>
      </w:r>
      <w:r>
        <w:rPr>
          <w:rStyle w:val="highlight"/>
          <w:szCs w:val="24"/>
        </w:rPr>
        <w:tab/>
      </w:r>
      <w:r w:rsidRPr="000D50F0">
        <w:rPr>
          <w:rStyle w:val="highlight"/>
          <w:szCs w:val="24"/>
        </w:rPr>
        <w:t>Science and Technology</w:t>
      </w:r>
      <w:r>
        <w:rPr>
          <w:rStyle w:val="highlight"/>
          <w:szCs w:val="24"/>
        </w:rPr>
        <w:t xml:space="preserve"> 2, 250 – 256 (2012)</w:t>
      </w:r>
    </w:p>
    <w:p w:rsidR="00C162A9" w:rsidRDefault="00C162A9" w:rsidP="00C162A9">
      <w:pPr>
        <w:ind w:right="864"/>
        <w:jc w:val="both"/>
        <w:rPr>
          <w:rStyle w:val="highlight"/>
          <w:szCs w:val="24"/>
        </w:rPr>
      </w:pPr>
      <w:r>
        <w:rPr>
          <w:rStyle w:val="highlight"/>
          <w:szCs w:val="24"/>
        </w:rPr>
        <w:t xml:space="preserve">[11] </w:t>
      </w:r>
      <w:r>
        <w:rPr>
          <w:rStyle w:val="highlight"/>
          <w:szCs w:val="24"/>
        </w:rPr>
        <w:tab/>
        <w:t xml:space="preserve">Attenuation by Atmospheric Gases, ITU Rec. ITU-R P.676-8, ITU, Oct. 2009 </w:t>
      </w:r>
    </w:p>
    <w:p w:rsidR="00C162A9" w:rsidRDefault="00C162A9" w:rsidP="00C162A9">
      <w:pPr>
        <w:ind w:right="864"/>
        <w:jc w:val="both"/>
        <w:rPr>
          <w:rStyle w:val="highlight"/>
          <w:szCs w:val="24"/>
        </w:rPr>
      </w:pPr>
      <w:r>
        <w:rPr>
          <w:rStyle w:val="highlight"/>
          <w:szCs w:val="24"/>
        </w:rPr>
        <w:t xml:space="preserve">[12] </w:t>
      </w:r>
      <w:r>
        <w:rPr>
          <w:rStyle w:val="highlight"/>
          <w:szCs w:val="24"/>
        </w:rPr>
        <w:tab/>
        <w:t xml:space="preserve">“The </w:t>
      </w:r>
      <w:r w:rsidRPr="00097C48">
        <w:rPr>
          <w:rStyle w:val="highlight"/>
          <w:i/>
          <w:szCs w:val="24"/>
        </w:rPr>
        <w:t>am</w:t>
      </w:r>
      <w:r>
        <w:rPr>
          <w:rStyle w:val="highlight"/>
          <w:szCs w:val="24"/>
        </w:rPr>
        <w:t xml:space="preserve"> atmospheric model, </w:t>
      </w:r>
      <w:proofErr w:type="spellStart"/>
      <w:r>
        <w:rPr>
          <w:rStyle w:val="highlight"/>
          <w:szCs w:val="24"/>
        </w:rPr>
        <w:t>submillimeter</w:t>
      </w:r>
      <w:proofErr w:type="spellEnd"/>
      <w:r>
        <w:rPr>
          <w:rStyle w:val="highlight"/>
          <w:szCs w:val="24"/>
        </w:rPr>
        <w:t xml:space="preserve"> array,” Tech. Memo #152 </w:t>
      </w:r>
      <w:r>
        <w:rPr>
          <w:rStyle w:val="highlight"/>
          <w:szCs w:val="24"/>
        </w:rPr>
        <w:tab/>
      </w:r>
      <w:hyperlink r:id="rId33" w:history="1">
        <w:r w:rsidRPr="00BE4718">
          <w:rPr>
            <w:rStyle w:val="Hyperlink"/>
            <w:szCs w:val="24"/>
          </w:rPr>
          <w:t>https://www.cfa.harvard</w:t>
        </w:r>
        <w:r w:rsidRPr="000274D0">
          <w:rPr>
            <w:rStyle w:val="Hyperlink"/>
            <w:szCs w:val="24"/>
          </w:rPr>
          <w:t>.edu/~spaine/am/</w:t>
        </w:r>
      </w:hyperlink>
    </w:p>
    <w:p w:rsidR="00C162A9" w:rsidRDefault="00C162A9" w:rsidP="00C162A9">
      <w:pPr>
        <w:ind w:right="864"/>
        <w:jc w:val="both"/>
        <w:rPr>
          <w:rStyle w:val="highlight"/>
          <w:szCs w:val="24"/>
        </w:rPr>
      </w:pPr>
      <w:r>
        <w:rPr>
          <w:rStyle w:val="highlight"/>
          <w:szCs w:val="24"/>
        </w:rPr>
        <w:t xml:space="preserve">[13] </w:t>
      </w:r>
      <w:r>
        <w:rPr>
          <w:rStyle w:val="highlight"/>
          <w:szCs w:val="24"/>
        </w:rPr>
        <w:tab/>
        <w:t>“Attenuation due to clouds and fog”, ITU Rec. ITU-R P.840-4, ITU, Oct. 2009</w:t>
      </w:r>
    </w:p>
    <w:p w:rsidR="00C162A9" w:rsidRDefault="00C162A9" w:rsidP="00C162A9">
      <w:pPr>
        <w:ind w:right="864"/>
        <w:jc w:val="both"/>
        <w:rPr>
          <w:rStyle w:val="highlight"/>
          <w:szCs w:val="24"/>
        </w:rPr>
      </w:pPr>
      <w:r>
        <w:rPr>
          <w:rStyle w:val="highlight"/>
          <w:szCs w:val="24"/>
        </w:rPr>
        <w:t>[14]</w:t>
      </w:r>
      <w:r>
        <w:rPr>
          <w:rStyle w:val="highlight"/>
          <w:szCs w:val="24"/>
        </w:rPr>
        <w:tab/>
        <w:t xml:space="preserve">“Specific attenuation model for rain, for use in prediction methods”, ITU Rec. </w:t>
      </w:r>
      <w:r>
        <w:rPr>
          <w:rStyle w:val="highlight"/>
          <w:szCs w:val="24"/>
        </w:rPr>
        <w:tab/>
        <w:t>ITU-R P.838-3, ITU, 2005</w:t>
      </w:r>
    </w:p>
    <w:p w:rsidR="00C162A9" w:rsidRDefault="00C162A9" w:rsidP="00C162A9">
      <w:pPr>
        <w:ind w:right="864"/>
        <w:jc w:val="both"/>
        <w:rPr>
          <w:rStyle w:val="highlight"/>
          <w:szCs w:val="24"/>
        </w:rPr>
      </w:pPr>
    </w:p>
    <w:p w:rsidR="006A51DC" w:rsidRDefault="006A51DC" w:rsidP="006A51DC"/>
    <w:p w:rsidR="00F913C2" w:rsidRDefault="00F913C2">
      <w:pPr>
        <w:rPr>
          <w:rFonts w:ascii="Arial" w:hAnsi="Arial"/>
          <w:b/>
          <w:kern w:val="28"/>
          <w:sz w:val="28"/>
          <w:u w:val="double"/>
        </w:rPr>
      </w:pPr>
      <w:bookmarkStart w:id="98" w:name="_Toc418197187"/>
      <w:r>
        <w:br w:type="page"/>
      </w:r>
    </w:p>
    <w:p w:rsidR="00971434" w:rsidRPr="00E766E5" w:rsidRDefault="00971434" w:rsidP="006A51DC">
      <w:pPr>
        <w:pStyle w:val="berschrift1"/>
      </w:pPr>
      <w:r w:rsidRPr="00A179D7">
        <w:lastRenderedPageBreak/>
        <w:t>Data Center</w:t>
      </w:r>
      <w:bookmarkEnd w:id="98"/>
    </w:p>
    <w:p w:rsidR="005F706E" w:rsidRPr="009F2548" w:rsidRDefault="005F706E" w:rsidP="005F706E">
      <w:pPr>
        <w:pStyle w:val="berschrift2"/>
      </w:pPr>
      <w:bookmarkStart w:id="99" w:name="_Toc393241404"/>
      <w:bookmarkStart w:id="100" w:name="_Toc418197188"/>
      <w:r w:rsidRPr="009F2548">
        <w:t>Description of the operational environment</w:t>
      </w:r>
      <w:bookmarkEnd w:id="99"/>
      <w:bookmarkEnd w:id="100"/>
      <w:r w:rsidRPr="009F2548">
        <w:t xml:space="preserve"> </w:t>
      </w:r>
    </w:p>
    <w:p w:rsidR="00A827B5" w:rsidRDefault="00A827B5" w:rsidP="005F706E">
      <w:r>
        <w:t>Pure wired data centers are static an</w:t>
      </w:r>
      <w:r w:rsidR="00C162A9">
        <w:t>d</w:t>
      </w:r>
      <w:r>
        <w:t xml:space="preserve"> </w:t>
      </w:r>
      <w:proofErr w:type="spellStart"/>
      <w:r>
        <w:t>can not</w:t>
      </w:r>
      <w:proofErr w:type="spellEnd"/>
      <w:r>
        <w:t xml:space="preserve"> be easily reconfigured following the requirements f</w:t>
      </w:r>
      <w:r w:rsidR="00C162A9">
        <w:t>rom dynamic traffic</w:t>
      </w:r>
      <w:r>
        <w:t xml:space="preserve"> conditions. In addition to that the cabling complexity (either copper or </w:t>
      </w:r>
      <w:proofErr w:type="spellStart"/>
      <w:r>
        <w:t>fibre</w:t>
      </w:r>
      <w:proofErr w:type="spellEnd"/>
      <w:r>
        <w:t>) wastes much space</w:t>
      </w:r>
      <w:r w:rsidR="00C162A9">
        <w:t xml:space="preserve"> and </w:t>
      </w:r>
      <w:r>
        <w:t xml:space="preserve">is hard to </w:t>
      </w:r>
      <w:proofErr w:type="gramStart"/>
      <w:r>
        <w:t>maintain ,</w:t>
      </w:r>
      <w:proofErr w:type="gramEnd"/>
      <w:r>
        <w:t xml:space="preserve"> see also [5]. The cabling complexity also affects data center cooling. </w:t>
      </w:r>
    </w:p>
    <w:p w:rsidR="00A827B5" w:rsidRDefault="00A827B5" w:rsidP="005F706E"/>
    <w:p w:rsidR="00C162A9" w:rsidRDefault="00A827B5">
      <w:pPr>
        <w:pStyle w:val="berschrift3"/>
      </w:pPr>
      <w:bookmarkStart w:id="101" w:name="_Toc418197189"/>
      <w:r>
        <w:t>Physical Structure of a Data Center and the Potential to introduce Wireless Links</w:t>
      </w:r>
      <w:bookmarkEnd w:id="101"/>
    </w:p>
    <w:p w:rsidR="00C162A9" w:rsidRDefault="00A827B5">
      <w:r>
        <w:t>A simpli</w:t>
      </w:r>
      <w:r w:rsidR="00C162A9">
        <w:t>fi</w:t>
      </w:r>
      <w:r>
        <w:t xml:space="preserve">ed set-up of </w:t>
      </w:r>
      <w:proofErr w:type="gramStart"/>
      <w:r>
        <w:t>a  typical</w:t>
      </w:r>
      <w:proofErr w:type="gramEnd"/>
      <w:r>
        <w:t xml:space="preserve"> data center is depicted in Figure 8.1 based on [7]. On top of the racks antennas may be placed in order to enable wireless connection between the different racks. Antennas on the side of the racks may be used for wireless intra-rack communication.</w:t>
      </w:r>
    </w:p>
    <w:p w:rsidR="00C162A9" w:rsidRDefault="00C162A9"/>
    <w:p w:rsidR="00C162A9" w:rsidRDefault="00C162A9" w:rsidP="005F6A28">
      <w:pPr>
        <w:jc w:val="center"/>
      </w:pPr>
      <w:r>
        <w:rPr>
          <w:noProof/>
          <w:lang w:val="de-DE" w:eastAsia="de-DE"/>
        </w:rPr>
        <w:drawing>
          <wp:inline distT="0" distB="0" distL="0" distR="0">
            <wp:extent cx="4008429" cy="2554013"/>
            <wp:effectExtent l="19050" t="0" r="0" b="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010647" cy="2555426"/>
                    </a:xfrm>
                    <a:prstGeom prst="rect">
                      <a:avLst/>
                    </a:prstGeom>
                    <a:noFill/>
                    <a:ln w="9525">
                      <a:noFill/>
                      <a:miter lim="800000"/>
                      <a:headEnd/>
                      <a:tailEnd/>
                    </a:ln>
                  </pic:spPr>
                </pic:pic>
              </a:graphicData>
            </a:graphic>
          </wp:inline>
        </w:drawing>
      </w:r>
    </w:p>
    <w:p w:rsidR="00C162A9" w:rsidRDefault="00C162A9"/>
    <w:p w:rsidR="00C162A9" w:rsidRDefault="00C162A9"/>
    <w:p w:rsidR="005F706E" w:rsidRPr="005F6A28" w:rsidRDefault="00A827B5" w:rsidP="005F6A28">
      <w:pPr>
        <w:jc w:val="center"/>
        <w:rPr>
          <w:b/>
        </w:rPr>
      </w:pPr>
      <w:r>
        <w:rPr>
          <w:b/>
        </w:rPr>
        <w:t xml:space="preserve">Fig. 8.1 </w:t>
      </w:r>
      <w:proofErr w:type="spellStart"/>
      <w:r>
        <w:rPr>
          <w:b/>
        </w:rPr>
        <w:t>Simpified</w:t>
      </w:r>
      <w:proofErr w:type="spellEnd"/>
      <w:r>
        <w:rPr>
          <w:b/>
        </w:rPr>
        <w:t xml:space="preserve"> set-up of a typical data </w:t>
      </w:r>
      <w:proofErr w:type="spellStart"/>
      <w:r>
        <w:rPr>
          <w:b/>
        </w:rPr>
        <w:t>cener</w:t>
      </w:r>
      <w:proofErr w:type="spellEnd"/>
      <w:r>
        <w:rPr>
          <w:b/>
        </w:rPr>
        <w:t xml:space="preserve"> set-up</w:t>
      </w:r>
      <w:r w:rsidRPr="001750D8" w:rsidDel="00A827B5">
        <w:t xml:space="preserve"> </w:t>
      </w:r>
    </w:p>
    <w:p w:rsidR="005F706E" w:rsidRDefault="005F706E" w:rsidP="005F706E">
      <w:r>
        <w:t xml:space="preserve">In order to apply wireless links in data centers </w:t>
      </w:r>
      <w:proofErr w:type="spellStart"/>
      <w:r>
        <w:t>beamforming</w:t>
      </w:r>
      <w:proofErr w:type="spellEnd"/>
      <w:r>
        <w:t xml:space="preserve"> capabilities are required, as shown in Fig. </w:t>
      </w:r>
      <w:r w:rsidR="00A827B5">
        <w:t>8.2</w:t>
      </w:r>
      <w:r>
        <w:t>, and includes the following features</w:t>
      </w:r>
      <w:r w:rsidR="00A827B5">
        <w:t xml:space="preserve"> [2]</w:t>
      </w:r>
      <w:r>
        <w:t>:</w:t>
      </w:r>
    </w:p>
    <w:p w:rsidR="005F706E" w:rsidRDefault="005F706E" w:rsidP="005F706E"/>
    <w:p w:rsidR="005F706E" w:rsidRDefault="005F706E" w:rsidP="005F706E">
      <w:pPr>
        <w:numPr>
          <w:ilvl w:val="0"/>
          <w:numId w:val="14"/>
        </w:numPr>
      </w:pPr>
      <w:proofErr w:type="spellStart"/>
      <w:r>
        <w:t>Beamforming</w:t>
      </w:r>
      <w:proofErr w:type="spellEnd"/>
      <w:r>
        <w:t xml:space="preserve"> capabilities both in azimuth and elevation </w:t>
      </w:r>
    </w:p>
    <w:p w:rsidR="005F706E" w:rsidRDefault="005F706E" w:rsidP="005F706E">
      <w:pPr>
        <w:numPr>
          <w:ilvl w:val="0"/>
          <w:numId w:val="14"/>
        </w:numPr>
      </w:pPr>
      <w:r>
        <w:t>Ceiling reflectors (aluminum plates or other good reflecting materials)</w:t>
      </w:r>
    </w:p>
    <w:p w:rsidR="005F706E" w:rsidRDefault="005F706E" w:rsidP="005F706E">
      <w:pPr>
        <w:numPr>
          <w:ilvl w:val="0"/>
          <w:numId w:val="14"/>
        </w:numPr>
      </w:pPr>
      <w:r>
        <w:t>Electromagnetic absorbers on top of the racks to prevent local reflection/scattering around the antenna</w:t>
      </w:r>
    </w:p>
    <w:p w:rsidR="005F706E" w:rsidRDefault="005F706E" w:rsidP="005F706E"/>
    <w:p w:rsidR="005F706E" w:rsidRDefault="00443AF7" w:rsidP="005F706E">
      <w:pPr>
        <w:jc w:val="center"/>
      </w:pPr>
      <w:r>
        <w:rPr>
          <w:noProof/>
          <w:lang w:val="de-DE" w:eastAsia="de-DE"/>
        </w:rPr>
        <w:lastRenderedPageBreak/>
        <w:drawing>
          <wp:inline distT="0" distB="0" distL="0" distR="0">
            <wp:extent cx="5732145" cy="2631561"/>
            <wp:effectExtent l="19050" t="0" r="1905" b="0"/>
            <wp:docPr id="25"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 cstate="print"/>
                    <a:srcRect/>
                    <a:stretch>
                      <a:fillRect/>
                    </a:stretch>
                  </pic:blipFill>
                  <pic:spPr bwMode="auto">
                    <a:xfrm>
                      <a:off x="0" y="0"/>
                      <a:ext cx="5732145" cy="2631561"/>
                    </a:xfrm>
                    <a:prstGeom prst="rect">
                      <a:avLst/>
                    </a:prstGeom>
                    <a:noFill/>
                  </pic:spPr>
                </pic:pic>
              </a:graphicData>
            </a:graphic>
          </wp:inline>
        </w:drawing>
      </w:r>
    </w:p>
    <w:p w:rsidR="005F706E" w:rsidRDefault="005F706E" w:rsidP="005F706E"/>
    <w:p w:rsidR="005F706E" w:rsidRPr="008D2C45" w:rsidRDefault="005F706E" w:rsidP="005F706E">
      <w:pPr>
        <w:jc w:val="center"/>
        <w:rPr>
          <w:b/>
        </w:rPr>
      </w:pPr>
      <w:r w:rsidRPr="008D2C45">
        <w:rPr>
          <w:b/>
        </w:rPr>
        <w:t xml:space="preserve">Fig. </w:t>
      </w:r>
      <w:proofErr w:type="gramStart"/>
      <w:r>
        <w:rPr>
          <w:b/>
        </w:rPr>
        <w:t>8</w:t>
      </w:r>
      <w:r w:rsidR="00A827B5">
        <w:rPr>
          <w:b/>
        </w:rPr>
        <w:t xml:space="preserve">.2 </w:t>
      </w:r>
      <w:r w:rsidRPr="008D2C45">
        <w:rPr>
          <w:b/>
        </w:rPr>
        <w:t xml:space="preserve"> LOS</w:t>
      </w:r>
      <w:proofErr w:type="gramEnd"/>
      <w:r w:rsidRPr="008D2C45">
        <w:rPr>
          <w:b/>
        </w:rPr>
        <w:t xml:space="preserve"> and Indirect </w:t>
      </w:r>
      <w:r>
        <w:rPr>
          <w:b/>
        </w:rPr>
        <w:t>LOS Paths [4,5</w:t>
      </w:r>
      <w:r w:rsidRPr="008D2C45">
        <w:rPr>
          <w:b/>
        </w:rPr>
        <w:t>]</w:t>
      </w:r>
    </w:p>
    <w:p w:rsidR="005F706E" w:rsidRDefault="005F706E" w:rsidP="005F706E"/>
    <w:p w:rsidR="005F706E" w:rsidRDefault="005F706E" w:rsidP="005F706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r>
        <w:t>In Fig. 8</w:t>
      </w:r>
      <w:r w:rsidR="00A827B5">
        <w:t>.3</w:t>
      </w:r>
      <w:r>
        <w:t xml:space="preserve"> to 8</w:t>
      </w:r>
      <w:r w:rsidR="00A827B5">
        <w:t>.5</w:t>
      </w:r>
      <w:r w:rsidRPr="001750D8">
        <w:t xml:space="preserve"> some of these proposals are presented.</w:t>
      </w:r>
      <w:r>
        <w:t xml:space="preserve"> </w:t>
      </w:r>
    </w:p>
    <w:p w:rsidR="005F706E" w:rsidRDefault="005F706E" w:rsidP="005F706E">
      <w:r>
        <w:tab/>
      </w:r>
    </w:p>
    <w:p w:rsidR="005F706E" w:rsidRDefault="00386721" w:rsidP="005F706E">
      <w:pPr>
        <w:jc w:val="center"/>
        <w:rPr>
          <w:noProof/>
          <w:kern w:val="28"/>
          <w:lang w:eastAsia="en-US"/>
        </w:rPr>
      </w:pPr>
      <w:r w:rsidRPr="00386721">
        <w:pict>
          <v:group id="Group 54" o:spid="_x0000_s1352" style="width:397.05pt;height:187.05pt;mso-position-horizontal-relative:char;mso-position-vertical-relative:line" coordorigin="13271,20974" coordsize="60957,3535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353"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CcQA&#10;AADbAAAADwAAAGRycy9kb3ducmV2LnhtbESPT2sCMRDF7wW/QxjBW80qK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SgnEAAAA2wAAAA8AAAAAAAAAAAAAAAAAmAIAAGRycy9k&#10;b3ducmV2LnhtbFBLBQYAAAAABAAEAPUAAACJAwAAAAA=&#10;" fillcolor="#4f81bd" strokecolor="windowText" strokeweight="1pt">
              <v:stroke startarrowwidth="narrow" startarrowlength="short" endarrowwidth="narrow" endarrowlength="short" joinstyle="round"/>
            </v:shape>
            <v:shape id="Würfel 7" o:spid="_x0000_s1354"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fsUA&#10;AADbAAAADwAAAGRycy9kb3ducmV2LnhtbESPQWvCQBCF74L/YRmhN91YaG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R+xQAAANsAAAAPAAAAAAAAAAAAAAAAAJgCAABkcnMv&#10;ZG93bnJldi54bWxQSwUGAAAAAAQABAD1AAAAigMAAAAA&#10;" fillcolor="#4f81bd" strokecolor="windowText" strokeweight="1pt">
              <v:stroke startarrowwidth="narrow" startarrowlength="short" endarrowwidth="narrow" endarrowlength="short" joinstyle="round"/>
            </v:shape>
            <v:shape id="Würfel 8" o:spid="_x0000_s1355"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x5cUA&#10;AADbAAAADwAAAGRycy9kb3ducmV2LnhtbESPQWvCQBCF70L/wzKF3nRjob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HHlxQAAANsAAAAPAAAAAAAAAAAAAAAAAJgCAABkcnMv&#10;ZG93bnJldi54bWxQSwUGAAAAAAQABAD1AAAAigMAAAAA&#10;" fillcolor="#4f81bd" strokecolor="windowText" strokeweight="1pt">
              <v:stroke startarrowwidth="narrow" startarrowlength="short" endarrowwidth="narrow" endarrowlength="short" joinstyle="round"/>
            </v:shape>
            <v:shape id="Würfel 9" o:spid="_x0000_s1356"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l8UA&#10;AADbAAAADwAAAGRycy9kb3ducmV2LnhtbESPTWvCQBCG7wX/wzJCb3XTglKjq9iCYCk91I+DtyE7&#10;JrG7s2l2G+O/dw4Fj8M77zPPzJe9d6qjNtaBDTyPMlDERbA1lwb2u/XTK6iYkC26wGTgShGWi8HD&#10;HHMbLvxN3TaVSiAcczRQpdTkWseiIo9xFBpiyU6h9ZhkbEttW7wI3Dv9kmUT7bFmuVBhQ+8VFT/b&#10;Py8aX7+fbrWmjo8f3aRo3tz0HA7GPA771QxUoj7dl//bG2tgLLLyiwB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XxQAAANsAAAAPAAAAAAAAAAAAAAAAAJgCAABkcnMv&#10;ZG93bnJldi54bWxQSwUGAAAAAAQABAD1AAAAigMAAAAA&#10;" fillcolor="#4f81bd" strokecolor="windowText" strokeweight="1pt">
              <v:stroke startarrowwidth="narrow" startarrowlength="short" endarrowwidth="narrow" endarrowlength="short" joinstyle="round"/>
            </v:shape>
            <v:shape id="Würfel 10" o:spid="_x0000_s1357"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ADMQA&#10;AADbAAAADwAAAGRycy9kb3ducmV2LnhtbESPQWvCQBCF7wX/wzKCt7qxoJjUVbQgKNJD1R56G7LT&#10;JLo7G7NrjP++WxA8Pt68782bLTprREuNrxwrGA0TEMS50xUXCo6H9esUhA/IGo1jUnAnD4t572WG&#10;mXY3/qJ2HwoRIewzVFCGUGdS+rwki37oauLo/brGYoiyKaRu8Bbh1si3JJlIixXHhhJr+igpP++v&#10;Nr7xedmZ5Zpa/tm2k7xemfTkvpUa9LvlO4hAXXgeP9IbrWCcwv+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QAzEAAAA2wAAAA8AAAAAAAAAAAAAAAAAmAIAAGRycy9k&#10;b3ducmV2LnhtbFBLBQYAAAAABAAEAPUAAACJAwAAAAA=&#10;" fillcolor="#4f81bd" strokecolor="windowText" strokeweight="1pt">
              <v:stroke startarrowwidth="narrow" startarrowlength="short" endarrowwidth="narrow" endarrowlength="short" joinstyle="round"/>
            </v:shape>
            <v:shape id="Würfel 11" o:spid="_x0000_s1358"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LMQA&#10;AADbAAAADwAAAGRycy9kb3ducmV2LnhtbESPwW7CMAyG75N4h8hIu42UHaqtEBAgIQ1NO4yNAzer&#10;MW0hcUoTSvf282HSjtbv//Pn+XLwTvXUxSawgekkA0VcBttwZeD7a/v0AiomZIsuMBn4oQjLxehh&#10;joUNd/6kfp8qJRCOBRqoU2oLrWNZk8c4CS2xZKfQeUwydpW2Hd4F7p1+zrJce2xYLtTY0qam8rK/&#10;edH4uL671ZZ6Pu76vGzX7vUcDsY8jofVDFSiIf0v/7XfrIFc7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yzEAAAA2wAAAA8AAAAAAAAAAAAAAAAAmAIAAGRycy9k&#10;b3ducmV2LnhtbFBLBQYAAAAABAAEAPUAAACJAwAAAAA=&#10;" fillcolor="#4f81bd" strokecolor="windowText" strokeweight="1pt">
              <v:stroke startarrowwidth="narrow" startarrowlength="short" endarrowwidth="narrow" endarrowlength="short" joinstyle="round"/>
            </v:shape>
            <v:shape id="Würfel 12" o:spid="_x0000_s1359"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shape>
            <v:shape id="Würfel 14" o:spid="_x0000_s1360"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shape>
            <v:shape id="Würfel 16" o:spid="_x0000_s1361"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shape>
            <v:shape id="Würfel 17" o:spid="_x0000_s1362"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shape>
            <v:line id="Gerade Verbindung 19" o:spid="_x0000_s1363"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h+sMAAADbAAAADwAAAGRycy9kb3ducmV2LnhtbESPQWvCQBSE7wX/w/IEb7pRqWh0FTVo&#10;9VhtS4+P7DMJZt+G7KrJv3eFQo/DzHzDLFaNKcWdaldYVjAcRCCIU6sLzhR8nXf9KQjnkTWWlklB&#10;Sw5Wy87bAmNtH/xJ95PPRICwi1FB7n0VS+nSnAy6ga2Ig3extUEfZJ1JXeMjwE0pR1E0kQYLDgs5&#10;VrTNKb2ebkbBZa83H23ynZA9J+N29vtz5KNRqtdt1nMQnhr/H/5rH7SCyTu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ofr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364"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gcMAAADbAAAADwAAAGRycy9kb3ducmV2LnhtbESPQWvCQBSE70L/w/IEb7qxhxBSV9FA&#10;qRARmha8PrKvSTT7NmRXE/+9Kwg9DjPzDbPajKYVN+pdY1nBchGBIC6tbrhS8PvzOU9AOI+ssbVM&#10;Cu7kYLN+m6ww1Xbgb7oVvhIBwi5FBbX3XSqlK2sy6Ba2Iw7en+0N+iD7SuoehwA3rXyPolgabDgs&#10;1NhRVlN5Ka5GwdUeLv6YU6a3HCUu332dztlJqdl03H6A8DT6//CrvdcK4hi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FoHDAAAA2wAAAA8AAAAAAAAAAAAA&#10;AAAAoQIAAGRycy9kb3ducmV2LnhtbFBLBQYAAAAABAAEAPkAAACRAwAAAAA=&#10;" filled="t" fillcolor="#4f81bd" strokecolor="red" strokeweight="4.5pt">
              <v:stroke startarrowwidth="narrow" startarrowlength="short" endarrowwidth="narrow" endarrowlength="short"/>
            </v:line>
            <v:shape id="Würfel 13" o:spid="_x0000_s1365"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shape>
            <v:shape id="Würfel 15" o:spid="_x0000_s1366"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shape>
            <w10:wrap type="none"/>
            <w10:anchorlock/>
          </v:group>
        </w:pict>
      </w:r>
    </w:p>
    <w:p w:rsidR="005F706E" w:rsidRDefault="005F706E" w:rsidP="005F706E">
      <w:pPr>
        <w:rPr>
          <w:noProof/>
          <w:kern w:val="28"/>
          <w:lang w:eastAsia="en-US"/>
        </w:rPr>
      </w:pPr>
    </w:p>
    <w:p w:rsidR="005F706E" w:rsidRPr="008D2C45" w:rsidRDefault="005F706E" w:rsidP="005F706E">
      <w:pPr>
        <w:jc w:val="center"/>
        <w:rPr>
          <w:b/>
        </w:rPr>
      </w:pPr>
      <w:r>
        <w:rPr>
          <w:b/>
        </w:rPr>
        <w:t>Fig. 8</w:t>
      </w:r>
      <w:r w:rsidR="00A827B5">
        <w:rPr>
          <w:b/>
        </w:rPr>
        <w:t>.3</w:t>
      </w:r>
      <w:r w:rsidRPr="008D2C45">
        <w:rPr>
          <w:b/>
        </w:rPr>
        <w:t xml:space="preserve"> Node Arrangements – Two Parallel Rows [3]</w:t>
      </w:r>
    </w:p>
    <w:p w:rsidR="005F706E" w:rsidRDefault="005F706E" w:rsidP="005F706E"/>
    <w:p w:rsidR="005F706E" w:rsidRDefault="00386721" w:rsidP="005F706E">
      <w:pPr>
        <w:jc w:val="center"/>
        <w:rPr>
          <w:noProof/>
          <w:lang w:eastAsia="en-US"/>
        </w:rPr>
      </w:pPr>
      <w:r>
        <w:pict>
          <v:group id="Gruppieren 34" o:spid="_x0000_s1336" style="width:269.75pt;height:267.65pt;mso-position-horizontal-relative:char;mso-position-vertical-relative:line" coordorigin="30628,19991" coordsize="26656,26383">
            <v:rect id="Rechteck 11" o:spid="_x0000_s1337"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Q8MA&#10;AADbAAAADwAAAGRycy9kb3ducmV2LnhtbERPy2rCQBTdC/7DcAV3dWKlVaOTUFraunBjFMTdJXPz&#10;wMydmBk17dd3FgWXh/Nep71pxI06V1tWMJ1EIIhzq2suFRz2n08LEM4ja2wsk4IfcpAmw8EaY23v&#10;vKNb5ksRQtjFqKDyvo2ldHlFBt3EtsSBK2xn0AfYlVJ3eA/hppHPUfQqDdYcGips6b2i/JxdjYJj&#10;drry9qJ/998vxXLz8YWzqLgoNR71bysQnnr/EP+7N1rBPK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fQ8MAAADbAAAADwAAAAAAAAAAAAAAAACYAgAAZHJzL2Rv&#10;d25yZXYueG1sUEsFBgAAAAAEAAQA9QAAAIgDAAAAAA==&#10;" fillcolor="#4f81bd" strokecolor="windowText" strokeweight="1pt">
              <v:stroke startarrowwidth="narrow" startarrowlength="short" endarrowwidth="narrow" endarrowlength="short" joinstyle="round"/>
            </v:rect>
            <v:rect id="Rechteck 13" o:spid="_x0000_s1338"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EMUA&#10;AADbAAAADwAAAGRycy9kb3ducmV2LnhtbESPT2uDQBTE74V8h+UFeilxTQ81GDdBQgWhhzZ/Lrk9&#10;3BeVuG/F3aj99t1CocdhZn7DZPvZdGKkwbWWFayjGARxZXXLtYLLuVhtQDiPrLGzTAq+ycF+t3jK&#10;MNV24iONJ1+LAGGXooLG+z6V0lUNGXSR7YmDd7ODQR/kUEs94BTgppOvcfwmDbYcFhrs6dBQdT89&#10;jIKPRPoiafOXUpry+Hl91OP7V67U83LOtyA8zf4//Ncu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4QxQAAANsAAAAPAAAAAAAAAAAAAAAAAJgCAABkcnMv&#10;ZG93bnJldi54bWxQSwUGAAAAAAQABAD1AAAAigMAAAAA&#10;" fillcolor="#4f81bd" strokecolor="windowText" strokeweight="1pt">
              <v:stroke startarrowwidth="narrow" startarrowlength="short" endarrowwidth="narrow" endarrowlength="short" joinstyle="round"/>
            </v:rect>
            <v:rect id="Rechteck 14" o:spid="_x0000_s1339"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Z8UA&#10;AADbAAAADwAAAGRycy9kb3ducmV2LnhtbESPS2vDMBCE74X8B7GBXkos14c6OFGCCQ0YemjzuOS2&#10;WBvbxFoZS37031eFQo/DzHzDbPezacVIvWssK3iNYhDEpdUNVwqul+NqDcJ5ZI2tZVLwTQ72u8XT&#10;FjNtJz7RePaVCBB2GSqove8yKV1Zk0EX2Y44eHfbG/RB9pXUPU4BblqZxPGbNNhwWKixo0NN5eM8&#10;GAUfqfTHtMlfCmmK0+dtqMb3r1yp5+Wcb0B4mv1/+K9daAVp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BnxQAAANsAAAAPAAAAAAAAAAAAAAAAAJgCAABkcnMv&#10;ZG93bnJldi54bWxQSwUGAAAAAAQABAD1AAAAigMAAAAA&#10;" fillcolor="#4f81bd" strokecolor="windowText" strokeweight="1pt">
              <v:stroke startarrowwidth="narrow" startarrowlength="short" endarrowwidth="narrow" endarrowlength="short" joinstyle="round"/>
            </v:rect>
            <v:rect id="Rechteck 15" o:spid="_x0000_s1340"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osQA&#10;AADbAAAADwAAAGRycy9kb3ducmV2LnhtbESPQWsCMRSE7wX/Q3hCb92sF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xKLEAAAA2wAAAA8AAAAAAAAAAAAAAAAAmAIAAGRycy9k&#10;b3ducmV2LnhtbFBLBQYAAAAABAAEAPUAAACJAwAAAAA=&#10;" fillcolor="#4f81bd" strokecolor="windowText" strokeweight="1pt">
              <v:stroke startarrowwidth="narrow" startarrowlength="short" endarrowwidth="narrow" endarrowlength="short" joinstyle="round"/>
            </v:rect>
            <v:rect id="Rechteck 16" o:spid="_x0000_s1341"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c1sQA&#10;AADbAAAADwAAAGRycy9kb3ducmV2LnhtbESPQWsCMRSE7wX/Q3hCb92sU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XNbEAAAA2wAAAA8AAAAAAAAAAAAAAAAAmAIAAGRycy9k&#10;b3ducmV2LnhtbFBLBQYAAAAABAAEAPUAAACJAwAAAAA=&#10;" fillcolor="#4f81bd" strokecolor="windowText" strokeweight="1pt">
              <v:stroke startarrowwidth="narrow" startarrowlength="short" endarrowwidth="narrow" endarrowlength="short" joinstyle="round"/>
            </v:rect>
            <v:rect id="Rechteck 17" o:spid="_x0000_s1342"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E8QA&#10;AADbAAAADwAAAGRycy9kb3ducmV2LnhtbESPT4vCMBTE78J+h/AWvIimCtqla5SyKBQ8+G8v3h7N&#10;27Zs81KaWOu3N4LgcZiZ3zDLdW9q0VHrKssKppMIBHFudcWFgt/zdvwFwnlkjbVlUnAnB+vVx2CJ&#10;ibY3PlJ38oUIEHYJKii9bxIpXV6SQTexDXHw/mxr0AfZFlK3eAtwU8tZFC2kwYrDQokN/ZSU/5+u&#10;RsEuln4bV+kokyY77i/XotscUqWGn336DcJT79/hVzv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PEAAAA2wAAAA8AAAAAAAAAAAAAAAAAmAIAAGRycy9k&#10;b3ducmV2LnhtbFBLBQYAAAAABAAEAPUAAACJAwAAAAA=&#10;" fillcolor="#4f81bd" strokecolor="windowText" strokeweight="1pt">
              <v:stroke startarrowwidth="narrow" startarrowlength="short" endarrowwidth="narrow" endarrowlength="short" joinstyle="round"/>
            </v:rect>
            <v:rect id="Rechteck 18" o:spid="_x0000_s1343"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mZMUA&#10;AADbAAAADwAAAGRycy9kb3ducmV2LnhtbESPT2uDQBTE74V8h+UFeilxbQ8ajJsgoQGhhzZ/Lrk9&#10;3BeVuG/F3aj99t1CocdhZn7D5LvZdGKkwbWWFbxGMQjiyuqWawWX82G1BuE8ssbOMin4Jge77eIp&#10;x0zbiY80nnwtAoRdhgoa7/tMSlc1ZNBFticO3s0OBn2QQy31gFOAm06+xXEiDbYcFhrsad9QdT89&#10;jIKPVPpD2hYvpTTl8fP6qMf3r0Kp5+VcbEB4mv1/+K9dagVp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ZkxQAAANsAAAAPAAAAAAAAAAAAAAAAAJgCAABkcnMv&#10;ZG93bnJldi54bWxQSwUGAAAAAAQABAD1AAAAigMAAAAA&#10;" fillcolor="#4f81bd" strokecolor="windowText" strokeweight="1pt">
              <v:stroke startarrowwidth="narrow" startarrowlength="short" endarrowwidth="narrow" endarrowlength="short" joinstyle="round"/>
            </v:rect>
            <v:rect id="Rechteck 21" o:spid="_x0000_s1344"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CocMA&#10;AADbAAAADwAAAGRycy9kb3ducmV2LnhtbESPT2sCMRTE7wW/Q3iCt5pV8A9bo4iw4EEp1RV7fGxe&#10;s0s3L0sSdf32TaHQ4zAzv2FWm9624k4+NI4VTMYZCOLK6YaNgvJcvC5BhIissXVMCp4UYLMevKww&#10;1+7BH3Q/RSMShEOOCuoYu1zKUNVkMYxdR5y8L+ctxiS9kdrjI8FtK6dZNpcWG04LNXa0q6n6Pt2s&#10;AnMoLl1ZFlecyU9/PJh3j3Op1GjYb99AROrjf/ivvdc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CocMAAADbAAAADwAAAAAAAAAAAAAAAACYAgAAZHJzL2Rv&#10;d25yZXYueG1sUEsFBgAAAAAEAAQA9QAAAIgDAAAAAA==&#10;" fillcolor="#4f81bd" strokecolor="windowText" strokeweight="1pt">
              <v:stroke startarrowwidth="narrow" startarrowlength="short" endarrowwidth="narrow" endarrowlength="short" joinstyle="round"/>
            </v:rect>
            <v:rect id="Rechteck 22" o:spid="_x0000_s1345"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08EA&#10;AADbAAAADwAAAGRycy9kb3ducmV2LnhtbERPz2vCMBS+D/Y/hDfYbU03mI5qLGNQ8NAhcxU9Pppn&#10;WmxeShK1++/NYeDx4/u9LCc7iAv50DtW8JrlIIhbp3s2Cprf6uUDRIjIGgfHpOCPApSrx4clFtpd&#10;+Ycu22hECuFQoIIuxrGQMrQdWQyZG4kTd3TeYkzQG6k9XlO4HeRbns+kxZ5TQ4cjfXXUnrZnq8DU&#10;1W5smmqP7/Lgv2uz8TiTSj0/TZ8LEJGmeBf/u9dawTyNTV/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VtPBAAAA2wAAAA8AAAAAAAAAAAAAAAAAmAIAAGRycy9kb3du&#10;cmV2LnhtbFBLBQYAAAAABAAEAPUAAACGAwAAAAA=&#10;" fillcolor="#4f81bd" strokecolor="windowText" strokeweight="1pt">
              <v:stroke startarrowwidth="narrow" startarrowlength="short" endarrowwidth="narrow" endarrowlength="short" joinstyle="round"/>
            </v:rect>
            <v:rect id="Rechteck 23" o:spid="_x0000_s1346"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rect>
            <v:rect id="Rechteck 24" o:spid="_x0000_s1347"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ZMEA&#10;AADbAAAADwAAAGRycy9kb3ducmV2LnhtbERPy4rCMBTdD8w/hDvgbkzHQdFqFFFGXbixCuLu0tw+&#10;mOamNlGrX28WgsvDeU9mranElRpXWlbw041AEKdWl5wrOOz/vocgnEfWWFkmBXdyMJt+fkww1vbG&#10;O7omPhchhF2MCgrv61hKlxZk0HVtTRy4zDYGfYBNLnWDtxBuKtmLooE0WHJoKLCmRUHpf3IxCo7J&#10;6cLbs37s1/1stFmu8DfKzkp1vtr5GISn1r/FL/dG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L2TBAAAA2wAAAA8AAAAAAAAAAAAAAAAAmAIAAGRycy9kb3du&#10;cmV2LnhtbFBLBQYAAAAABAAEAPUAAACGAwAAAAA=&#10;" fillcolor="#4f81bd" strokecolor="windowText" strokeweight="1pt">
              <v:stroke startarrowwidth="narrow" startarrowlength="short" endarrowwidth="narrow" endarrowlength="short" joinstyle="round"/>
            </v:rect>
            <v:rect id="Rechteck 25" o:spid="_x0000_s1348"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RgL4A&#10;AADbAAAADwAAAGRycy9kb3ducmV2LnhtbESPzQrCMBCE74LvEFbwIprqQaQaRQXBi4I/eF6atS0m&#10;m9JErT69EQSPw8x8w8wWjTXiQbUvHSsYDhIQxJnTJecKzqdNfwLCB2SNxjEpeJGHxbzdmmGq3ZMP&#10;9DiGXEQI+xQVFCFUqZQ+K8iiH7iKOHpXV1sMUda51DU+I9waOUqSsbRYclwosKJ1QdnteLcKMmY6&#10;G7tcvfVu43aX0DN77CnV7TTLKYhATfiHf+2tVj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NEYC+AAAA2wAAAA8AAAAAAAAAAAAAAAAAmAIAAGRycy9kb3ducmV2&#10;LnhtbFBLBQYAAAAABAAEAPUAAACDAwAAAAA=&#10;" fillcolor="#4f81bd" strokecolor="windowText" strokeweight="1pt">
              <v:stroke startarrowwidth="narrow" startarrowlength="short" endarrowwidth="narrow" endarrowlength="short" joinstyle="round"/>
            </v:rect>
            <v:line id="Gerade Verbindung 27" o:spid="_x0000_s1349"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DMAAAADbAAAADwAAAGRycy9kb3ducmV2LnhtbESPSwvCMBCE74L/IazgTVMLPqhGkaLg&#10;RcTHwePSrG2x2ZQmav33RhA8DjPzDbNYtaYST2pcaVnBaBiBIM6sLjlXcDlvBzMQziNrrCyTgjc5&#10;WC27nQUm2r74SM+Tz0WAsEtQQeF9nUjpsoIMuqGtiYN3s41BH2STS93gK8BNJeMomkiDJYeFAmtK&#10;C8rup4dRML3pxyb16X57MNd8H2dVexmPlOr32vUchKfW/8O/9k4rmMX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7gz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350"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6p8YAAADbAAAADwAAAGRycy9kb3ducmV2LnhtbESPQWsCMRSE7wX/Q3iCl1KztrTYrVFE&#10;KAgeylqx9Pa6ed0sbl7WJK7rvzdCocdhZr5hZoveNqIjH2rHCibjDARx6XTNlYLd5/vDFESIyBob&#10;x6TgQgEW88HdDHPtzlxQt42VSBAOOSowMba5lKE0ZDGMXUucvF/nLcYkfSW1x3OC20Y+ZtmLtFhz&#10;WjDY0spQedierIIuK+4/9scf//q8+9pcDk2x/66NUqNhv3wDEamP/+G/9lormD7B7U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Oqf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351"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esUAAADbAAAADwAAAGRycy9kb3ducmV2LnhtbESPT2sCMRTE70K/Q3iCF6lZRardGkX8&#10;Rw+CdNtLb6+b527o5mXZRF2/vREEj8PM/IaZLVpbiTM13jhWMBwkIIhzpw0XCn6+t69TED4ga6wc&#10;k4IreVjMXzozTLW78Beds1CICGGfooIyhDqV0uclWfQDVxNH7+gaiyHKppC6wUuE20qOkuRNWjQc&#10;F0qsaVVS/p+drIK1mXize5/0x7/rze4v2xz2eyeV6nXb5QeIQG14hh/tT61gOob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xes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5F706E" w:rsidRDefault="005F706E" w:rsidP="005F706E">
      <w:pPr>
        <w:rPr>
          <w:noProof/>
          <w:lang w:eastAsia="en-US"/>
        </w:rPr>
      </w:pPr>
    </w:p>
    <w:p w:rsidR="005F706E" w:rsidRDefault="005F706E" w:rsidP="005F706E">
      <w:pPr>
        <w:jc w:val="center"/>
        <w:rPr>
          <w:b/>
        </w:rPr>
      </w:pPr>
      <w:r>
        <w:rPr>
          <w:b/>
        </w:rPr>
        <w:t xml:space="preserve">Fig. </w:t>
      </w:r>
      <w:r w:rsidR="00A827B5">
        <w:rPr>
          <w:b/>
        </w:rPr>
        <w:t>8.4</w:t>
      </w:r>
      <w:r w:rsidRPr="008D2C45">
        <w:rPr>
          <w:b/>
        </w:rPr>
        <w:t>: Node Arrangements – Hexagonal Shape [3]</w:t>
      </w:r>
    </w:p>
    <w:p w:rsidR="005F6A28" w:rsidRDefault="005F6A28" w:rsidP="005F706E">
      <w:pPr>
        <w:jc w:val="center"/>
        <w:rPr>
          <w:b/>
        </w:rPr>
      </w:pPr>
    </w:p>
    <w:p w:rsidR="005F6A28" w:rsidRDefault="005F6A28" w:rsidP="005F706E">
      <w:pPr>
        <w:jc w:val="center"/>
        <w:rPr>
          <w:b/>
        </w:rPr>
      </w:pPr>
    </w:p>
    <w:p w:rsidR="005F6A28" w:rsidRDefault="005F6A28" w:rsidP="005F706E">
      <w:pPr>
        <w:jc w:val="center"/>
        <w:rPr>
          <w:b/>
        </w:rPr>
      </w:pPr>
    </w:p>
    <w:p w:rsidR="005F6A28" w:rsidRPr="008D2C45" w:rsidRDefault="005F6A28" w:rsidP="005F706E">
      <w:pPr>
        <w:jc w:val="center"/>
        <w:rPr>
          <w:b/>
        </w:rPr>
      </w:pPr>
    </w:p>
    <w:p w:rsidR="005F706E" w:rsidRDefault="00386721" w:rsidP="005F706E">
      <w:pPr>
        <w:jc w:val="center"/>
        <w:rPr>
          <w:noProof/>
          <w:lang w:eastAsia="en-US"/>
        </w:rPr>
      </w:pPr>
      <w:r>
        <w:pict>
          <v:group id="Group 85" o:spid="_x0000_s1243" style="width:441.2pt;height:223.3pt;mso-position-horizontal-relative:char;mso-position-vertical-relative:line" coordorigin="8757,20676" coordsize="85625,43340">
            <v:group id="Gruppieren 21" o:spid="_x0000_s1244"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rapezoid 87" o:spid="_x0000_s1245" style="position:absolute;left:25657;top:23883;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tsMA&#10;AADbAAAADwAAAGRycy9kb3ducmV2LnhtbESPQYvCMBSE74L/ITzBi2iqB7dUo4gi7mlB6w94NM+2&#10;2ryUJNbu/vrNgrDHYWa+Ydbb3jSiI+drywrmswQEcWF1zaWCa36cpiB8QNbYWCYF3+RhuxkO1php&#10;++IzdZdQighhn6GCKoQ2k9IXFRn0M9sSR+9mncEQpSuldviKcNPIRZIspcGa40KFLe0rKh6Xp1HQ&#10;F5OvfLk4dD95eXc2PT2O89tVqfGo361ABOrDf/jd/tQK0g/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qtsMAAADb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8" o:spid="_x0000_s1246" style="position:absolute;left:29774;top:28683;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08QA&#10;AADbAAAADwAAAGRycy9kb3ducmV2LnhtbESPy2rDQAxF94H+w6BCd8nYLg3B9SSUEEMLpeRF1sIj&#10;P4hHYzzTxP37alHoUlzdI51iM7le3WgMnWcD6SIBRVx523Fj4Hwq5ytQISJb7D2TgR8KsFk/zArM&#10;rb/zgW7H2CiBcMjRQBvjkGsdqpYchoUfiCWr/egwyjg22o54F7jrdZYkS+2wY7nQ4kDblqrr8dsJ&#10;JTvv66+P7PnyskvT8rMMSXetjHl6nN5eQUWa4v/yX/vdGljJs+IiH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TNP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9" o:spid="_x0000_s1247" style="position:absolute;left:31275;top:34688;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2cQA&#10;AADbAAAADwAAAGRycy9kb3ducmV2LnhtbESPT2vCQBTE7wW/w/IK3uqm1habuooIxVxSqHrw+Mg+&#10;k2D2bdjd/PHbu0Khx2FmfsOsNqNpRE/O15YVvM4SEMSF1TWXCk7H75clCB+QNTaWScGNPGzWk6cV&#10;ptoO/Ev9IZQiQtinqKAKoU2l9EVFBv3MtsTRu1hnMETpSqkdDhFuGjlPkg9psOa4UGFLu4qK66Ez&#10;CrJLvr/qcss/805mb+59kY/ns1LT53H7BSLQGP7Df+1MK1h+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Gtn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0" o:spid="_x0000_s1248" style="position:absolute;left:29251;top:40716;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RIcAA&#10;AADbAAAADwAAAGRycy9kb3ducmV2LnhtbERPzYrCMBC+C/sOYRa8aboLilZjWWRFEUTq7gOMzdjW&#10;NpPSRFvf3hwEjx/f/zLpTS3u1LrSsoKvcQSCOLO65FzB/99mNAPhPLLG2jIpeJCDZPUxWGKsbccp&#10;3U8+FyGEXYwKCu+bWEqXFWTQjW1DHLiLbQ36ANtc6ha7EG5q+R1FU2mw5NBQYEPrgrLqdDMKpoft&#10;kTZ7upp9mneTXywrf14rNfzsfxYgPPX+LX65d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MRI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1" o:spid="_x0000_s1249" style="position:absolute;left:19402;top:21859;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HcIA&#10;AADbAAAADwAAAGRycy9kb3ducmV2LnhtbESPUWvCQBCE3wv+h2MF3+pGsdVET5FCQOhTbX/Amltz&#10;wdxeyF01+ut7hUIfh5n5htnsBteqK/eh8aJhNs1AsVTeNFJr+Posn1egQiQx1HphDXcOsNuOnjZU&#10;GH+TD74eY60SREJBGmyMXYEYKsuOwtR3LMk7+95RTLKv0fR0S3DX4jzLXtFRI2nBUsdvlqvL8dtp&#10;KN+NwTueBnlpYrnAZf6wNtd6Mh72a1CRh/gf/msfjIZ8Br9f0g/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dwgAAANs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2" o:spid="_x0000_s1250" style="position:absolute;left:13420;top:23383;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WG8QA&#10;AADbAAAADwAAAGRycy9kb3ducmV2LnhtbESPQWsCMRSE7wX/Q3iCF6lZFYrdGkVEQQ9CXUU8PjbP&#10;3aWblyWJuvrrTaHQ4zAz3zDTeWtqcSPnK8sKhoMEBHFudcWFguNh/T4B4QOyxtoyKXiQh/ms8zbF&#10;VNs77+mWhUJECPsUFZQhNKmUPi/JoB/Yhjh6F+sMhihdIbXDe4SbWo6S5EMarDgulNjQsqT8J7ua&#10;SHEy69fjU9/uxqvzZfsM8rvZKdXrtosvEIHa8B/+a2+0gs8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Vhv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3" o:spid="_x0000_s1251" style="position:absolute;left:9211;top:27773;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Z8YA&#10;AADbAAAADwAAAGRycy9kb3ducmV2LnhtbESPQWvCQBSE7wX/w/IEb3VjhWqja7CiVGgPrRbp8Zl9&#10;JiHZtyG7jdFf3y0IHoeZ+YaZJ52pREuNKywrGA0jEMSp1QVnCr73m8cpCOeRNVaWScGFHCSL3sMc&#10;Y23P/EXtzmciQNjFqCD3vo6ldGlOBt3Q1sTBO9nGoA+yyaRu8BzgppJPUfQsDRYcFnKsaZVTWu5+&#10;jYLD4fNnbdpysh8d3zbZx+s19e9XpQb9bjkD4anz9/CtvdUKXs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fZ8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4" o:spid="_x0000_s1252" style="position:absolute;left:7733;top:33664;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DcYA&#10;AADbAAAADwAAAGRycy9kb3ducmV2LnhtbESPQWvCQBSE70L/w/KEXqRurEVidJUiCD0FGyvY2zP7&#10;TILZtyG71eivdwWhx2FmvmHmy87U4kytqywrGA0jEMS51RUXCn6267cYhPPIGmvLpOBKDpaLl94c&#10;E20v/E3nzBciQNglqKD0vkmkdHlJBt3QNsTBO9rWoA+yLaRu8RLgppbvUTSRBisOCyU2tCopP2V/&#10;RsH2Gu/3m3Tyu7uNU5MdNuko3g2Ueu13nzMQnjr/H362v7SC6Qc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VDc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5" o:spid="_x0000_s1253" style="position:absolute;left:9257;top:39829;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VsQA&#10;AADbAAAADwAAAGRycy9kb3ducmV2LnhtbESPT2vCQBTE74V+h+UVvNVNhbQaXUWlllyKaOv9kX1m&#10;Q7NvQ3abP9/eFQo9DjPzG2a1GWwtOmp95VjByzQBQVw4XXGp4Pvr8DwH4QOyxtoxKRjJw2b9+LDC&#10;TLueT9SdQykihH2GCkwITSalLwxZ9FPXEEfv6lqLIcq2lLrFPsJtLWdJ8iotVhwXDDa0N1T8nH+t&#10;glOxO15M+PjML2X3vl3UY0pve6UmT8N2CSLQEP7Df+1cK1i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U1b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6" o:spid="_x0000_s1254" style="position:absolute;left:13511;top:44218;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H8UA&#10;AADbAAAADwAAAGRycy9kb3ducmV2LnhtbESPQWvCQBSE7wX/w/KE3upGK6LRVbRYKL0Uo+j1kX1m&#10;o9m3IbvGtL++Wyh4HGbmG2ax6mwlWmp86VjBcJCAIM6dLrlQcNi/v0xB+ICssXJMCr7Jw2rZe1pg&#10;qt2dd9RmoRARwj5FBSaEOpXS54Ys+oGriaN3do3FEGVTSN3gPcJtJUdJMpEWS44LBmt6M5Rfs5tV&#10;kMxOLtvcxtv2a2wur+XpuP35HCn13O/WcxCBuvAI/7c/tILZ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4fxQAAANs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7" o:spid="_x0000_s1255" style="position:absolute;left:18993;top:46288;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McAA&#10;AADbAAAADwAAAGRycy9kb3ducmV2LnhtbESPQWvCQBSE7wX/w/KE3upGD7WNriKCkJto+wMe2dds&#10;MPs2ZJ8x5te7gtDjMDPfMOvt4BvVUxfrwAbmswwUcRlszZWB35/DxxeoKMgWm8Bk4E4RtpvJ2xpz&#10;G258ov4slUoQjjkacCJtrnUsHXmMs9ASJ+8vdB4lya7StsNbgvtGL7LsU3usOS04bGnvqLycr97A&#10;WLA70pXcZTw1NB97scVSjHmfDrsVKKFB/sOvdmENfC/h+SX9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IM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8" o:spid="_x0000_s1256" style="position:absolute;left:24884;top:44946;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b4A&#10;AADbAAAADwAAAGRycy9kb3ducmV2LnhtbERPPW/CMBDdK/EfrEPqVhwYaAkYBFS0XQsR8xEfSUR8&#10;jmw3cf59PVTq+PS+N7toWtGT841lBfNZBoK4tLrhSkFxOb28gfABWWNrmRSM5GG3nTxtMNd24G/q&#10;z6ESKYR9jgrqELpcSl/WZNDPbEecuLt1BkOCrpLa4ZDCTSsXWbaUBhtODTV2dKypfJx/jAJTHeJ1&#10;6IfxPX58vlJxdGPhbko9T+N+DSJQDP/iP/eXVrBK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lbMm+AAAA2w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22" o:spid="_x0000_s1257"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100" o:spid="_x0000_s1258" style="position:absolute;left:88460;top:23087;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V48UA&#10;AADcAAAADwAAAGRycy9kb3ducmV2LnhtbESPQWvDMAyF74P9B6PBLmNx2kMpaZ1SOsp2KqzJDxCx&#10;mmSN5WB7abZfPx0Ku0m8p/c+bXezG9REIfaeDSyyHBRx423PrYG6Or6uQcWEbHHwTAZ+KMKufHzY&#10;YmH9jT9pOqdWSQjHAg10KY2F1rHpyGHM/Egs2sUHh0nW0Gob8CbhbtDLPF9phz1LQ4cjHTpqrudv&#10;Z2BuXk7Vavk2/VbtV/Dr9+txcamNeX6a9xtQieb0b75ff1jBzwVfnpEJ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Xj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1" o:spid="_x0000_s1259" style="position:absolute;left:92577;top:27886;width:7233;height:5187;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HcQA&#10;AADcAAAADwAAAGRycy9kb3ducmV2LnhtbESPQWvCQBCF7wX/wzIFb3U3kRZJXaWIAYVSapSeh+yY&#10;BLOzIbtq/PduQfA2w3vvmzfz5WBbcaHeN441JBMFgrh0puFKw2Gfv81A+IBssHVMGm7kYbkYvcwx&#10;M+7KO7oUoRIRwj5DDXUIXSalL2uy6CeuI47a0fUWQ1z7SpoerxFuW5kq9SEtNhwv1NjRqqbyVJxt&#10;pKSH3+PPNp3+va+TJP/OvWpOpdbj1+HrE0SgITzNj/TGxPoqgf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Fx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2" o:spid="_x0000_s1260" style="position:absolute;left:94078;top:33892;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XsEA&#10;AADcAAAADwAAAGRycy9kb3ducmV2LnhtbERPS4vCMBC+C/sfwizsTVPrg6UaRRYWe1Gw7sHj0Ixt&#10;sZmUJGr33xtB8DYf33OW69604kbON5YVjEcJCOLS6oYrBX/H3+E3CB+QNbaWScE/eVivPgZLzLS9&#10;84FuRahEDGGfoYI6hC6T0pc1GfQj2xFH7mydwRChq6R2eI/hppVpksylwYZjQ40d/dRUXoqrUZCf&#10;d9uLrja8T68yn7jZdNefTkp9ffabBYhAfXiLX+5cx/lJ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dl7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3" o:spid="_x0000_s1261" style="position:absolute;left:92053;top:39920;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p7cEA&#10;AADcAAAADwAAAGRycy9kb3ducmV2LnhtbERP3WrCMBS+F3yHcATvNFFZGZ1RRJSJIKPqA5w1Z21n&#10;c1KazNa3X4TB7s7H93uW697W4k6trxxrmE0VCOLcmYoLDdfLfvIKwgdkg7Vj0vAgD+vVcLDE1LiO&#10;M7qfQyFiCPsUNZQhNKmUPi/Jop+6hjhyX661GCJsC2la7GK4reVcqURarDg2lNjQtqT8dv6xGpLT&#10;+wftj/Rtj1nRveywuoXPrdbjUb95AxGoD//iP/fBxPlqAc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e3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4" o:spid="_x0000_s1262" style="position:absolute;left:82205;top:21063;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NMAA&#10;AADcAAAADwAAAGRycy9kb3ducmV2LnhtbERPzWrCQBC+F3yHZQRvdWKxVWM2IkKg0FNtH2DMjtlg&#10;djZktxr79N1Cobf5+H6n2I2uU1ceQutFw2KegWKpvWml0fD5UT2uQYVIYqjzwhruHGBXTh4Kyo2/&#10;yTtfj7FRKURCThpsjH2OGGrLjsLc9yyJO/vBUUxwaNAMdEvhrsOnLHtBR62kBks9HyzXl+OX01C9&#10;GYN3PI3y3MZqiavNt7UbrWfTcb8FFXmM/+I/96tJ87Ml/D6TLs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xN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5" o:spid="_x0000_s1263" style="position:absolute;left:76222;top:22587;width:7234;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w8YA&#10;AADcAAAADwAAAGRycy9kb3ducmV2LnhtbESPQWvCQBCF7wX/wzKFXsRsrCgluopIC+1BqLGIxyE7&#10;JqHZ2bC7TVJ/vVsQepvhvffNm9VmMI3oyPnasoJpkoIgLqyuuVTwdXybvIDwAVljY5kU/JKHzXr0&#10;sMJM254P1OWhFBHCPkMFVQhtJqUvKjLoE9sSR+1incEQV1dK7bCPcNPI5zRdSIM1xwsVtrSrqPjO&#10;f0ykOJmPm9lpbPez1/Pl4xrkZ7tX6ulx2C5BBBrCv/meftexfjqHv2fiB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w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6" o:spid="_x0000_s1264" style="position:absolute;left:72014;top:26977;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gfsUA&#10;AADcAAAADwAAAGRycy9kb3ducmV2LnhtbERPS2vCQBC+F/wPywi9NZv0YCW6ipaGFtqDjxI8jtkx&#10;CWZnQ3YbU399VxB6m4/vOfPlYBrRU+dqywqSKAZBXFhdc6nge589TUE4j6yxsUwKfsnBcjF6mGOq&#10;7YW31O98KUIIuxQVVN63qZSuqMigi2xLHLiT7Qz6ALtS6g4vIdw08jmOJ9JgzaGhwpZeKyrOux+j&#10;IM83hzfTn1/2yfE9K7/W18J/XpV6HA+rGQhPg/8X390fOsyPJ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7" o:spid="_x0000_s1265" style="position:absolute;left:70535;top:32868;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lMQA&#10;AADcAAAADwAAAGRycy9kb3ducmV2LnhtbERPTWvCQBC9F/oflil4KXWjgg2pqxRB8BQ0GrC3aXaa&#10;hGZnQ3bV6K93BcHbPN7nzBa9acSJOldbVjAaRiCIC6trLhXsd6uPGITzyBoby6TgQg4W89eXGSba&#10;nnlLp8yXIoSwS1BB5X2bSOmKigy6oW2JA/dnO4M+wK6UusNzCDeNHEfRVBqsOTRU2NKyouI/OxoF&#10;u0t8OGzS6U9+naQm+92kozh/V2rw1n9/gfDU+6f44V7rMD/6hP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Kp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8" o:spid="_x0000_s1266" style="position:absolute;left:72059;top:3903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MQA&#10;AADcAAAADwAAAGRycy9kb3ducmV2LnhtbESPQW/CMAyF70j7D5En7QbpkDZYR0CAAHFBCBh3q/Ga&#10;ao1TNaGUfz8fJu1m6z2/93m26H2tOmpjFdjA6ygDRVwEW3Fp4OuyHU5BxYRssQ5MBh4UYTF/Gsww&#10;t+HOJ+rOqVQSwjFHAy6lJtc6Fo48xlFoiEX7Dq3HJGtbatviXcJ9rcdZ9q49ViwNDhtaOyp+zjdv&#10;4FSsjleXdof9tew2y4/68UaTtTEvz/3yE1SiPv2b/673VvAz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Gj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9" o:spid="_x0000_s1267" style="position:absolute;left:76313;top:43422;width:7234;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7MQA&#10;AADcAAAADwAAAGRycy9kb3ducmV2LnhtbERPTWsCMRC9F/ofwgi91UQrpa5GqWKheCndil6HzbjZ&#10;djNZNnFd/fWmUOhtHu9z5sve1aKjNlSeNYyGCgRx4U3FpYbd19vjC4gQkQ3WnknDhQIsF/d3c8yM&#10;P/MndXksRQrhkKEGG2OTSRkKSw7D0DfEiTv61mFMsC2lafGcwl0tx0o9S4cVpwaLDa0tFT/5yWlQ&#10;04PPV6fJpvuY2O+n6rDfXLdjrR8G/esMRKQ+/ov/3O8mzVdT+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gez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0" o:spid="_x0000_s1268" style="position:absolute;left:81795;top:45492;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AsEA&#10;AADcAAAADwAAAGRycy9kb3ducmV2LnhtbESPwWrDQAxE74X8w6JCb83aPbTFzSaUQsC3kLQfILyK&#10;18SrNV7Fcf310aHQm8SMZp42uzn2ZqIxd4kdlOsCDHGTfMetg5/v/fM7mCzIHvvE5OCXMuy2q4cN&#10;Vj7d+EjTSVqjIZwrdBBEhsra3ASKmNdpIFbtnMaIouvYWj/iTcNjb1+K4tVG7FgbAg70Fai5nK7R&#10;wVJzONCVwmU59lQuk/j6TZx7epw/P8AIzfJv/ruuveKXiq/P6AR2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2gL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1" o:spid="_x0000_s1269" style="position:absolute;left:87686;top:44150;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2pcAA&#10;AADcAAAADwAAAGRycy9kb3ducmV2LnhtbERPyWrDMBC9B/oPYgq5JbJzaIMbJWQhTa9NTc9Ta2qb&#10;WiMjKbb891WhkNs83jqbXTSdGMj51rKCfJmBIK6sbrlWUH6cF2sQPiBr7CyTgok87LYPsw0W2o78&#10;TsM11CKFsC9QQRNCX0jpq4YM+qXtiRP3bZ3BkKCrpXY4pnDTyVWWPUmDLaeGBns6NlT9XG9GgakP&#10;8XMcxukUXy/PVB7dVLovpeaPcf8CIlAMd/G/+02n+Xk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2p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48" o:spid="_x0000_s1270"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rapezoid 113" o:spid="_x0000_s1271" style="position:absolute;left:67874;top:2270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EA&#10;AADcAAAADwAAAGRycy9kb3ducmV2LnhtbERPzYrCMBC+C75DGMGLaFoXRKpRxEXc04LWBxiasa02&#10;k5Jka3effiMI3ubj+531tjeN6Mj52rKCdJaAIC6srrlUcMkP0yUIH5A1NpZJwS952G6GgzVm2j74&#10;RN05lCKGsM9QQRVCm0npi4oM+pltiSN3tc5giNCVUjt8xHDTyHmSLKTBmmNDhS3tKyru5x+joC8m&#10;3/li/tn95eXN2eXxfkivF6XGo363AhGoD2/xy/2l4/z0A5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HUn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4" o:spid="_x0000_s1272" style="position:absolute;left:71991;top:2750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iWMUA&#10;AADcAAAADwAAAGRycy9kb3ducmV2LnhtbESPQWvCQBCF74X+h2UK3uom0ZaSZg1FDChIaW3oeciO&#10;SUh2NmRXjf/eFQq9zfDe++ZNlk+mF2caXWtZQTyPQBBXVrdcKyh/iuc3EM4ja+wtk4IrOchXjw8Z&#10;ptpe+JvOB1+LAGGXooLG+yGV0lUNGXRzOxAH7WhHgz6sYy31iJcAN71MouhVGmw5XGhwoHVDVXc4&#10;mUBJyq/j5y5Z/L5s4rjYFy5qu0qp2dP08Q7C0+T/zX/prQ714yX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JY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5" o:spid="_x0000_s1273" style="position:absolute;left:73492;top:33505;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98AA&#10;AADcAAAADwAAAGRycy9kb3ducmV2LnhtbERPy6rCMBDdX/AfwgjurqlPpBpFBLEbhasuXA7N2Bab&#10;SUmi1r83gnB3czjPWaxaU4sHOV9ZVjDoJyCIc6srLhScT9vfGQgfkDXWlknBizyslp2fBabaPvmP&#10;HsdQiBjCPkUFZQhNKqXPSzLo+7YhjtzVOoMhQldI7fAZw00th0kylQYrjg0lNrQpKb8d70ZBdt3v&#10;brpY82F4l9nITcb79nJRqtdt13MQgdrwL/66Mx3nDybweS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9498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6" o:spid="_x0000_s1274" style="position:absolute;left:71468;top:39533;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qL8A&#10;AADcAAAADwAAAGRycy9kb3ducmV2LnhtbERP24rCMBB9F/yHMMK+aaqwRapRRBRFEPHyAWMzttVm&#10;Uppou3+/EQTf5nCuM523phQvql1hWcFwEIEgTq0uOFNwOa/7YxDOI2ssLZOCP3Iwn3U7U0y0bfhI&#10;r5PPRAhhl6CC3PsqkdKlORl0A1sRB+5ma4M+wDqTusYmhJtSjqIolgYLDg05VrTMKX2cnkZBvN8c&#10;aL2ju9kds+Z3hcXDX5dK/fTaxQSEp9Z/xR/3Vof5wxj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Vyo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7" o:spid="_x0000_s1275" style="position:absolute;left:61619;top:20676;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nsAA&#10;AADcAAAADwAAAGRycy9kb3ducmV2LnhtbERPzWrCQBC+F3yHZQRvdaLYqtFVpBAQeqr6AGN2zAaz&#10;syG71ejTdwuF3ubj+531tneNunEXai8aJuMMFEvpTS2VhtOxeF2ACpHEUOOFNTw4wHYzeFlTbvxd&#10;vvh2iJVKIRJy0mBjbHPEUFp2FMa+ZUncxXeOYoJdhaajewp3DU6z7B0d1ZIaLLX8Ybm8Hr6dhuLT&#10;GHzguZe3OhYznC+f1i61Hg373QpU5D7+i//ce5PmT+bw+0y6A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ns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8" o:spid="_x0000_s1276" style="position:absolute;left:55637;top:22200;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gMYA&#10;AADcAAAADwAAAGRycy9kb3ducmV2LnhtbESPQWvCQBCF70L/wzJCL2I2VpCSuoqUFupBqGkpHofs&#10;mIRmZ8PuVqO/3jkUvL1h3nzz3nI9uE6dKMTWs4FZloMirrxtuTbw/fU+fQYVE7LFzjMZuFCE9eph&#10;tMTC+jPv6VSmWgmEY4EGmpT6QutYNeQwZr4nlt3RB4dJxlBrG/AscNfppzxfaIcty4cGe3ptqPot&#10;/5xQgi4n3fxn4nfzt8Nxe036s98Z8zgeNi+gEg3pbv6//rASfyZppYwo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g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9" o:spid="_x0000_s1277" style="position:absolute;left:51429;top:26589;width:7234;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0cUA&#10;AADcAAAADwAAAGRycy9kb3ducmV2LnhtbERPTWvCQBC9F/oflil4q5t4qDa6Ca1UFOrBahGP0+w0&#10;CWZnQ3aN0V/fFYTe5vE+Z5b1phYdta6yrCAeRiCIc6srLhR87xbPExDOI2usLZOCCznI0seHGSba&#10;nvmLuq0vRAhhl6CC0vsmkdLlJRl0Q9sQB+7XtgZ9gG0hdYvnEG5qOYqiF2mw4tBQYkPzkvLj9mQU&#10;7Pebw4fpjuNd/LNcFOv3a+4/r0oNnvq3KQhPvf8X390rHebHr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LR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0" o:spid="_x0000_s1278" style="position:absolute;left:49950;top:32482;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McA&#10;AADcAAAADwAAAGRycy9kb3ducmV2LnhtbESPQWvCQBCF70L/wzIFL1I3KkhIXaUUCj0FGxXsbZqd&#10;JqHZ2ZBdNfbXOwfB2wzvzXvfrDaDa9WZ+tB4NjCbJqCIS28brgzsdx8vKagQkS22nsnAlQJs1k+j&#10;FWbWX/iLzkWslIRwyNBAHWOXaR3KmhyGqe+IRfv1vcMoa19p2+NFwl2r50my1A4bloYaO3qvqfwr&#10;Ts7A7poej9t8+X34X+Su+Nnms/QwMWb8PLy9goo0xIf5fv1pBX8u+PKMT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7oDHAAAA3AAAAA8AAAAAAAAAAAAAAAAAmAIAAGRy&#10;cy9kb3ducmV2LnhtbFBLBQYAAAAABAAEAPUAAACM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1" o:spid="_x0000_s1279" style="position:absolute;left:51474;top:38646;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1lcIA&#10;AADcAAAADwAAAGRycy9kb3ducmV2LnhtbERPS2vCQBC+F/wPywje6kahto2uYkOVXErR6n3Ijtlg&#10;djZkt3n8+26h0Nt8fM/Z7AZbi45aXzlWsJgnIIgLpysuFVy+Do8vIHxA1lg7JgUjedhtJw8bTLXr&#10;+UTdOZQihrBPUYEJoUml9IUhi37uGuLI3VxrMUTYllK32MdwW8tlkqykxYpjg8GGMkPF/fxtFZyK&#10;t8+rCceP/Fp27/vXenyi50yp2XTYr0EEGsK/+M+d6zh/uY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WV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2" o:spid="_x0000_s1280" style="position:absolute;left:55728;top:43035;width:7233;height:5187;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P/cQA&#10;AADcAAAADwAAAGRycy9kb3ducmV2LnhtbERPTWvCQBC9F/wPyxR6q5umUmp0FRULxUsxil6H7JhN&#10;m50N2TVGf71bKPQ2j/c503lva9FR6yvHCl6GCQjiwumKSwX73cfzOwgfkDXWjknBlTzMZ4OHKWba&#10;XXhLXR5KEUPYZ6jAhNBkUvrCkEU/dA1x5E6utRgibEupW7zEcFvLNEnepMWKY4PBhlaGip/8bBUk&#10;46PLl+fRuvsame/X6nhY3zapUk+P/WICIlAf/sV/7k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3" o:spid="_x0000_s1281" style="position:absolute;left:61210;top:45105;width:7233;height:5187;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yL4A&#10;AADcAAAADwAAAGRycy9kb3ducmV2LnhtbERPzWrCQBC+F3yHZQRvdaNCW6KriCDkJto+wJCdZoPZ&#10;2ZAdY8zTu0Kht/n4fmezG3yjeupiHdjAYp6BIi6Drbky8PN9fP8CFQXZYhOYDDwowm47edtgbsOd&#10;z9RfpFIphGOOBpxIm2sdS0ce4zy0xIn7DZ1HSbCrtO3wnsJ9o5dZ9qE91pwaHLZ0cFReLzdvYCzY&#10;nehG7jqeG1qMvdjiU4yZTYf9GpTQIP/iP3dh0/zlCl7PpAv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jsi+AAAA3A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4" o:spid="_x0000_s1282" style="position:absolute;left:67101;top:4376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gMAA&#10;AADcAAAADwAAAGRycy9kb3ducmV2LnhtbERP32vCMBB+H/g/hBN8m+lENqlG2RzbfJ0Wn8/mbIvN&#10;pSRZm/73izDY2318P2+zi6YVPTnfWFbwNM9AEJdWN1wpKE4fjysQPiBrbC2TgpE87LaThw3m2g78&#10;Tf0xVCKFsM9RQR1Cl0vpy5oM+rntiBN3tc5gSNBVUjscUrhp5SLLnqXBhlNDjR3taypvxx+jwFRv&#10;8Tz0w/geP79eqNi7sXAXpWbT+LoGESiGf/Gf+6DT/MUS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f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61" o:spid="_x0000_s1283"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rapezoid 126" o:spid="_x0000_s1284" style="position:absolute;left:67761;top:41148;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0bMEA&#10;AADcAAAADwAAAGRycy9kb3ducmV2LnhtbERPzYrCMBC+C75DGMGLrKk9FOkaRRRZTwtaH2Boxrba&#10;TEqSrdWn3wgLe5uP73dWm8G0oifnG8sKFvMEBHFpdcOVgktx+FiC8AFZY2uZFDzJw2Y9Hq0w1/bB&#10;J+rPoRIxhH2OCuoQulxKX9Zk0M9tRxy5q3UGQ4SuktrhI4abVqZJkkmDDceGGjva1VTezz9GwVDO&#10;voss3fevoro5u/y6HxbXi1LTybD9BBFoCP/iP/dRx/lp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QdGz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7" o:spid="_x0000_s1285" style="position:absolute;left:71877;top:45947;width:7234;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ksQA&#10;AADcAAAADwAAAGRycy9kb3ducmV2LnhtbESPQYvCMBCF78L+hzAL3jRtRXfpGmURCwoi6sqeh2Zs&#10;i82kNFHrvzeC4G2G9943b6bzztTiSq2rLCuIhxEI4tzqigsFx79s8A3CeWSNtWVScCcH89lHb4qp&#10;tjfe0/XgCxEg7FJUUHrfpFK6vCSDbmgb4qCdbGvQh7UtpG7xFuCmlkkUTaTBisOFEhtalJSfDxcT&#10;KMlxd9quk9H/eBnH2SZzUXXOlep/dr8/IDx1/m1+pVc61E++4P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dpL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8" o:spid="_x0000_s1286" style="position:absolute;left:73379;top:51952;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1MQA&#10;AADcAAAADwAAAGRycy9kb3ducmV2LnhtbESPQWvCQBCF70L/wzKCt7ox2lJSV5FCaS4Kag8eh+yY&#10;BLOzYXfV9N93DoK3Gd6b975ZrgfXqRuF2Ho2MJtmoIgrb1uuDfwev18/QMWEbLHzTAb+KMJ69TJa&#10;YmH9nfd0O6RaSQjHAg00KfWF1rFqyGGc+p5YtLMPDpOsodY24F3CXafzLHvXDluWhgZ7+mqouhyu&#10;zkB53v5cbL3hXX7V5Ty8LbbD6WTMZDxsPkElGtLT/Lgu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d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9" o:spid="_x0000_s1287" style="position:absolute;left:71354;top:57980;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CZ8IA&#10;AADcAAAADwAAAGRycy9kb3ducmV2LnhtbERP22rCQBB9L/gPywi+1Y0BxUZXKcGgCEW0/YBpdkxS&#10;s7Mhuybx77uFgm9zONdZbwdTi45aV1lWMJtGIIhzqysuFHx9Zq9LEM4ja6wtk4IHOdhuRi9rTLTt&#10;+UzdxRcihLBLUEHpfZNI6fKSDLqpbYgDd7WtQR9gW0jdYh/CTS3jKFpIgxWHhhIbSkvKb5e7UbD4&#10;2J8oO9KPOZ6Lfr7D6ua/U6Um4+F9BcLT4J/if/dBh/nxG/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Jn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0" o:spid="_x0000_s1288" style="position:absolute;left:61505;top:39123;width:7234;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isQA&#10;AADcAAAADwAAAGRycy9kb3ducmV2LnhtbESPzWrDQAyE74W+w6JCbo3cJv2Jm00oAUOgpyZ9ANWr&#10;ek29WuPdJk6ePjoEepOY0cyn5XoMnTnwkNooFh6mBRiWOrpWGgtf++r+FUzKJI66KGzhxAnWq9ub&#10;JZUuHuWTD7vcGA2RVJIFn3NfIqbac6A0jT2Laj9xCJR1HRp0Ax01PHT4WBTPGKgVbfDU88Zz/bv7&#10;CxaqD+fwhN+jPLW5muPL4uz9wtrJ3fj+BibzmP/N1+utU/yZ4uszOg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1" o:spid="_x0000_s1289" style="position:absolute;left:55523;top:40647;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vfcUA&#10;AADcAAAADwAAAGRycy9kb3ducmV2LnhtbESPQWvCQBCF74L/YRnBi+hGAyKpq4gotAdBYykeh+yY&#10;hGZnw+5W0/76riB4m+G9982b5bozjbiR87VlBdNJAoK4sLrmUsHneT9egPABWWNjmRT8kof1qt9b&#10;YqbtnU90y0MpIoR9hgqqENpMSl9UZNBPbEsctat1BkNcXSm1w3uEm0bOkmQuDdYcL1TY0rai4jv/&#10;MZHiZD5q0q+RPaS7y/XjL8hje1BqOOg2byACdeFlfqbfdayfTuHx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C99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2" o:spid="_x0000_s1290" style="position:absolute;left:51315;top:45038;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wMUA&#10;AADcAAAADwAAAGRycy9kb3ducmV2LnhtbERPS2vCQBC+F/wPywi91Y0WrMRsRKXSgj3UB+JxzI5J&#10;MDsbstsY/fVuodDbfHzPSWadqURLjSstKxgOIhDEmdUl5wr2u9XLBITzyBory6TgRg5mae8pwVjb&#10;K2+o3fpchBB2MSoovK9jKV1WkEE3sDVx4M62MegDbHKpG7yGcFPJURSNpcGSQ0OBNS0Lyi7bH6Pg&#10;cPg+vpv28rYbnj5W+dfinvn1XannfjefgvDU+X/xn/tTh/mvI/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zA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3" o:spid="_x0000_s1291" style="position:absolute;left:49836;top:50929;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mKsQA&#10;AADcAAAADwAAAGRycy9kb3ducmV2LnhtbERPTWvCQBC9F/wPywi9FN1oQEJ0FREKPQWNFfQ2Zsck&#10;mJ0N2VVjf71bKPQ2j/c5i1VvGnGnztWWFUzGEQjiwuqaSwXf+89RAsJ5ZI2NZVLwJAer5eBtgam2&#10;D97RPfelCCHsUlRQed+mUrqiIoNubFviwF1sZ9AH2JVSd/gI4aaR0yiaSYM1h4YKW9pUVFzzm1Gw&#10;fybH4zabnQ4/cWby8zabJIcPpd6H/XoOwlPv/8V/7i8d5scx/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5i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4" o:spid="_x0000_s1292" style="position:absolute;left:51360;top:5709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0MIA&#10;AADcAAAADwAAAGRycy9kb3ducmV2LnhtbERPS2sCMRC+F/ofwhS8adaq1W6NoqLFixRf92EzbpZu&#10;Jssmruu/NwWht/n4njOdt7YUDdW+cKyg30tAEGdOF5wrOB033QkIH5A1lo5JwZ08zGevL1NMtbvx&#10;nppDyEUMYZ+iAhNClUrpM0MWfc9VxJG7uNpiiLDOpa7xFsNtKd+T5ENaLDg2GKxoZSj7PVytgn22&#10;/Dmb8L3bnvNmvfgs7yMar5TqvLWLLxCB2vAvfrq3Os4fD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DQ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5" o:spid="_x0000_s1293" style="position:absolute;left:55614;top:61483;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VMQA&#10;AADcAAAADwAAAGRycy9kb3ducmV2LnhtbERPS2vCQBC+F/wPyxR6q5v6QqOrtMWC9CJG0euQnWZT&#10;s7Mhu8bUX98VCr3Nx/ecxaqzlWip8aVjBS/9BARx7nTJhYLD/uN5CsIHZI2VY1LwQx5Wy97DAlPt&#10;rryjNguFiCHsU1RgQqhTKX1uyKLvu5o4cl+usRgibAqpG7zGcFvJQZJMpMWSY4PBmt4N5efsYhUk&#10;s5PL3i6jdbsdme9heTqub58DpZ4eu9c5iEBd+Bf/uTc6zh+O4f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V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6" o:spid="_x0000_s1294" style="position:absolute;left:61096;top:63553;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jb8A&#10;AADcAAAADwAAAGRycy9kb3ducmV2LnhtbERPzWrDMAy+D/YORoPdFqcbdCOrE0ahkFtpuwcQsRaH&#10;xnKI1TTL09eDQW/6+H61qWbfq4nG2AU2sMpyUMRNsB23Br5Pu5cPUFGQLfaBycAvRajKx4cNFjZc&#10;+UDTUVqVQjgWaMCJDIXWsXHkMWZhIE7cTxg9SoJjq+2I1xTue/2a52vtsePU4HCgraPmfLx4A0vN&#10;bk8Xcufl0NNqmcTW72LM89P89QlKaJa7+N9d2zT/bQ1/z6QLd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buN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7" o:spid="_x0000_s1295" style="position:absolute;left:66987;top:62211;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KsEA&#10;AADcAAAADwAAAGRycy9kb3ducmV2LnhtbERPyWrDMBC9F/IPYgK9NXISaIIbJWQhba9NTM5Ta2qb&#10;WiMjKbb891Wh0Ns83jqbXTSt6Mn5xrKC+SwDQVxa3XCloLien9YgfEDW2FomBSN52G0nDxvMtR34&#10;g/pLqEQKYZ+jgjqELpfSlzUZ9DPbESfuyzqDIUFXSe1wSOGmlYsse5YGG04NNXZ0rKn8vtyNAlMd&#10;4m3oh/EUX99WVBzdWLhPpR6ncf8CIlAM/+I/97tO85c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lyr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74" o:spid="_x0000_s1296"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rapezoid 139" o:spid="_x0000_s1297" style="position:absolute;left:89210;top:4158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2w8MA&#10;AADcAAAADwAAAGRycy9kb3ducmV2LnhtbERPzWrCQBC+F/oOyxS8FN1oIWh0I2IJ7alQ4wMM2TGJ&#10;yc6G3W2MffpuodDbfHy/s9tPphcjOd9aVrBcJCCIK6tbrhWcy2K+BuEDssbeMim4k4d9/viww0zb&#10;G3/SeAq1iCHsM1TQhDBkUvqqIYN+YQfiyF2sMxgidLXUDm8x3PRylSSpNNhybGhwoGNDVXf6Mgqm&#10;6vmjTFev43dZX51dv3XF8nJWavY0HbYgAk3hX/znftdx/ssG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2w8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0" o:spid="_x0000_s1298" style="position:absolute;left:93327;top:4638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RsUA&#10;AADcAAAADwAAAGRycy9kb3ducmV2LnhtbESPQWvCQBCF70L/wzIFb7pJbEtJXUWkAQtSbCo9D9kx&#10;CWZnQ3ar8d87h0Jvb5g337y3XI+uUxcaQuvZQDpPQBFX3rZcGzh+F7NXUCEiW+w8k4EbBVivHiZL&#10;zK2/8hddylgrgXDI0UATY59rHaqGHIa574lld/KDwyjjUGs74FXgrtNZkrxohy3LhwZ72jZUnctf&#10;J5TseDh9fmSLn+f3NC32RUjac2XM9HHcvIGKNMZ/89/1zkr8J4kvZUS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tG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1" o:spid="_x0000_s1299" style="position:absolute;left:94828;top:52385;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6cAA&#10;AADcAAAADwAAAGRycy9kb3ducmV2LnhtbERPy6rCMBDdC/5DGMGdpj6uSDWKCJfbjcJVFy6HZmyL&#10;zaQkUevfG0FwN4fznOW6NbW4k/OVZQWjYQKCOLe64kLB6fg7mIPwAVljbZkUPMnDetXtLDHV9sH/&#10;dD+EQsQQ9ikqKENoUil9XpJBP7QNceQu1hkMEbpCaoePGG5qOU6SmTRYcWwosaFtSfn1cDMKssvu&#10;76qLDe/HN5lN3M90157PSvV77WYBIlAbvuKPO9Nx/nQE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dR6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2" o:spid="_x0000_s1300" style="position:absolute;left:92804;top:58412;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sIA&#10;AADcAAAADwAAAGRycy9kb3ducmV2LnhtbERP22rCQBB9F/yHZQTfdKPYUGI2UkSxBIpo+wHT7Jik&#10;ZmdDdjXp33cLgm9zONdJN4NpxJ06V1tWsJhHIIgLq2suFXx97mevIJxH1thYJgW/5GCTjUcpJtr2&#10;fKL72ZcihLBLUEHlfZtI6YqKDLq5bYkDd7GdQR9gV0rdYR/CTSOXURRLgzWHhgpb2lZUXM83oyD+&#10;OBxpn9OPyU9l/7LD+uq/t0pNJ8PbGoSnwT/FD/e7DvNXS/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W2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3" o:spid="_x0000_s1301" style="position:absolute;left:82955;top:39555;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gMAA&#10;AADcAAAADwAAAGRycy9kb3ducmV2LnhtbERP22rCQBB9L/gPywi+1Ym3VlNXESFQ6JPaD5hmx2xo&#10;djZkV41+fbdQ6NscznXW29416spdqL1omIwzUCylN7VUGj5PxfMSVIgkhhovrOHOAbabwdOacuNv&#10;cuDrMVYqhUjISYONsc0RQ2nZURj7liVxZ985igl2FZqObincNTjNshd0VEtqsNTy3nL5fbw4DcWH&#10;MXjHr14WdSzm+Lp6WLvSejTsd2+gIvfxX/znfjdp/nwGv8+kC3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sQ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4" o:spid="_x0000_s1302" style="position:absolute;left:76973;top:41079;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mMYA&#10;AADcAAAADwAAAGRycy9kb3ducmV2LnhtbESPT2sCMRDF74LfIYzgRWrWP5SyNYqIgj0IdhXxOGzG&#10;3aWbyZJEXfvpm4LgbYb33m/ezBatqcWNnK8sKxgNExDEudUVFwqOh83bBwgfkDXWlknBgzws5t3O&#10;DFNt7/xNtywUIkLYp6igDKFJpfR5SQb90DbEUbtYZzDE1RVSO7xHuKnlOEnepcGK44USG1qVlP9k&#10;VxMpTmaDenIa2N1kfb58/Qa5b3ZK9Xvt8hNEoDa8zM/0Vsf60yn8PxMn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m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5" o:spid="_x0000_s1303" style="position:absolute;left:72765;top:45469;width:7233;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ycQA&#10;AADcAAAADwAAAGRycy9kb3ducmV2LnhtbERPS2vCQBC+F/oflhG81Y1FrURXaUWpUA++EI9jdkyC&#10;2dmQ3cbor3cLQm/z8T1nPG1MIWqqXG5ZQbcTgSBOrM45VbDfLd6GIJxH1lhYJgU3cjCdvL6MMdb2&#10;yhuqtz4VIYRdjAoy78tYSpdkZNB1bEkcuLOtDPoAq1TqCq8h3BTyPYoG0mDOoSHDkmYZJZftr1Fw&#10;OKyPc1NfPnbd0/ciXX3dE/9zV6rdaj5HIDw1/l/8dC91mN/rw9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8n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6" o:spid="_x0000_s1304" style="position:absolute;left:71286;top:51361;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2z8QA&#10;AADcAAAADwAAAGRycy9kb3ducmV2LnhtbERPTWvCQBC9C/6HZYRepG5sJYToKiIUego2KtjbmJ0m&#10;odnZkN1q9Ne7BcHbPN7nLFa9acSZOldbVjCdRCCIC6trLhXsdx+vCQjnkTU2lknBlRyslsPBAlNt&#10;L/xF59yXIoSwS1FB5X2bSumKigy6iW2JA/djO4M+wK6UusNLCDeNfIuiWBqsOTRU2NKmouI3/zMK&#10;dtfkeNxm8ffh9p6Z/LTNpslhrNTLqF/PQXjq/VP8cH/qMH8Ww/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s/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7" o:spid="_x0000_s1305" style="position:absolute;left:72810;top:57525;width:7234;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2sIA&#10;AADcAAAADwAAAGRycy9kb3ducmV2LnhtbERPS2vCQBC+F/oflin0ZjaWWjW6ipVavIj4yH3Ijtlg&#10;djZktzH++25B6G0+vufMl72tRUetrxwrGCYpCOLC6YpLBefTZjAB4QOyxtoxKbiTh+Xi+WmOmXY3&#10;PlB3DKWIIewzVGBCaDIpfWHIok9cQxy5i2sthgjbUuoWbzHc1vItTT+kxYpjg8GG1oaK6/HHKjgU&#10;n/vchO/dNi+7r9W0vo9ovFbq9aVfzUAE6sO/+OHe6jj/fQx/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3a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8" o:spid="_x0000_s1306" style="position:absolute;left:77064;top:61915;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t8YA&#10;AADcAAAADwAAAGRycy9kb3ducmV2LnhtbESPQUvDQBCF74L/YRmht3ZjG0Rjt8WWCtKLGMVeh+yY&#10;jWZnQ3abRn9951DwNsN78943y/XoWzVQH5vABm5nGSjiKtiGawMf78/Te1AxIVtsA5OBX4qwXl1f&#10;LbGw4cRvNJSpVhLCsUADLqWu0DpWjjzGWeiIRfsKvccka19r2+NJwn2r51l2pz02LA0OO9o6qn7K&#10;ozeQPRxCuTnmu+E1d9+L5vC5+9vPjZncjE+PoBKN6d98uX6xgp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dt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9" o:spid="_x0000_s1307" style="position:absolute;left:82546;top:63985;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gr8A&#10;AADcAAAADwAAAGRycy9kb3ducmV2LnhtbERPzWrCQBC+F3yHZQq91Y2laE1dRQpCbqL2AYbsmA1m&#10;Z0N2jDFP7xYK3ubj+53VZvCN6qmLdWADs2kGirgMtubKwO9p9/4FKgqyxSYwGbhThM168rLC3IYb&#10;H6g/SqVSCMccDTiRNtc6lo48xmloiRN3Dp1HSbCrtO3wlsJ9oz+ybK491pwaHLb046i8HK/ewFiw&#10;29OV3GU8NDQbe7HFQox5ex2236CEBnmK/92FTfM/l/D3TLp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FyC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50" o:spid="_x0000_s1308" style="position:absolute;left:88437;top:6264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q/sMA&#10;AADcAAAADwAAAGRycy9kb3ducmV2LnhtbESPS0/DMBCE70j9D9ZW4kYdKvFQqFvRIh5X2ojzEm+T&#10;qPE6sk3i/Hv2gMRtVzM78+1ml12vRgqx82zgdlWAIq697bgxUJ1ebx5BxYRssfdMBmaKsNsurjZY&#10;Wj/xJ43H1CgJ4ViigTalodQ61i05jCs/EIt29sFhkjU02gacJNz1el0U99phx9LQ4kCHlurL8ccZ&#10;cM0+f03jNL/kt/cHqg5hrsK3MdfL/PwEKlFO/+a/6w8r+H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q/s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shape id="Textfeld 87" o:spid="_x0000_s1309" type="#_x0000_t202" style="position:absolute;left:15148;top:57998;width:31808;height:58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157FF4" w:rsidRDefault="00157FF4" w:rsidP="005F706E">
                    <w:pPr>
                      <w:pStyle w:val="Standard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310" type="#_x0000_t202" style="position:absolute;left:62932;top:58155;width:31450;height:5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157FF4" w:rsidRDefault="00157FF4" w:rsidP="005F706E">
                    <w:pPr>
                      <w:pStyle w:val="Standard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311"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WWMMAAADcAAAADwAAAGRycy9kb3ducmV2LnhtbERPTWvCQBC9C/0PyxS86aaVWo2uUgTF&#10;g0VMPXgcsmM2NjsbsqtJ/71bELzN433OfNnZStyo8aVjBW/DBARx7nTJhYLjz3owAeEDssbKMSn4&#10;Iw/LxUtvjql2LR/oloVCxBD2KSowIdSplD43ZNEPXU0cubNrLIYIm0LqBtsYbiv5niRjabHk2GCw&#10;ppWh/De7WgXTNlx2ubn6LEtGq/F+4z6/pyel+q/d1wxEoC48xQ/3Vsf5Hy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llj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312"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7fb4AAADcAAAADwAAAGRycy9kb3ducmV2LnhtbERPyQrCMBC9C/5DGMGbpoob1ShSFLyI&#10;uBw8Ds3YFptJaaLWvzeC4G0eb53FqjGleFLtCssKBv0IBHFqdcGZgst525uBcB5ZY2mZFLzJwWrZ&#10;bi0w1vbFR3qefCZCCLsYFeTeV7GULs3JoOvbijhwN1sb9AHWmdQ1vkK4KeUwiibSYMGhIceKkpzS&#10;++lhFExv+rFJfLLfHsw12w/TsrmMB0p1O816DsJT4//in3un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yHt9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313"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5r4AAADcAAAADwAAAGRycy9kb3ducmV2LnhtbERPSwrCMBDdC94hjOBOU4WqVKNIUXAj&#10;4mfhcmjGtthMShO13t4Igrt5vO8sVq2pxJMaV1pWMBpGIIgzq0vOFVzO28EMhPPIGivLpOBNDlbL&#10;bmeBibYvPtLz5HMRQtglqKDwvk6kdFlBBt3Q1sSBu9nGoA+wyaVu8BXCTSXHUTSRBksODQXWlBaU&#10;3U8Po2B6049N6tP99mCu+X6cVe0lHinV77XrOQhPrf+Lf+6dDvPj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N7m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314"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Akb4AAADcAAAADwAAAGRycy9kb3ducmV2LnhtbERPSwrCMBDdC94hjOBOUwU/VKNIUXAj&#10;onbhcmjGtthMShO13t4Igrt5vO8s162pxJMaV1pWMBpGIIgzq0vOFaSX3WAOwnlkjZVlUvAmB+tV&#10;t7PEWNsXn+h59rkIIexiVFB4X8dSuqwgg25oa+LA3Wxj0AfY5FI3+ArhppLjKJpKgyWHhgJrSgrK&#10;7ueHUTC76cc28clhdzTX/DDOqjadjJTq99rNAoSn1v/FP/deh/mT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VkCR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315"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lCr4AAADcAAAADwAAAGRycy9kb3ducmV2LnhtbERPSwrCMBDdC94hjOBOUwU/VKNIUXAj&#10;onbhcmjGtthMShO13t4Igrt5vO8s162pxJMaV1pWMBpGIIgzq0vOFaSX3WAOwnlkjZVlUvAmB+tV&#10;t7PEWNsXn+h59rkIIexiVFB4X8dSuqwgg25oa+LA3Wxj0AfY5FI3+ArhppLjKJpKgyWHhgJrSgrK&#10;7ueHUTC76cc28clhdzTX/DDOqjadjJTq99rNAoSn1v/FP/deh/mTG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uUK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316"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xeMQAAADcAAAADwAAAGRycy9kb3ducmV2LnhtbESPQYvCQAyF78L+hyGCN50qqEvtVKSs&#10;4EVk1cMeQye2xU6mdEbt/vvNQdhbwnt570u2HVyrntSHxrOB+SwBRVx623Bl4HrZTz9BhYhssfVM&#10;Bn4pwDb/GGWYWv/ib3qeY6UkhEOKBuoYu1TrUNbkMMx8RyzazfcOo6x9pW2PLwl3rV4kyUo7bFga&#10;auyoqKm8nx/OwPpmH19FLI77k/upjouyHa7LuTGT8bDbgIo0xH/z+/pgBX8p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XF4xAAAANwAAAAPAAAAAAAAAAAA&#10;AAAAAKECAABkcnMvZG93bnJldi54bWxQSwUGAAAAAAQABAD5AAAAkgMAAAAA&#10;" filled="t" fillcolor="#4f81bd" strokecolor="red" strokeweight="3pt">
              <v:stroke startarrowwidth="narrow" startarrowlength="short" endarrowwidth="narrow" endarrowlength="short"/>
            </v:line>
            <v:line id="Gerade Verbindung 106" o:spid="_x0000_s1317"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8MAAADcAAAADwAAAGRycy9kb3ducmV2LnhtbERP3WrCMBS+F3yHcATvNNUxWatRVOYY&#10;jDFm9wBnzbEtNic1idrt6ZeB4N35+H7PYtWZRlzI+dqygsk4AUFcWF1zqeAr342eQPiArLGxTAp+&#10;yMNq2e8tMNP2yp902YdSxBD2GSqoQmgzKX1RkUE/ti1x5A7WGQwRulJqh9cYbho5TZKZNFhzbKiw&#10;pW1FxXF/Ngp2L/lH+0sb+ZzSA0/f85P7fpspNRx06zmIQF24i2/uVx3nP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3//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318"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CksYAAADcAAAADwAAAGRycy9kb3ducmV2LnhtbESPQWvCQBCF74X+h2UKvdVNW0hrdJUi&#10;tPRQKaYePA7ZMRvNzobsatJ/7xwEbzO8N+99M1+OvlVn6mMT2MDzJANFXAXbcG1g+/f59A4qJmSL&#10;bWAy8E8Rlov7uzkWNgy8oXOZaiUhHAs04FLqCq1j5chjnISOWLR96D0mWfta2x4HCfetfsmyXHts&#10;WBocdrRyVB3LkzcwHdLhp3KnWJbZ6yr//Qpv6+nOmMeH8WMGKtGYbubr9bcV/Fzw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pL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319"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CcIAAADcAAAADwAAAGRycy9kb3ducmV2LnhtbERPTWvCQBC9F/oflil4040VYo2uUgTF&#10;g1JMPXgcsmM2bXY2ZFcT/70rFHqbx/ucxaq3tbhR6yvHCsajBARx4XTFpYLT92b4AcIHZI21Y1Jw&#10;Jw+r5evLAjPtOj7SLQ+liCHsM1RgQmgyKX1hyKIfuYY4chfXWgwRtqXULXYx3NbyPUlSabHi2GCw&#10;obWh4je/WgWzLvzsC3P1eZ5M1unX1k0Ps7NSg7f+cw4iUB/+xX/unY7z0z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nCc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320"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ML74AAADcAAAADwAAAGRycy9kb3ducmV2LnhtbERPyQrCMBC9C/5DGMGbphZcqEaRouBF&#10;xOXgcWjGtthMShO1/r0RBG/zeOssVq2pxJMaV1pWMBpGIIgzq0vOFVzO28EMhPPIGivLpOBNDlbL&#10;bmeBibYvPtLz5HMRQtglqKDwvk6kdFlBBt3Q1sSBu9nGoA+wyaVu8BXCTSXjKJpIgyWHhgJrSgvK&#10;7qeHUTC96ccm9el+ezDXfB9nVXsZj5Tq99r1HISn1v/FP/dOh/mT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AYwvvgAAANwAAAAPAAAAAAAAAAAAAAAAAKEC&#10;AABkcnMvZG93bnJldi54bWxQSwUGAAAAAAQABAD5AAAAjAMAAAAA&#10;" filled="t" fillcolor="#4f81bd" strokecolor="red" strokeweight="3pt">
              <v:stroke startarrowwidth="narrow" startarrowlength="short" endarrowwidth="narrow" endarrowlength="short"/>
            </v:line>
            <v:line id="Gerade Verbindung 115" o:spid="_x0000_s1321"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ptL8AAADcAAAADwAAAGRycy9kb3ducmV2LnhtbERPyQrCMBC9C/5DGMGbpiouVKNIUfAi&#10;4nLwODRjW2wmpYla/94Igrd5vHUWq8aU4km1KywrGPQjEMSp1QVnCi7nbW8GwnlkjaVlUvAmB6tl&#10;u7XAWNsXH+l58pkIIexiVJB7X8VSujQng65vK+LA3Wxt0AdYZ1LX+ArhppTDKJpIgwWHhhwrSnJK&#10;76eHUTC96ccm8cl+ezDXbD9My+YyHijV7TTrOQhPjf+Lf+6dDvMnI/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0ptL8AAADcAAAADwAAAAAAAAAAAAAAAACh&#10;AgAAZHJzL2Rvd25yZXYueG1sUEsFBgAAAAAEAAQA+QAAAI0DAAAAAA==&#10;" filled="t" fillcolor="#4f81bd" strokecolor="red" strokeweight="3pt">
              <v:stroke startarrowwidth="narrow" startarrowlength="short" endarrowwidth="narrow" endarrowlength="short"/>
            </v:line>
            <v:line id="Gerade Verbindung 119" o:spid="_x0000_s1322"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EkcMAAADcAAAADwAAAGRycy9kb3ducmV2LnhtbERPTWvCQBC9C/6HZQredFOV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xJHDAAAA3AAAAA8AAAAAAAAAAAAA&#10;AAAAoQIAAGRycy9kb3ducmV2LnhtbFBLBQYAAAAABAAEAPkAAACRAwAAAAA=&#10;" filled="t" fillcolor="#4f81bd" strokecolor="red" strokeweight="3pt">
              <v:stroke startarrowwidth="narrow" startarrowlength="short" endarrowwidth="narrow" endarrowlength="short"/>
            </v:line>
            <v:line id="Gerade Verbindung 121" o:spid="_x0000_s1323"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hCsMAAADcAAAADwAAAGRycy9kb3ducmV2LnhtbERPTWvCQBC9C/6HZQredFPF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YQr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324"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fcMAAADcAAAADwAAAGRycy9kb3ducmV2LnhtbERPTWvCQBC9F/oflin0VjdaSDVmIyIo&#10;HirFtAePQ3aaTc3Ohuxq4r/vCoXe5vE+J1+NthVX6n3jWMF0koAgrpxuuFbw9bl9mYPwAVlj65gU&#10;3MjDqnh8yDHTbuAjXctQixjCPkMFJoQuk9JXhiz6ieuII/fteoshwr6WuschhttWzpIklRYbjg0G&#10;O9oYqs7lxSpYDOHnvTIXX5bJ6yb92Lm3w+Kk1PPTuF6CCDSGf/Gfe6/j/DSF+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33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325"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a5sMAAADcAAAADwAAAGRycy9kb3ducmV2LnhtbERPTWvCQBC9C/0PyxR6000rxBqzkSJU&#10;erCIqQePQ3bMps3Ohuxq4r/vFgre5vE+J1+PthVX6n3jWMHzLAFBXDndcK3g+PU+fQXhA7LG1jEp&#10;uJGHdfEwyTHTbuADXctQixjCPkMFJoQuk9JXhiz6meuII3d2vcUQYV9L3eMQw20rX5IklRYbjg0G&#10;O9oYqn7Ki1WwHML3rjIXX5bJfJPut27xuTwp9fQ4vq1ABBrDXfzv/tBxfrqA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Wub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326"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7xcQAAADcAAAADwAAAGRycy9kb3ducmV2LnhtbESPT4vCQAzF78J+hyHC3nSqoC61U5Gy&#10;ghcR/xz2GDqxLXYypTNq99tvDgveEt7Le79km8G16kl9aDwbmE0TUMSltw1XBq6X3eQLVIjIFlvP&#10;ZOCXAmzyj1GGqfUvPtHzHCslIRxSNFDH2KVah7Imh2HqO2LRbr53GGXtK217fEm4a/U8SZbaYcPS&#10;UGNHRU3l/fxwBlY3+/guYnHYHd1PdZiX7XBdzIz5HA/bNahIQ3yb/6/3VvCXQivPyAQ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vFxAAAANwAAAAPAAAAAAAAAAAA&#10;AAAAAKECAABkcnMvZG93bnJldi54bWxQSwUGAAAAAAQABAD5AAAAkgMAAAAA&#10;" filled="t" fillcolor="#4f81bd" strokecolor="red" strokeweight="3pt">
              <v:stroke startarrowwidth="narrow" startarrowlength="short" endarrowwidth="narrow" endarrowlength="short"/>
            </v:line>
            <v:line id="Gerade Verbindung 132" o:spid="_x0000_s1327"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Xr4AAADcAAAADwAAAGRycy9kb3ducmV2LnhtbERPyQrCMBC9C/5DGMGbpgpu1ShSFLyI&#10;uBw8Ds3YFptJaaLWvzeC4G0eb53FqjGleFLtCssKBv0IBHFqdcGZgst525uCcB5ZY2mZFLzJwWrZ&#10;bi0w1vbFR3qefCZCCLsYFeTeV7GULs3JoOvbijhwN1sb9AHWmdQ1vkK4KeUwisbSYMGhIceKkpzS&#10;++lhFExu+rFJfLLfHsw12w/TsrmMBkp1O816DsJT4//in3un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5e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328"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UT8YAAADcAAAADwAAAGRycy9kb3ducmV2LnhtbESPQWvCQBCF7wX/wzJCb3VTC1qjq4ig&#10;9FApTXvwOGTHbGx2NmRXk/77zkHobYb35r1vVpvBN+pGXawDG3ieZKCIy2Brrgx8f+2fXkHFhGyx&#10;CUwGfinCZj16WGFuQ8+fdCtSpSSEY44GXEptrnUsHXmMk9ASi3YOnccka1dp22Ev4b7R0yybaY81&#10;S4PDlnaOyp/i6g0s+nR5L901FkX2spt9HML8uDgZ8zgetktQiYb0b75fv1nB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VE/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329"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x1MMAAADcAAAADwAAAGRycy9kb3ducmV2LnhtbERPS2vCQBC+F/oflil4040t+IhuQhFa&#10;PFjE6MHjkB2zsdnZkF1N/PfdQqG3+fies84H24g7db52rGA6SUAQl07XXCk4HT/GCxA+IGtsHJOC&#10;B3nIs+enNaba9XygexEqEUPYp6jAhNCmUvrSkEU/cS1x5C6usxgi7CqpO+xjuG3ka5LMpMWaY4PB&#10;ljaGyu/iZhUs+3DdlebmiyJ528z2n27+tTwrNXoZ3lcgAg3hX/zn3uo4fz6F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8dTDAAAA3AAAAA8AAAAAAAAAAAAA&#10;AAAAoQIAAGRycy9kb3ducmV2LnhtbFBLBQYAAAAABAAEAPkAAACRAwAAAAA=&#10;" filled="t" fillcolor="#4f81bd" strokecolor="red" strokeweight="3pt">
              <v:stroke startarrowwidth="narrow" startarrowlength="short" endarrowwidth="narrow" endarrowlength="short"/>
            </v:line>
            <v:line id="Gerade Verbindung 139" o:spid="_x0000_s1330"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vo8IAAADcAAAADwAAAGRycy9kb3ducmV2LnhtbERPS4vCMBC+L+x/CLPgTdNV8FGNsggr&#10;HlbE6sHj0IxN3WZSmmi7/94Iwt7m43vOYtXZStyp8aVjBZ+DBARx7nTJhYLT8bs/BeEDssbKMSn4&#10;Iw+r5fvbAlPtWj7QPQuFiCHsU1RgQqhTKX1uyKIfuJo4chfXWAwRNoXUDbYx3FZymCRjabHk2GCw&#10;prWh/De7WQWzNlx/cnPzWZaM1uP9xk12s7NSvY/uaw4iUBf+xS/3Vsf5ky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vo8IAAADcAAAADwAAAAAAAAAAAAAA&#10;AAChAgAAZHJzL2Rvd25yZXYueG1sUEsFBgAAAAAEAAQA+QAAAJADAAAAAA==&#10;" filled="t" fillcolor="#4f81bd" strokecolor="red" strokeweight="3pt">
              <v:stroke startarrowwidth="narrow" startarrowlength="short" endarrowwidth="narrow" endarrowlength="short"/>
            </v:line>
            <v:line id="Gerade Verbindung 141" o:spid="_x0000_s1331"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KOMIAAADcAAAADwAAAGRycy9kb3ducmV2LnhtbERPS4vCMBC+L+x/CLPgTdNdwUc1yiIo&#10;HhSxevA4NGNTt5mUJtr6783Cwt7m43vOfNnZSjyo8aVjBZ+DBARx7nTJhYLzad2fgPABWWPlmBQ8&#10;ycNy8f42x1S7lo/0yEIhYgj7FBWYEOpUSp8bsugHriaO3NU1FkOETSF1g20Mt5X8SpKRtFhybDBY&#10;08pQ/pPdrYJpG2673Nx9liXD1eiwceP99KJU76P7noEI1IV/8Z97q+P88RB+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KOM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332"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nHb4AAADcAAAADwAAAGRycy9kb3ducmV2LnhtbERPyQrCMBC9C/5DGMGbpoob1ShSFLyI&#10;uBw8Ds3YFptJaaLWvzeC4G0eb53FqjGleFLtCssKBv0IBHFqdcGZgst525uBcB5ZY2mZFLzJwWrZ&#10;bi0w1vbFR3qefCZCCLsYFeTeV7GULs3JoOvbijhwN1sb9AHWmdQ1vkK4KeUwiibSYMGhIceKkpzS&#10;++lhFExv+rFJfLLfHsw12w/TsrmMB0p1O816DsJT4//in3unw/zp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Scd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333"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318MAAADcAAAADwAAAGRycy9kb3ducmV2LnhtbERPTWvCQBC9F/wPyxS81U0rak3dBBEq&#10;HiqlqQePQ3aajWZnQ3Y18d93hUJv83ifs8oH24grdb52rOB5koAgLp2uuVJw+H5/egXhA7LGxjEp&#10;uJGHPBs9rDDVrucvuhahEjGEfYoKTAhtKqUvDVn0E9cSR+7HdRZDhF0ldYd9DLeNfEmSubRYc2ww&#10;2NLGUHkuLlbBsg+nj9JcfFEk0838c+sW++VRqfHjsH4DEWgI/+I/907H+YsZ3J+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9fDAAAA3AAAAA8AAAAAAAAAAAAA&#10;AAAAoQIAAGRycy9kb3ducmV2LnhtbFBLBQYAAAAABAAEAPkAAACRAwAAAAA=&#10;" filled="t" fillcolor="#4f81bd" strokecolor="red" strokeweight="3pt">
              <v:stroke startarrowwidth="narrow" startarrowlength="short" endarrowwidth="narrow" endarrowlength="short"/>
            </v:line>
            <v:line id="Gerade Verbindung 152" o:spid="_x0000_s1334"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c8b4AAADcAAAADwAAAGRycy9kb3ducmV2LnhtbERPSwrCMBDdC94hjOBOUwU/VKNIUXAj&#10;onbhcmjGtthMShO13t4Igrt5vO8s162pxJMaV1pWMBpGIIgzq0vOFaSX3WAOwnlkjZVlUvAmB+tV&#10;t7PEWNsXn+h59rkIIexiVFB4X8dSuqwgg25oa+LA3Wxj0AfY5FI3+ArhppLjKJpKgyWHhgJrSgrK&#10;7ueHUTC76cc28clhdzTX/DDOqjadjJTq99rNAoSn1v/FP/deh/mz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4xzxvgAAANwAAAAPAAAAAAAAAAAAAAAAAKEC&#10;AABkcnMvZG93bnJldi54bWxQSwUGAAAAAAQABAD5AAAAjAMAAAAA&#10;" filled="t" fillcolor="#4f81bd" strokecolor="red" strokeweight="3pt">
              <v:stroke startarrowwidth="narrow" startarrowlength="short" endarrowwidth="narrow" endarrowlength="short"/>
            </v:line>
            <v:line id="Gerade Verbindung 154" o:spid="_x0000_s1335"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MO8IAAADcAAAADwAAAGRycy9kb3ducmV2LnhtbERPTWvCQBC9F/oflil4q5sqmBpdpQiK&#10;B6WYevA4ZMds2uxsyK4m/ntXEHqbx/uc+bK3tbhS6yvHCj6GCQjiwumKSwXHn/X7JwgfkDXWjknB&#10;jTwsF68vc8y06/hA1zyUIoawz1CBCaHJpPSFIYt+6BriyJ1dazFE2JZSt9jFcFvLUZJMpMWKY4PB&#10;hlaGir/8YhVMu/C7K8zF53kyXk2+Ny7dT09KDd76rxmIQH34Fz/dWx3n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MO8IAAADcAAAADwAAAAAAAAAAAAAA&#10;AAChAgAAZHJzL2Rvd25yZXYueG1sUEsFBgAAAAAEAAQA+QAAAJADAAAAAA==&#10;" filled="t" fillcolor="#4f81bd" strokecolor="red" strokeweight="3pt">
              <v:stroke startarrowwidth="narrow" startarrowlength="short" endarrowwidth="narrow" endarrowlength="short"/>
            </v:line>
            <w10:wrap type="none"/>
            <w10:anchorlock/>
          </v:group>
        </w:pict>
      </w:r>
    </w:p>
    <w:p w:rsidR="005F706E" w:rsidRPr="008D2C45" w:rsidRDefault="005F706E" w:rsidP="005F706E">
      <w:pPr>
        <w:jc w:val="center"/>
        <w:rPr>
          <w:b/>
        </w:rPr>
      </w:pPr>
      <w:r>
        <w:rPr>
          <w:b/>
        </w:rPr>
        <w:t>Fig. 8</w:t>
      </w:r>
      <w:r w:rsidR="00A827B5">
        <w:rPr>
          <w:b/>
        </w:rPr>
        <w:t>.5</w:t>
      </w:r>
      <w:r w:rsidRPr="008D2C45">
        <w:rPr>
          <w:b/>
        </w:rPr>
        <w:t>: Node Arrange</w:t>
      </w:r>
      <w:r>
        <w:rPr>
          <w:b/>
        </w:rPr>
        <w:t xml:space="preserve">ments in a </w:t>
      </w:r>
      <w:proofErr w:type="spellStart"/>
      <w:r>
        <w:rPr>
          <w:b/>
        </w:rPr>
        <w:t>Cayley</w:t>
      </w:r>
      <w:proofErr w:type="spellEnd"/>
      <w:r>
        <w:rPr>
          <w:b/>
        </w:rPr>
        <w:t xml:space="preserve"> Data Center [4</w:t>
      </w:r>
      <w:r w:rsidRPr="008D2C45">
        <w:rPr>
          <w:b/>
        </w:rPr>
        <w:t>]</w:t>
      </w:r>
    </w:p>
    <w:p w:rsidR="005F706E" w:rsidRDefault="005F706E" w:rsidP="005F706E"/>
    <w:p w:rsidR="00C162A9" w:rsidRDefault="00A827B5">
      <w:pPr>
        <w:pStyle w:val="berschrift3"/>
      </w:pPr>
      <w:bookmarkStart w:id="102" w:name="_Toc418197190"/>
      <w:bookmarkStart w:id="103" w:name="_Toc367096819"/>
      <w:bookmarkStart w:id="104" w:name="_Toc368853680"/>
      <w:bookmarkStart w:id="105" w:name="_Toc393241405"/>
      <w:r>
        <w:lastRenderedPageBreak/>
        <w:t>Logical Structure of Data Centers</w:t>
      </w:r>
      <w:bookmarkEnd w:id="102"/>
    </w:p>
    <w:bookmarkEnd w:id="103"/>
    <w:bookmarkEnd w:id="104"/>
    <w:bookmarkEnd w:id="105"/>
    <w:p w:rsidR="005F6A28" w:rsidRDefault="00A827B5" w:rsidP="005F6A28">
      <w:r>
        <w:t>Figure 8.6 displays the logical node arrangement in Data Center.</w:t>
      </w:r>
      <w:r w:rsidR="005F6A28">
        <w:t xml:space="preserve"> </w:t>
      </w:r>
      <w:bookmarkStart w:id="106" w:name="_Toc367096820"/>
      <w:bookmarkStart w:id="107" w:name="_Toc368853681"/>
      <w:bookmarkStart w:id="108" w:name="_Toc393241406"/>
      <w:r w:rsidR="005F6A28">
        <w:t>The data center has a 3-</w:t>
      </w:r>
      <w:proofErr w:type="gramStart"/>
      <w:r w:rsidR="005F6A28">
        <w:t xml:space="preserve">Tier </w:t>
      </w:r>
      <w:r w:rsidR="005F6A28" w:rsidRPr="00DC7C5C">
        <w:t xml:space="preserve"> </w:t>
      </w:r>
      <w:r w:rsidR="005F6A28">
        <w:t>i</w:t>
      </w:r>
      <w:r w:rsidR="005F6A28" w:rsidRPr="00DC7C5C">
        <w:t>nfrastructure</w:t>
      </w:r>
      <w:bookmarkEnd w:id="106"/>
      <w:proofErr w:type="gramEnd"/>
      <w:r w:rsidR="005F6A28">
        <w:t xml:space="preserve"> [1]</w:t>
      </w:r>
      <w:bookmarkEnd w:id="107"/>
      <w:bookmarkEnd w:id="108"/>
      <w:r w:rsidR="005F6A28">
        <w:t xml:space="preserve"> consisting of a</w:t>
      </w:r>
    </w:p>
    <w:p w:rsidR="005F6A28" w:rsidRDefault="005F6A28" w:rsidP="005F6A28">
      <w:pPr>
        <w:pStyle w:val="berschrift4"/>
        <w:numPr>
          <w:ilvl w:val="0"/>
          <w:numId w:val="0"/>
        </w:numPr>
        <w:ind w:left="720"/>
        <w:rPr>
          <w:rFonts w:ascii="Times New Roman" w:hAnsi="Times New Roman"/>
          <w:u w:val="none"/>
        </w:rPr>
      </w:pPr>
    </w:p>
    <w:p w:rsidR="005F6A28" w:rsidRDefault="005F6A28" w:rsidP="005F6A28">
      <w:pPr>
        <w:pStyle w:val="berschrift4"/>
        <w:numPr>
          <w:ilvl w:val="0"/>
          <w:numId w:val="0"/>
        </w:numPr>
        <w:ind w:left="720"/>
      </w:pPr>
      <w:r>
        <w:rPr>
          <w:rFonts w:ascii="Times New Roman" w:hAnsi="Times New Roman"/>
          <w:u w:val="none"/>
        </w:rPr>
        <w:t xml:space="preserve">- </w:t>
      </w:r>
      <w:proofErr w:type="gramStart"/>
      <w:r>
        <w:rPr>
          <w:rFonts w:ascii="Times New Roman" w:hAnsi="Times New Roman"/>
          <w:u w:val="none"/>
        </w:rPr>
        <w:t>a</w:t>
      </w:r>
      <w:proofErr w:type="gramEnd"/>
      <w:r>
        <w:rPr>
          <w:rFonts w:ascii="Times New Roman" w:hAnsi="Times New Roman"/>
          <w:u w:val="none"/>
        </w:rPr>
        <w:t xml:space="preserve"> </w:t>
      </w:r>
      <w:r>
        <w:t>Core Layer :</w:t>
      </w:r>
      <w:r w:rsidRPr="00254AB8">
        <w:rPr>
          <w:u w:val="none"/>
        </w:rPr>
        <w:t>The data center core is a Layer 3 domain built with high-bandwidth links (10 GE or a bunch of 10GE)</w:t>
      </w:r>
    </w:p>
    <w:p w:rsidR="005F6A28" w:rsidRDefault="005F6A28" w:rsidP="005F6A28"/>
    <w:p w:rsidR="005F6A28" w:rsidRDefault="005F6A28" w:rsidP="005F6A28">
      <w:pPr>
        <w:pStyle w:val="berschrift4"/>
        <w:numPr>
          <w:ilvl w:val="0"/>
          <w:numId w:val="0"/>
        </w:numPr>
        <w:ind w:left="720"/>
      </w:pPr>
      <w:r>
        <w:t xml:space="preserve">- </w:t>
      </w:r>
      <w:proofErr w:type="gramStart"/>
      <w:r>
        <w:t>an</w:t>
      </w:r>
      <w:proofErr w:type="gramEnd"/>
      <w:r>
        <w:t xml:space="preserve"> Aggregation </w:t>
      </w:r>
      <w:proofErr w:type="spellStart"/>
      <w:r>
        <w:t>Layer:</w:t>
      </w:r>
      <w:r w:rsidRPr="00254AB8">
        <w:rPr>
          <w:u w:val="none"/>
        </w:rPr>
        <w:t>Supports</w:t>
      </w:r>
      <w:proofErr w:type="spellEnd"/>
      <w:r w:rsidRPr="00254AB8">
        <w:rPr>
          <w:u w:val="none"/>
        </w:rPr>
        <w:t xml:space="preserve"> Layer 2 and Layer 3 functionality; using 10 </w:t>
      </w:r>
      <w:proofErr w:type="spellStart"/>
      <w:r w:rsidRPr="00254AB8">
        <w:rPr>
          <w:u w:val="none"/>
        </w:rPr>
        <w:t>Gbps</w:t>
      </w:r>
      <w:proofErr w:type="spellEnd"/>
      <w:r w:rsidRPr="00254AB8">
        <w:rPr>
          <w:u w:val="none"/>
        </w:rPr>
        <w:t xml:space="preserve"> links.</w:t>
      </w:r>
    </w:p>
    <w:p w:rsidR="005F6A28" w:rsidRDefault="005F6A28" w:rsidP="005F6A28"/>
    <w:p w:rsidR="005F6A28" w:rsidRDefault="005F6A28" w:rsidP="005F6A28">
      <w:pPr>
        <w:pStyle w:val="berschrift4"/>
        <w:numPr>
          <w:ilvl w:val="0"/>
          <w:numId w:val="0"/>
        </w:numPr>
        <w:ind w:left="720"/>
      </w:pPr>
      <w:r>
        <w:t xml:space="preserve">- </w:t>
      </w:r>
      <w:proofErr w:type="gramStart"/>
      <w:r>
        <w:t>an</w:t>
      </w:r>
      <w:proofErr w:type="gramEnd"/>
      <w:r>
        <w:t xml:space="preserve"> Access Layer/</w:t>
      </w:r>
      <w:proofErr w:type="spellStart"/>
      <w:r>
        <w:t>ToR:</w:t>
      </w:r>
      <w:r w:rsidRPr="00254AB8">
        <w:rPr>
          <w:u w:val="none"/>
        </w:rPr>
        <w:t>A</w:t>
      </w:r>
      <w:proofErr w:type="spellEnd"/>
      <w:r w:rsidRPr="00254AB8">
        <w:rPr>
          <w:u w:val="none"/>
        </w:rPr>
        <w:t xml:space="preserve"> Layer 2 domain, </w:t>
      </w:r>
      <w:proofErr w:type="spellStart"/>
      <w:r w:rsidRPr="00254AB8">
        <w:rPr>
          <w:u w:val="none"/>
        </w:rPr>
        <w:t>ToR</w:t>
      </w:r>
      <w:proofErr w:type="spellEnd"/>
      <w:r w:rsidRPr="00254AB8">
        <w:rPr>
          <w:u w:val="none"/>
        </w:rPr>
        <w:t xml:space="preserve"> using 1Gbps links</w:t>
      </w:r>
    </w:p>
    <w:p w:rsidR="00C162A9" w:rsidRDefault="00C162A9" w:rsidP="00C162A9">
      <w:pPr>
        <w:jc w:val="both"/>
      </w:pPr>
    </w:p>
    <w:p w:rsidR="005F6A28" w:rsidRDefault="005F6A28" w:rsidP="00C162A9">
      <w:pPr>
        <w:jc w:val="both"/>
      </w:pPr>
    </w:p>
    <w:p w:rsidR="005F706E" w:rsidRDefault="005F706E" w:rsidP="005F6A28">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6"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A827B5" w:rsidRPr="008D2C45" w:rsidRDefault="00A827B5" w:rsidP="00A827B5">
      <w:pPr>
        <w:jc w:val="center"/>
        <w:rPr>
          <w:b/>
        </w:rPr>
      </w:pPr>
      <w:r>
        <w:rPr>
          <w:b/>
        </w:rPr>
        <w:t>Fig. 8.6: Logical</w:t>
      </w:r>
      <w:r w:rsidRPr="008D2C45">
        <w:rPr>
          <w:b/>
        </w:rPr>
        <w:t xml:space="preserve"> Arrange</w:t>
      </w:r>
      <w:r>
        <w:rPr>
          <w:b/>
        </w:rPr>
        <w:t>ments in Data Center [4</w:t>
      </w:r>
      <w:r w:rsidRPr="008D2C45">
        <w:rPr>
          <w:b/>
        </w:rPr>
        <w:t>]</w:t>
      </w:r>
    </w:p>
    <w:p w:rsidR="005F706E" w:rsidRDefault="005F706E" w:rsidP="005F706E"/>
    <w:p w:rsidR="005F706E" w:rsidRDefault="005F706E" w:rsidP="005F706E"/>
    <w:p w:rsidR="00A827B5" w:rsidRPr="00A827B5" w:rsidRDefault="00C162A9" w:rsidP="005F706E">
      <w:r>
        <w:t>The log</w:t>
      </w:r>
      <w:r w:rsidR="00A827B5">
        <w:t xml:space="preserve">ical structure and the link types are </w:t>
      </w:r>
      <w:proofErr w:type="spellStart"/>
      <w:r w:rsidR="00A827B5">
        <w:t>dispalyed</w:t>
      </w:r>
      <w:proofErr w:type="spellEnd"/>
      <w:r w:rsidR="00A827B5">
        <w:t xml:space="preserve"> in Figure 8.7 [1].</w:t>
      </w:r>
    </w:p>
    <w:p w:rsidR="005F706E" w:rsidRDefault="005F706E" w:rsidP="005F706E">
      <w:pPr>
        <w:jc w:val="center"/>
      </w:pPr>
      <w:r>
        <w:rPr>
          <w:noProof/>
          <w:lang w:val="de-DE" w:eastAsia="de-DE"/>
        </w:rPr>
        <w:lastRenderedPageBreak/>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A827B5" w:rsidRPr="008D2C45" w:rsidRDefault="00A827B5" w:rsidP="00A827B5">
      <w:pPr>
        <w:jc w:val="center"/>
        <w:rPr>
          <w:b/>
        </w:rPr>
      </w:pPr>
      <w:r>
        <w:rPr>
          <w:b/>
        </w:rPr>
        <w:t>Fig. 8.7: Logical</w:t>
      </w:r>
      <w:r w:rsidRPr="008D2C45">
        <w:rPr>
          <w:b/>
        </w:rPr>
        <w:t xml:space="preserve"> Arrange</w:t>
      </w:r>
      <w:r>
        <w:rPr>
          <w:b/>
        </w:rPr>
        <w:t>ments in Data Center and link types</w:t>
      </w:r>
    </w:p>
    <w:p w:rsidR="00A827B5" w:rsidRPr="00DC7C5C" w:rsidRDefault="00A827B5" w:rsidP="005F706E">
      <w:pPr>
        <w:jc w:val="center"/>
      </w:pPr>
    </w:p>
    <w:p w:rsidR="005F706E" w:rsidRPr="005F706E" w:rsidRDefault="00254AB8" w:rsidP="005F706E">
      <w:pPr>
        <w:pStyle w:val="berschrift2"/>
      </w:pPr>
      <w:bookmarkStart w:id="109" w:name="_Toc393241407"/>
      <w:bookmarkStart w:id="110" w:name="_Toc418197191"/>
      <w:r w:rsidRPr="00254AB8">
        <w:t>Definition of a typical transmission range</w:t>
      </w:r>
      <w:bookmarkEnd w:id="109"/>
      <w:bookmarkEnd w:id="110"/>
    </w:p>
    <w:p w:rsidR="005F706E" w:rsidRPr="005F706E" w:rsidRDefault="00254AB8" w:rsidP="00F913C2">
      <w:pPr>
        <w:jc w:val="both"/>
      </w:pPr>
      <w:r w:rsidRPr="00254AB8">
        <w:t xml:space="preserve">Over the last two decades, data centers have become increasingly larger.  Today data centers can be the size of an indoor sports field; however, the size of the data center alone does not dictate the transmission range.  The transmission range is a function of the antenna gain and the transmit power, neither of which are severely constrained in the data center environment.  Depending upon the switch configuration, ranges of 10 meters to 100 meters would be in order.  </w:t>
      </w:r>
      <w:r w:rsidR="005F6A28">
        <w:t>Today</w:t>
      </w:r>
      <w:r w:rsidRPr="00254AB8">
        <w:t xml:space="preserve"> </w:t>
      </w:r>
      <w:proofErr w:type="spellStart"/>
      <w:r w:rsidR="005F6A28">
        <w:t>fibre</w:t>
      </w:r>
      <w:proofErr w:type="spellEnd"/>
      <w:r w:rsidRPr="00254AB8">
        <w:t xml:space="preserve"> optics is still the preferred alternative to wireless switching.</w:t>
      </w:r>
      <w:r w:rsidR="005F6A28">
        <w:t xml:space="preserve"> However wireless links may be seen as an add-on to complement </w:t>
      </w:r>
      <w:proofErr w:type="spellStart"/>
      <w:r w:rsidR="005F6A28">
        <w:t>fibre</w:t>
      </w:r>
      <w:proofErr w:type="spellEnd"/>
      <w:r w:rsidR="005F6A28">
        <w:t xml:space="preserve"> optics in a few cases.</w:t>
      </w:r>
      <w:r w:rsidRPr="00254AB8">
        <w:t xml:space="preserve">   </w:t>
      </w:r>
    </w:p>
    <w:p w:rsidR="005F706E" w:rsidRPr="005F706E" w:rsidRDefault="005F706E" w:rsidP="005F706E"/>
    <w:p w:rsidR="005F706E" w:rsidRPr="005F706E" w:rsidRDefault="00254AB8" w:rsidP="005F706E">
      <w:pPr>
        <w:pStyle w:val="berschrift2"/>
      </w:pPr>
      <w:bookmarkStart w:id="111" w:name="_Toc393241408"/>
      <w:bookmarkStart w:id="112" w:name="_Toc418197192"/>
      <w:r w:rsidRPr="00254AB8">
        <w:t>Description of the conditions to achi</w:t>
      </w:r>
      <w:r w:rsidR="005F02FF">
        <w:t>e</w:t>
      </w:r>
      <w:r w:rsidRPr="00254AB8">
        <w:t>ve the Target data rate</w:t>
      </w:r>
      <w:bookmarkEnd w:id="111"/>
      <w:bookmarkEnd w:id="112"/>
      <w:r w:rsidRPr="00254AB8">
        <w:t xml:space="preserve"> </w:t>
      </w:r>
    </w:p>
    <w:p w:rsidR="005F706E" w:rsidRPr="005F706E" w:rsidRDefault="00254AB8" w:rsidP="00F913C2">
      <w:pPr>
        <w:jc w:val="both"/>
      </w:pPr>
      <w:r w:rsidRPr="00254AB8">
        <w:t>It is anticipated that the data center channel will be line-of-sight, which includes reflecting the signal off an RF mirror.</w:t>
      </w:r>
      <w:r w:rsidR="00A827B5">
        <w:t xml:space="preserve"> This might require some beam steering, which i</w:t>
      </w:r>
      <w:r w:rsidR="005F02FF">
        <w:t>s</w:t>
      </w:r>
      <w:r w:rsidR="00A827B5">
        <w:t xml:space="preserve"> out-of-scope of the </w:t>
      </w:r>
      <w:r w:rsidR="005F02FF">
        <w:t>s</w:t>
      </w:r>
      <w:r w:rsidR="00A827B5">
        <w:t>tandard. It can be assumed that the antenna positions are well-known</w:t>
      </w:r>
      <w:r w:rsidR="005F02FF">
        <w:t xml:space="preserve"> </w:t>
      </w:r>
      <w:r w:rsidR="00A827B5">
        <w:t>in advance and beam-steering</w:t>
      </w:r>
      <w:r w:rsidR="005F02FF">
        <w:t xml:space="preserve"> </w:t>
      </w:r>
      <w:r w:rsidR="00A827B5">
        <w:t>can be preconfigured or fed</w:t>
      </w:r>
      <w:r w:rsidR="005F02FF">
        <w:t xml:space="preserve"> </w:t>
      </w:r>
      <w:r w:rsidR="00A827B5">
        <w:t xml:space="preserve">in </w:t>
      </w:r>
      <w:proofErr w:type="gramStart"/>
      <w:r w:rsidR="00A827B5">
        <w:t>as  external</w:t>
      </w:r>
      <w:proofErr w:type="gramEnd"/>
      <w:r w:rsidR="00A827B5">
        <w:t xml:space="preserve"> information.</w:t>
      </w:r>
    </w:p>
    <w:p w:rsidR="005F706E" w:rsidRPr="005F706E" w:rsidRDefault="00254AB8" w:rsidP="005F706E">
      <w:pPr>
        <w:pStyle w:val="berschrift2"/>
      </w:pPr>
      <w:bookmarkStart w:id="113" w:name="_Toc393241409"/>
      <w:bookmarkStart w:id="114" w:name="_Toc418197193"/>
      <w:r w:rsidRPr="00254AB8">
        <w:t>Specific issues with respect to regulation</w:t>
      </w:r>
      <w:bookmarkEnd w:id="113"/>
      <w:bookmarkEnd w:id="114"/>
    </w:p>
    <w:p w:rsidR="005F706E" w:rsidRPr="005F706E" w:rsidRDefault="00254AB8" w:rsidP="00F913C2">
      <w:pPr>
        <w:jc w:val="both"/>
      </w:pPr>
      <w:r w:rsidRPr="00254AB8">
        <w:t xml:space="preserve">The data center environment is an industrial environment and it is not clear at this time as to regulatory constraints.  Clearly, if a human is exposed to the RF (in the line-of-sight path) then </w:t>
      </w:r>
      <w:r w:rsidRPr="00254AB8">
        <w:lastRenderedPageBreak/>
        <w:t>there are health concerns. But one must not assume that the data center wireless channel is easily accessible by humans.  For example, the RF switch path can be an enclosed plenum area near the ceiling that would require a deliberate action by a human to be exposed to RF.</w:t>
      </w:r>
      <w:r w:rsidR="000976D5">
        <w:t xml:space="preserve"> Since a data center is operated in a closed environment, the interferenc</w:t>
      </w:r>
      <w:r w:rsidR="005F02FF">
        <w:t xml:space="preserve">e issues as described in </w:t>
      </w:r>
      <w:r w:rsidR="000976D5">
        <w:t>6.4 and 7.4 are not relevant.</w:t>
      </w:r>
    </w:p>
    <w:p w:rsidR="005F706E" w:rsidRPr="005F706E" w:rsidRDefault="00254AB8" w:rsidP="005F706E">
      <w:pPr>
        <w:pStyle w:val="berschrift2"/>
      </w:pPr>
      <w:bookmarkStart w:id="115" w:name="_Toc393241410"/>
      <w:bookmarkStart w:id="116" w:name="_Toc418197194"/>
      <w:r w:rsidRPr="00254AB8">
        <w:t>Specific requirements with respect to the MAC</w:t>
      </w:r>
      <w:bookmarkEnd w:id="115"/>
      <w:bookmarkEnd w:id="116"/>
      <w:r w:rsidRPr="00254AB8">
        <w:t xml:space="preserve"> </w:t>
      </w:r>
    </w:p>
    <w:p w:rsidR="005F706E" w:rsidRPr="005F706E" w:rsidRDefault="00254AB8" w:rsidP="005F706E">
      <w:r w:rsidRPr="00254AB8">
        <w:t>The MAC should support switched beam line-of-sight.</w:t>
      </w:r>
    </w:p>
    <w:p w:rsidR="005F706E" w:rsidRPr="005F706E" w:rsidRDefault="005F706E" w:rsidP="005F706E"/>
    <w:p w:rsidR="005F706E" w:rsidRPr="005F706E" w:rsidRDefault="00254AB8" w:rsidP="005F706E">
      <w:pPr>
        <w:pStyle w:val="berschrift2"/>
      </w:pPr>
      <w:bookmarkStart w:id="117" w:name="_Toc418197195"/>
      <w:r w:rsidRPr="00254AB8">
        <w:t>Required BER</w:t>
      </w:r>
      <w:bookmarkEnd w:id="117"/>
    </w:p>
    <w:p w:rsidR="005F706E" w:rsidRPr="005F706E" w:rsidRDefault="00254AB8" w:rsidP="005F706E">
      <w:r w:rsidRPr="00254AB8">
        <w:t>The wireless switch should be competitive to fiber optics in regards to bit errors.  A bit error rate of 10e-12 would not be unreasonable.  Obviously this will require the appropriate coding.</w:t>
      </w:r>
    </w:p>
    <w:p w:rsidR="005F706E" w:rsidRPr="005F706E" w:rsidRDefault="005F706E" w:rsidP="005F706E"/>
    <w:p w:rsidR="005F706E" w:rsidRPr="005F706E" w:rsidRDefault="00254AB8" w:rsidP="005F706E">
      <w:pPr>
        <w:pStyle w:val="berschrift2"/>
      </w:pPr>
      <w:bookmarkStart w:id="118" w:name="_Toc418197196"/>
      <w:r w:rsidRPr="00254AB8">
        <w:t>Multi-user Access</w:t>
      </w:r>
      <w:bookmarkEnd w:id="118"/>
    </w:p>
    <w:p w:rsidR="005F706E" w:rsidRPr="005F706E" w:rsidRDefault="00254AB8" w:rsidP="005F706E">
      <w:r w:rsidRPr="00254AB8">
        <w:t xml:space="preserve">It is felt that the data center environment would be better served by spatial division multiplexing than by frequency division multiplexing.  One reason is it is desirable to maintain as high of data as possible with the lowest </w:t>
      </w:r>
      <w:proofErr w:type="spellStart"/>
      <w:r w:rsidRPr="00254AB8">
        <w:t>Eb</w:t>
      </w:r>
      <w:proofErr w:type="spellEnd"/>
      <w:r w:rsidRPr="00254AB8">
        <w:t>/No possible, which requires adequate bandwidth to accomplish.  It is also conceivable that some CDMA (code division multiple access) could be utilized to improve multiple user access capability.</w:t>
      </w:r>
    </w:p>
    <w:p w:rsidR="005F706E" w:rsidRDefault="005F706E" w:rsidP="005F706E"/>
    <w:p w:rsidR="00A827B5" w:rsidRDefault="00A827B5" w:rsidP="006A51DC">
      <w:pPr>
        <w:pStyle w:val="berschrift2"/>
      </w:pPr>
      <w:bookmarkStart w:id="119" w:name="_Toc418197197"/>
      <w:r>
        <w:t>Other issues</w:t>
      </w:r>
      <w:bookmarkEnd w:id="119"/>
    </w:p>
    <w:p w:rsidR="00C162A9" w:rsidRDefault="002707AA">
      <w:r>
        <w:t xml:space="preserve">The TG3d PHY should enable the use of the wireless </w:t>
      </w:r>
      <w:proofErr w:type="spellStart"/>
      <w:r>
        <w:t>linka</w:t>
      </w:r>
      <w:proofErr w:type="spellEnd"/>
      <w:r>
        <w:t xml:space="preserve"> as a hop between two x-</w:t>
      </w:r>
      <w:proofErr w:type="spellStart"/>
      <w:r>
        <w:t>Gbps</w:t>
      </w:r>
      <w:proofErr w:type="spellEnd"/>
      <w:r>
        <w:t xml:space="preserve"> Ethernet links.</w:t>
      </w:r>
    </w:p>
    <w:p w:rsidR="00D2372E" w:rsidRPr="009F2548" w:rsidRDefault="00D2372E" w:rsidP="006A51DC">
      <w:pPr>
        <w:pStyle w:val="berschrift2"/>
      </w:pPr>
      <w:bookmarkStart w:id="120" w:name="_Toc418197198"/>
      <w:r>
        <w:t>References</w:t>
      </w:r>
      <w:bookmarkEnd w:id="120"/>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 xml:space="preserve">Data Center Traffic Characteristics and </w:t>
      </w:r>
      <w:proofErr w:type="gramStart"/>
      <w:r w:rsidRPr="00415105">
        <w:rPr>
          <w:rStyle w:val="highlight"/>
          <w:szCs w:val="24"/>
        </w:rPr>
        <w:t>100Gb/</w:t>
      </w:r>
      <w:proofErr w:type="gramEnd"/>
      <w:r w:rsidRPr="00415105">
        <w:rPr>
          <w:rStyle w:val="highlight"/>
          <w:szCs w:val="24"/>
        </w:rPr>
        <w:t>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w:t>
      </w:r>
      <w:proofErr w:type="spellStart"/>
      <w:r>
        <w:rPr>
          <w:rStyle w:val="highlight"/>
          <w:szCs w:val="24"/>
        </w:rPr>
        <w:t>Kürner</w:t>
      </w:r>
      <w:proofErr w:type="spellEnd"/>
      <w:r>
        <w:rPr>
          <w:rStyle w:val="highlight"/>
          <w:szCs w:val="24"/>
        </w:rPr>
        <w:t xml:space="preserve">,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w:t>
      </w:r>
      <w:proofErr w:type="gramStart"/>
      <w:r>
        <w:rPr>
          <w:rStyle w:val="highlight"/>
          <w:szCs w:val="24"/>
        </w:rPr>
        <w:t>thz</w:t>
      </w:r>
      <w:proofErr w:type="gramEnd"/>
      <w:r>
        <w:rPr>
          <w:rStyle w:val="highlight"/>
          <w:szCs w:val="24"/>
        </w:rPr>
        <w:t>,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w:t>
      </w:r>
      <w:proofErr w:type="gramStart"/>
      <w:r w:rsidRPr="00DD473F">
        <w:rPr>
          <w:szCs w:val="24"/>
        </w:rPr>
        <w:t>et</w:t>
      </w:r>
      <w:proofErr w:type="gramEnd"/>
      <w:r w:rsidRPr="00DD473F">
        <w:rPr>
          <w:szCs w:val="24"/>
        </w:rPr>
        <w:t xml:space="preserve">. </w:t>
      </w:r>
      <w:proofErr w:type="gramStart"/>
      <w:r w:rsidRPr="00DD473F">
        <w:rPr>
          <w:szCs w:val="24"/>
        </w:rPr>
        <w:t>al</w:t>
      </w:r>
      <w:proofErr w:type="gramEnd"/>
      <w:r w:rsidRPr="00DD473F">
        <w:rPr>
          <w:szCs w:val="24"/>
        </w:rPr>
        <w:t xml:space="preserve">, </w:t>
      </w:r>
      <w:r>
        <w:rPr>
          <w:szCs w:val="24"/>
        </w:rPr>
        <w:t>“3</w:t>
      </w:r>
      <w:r w:rsidRPr="00DD473F">
        <w:rPr>
          <w:szCs w:val="24"/>
        </w:rPr>
        <w:t xml:space="preserve">D </w:t>
      </w:r>
      <w:proofErr w:type="spellStart"/>
      <w:r w:rsidRPr="00DD473F">
        <w:rPr>
          <w:szCs w:val="24"/>
        </w:rPr>
        <w:t>beamforming</w:t>
      </w:r>
      <w:proofErr w:type="spellEnd"/>
      <w:r w:rsidRPr="00DD473F">
        <w:rPr>
          <w:szCs w:val="24"/>
        </w:rPr>
        <w:t xml:space="preserve">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proofErr w:type="gramStart"/>
      <w:r w:rsidRPr="00326483">
        <w:t>?“</w:t>
      </w:r>
      <w:proofErr w:type="gram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szCs w:val="24"/>
        </w:rPr>
      </w:pPr>
      <w:r>
        <w:rPr>
          <w:rStyle w:val="highlight"/>
          <w:szCs w:val="24"/>
        </w:rPr>
        <w:lastRenderedPageBreak/>
        <w:t xml:space="preserve">[6] </w:t>
      </w:r>
      <w:r>
        <w:rPr>
          <w:szCs w:val="24"/>
        </w:rPr>
        <w:t>“</w:t>
      </w:r>
      <w:r w:rsidRPr="000448F5">
        <w:rPr>
          <w:szCs w:val="24"/>
        </w:rPr>
        <w:t>On the feasibility of Completely Wireless Data Centers“, http://www.cs.cornell.edu/courses/cs6452/2012sp/papers/cayley.pdf</w:t>
      </w:r>
    </w:p>
    <w:p w:rsidR="00DD4817" w:rsidRPr="00971434" w:rsidRDefault="00A827B5" w:rsidP="005F6A28">
      <w:pPr>
        <w:ind w:right="864"/>
        <w:jc w:val="both"/>
        <w:rPr>
          <w:rStyle w:val="highlight"/>
          <w:szCs w:val="24"/>
        </w:rPr>
      </w:pPr>
      <w:r>
        <w:rPr>
          <w:szCs w:val="24"/>
        </w:rPr>
        <w:t>[7]</w:t>
      </w:r>
      <w:r w:rsidRPr="00A827B5">
        <w:rPr>
          <w:szCs w:val="24"/>
        </w:rPr>
        <w:t>http://www.enterprisetech.com/wp-content/uploads/2014/11/SIO_DataCenter_Rows1.jpg</w:t>
      </w:r>
    </w:p>
    <w:sectPr w:rsidR="00DD4817" w:rsidRPr="00971434" w:rsidSect="00261CA8">
      <w:headerReference w:type="default" r:id="rId38"/>
      <w:footerReference w:type="default" r:id="rId39"/>
      <w:headerReference w:type="first" r:id="rId40"/>
      <w:footerReference w:type="first" r:id="rId41"/>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816" w:rsidRDefault="00341816" w:rsidP="00764CD9">
      <w:r>
        <w:separator/>
      </w:r>
    </w:p>
  </w:endnote>
  <w:endnote w:type="continuationSeparator" w:id="0">
    <w:p w:rsidR="00341816" w:rsidRDefault="00341816"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swiss"/>
    <w:pitch w:val="variable"/>
    <w:sig w:usb0="00000000"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FF4" w:rsidRPr="00F77D7B" w:rsidRDefault="00157FF4"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FF4" w:rsidRDefault="00157FF4">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816" w:rsidRDefault="00341816" w:rsidP="00764CD9">
      <w:r>
        <w:separator/>
      </w:r>
    </w:p>
  </w:footnote>
  <w:footnote w:type="continuationSeparator" w:id="0">
    <w:p w:rsidR="00341816" w:rsidRDefault="00341816"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FF4" w:rsidRPr="000336A6" w:rsidRDefault="00157FF4"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w:t>
    </w:r>
    <w:r>
      <w:rPr>
        <w:rFonts w:hint="eastAsia"/>
        <w:b/>
        <w:sz w:val="28"/>
      </w:rPr>
      <w:t>, 2015</w:t>
    </w:r>
    <w:r>
      <w:rPr>
        <w:b/>
        <w:sz w:val="28"/>
      </w:rPr>
      <w:t xml:space="preserve">                                          IEEE 802.15 Doc Number 14/0304</w:t>
    </w:r>
    <w:r>
      <w:rPr>
        <w:rFonts w:hint="eastAsia"/>
        <w:b/>
        <w:sz w:val="28"/>
      </w:rPr>
      <w:t>r</w:t>
    </w:r>
    <w:r>
      <w:rPr>
        <w:b/>
        <w:sz w:val="28"/>
      </w:rPr>
      <w:t>16</w:t>
    </w:r>
  </w:p>
  <w:p w:rsidR="00157FF4" w:rsidRDefault="00157FF4" w:rsidP="006B1B0C">
    <w:pPr>
      <w:pStyle w:val="Kopfzeile"/>
      <w:jc w:val="center"/>
    </w:pPr>
  </w:p>
  <w:p w:rsidR="00157FF4" w:rsidRDefault="00157FF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FF4" w:rsidRDefault="00157FF4">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AB401F"/>
    <w:multiLevelType w:val="hybridMultilevel"/>
    <w:tmpl w:val="2DB8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9">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8"/>
  </w:num>
  <w:num w:numId="4">
    <w:abstractNumId w:val="10"/>
  </w:num>
  <w:num w:numId="5">
    <w:abstractNumId w:val="12"/>
  </w:num>
  <w:num w:numId="6">
    <w:abstractNumId w:val="11"/>
  </w:num>
  <w:num w:numId="7">
    <w:abstractNumId w:val="16"/>
  </w:num>
  <w:num w:numId="8">
    <w:abstractNumId w:val="14"/>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3"/>
  </w:num>
  <w:num w:numId="13">
    <w:abstractNumId w:val="7"/>
  </w:num>
  <w:num w:numId="14">
    <w:abstractNumId w:val="4"/>
  </w:num>
  <w:num w:numId="15">
    <w:abstractNumId w:val="1"/>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 w:numId="20">
    <w:abstractNumId w:val="8"/>
  </w:num>
  <w:num w:numId="21">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3314">
      <v:textbox inset="5.85pt,.7pt,5.85pt,.7pt"/>
    </o:shapedefaults>
  </w:hdrShapeDefaults>
  <w:footnotePr>
    <w:footnote w:id="-1"/>
    <w:footnote w:id="0"/>
  </w:footnotePr>
  <w:endnotePr>
    <w:endnote w:id="-1"/>
    <w:endnote w:id="0"/>
  </w:endnotePr>
  <w:compat>
    <w:useFELayout/>
  </w:compat>
  <w:rsids>
    <w:rsidRoot w:val="009A4310"/>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4EB"/>
    <w:rsid w:val="0003185B"/>
    <w:rsid w:val="00032A2B"/>
    <w:rsid w:val="000336A6"/>
    <w:rsid w:val="00033753"/>
    <w:rsid w:val="0003476A"/>
    <w:rsid w:val="00040623"/>
    <w:rsid w:val="00040649"/>
    <w:rsid w:val="0004185C"/>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6D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12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1C54"/>
    <w:rsid w:val="000E33DB"/>
    <w:rsid w:val="000E4178"/>
    <w:rsid w:val="000E43A8"/>
    <w:rsid w:val="000E5D3D"/>
    <w:rsid w:val="000F24BF"/>
    <w:rsid w:val="000F25C9"/>
    <w:rsid w:val="000F4927"/>
    <w:rsid w:val="000F4C4B"/>
    <w:rsid w:val="000F4D54"/>
    <w:rsid w:val="000F5072"/>
    <w:rsid w:val="000F6813"/>
    <w:rsid w:val="000F6D2D"/>
    <w:rsid w:val="000F72C3"/>
    <w:rsid w:val="00104C03"/>
    <w:rsid w:val="001076DE"/>
    <w:rsid w:val="00107C6F"/>
    <w:rsid w:val="001103D3"/>
    <w:rsid w:val="00110DA6"/>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57FF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2A74"/>
    <w:rsid w:val="00245B0B"/>
    <w:rsid w:val="002461F1"/>
    <w:rsid w:val="00246A17"/>
    <w:rsid w:val="00246FD8"/>
    <w:rsid w:val="0024736C"/>
    <w:rsid w:val="002501F2"/>
    <w:rsid w:val="00252385"/>
    <w:rsid w:val="00252566"/>
    <w:rsid w:val="002534F7"/>
    <w:rsid w:val="002541F0"/>
    <w:rsid w:val="00254AB8"/>
    <w:rsid w:val="00255D94"/>
    <w:rsid w:val="002567F8"/>
    <w:rsid w:val="00256F72"/>
    <w:rsid w:val="00261017"/>
    <w:rsid w:val="002611C3"/>
    <w:rsid w:val="0026193D"/>
    <w:rsid w:val="00261BA0"/>
    <w:rsid w:val="00261CA8"/>
    <w:rsid w:val="00263E35"/>
    <w:rsid w:val="002645ED"/>
    <w:rsid w:val="002653CA"/>
    <w:rsid w:val="002675A8"/>
    <w:rsid w:val="002707AA"/>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511E"/>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533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1816"/>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2EFD"/>
    <w:rsid w:val="00383F97"/>
    <w:rsid w:val="00384076"/>
    <w:rsid w:val="003840B2"/>
    <w:rsid w:val="00384C4D"/>
    <w:rsid w:val="003850D5"/>
    <w:rsid w:val="00385651"/>
    <w:rsid w:val="0038672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6C9"/>
    <w:rsid w:val="00396D6D"/>
    <w:rsid w:val="00397E0F"/>
    <w:rsid w:val="00397FCF"/>
    <w:rsid w:val="003A142A"/>
    <w:rsid w:val="003A43DE"/>
    <w:rsid w:val="003A7BA4"/>
    <w:rsid w:val="003A7F26"/>
    <w:rsid w:val="003B1089"/>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2F85"/>
    <w:rsid w:val="003F3F2D"/>
    <w:rsid w:val="003F6482"/>
    <w:rsid w:val="00400344"/>
    <w:rsid w:val="00402A31"/>
    <w:rsid w:val="00402B51"/>
    <w:rsid w:val="00403B56"/>
    <w:rsid w:val="00406FF7"/>
    <w:rsid w:val="00413258"/>
    <w:rsid w:val="00415105"/>
    <w:rsid w:val="00416061"/>
    <w:rsid w:val="00416449"/>
    <w:rsid w:val="00416AA5"/>
    <w:rsid w:val="00417089"/>
    <w:rsid w:val="00420472"/>
    <w:rsid w:val="004205F2"/>
    <w:rsid w:val="00423FDF"/>
    <w:rsid w:val="00424712"/>
    <w:rsid w:val="00430054"/>
    <w:rsid w:val="004303DF"/>
    <w:rsid w:val="004313A3"/>
    <w:rsid w:val="00432D67"/>
    <w:rsid w:val="00433712"/>
    <w:rsid w:val="0043561E"/>
    <w:rsid w:val="00443AA3"/>
    <w:rsid w:val="00443AF7"/>
    <w:rsid w:val="004461A4"/>
    <w:rsid w:val="00447778"/>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1098"/>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356"/>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4C30"/>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4B30"/>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02FF"/>
    <w:rsid w:val="005F210D"/>
    <w:rsid w:val="005F47C7"/>
    <w:rsid w:val="005F6A28"/>
    <w:rsid w:val="005F6DC5"/>
    <w:rsid w:val="005F706E"/>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835"/>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0699B"/>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6EA3"/>
    <w:rsid w:val="007473A5"/>
    <w:rsid w:val="007533C5"/>
    <w:rsid w:val="00753F10"/>
    <w:rsid w:val="00754AC0"/>
    <w:rsid w:val="00755B17"/>
    <w:rsid w:val="00761645"/>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43B2"/>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07B"/>
    <w:rsid w:val="007E527F"/>
    <w:rsid w:val="007E563F"/>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8582D"/>
    <w:rsid w:val="00892AC3"/>
    <w:rsid w:val="00892D7C"/>
    <w:rsid w:val="00892E92"/>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6E"/>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06656"/>
    <w:rsid w:val="00913DCE"/>
    <w:rsid w:val="00921AF4"/>
    <w:rsid w:val="00922C19"/>
    <w:rsid w:val="0092352C"/>
    <w:rsid w:val="00924553"/>
    <w:rsid w:val="0092653B"/>
    <w:rsid w:val="009271F6"/>
    <w:rsid w:val="00927DB0"/>
    <w:rsid w:val="00927E24"/>
    <w:rsid w:val="009304D8"/>
    <w:rsid w:val="009319B4"/>
    <w:rsid w:val="009322F2"/>
    <w:rsid w:val="00932A35"/>
    <w:rsid w:val="00932D1C"/>
    <w:rsid w:val="009346F1"/>
    <w:rsid w:val="00934DFE"/>
    <w:rsid w:val="00935A02"/>
    <w:rsid w:val="00935A45"/>
    <w:rsid w:val="00937EE0"/>
    <w:rsid w:val="00940682"/>
    <w:rsid w:val="009409CC"/>
    <w:rsid w:val="00941E9A"/>
    <w:rsid w:val="00943D85"/>
    <w:rsid w:val="0094534B"/>
    <w:rsid w:val="0095132E"/>
    <w:rsid w:val="009515C3"/>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3456"/>
    <w:rsid w:val="00984D41"/>
    <w:rsid w:val="00987663"/>
    <w:rsid w:val="00987C23"/>
    <w:rsid w:val="0099045F"/>
    <w:rsid w:val="00990537"/>
    <w:rsid w:val="00993C03"/>
    <w:rsid w:val="00994F9F"/>
    <w:rsid w:val="009960F9"/>
    <w:rsid w:val="00997F9C"/>
    <w:rsid w:val="009A11FB"/>
    <w:rsid w:val="009A38AB"/>
    <w:rsid w:val="009A3909"/>
    <w:rsid w:val="009A3910"/>
    <w:rsid w:val="009A4310"/>
    <w:rsid w:val="009A48C4"/>
    <w:rsid w:val="009A5556"/>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46B5"/>
    <w:rsid w:val="009F6049"/>
    <w:rsid w:val="00A030B0"/>
    <w:rsid w:val="00A049D1"/>
    <w:rsid w:val="00A062A9"/>
    <w:rsid w:val="00A062C8"/>
    <w:rsid w:val="00A10823"/>
    <w:rsid w:val="00A111DF"/>
    <w:rsid w:val="00A119C7"/>
    <w:rsid w:val="00A12838"/>
    <w:rsid w:val="00A15286"/>
    <w:rsid w:val="00A15977"/>
    <w:rsid w:val="00A15DF5"/>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3A9"/>
    <w:rsid w:val="00A33F41"/>
    <w:rsid w:val="00A34188"/>
    <w:rsid w:val="00A3640F"/>
    <w:rsid w:val="00A373DD"/>
    <w:rsid w:val="00A377E4"/>
    <w:rsid w:val="00A44601"/>
    <w:rsid w:val="00A44773"/>
    <w:rsid w:val="00A45BB5"/>
    <w:rsid w:val="00A461F9"/>
    <w:rsid w:val="00A4640C"/>
    <w:rsid w:val="00A47143"/>
    <w:rsid w:val="00A5196D"/>
    <w:rsid w:val="00A51D1E"/>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27B5"/>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2A0"/>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18D2"/>
    <w:rsid w:val="00B13717"/>
    <w:rsid w:val="00B14250"/>
    <w:rsid w:val="00B14DA0"/>
    <w:rsid w:val="00B16611"/>
    <w:rsid w:val="00B16BFD"/>
    <w:rsid w:val="00B224F2"/>
    <w:rsid w:val="00B22885"/>
    <w:rsid w:val="00B2596D"/>
    <w:rsid w:val="00B26ED0"/>
    <w:rsid w:val="00B27440"/>
    <w:rsid w:val="00B27EAD"/>
    <w:rsid w:val="00B322BB"/>
    <w:rsid w:val="00B32CD1"/>
    <w:rsid w:val="00B340F0"/>
    <w:rsid w:val="00B35E05"/>
    <w:rsid w:val="00B36239"/>
    <w:rsid w:val="00B419F3"/>
    <w:rsid w:val="00B4422F"/>
    <w:rsid w:val="00B4534D"/>
    <w:rsid w:val="00B456DB"/>
    <w:rsid w:val="00B47956"/>
    <w:rsid w:val="00B50175"/>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44F"/>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162A9"/>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C7F9E"/>
    <w:rsid w:val="00CD0791"/>
    <w:rsid w:val="00CD0B3C"/>
    <w:rsid w:val="00CD2882"/>
    <w:rsid w:val="00CD33C2"/>
    <w:rsid w:val="00CD3FBD"/>
    <w:rsid w:val="00CD450B"/>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1AB4"/>
    <w:rsid w:val="00DC3C57"/>
    <w:rsid w:val="00DC4A30"/>
    <w:rsid w:val="00DC512F"/>
    <w:rsid w:val="00DC51F4"/>
    <w:rsid w:val="00DC54DA"/>
    <w:rsid w:val="00DC6E82"/>
    <w:rsid w:val="00DC7C5C"/>
    <w:rsid w:val="00DD13DA"/>
    <w:rsid w:val="00DD1873"/>
    <w:rsid w:val="00DD3A3B"/>
    <w:rsid w:val="00DD3BCA"/>
    <w:rsid w:val="00DD4817"/>
    <w:rsid w:val="00DD4C6F"/>
    <w:rsid w:val="00DD53CC"/>
    <w:rsid w:val="00DD68FB"/>
    <w:rsid w:val="00DE00D7"/>
    <w:rsid w:val="00DE2A86"/>
    <w:rsid w:val="00DE2F01"/>
    <w:rsid w:val="00DE4B74"/>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B7FA9"/>
    <w:rsid w:val="00EC3023"/>
    <w:rsid w:val="00EC390C"/>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BE9"/>
    <w:rsid w:val="00F54E76"/>
    <w:rsid w:val="00F6065B"/>
    <w:rsid w:val="00F612F8"/>
    <w:rsid w:val="00F62D8B"/>
    <w:rsid w:val="00F64F3A"/>
    <w:rsid w:val="00F662F1"/>
    <w:rsid w:val="00F66EA8"/>
    <w:rsid w:val="00F70CBD"/>
    <w:rsid w:val="00F74613"/>
    <w:rsid w:val="00F74873"/>
    <w:rsid w:val="00F75920"/>
    <w:rsid w:val="00F76782"/>
    <w:rsid w:val="00F77D7B"/>
    <w:rsid w:val="00F80FDA"/>
    <w:rsid w:val="00F83043"/>
    <w:rsid w:val="00F8681F"/>
    <w:rsid w:val="00F913C2"/>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21D"/>
    <w:rsid w:val="00FE1442"/>
    <w:rsid w:val="00FE32BF"/>
    <w:rsid w:val="00FE6423"/>
    <w:rsid w:val="00FE6E22"/>
    <w:rsid w:val="00FE7A32"/>
    <w:rsid w:val="00FE7DF2"/>
    <w:rsid w:val="00FF1596"/>
    <w:rsid w:val="00FF1686"/>
    <w:rsid w:val="00FF2C49"/>
    <w:rsid w:val="00FF3D0A"/>
    <w:rsid w:val="00FF3D67"/>
    <w:rsid w:val="00FF3F7A"/>
    <w:rsid w:val="00FF4CAF"/>
    <w:rsid w:val="00FF4F73"/>
    <w:rsid w:val="00FF65A3"/>
    <w:rsid w:val="00FF6A39"/>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v:textbox inset="5.85pt,.7pt,5.85pt,.7pt"/>
    </o:shapedefaults>
    <o:shapelayout v:ext="edit">
      <o:idmap v:ext="edit" data="1"/>
      <o:rules v:ext="edit">
        <o:r id="V:Rule1" type="connector" idref="#Gerade Verbindung 111">
          <o:proxy start="" idref="#Trapezoid 93" connectloc="0"/>
          <o:proxy end="" idref="#Trapezoid 92" connectloc="0"/>
        </o:r>
        <o:r id="V:Rule2" type="connector" idref="#Gerade Verbindung 19"/>
        <o:r id="V:Rule3" type="connector" idref="#Gerade Verbindung 137">
          <o:proxy start="" idref="#Trapezoid 128" connectloc="2"/>
          <o:proxy end="" idref="#Trapezoid 146" connectloc="2"/>
        </o:r>
        <o:r id="V:Rule4" type="connector" idref="#Gerade Verbindung 139">
          <o:proxy start="" idref="#Trapezoid 129" connectloc="2"/>
          <o:proxy end="" idref="#Trapezoid 147" connectloc="2"/>
        </o:r>
        <o:r id="V:Rule5" type="connector" idref="#Gerade Verbindung 106">
          <o:proxy start="" idref="#Trapezoid 93" connectloc="0"/>
          <o:proxy end="" idref="#Trapezoid 93" connectloc="0"/>
        </o:r>
        <o:r id="V:Rule6" type="connector" idref="#Gerade Verbindung 31">
          <o:proxy start="" idref="#Rechteck 13" connectloc="0"/>
        </o:r>
        <o:r id="V:Rule7" type="connector" idref="#Gerade Verbindung 115">
          <o:proxy start="" idref="#Trapezoid 93" connectloc="0"/>
          <o:proxy end="" idref="#Trapezoid 95" connectloc="0"/>
        </o:r>
        <o:r id="V:Rule8" type="connector" idref="#Gerade Verbindung 28">
          <o:proxy end="" idref="#Rechteck 18" connectloc="2"/>
        </o:r>
        <o:r id="V:Rule9" type="connector" idref="#Gerade Verbindung 121">
          <o:proxy start="" idref="#Trapezoid 115" connectloc="2"/>
          <o:proxy end="" idref="#Trapezoid 107" connectloc="2"/>
        </o:r>
        <o:r id="V:Rule10" type="connector" idref="#Gerade Verbindung 135">
          <o:proxy start="" idref="#Trapezoid 127" connectloc="2"/>
          <o:proxy end="" idref="#Trapezoid 145" connectloc="2"/>
        </o:r>
        <o:r id="V:Rule11" type="connector" idref="#Gerade Verbindung 21"/>
        <o:r id="V:Rule12" type="connector" idref="#Gerade Verbindung 154">
          <o:proxy end="" idref="#Trapezoid 109" connectloc="2"/>
        </o:r>
        <o:r id="V:Rule13" type="connector" idref="#Gerade Verbindung 129">
          <o:proxy start="" idref="#Trapezoid 123" connectloc="2"/>
          <o:proxy end="" idref="#Trapezoid 130" connectloc="2"/>
        </o:r>
        <o:r id="V:Rule14" type="connector" idref="#Gerade Verbindung 104">
          <o:proxy start="" idref="#Trapezoid 93" connectloc="0"/>
          <o:proxy end="" idref="#Trapezoid 97" connectloc="0"/>
        </o:r>
        <o:r id="V:Rule15" type="connector" idref="#Gerade Verbindung 27">
          <o:proxy start="" idref="#Rechteck 11" connectloc="2"/>
          <o:proxy end="" idref="#Rechteck 24" connectloc="0"/>
        </o:r>
        <o:r id="V:Rule16" type="connector" idref="#Gerade Verbindung 145"/>
        <o:r id="V:Rule17" type="connector" idref="#Gerade Verbindung 100">
          <o:proxy start="" idref="#Trapezoid 93" connectloc="0"/>
          <o:proxy end="" idref="#Trapezoid 90" connectloc="0"/>
        </o:r>
        <o:r id="V:Rule18" type="connector" idref="#Gerade Verbindung 123">
          <o:proxy start="" idref="#Trapezoid 116" connectloc="2"/>
          <o:proxy end="" idref="#Trapezoid 108" connectloc="2"/>
        </o:r>
        <o:r id="V:Rule19" type="connector" idref="#Gerade Verbindung 119">
          <o:proxy start="" idref="#Trapezoid 114" connectloc="2"/>
          <o:proxy end="" idref="#Trapezoid 106" connectloc="2"/>
        </o:r>
        <o:r id="V:Rule20" type="connector" idref="#Gerade Verbindung 102">
          <o:proxy start="" idref="#Trapezoid 93" connectloc="0"/>
          <o:proxy end="" idref="#Trapezoid 98" connectloc="0"/>
        </o:r>
        <o:r id="V:Rule21" type="connector" idref="#Gerade Verbindung 113">
          <o:proxy start="" idref="#Trapezoid 93" connectloc="0"/>
          <o:proxy end="" idref="#Trapezoid 96" connectloc="0"/>
        </o:r>
        <o:r id="V:Rule22" type="connector" idref="#Gerade Verbindung 132">
          <o:proxy start="" idref="#Trapezoid 124" connectloc="2"/>
          <o:proxy end="" idref="#Trapezoid 126" connectloc="2"/>
        </o:r>
        <o:r id="V:Rule23" type="connector" idref="#Gerade Verbindung 96">
          <o:proxy start="" idref="#Trapezoid 93" connectloc="0"/>
          <o:proxy end="" idref="#Trapezoid 88" connectloc="0"/>
        </o:r>
        <o:r id="V:Rule24" type="connector" idref="#Gerade Verbindung 125">
          <o:proxy start="" idref="#Trapezoid 131" connectloc="2"/>
          <o:proxy end="" idref="#Trapezoid 122" connectloc="2"/>
        </o:r>
        <o:r id="V:Rule25" type="connector" idref="#Gerade Verbindung 141">
          <o:proxy start="" idref="#Trapezoid 110" connectloc="2"/>
        </o:r>
        <o:r id="V:Rule26" type="connector" idref="#Gerade Verbindung 98">
          <o:proxy start="" idref="#Trapezoid 93" connectloc="0"/>
          <o:proxy end="" idref="#Trapezoid 89" connectloc="0"/>
        </o:r>
        <o:r id="V:Rule27" type="connector" idref="#Gerade Verbindung 148"/>
        <o:r id="V:Rule28" type="connector" idref="#Gerade Verbindung 152">
          <o:proxy start="" idref="#Trapezoid 116" connectloc="2"/>
          <o:proxy end="" idref="#Trapezoid 144" connectloc="2"/>
        </o:r>
        <o:r id="V:Rule29" type="connector" idref="#Gerade Verbindung 109">
          <o:proxy start="" idref="#Trapezoid 93" connectloc="0"/>
          <o:proxy end="" idref="#Trapezoid 91" connectloc="0"/>
        </o:r>
        <o:r id="V:Rule30" type="connector" idref="#Gerade Verbindung 94">
          <o:proxy start="" idref="#Trapezoid 93" connectloc="0"/>
          <o:proxy end="" idref="#Trapezoid 87"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 w:type="paragraph" w:styleId="Liste">
    <w:name w:val="List"/>
    <w:basedOn w:val="Standard"/>
    <w:rsid w:val="000F6813"/>
    <w:pPr>
      <w:ind w:left="283" w:hanging="283"/>
      <w:jc w:val="both"/>
    </w:pPr>
    <w:rPr>
      <w:rFonts w:ascii="Tahoma" w:hAnsi="Tahoma"/>
      <w:sz w:val="20"/>
      <w:lang w:val="en-GB" w:eastAsia="en-US"/>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cid:image003.png@01D051BA.FE3DBC10" TargetMode="External"/><Relationship Id="rId25" Type="http://schemas.openxmlformats.org/officeDocument/2006/relationships/image" Target="media/image17.emf"/><Relationship Id="rId33" Type="http://schemas.openxmlformats.org/officeDocument/2006/relationships/hyperlink" Target="https://www.cfa.harvard.edu/~spaine/a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gpo.gov/fdsys/pkg/FR-2013-09-30/pdf/2013-23263.pdf"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uerner\Documents\Ablage\IEEE802_Meetings\Vancouver%202015\15-14-0304-14-003d-applications-requirement-document-ar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59AD23-4E84-4B0B-B56F-CD4EE121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15-14-0304-14-003d-applications-requirement-document-ard</Template>
  <TotalTime>0</TotalTime>
  <Pages>35</Pages>
  <Words>6949</Words>
  <Characters>43785</Characters>
  <Application>Microsoft Office Word</Application>
  <DocSecurity>0</DocSecurity>
  <Lines>364</Lines>
  <Paragraphs>101</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50633</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Thomas Kuerner</dc:creator>
  <cp:lastModifiedBy>Thomas Kuerner</cp:lastModifiedBy>
  <cp:revision>6</cp:revision>
  <cp:lastPrinted>2014-11-21T08:42:00Z</cp:lastPrinted>
  <dcterms:created xsi:type="dcterms:W3CDTF">2015-05-12T18:08:00Z</dcterms:created>
  <dcterms:modified xsi:type="dcterms:W3CDTF">2015-05-12T18:57:00Z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