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C08A" w14:textId="77777777" w:rsidR="00CA09B2" w:rsidRPr="004553DC" w:rsidRDefault="00CA09B2" w:rsidP="00D26D31">
      <w:pPr>
        <w:pStyle w:val="T1"/>
        <w:pBdr>
          <w:bottom w:val="single" w:sz="6" w:space="0" w:color="auto"/>
        </w:pBdr>
        <w:spacing w:beforeLines="60" w:before="144" w:after="240"/>
        <w:rPr>
          <w:szCs w:val="28"/>
        </w:rPr>
      </w:pPr>
      <w:r w:rsidRPr="004553DC">
        <w:rPr>
          <w:szCs w:val="28"/>
        </w:rPr>
        <w:t>IEEE P802.11</w:t>
      </w:r>
      <w:r w:rsidRPr="004553DC">
        <w:rPr>
          <w:szCs w:val="28"/>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530"/>
        <w:gridCol w:w="2070"/>
        <w:gridCol w:w="1170"/>
        <w:gridCol w:w="2921"/>
      </w:tblGrid>
      <w:tr w:rsidR="00CA09B2" w:rsidRPr="00677652" w14:paraId="58296235" w14:textId="77777777" w:rsidTr="0074761F">
        <w:trPr>
          <w:trHeight w:val="485"/>
          <w:jc w:val="center"/>
        </w:trPr>
        <w:tc>
          <w:tcPr>
            <w:tcW w:w="9576" w:type="dxa"/>
            <w:gridSpan w:val="5"/>
            <w:vAlign w:val="center"/>
          </w:tcPr>
          <w:p w14:paraId="72483BC1" w14:textId="372035AF" w:rsidR="00CA09B2" w:rsidRPr="004553DC" w:rsidRDefault="00DA76E4" w:rsidP="003D26D5">
            <w:pPr>
              <w:pStyle w:val="T2"/>
              <w:spacing w:beforeLines="60" w:before="144"/>
              <w:rPr>
                <w:szCs w:val="28"/>
              </w:rPr>
            </w:pPr>
            <w:r>
              <w:rPr>
                <w:szCs w:val="28"/>
              </w:rPr>
              <w:t>CR LB291</w:t>
            </w:r>
            <w:r w:rsidR="00ED4C09">
              <w:rPr>
                <w:szCs w:val="28"/>
              </w:rPr>
              <w:t xml:space="preserve"> MAC CIDs in </w:t>
            </w:r>
            <w:r w:rsidR="001B69DB">
              <w:rPr>
                <w:szCs w:val="28"/>
              </w:rPr>
              <w:t>37.</w:t>
            </w:r>
            <w:r>
              <w:rPr>
                <w:szCs w:val="28"/>
              </w:rPr>
              <w:t>22 of</w:t>
            </w:r>
            <w:r w:rsidR="00DA66F6">
              <w:rPr>
                <w:szCs w:val="28"/>
              </w:rPr>
              <w:t xml:space="preserve"> 11bn </w:t>
            </w:r>
            <w:r>
              <w:rPr>
                <w:szCs w:val="28"/>
              </w:rPr>
              <w:t>D1.0</w:t>
            </w:r>
          </w:p>
        </w:tc>
      </w:tr>
      <w:tr w:rsidR="00CA09B2" w:rsidRPr="00677652" w14:paraId="6E77FA48" w14:textId="77777777" w:rsidTr="00FC1B4F">
        <w:trPr>
          <w:trHeight w:val="476"/>
          <w:jc w:val="center"/>
        </w:trPr>
        <w:tc>
          <w:tcPr>
            <w:tcW w:w="9576" w:type="dxa"/>
            <w:gridSpan w:val="5"/>
            <w:vAlign w:val="center"/>
          </w:tcPr>
          <w:p w14:paraId="46A97846" w14:textId="360DCD58" w:rsidR="00CA09B2" w:rsidRPr="00FC1B4F" w:rsidRDefault="00CA09B2" w:rsidP="00FC1B4F">
            <w:pPr>
              <w:pStyle w:val="T2"/>
              <w:ind w:left="0"/>
              <w:rPr>
                <w:sz w:val="24"/>
                <w:szCs w:val="24"/>
              </w:rPr>
            </w:pPr>
            <w:r w:rsidRPr="004553DC">
              <w:rPr>
                <w:sz w:val="24"/>
                <w:szCs w:val="24"/>
              </w:rPr>
              <w:t>Date:</w:t>
            </w:r>
            <w:r w:rsidRPr="00FC1B4F">
              <w:rPr>
                <w:sz w:val="24"/>
                <w:szCs w:val="24"/>
              </w:rPr>
              <w:t xml:space="preserve">  </w:t>
            </w:r>
            <w:r w:rsidR="00C43D35" w:rsidRPr="00FC1B4F">
              <w:rPr>
                <w:b w:val="0"/>
                <w:bCs/>
                <w:sz w:val="24"/>
                <w:szCs w:val="24"/>
              </w:rPr>
              <w:t>202</w:t>
            </w:r>
            <w:r w:rsidR="00C43D35">
              <w:rPr>
                <w:b w:val="0"/>
                <w:bCs/>
                <w:sz w:val="24"/>
                <w:szCs w:val="24"/>
              </w:rPr>
              <w:t>5</w:t>
            </w:r>
            <w:r w:rsidRPr="00FC1B4F">
              <w:rPr>
                <w:b w:val="0"/>
                <w:bCs/>
                <w:sz w:val="24"/>
                <w:szCs w:val="24"/>
              </w:rPr>
              <w:t>-</w:t>
            </w:r>
            <w:r w:rsidR="00F473F5">
              <w:rPr>
                <w:b w:val="0"/>
                <w:bCs/>
                <w:sz w:val="24"/>
                <w:szCs w:val="24"/>
              </w:rPr>
              <w:t>10</w:t>
            </w:r>
            <w:r w:rsidRPr="00FC1B4F">
              <w:rPr>
                <w:b w:val="0"/>
                <w:bCs/>
                <w:sz w:val="24"/>
                <w:szCs w:val="24"/>
              </w:rPr>
              <w:t>-</w:t>
            </w:r>
            <w:r w:rsidR="003C462B">
              <w:rPr>
                <w:b w:val="0"/>
                <w:bCs/>
                <w:sz w:val="24"/>
                <w:szCs w:val="24"/>
              </w:rPr>
              <w:t>20</w:t>
            </w:r>
          </w:p>
        </w:tc>
      </w:tr>
      <w:tr w:rsidR="00CA09B2" w:rsidRPr="00677652" w14:paraId="4D8F290D" w14:textId="77777777" w:rsidTr="0074761F">
        <w:trPr>
          <w:cantSplit/>
          <w:jc w:val="center"/>
        </w:trPr>
        <w:tc>
          <w:tcPr>
            <w:tcW w:w="9576" w:type="dxa"/>
            <w:gridSpan w:val="5"/>
            <w:vAlign w:val="center"/>
          </w:tcPr>
          <w:p w14:paraId="0BC988BB" w14:textId="77777777" w:rsidR="00CA09B2" w:rsidRPr="00677652" w:rsidRDefault="00CA09B2" w:rsidP="00D26D31">
            <w:pPr>
              <w:pStyle w:val="T2"/>
              <w:spacing w:beforeLines="60" w:before="144" w:after="0"/>
              <w:ind w:left="0" w:right="0"/>
              <w:jc w:val="left"/>
              <w:rPr>
                <w:sz w:val="20"/>
              </w:rPr>
            </w:pPr>
            <w:r w:rsidRPr="00677652">
              <w:rPr>
                <w:sz w:val="20"/>
              </w:rPr>
              <w:t>Author(s):</w:t>
            </w:r>
          </w:p>
        </w:tc>
      </w:tr>
      <w:tr w:rsidR="00CA09B2" w:rsidRPr="00677652" w14:paraId="1BC70B21" w14:textId="77777777" w:rsidTr="003D26D5">
        <w:trPr>
          <w:jc w:val="center"/>
        </w:trPr>
        <w:tc>
          <w:tcPr>
            <w:tcW w:w="1885" w:type="dxa"/>
            <w:vAlign w:val="center"/>
          </w:tcPr>
          <w:p w14:paraId="0826BDA1" w14:textId="77777777" w:rsidR="00CA09B2" w:rsidRPr="00677652" w:rsidRDefault="00CA09B2" w:rsidP="00D26D31">
            <w:pPr>
              <w:pStyle w:val="T2"/>
              <w:spacing w:beforeLines="60" w:before="144" w:after="0"/>
              <w:ind w:left="0" w:right="0"/>
              <w:jc w:val="left"/>
              <w:rPr>
                <w:sz w:val="20"/>
              </w:rPr>
            </w:pPr>
            <w:r w:rsidRPr="00677652">
              <w:rPr>
                <w:sz w:val="20"/>
              </w:rPr>
              <w:t>Name</w:t>
            </w:r>
          </w:p>
        </w:tc>
        <w:tc>
          <w:tcPr>
            <w:tcW w:w="1530" w:type="dxa"/>
            <w:vAlign w:val="center"/>
          </w:tcPr>
          <w:p w14:paraId="51457E2A" w14:textId="77777777" w:rsidR="00CA09B2" w:rsidRPr="00677652" w:rsidRDefault="0062440B" w:rsidP="00D26D31">
            <w:pPr>
              <w:pStyle w:val="T2"/>
              <w:spacing w:beforeLines="60" w:before="144" w:after="0"/>
              <w:ind w:left="0" w:right="0"/>
              <w:jc w:val="left"/>
              <w:rPr>
                <w:sz w:val="20"/>
              </w:rPr>
            </w:pPr>
            <w:r w:rsidRPr="00677652">
              <w:rPr>
                <w:sz w:val="20"/>
              </w:rPr>
              <w:t>Affiliation</w:t>
            </w:r>
          </w:p>
        </w:tc>
        <w:tc>
          <w:tcPr>
            <w:tcW w:w="2070" w:type="dxa"/>
            <w:vAlign w:val="center"/>
          </w:tcPr>
          <w:p w14:paraId="7205DF55" w14:textId="77777777" w:rsidR="00CA09B2" w:rsidRPr="00677652" w:rsidRDefault="00CA09B2" w:rsidP="00D26D31">
            <w:pPr>
              <w:pStyle w:val="T2"/>
              <w:spacing w:beforeLines="60" w:before="144" w:after="0"/>
              <w:ind w:left="0" w:right="0"/>
              <w:jc w:val="left"/>
              <w:rPr>
                <w:sz w:val="20"/>
              </w:rPr>
            </w:pPr>
            <w:r w:rsidRPr="00677652">
              <w:rPr>
                <w:sz w:val="20"/>
              </w:rPr>
              <w:t>Address</w:t>
            </w:r>
          </w:p>
        </w:tc>
        <w:tc>
          <w:tcPr>
            <w:tcW w:w="1170" w:type="dxa"/>
            <w:vAlign w:val="center"/>
          </w:tcPr>
          <w:p w14:paraId="6655A40E" w14:textId="77777777" w:rsidR="00CA09B2" w:rsidRPr="00677652" w:rsidRDefault="00CA09B2" w:rsidP="00D26D31">
            <w:pPr>
              <w:pStyle w:val="T2"/>
              <w:spacing w:beforeLines="60" w:before="144" w:after="0"/>
              <w:ind w:left="0" w:right="0"/>
              <w:jc w:val="left"/>
              <w:rPr>
                <w:sz w:val="20"/>
              </w:rPr>
            </w:pPr>
            <w:r w:rsidRPr="00677652">
              <w:rPr>
                <w:sz w:val="20"/>
              </w:rPr>
              <w:t>Phone</w:t>
            </w:r>
          </w:p>
        </w:tc>
        <w:tc>
          <w:tcPr>
            <w:tcW w:w="2921" w:type="dxa"/>
            <w:vAlign w:val="center"/>
          </w:tcPr>
          <w:p w14:paraId="7E83A7BD" w14:textId="77777777" w:rsidR="00CA09B2" w:rsidRPr="00677652" w:rsidRDefault="00CA09B2" w:rsidP="00D26D31">
            <w:pPr>
              <w:pStyle w:val="T2"/>
              <w:spacing w:beforeLines="60" w:before="144" w:after="0"/>
              <w:ind w:left="0" w:right="0"/>
              <w:jc w:val="left"/>
              <w:rPr>
                <w:sz w:val="20"/>
              </w:rPr>
            </w:pPr>
            <w:r w:rsidRPr="00677652">
              <w:rPr>
                <w:sz w:val="20"/>
              </w:rPr>
              <w:t>email</w:t>
            </w:r>
          </w:p>
        </w:tc>
      </w:tr>
      <w:tr w:rsidR="00FC1B4F" w:rsidRPr="00C40638" w14:paraId="73339377" w14:textId="77777777" w:rsidTr="003D26D5">
        <w:trPr>
          <w:jc w:val="center"/>
        </w:trPr>
        <w:tc>
          <w:tcPr>
            <w:tcW w:w="1885" w:type="dxa"/>
          </w:tcPr>
          <w:p w14:paraId="2D75B14E" w14:textId="4B7A698C" w:rsidR="00FC1B4F" w:rsidRPr="003D26D5" w:rsidRDefault="00405A26" w:rsidP="00FC1B4F">
            <w:pPr>
              <w:pStyle w:val="NormalWeb"/>
              <w:spacing w:beforeLines="60" w:before="144" w:beforeAutospacing="0" w:after="0" w:afterAutospacing="0"/>
              <w:rPr>
                <w:kern w:val="24"/>
                <w:sz w:val="22"/>
                <w:lang w:val="en-GB"/>
              </w:rPr>
            </w:pPr>
            <w:r w:rsidRPr="00677652">
              <w:rPr>
                <w:noProof/>
                <w:sz w:val="20"/>
                <w:lang w:eastAsia="zh-CN"/>
              </w:rPr>
              <mc:AlternateContent>
                <mc:Choice Requires="wps">
                  <w:drawing>
                    <wp:anchor distT="0" distB="0" distL="114300" distR="114300" simplePos="0" relativeHeight="251659264" behindDoc="0" locked="0" layoutInCell="0" allowOverlap="1" wp14:anchorId="6E05ECF6" wp14:editId="12B81416">
                      <wp:simplePos x="0" y="0"/>
                      <wp:positionH relativeFrom="column">
                        <wp:posOffset>-443345</wp:posOffset>
                      </wp:positionH>
                      <wp:positionV relativeFrom="paragraph">
                        <wp:posOffset>798195</wp:posOffset>
                      </wp:positionV>
                      <wp:extent cx="6761018" cy="1911927"/>
                      <wp:effectExtent l="0" t="0"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1018" cy="1911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C6AD4" w14:textId="77777777" w:rsidR="00405A26" w:rsidRDefault="00405A26" w:rsidP="00405A26">
                                  <w:pPr>
                                    <w:pStyle w:val="T1"/>
                                    <w:spacing w:after="120"/>
                                  </w:pPr>
                                  <w:r>
                                    <w:t>Abstract</w:t>
                                  </w:r>
                                </w:p>
                                <w:p w14:paraId="797B219A" w14:textId="77777777" w:rsidR="00405A26" w:rsidRDefault="00405A26" w:rsidP="00405A26"/>
                                <w:p w14:paraId="03C501F1" w14:textId="5D85CF75" w:rsidR="00405A26" w:rsidRPr="006A4DBE" w:rsidRDefault="00405A26" w:rsidP="00405A26">
                                  <w:r>
                                    <w:t xml:space="preserve">This submission proposed text change in </w:t>
                                  </w:r>
                                  <w:r w:rsidR="001B69DB">
                                    <w:t>37.</w:t>
                                  </w:r>
                                  <w:r w:rsidR="00DA66F6">
                                    <w:t>2</w:t>
                                  </w:r>
                                  <w:r w:rsidR="00DA76E4">
                                    <w:t>2</w:t>
                                  </w:r>
                                  <w:r>
                                    <w:t xml:space="preserve"> </w:t>
                                  </w:r>
                                  <w:r w:rsidR="001B69DB">
                                    <w:t>of</w:t>
                                  </w:r>
                                  <w:r>
                                    <w:rPr>
                                      <w:szCs w:val="28"/>
                                    </w:rPr>
                                    <w:t xml:space="preserve"> D</w:t>
                                  </w:r>
                                  <w:r w:rsidR="00F473F5">
                                    <w:rPr>
                                      <w:szCs w:val="28"/>
                                    </w:rPr>
                                    <w:t>1.0</w:t>
                                  </w:r>
                                  <w:r>
                                    <w:t>.</w:t>
                                  </w:r>
                                </w:p>
                                <w:p w14:paraId="0D1EE4F3" w14:textId="77777777" w:rsidR="00531E83" w:rsidRDefault="00531E83" w:rsidP="00531E83">
                                  <w:pPr>
                                    <w:rPr>
                                      <w:rFonts w:ascii="Arial" w:hAnsi="Arial" w:cs="Arial"/>
                                      <w:sz w:val="20"/>
                                    </w:rPr>
                                  </w:pPr>
                                  <w:r>
                                    <w:rPr>
                                      <w:rFonts w:ascii="Arial" w:hAnsi="Arial" w:cs="Arial"/>
                                      <w:sz w:val="20"/>
                                      <w:lang w:val="en-US" w:eastAsia="zh-CN"/>
                                    </w:rPr>
                                    <w:t xml:space="preserve">5220, 6672, 11781, 4873, </w:t>
                                  </w:r>
                                  <w:r w:rsidRPr="00941D68">
                                    <w:rPr>
                                      <w:rFonts w:ascii="Arial" w:hAnsi="Arial" w:cs="Arial"/>
                                      <w:sz w:val="20"/>
                                      <w:highlight w:val="yellow"/>
                                    </w:rPr>
                                    <w:t>11782</w:t>
                                  </w:r>
                                  <w:r>
                                    <w:rPr>
                                      <w:rFonts w:ascii="Arial" w:hAnsi="Arial" w:cs="Arial"/>
                                      <w:sz w:val="20"/>
                                    </w:rPr>
                                    <w:t xml:space="preserve">, 4510, 9029, 11786, 5758, 8555, </w:t>
                                  </w:r>
                                </w:p>
                                <w:p w14:paraId="43C1DD27" w14:textId="50FAD426" w:rsidR="00531E83" w:rsidRDefault="00531E83" w:rsidP="00531E83">
                                  <w:pPr>
                                    <w:rPr>
                                      <w:rFonts w:ascii="Arial" w:hAnsi="Arial" w:cs="Arial"/>
                                      <w:sz w:val="20"/>
                                      <w:lang w:val="en-US" w:eastAsia="zh-CN"/>
                                    </w:rPr>
                                  </w:pPr>
                                  <w:r>
                                    <w:rPr>
                                      <w:rFonts w:ascii="Arial" w:hAnsi="Arial" w:cs="Arial"/>
                                      <w:sz w:val="20"/>
                                    </w:rPr>
                                    <w:t>5623</w:t>
                                  </w:r>
                                  <w:r>
                                    <w:rPr>
                                      <w:rFonts w:ascii="Arial" w:hAnsi="Arial" w:cs="Arial"/>
                                      <w:sz w:val="20"/>
                                    </w:rPr>
                                    <w:t xml:space="preserve">, </w:t>
                                  </w:r>
                                  <w:r>
                                    <w:rPr>
                                      <w:rFonts w:ascii="Arial" w:hAnsi="Arial" w:cs="Arial"/>
                                      <w:sz w:val="20"/>
                                    </w:rPr>
                                    <w:t>5412</w:t>
                                  </w:r>
                                  <w:r>
                                    <w:rPr>
                                      <w:rFonts w:ascii="Arial" w:hAnsi="Arial" w:cs="Arial"/>
                                      <w:sz w:val="20"/>
                                    </w:rPr>
                                    <w:t xml:space="preserve">, </w:t>
                                  </w:r>
                                  <w:r>
                                    <w:rPr>
                                      <w:rFonts w:ascii="Arial" w:hAnsi="Arial" w:cs="Arial"/>
                                      <w:sz w:val="20"/>
                                    </w:rPr>
                                    <w:t>11783</w:t>
                                  </w:r>
                                  <w:r>
                                    <w:rPr>
                                      <w:rFonts w:ascii="Arial" w:hAnsi="Arial" w:cs="Arial"/>
                                      <w:sz w:val="20"/>
                                      <w:lang w:val="en-US" w:eastAsia="zh-CN"/>
                                    </w:rPr>
                                    <w:t xml:space="preserve">, </w:t>
                                  </w:r>
                                  <w:r>
                                    <w:rPr>
                                      <w:rFonts w:ascii="Arial" w:hAnsi="Arial" w:cs="Arial"/>
                                      <w:sz w:val="20"/>
                                    </w:rPr>
                                    <w:t>5413</w:t>
                                  </w:r>
                                  <w:r>
                                    <w:rPr>
                                      <w:rFonts w:ascii="Arial" w:hAnsi="Arial" w:cs="Arial"/>
                                      <w:sz w:val="20"/>
                                    </w:rPr>
                                    <w:t xml:space="preserve">, </w:t>
                                  </w:r>
                                  <w:r>
                                    <w:rPr>
                                      <w:rFonts w:ascii="Arial" w:hAnsi="Arial" w:cs="Arial"/>
                                      <w:sz w:val="20"/>
                                    </w:rPr>
                                    <w:t>10107</w:t>
                                  </w:r>
                                  <w:r>
                                    <w:rPr>
                                      <w:rFonts w:ascii="Arial" w:hAnsi="Arial" w:cs="Arial"/>
                                      <w:sz w:val="20"/>
                                    </w:rPr>
                                    <w:t xml:space="preserve">, </w:t>
                                  </w:r>
                                  <w:r>
                                    <w:rPr>
                                      <w:rFonts w:ascii="Arial" w:hAnsi="Arial" w:cs="Arial"/>
                                      <w:sz w:val="20"/>
                                    </w:rPr>
                                    <w:t>5879</w:t>
                                  </w:r>
                                  <w:r>
                                    <w:rPr>
                                      <w:rFonts w:ascii="Arial" w:hAnsi="Arial" w:cs="Arial"/>
                                      <w:sz w:val="20"/>
                                    </w:rPr>
                                    <w:t xml:space="preserve">, </w:t>
                                  </w:r>
                                  <w:r>
                                    <w:rPr>
                                      <w:rFonts w:ascii="Arial" w:hAnsi="Arial" w:cs="Arial"/>
                                      <w:sz w:val="20"/>
                                    </w:rPr>
                                    <w:t>6512</w:t>
                                  </w:r>
                                  <w:r>
                                    <w:rPr>
                                      <w:rFonts w:ascii="Arial" w:hAnsi="Arial" w:cs="Arial"/>
                                      <w:sz w:val="20"/>
                                    </w:rPr>
                                    <w:t xml:space="preserve">, </w:t>
                                  </w:r>
                                  <w:r>
                                    <w:rPr>
                                      <w:rFonts w:ascii="Arial" w:hAnsi="Arial" w:cs="Arial"/>
                                      <w:sz w:val="20"/>
                                    </w:rPr>
                                    <w:t>8388</w:t>
                                  </w:r>
                                  <w:r>
                                    <w:rPr>
                                      <w:rFonts w:ascii="Arial" w:hAnsi="Arial" w:cs="Arial"/>
                                      <w:sz w:val="20"/>
                                    </w:rPr>
                                    <w:t xml:space="preserve">, </w:t>
                                  </w:r>
                                  <w:r>
                                    <w:rPr>
                                      <w:rFonts w:ascii="Arial" w:hAnsi="Arial" w:cs="Arial"/>
                                      <w:sz w:val="20"/>
                                    </w:rPr>
                                    <w:t>10239</w:t>
                                  </w:r>
                                </w:p>
                                <w:p w14:paraId="4C7FD8DE" w14:textId="7F4DF323" w:rsidR="00531E83" w:rsidRDefault="00531E83" w:rsidP="00531E83">
                                  <w:pPr>
                                    <w:rPr>
                                      <w:rFonts w:ascii="Arial" w:hAnsi="Arial" w:cs="Arial"/>
                                      <w:sz w:val="20"/>
                                      <w:lang w:val="en-US" w:eastAsia="zh-CN"/>
                                    </w:rPr>
                                  </w:pPr>
                                </w:p>
                                <w:p w14:paraId="60BC19E7" w14:textId="5FAF92D0" w:rsidR="00405A26" w:rsidRPr="009D06A0" w:rsidRDefault="00405A26" w:rsidP="00405A26">
                                  <w:pPr>
                                    <w:rPr>
                                      <w:rFonts w:ascii="Arial" w:hAnsi="Arial" w:cs="Arial"/>
                                      <w:sz w:val="20"/>
                                      <w:lang w:val="en-US" w:eastAsia="zh-CN"/>
                                    </w:rPr>
                                  </w:pPr>
                                </w:p>
                                <w:p w14:paraId="2B3AA82F" w14:textId="337259FB" w:rsidR="00405A26" w:rsidRPr="006D1E10" w:rsidRDefault="00531E83" w:rsidP="00405A26">
                                  <w:pPr>
                                    <w:rPr>
                                      <w:szCs w:val="22"/>
                                      <w:lang w:val="en-US"/>
                                    </w:rPr>
                                  </w:pPr>
                                  <w:r>
                                    <w:rPr>
                                      <w:szCs w:val="22"/>
                                      <w:lang w:val="en-US"/>
                                    </w:rPr>
                                    <w:t xml:space="preserve">, </w:t>
                                  </w:r>
                                </w:p>
                                <w:p w14:paraId="0452D0D2" w14:textId="77777777" w:rsidR="00405A26" w:rsidRPr="006D3091" w:rsidRDefault="00405A26" w:rsidP="00405A26">
                                  <w:pPr>
                                    <w:rPr>
                                      <w:szCs w:val="22"/>
                                    </w:rPr>
                                  </w:pPr>
                                  <w:r w:rsidRPr="006D3091">
                                    <w:rPr>
                                      <w:szCs w:val="22"/>
                                    </w:rPr>
                                    <w:t>Revisions:</w:t>
                                  </w:r>
                                </w:p>
                                <w:p w14:paraId="7821AF2C" w14:textId="77777777" w:rsidR="00405A26" w:rsidRDefault="00405A26" w:rsidP="00405A26">
                                  <w:pPr>
                                    <w:pStyle w:val="ListParagraph"/>
                                    <w:numPr>
                                      <w:ilvl w:val="0"/>
                                      <w:numId w:val="1"/>
                                    </w:numPr>
                                    <w:rPr>
                                      <w:szCs w:val="22"/>
                                    </w:rPr>
                                  </w:pPr>
                                  <w:r w:rsidRPr="006D3091">
                                    <w:rPr>
                                      <w:szCs w:val="22"/>
                                    </w:rPr>
                                    <w:t xml:space="preserve">Rev 0: Initial version of </w:t>
                                  </w:r>
                                  <w:r w:rsidRPr="006D3091">
                                    <w:rPr>
                                      <w:szCs w:val="22"/>
                                      <w:lang w:eastAsia="ko-KR"/>
                                    </w:rPr>
                                    <w:t>the document.</w:t>
                                  </w:r>
                                </w:p>
                                <w:p w14:paraId="3F4A359A" w14:textId="77777777" w:rsidR="00405A26" w:rsidRPr="00EC6233" w:rsidRDefault="00405A26" w:rsidP="00405A26">
                                  <w:pPr>
                                    <w:pStyle w:val="ListParagraph"/>
                                    <w:rPr>
                                      <w:sz w:val="20"/>
                                      <w:lang w:val="en-US"/>
                                    </w:rPr>
                                  </w:pPr>
                                </w:p>
                                <w:p w14:paraId="1CF73049" w14:textId="77777777" w:rsidR="00405A26" w:rsidRPr="00EC6233" w:rsidRDefault="00405A26" w:rsidP="00405A26">
                                  <w:pPr>
                                    <w:rPr>
                                      <w:lang w:val="en-US"/>
                                    </w:rPr>
                                  </w:pPr>
                                </w:p>
                                <w:p w14:paraId="5204241B" w14:textId="77777777" w:rsidR="00405A26" w:rsidRPr="00EC6233" w:rsidRDefault="00405A26" w:rsidP="00405A26">
                                  <w:pPr>
                                    <w:rPr>
                                      <w:lang w:val="en-US"/>
                                    </w:rPr>
                                  </w:pPr>
                                </w:p>
                                <w:p w14:paraId="03E9F382" w14:textId="77777777" w:rsidR="00405A26" w:rsidRPr="00EC6233" w:rsidRDefault="00405A26" w:rsidP="00405A26">
                                  <w:pPr>
                                    <w:rPr>
                                      <w:lang w:val="en-US"/>
                                    </w:rPr>
                                  </w:pPr>
                                </w:p>
                                <w:p w14:paraId="412F7195" w14:textId="77777777" w:rsidR="00405A26" w:rsidRPr="00EC6233" w:rsidRDefault="00405A26" w:rsidP="00405A2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5ECF6" id="_x0000_t202" coordsize="21600,21600" o:spt="202" path="m,l,21600r21600,l21600,xe">
                      <v:stroke joinstyle="miter"/>
                      <v:path gradientshapeok="t" o:connecttype="rect"/>
                    </v:shapetype>
                    <v:shape id="Text Box 3" o:spid="_x0000_s1026" type="#_x0000_t202" style="position:absolute;margin-left:-34.9pt;margin-top:62.85pt;width:532.35pt;height:15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" o:allowincell="f" stroked="f">
                      <v:textbox>
                        <w:txbxContent>
                          <w:p w14:paraId="495C6AD4" w14:textId="77777777" w:rsidR="00405A26" w:rsidRDefault="00405A26" w:rsidP="00405A26">
                            <w:pPr>
                              <w:pStyle w:val="T1"/>
                              <w:spacing w:after="120"/>
                            </w:pPr>
                            <w:r>
                              <w:t>Abstract</w:t>
                            </w:r>
                          </w:p>
                          <w:p w14:paraId="797B219A" w14:textId="77777777" w:rsidR="00405A26" w:rsidRDefault="00405A26" w:rsidP="00405A26"/>
                          <w:p w14:paraId="03C501F1" w14:textId="5D85CF75" w:rsidR="00405A26" w:rsidRPr="006A4DBE" w:rsidRDefault="00405A26" w:rsidP="00405A26">
                            <w:r>
                              <w:t xml:space="preserve">This submission proposed text change in </w:t>
                            </w:r>
                            <w:r w:rsidR="001B69DB">
                              <w:t>37.</w:t>
                            </w:r>
                            <w:r w:rsidR="00DA66F6">
                              <w:t>2</w:t>
                            </w:r>
                            <w:r w:rsidR="00DA76E4">
                              <w:t>2</w:t>
                            </w:r>
                            <w:r>
                              <w:t xml:space="preserve"> </w:t>
                            </w:r>
                            <w:r w:rsidR="001B69DB">
                              <w:t>of</w:t>
                            </w:r>
                            <w:r>
                              <w:rPr>
                                <w:szCs w:val="28"/>
                              </w:rPr>
                              <w:t xml:space="preserve"> D</w:t>
                            </w:r>
                            <w:r w:rsidR="00F473F5">
                              <w:rPr>
                                <w:szCs w:val="28"/>
                              </w:rPr>
                              <w:t>1.0</w:t>
                            </w:r>
                            <w:r>
                              <w:t>.</w:t>
                            </w:r>
                          </w:p>
                          <w:p w14:paraId="0D1EE4F3" w14:textId="77777777" w:rsidR="00531E83" w:rsidRDefault="00531E83" w:rsidP="00531E83">
                            <w:pPr>
                              <w:rPr>
                                <w:rFonts w:ascii="Arial" w:hAnsi="Arial" w:cs="Arial"/>
                                <w:sz w:val="20"/>
                              </w:rPr>
                            </w:pPr>
                            <w:r>
                              <w:rPr>
                                <w:rFonts w:ascii="Arial" w:hAnsi="Arial" w:cs="Arial"/>
                                <w:sz w:val="20"/>
                                <w:lang w:val="en-US" w:eastAsia="zh-CN"/>
                              </w:rPr>
                              <w:t xml:space="preserve">5220, 6672, 11781, 4873, </w:t>
                            </w:r>
                            <w:r w:rsidRPr="00941D68">
                              <w:rPr>
                                <w:rFonts w:ascii="Arial" w:hAnsi="Arial" w:cs="Arial"/>
                                <w:sz w:val="20"/>
                                <w:highlight w:val="yellow"/>
                              </w:rPr>
                              <w:t>11782</w:t>
                            </w:r>
                            <w:r>
                              <w:rPr>
                                <w:rFonts w:ascii="Arial" w:hAnsi="Arial" w:cs="Arial"/>
                                <w:sz w:val="20"/>
                              </w:rPr>
                              <w:t xml:space="preserve">, 4510, 9029, 11786, 5758, 8555, </w:t>
                            </w:r>
                          </w:p>
                          <w:p w14:paraId="43C1DD27" w14:textId="50FAD426" w:rsidR="00531E83" w:rsidRDefault="00531E83" w:rsidP="00531E83">
                            <w:pPr>
                              <w:rPr>
                                <w:rFonts w:ascii="Arial" w:hAnsi="Arial" w:cs="Arial"/>
                                <w:sz w:val="20"/>
                                <w:lang w:val="en-US" w:eastAsia="zh-CN"/>
                              </w:rPr>
                            </w:pPr>
                            <w:r>
                              <w:rPr>
                                <w:rFonts w:ascii="Arial" w:hAnsi="Arial" w:cs="Arial"/>
                                <w:sz w:val="20"/>
                              </w:rPr>
                              <w:t>5623</w:t>
                            </w:r>
                            <w:r>
                              <w:rPr>
                                <w:rFonts w:ascii="Arial" w:hAnsi="Arial" w:cs="Arial"/>
                                <w:sz w:val="20"/>
                              </w:rPr>
                              <w:t xml:space="preserve">, </w:t>
                            </w:r>
                            <w:r>
                              <w:rPr>
                                <w:rFonts w:ascii="Arial" w:hAnsi="Arial" w:cs="Arial"/>
                                <w:sz w:val="20"/>
                              </w:rPr>
                              <w:t>5412</w:t>
                            </w:r>
                            <w:r>
                              <w:rPr>
                                <w:rFonts w:ascii="Arial" w:hAnsi="Arial" w:cs="Arial"/>
                                <w:sz w:val="20"/>
                              </w:rPr>
                              <w:t xml:space="preserve">, </w:t>
                            </w:r>
                            <w:r>
                              <w:rPr>
                                <w:rFonts w:ascii="Arial" w:hAnsi="Arial" w:cs="Arial"/>
                                <w:sz w:val="20"/>
                              </w:rPr>
                              <w:t>11783</w:t>
                            </w:r>
                            <w:r>
                              <w:rPr>
                                <w:rFonts w:ascii="Arial" w:hAnsi="Arial" w:cs="Arial"/>
                                <w:sz w:val="20"/>
                                <w:lang w:val="en-US" w:eastAsia="zh-CN"/>
                              </w:rPr>
                              <w:t xml:space="preserve">, </w:t>
                            </w:r>
                            <w:r>
                              <w:rPr>
                                <w:rFonts w:ascii="Arial" w:hAnsi="Arial" w:cs="Arial"/>
                                <w:sz w:val="20"/>
                              </w:rPr>
                              <w:t>5413</w:t>
                            </w:r>
                            <w:r>
                              <w:rPr>
                                <w:rFonts w:ascii="Arial" w:hAnsi="Arial" w:cs="Arial"/>
                                <w:sz w:val="20"/>
                              </w:rPr>
                              <w:t xml:space="preserve">, </w:t>
                            </w:r>
                            <w:r>
                              <w:rPr>
                                <w:rFonts w:ascii="Arial" w:hAnsi="Arial" w:cs="Arial"/>
                                <w:sz w:val="20"/>
                              </w:rPr>
                              <w:t>10107</w:t>
                            </w:r>
                            <w:r>
                              <w:rPr>
                                <w:rFonts w:ascii="Arial" w:hAnsi="Arial" w:cs="Arial"/>
                                <w:sz w:val="20"/>
                              </w:rPr>
                              <w:t xml:space="preserve">, </w:t>
                            </w:r>
                            <w:r>
                              <w:rPr>
                                <w:rFonts w:ascii="Arial" w:hAnsi="Arial" w:cs="Arial"/>
                                <w:sz w:val="20"/>
                              </w:rPr>
                              <w:t>5879</w:t>
                            </w:r>
                            <w:r>
                              <w:rPr>
                                <w:rFonts w:ascii="Arial" w:hAnsi="Arial" w:cs="Arial"/>
                                <w:sz w:val="20"/>
                              </w:rPr>
                              <w:t xml:space="preserve">, </w:t>
                            </w:r>
                            <w:r>
                              <w:rPr>
                                <w:rFonts w:ascii="Arial" w:hAnsi="Arial" w:cs="Arial"/>
                                <w:sz w:val="20"/>
                              </w:rPr>
                              <w:t>6512</w:t>
                            </w:r>
                            <w:r>
                              <w:rPr>
                                <w:rFonts w:ascii="Arial" w:hAnsi="Arial" w:cs="Arial"/>
                                <w:sz w:val="20"/>
                              </w:rPr>
                              <w:t xml:space="preserve">, </w:t>
                            </w:r>
                            <w:r>
                              <w:rPr>
                                <w:rFonts w:ascii="Arial" w:hAnsi="Arial" w:cs="Arial"/>
                                <w:sz w:val="20"/>
                              </w:rPr>
                              <w:t>8388</w:t>
                            </w:r>
                            <w:r>
                              <w:rPr>
                                <w:rFonts w:ascii="Arial" w:hAnsi="Arial" w:cs="Arial"/>
                                <w:sz w:val="20"/>
                              </w:rPr>
                              <w:t xml:space="preserve">, </w:t>
                            </w:r>
                            <w:r>
                              <w:rPr>
                                <w:rFonts w:ascii="Arial" w:hAnsi="Arial" w:cs="Arial"/>
                                <w:sz w:val="20"/>
                              </w:rPr>
                              <w:t>10239</w:t>
                            </w:r>
                          </w:p>
                          <w:p w14:paraId="4C7FD8DE" w14:textId="7F4DF323" w:rsidR="00531E83" w:rsidRDefault="00531E83" w:rsidP="00531E83">
                            <w:pPr>
                              <w:rPr>
                                <w:rFonts w:ascii="Arial" w:hAnsi="Arial" w:cs="Arial"/>
                                <w:sz w:val="20"/>
                                <w:lang w:val="en-US" w:eastAsia="zh-CN"/>
                              </w:rPr>
                            </w:pPr>
                          </w:p>
                          <w:p w14:paraId="60BC19E7" w14:textId="5FAF92D0" w:rsidR="00405A26" w:rsidRPr="009D06A0" w:rsidRDefault="00405A26" w:rsidP="00405A26">
                            <w:pPr>
                              <w:rPr>
                                <w:rFonts w:ascii="Arial" w:hAnsi="Arial" w:cs="Arial"/>
                                <w:sz w:val="20"/>
                                <w:lang w:val="en-US" w:eastAsia="zh-CN"/>
                              </w:rPr>
                            </w:pPr>
                          </w:p>
                          <w:p w14:paraId="2B3AA82F" w14:textId="337259FB" w:rsidR="00405A26" w:rsidRPr="006D1E10" w:rsidRDefault="00531E83" w:rsidP="00405A26">
                            <w:pPr>
                              <w:rPr>
                                <w:szCs w:val="22"/>
                                <w:lang w:val="en-US"/>
                              </w:rPr>
                            </w:pPr>
                            <w:r>
                              <w:rPr>
                                <w:szCs w:val="22"/>
                                <w:lang w:val="en-US"/>
                              </w:rPr>
                              <w:t xml:space="preserve">, </w:t>
                            </w:r>
                          </w:p>
                          <w:p w14:paraId="0452D0D2" w14:textId="77777777" w:rsidR="00405A26" w:rsidRPr="006D3091" w:rsidRDefault="00405A26" w:rsidP="00405A26">
                            <w:pPr>
                              <w:rPr>
                                <w:szCs w:val="22"/>
                              </w:rPr>
                            </w:pPr>
                            <w:r w:rsidRPr="006D3091">
                              <w:rPr>
                                <w:szCs w:val="22"/>
                              </w:rPr>
                              <w:t>Revisions:</w:t>
                            </w:r>
                          </w:p>
                          <w:p w14:paraId="7821AF2C" w14:textId="77777777" w:rsidR="00405A26" w:rsidRDefault="00405A26" w:rsidP="00405A26">
                            <w:pPr>
                              <w:pStyle w:val="ListParagraph"/>
                              <w:numPr>
                                <w:ilvl w:val="0"/>
                                <w:numId w:val="1"/>
                              </w:numPr>
                              <w:rPr>
                                <w:szCs w:val="22"/>
                              </w:rPr>
                            </w:pPr>
                            <w:r w:rsidRPr="006D3091">
                              <w:rPr>
                                <w:szCs w:val="22"/>
                              </w:rPr>
                              <w:t xml:space="preserve">Rev 0: Initial version of </w:t>
                            </w:r>
                            <w:r w:rsidRPr="006D3091">
                              <w:rPr>
                                <w:szCs w:val="22"/>
                                <w:lang w:eastAsia="ko-KR"/>
                              </w:rPr>
                              <w:t>the document.</w:t>
                            </w:r>
                          </w:p>
                          <w:p w14:paraId="3F4A359A" w14:textId="77777777" w:rsidR="00405A26" w:rsidRPr="00EC6233" w:rsidRDefault="00405A26" w:rsidP="00405A26">
                            <w:pPr>
                              <w:pStyle w:val="ListParagraph"/>
                              <w:rPr>
                                <w:sz w:val="20"/>
                                <w:lang w:val="en-US"/>
                              </w:rPr>
                            </w:pPr>
                          </w:p>
                          <w:p w14:paraId="1CF73049" w14:textId="77777777" w:rsidR="00405A26" w:rsidRPr="00EC6233" w:rsidRDefault="00405A26" w:rsidP="00405A26">
                            <w:pPr>
                              <w:rPr>
                                <w:lang w:val="en-US"/>
                              </w:rPr>
                            </w:pPr>
                          </w:p>
                          <w:p w14:paraId="5204241B" w14:textId="77777777" w:rsidR="00405A26" w:rsidRPr="00EC6233" w:rsidRDefault="00405A26" w:rsidP="00405A26">
                            <w:pPr>
                              <w:rPr>
                                <w:lang w:val="en-US"/>
                              </w:rPr>
                            </w:pPr>
                          </w:p>
                          <w:p w14:paraId="03E9F382" w14:textId="77777777" w:rsidR="00405A26" w:rsidRPr="00EC6233" w:rsidRDefault="00405A26" w:rsidP="00405A26">
                            <w:pPr>
                              <w:rPr>
                                <w:lang w:val="en-US"/>
                              </w:rPr>
                            </w:pPr>
                          </w:p>
                          <w:p w14:paraId="412F7195" w14:textId="77777777" w:rsidR="00405A26" w:rsidRPr="00EC6233" w:rsidRDefault="00405A26" w:rsidP="00405A26">
                            <w:pPr>
                              <w:rPr>
                                <w:lang w:val="en-US"/>
                              </w:rPr>
                            </w:pPr>
                          </w:p>
                        </w:txbxContent>
                      </v:textbox>
                    </v:shape>
                  </w:pict>
                </mc:Fallback>
              </mc:AlternateContent>
            </w:r>
            <w:r w:rsidR="00ED4C09">
              <w:rPr>
                <w:kern w:val="24"/>
                <w:sz w:val="22"/>
                <w:lang w:val="en-GB"/>
              </w:rPr>
              <w:t>Liwen Chu</w:t>
            </w:r>
          </w:p>
        </w:tc>
        <w:tc>
          <w:tcPr>
            <w:tcW w:w="1530" w:type="dxa"/>
          </w:tcPr>
          <w:p w14:paraId="171FD588" w14:textId="45872B85" w:rsidR="00FC1B4F" w:rsidRPr="003D26D5" w:rsidRDefault="00ED4C09" w:rsidP="00FC1B4F">
            <w:pPr>
              <w:pStyle w:val="NormalWeb"/>
              <w:spacing w:beforeLines="60" w:before="144" w:beforeAutospacing="0" w:after="0" w:afterAutospacing="0"/>
              <w:rPr>
                <w:kern w:val="24"/>
                <w:sz w:val="22"/>
              </w:rPr>
            </w:pPr>
            <w:r>
              <w:rPr>
                <w:kern w:val="24"/>
                <w:sz w:val="22"/>
              </w:rPr>
              <w:t>NXP</w:t>
            </w:r>
          </w:p>
        </w:tc>
        <w:tc>
          <w:tcPr>
            <w:tcW w:w="2070" w:type="dxa"/>
          </w:tcPr>
          <w:p w14:paraId="3B4F6DDE" w14:textId="6EA471DA" w:rsidR="00FC1B4F" w:rsidRPr="003D26D5" w:rsidRDefault="00FC1B4F" w:rsidP="00FC1B4F">
            <w:pPr>
              <w:pStyle w:val="NormalWeb"/>
              <w:spacing w:beforeLines="60" w:before="144" w:beforeAutospacing="0" w:after="0" w:afterAutospacing="0"/>
              <w:rPr>
                <w:kern w:val="24"/>
                <w:sz w:val="22"/>
              </w:rPr>
            </w:pPr>
          </w:p>
        </w:tc>
        <w:tc>
          <w:tcPr>
            <w:tcW w:w="1170" w:type="dxa"/>
            <w:vAlign w:val="center"/>
          </w:tcPr>
          <w:p w14:paraId="71369E9C" w14:textId="77777777" w:rsidR="00FC1B4F" w:rsidRPr="003D26D5" w:rsidRDefault="00FC1B4F" w:rsidP="00FC1B4F">
            <w:pPr>
              <w:spacing w:beforeLines="60" w:before="144"/>
              <w:rPr>
                <w:szCs w:val="24"/>
              </w:rPr>
            </w:pPr>
          </w:p>
        </w:tc>
        <w:tc>
          <w:tcPr>
            <w:tcW w:w="2921" w:type="dxa"/>
          </w:tcPr>
          <w:p w14:paraId="576FB304" w14:textId="5BD4089B" w:rsidR="00FC1B4F" w:rsidRPr="003D26D5" w:rsidRDefault="00ED4C09" w:rsidP="00FC1B4F">
            <w:pPr>
              <w:pStyle w:val="NormalWeb"/>
              <w:spacing w:beforeLines="60" w:before="144" w:beforeAutospacing="0" w:after="0" w:afterAutospacing="0"/>
              <w:rPr>
                <w:kern w:val="24"/>
                <w:sz w:val="22"/>
              </w:rPr>
            </w:pPr>
            <w:r>
              <w:rPr>
                <w:kern w:val="24"/>
                <w:sz w:val="22"/>
              </w:rPr>
              <w:t>Liwen.chu@nxp.com</w:t>
            </w:r>
          </w:p>
        </w:tc>
      </w:tr>
    </w:tbl>
    <w:p w14:paraId="7589A9F0" w14:textId="3688A1BC" w:rsidR="00EB120A" w:rsidRPr="00677652" w:rsidRDefault="00EB120A" w:rsidP="00D26D31">
      <w:pPr>
        <w:pStyle w:val="T1"/>
        <w:spacing w:beforeLines="60" w:before="144" w:after="120"/>
        <w:rPr>
          <w:b w:val="0"/>
          <w:i/>
          <w:sz w:val="20"/>
        </w:rPr>
      </w:pPr>
    </w:p>
    <w:p w14:paraId="6369F92F" w14:textId="56167167" w:rsidR="00EB120A" w:rsidRDefault="00EB120A" w:rsidP="00D26D31">
      <w:pPr>
        <w:spacing w:beforeLines="60" w:before="144"/>
        <w:rPr>
          <w:sz w:val="20"/>
          <w:lang w:val="en-US"/>
        </w:rPr>
      </w:pPr>
    </w:p>
    <w:p w14:paraId="36096133" w14:textId="20E2A0C5" w:rsidR="0049404B" w:rsidRDefault="0049404B" w:rsidP="00D26D31">
      <w:pPr>
        <w:spacing w:beforeLines="60" w:before="144"/>
        <w:rPr>
          <w:sz w:val="20"/>
          <w:lang w:val="en-US"/>
        </w:rPr>
      </w:pPr>
    </w:p>
    <w:p w14:paraId="313E64BB" w14:textId="41AB387E" w:rsidR="0049404B" w:rsidRDefault="0049404B" w:rsidP="00D26D31">
      <w:pPr>
        <w:spacing w:beforeLines="60" w:before="144"/>
        <w:rPr>
          <w:sz w:val="20"/>
          <w:lang w:val="en-US"/>
        </w:rPr>
      </w:pPr>
    </w:p>
    <w:p w14:paraId="60A31C74" w14:textId="6C877072" w:rsidR="0049404B" w:rsidRPr="006D1E10" w:rsidRDefault="0049404B" w:rsidP="0005611C">
      <w:pPr>
        <w:pStyle w:val="ListParagraph"/>
        <w:numPr>
          <w:ilvl w:val="0"/>
          <w:numId w:val="2"/>
        </w:numPr>
        <w:spacing w:beforeLines="60" w:before="144"/>
        <w:rPr>
          <w:sz w:val="20"/>
          <w:lang w:val="en-US"/>
        </w:rPr>
      </w:pPr>
    </w:p>
    <w:p w14:paraId="22F1AB3E" w14:textId="2C433DAB" w:rsidR="0049404B" w:rsidRDefault="0049404B" w:rsidP="00D26D31">
      <w:pPr>
        <w:spacing w:beforeLines="60" w:before="144"/>
        <w:rPr>
          <w:sz w:val="20"/>
          <w:lang w:val="en-US"/>
        </w:rPr>
      </w:pPr>
    </w:p>
    <w:p w14:paraId="2AA1A24A" w14:textId="15DBAA35" w:rsidR="0049404B" w:rsidRDefault="0049404B" w:rsidP="00D26D31">
      <w:pPr>
        <w:spacing w:beforeLines="60" w:before="144"/>
        <w:rPr>
          <w:sz w:val="20"/>
          <w:lang w:val="en-US"/>
        </w:rPr>
      </w:pPr>
    </w:p>
    <w:p w14:paraId="271D6502" w14:textId="2DB8C895" w:rsidR="0049404B" w:rsidRDefault="0049404B" w:rsidP="00D26D31">
      <w:pPr>
        <w:spacing w:beforeLines="60" w:before="144"/>
        <w:rPr>
          <w:sz w:val="20"/>
          <w:lang w:val="en-US"/>
        </w:rPr>
      </w:pPr>
    </w:p>
    <w:p w14:paraId="24F3C137" w14:textId="36482097" w:rsidR="0049404B" w:rsidRDefault="0049404B" w:rsidP="00D26D31">
      <w:pPr>
        <w:spacing w:beforeLines="60" w:before="144"/>
        <w:rPr>
          <w:sz w:val="20"/>
          <w:lang w:val="en-US"/>
        </w:rPr>
      </w:pPr>
    </w:p>
    <w:p w14:paraId="081710E2" w14:textId="77EF6146" w:rsidR="0049404B" w:rsidRDefault="0049404B" w:rsidP="00D26D31">
      <w:pPr>
        <w:spacing w:beforeLines="60" w:before="144"/>
        <w:rPr>
          <w:sz w:val="20"/>
          <w:lang w:val="en-US"/>
        </w:rPr>
      </w:pPr>
    </w:p>
    <w:p w14:paraId="3573BCF5" w14:textId="3424C6AA" w:rsidR="0049404B" w:rsidRDefault="0049404B" w:rsidP="00D26D31">
      <w:pPr>
        <w:spacing w:beforeLines="60" w:before="144"/>
        <w:rPr>
          <w:sz w:val="20"/>
          <w:lang w:val="en-US"/>
        </w:rPr>
      </w:pPr>
    </w:p>
    <w:p w14:paraId="01E6426D" w14:textId="798EFAD4" w:rsidR="0049404B" w:rsidRDefault="0049404B" w:rsidP="00D26D31">
      <w:pPr>
        <w:spacing w:beforeLines="60" w:before="144"/>
        <w:rPr>
          <w:sz w:val="20"/>
          <w:lang w:val="en-US"/>
        </w:rPr>
      </w:pPr>
    </w:p>
    <w:p w14:paraId="7D398FCD" w14:textId="244E94E6" w:rsidR="0049404B" w:rsidRDefault="0049404B" w:rsidP="00D26D31">
      <w:pPr>
        <w:spacing w:beforeLines="60" w:before="144"/>
        <w:rPr>
          <w:sz w:val="20"/>
          <w:lang w:val="en-US"/>
        </w:rPr>
      </w:pPr>
    </w:p>
    <w:p w14:paraId="75B304E8" w14:textId="6FD031D0" w:rsidR="0049404B" w:rsidRDefault="0049404B" w:rsidP="00D26D31">
      <w:pPr>
        <w:spacing w:beforeLines="60" w:before="144"/>
        <w:rPr>
          <w:sz w:val="20"/>
          <w:lang w:val="en-US"/>
        </w:rPr>
      </w:pPr>
    </w:p>
    <w:p w14:paraId="2113EA61" w14:textId="141361C9" w:rsidR="0049404B" w:rsidRDefault="0049404B" w:rsidP="00D26D31">
      <w:pPr>
        <w:spacing w:beforeLines="60" w:before="144"/>
        <w:rPr>
          <w:sz w:val="20"/>
          <w:lang w:val="en-US"/>
        </w:rPr>
      </w:pPr>
    </w:p>
    <w:p w14:paraId="469B07A1" w14:textId="44807A63" w:rsidR="0049404B" w:rsidRDefault="0049404B" w:rsidP="00D26D31">
      <w:pPr>
        <w:spacing w:beforeLines="60" w:before="144"/>
        <w:rPr>
          <w:sz w:val="20"/>
          <w:lang w:val="en-US"/>
        </w:rPr>
      </w:pPr>
    </w:p>
    <w:p w14:paraId="1838DFC4" w14:textId="77777777" w:rsidR="006A4DBE" w:rsidRDefault="0049404B" w:rsidP="00D21FC2">
      <w:pPr>
        <w:spacing w:before="240" w:line="240" w:lineRule="atLeast"/>
        <w:rPr>
          <w:sz w:val="20"/>
          <w:lang w:val="en-US"/>
        </w:rPr>
      </w:pPr>
      <w:r>
        <w:rPr>
          <w:sz w:val="20"/>
          <w:lang w:val="en-US"/>
        </w:rPr>
        <w:br w:type="page"/>
      </w:r>
    </w:p>
    <w:p w14:paraId="2B4AB63B" w14:textId="77777777" w:rsidR="00ED4C09" w:rsidRPr="00CE1ADE" w:rsidRDefault="00ED4C09" w:rsidP="00ED4C09">
      <w:pPr>
        <w:suppressAutoHyphens/>
        <w:rPr>
          <w:rFonts w:eastAsia="Malgun Gothic"/>
          <w:sz w:val="18"/>
        </w:rPr>
      </w:pPr>
      <w:r w:rsidRPr="00CE1ADE">
        <w:rPr>
          <w:rFonts w:eastAsia="Malgun Gothic"/>
          <w:sz w:val="18"/>
        </w:rPr>
        <w:lastRenderedPageBreak/>
        <w:t>Interpretation of a Motion to Adopt</w:t>
      </w:r>
    </w:p>
    <w:p w14:paraId="6C3DCE99" w14:textId="77777777" w:rsidR="00ED4C09" w:rsidRPr="00CE1ADE" w:rsidRDefault="00ED4C09" w:rsidP="00ED4C09">
      <w:pPr>
        <w:suppressAutoHyphens/>
        <w:rPr>
          <w:rFonts w:eastAsia="Malgun Gothic"/>
          <w:sz w:val="18"/>
          <w:lang w:eastAsia="ko-KR"/>
        </w:rPr>
      </w:pPr>
    </w:p>
    <w:p w14:paraId="1A2BA345" w14:textId="77777777" w:rsidR="00ED4C09" w:rsidRPr="00CE1ADE" w:rsidRDefault="00ED4C09" w:rsidP="00ED4C09">
      <w:pPr>
        <w:suppressAutoHyphens/>
        <w:rPr>
          <w:rFonts w:eastAsia="Malgun Gothic"/>
          <w:sz w:val="18"/>
          <w:lang w:eastAsia="ko-KR"/>
        </w:rPr>
      </w:pPr>
      <w:r w:rsidRPr="00CE1ADE">
        <w:rPr>
          <w:rFonts w:eastAsia="Malgun Gothic"/>
          <w:sz w:val="18"/>
          <w:lang w:eastAsia="ko-KR"/>
        </w:rPr>
        <w:t xml:space="preserve">A motion to approve this submission means that the editing instructions and any changed or added material are actioned in the </w:t>
      </w:r>
      <w:proofErr w:type="spellStart"/>
      <w:r w:rsidRPr="00CE1ADE">
        <w:rPr>
          <w:rFonts w:eastAsia="Malgun Gothic"/>
          <w:sz w:val="18"/>
          <w:lang w:eastAsia="ko-KR"/>
        </w:rPr>
        <w:t>TG</w:t>
      </w:r>
      <w:r>
        <w:rPr>
          <w:rFonts w:eastAsia="Malgun Gothic"/>
          <w:sz w:val="18"/>
          <w:lang w:eastAsia="ko-KR"/>
        </w:rPr>
        <w:t>bn</w:t>
      </w:r>
      <w:proofErr w:type="spellEnd"/>
      <w:r w:rsidRPr="00CE1ADE">
        <w:rPr>
          <w:rFonts w:eastAsia="Malgun Gothic"/>
          <w:sz w:val="18"/>
          <w:lang w:eastAsia="ko-KR"/>
        </w:rPr>
        <w:t xml:space="preserve"> Draft. This introduction is not part of the adopted material.</w:t>
      </w:r>
    </w:p>
    <w:p w14:paraId="17233FE6" w14:textId="77777777" w:rsidR="00ED4C09" w:rsidRPr="00CE1ADE" w:rsidRDefault="00ED4C09" w:rsidP="00ED4C09">
      <w:pPr>
        <w:suppressAutoHyphens/>
        <w:rPr>
          <w:rFonts w:eastAsia="Malgun Gothic"/>
          <w:sz w:val="18"/>
          <w:lang w:eastAsia="ko-KR"/>
        </w:rPr>
      </w:pPr>
    </w:p>
    <w:p w14:paraId="3E570603" w14:textId="77777777" w:rsidR="00ED4C09" w:rsidRPr="00CE1ADE" w:rsidRDefault="00ED4C09" w:rsidP="00ED4C09">
      <w:pPr>
        <w:suppressAutoHyphens/>
        <w:rPr>
          <w:rFonts w:eastAsia="Malgun Gothic"/>
          <w:b/>
          <w:bCs/>
          <w:i/>
          <w:iCs/>
          <w:sz w:val="18"/>
          <w:lang w:eastAsia="ko-KR"/>
        </w:rPr>
      </w:pPr>
      <w:proofErr w:type="spellStart"/>
      <w:r w:rsidRPr="00CE1ADE">
        <w:rPr>
          <w:rFonts w:eastAsia="Malgun Gothic"/>
          <w:b/>
          <w:bCs/>
          <w:i/>
          <w:iCs/>
          <w:sz w:val="18"/>
          <w:lang w:eastAsia="ko-KR"/>
        </w:rPr>
        <w:t>TG</w:t>
      </w:r>
      <w:r>
        <w:rPr>
          <w:rFonts w:eastAsia="Malgun Gothic"/>
          <w:b/>
          <w:bCs/>
          <w:i/>
          <w:iCs/>
          <w:sz w:val="18"/>
          <w:lang w:eastAsia="ko-KR"/>
        </w:rPr>
        <w:t>bn</w:t>
      </w:r>
      <w:proofErr w:type="spellEnd"/>
      <w:r w:rsidRPr="00CE1ADE">
        <w:rPr>
          <w:rFonts w:eastAsia="Malgun Gothic"/>
          <w:b/>
          <w:bCs/>
          <w:i/>
          <w:iCs/>
          <w:sz w:val="18"/>
          <w:lang w:eastAsia="ko-KR"/>
        </w:rPr>
        <w:t xml:space="preserve"> Editor: Editing instructions preceded by “</w:t>
      </w:r>
      <w:proofErr w:type="spellStart"/>
      <w:r w:rsidRPr="00CE1ADE">
        <w:rPr>
          <w:rFonts w:eastAsia="Malgun Gothic"/>
          <w:b/>
          <w:bCs/>
          <w:i/>
          <w:iCs/>
          <w:sz w:val="18"/>
          <w:lang w:eastAsia="ko-KR"/>
        </w:rPr>
        <w:t>TG</w:t>
      </w:r>
      <w:r>
        <w:rPr>
          <w:rFonts w:eastAsia="Malgun Gothic"/>
          <w:b/>
          <w:bCs/>
          <w:i/>
          <w:iCs/>
          <w:sz w:val="18"/>
          <w:lang w:eastAsia="ko-KR"/>
        </w:rPr>
        <w:t>bn</w:t>
      </w:r>
      <w:proofErr w:type="spellEnd"/>
      <w:r w:rsidRPr="00CE1ADE">
        <w:rPr>
          <w:rFonts w:eastAsia="Malgun Gothic"/>
          <w:b/>
          <w:bCs/>
          <w:i/>
          <w:iCs/>
          <w:sz w:val="18"/>
          <w:lang w:eastAsia="ko-KR"/>
        </w:rPr>
        <w:t xml:space="preserve"> Editor” are instructions to the </w:t>
      </w:r>
      <w:proofErr w:type="spellStart"/>
      <w:r w:rsidRPr="00CE1ADE">
        <w:rPr>
          <w:rFonts w:eastAsia="Malgun Gothic"/>
          <w:b/>
          <w:bCs/>
          <w:i/>
          <w:iCs/>
          <w:sz w:val="18"/>
          <w:lang w:eastAsia="ko-KR"/>
        </w:rPr>
        <w:t>TG</w:t>
      </w:r>
      <w:r>
        <w:rPr>
          <w:rFonts w:eastAsia="Malgun Gothic"/>
          <w:b/>
          <w:bCs/>
          <w:i/>
          <w:iCs/>
          <w:sz w:val="18"/>
          <w:lang w:eastAsia="ko-KR"/>
        </w:rPr>
        <w:t>bn</w:t>
      </w:r>
      <w:proofErr w:type="spellEnd"/>
      <w:r w:rsidRPr="00CE1ADE">
        <w:rPr>
          <w:rFonts w:eastAsia="Malgun Gothic"/>
          <w:b/>
          <w:bCs/>
          <w:i/>
          <w:iCs/>
          <w:sz w:val="18"/>
          <w:lang w:eastAsia="ko-KR"/>
        </w:rPr>
        <w:t xml:space="preserve"> editor to modify existing material in the </w:t>
      </w:r>
      <w:proofErr w:type="spellStart"/>
      <w:r w:rsidRPr="00CE1ADE">
        <w:rPr>
          <w:rFonts w:eastAsia="Malgun Gothic"/>
          <w:b/>
          <w:bCs/>
          <w:i/>
          <w:iCs/>
          <w:sz w:val="18"/>
          <w:lang w:eastAsia="ko-KR"/>
        </w:rPr>
        <w:t>TG</w:t>
      </w:r>
      <w:r>
        <w:rPr>
          <w:rFonts w:eastAsia="Malgun Gothic"/>
          <w:b/>
          <w:bCs/>
          <w:i/>
          <w:iCs/>
          <w:sz w:val="18"/>
          <w:lang w:eastAsia="ko-KR"/>
        </w:rPr>
        <w:t>bn</w:t>
      </w:r>
      <w:proofErr w:type="spellEnd"/>
      <w:r w:rsidRPr="00CE1ADE">
        <w:rPr>
          <w:rFonts w:eastAsia="Malgun Gothic"/>
          <w:b/>
          <w:bCs/>
          <w:i/>
          <w:iCs/>
          <w:sz w:val="18"/>
          <w:lang w:eastAsia="ko-KR"/>
        </w:rPr>
        <w:t xml:space="preserve"> draft. As a result of adopting the changes, the </w:t>
      </w:r>
      <w:proofErr w:type="spellStart"/>
      <w:r w:rsidRPr="00CE1ADE">
        <w:rPr>
          <w:rFonts w:eastAsia="Malgun Gothic"/>
          <w:b/>
          <w:bCs/>
          <w:i/>
          <w:iCs/>
          <w:sz w:val="18"/>
          <w:lang w:eastAsia="ko-KR"/>
        </w:rPr>
        <w:t>TG</w:t>
      </w:r>
      <w:r>
        <w:rPr>
          <w:rFonts w:eastAsia="Malgun Gothic"/>
          <w:b/>
          <w:bCs/>
          <w:i/>
          <w:iCs/>
          <w:sz w:val="18"/>
          <w:lang w:eastAsia="ko-KR"/>
        </w:rPr>
        <w:t>bn</w:t>
      </w:r>
      <w:proofErr w:type="spellEnd"/>
      <w:r w:rsidRPr="00CE1ADE">
        <w:rPr>
          <w:rFonts w:eastAsia="Malgun Gothic"/>
          <w:b/>
          <w:bCs/>
          <w:i/>
          <w:iCs/>
          <w:sz w:val="18"/>
          <w:lang w:eastAsia="ko-KR"/>
        </w:rPr>
        <w:t xml:space="preserve"> editor will execute the instructions rather than copy them to the </w:t>
      </w:r>
      <w:proofErr w:type="spellStart"/>
      <w:r w:rsidRPr="00CE1ADE">
        <w:rPr>
          <w:rFonts w:eastAsia="Malgun Gothic"/>
          <w:b/>
          <w:bCs/>
          <w:i/>
          <w:iCs/>
          <w:sz w:val="18"/>
          <w:lang w:eastAsia="ko-KR"/>
        </w:rPr>
        <w:t>TG</w:t>
      </w:r>
      <w:r>
        <w:rPr>
          <w:rFonts w:eastAsia="Malgun Gothic"/>
          <w:b/>
          <w:bCs/>
          <w:i/>
          <w:iCs/>
          <w:sz w:val="18"/>
          <w:lang w:eastAsia="ko-KR"/>
        </w:rPr>
        <w:t>bn</w:t>
      </w:r>
      <w:proofErr w:type="spellEnd"/>
      <w:r w:rsidRPr="00CE1ADE">
        <w:rPr>
          <w:rFonts w:eastAsia="Malgun Gothic"/>
          <w:b/>
          <w:bCs/>
          <w:i/>
          <w:iCs/>
          <w:sz w:val="18"/>
          <w:lang w:eastAsia="ko-KR"/>
        </w:rPr>
        <w:t xml:space="preserve"> Draft.</w:t>
      </w:r>
    </w:p>
    <w:p w14:paraId="2B8E886B" w14:textId="77777777" w:rsidR="00ED4C09" w:rsidRDefault="00ED4C09" w:rsidP="00ED4C09">
      <w:pPr>
        <w:suppressAutoHyphens/>
        <w:rPr>
          <w:rFonts w:eastAsia="Malgun Gothic"/>
          <w:b/>
          <w:bCs/>
          <w:i/>
          <w:iCs/>
          <w:sz w:val="18"/>
          <w:lang w:eastAsia="ko-KR"/>
        </w:rPr>
      </w:pPr>
    </w:p>
    <w:tbl>
      <w:tblPr>
        <w:tblW w:w="10260" w:type="dxa"/>
        <w:jc w:val="center"/>
        <w:tblLayout w:type="fixed"/>
        <w:tblLook w:val="04A0" w:firstRow="1" w:lastRow="0" w:firstColumn="1" w:lastColumn="0" w:noHBand="0" w:noVBand="1"/>
      </w:tblPr>
      <w:tblGrid>
        <w:gridCol w:w="630"/>
        <w:gridCol w:w="895"/>
        <w:gridCol w:w="810"/>
        <w:gridCol w:w="2790"/>
        <w:gridCol w:w="2430"/>
        <w:gridCol w:w="2705"/>
      </w:tblGrid>
      <w:tr w:rsidR="000E1FF8" w:rsidRPr="00976D93" w14:paraId="3A6E77B7" w14:textId="77777777" w:rsidTr="000E1FF8">
        <w:trPr>
          <w:trHeight w:val="125"/>
          <w:jc w:val="center"/>
        </w:trPr>
        <w:tc>
          <w:tcPr>
            <w:tcW w:w="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61436DB" w14:textId="77777777" w:rsidR="000E1FF8" w:rsidRPr="00976D93" w:rsidRDefault="000E1FF8" w:rsidP="009F5DF0">
            <w:pPr>
              <w:suppressAutoHyphens/>
              <w:rPr>
                <w:rFonts w:eastAsia="Times New Roman"/>
                <w:b/>
                <w:bCs/>
                <w:sz w:val="12"/>
                <w:szCs w:val="12"/>
              </w:rPr>
            </w:pPr>
            <w:r w:rsidRPr="00976D93">
              <w:rPr>
                <w:rFonts w:eastAsia="Times New Roman"/>
                <w:b/>
                <w:bCs/>
                <w:sz w:val="12"/>
                <w:szCs w:val="12"/>
              </w:rPr>
              <w:t>CID</w:t>
            </w:r>
          </w:p>
        </w:tc>
        <w:tc>
          <w:tcPr>
            <w:tcW w:w="89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893C10" w14:textId="77777777" w:rsidR="000E1FF8" w:rsidRPr="00976D93" w:rsidRDefault="000E1FF8" w:rsidP="009F5DF0">
            <w:pPr>
              <w:suppressAutoHyphens/>
              <w:rPr>
                <w:rFonts w:eastAsia="Times New Roman"/>
                <w:b/>
                <w:bCs/>
                <w:sz w:val="12"/>
                <w:szCs w:val="12"/>
              </w:rPr>
            </w:pPr>
            <w:r w:rsidRPr="00976D93">
              <w:rPr>
                <w:rFonts w:eastAsia="Times New Roman"/>
                <w:b/>
                <w:bCs/>
                <w:sz w:val="12"/>
                <w:szCs w:val="12"/>
              </w:rPr>
              <w:t>Clause</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D1F6BF" w14:textId="55C632E2" w:rsidR="000E1FF8" w:rsidRPr="00976D93" w:rsidRDefault="000E1FF8" w:rsidP="009F5DF0">
            <w:pPr>
              <w:suppressAutoHyphens/>
              <w:rPr>
                <w:rFonts w:eastAsia="Times New Roman"/>
                <w:b/>
                <w:bCs/>
                <w:sz w:val="12"/>
                <w:szCs w:val="12"/>
              </w:rPr>
            </w:pPr>
            <w:r>
              <w:rPr>
                <w:rFonts w:eastAsia="Times New Roman"/>
                <w:b/>
                <w:bCs/>
                <w:sz w:val="12"/>
                <w:szCs w:val="12"/>
              </w:rPr>
              <w:t>Page</w:t>
            </w:r>
            <w:r w:rsidR="00F21B84">
              <w:rPr>
                <w:rFonts w:eastAsia="Times New Roman"/>
                <w:b/>
                <w:bCs/>
                <w:sz w:val="12"/>
                <w:szCs w:val="12"/>
              </w:rPr>
              <w:t>, line</w:t>
            </w:r>
          </w:p>
        </w:tc>
        <w:tc>
          <w:tcPr>
            <w:tcW w:w="27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359680" w14:textId="77777777" w:rsidR="000E1FF8" w:rsidRPr="00976D93" w:rsidRDefault="000E1FF8" w:rsidP="009F5DF0">
            <w:pPr>
              <w:suppressAutoHyphens/>
              <w:rPr>
                <w:rFonts w:eastAsia="Times New Roman"/>
                <w:b/>
                <w:bCs/>
                <w:sz w:val="12"/>
                <w:szCs w:val="12"/>
              </w:rPr>
            </w:pPr>
            <w:r w:rsidRPr="00976D93">
              <w:rPr>
                <w:rFonts w:eastAsia="Times New Roman"/>
                <w:b/>
                <w:bCs/>
                <w:sz w:val="12"/>
                <w:szCs w:val="12"/>
              </w:rPr>
              <w:t>Comment</w:t>
            </w:r>
          </w:p>
        </w:tc>
        <w:tc>
          <w:tcPr>
            <w:tcW w:w="24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DB854A" w14:textId="77777777" w:rsidR="000E1FF8" w:rsidRPr="00976D93" w:rsidRDefault="000E1FF8" w:rsidP="009F5DF0">
            <w:pPr>
              <w:suppressAutoHyphens/>
              <w:rPr>
                <w:rFonts w:eastAsia="Times New Roman"/>
                <w:b/>
                <w:bCs/>
                <w:sz w:val="12"/>
                <w:szCs w:val="12"/>
              </w:rPr>
            </w:pPr>
            <w:r w:rsidRPr="00976D93">
              <w:rPr>
                <w:rFonts w:eastAsia="Times New Roman"/>
                <w:b/>
                <w:bCs/>
                <w:sz w:val="12"/>
                <w:szCs w:val="12"/>
              </w:rPr>
              <w:t>Proposed Change</w:t>
            </w:r>
          </w:p>
        </w:tc>
        <w:tc>
          <w:tcPr>
            <w:tcW w:w="2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954B17" w14:textId="77777777" w:rsidR="000E1FF8" w:rsidRPr="00976D93" w:rsidRDefault="000E1FF8" w:rsidP="009F5DF0">
            <w:pPr>
              <w:suppressAutoHyphens/>
              <w:rPr>
                <w:rFonts w:eastAsia="Times New Roman"/>
                <w:b/>
                <w:bCs/>
                <w:sz w:val="12"/>
                <w:szCs w:val="12"/>
              </w:rPr>
            </w:pPr>
            <w:r w:rsidRPr="00976D93">
              <w:rPr>
                <w:rFonts w:eastAsia="Times New Roman"/>
                <w:b/>
                <w:bCs/>
                <w:sz w:val="12"/>
                <w:szCs w:val="12"/>
              </w:rPr>
              <w:t>Resolution</w:t>
            </w:r>
          </w:p>
        </w:tc>
      </w:tr>
      <w:tr w:rsidR="009A3D14" w:rsidRPr="00FD0A65" w14:paraId="20D2F12A" w14:textId="77777777" w:rsidTr="001B69DB">
        <w:trPr>
          <w:trHeight w:val="764"/>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82E3590" w14:textId="6147F89F" w:rsidR="009A3D14" w:rsidRPr="00F21B84" w:rsidRDefault="009A3D14" w:rsidP="009A3D14">
            <w:pPr>
              <w:rPr>
                <w:sz w:val="20"/>
                <w:highlight w:val="cyan"/>
              </w:rPr>
            </w:pPr>
            <w:r>
              <w:rPr>
                <w:rFonts w:ascii="Arial" w:hAnsi="Arial" w:cs="Arial"/>
                <w:sz w:val="20"/>
              </w:rPr>
              <w:t>5220</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FC98EDC" w14:textId="45A3C6C6" w:rsidR="009A3D14" w:rsidRPr="00F21B84" w:rsidRDefault="009A3D14" w:rsidP="009A3D14">
            <w:pPr>
              <w:suppressAutoHyphens/>
              <w:rPr>
                <w:sz w:val="20"/>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27A5494" w14:textId="370D7EA2" w:rsidR="009A3D14" w:rsidRPr="00F21B84" w:rsidRDefault="009A3D14" w:rsidP="009A3D14">
            <w:pPr>
              <w:suppressAutoHyphens/>
              <w:rPr>
                <w:sz w:val="20"/>
                <w:highlight w:val="cyan"/>
              </w:rPr>
            </w:pPr>
            <w:r>
              <w:rPr>
                <w:rFonts w:ascii="Arial" w:hAnsi="Arial" w:cs="Arial"/>
                <w:sz w:val="20"/>
              </w:rPr>
              <w:t>268.37</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99E17F8" w14:textId="1BBFEB7D" w:rsidR="009A3D14" w:rsidRPr="00F21B84" w:rsidRDefault="009A3D14" w:rsidP="009A3D14">
            <w:pPr>
              <w:suppressAutoHyphens/>
              <w:rPr>
                <w:sz w:val="20"/>
                <w:highlight w:val="cyan"/>
              </w:rPr>
            </w:pPr>
            <w:r>
              <w:rPr>
                <w:rFonts w:ascii="Arial" w:hAnsi="Arial" w:cs="Arial"/>
                <w:sz w:val="20"/>
              </w:rPr>
              <w:t>This subclause is better to be merged into 37.8</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10A6681" w14:textId="2CB9DDB3" w:rsidR="009A3D14" w:rsidRPr="00F21B84" w:rsidRDefault="009A3D14" w:rsidP="009A3D14">
            <w:pPr>
              <w:suppressAutoHyphens/>
              <w:rPr>
                <w:sz w:val="20"/>
                <w:highlight w:val="cyan"/>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431E553E" w14:textId="77777777" w:rsidR="009A3D14" w:rsidRPr="000C72DC" w:rsidRDefault="00335B70" w:rsidP="009A3D14">
            <w:pPr>
              <w:suppressAutoHyphens/>
              <w:rPr>
                <w:rFonts w:eastAsia="Times New Roman"/>
                <w:sz w:val="16"/>
                <w:szCs w:val="16"/>
                <w:lang w:val="en-US"/>
              </w:rPr>
            </w:pPr>
            <w:r w:rsidRPr="000C72DC">
              <w:rPr>
                <w:rFonts w:eastAsia="Times New Roman"/>
                <w:sz w:val="16"/>
                <w:szCs w:val="16"/>
                <w:lang w:val="en-US"/>
              </w:rPr>
              <w:t>Revised</w:t>
            </w:r>
          </w:p>
          <w:p w14:paraId="30E7833E" w14:textId="77777777" w:rsidR="00335B70" w:rsidRPr="000C72DC" w:rsidRDefault="00335B70" w:rsidP="009A3D14">
            <w:pPr>
              <w:suppressAutoHyphens/>
              <w:rPr>
                <w:rFonts w:eastAsia="Times New Roman"/>
                <w:sz w:val="16"/>
                <w:szCs w:val="16"/>
                <w:lang w:val="en-US"/>
              </w:rPr>
            </w:pPr>
          </w:p>
          <w:p w14:paraId="7A65417B" w14:textId="77777777" w:rsidR="00335B70" w:rsidRPr="000C72DC" w:rsidRDefault="00335B70" w:rsidP="009A3D14">
            <w:pPr>
              <w:suppressAutoHyphens/>
              <w:rPr>
                <w:sz w:val="16"/>
                <w:szCs w:val="16"/>
              </w:rPr>
            </w:pPr>
            <w:r w:rsidRPr="000C72DC">
              <w:rPr>
                <w:rFonts w:eastAsia="Times New Roman"/>
                <w:sz w:val="16"/>
                <w:szCs w:val="16"/>
                <w:lang w:val="en-US"/>
              </w:rPr>
              <w:t xml:space="preserve">Discussion: the paragraphs related to IFCS and padding are moved to </w:t>
            </w:r>
            <w:r w:rsidR="000C72DC" w:rsidRPr="000C72DC">
              <w:rPr>
                <w:rFonts w:eastAsia="Times New Roman"/>
                <w:sz w:val="16"/>
                <w:szCs w:val="16"/>
                <w:lang w:val="en-US"/>
              </w:rPr>
              <w:t xml:space="preserve">a new subclause under 37.8. The </w:t>
            </w:r>
            <w:proofErr w:type="spellStart"/>
            <w:r w:rsidR="000C72DC" w:rsidRPr="000C72DC">
              <w:rPr>
                <w:rFonts w:eastAsia="Times New Roman"/>
                <w:sz w:val="16"/>
                <w:szCs w:val="16"/>
                <w:lang w:val="en-US"/>
              </w:rPr>
              <w:t>paragraphes</w:t>
            </w:r>
            <w:proofErr w:type="spellEnd"/>
            <w:r w:rsidR="000C72DC" w:rsidRPr="000C72DC">
              <w:rPr>
                <w:rFonts w:eastAsia="Times New Roman"/>
                <w:sz w:val="16"/>
                <w:szCs w:val="16"/>
                <w:lang w:val="en-US"/>
              </w:rPr>
              <w:t xml:space="preserve"> related to </w:t>
            </w:r>
            <w:r w:rsidR="000C72DC" w:rsidRPr="000C72DC">
              <w:rPr>
                <w:sz w:val="16"/>
                <w:szCs w:val="16"/>
              </w:rPr>
              <w:t>OM Control UL MU Data Disable RX Support are moved to the end of subclause 37.8.1.</w:t>
            </w:r>
          </w:p>
          <w:p w14:paraId="6D09506B" w14:textId="77777777" w:rsidR="000C72DC" w:rsidRDefault="000C72DC" w:rsidP="009A3D14">
            <w:pPr>
              <w:suppressAutoHyphens/>
            </w:pPr>
          </w:p>
          <w:p w14:paraId="351E7FDF" w14:textId="0E7FB174" w:rsidR="000C72DC" w:rsidRPr="00FE58CB" w:rsidRDefault="000C72DC" w:rsidP="000C72DC">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#5</w:t>
            </w:r>
            <w:r>
              <w:rPr>
                <w:rFonts w:ascii="Arial" w:eastAsia="Times New Roman" w:hAnsi="Arial" w:cs="Arial"/>
                <w:sz w:val="16"/>
                <w:szCs w:val="16"/>
                <w:lang w:val="en-US"/>
              </w:rPr>
              <w:t>220</w:t>
            </w:r>
            <w:r w:rsidRPr="00FE58CB">
              <w:rPr>
                <w:rFonts w:ascii="Arial" w:eastAsia="Times New Roman" w:hAnsi="Arial" w:cs="Arial"/>
                <w:sz w:val="16"/>
                <w:szCs w:val="16"/>
                <w:lang w:val="en-US"/>
              </w:rPr>
              <w:t xml:space="preserve"> in this document</w:t>
            </w:r>
          </w:p>
          <w:p w14:paraId="1208096B" w14:textId="77777777" w:rsidR="000C72DC" w:rsidRDefault="000C72DC" w:rsidP="009A3D14">
            <w:pPr>
              <w:suppressAutoHyphens/>
            </w:pPr>
          </w:p>
          <w:p w14:paraId="55A472BF" w14:textId="4183F6A2" w:rsidR="000C72DC" w:rsidRPr="00F21B84" w:rsidRDefault="000C72DC" w:rsidP="009A3D14">
            <w:pPr>
              <w:suppressAutoHyphens/>
              <w:rPr>
                <w:rFonts w:eastAsia="Times New Roman"/>
                <w:sz w:val="20"/>
                <w:lang w:val="en-US"/>
              </w:rPr>
            </w:pPr>
          </w:p>
        </w:tc>
      </w:tr>
      <w:tr w:rsidR="000C72DC" w:rsidRPr="00B96DB0" w14:paraId="4937EED7"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BB97621" w14:textId="2119E3F3" w:rsidR="000C72DC" w:rsidRDefault="000C72DC" w:rsidP="000C72DC">
            <w:pPr>
              <w:rPr>
                <w:rFonts w:ascii="Arial" w:hAnsi="Arial" w:cs="Arial"/>
                <w:sz w:val="20"/>
              </w:rPr>
            </w:pPr>
            <w:r>
              <w:rPr>
                <w:rFonts w:ascii="Arial" w:hAnsi="Arial" w:cs="Arial"/>
                <w:sz w:val="20"/>
              </w:rPr>
              <w:t>6672</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4F592FA" w14:textId="717AD3D9"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C144321" w14:textId="101E120A" w:rsidR="000C72DC" w:rsidRDefault="000C72DC" w:rsidP="000C72DC">
            <w:pPr>
              <w:suppressAutoHyphens/>
              <w:rPr>
                <w:rFonts w:ascii="Arial" w:hAnsi="Arial" w:cs="Arial"/>
                <w:sz w:val="20"/>
              </w:rPr>
            </w:pPr>
            <w:r>
              <w:rPr>
                <w:rFonts w:ascii="Arial" w:hAnsi="Arial" w:cs="Arial"/>
                <w:sz w:val="20"/>
              </w:rPr>
              <w:t>268.37</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7779EE5" w14:textId="6CA6B3D1" w:rsidR="000C72DC" w:rsidRDefault="000C72DC" w:rsidP="000C72DC">
            <w:pPr>
              <w:suppressAutoHyphens/>
              <w:rPr>
                <w:rFonts w:ascii="Arial" w:hAnsi="Arial" w:cs="Arial"/>
                <w:sz w:val="20"/>
              </w:rPr>
            </w:pPr>
            <w:r>
              <w:rPr>
                <w:rFonts w:ascii="Arial" w:hAnsi="Arial" w:cs="Arial"/>
                <w:sz w:val="20"/>
              </w:rPr>
              <w:t xml:space="preserve">Merge subclause 37.22 and 37.8, as they are covering a general mechanism and </w:t>
            </w:r>
            <w:proofErr w:type="spellStart"/>
            <w:r>
              <w:rPr>
                <w:rFonts w:ascii="Arial" w:hAnsi="Arial" w:cs="Arial"/>
                <w:sz w:val="20"/>
              </w:rPr>
              <w:t>behavior</w:t>
            </w:r>
            <w:proofErr w:type="spellEnd"/>
            <w:r>
              <w:rPr>
                <w:rFonts w:ascii="Arial" w:hAnsi="Arial" w:cs="Arial"/>
                <w:sz w:val="20"/>
              </w:rPr>
              <w:t xml:space="preserve"> of ICF/ICR</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317A93C" w14:textId="524D3CE1" w:rsidR="000C72DC" w:rsidRDefault="000C72DC" w:rsidP="000C72DC">
            <w:pPr>
              <w:suppressAutoHyphens/>
              <w:rPr>
                <w:rFonts w:ascii="Arial" w:hAnsi="Arial" w:cs="Arial"/>
                <w:sz w:val="20"/>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53B07924" w14:textId="77777777" w:rsidR="000C72DC" w:rsidRPr="000C72DC" w:rsidRDefault="000C72DC" w:rsidP="000C72DC">
            <w:pPr>
              <w:suppressAutoHyphens/>
              <w:rPr>
                <w:rFonts w:eastAsia="Times New Roman"/>
                <w:sz w:val="16"/>
                <w:szCs w:val="16"/>
                <w:lang w:val="en-US"/>
              </w:rPr>
            </w:pPr>
            <w:r w:rsidRPr="000C72DC">
              <w:rPr>
                <w:rFonts w:eastAsia="Times New Roman"/>
                <w:sz w:val="16"/>
                <w:szCs w:val="16"/>
                <w:lang w:val="en-US"/>
              </w:rPr>
              <w:t>Revised</w:t>
            </w:r>
          </w:p>
          <w:p w14:paraId="34242FCC" w14:textId="77777777" w:rsidR="000C72DC" w:rsidRPr="000C72DC" w:rsidRDefault="000C72DC" w:rsidP="000C72DC">
            <w:pPr>
              <w:suppressAutoHyphens/>
              <w:rPr>
                <w:rFonts w:eastAsia="Times New Roman"/>
                <w:sz w:val="16"/>
                <w:szCs w:val="16"/>
                <w:lang w:val="en-US"/>
              </w:rPr>
            </w:pPr>
          </w:p>
          <w:p w14:paraId="6B4A7727" w14:textId="77777777" w:rsidR="000C72DC" w:rsidRPr="000C72DC" w:rsidRDefault="000C72DC" w:rsidP="000C72DC">
            <w:pPr>
              <w:suppressAutoHyphens/>
              <w:rPr>
                <w:sz w:val="16"/>
                <w:szCs w:val="16"/>
              </w:rPr>
            </w:pPr>
            <w:r w:rsidRPr="000C72DC">
              <w:rPr>
                <w:rFonts w:eastAsia="Times New Roman"/>
                <w:sz w:val="16"/>
                <w:szCs w:val="16"/>
                <w:lang w:val="en-US"/>
              </w:rPr>
              <w:t xml:space="preserve">Discussion: the paragraphs related to IFCS and padding are moved to a new subclause under 37.8. The </w:t>
            </w:r>
            <w:proofErr w:type="spellStart"/>
            <w:r w:rsidRPr="000C72DC">
              <w:rPr>
                <w:rFonts w:eastAsia="Times New Roman"/>
                <w:sz w:val="16"/>
                <w:szCs w:val="16"/>
                <w:lang w:val="en-US"/>
              </w:rPr>
              <w:t>paragraphes</w:t>
            </w:r>
            <w:proofErr w:type="spellEnd"/>
            <w:r w:rsidRPr="000C72DC">
              <w:rPr>
                <w:rFonts w:eastAsia="Times New Roman"/>
                <w:sz w:val="16"/>
                <w:szCs w:val="16"/>
                <w:lang w:val="en-US"/>
              </w:rPr>
              <w:t xml:space="preserve"> related to </w:t>
            </w:r>
            <w:r w:rsidRPr="000C72DC">
              <w:rPr>
                <w:sz w:val="16"/>
                <w:szCs w:val="16"/>
              </w:rPr>
              <w:t>OM Control UL MU Data Disable RX Support are moved to the end of subclause 37.8.1.</w:t>
            </w:r>
          </w:p>
          <w:p w14:paraId="22CA0F67" w14:textId="77777777" w:rsidR="000C72DC" w:rsidRDefault="000C72DC" w:rsidP="000C72DC">
            <w:pPr>
              <w:suppressAutoHyphens/>
            </w:pPr>
          </w:p>
          <w:p w14:paraId="3CBD9C30" w14:textId="4330B224" w:rsidR="000C72DC" w:rsidRPr="00FE58CB" w:rsidRDefault="000C72DC" w:rsidP="000C72DC">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6672</w:t>
            </w:r>
            <w:r w:rsidRPr="00FE58CB">
              <w:rPr>
                <w:rFonts w:ascii="Arial" w:eastAsia="Times New Roman" w:hAnsi="Arial" w:cs="Arial"/>
                <w:sz w:val="16"/>
                <w:szCs w:val="16"/>
                <w:lang w:val="en-US"/>
              </w:rPr>
              <w:t xml:space="preserve"> in this document</w:t>
            </w:r>
          </w:p>
          <w:p w14:paraId="511DB900" w14:textId="77777777" w:rsidR="000C72DC" w:rsidRDefault="000C72DC" w:rsidP="000C72DC">
            <w:pPr>
              <w:suppressAutoHyphens/>
            </w:pPr>
          </w:p>
          <w:p w14:paraId="5DC427CE" w14:textId="77D35550" w:rsidR="000C72DC" w:rsidRPr="00B96DB0" w:rsidRDefault="000C72DC" w:rsidP="000C72DC">
            <w:pPr>
              <w:suppressAutoHyphens/>
              <w:rPr>
                <w:rFonts w:eastAsia="Times New Roman"/>
                <w:sz w:val="16"/>
                <w:szCs w:val="16"/>
              </w:rPr>
            </w:pPr>
          </w:p>
        </w:tc>
      </w:tr>
      <w:tr w:rsidR="000C72DC" w:rsidRPr="00E42555" w14:paraId="26423D5E"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57F23B98" w14:textId="794AA23D" w:rsidR="000C72DC" w:rsidRDefault="000C72DC" w:rsidP="000C72DC">
            <w:pPr>
              <w:rPr>
                <w:rFonts w:ascii="Arial" w:hAnsi="Arial" w:cs="Arial"/>
                <w:sz w:val="20"/>
              </w:rPr>
            </w:pPr>
            <w:r>
              <w:rPr>
                <w:rFonts w:ascii="Arial" w:hAnsi="Arial" w:cs="Arial"/>
                <w:sz w:val="20"/>
              </w:rPr>
              <w:t>11781</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2E52245" w14:textId="78256990"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B6061B2" w14:textId="4E4FB3BF" w:rsidR="000C72DC" w:rsidRDefault="000C72DC" w:rsidP="000C72DC">
            <w:pPr>
              <w:suppressAutoHyphens/>
              <w:rPr>
                <w:rFonts w:ascii="Arial" w:hAnsi="Arial" w:cs="Arial"/>
                <w:sz w:val="20"/>
              </w:rPr>
            </w:pPr>
            <w:r>
              <w:rPr>
                <w:rFonts w:ascii="Arial" w:hAnsi="Arial" w:cs="Arial"/>
                <w:sz w:val="20"/>
              </w:rPr>
              <w:t>268.37</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AFF7C2B" w14:textId="62AF78BB" w:rsidR="000C72DC" w:rsidRDefault="000C72DC" w:rsidP="000C72DC">
            <w:pPr>
              <w:suppressAutoHyphens/>
              <w:rPr>
                <w:rFonts w:ascii="Arial" w:hAnsi="Arial" w:cs="Arial"/>
                <w:sz w:val="20"/>
              </w:rPr>
            </w:pPr>
            <w:r>
              <w:rPr>
                <w:rFonts w:ascii="Arial" w:hAnsi="Arial" w:cs="Arial"/>
                <w:sz w:val="20"/>
              </w:rPr>
              <w:t>Move the contents of this subclause to 37.8 as a subclause that deals only with padding, and IFCS presence. The rest of the description related to setting of UL MU disable bits move it to 37.8.1</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64B5AE8" w14:textId="00B78FAE" w:rsidR="000C72DC" w:rsidRDefault="000C72DC" w:rsidP="000C72DC">
            <w:pPr>
              <w:suppressAutoHyphens/>
              <w:rPr>
                <w:rFonts w:ascii="Arial" w:hAnsi="Arial" w:cs="Arial"/>
                <w:sz w:val="20"/>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4F0FDAC3" w14:textId="77777777" w:rsidR="000C72DC" w:rsidRPr="000C72DC" w:rsidRDefault="000C72DC" w:rsidP="000C72DC">
            <w:pPr>
              <w:suppressAutoHyphens/>
              <w:rPr>
                <w:rFonts w:eastAsia="Times New Roman"/>
                <w:sz w:val="16"/>
                <w:szCs w:val="16"/>
                <w:lang w:val="en-US"/>
              </w:rPr>
            </w:pPr>
            <w:r w:rsidRPr="000C72DC">
              <w:rPr>
                <w:rFonts w:eastAsia="Times New Roman"/>
                <w:sz w:val="16"/>
                <w:szCs w:val="16"/>
                <w:lang w:val="en-US"/>
              </w:rPr>
              <w:t>Revised</w:t>
            </w:r>
          </w:p>
          <w:p w14:paraId="2E483E16" w14:textId="77777777" w:rsidR="000C72DC" w:rsidRPr="000C72DC" w:rsidRDefault="000C72DC" w:rsidP="000C72DC">
            <w:pPr>
              <w:suppressAutoHyphens/>
              <w:rPr>
                <w:rFonts w:eastAsia="Times New Roman"/>
                <w:sz w:val="16"/>
                <w:szCs w:val="16"/>
                <w:lang w:val="en-US"/>
              </w:rPr>
            </w:pPr>
          </w:p>
          <w:p w14:paraId="2482A444" w14:textId="77777777" w:rsidR="000C72DC" w:rsidRPr="000C72DC" w:rsidRDefault="000C72DC" w:rsidP="000C72DC">
            <w:pPr>
              <w:suppressAutoHyphens/>
              <w:rPr>
                <w:sz w:val="16"/>
                <w:szCs w:val="16"/>
              </w:rPr>
            </w:pPr>
            <w:r w:rsidRPr="000C72DC">
              <w:rPr>
                <w:rFonts w:eastAsia="Times New Roman"/>
                <w:sz w:val="16"/>
                <w:szCs w:val="16"/>
                <w:lang w:val="en-US"/>
              </w:rPr>
              <w:t xml:space="preserve">Discussion: the paragraphs related to IFCS and padding are moved to a new subclause under 37.8. The </w:t>
            </w:r>
            <w:proofErr w:type="spellStart"/>
            <w:r w:rsidRPr="000C72DC">
              <w:rPr>
                <w:rFonts w:eastAsia="Times New Roman"/>
                <w:sz w:val="16"/>
                <w:szCs w:val="16"/>
                <w:lang w:val="en-US"/>
              </w:rPr>
              <w:t>paragraphes</w:t>
            </w:r>
            <w:proofErr w:type="spellEnd"/>
            <w:r w:rsidRPr="000C72DC">
              <w:rPr>
                <w:rFonts w:eastAsia="Times New Roman"/>
                <w:sz w:val="16"/>
                <w:szCs w:val="16"/>
                <w:lang w:val="en-US"/>
              </w:rPr>
              <w:t xml:space="preserve"> related to </w:t>
            </w:r>
            <w:r w:rsidRPr="000C72DC">
              <w:rPr>
                <w:sz w:val="16"/>
                <w:szCs w:val="16"/>
              </w:rPr>
              <w:t>OM Control UL MU Data Disable RX Support are moved to the end of subclause 37.8.1.</w:t>
            </w:r>
          </w:p>
          <w:p w14:paraId="42E4891D" w14:textId="77777777" w:rsidR="000C72DC" w:rsidRDefault="000C72DC" w:rsidP="000C72DC">
            <w:pPr>
              <w:suppressAutoHyphens/>
            </w:pPr>
          </w:p>
          <w:p w14:paraId="546CF127" w14:textId="44C3F9CE" w:rsidR="000C72DC" w:rsidRPr="00FE58CB" w:rsidRDefault="000C72DC" w:rsidP="000C72DC">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11781</w:t>
            </w:r>
            <w:r w:rsidRPr="00FE58CB">
              <w:rPr>
                <w:rFonts w:ascii="Arial" w:eastAsia="Times New Roman" w:hAnsi="Arial" w:cs="Arial"/>
                <w:sz w:val="16"/>
                <w:szCs w:val="16"/>
                <w:lang w:val="en-US"/>
              </w:rPr>
              <w:t xml:space="preserve"> in this document</w:t>
            </w:r>
          </w:p>
          <w:p w14:paraId="726C5A47" w14:textId="77777777" w:rsidR="000C72DC" w:rsidRDefault="000C72DC" w:rsidP="000C72DC">
            <w:pPr>
              <w:suppressAutoHyphens/>
            </w:pPr>
          </w:p>
          <w:p w14:paraId="73EB55AA" w14:textId="57BE9BAA" w:rsidR="000C72DC" w:rsidRPr="00E42555" w:rsidRDefault="000C72DC" w:rsidP="000C72DC">
            <w:pPr>
              <w:suppressAutoHyphens/>
              <w:rPr>
                <w:rFonts w:eastAsia="Times New Roman"/>
                <w:sz w:val="16"/>
                <w:szCs w:val="16"/>
                <w:lang w:val="en-US"/>
              </w:rPr>
            </w:pPr>
          </w:p>
        </w:tc>
      </w:tr>
      <w:tr w:rsidR="000C72DC" w:rsidRPr="00E42555" w14:paraId="026844F1"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184CF6A5" w14:textId="13FC55D8" w:rsidR="000C72DC" w:rsidRDefault="000C72DC" w:rsidP="000C72DC">
            <w:pPr>
              <w:rPr>
                <w:rFonts w:ascii="Arial" w:hAnsi="Arial" w:cs="Arial"/>
                <w:sz w:val="20"/>
              </w:rPr>
            </w:pPr>
            <w:r>
              <w:rPr>
                <w:rFonts w:ascii="Arial" w:hAnsi="Arial" w:cs="Arial"/>
                <w:sz w:val="20"/>
              </w:rPr>
              <w:t>4873</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B9EC439" w14:textId="5275E934" w:rsidR="000C72DC" w:rsidRDefault="000C72DC" w:rsidP="000C72DC">
            <w:pPr>
              <w:suppressAutoHyphens/>
              <w:rPr>
                <w:rFonts w:ascii="Arial" w:hAnsi="Arial" w:cs="Arial"/>
                <w:sz w:val="20"/>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4DAA5F5" w14:textId="10805067" w:rsidR="000C72DC" w:rsidRDefault="000C72DC" w:rsidP="000C72DC">
            <w:pPr>
              <w:suppressAutoHyphens/>
              <w:rPr>
                <w:rFonts w:ascii="Arial" w:hAnsi="Arial" w:cs="Arial"/>
                <w:sz w:val="20"/>
              </w:rPr>
            </w:pPr>
            <w:r>
              <w:rPr>
                <w:rFonts w:ascii="Arial" w:hAnsi="Arial" w:cs="Arial"/>
                <w:sz w:val="20"/>
              </w:rPr>
              <w:t>268.40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31D8D63" w14:textId="25993119" w:rsidR="000C72DC" w:rsidRDefault="000C72DC" w:rsidP="000C72DC">
            <w:pPr>
              <w:suppressAutoHyphens/>
              <w:rPr>
                <w:rFonts w:ascii="Arial" w:hAnsi="Arial" w:cs="Arial"/>
                <w:sz w:val="20"/>
              </w:rPr>
            </w:pPr>
            <w:r>
              <w:rPr>
                <w:rFonts w:ascii="Arial" w:hAnsi="Arial" w:cs="Arial"/>
                <w:sz w:val="20"/>
              </w:rPr>
              <w:t>Both 37.22 and 37.8 are about initial control frames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FC5B94D" w14:textId="00FD4FF9" w:rsidR="000C72DC" w:rsidRDefault="000C72DC" w:rsidP="000C72DC">
            <w:pPr>
              <w:suppressAutoHyphens/>
              <w:rPr>
                <w:rFonts w:ascii="Arial" w:hAnsi="Arial" w:cs="Arial"/>
                <w:sz w:val="20"/>
              </w:rPr>
            </w:pPr>
            <w:r>
              <w:rPr>
                <w:rFonts w:ascii="Arial" w:hAnsi="Arial" w:cs="Arial"/>
                <w:sz w:val="20"/>
              </w:rPr>
              <w:t>Please combine them into one subclause</w:t>
            </w:r>
          </w:p>
        </w:tc>
        <w:tc>
          <w:tcPr>
            <w:tcW w:w="2705" w:type="dxa"/>
            <w:tcBorders>
              <w:top w:val="single" w:sz="4" w:space="0" w:color="auto"/>
              <w:left w:val="single" w:sz="4" w:space="0" w:color="auto"/>
              <w:bottom w:val="single" w:sz="4" w:space="0" w:color="auto"/>
              <w:right w:val="single" w:sz="4" w:space="0" w:color="auto"/>
            </w:tcBorders>
          </w:tcPr>
          <w:p w14:paraId="4B73E4BD" w14:textId="77777777" w:rsidR="000C72DC" w:rsidRPr="000C72DC" w:rsidRDefault="000C72DC" w:rsidP="000C72DC">
            <w:pPr>
              <w:suppressAutoHyphens/>
              <w:rPr>
                <w:rFonts w:eastAsia="Times New Roman"/>
                <w:sz w:val="16"/>
                <w:szCs w:val="16"/>
                <w:lang w:val="en-US"/>
              </w:rPr>
            </w:pPr>
            <w:r w:rsidRPr="000C72DC">
              <w:rPr>
                <w:rFonts w:eastAsia="Times New Roman"/>
                <w:sz w:val="16"/>
                <w:szCs w:val="16"/>
                <w:lang w:val="en-US"/>
              </w:rPr>
              <w:t>Revised</w:t>
            </w:r>
          </w:p>
          <w:p w14:paraId="381B15DB" w14:textId="77777777" w:rsidR="000C72DC" w:rsidRPr="000C72DC" w:rsidRDefault="000C72DC" w:rsidP="000C72DC">
            <w:pPr>
              <w:suppressAutoHyphens/>
              <w:rPr>
                <w:rFonts w:eastAsia="Times New Roman"/>
                <w:sz w:val="16"/>
                <w:szCs w:val="16"/>
                <w:lang w:val="en-US"/>
              </w:rPr>
            </w:pPr>
          </w:p>
          <w:p w14:paraId="02223B51" w14:textId="77777777" w:rsidR="000C72DC" w:rsidRPr="000C72DC" w:rsidRDefault="000C72DC" w:rsidP="000C72DC">
            <w:pPr>
              <w:suppressAutoHyphens/>
              <w:rPr>
                <w:sz w:val="16"/>
                <w:szCs w:val="16"/>
              </w:rPr>
            </w:pPr>
            <w:r w:rsidRPr="000C72DC">
              <w:rPr>
                <w:rFonts w:eastAsia="Times New Roman"/>
                <w:sz w:val="16"/>
                <w:szCs w:val="16"/>
                <w:lang w:val="en-US"/>
              </w:rPr>
              <w:t xml:space="preserve">Discussion: the paragraphs related to IFCS and padding are moved to a new subclause under 37.8. The </w:t>
            </w:r>
            <w:proofErr w:type="spellStart"/>
            <w:r w:rsidRPr="000C72DC">
              <w:rPr>
                <w:rFonts w:eastAsia="Times New Roman"/>
                <w:sz w:val="16"/>
                <w:szCs w:val="16"/>
                <w:lang w:val="en-US"/>
              </w:rPr>
              <w:t>paragraphes</w:t>
            </w:r>
            <w:proofErr w:type="spellEnd"/>
            <w:r w:rsidRPr="000C72DC">
              <w:rPr>
                <w:rFonts w:eastAsia="Times New Roman"/>
                <w:sz w:val="16"/>
                <w:szCs w:val="16"/>
                <w:lang w:val="en-US"/>
              </w:rPr>
              <w:t xml:space="preserve"> related to </w:t>
            </w:r>
            <w:r w:rsidRPr="000C72DC">
              <w:rPr>
                <w:sz w:val="16"/>
                <w:szCs w:val="16"/>
              </w:rPr>
              <w:t>OM Control UL MU Data Disable RX Support are moved to the end of subclause 37.8.1.</w:t>
            </w:r>
          </w:p>
          <w:p w14:paraId="764A5436" w14:textId="77777777" w:rsidR="000C72DC" w:rsidRDefault="000C72DC" w:rsidP="000C72DC">
            <w:pPr>
              <w:suppressAutoHyphens/>
            </w:pPr>
          </w:p>
          <w:p w14:paraId="1C8D87E5" w14:textId="2FE47E3D" w:rsidR="000C72DC" w:rsidRPr="00FE58CB" w:rsidRDefault="000C72DC" w:rsidP="000C72DC">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4873</w:t>
            </w:r>
            <w:r w:rsidRPr="00FE58CB">
              <w:rPr>
                <w:rFonts w:ascii="Arial" w:eastAsia="Times New Roman" w:hAnsi="Arial" w:cs="Arial"/>
                <w:sz w:val="16"/>
                <w:szCs w:val="16"/>
                <w:lang w:val="en-US"/>
              </w:rPr>
              <w:t xml:space="preserve"> in this document</w:t>
            </w:r>
          </w:p>
          <w:p w14:paraId="7CA3125C" w14:textId="77777777" w:rsidR="000C72DC" w:rsidRDefault="000C72DC" w:rsidP="000C72DC">
            <w:pPr>
              <w:suppressAutoHyphens/>
            </w:pPr>
          </w:p>
          <w:p w14:paraId="7F628A80" w14:textId="77777777" w:rsidR="000C72DC" w:rsidRPr="00E42555" w:rsidRDefault="000C72DC" w:rsidP="000C72DC">
            <w:pPr>
              <w:suppressAutoHyphens/>
              <w:rPr>
                <w:rFonts w:eastAsia="Times New Roman"/>
                <w:sz w:val="16"/>
                <w:szCs w:val="16"/>
                <w:lang w:val="en-US"/>
              </w:rPr>
            </w:pPr>
          </w:p>
        </w:tc>
      </w:tr>
      <w:tr w:rsidR="000C72DC" w:rsidRPr="00E42555" w14:paraId="73E031E5"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3AD9665" w14:textId="77777777" w:rsidR="000C72DC" w:rsidRDefault="000C72DC" w:rsidP="000C72DC">
            <w:pP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56FA949" w14:textId="77777777" w:rsidR="000C72DC" w:rsidRDefault="000C72DC" w:rsidP="000C72DC">
            <w:pPr>
              <w:suppressAutoHyphens/>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7BE3475" w14:textId="77777777" w:rsidR="000C72DC" w:rsidRDefault="000C72DC" w:rsidP="000C72DC">
            <w:pPr>
              <w:suppressAutoHyphens/>
              <w:rPr>
                <w:rFonts w:ascii="Arial" w:hAnsi="Arial" w:cs="Arial"/>
                <w:sz w:val="20"/>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6EF254D" w14:textId="77777777" w:rsidR="000C72DC" w:rsidRDefault="000C72DC" w:rsidP="000C72DC">
            <w:pPr>
              <w:suppressAutoHyphens/>
              <w:rPr>
                <w:rFonts w:ascii="Arial" w:hAnsi="Arial" w:cs="Arial"/>
                <w:sz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F76C8AC" w14:textId="77777777" w:rsidR="000C72DC" w:rsidRDefault="000C72DC" w:rsidP="000C72DC">
            <w:pPr>
              <w:suppressAutoHyphens/>
              <w:rPr>
                <w:rFonts w:ascii="Arial" w:hAnsi="Arial" w:cs="Arial"/>
                <w:sz w:val="20"/>
              </w:rPr>
            </w:pPr>
          </w:p>
        </w:tc>
        <w:tc>
          <w:tcPr>
            <w:tcW w:w="2705" w:type="dxa"/>
            <w:tcBorders>
              <w:top w:val="single" w:sz="4" w:space="0" w:color="auto"/>
              <w:left w:val="single" w:sz="4" w:space="0" w:color="auto"/>
              <w:bottom w:val="single" w:sz="4" w:space="0" w:color="auto"/>
              <w:right w:val="single" w:sz="4" w:space="0" w:color="auto"/>
            </w:tcBorders>
          </w:tcPr>
          <w:p w14:paraId="4AFD562F" w14:textId="77777777" w:rsidR="000C72DC" w:rsidRPr="00E42555" w:rsidRDefault="000C72DC" w:rsidP="000C72DC">
            <w:pPr>
              <w:suppressAutoHyphens/>
              <w:rPr>
                <w:rFonts w:eastAsia="Times New Roman"/>
                <w:sz w:val="16"/>
                <w:szCs w:val="16"/>
                <w:lang w:val="en-US"/>
              </w:rPr>
            </w:pPr>
          </w:p>
        </w:tc>
      </w:tr>
      <w:tr w:rsidR="000C72DC" w:rsidRPr="00B96DB0" w14:paraId="34784CF4"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ED10594" w14:textId="3F3EEA82" w:rsidR="000C72DC" w:rsidRPr="00941D68" w:rsidRDefault="000C72DC" w:rsidP="000C72DC">
            <w:pPr>
              <w:rPr>
                <w:rFonts w:ascii="Arial" w:hAnsi="Arial" w:cs="Arial"/>
                <w:sz w:val="20"/>
                <w:highlight w:val="yellow"/>
              </w:rPr>
            </w:pPr>
            <w:r w:rsidRPr="00941D68">
              <w:rPr>
                <w:rFonts w:ascii="Arial" w:hAnsi="Arial" w:cs="Arial"/>
                <w:sz w:val="20"/>
                <w:highlight w:val="yellow"/>
              </w:rPr>
              <w:t>11782</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33CFEAAA" w14:textId="1D0FAF59" w:rsidR="000C72DC" w:rsidRDefault="000C72DC" w:rsidP="000C72DC">
            <w:pPr>
              <w:suppressAutoHyphens/>
              <w:rPr>
                <w:rFonts w:ascii="Arial" w:hAnsi="Arial" w:cs="Arial"/>
                <w:sz w:val="20"/>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A6A44D0" w14:textId="7DC6B874" w:rsidR="000C72DC" w:rsidRDefault="000C72DC" w:rsidP="000C72DC">
            <w:pPr>
              <w:suppressAutoHyphens/>
              <w:rPr>
                <w:rFonts w:ascii="Arial" w:hAnsi="Arial" w:cs="Arial"/>
                <w:sz w:val="20"/>
              </w:rPr>
            </w:pPr>
            <w:r>
              <w:rPr>
                <w:rFonts w:ascii="Arial" w:hAnsi="Arial" w:cs="Arial"/>
                <w:sz w:val="20"/>
              </w:rPr>
              <w:t>268.37</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9DEBD38" w14:textId="4B9F3EA7" w:rsidR="000C72DC" w:rsidRDefault="000C72DC" w:rsidP="000C72DC">
            <w:pPr>
              <w:suppressAutoHyphens/>
              <w:rPr>
                <w:rFonts w:ascii="Arial" w:hAnsi="Arial" w:cs="Arial"/>
                <w:sz w:val="20"/>
              </w:rPr>
            </w:pPr>
            <w:r>
              <w:rPr>
                <w:rFonts w:ascii="Arial" w:hAnsi="Arial" w:cs="Arial"/>
                <w:sz w:val="20"/>
              </w:rPr>
              <w:t xml:space="preserve">Need to call out </w:t>
            </w:r>
            <w:proofErr w:type="spellStart"/>
            <w:r>
              <w:rPr>
                <w:rFonts w:ascii="Arial" w:hAnsi="Arial" w:cs="Arial"/>
                <w:sz w:val="20"/>
              </w:rPr>
              <w:t>expliclty</w:t>
            </w:r>
            <w:proofErr w:type="spellEnd"/>
            <w:r>
              <w:rPr>
                <w:rFonts w:ascii="Arial" w:hAnsi="Arial" w:cs="Arial"/>
                <w:sz w:val="20"/>
              </w:rPr>
              <w:t xml:space="preserve"> the non-AP STA side and the </w:t>
            </w:r>
            <w:r>
              <w:rPr>
                <w:rFonts w:ascii="Arial" w:hAnsi="Arial" w:cs="Arial"/>
                <w:sz w:val="20"/>
              </w:rPr>
              <w:lastRenderedPageBreak/>
              <w:t>AP side as the requirements might defer.</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10E0F7F" w14:textId="37335C51" w:rsidR="000C72DC" w:rsidRDefault="000C72DC" w:rsidP="000C72DC">
            <w:pPr>
              <w:suppressAutoHyphens/>
              <w:rPr>
                <w:rFonts w:ascii="Arial" w:hAnsi="Arial" w:cs="Arial"/>
                <w:sz w:val="20"/>
              </w:rPr>
            </w:pPr>
            <w:r>
              <w:rPr>
                <w:rFonts w:ascii="Arial" w:hAnsi="Arial" w:cs="Arial"/>
                <w:sz w:val="20"/>
              </w:rPr>
              <w:lastRenderedPageBreak/>
              <w:t>As in comment.</w:t>
            </w:r>
          </w:p>
        </w:tc>
        <w:tc>
          <w:tcPr>
            <w:tcW w:w="2705" w:type="dxa"/>
            <w:tcBorders>
              <w:top w:val="single" w:sz="4" w:space="0" w:color="auto"/>
              <w:left w:val="single" w:sz="4" w:space="0" w:color="auto"/>
              <w:bottom w:val="single" w:sz="4" w:space="0" w:color="auto"/>
              <w:right w:val="single" w:sz="4" w:space="0" w:color="auto"/>
            </w:tcBorders>
          </w:tcPr>
          <w:p w14:paraId="5A9275BB" w14:textId="77777777" w:rsidR="000C72DC" w:rsidRDefault="00F35C77" w:rsidP="000C72DC">
            <w:pPr>
              <w:suppressAutoHyphens/>
              <w:rPr>
                <w:rFonts w:eastAsia="Times New Roman"/>
                <w:sz w:val="16"/>
                <w:szCs w:val="16"/>
              </w:rPr>
            </w:pPr>
            <w:r>
              <w:rPr>
                <w:rFonts w:eastAsia="Times New Roman"/>
                <w:sz w:val="16"/>
                <w:szCs w:val="16"/>
              </w:rPr>
              <w:t>Revised</w:t>
            </w:r>
          </w:p>
          <w:p w14:paraId="27EA41B3" w14:textId="77777777" w:rsidR="00F35C77" w:rsidRDefault="00F35C77" w:rsidP="000C72DC">
            <w:pPr>
              <w:suppressAutoHyphens/>
              <w:rPr>
                <w:rFonts w:eastAsia="Times New Roman"/>
                <w:sz w:val="16"/>
                <w:szCs w:val="16"/>
              </w:rPr>
            </w:pPr>
          </w:p>
          <w:p w14:paraId="7C1939B7" w14:textId="77777777" w:rsidR="00F35C77" w:rsidRDefault="00F35C77" w:rsidP="000C72DC">
            <w:pPr>
              <w:suppressAutoHyphens/>
              <w:rPr>
                <w:rFonts w:eastAsia="Times New Roman"/>
                <w:sz w:val="16"/>
                <w:szCs w:val="16"/>
              </w:rPr>
            </w:pPr>
            <w:r>
              <w:rPr>
                <w:rFonts w:eastAsia="Times New Roman"/>
                <w:sz w:val="16"/>
                <w:szCs w:val="16"/>
              </w:rPr>
              <w:lastRenderedPageBreak/>
              <w:t xml:space="preserve">Discussion: the commenter is right. The </w:t>
            </w:r>
            <w:r w:rsidR="00640C01">
              <w:rPr>
                <w:rFonts w:eastAsia="Times New Roman"/>
                <w:sz w:val="16"/>
                <w:szCs w:val="16"/>
              </w:rPr>
              <w:t xml:space="preserve">IFCS and padding with multiple of DPS, EMLSR, DSO are only applied to the ICF addressed to the non-AP STA. For ICF addressed to mobile AP, only DPS will be </w:t>
            </w:r>
            <w:proofErr w:type="spellStart"/>
            <w:r w:rsidR="00640C01">
              <w:rPr>
                <w:rFonts w:eastAsia="Times New Roman"/>
                <w:sz w:val="16"/>
                <w:szCs w:val="16"/>
              </w:rPr>
              <w:t>toched</w:t>
            </w:r>
            <w:proofErr w:type="spellEnd"/>
            <w:r w:rsidR="00640C01">
              <w:rPr>
                <w:rFonts w:eastAsia="Times New Roman"/>
                <w:sz w:val="16"/>
                <w:szCs w:val="16"/>
              </w:rPr>
              <w:t xml:space="preserve">. </w:t>
            </w:r>
          </w:p>
          <w:p w14:paraId="70F09993" w14:textId="77777777" w:rsidR="00640C01" w:rsidRDefault="00640C01" w:rsidP="000C72DC">
            <w:pPr>
              <w:suppressAutoHyphens/>
              <w:rPr>
                <w:rFonts w:eastAsia="Times New Roman"/>
                <w:sz w:val="16"/>
                <w:szCs w:val="16"/>
              </w:rPr>
            </w:pPr>
          </w:p>
          <w:p w14:paraId="57A81D7A" w14:textId="0A120E6E" w:rsidR="00640C01" w:rsidRPr="00FE58CB" w:rsidRDefault="00640C01" w:rsidP="00640C01">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11782</w:t>
            </w:r>
            <w:r w:rsidRPr="00FE58CB">
              <w:rPr>
                <w:rFonts w:ascii="Arial" w:eastAsia="Times New Roman" w:hAnsi="Arial" w:cs="Arial"/>
                <w:sz w:val="16"/>
                <w:szCs w:val="16"/>
                <w:lang w:val="en-US"/>
              </w:rPr>
              <w:t xml:space="preserve"> in this document</w:t>
            </w:r>
          </w:p>
          <w:p w14:paraId="3375422B" w14:textId="6CFE5BD3" w:rsidR="00640C01" w:rsidRPr="00B96DB0" w:rsidRDefault="00640C01" w:rsidP="000C72DC">
            <w:pPr>
              <w:suppressAutoHyphens/>
              <w:rPr>
                <w:rFonts w:eastAsia="Times New Roman"/>
                <w:sz w:val="16"/>
                <w:szCs w:val="16"/>
              </w:rPr>
            </w:pPr>
          </w:p>
        </w:tc>
      </w:tr>
      <w:tr w:rsidR="000C72DC" w:rsidRPr="00B96DB0" w14:paraId="534ABAE0"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1991DF5D" w14:textId="77777777" w:rsidR="000C72DC" w:rsidRDefault="000C72DC" w:rsidP="000C72DC">
            <w:pP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C32A597" w14:textId="77777777" w:rsidR="000C72DC" w:rsidRDefault="000C72DC" w:rsidP="000C72DC">
            <w:pPr>
              <w:suppressAutoHyphens/>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E074B2E" w14:textId="77777777" w:rsidR="000C72DC" w:rsidRDefault="000C72DC" w:rsidP="000C72DC">
            <w:pPr>
              <w:suppressAutoHyphens/>
              <w:rPr>
                <w:rFonts w:ascii="Arial" w:hAnsi="Arial" w:cs="Arial"/>
                <w:sz w:val="20"/>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8DBD577" w14:textId="77777777" w:rsidR="000C72DC" w:rsidRDefault="000C72DC" w:rsidP="000C72DC">
            <w:pPr>
              <w:suppressAutoHyphens/>
              <w:rPr>
                <w:rFonts w:ascii="Arial" w:hAnsi="Arial" w:cs="Arial"/>
                <w:sz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4990116" w14:textId="77777777" w:rsidR="000C72DC" w:rsidRDefault="000C72DC" w:rsidP="000C72DC">
            <w:pPr>
              <w:suppressAutoHyphens/>
              <w:rPr>
                <w:rFonts w:ascii="Arial" w:hAnsi="Arial" w:cs="Arial"/>
                <w:sz w:val="20"/>
              </w:rPr>
            </w:pPr>
          </w:p>
        </w:tc>
        <w:tc>
          <w:tcPr>
            <w:tcW w:w="2705" w:type="dxa"/>
            <w:tcBorders>
              <w:top w:val="single" w:sz="4" w:space="0" w:color="auto"/>
              <w:left w:val="single" w:sz="4" w:space="0" w:color="auto"/>
              <w:bottom w:val="single" w:sz="4" w:space="0" w:color="auto"/>
              <w:right w:val="single" w:sz="4" w:space="0" w:color="auto"/>
            </w:tcBorders>
          </w:tcPr>
          <w:p w14:paraId="6CCB6E13" w14:textId="77777777" w:rsidR="000C72DC" w:rsidRPr="00B96DB0" w:rsidRDefault="000C72DC" w:rsidP="000C72DC">
            <w:pPr>
              <w:suppressAutoHyphens/>
              <w:rPr>
                <w:rFonts w:eastAsia="Times New Roman"/>
                <w:sz w:val="16"/>
                <w:szCs w:val="16"/>
              </w:rPr>
            </w:pPr>
          </w:p>
        </w:tc>
      </w:tr>
      <w:tr w:rsidR="000C72DC" w:rsidRPr="00B96DB0" w14:paraId="1696704E"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C755F91" w14:textId="7C64EDAF" w:rsidR="000C72DC" w:rsidRDefault="000C72DC" w:rsidP="000C72DC">
            <w:pPr>
              <w:rPr>
                <w:rFonts w:ascii="Arial" w:hAnsi="Arial" w:cs="Arial"/>
                <w:sz w:val="20"/>
              </w:rPr>
            </w:pPr>
            <w:r>
              <w:rPr>
                <w:rFonts w:ascii="Arial" w:hAnsi="Arial" w:cs="Arial"/>
                <w:sz w:val="20"/>
              </w:rPr>
              <w:t>4510</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2DE00622" w14:textId="23E8E9E8"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5812A2" w14:textId="396231AA" w:rsidR="000C72DC" w:rsidRDefault="000C72DC" w:rsidP="000C72DC">
            <w:pPr>
              <w:suppressAutoHyphens/>
              <w:rPr>
                <w:rFonts w:ascii="Arial" w:hAnsi="Arial" w:cs="Arial"/>
                <w:sz w:val="20"/>
              </w:rPr>
            </w:pPr>
            <w:r>
              <w:rPr>
                <w:rFonts w:ascii="Arial" w:hAnsi="Arial" w:cs="Arial"/>
                <w:sz w:val="20"/>
              </w:rPr>
              <w:t>268.40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2902222" w14:textId="07180C12" w:rsidR="000C72DC" w:rsidRDefault="000C72DC" w:rsidP="000C72DC">
            <w:pPr>
              <w:suppressAutoHyphens/>
              <w:rPr>
                <w:rFonts w:ascii="Arial" w:hAnsi="Arial" w:cs="Arial"/>
                <w:sz w:val="20"/>
              </w:rPr>
            </w:pPr>
            <w:r>
              <w:rPr>
                <w:rFonts w:ascii="Arial" w:hAnsi="Arial" w:cs="Arial"/>
                <w:sz w:val="20"/>
              </w:rPr>
              <w:t>The rules for IFCS and padding are specified in this section, also should clearly specify under which circumstances UHR STAs do not require an IFCS.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E7A6FDB" w14:textId="4093C2B0" w:rsidR="000C72DC" w:rsidRDefault="000C72DC" w:rsidP="000C72DC">
            <w:pPr>
              <w:suppressAutoHyphens/>
              <w:rPr>
                <w:rFonts w:ascii="Arial" w:hAnsi="Arial" w:cs="Arial"/>
                <w:sz w:val="20"/>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6043BC0C" w14:textId="77777777" w:rsidR="00DA0491" w:rsidRDefault="00DA0491" w:rsidP="00DA0491">
            <w:pPr>
              <w:suppressAutoHyphens/>
              <w:rPr>
                <w:rFonts w:eastAsia="Times New Roman"/>
                <w:sz w:val="16"/>
                <w:szCs w:val="16"/>
              </w:rPr>
            </w:pPr>
            <w:r>
              <w:rPr>
                <w:rFonts w:eastAsia="Times New Roman"/>
                <w:sz w:val="16"/>
                <w:szCs w:val="16"/>
              </w:rPr>
              <w:t>Revised</w:t>
            </w:r>
          </w:p>
          <w:p w14:paraId="21920455" w14:textId="77777777" w:rsidR="00DA0491" w:rsidRDefault="00DA0491" w:rsidP="00DA0491">
            <w:pPr>
              <w:suppressAutoHyphens/>
              <w:rPr>
                <w:rFonts w:eastAsia="Times New Roman"/>
                <w:sz w:val="16"/>
                <w:szCs w:val="16"/>
              </w:rPr>
            </w:pPr>
          </w:p>
          <w:p w14:paraId="79BD00E6" w14:textId="77777777" w:rsidR="00DA0491" w:rsidRDefault="00DA0491" w:rsidP="00DA0491">
            <w:pPr>
              <w:suppressAutoHyphens/>
              <w:rPr>
                <w:rFonts w:eastAsia="Times New Roman"/>
                <w:sz w:val="16"/>
                <w:szCs w:val="16"/>
              </w:rPr>
            </w:pPr>
            <w:r>
              <w:rPr>
                <w:rFonts w:eastAsia="Times New Roman"/>
                <w:sz w:val="16"/>
                <w:szCs w:val="16"/>
              </w:rPr>
              <w:t xml:space="preserve">Discussion: The rules about when IFCS in an ICF is carried is added. </w:t>
            </w:r>
          </w:p>
          <w:p w14:paraId="62D87775" w14:textId="77777777" w:rsidR="00DA0491" w:rsidRDefault="00DA0491" w:rsidP="00DA0491">
            <w:pPr>
              <w:suppressAutoHyphens/>
              <w:rPr>
                <w:rFonts w:eastAsia="Times New Roman"/>
                <w:sz w:val="16"/>
                <w:szCs w:val="16"/>
              </w:rPr>
            </w:pPr>
          </w:p>
          <w:p w14:paraId="256B9FBE" w14:textId="77777777" w:rsidR="00DA0491" w:rsidRDefault="00DA0491" w:rsidP="00DA0491">
            <w:pPr>
              <w:suppressAutoHyphens/>
            </w:pPr>
          </w:p>
          <w:p w14:paraId="2CDC0681" w14:textId="2D4A3257" w:rsidR="00DA0491" w:rsidRPr="00FE58CB" w:rsidRDefault="00DA0491" w:rsidP="00DA0491">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4510</w:t>
            </w:r>
            <w:r w:rsidRPr="00FE58CB">
              <w:rPr>
                <w:rFonts w:ascii="Arial" w:eastAsia="Times New Roman" w:hAnsi="Arial" w:cs="Arial"/>
                <w:sz w:val="16"/>
                <w:szCs w:val="16"/>
                <w:lang w:val="en-US"/>
              </w:rPr>
              <w:t xml:space="preserve"> in this document</w:t>
            </w:r>
          </w:p>
          <w:p w14:paraId="4A2207EA" w14:textId="6B4212FB" w:rsidR="000C72DC" w:rsidRPr="00B96DB0" w:rsidRDefault="000C72DC" w:rsidP="000C72DC">
            <w:pPr>
              <w:suppressAutoHyphens/>
              <w:rPr>
                <w:rFonts w:eastAsia="Times New Roman"/>
                <w:sz w:val="16"/>
                <w:szCs w:val="16"/>
              </w:rPr>
            </w:pPr>
          </w:p>
        </w:tc>
      </w:tr>
      <w:tr w:rsidR="000C72DC" w:rsidRPr="00B96DB0" w14:paraId="040E5A79"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05DC3AC7" w14:textId="4CD52581" w:rsidR="000C72DC" w:rsidRPr="00B96DB0" w:rsidRDefault="000C72DC" w:rsidP="000C72DC">
            <w:pPr>
              <w:rPr>
                <w:sz w:val="16"/>
                <w:szCs w:val="16"/>
                <w:highlight w:val="cyan"/>
              </w:rPr>
            </w:pPr>
            <w:r>
              <w:rPr>
                <w:rFonts w:ascii="Arial" w:hAnsi="Arial" w:cs="Arial"/>
                <w:sz w:val="20"/>
              </w:rPr>
              <w:t>9029</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CC78EC6" w14:textId="737EB0A5"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BD41C2" w14:textId="5E4B9C6E" w:rsidR="000C72DC" w:rsidRPr="00B96DB0" w:rsidRDefault="000C72DC" w:rsidP="000C72DC">
            <w:pPr>
              <w:suppressAutoHyphens/>
              <w:rPr>
                <w:sz w:val="16"/>
                <w:szCs w:val="16"/>
                <w:highlight w:val="cyan"/>
              </w:rPr>
            </w:pPr>
            <w:r>
              <w:rPr>
                <w:rFonts w:ascii="Arial" w:hAnsi="Arial" w:cs="Arial"/>
                <w:sz w:val="20"/>
              </w:rPr>
              <w:t>268.40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C4441DC" w14:textId="15BD16C8" w:rsidR="000C72DC" w:rsidRPr="00B96DB0" w:rsidRDefault="000C72DC" w:rsidP="000C72DC">
            <w:pPr>
              <w:suppressAutoHyphens/>
              <w:rPr>
                <w:sz w:val="16"/>
                <w:szCs w:val="16"/>
                <w:highlight w:val="cyan"/>
              </w:rPr>
            </w:pPr>
            <w:r>
              <w:rPr>
                <w:rFonts w:ascii="Arial" w:hAnsi="Arial" w:cs="Arial"/>
                <w:sz w:val="20"/>
              </w:rPr>
              <w:t>"If an IFCS and padding are required in an ICF addressed to a UHR STA affiliated with an</w:t>
            </w:r>
            <w:r>
              <w:rPr>
                <w:rFonts w:ascii="Arial" w:hAnsi="Arial" w:cs="Arial"/>
                <w:sz w:val="20"/>
              </w:rPr>
              <w:br/>
              <w:t>MLD, then he peer UHR STA affiliated with an MLD shall set the length of the Padding</w:t>
            </w:r>
            <w:r>
              <w:rPr>
                <w:rFonts w:ascii="Arial" w:hAnsi="Arial" w:cs="Arial"/>
                <w:sz w:val="20"/>
              </w:rPr>
              <w:br/>
              <w:t>field of )the ICF based on the rules defined in 35.5.2.2.3 (Padding for a Trigger frame)". It is not clear how STA indicates IFCS is required in the spec text.</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19F592E" w14:textId="121FC2F0" w:rsidR="000C72DC" w:rsidRPr="00B96DB0" w:rsidRDefault="000C72DC" w:rsidP="000C72DC">
            <w:pPr>
              <w:suppressAutoHyphens/>
              <w:rPr>
                <w:sz w:val="16"/>
                <w:szCs w:val="16"/>
                <w:highlight w:val="cyan"/>
              </w:rPr>
            </w:pPr>
            <w:r>
              <w:rPr>
                <w:rFonts w:ascii="Arial" w:hAnsi="Arial" w:cs="Arial"/>
                <w:sz w:val="20"/>
              </w:rPr>
              <w:t>Please clarify how non-AP STA indicates IFCS is required in an ICF.</w:t>
            </w:r>
          </w:p>
        </w:tc>
        <w:tc>
          <w:tcPr>
            <w:tcW w:w="2705" w:type="dxa"/>
            <w:tcBorders>
              <w:top w:val="single" w:sz="4" w:space="0" w:color="auto"/>
              <w:left w:val="single" w:sz="4" w:space="0" w:color="auto"/>
              <w:bottom w:val="single" w:sz="4" w:space="0" w:color="auto"/>
              <w:right w:val="single" w:sz="4" w:space="0" w:color="auto"/>
            </w:tcBorders>
          </w:tcPr>
          <w:p w14:paraId="43AA721D" w14:textId="77777777" w:rsidR="00DA0491" w:rsidRDefault="00DA0491" w:rsidP="00DA0491">
            <w:pPr>
              <w:suppressAutoHyphens/>
              <w:rPr>
                <w:rFonts w:eastAsia="Times New Roman"/>
                <w:sz w:val="16"/>
                <w:szCs w:val="16"/>
              </w:rPr>
            </w:pPr>
            <w:r>
              <w:rPr>
                <w:rFonts w:eastAsia="Times New Roman"/>
                <w:sz w:val="16"/>
                <w:szCs w:val="16"/>
              </w:rPr>
              <w:t>Revised</w:t>
            </w:r>
          </w:p>
          <w:p w14:paraId="7CE893C1" w14:textId="77777777" w:rsidR="00DA0491" w:rsidRDefault="00DA0491" w:rsidP="00DA0491">
            <w:pPr>
              <w:suppressAutoHyphens/>
              <w:rPr>
                <w:rFonts w:eastAsia="Times New Roman"/>
                <w:sz w:val="16"/>
                <w:szCs w:val="16"/>
              </w:rPr>
            </w:pPr>
          </w:p>
          <w:p w14:paraId="01794F6C" w14:textId="77777777" w:rsidR="00DA0491" w:rsidRDefault="00DA0491" w:rsidP="00DA0491">
            <w:pPr>
              <w:suppressAutoHyphens/>
              <w:rPr>
                <w:rFonts w:eastAsia="Times New Roman"/>
                <w:sz w:val="16"/>
                <w:szCs w:val="16"/>
              </w:rPr>
            </w:pPr>
            <w:r>
              <w:rPr>
                <w:rFonts w:eastAsia="Times New Roman"/>
                <w:sz w:val="16"/>
                <w:szCs w:val="16"/>
              </w:rPr>
              <w:t xml:space="preserve">Discussion: The rules about when IFCS in an ICF is carried is added. </w:t>
            </w:r>
          </w:p>
          <w:p w14:paraId="25E8A2E6" w14:textId="77777777" w:rsidR="00DA0491" w:rsidRDefault="00DA0491" w:rsidP="00DA0491">
            <w:pPr>
              <w:suppressAutoHyphens/>
              <w:rPr>
                <w:rFonts w:eastAsia="Times New Roman"/>
                <w:sz w:val="16"/>
                <w:szCs w:val="16"/>
              </w:rPr>
            </w:pPr>
          </w:p>
          <w:p w14:paraId="68BE2207" w14:textId="77777777" w:rsidR="00DA0491" w:rsidRDefault="00DA0491" w:rsidP="00DA0491">
            <w:pPr>
              <w:suppressAutoHyphens/>
            </w:pPr>
          </w:p>
          <w:p w14:paraId="612C4F07" w14:textId="3BDC9F19" w:rsidR="00DA0491" w:rsidRPr="00FE58CB" w:rsidRDefault="00DA0491" w:rsidP="00DA0491">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9029</w:t>
            </w:r>
            <w:r w:rsidRPr="00FE58CB">
              <w:rPr>
                <w:rFonts w:ascii="Arial" w:eastAsia="Times New Roman" w:hAnsi="Arial" w:cs="Arial"/>
                <w:sz w:val="16"/>
                <w:szCs w:val="16"/>
                <w:lang w:val="en-US"/>
              </w:rPr>
              <w:t xml:space="preserve"> in this document</w:t>
            </w:r>
          </w:p>
          <w:p w14:paraId="692D25C1" w14:textId="3B045859" w:rsidR="000C72DC" w:rsidRPr="00B96DB0" w:rsidRDefault="000C72DC" w:rsidP="000C72DC">
            <w:pPr>
              <w:suppressAutoHyphens/>
              <w:rPr>
                <w:rFonts w:eastAsia="Times New Roman"/>
                <w:sz w:val="16"/>
                <w:szCs w:val="16"/>
              </w:rPr>
            </w:pPr>
          </w:p>
        </w:tc>
      </w:tr>
      <w:tr w:rsidR="000C72DC" w:rsidRPr="00B96DB0" w14:paraId="1ABADFBA"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1854502E" w14:textId="77777777" w:rsidR="000C72DC" w:rsidRDefault="000C72DC" w:rsidP="000C72DC">
            <w:pPr>
              <w:rPr>
                <w:rFonts w:ascii="Arial" w:hAnsi="Arial" w:cs="Arial"/>
                <w:sz w:val="20"/>
                <w:lang w:val="en-US" w:eastAsia="zh-CN"/>
              </w:rPr>
            </w:pPr>
            <w:r>
              <w:rPr>
                <w:rFonts w:ascii="Arial" w:hAnsi="Arial" w:cs="Arial"/>
                <w:sz w:val="20"/>
              </w:rPr>
              <w:t>11786</w:t>
            </w:r>
          </w:p>
          <w:p w14:paraId="63B98393" w14:textId="77777777" w:rsidR="000C72DC" w:rsidRDefault="000C72DC" w:rsidP="000C72DC">
            <w:pP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EF97BFC" w14:textId="7594A0FE" w:rsidR="000C72DC" w:rsidRDefault="000C72DC" w:rsidP="000C72DC">
            <w:pPr>
              <w:suppressAutoHyphens/>
              <w:rPr>
                <w:rFonts w:ascii="Arial" w:hAnsi="Arial" w:cs="Arial"/>
                <w:sz w:val="20"/>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166DBB" w14:textId="61F11786" w:rsidR="000C72DC" w:rsidRDefault="000C72DC" w:rsidP="000C72DC">
            <w:pPr>
              <w:suppressAutoHyphens/>
              <w:rPr>
                <w:rFonts w:ascii="Arial" w:hAnsi="Arial" w:cs="Arial"/>
                <w:sz w:val="20"/>
              </w:rPr>
            </w:pPr>
            <w:r>
              <w:rPr>
                <w:rFonts w:ascii="Arial" w:hAnsi="Arial" w:cs="Arial"/>
                <w:sz w:val="20"/>
              </w:rPr>
              <w:t>268.55</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B7C6A17" w14:textId="79205534" w:rsidR="000C72DC" w:rsidRDefault="000C72DC" w:rsidP="000C72DC">
            <w:pPr>
              <w:suppressAutoHyphens/>
              <w:rPr>
                <w:rFonts w:ascii="Arial" w:hAnsi="Arial" w:cs="Arial"/>
                <w:sz w:val="20"/>
              </w:rPr>
            </w:pPr>
            <w:r>
              <w:rPr>
                <w:rFonts w:ascii="Arial" w:hAnsi="Arial" w:cs="Arial"/>
                <w:sz w:val="20"/>
              </w:rPr>
              <w:t xml:space="preserve">Add a </w:t>
            </w:r>
            <w:proofErr w:type="spellStart"/>
            <w:r>
              <w:rPr>
                <w:rFonts w:ascii="Arial" w:hAnsi="Arial" w:cs="Arial"/>
                <w:sz w:val="20"/>
              </w:rPr>
              <w:t>subbullet</w:t>
            </w:r>
            <w:proofErr w:type="spellEnd"/>
            <w:r>
              <w:rPr>
                <w:rFonts w:ascii="Arial" w:hAnsi="Arial" w:cs="Arial"/>
                <w:sz w:val="20"/>
              </w:rPr>
              <w:t xml:space="preserve"> to clearly call out that IFCS is required for EMLSR, DSO, DPS (any others?) if the STA has indicated nonzero length padding.</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EFEAEF3" w14:textId="6871B0D0" w:rsidR="000C72DC" w:rsidRDefault="000C72DC" w:rsidP="000C72DC">
            <w:pPr>
              <w:suppressAutoHyphens/>
              <w:rPr>
                <w:rFonts w:ascii="Arial" w:hAnsi="Arial" w:cs="Arial"/>
                <w:sz w:val="20"/>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6C98FE64" w14:textId="77777777" w:rsidR="000C72DC" w:rsidRDefault="000C72DC" w:rsidP="000C72DC">
            <w:pPr>
              <w:suppressAutoHyphens/>
              <w:rPr>
                <w:rFonts w:eastAsia="Times New Roman"/>
                <w:sz w:val="16"/>
                <w:szCs w:val="16"/>
              </w:rPr>
            </w:pPr>
            <w:r>
              <w:rPr>
                <w:rFonts w:eastAsia="Times New Roman"/>
                <w:sz w:val="16"/>
                <w:szCs w:val="16"/>
              </w:rPr>
              <w:t>Revised</w:t>
            </w:r>
          </w:p>
          <w:p w14:paraId="44643292" w14:textId="77777777" w:rsidR="000C72DC" w:rsidRDefault="000C72DC" w:rsidP="000C72DC">
            <w:pPr>
              <w:suppressAutoHyphens/>
              <w:rPr>
                <w:rFonts w:eastAsia="Times New Roman"/>
                <w:sz w:val="16"/>
                <w:szCs w:val="16"/>
              </w:rPr>
            </w:pPr>
          </w:p>
          <w:p w14:paraId="1741A13D" w14:textId="77777777" w:rsidR="000C72DC" w:rsidRDefault="000C72DC" w:rsidP="000C72DC">
            <w:pPr>
              <w:suppressAutoHyphens/>
              <w:rPr>
                <w:rFonts w:eastAsia="Times New Roman"/>
                <w:sz w:val="16"/>
                <w:szCs w:val="16"/>
              </w:rPr>
            </w:pPr>
            <w:r>
              <w:rPr>
                <w:rFonts w:eastAsia="Times New Roman"/>
                <w:sz w:val="16"/>
                <w:szCs w:val="16"/>
              </w:rPr>
              <w:t xml:space="preserve">Discussion: The </w:t>
            </w:r>
            <w:r w:rsidR="00DA0491">
              <w:rPr>
                <w:rFonts w:eastAsia="Times New Roman"/>
                <w:sz w:val="16"/>
                <w:szCs w:val="16"/>
              </w:rPr>
              <w:t>rules</w:t>
            </w:r>
            <w:r>
              <w:rPr>
                <w:rFonts w:eastAsia="Times New Roman"/>
                <w:sz w:val="16"/>
                <w:szCs w:val="16"/>
              </w:rPr>
              <w:t xml:space="preserve"> about when IFCS in an ICF is carried is added. </w:t>
            </w:r>
          </w:p>
          <w:p w14:paraId="5F5C3A41" w14:textId="77777777" w:rsidR="00DA0491" w:rsidRDefault="00DA0491" w:rsidP="000C72DC">
            <w:pPr>
              <w:suppressAutoHyphens/>
              <w:rPr>
                <w:rFonts w:eastAsia="Times New Roman"/>
                <w:sz w:val="16"/>
                <w:szCs w:val="16"/>
              </w:rPr>
            </w:pPr>
          </w:p>
          <w:p w14:paraId="34B67BBA" w14:textId="77777777" w:rsidR="00DA0491" w:rsidRDefault="00DA0491" w:rsidP="00DA0491">
            <w:pPr>
              <w:suppressAutoHyphens/>
            </w:pPr>
          </w:p>
          <w:p w14:paraId="57B563EA" w14:textId="37DF0D90" w:rsidR="00DA0491" w:rsidRPr="00FE58CB" w:rsidRDefault="00DA0491" w:rsidP="00DA0491">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11786</w:t>
            </w:r>
            <w:r w:rsidRPr="00FE58CB">
              <w:rPr>
                <w:rFonts w:ascii="Arial" w:eastAsia="Times New Roman" w:hAnsi="Arial" w:cs="Arial"/>
                <w:sz w:val="16"/>
                <w:szCs w:val="16"/>
                <w:lang w:val="en-US"/>
              </w:rPr>
              <w:t xml:space="preserve"> in this document</w:t>
            </w:r>
          </w:p>
          <w:p w14:paraId="4B8A7BC4" w14:textId="75EED53D" w:rsidR="00DA0491" w:rsidRPr="00B96DB0" w:rsidRDefault="00DA0491" w:rsidP="000C72DC">
            <w:pPr>
              <w:suppressAutoHyphens/>
              <w:rPr>
                <w:rFonts w:eastAsia="Times New Roman"/>
                <w:sz w:val="16"/>
                <w:szCs w:val="16"/>
              </w:rPr>
            </w:pPr>
          </w:p>
        </w:tc>
      </w:tr>
      <w:tr w:rsidR="000C72DC" w:rsidRPr="00B96DB0" w14:paraId="34C9436F"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99C8E06" w14:textId="77777777" w:rsidR="000C72DC" w:rsidRDefault="000C72DC" w:rsidP="000C72DC">
            <w:pPr>
              <w:rPr>
                <w:rFonts w:ascii="Arial" w:hAnsi="Arial" w:cs="Arial"/>
                <w:sz w:val="20"/>
                <w:lang w:val="en-US" w:eastAsia="zh-CN"/>
              </w:rPr>
            </w:pPr>
            <w:r>
              <w:rPr>
                <w:rFonts w:ascii="Arial" w:hAnsi="Arial" w:cs="Arial"/>
                <w:sz w:val="20"/>
              </w:rPr>
              <w:t>5758</w:t>
            </w:r>
          </w:p>
          <w:p w14:paraId="3D189609" w14:textId="3578E932" w:rsidR="000C72DC" w:rsidRPr="00B96DB0" w:rsidRDefault="000C72DC" w:rsidP="000C72DC">
            <w:pPr>
              <w:rPr>
                <w:sz w:val="16"/>
                <w:szCs w:val="16"/>
                <w:highlight w:val="cyan"/>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7340B1A1" w14:textId="71FEDD07"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3EB6FF1" w14:textId="59723B72" w:rsidR="000C72DC" w:rsidRPr="00B96DB0" w:rsidRDefault="000C72DC" w:rsidP="000C72DC">
            <w:pPr>
              <w:suppressAutoHyphens/>
              <w:rPr>
                <w:sz w:val="16"/>
                <w:szCs w:val="16"/>
                <w:highlight w:val="cyan"/>
              </w:rPr>
            </w:pPr>
            <w:r>
              <w:rPr>
                <w:rFonts w:ascii="Arial" w:hAnsi="Arial" w:cs="Arial"/>
                <w:sz w:val="20"/>
              </w:rPr>
              <w:t>268.42</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1FBA271" w14:textId="0E5F5F75" w:rsidR="000C72DC" w:rsidRPr="00B96DB0" w:rsidRDefault="000C72DC" w:rsidP="000C72DC">
            <w:pPr>
              <w:suppressAutoHyphens/>
              <w:rPr>
                <w:sz w:val="16"/>
                <w:szCs w:val="16"/>
                <w:highlight w:val="cyan"/>
              </w:rPr>
            </w:pPr>
            <w:r>
              <w:rPr>
                <w:rFonts w:ascii="Arial" w:hAnsi="Arial" w:cs="Arial"/>
                <w:sz w:val="20"/>
              </w:rPr>
              <w:t xml:space="preserve">Although the UHR STA transmits the value of the DPS Padding delay field to the peer UHR STA affiliated with an MLD, the peer UHR STA couldn't set the length of the Padding field of the ICF based on the </w:t>
            </w:r>
            <w:proofErr w:type="spellStart"/>
            <w:r>
              <w:rPr>
                <w:rFonts w:ascii="Arial" w:hAnsi="Arial" w:cs="Arial"/>
                <w:sz w:val="20"/>
              </w:rPr>
              <w:t>the</w:t>
            </w:r>
            <w:proofErr w:type="spellEnd"/>
            <w:r>
              <w:rPr>
                <w:rFonts w:ascii="Arial" w:hAnsi="Arial" w:cs="Arial"/>
                <w:sz w:val="20"/>
              </w:rPr>
              <w:t xml:space="preserve"> rules defined in 35.5.2.2.3. Because the rules aren't defined in the perspective of DPS Padding delay but the EMLSR Padding Delay. Each methods to indicate EMLSR Padding delay field and DPS Padding delay field are different, so the DPS </w:t>
            </w:r>
            <w:r>
              <w:rPr>
                <w:rFonts w:ascii="Arial" w:hAnsi="Arial" w:cs="Arial"/>
                <w:sz w:val="20"/>
              </w:rPr>
              <w:lastRenderedPageBreak/>
              <w:t xml:space="preserve">Padding delay cannot follow the same rule of EMLSR Padding delay to generate </w:t>
            </w:r>
            <w:proofErr w:type="spellStart"/>
            <w:r>
              <w:rPr>
                <w:rFonts w:ascii="Arial" w:hAnsi="Arial" w:cs="Arial"/>
                <w:sz w:val="20"/>
              </w:rPr>
              <w:t>m_pad</w:t>
            </w:r>
            <w:proofErr w:type="spellEnd"/>
            <w:r>
              <w:rPr>
                <w:rFonts w:ascii="Arial" w:hAnsi="Arial" w:cs="Arial"/>
                <w:sz w:val="20"/>
              </w:rPr>
              <w:t xml:space="preserve"> for the length of the padding field within the ICF. The case of the DSO padding delay has also same issue, which needs to expand the rules.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D937808" w14:textId="7BDDB336" w:rsidR="000C72DC" w:rsidRPr="00B96DB0" w:rsidRDefault="000C72DC" w:rsidP="000C72DC">
            <w:pPr>
              <w:suppressAutoHyphens/>
              <w:rPr>
                <w:sz w:val="16"/>
                <w:szCs w:val="16"/>
                <w:highlight w:val="cyan"/>
              </w:rPr>
            </w:pPr>
            <w:r>
              <w:rPr>
                <w:rFonts w:ascii="Arial" w:hAnsi="Arial" w:cs="Arial"/>
                <w:sz w:val="20"/>
              </w:rPr>
              <w:lastRenderedPageBreak/>
              <w:t>Define additional rules for DPS Padding Delay and DSO Padding Delay to set the length(</w:t>
            </w:r>
            <w:proofErr w:type="spellStart"/>
            <w:r>
              <w:rPr>
                <w:rFonts w:ascii="Arial" w:hAnsi="Arial" w:cs="Arial"/>
                <w:sz w:val="20"/>
              </w:rPr>
              <w:t>m_pad</w:t>
            </w:r>
            <w:proofErr w:type="spellEnd"/>
            <w:r>
              <w:rPr>
                <w:rFonts w:ascii="Arial" w:hAnsi="Arial" w:cs="Arial"/>
                <w:sz w:val="20"/>
              </w:rPr>
              <w:t>) of Padding field in the ICF.</w:t>
            </w:r>
          </w:p>
        </w:tc>
        <w:tc>
          <w:tcPr>
            <w:tcW w:w="2705" w:type="dxa"/>
            <w:tcBorders>
              <w:top w:val="single" w:sz="4" w:space="0" w:color="auto"/>
              <w:left w:val="single" w:sz="4" w:space="0" w:color="auto"/>
              <w:bottom w:val="single" w:sz="4" w:space="0" w:color="auto"/>
              <w:right w:val="single" w:sz="4" w:space="0" w:color="auto"/>
            </w:tcBorders>
          </w:tcPr>
          <w:p w14:paraId="55EAED4D" w14:textId="77777777" w:rsidR="000C72DC" w:rsidRDefault="000C72DC" w:rsidP="000C72DC">
            <w:pPr>
              <w:suppressAutoHyphens/>
              <w:rPr>
                <w:rFonts w:eastAsia="Times New Roman"/>
                <w:sz w:val="16"/>
                <w:szCs w:val="16"/>
              </w:rPr>
            </w:pPr>
            <w:r>
              <w:rPr>
                <w:rFonts w:eastAsia="Times New Roman"/>
                <w:sz w:val="16"/>
                <w:szCs w:val="16"/>
              </w:rPr>
              <w:t>Rejected</w:t>
            </w:r>
          </w:p>
          <w:p w14:paraId="4ECA5F55" w14:textId="77777777" w:rsidR="000C72DC" w:rsidRDefault="000C72DC" w:rsidP="000C72DC">
            <w:pPr>
              <w:suppressAutoHyphens/>
              <w:rPr>
                <w:rFonts w:eastAsia="Times New Roman"/>
                <w:sz w:val="16"/>
                <w:szCs w:val="16"/>
              </w:rPr>
            </w:pPr>
          </w:p>
          <w:p w14:paraId="66CDAD5B" w14:textId="77777777" w:rsidR="000C72DC" w:rsidRDefault="000C72DC" w:rsidP="000C72DC">
            <w:pPr>
              <w:suppressAutoHyphens/>
              <w:rPr>
                <w:rFonts w:eastAsia="Times New Roman"/>
                <w:sz w:val="16"/>
                <w:szCs w:val="16"/>
              </w:rPr>
            </w:pPr>
          </w:p>
          <w:p w14:paraId="0D70A07B" w14:textId="3AB7E8C5" w:rsidR="000C72DC" w:rsidRPr="00B96DB0" w:rsidRDefault="000C72DC" w:rsidP="000C72DC">
            <w:pPr>
              <w:suppressAutoHyphens/>
              <w:rPr>
                <w:rFonts w:eastAsia="Times New Roman"/>
                <w:sz w:val="16"/>
                <w:szCs w:val="16"/>
              </w:rPr>
            </w:pPr>
            <w:r>
              <w:rPr>
                <w:rFonts w:eastAsia="Times New Roman"/>
                <w:sz w:val="16"/>
                <w:szCs w:val="16"/>
              </w:rPr>
              <w:t>Discussion: the commenter is right that 35.5.2.2.3 defines the padding rules without considering 11bn’s new features, e.g. DPS Padding Delay</w:t>
            </w:r>
            <w:r w:rsidR="00833766">
              <w:rPr>
                <w:rFonts w:eastAsia="Times New Roman"/>
                <w:sz w:val="16"/>
                <w:szCs w:val="16"/>
              </w:rPr>
              <w:t xml:space="preserve"> field announces the delay from 0 to 252us in unit of 4us</w:t>
            </w:r>
            <w:r>
              <w:rPr>
                <w:rFonts w:eastAsia="Times New Roman"/>
                <w:sz w:val="16"/>
                <w:szCs w:val="16"/>
              </w:rPr>
              <w:t>. However P268L56 updates the rules in 35.5.2.2.3 such that the new defined 11bn features</w:t>
            </w:r>
            <w:r w:rsidR="00833766">
              <w:rPr>
                <w:rFonts w:eastAsia="Times New Roman"/>
                <w:sz w:val="16"/>
                <w:szCs w:val="16"/>
              </w:rPr>
              <w:t>’</w:t>
            </w:r>
            <w:r>
              <w:rPr>
                <w:rFonts w:eastAsia="Times New Roman"/>
                <w:sz w:val="16"/>
                <w:szCs w:val="16"/>
              </w:rPr>
              <w:t xml:space="preserve"> </w:t>
            </w:r>
            <w:r w:rsidR="00833766">
              <w:rPr>
                <w:rFonts w:eastAsia="Times New Roman"/>
                <w:sz w:val="16"/>
                <w:szCs w:val="16"/>
              </w:rPr>
              <w:t>various delay announcement of 0 to 252us in unit of 4us can be used</w:t>
            </w:r>
            <w:r>
              <w:rPr>
                <w:rFonts w:eastAsia="Times New Roman"/>
                <w:sz w:val="16"/>
                <w:szCs w:val="16"/>
              </w:rPr>
              <w:t>.</w:t>
            </w:r>
            <w:r w:rsidR="00833766">
              <w:rPr>
                <w:rFonts w:eastAsia="Times New Roman"/>
                <w:sz w:val="16"/>
                <w:szCs w:val="16"/>
              </w:rPr>
              <w:t xml:space="preserve"> UHR EMLSR’s padding delay is also updated to </w:t>
            </w:r>
            <w:r w:rsidR="006C5DBB">
              <w:rPr>
                <w:rFonts w:eastAsia="Times New Roman"/>
                <w:sz w:val="16"/>
                <w:szCs w:val="16"/>
              </w:rPr>
              <w:t>0 to 252us in unit of 4us</w:t>
            </w:r>
            <w:r w:rsidR="006C5DBB">
              <w:rPr>
                <w:rFonts w:eastAsia="Times New Roman"/>
                <w:sz w:val="16"/>
                <w:szCs w:val="16"/>
              </w:rPr>
              <w:t>.</w:t>
            </w:r>
          </w:p>
        </w:tc>
      </w:tr>
      <w:tr w:rsidR="000C72DC" w:rsidRPr="00B96DB0" w14:paraId="57CDC8A4"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896B651" w14:textId="77777777" w:rsidR="000C72DC" w:rsidRDefault="000C72DC" w:rsidP="000C72DC">
            <w:pPr>
              <w:rPr>
                <w:rFonts w:ascii="Arial" w:hAnsi="Arial" w:cs="Arial"/>
                <w:sz w:val="20"/>
                <w:lang w:val="en-US" w:eastAsia="zh-CN"/>
              </w:rPr>
            </w:pPr>
            <w:r>
              <w:rPr>
                <w:rFonts w:ascii="Arial" w:hAnsi="Arial" w:cs="Arial"/>
                <w:sz w:val="20"/>
              </w:rPr>
              <w:t>8555</w:t>
            </w:r>
          </w:p>
          <w:p w14:paraId="1DBC9E8A" w14:textId="5D9A948D" w:rsidR="000C72DC" w:rsidRPr="00B96DB0" w:rsidRDefault="000C72DC" w:rsidP="000C72DC">
            <w:pPr>
              <w:rPr>
                <w:sz w:val="16"/>
                <w:szCs w:val="16"/>
                <w:highlight w:val="cyan"/>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81AC8A8" w14:textId="63BD6657" w:rsidR="000C72DC" w:rsidRPr="00B96DB0" w:rsidRDefault="000C72DC" w:rsidP="000C72DC">
            <w:pPr>
              <w:suppressAutoHyphens/>
              <w:rPr>
                <w:sz w:val="16"/>
                <w:szCs w:val="16"/>
                <w:highlight w:val="cyan"/>
              </w:rPr>
            </w:pPr>
            <w:r>
              <w:rPr>
                <w:rFonts w:ascii="Arial" w:hAnsi="Arial" w:cs="Arial"/>
                <w:sz w:val="20"/>
              </w:rPr>
              <w:t>37.22 Use and requirements of initial Control frames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690BB88" w14:textId="740BF5A3" w:rsidR="000C72DC" w:rsidRPr="00B96DB0" w:rsidRDefault="000C72DC" w:rsidP="000C72DC">
            <w:pPr>
              <w:suppressAutoHyphens/>
              <w:rPr>
                <w:sz w:val="16"/>
                <w:szCs w:val="16"/>
                <w:highlight w:val="cyan"/>
              </w:rPr>
            </w:pPr>
            <w:r>
              <w:rPr>
                <w:rFonts w:ascii="Arial" w:hAnsi="Arial" w:cs="Arial"/>
                <w:sz w:val="20"/>
              </w:rPr>
              <w:t>268.44</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E65647C" w14:textId="09DB6CD9" w:rsidR="000C72DC" w:rsidRPr="00B96DB0" w:rsidRDefault="000C72DC" w:rsidP="000C72DC">
            <w:pPr>
              <w:suppressAutoHyphens/>
              <w:rPr>
                <w:sz w:val="16"/>
                <w:szCs w:val="16"/>
                <w:highlight w:val="cyan"/>
              </w:rPr>
            </w:pPr>
            <w:r>
              <w:rPr>
                <w:rFonts w:ascii="Arial" w:hAnsi="Arial" w:cs="Arial"/>
                <w:sz w:val="20"/>
              </w:rPr>
              <w:t>although the general rule for the padding requirement of the enabled modes is correct, how to select a suitable padding delay is confusing for AP.  Even if using the maximum value of the respective padding delay values for the enabled modes, it seems to be not accurate as it depends on the implementation of STAs.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2CCD03A" w14:textId="41EB7369" w:rsidR="000C72DC" w:rsidRPr="00B96DB0" w:rsidRDefault="000C72DC" w:rsidP="000C72DC">
            <w:pPr>
              <w:suppressAutoHyphens/>
              <w:rPr>
                <w:sz w:val="16"/>
                <w:szCs w:val="16"/>
                <w:highlight w:val="cyan"/>
              </w:rPr>
            </w:pPr>
            <w:r>
              <w:rPr>
                <w:rFonts w:ascii="Arial" w:hAnsi="Arial" w:cs="Arial"/>
                <w:sz w:val="20"/>
              </w:rPr>
              <w:t xml:space="preserve">In order to make the </w:t>
            </w:r>
            <w:proofErr w:type="spellStart"/>
            <w:r>
              <w:rPr>
                <w:rFonts w:ascii="Arial" w:hAnsi="Arial" w:cs="Arial"/>
                <w:sz w:val="20"/>
              </w:rPr>
              <w:t>signaled</w:t>
            </w:r>
            <w:proofErr w:type="spellEnd"/>
            <w:r>
              <w:rPr>
                <w:rFonts w:ascii="Arial" w:hAnsi="Arial" w:cs="Arial"/>
                <w:sz w:val="20"/>
              </w:rPr>
              <w:t>/used padding delay associated with of more than one mode of operation more accurate, the definitions of the respective padding delay fields for the enabled modes (such as DPS, DSO, EMLSR) needs to be optimized.</w:t>
            </w:r>
          </w:p>
        </w:tc>
        <w:tc>
          <w:tcPr>
            <w:tcW w:w="2705" w:type="dxa"/>
            <w:tcBorders>
              <w:top w:val="single" w:sz="4" w:space="0" w:color="auto"/>
              <w:left w:val="single" w:sz="4" w:space="0" w:color="auto"/>
              <w:bottom w:val="single" w:sz="4" w:space="0" w:color="auto"/>
              <w:right w:val="single" w:sz="4" w:space="0" w:color="auto"/>
            </w:tcBorders>
          </w:tcPr>
          <w:p w14:paraId="4F133556" w14:textId="77777777" w:rsidR="000C72DC" w:rsidRDefault="000C72DC" w:rsidP="000C72DC">
            <w:pPr>
              <w:suppressAutoHyphens/>
              <w:rPr>
                <w:rFonts w:eastAsia="Times New Roman"/>
                <w:sz w:val="16"/>
                <w:szCs w:val="16"/>
              </w:rPr>
            </w:pPr>
            <w:r>
              <w:rPr>
                <w:rFonts w:eastAsia="Times New Roman"/>
                <w:sz w:val="16"/>
                <w:szCs w:val="16"/>
              </w:rPr>
              <w:t>Rejected</w:t>
            </w:r>
          </w:p>
          <w:p w14:paraId="171461A1" w14:textId="77777777" w:rsidR="000C72DC" w:rsidRDefault="000C72DC" w:rsidP="000C72DC">
            <w:pPr>
              <w:suppressAutoHyphens/>
              <w:rPr>
                <w:rFonts w:eastAsia="Times New Roman"/>
                <w:sz w:val="16"/>
                <w:szCs w:val="16"/>
              </w:rPr>
            </w:pPr>
          </w:p>
          <w:p w14:paraId="265CF91E" w14:textId="579D0C66" w:rsidR="000C72DC" w:rsidRPr="00B96DB0" w:rsidRDefault="000C72DC" w:rsidP="000C72DC">
            <w:pPr>
              <w:suppressAutoHyphens/>
              <w:rPr>
                <w:rFonts w:eastAsia="Times New Roman"/>
                <w:sz w:val="16"/>
                <w:szCs w:val="16"/>
              </w:rPr>
            </w:pPr>
            <w:r>
              <w:rPr>
                <w:rFonts w:eastAsia="Times New Roman"/>
                <w:sz w:val="16"/>
                <w:szCs w:val="16"/>
              </w:rPr>
              <w:t xml:space="preserve">Discussion: </w:t>
            </w:r>
            <w:r w:rsidR="00833766">
              <w:rPr>
                <w:rFonts w:eastAsia="Times New Roman"/>
                <w:sz w:val="16"/>
                <w:szCs w:val="16"/>
              </w:rPr>
              <w:t>the padding delays for DSO and DPS deal with the different features. The independent satisfaction makes sense.</w:t>
            </w:r>
          </w:p>
        </w:tc>
      </w:tr>
      <w:tr w:rsidR="000C72DC" w:rsidRPr="00B96DB0" w14:paraId="2AC918D6"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3927B0E" w14:textId="77777777" w:rsidR="000C72DC" w:rsidRDefault="000C72DC" w:rsidP="000C72DC">
            <w:pPr>
              <w:rPr>
                <w:rFonts w:ascii="Arial" w:hAnsi="Arial" w:cs="Arial"/>
                <w:sz w:val="20"/>
                <w:lang w:val="en-US" w:eastAsia="zh-CN"/>
              </w:rPr>
            </w:pPr>
            <w:r>
              <w:rPr>
                <w:rFonts w:ascii="Arial" w:hAnsi="Arial" w:cs="Arial"/>
                <w:sz w:val="20"/>
              </w:rPr>
              <w:t>5623</w:t>
            </w:r>
          </w:p>
          <w:p w14:paraId="04370093" w14:textId="7B274962" w:rsidR="000C72DC" w:rsidRPr="00B96DB0" w:rsidRDefault="000C72DC" w:rsidP="000C72DC">
            <w:pPr>
              <w:rPr>
                <w:sz w:val="16"/>
                <w:szCs w:val="16"/>
                <w:highlight w:val="cyan"/>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4D1DBB2D" w14:textId="00B988AD"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8A29AE6" w14:textId="68BD0F37" w:rsidR="000C72DC" w:rsidRPr="00B96DB0" w:rsidRDefault="000C72DC" w:rsidP="000C72DC">
            <w:pPr>
              <w:suppressAutoHyphens/>
              <w:rPr>
                <w:sz w:val="16"/>
                <w:szCs w:val="16"/>
                <w:highlight w:val="cyan"/>
              </w:rPr>
            </w:pPr>
            <w:r>
              <w:rPr>
                <w:rFonts w:ascii="Arial" w:hAnsi="Arial" w:cs="Arial"/>
                <w:sz w:val="20"/>
              </w:rPr>
              <w:t>268.45</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265EACF" w14:textId="37FD9DEE" w:rsidR="000C72DC" w:rsidRPr="00B96DB0" w:rsidRDefault="000C72DC" w:rsidP="000C72DC">
            <w:pPr>
              <w:suppressAutoHyphens/>
              <w:rPr>
                <w:sz w:val="16"/>
                <w:szCs w:val="16"/>
                <w:highlight w:val="cyan"/>
              </w:rPr>
            </w:pPr>
            <w:r>
              <w:rPr>
                <w:rFonts w:ascii="Arial" w:hAnsi="Arial" w:cs="Arial"/>
                <w:sz w:val="20"/>
              </w:rPr>
              <w:t>If DSO is enabled to a DPS STA and it has to change its mode from LCM to HCM with DSO Secondary channel after receiving an ICF, both padding delays are independently considered by current text</w:t>
            </w:r>
            <w:r>
              <w:rPr>
                <w:rFonts w:ascii="Arial" w:hAnsi="Arial" w:cs="Arial"/>
                <w:sz w:val="20"/>
              </w:rPr>
              <w:br/>
              <w:t>If more than one mechanism is applied at the same time, additional delays may need to be considered</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AEDC4DE" w14:textId="17A07673" w:rsidR="000C72DC" w:rsidRPr="00B96DB0" w:rsidRDefault="000C72DC" w:rsidP="000C72DC">
            <w:pPr>
              <w:suppressAutoHyphens/>
              <w:rPr>
                <w:sz w:val="16"/>
                <w:szCs w:val="16"/>
                <w:highlight w:val="cyan"/>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497EEFEA" w14:textId="77777777" w:rsidR="000C72DC" w:rsidRDefault="000C72DC" w:rsidP="000C72DC">
            <w:pPr>
              <w:suppressAutoHyphens/>
              <w:rPr>
                <w:rFonts w:eastAsia="Times New Roman"/>
                <w:sz w:val="16"/>
                <w:szCs w:val="16"/>
              </w:rPr>
            </w:pPr>
            <w:r>
              <w:rPr>
                <w:rFonts w:eastAsia="Times New Roman"/>
                <w:sz w:val="16"/>
                <w:szCs w:val="16"/>
              </w:rPr>
              <w:t>Rejected</w:t>
            </w:r>
          </w:p>
          <w:p w14:paraId="25C6ADF7" w14:textId="77777777" w:rsidR="000C72DC" w:rsidRDefault="000C72DC" w:rsidP="000C72DC">
            <w:pPr>
              <w:suppressAutoHyphens/>
              <w:rPr>
                <w:rFonts w:eastAsia="Times New Roman"/>
                <w:sz w:val="16"/>
                <w:szCs w:val="16"/>
              </w:rPr>
            </w:pPr>
          </w:p>
          <w:p w14:paraId="5EA63EEE" w14:textId="26B9A047" w:rsidR="000C72DC" w:rsidRPr="00B96DB0" w:rsidRDefault="000C72DC" w:rsidP="000C72DC">
            <w:pPr>
              <w:suppressAutoHyphens/>
              <w:rPr>
                <w:rFonts w:eastAsia="Times New Roman"/>
                <w:sz w:val="16"/>
                <w:szCs w:val="16"/>
              </w:rPr>
            </w:pPr>
            <w:r>
              <w:rPr>
                <w:rFonts w:eastAsia="Times New Roman"/>
                <w:sz w:val="16"/>
                <w:szCs w:val="16"/>
              </w:rPr>
              <w:t xml:space="preserve">Discussion: </w:t>
            </w:r>
            <w:r w:rsidR="00833766">
              <w:rPr>
                <w:rFonts w:eastAsia="Times New Roman"/>
                <w:sz w:val="16"/>
                <w:szCs w:val="16"/>
              </w:rPr>
              <w:t>the padding delays for DSO and DPS deal with the different features</w:t>
            </w:r>
            <w:r>
              <w:rPr>
                <w:rFonts w:eastAsia="Times New Roman"/>
                <w:sz w:val="16"/>
                <w:szCs w:val="16"/>
              </w:rPr>
              <w:t>.</w:t>
            </w:r>
            <w:r w:rsidR="00833766">
              <w:rPr>
                <w:rFonts w:eastAsia="Times New Roman"/>
                <w:sz w:val="16"/>
                <w:szCs w:val="16"/>
              </w:rPr>
              <w:t xml:space="preserve"> The independent satisfaction makes sense.</w:t>
            </w:r>
          </w:p>
        </w:tc>
      </w:tr>
      <w:tr w:rsidR="000C72DC" w:rsidRPr="00B96DB0" w14:paraId="3D431D2E"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51EB7237" w14:textId="77777777" w:rsidR="000C72DC" w:rsidRDefault="000C72DC" w:rsidP="000C72DC">
            <w:pPr>
              <w:rPr>
                <w:rFonts w:ascii="Arial" w:hAnsi="Arial" w:cs="Arial"/>
                <w:sz w:val="20"/>
                <w:lang w:val="en-US" w:eastAsia="zh-CN"/>
              </w:rPr>
            </w:pPr>
            <w:r>
              <w:rPr>
                <w:rFonts w:ascii="Arial" w:hAnsi="Arial" w:cs="Arial"/>
                <w:sz w:val="20"/>
              </w:rPr>
              <w:t>5412</w:t>
            </w:r>
          </w:p>
          <w:p w14:paraId="121BE443" w14:textId="77777777" w:rsidR="000C72DC" w:rsidRDefault="000C72DC" w:rsidP="000C72DC">
            <w:pP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310AA17" w14:textId="25064200" w:rsidR="000C72DC" w:rsidRDefault="000C72DC" w:rsidP="000C72DC">
            <w:pPr>
              <w:suppressAutoHyphens/>
              <w:rPr>
                <w:rFonts w:ascii="Arial" w:hAnsi="Arial" w:cs="Arial"/>
                <w:sz w:val="20"/>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15A26B2" w14:textId="7C1EB0EB" w:rsidR="000C72DC" w:rsidRDefault="000C72DC" w:rsidP="000C72DC">
            <w:pPr>
              <w:suppressAutoHyphens/>
              <w:rPr>
                <w:rFonts w:ascii="Arial" w:hAnsi="Arial" w:cs="Arial"/>
                <w:sz w:val="20"/>
              </w:rPr>
            </w:pPr>
            <w:r>
              <w:rPr>
                <w:rFonts w:ascii="Arial" w:hAnsi="Arial" w:cs="Arial"/>
                <w:sz w:val="20"/>
              </w:rPr>
              <w:t>268.56</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A8B5B8C" w14:textId="40762D0B" w:rsidR="000C72DC" w:rsidRDefault="000C72DC" w:rsidP="000C72DC">
            <w:pPr>
              <w:suppressAutoHyphens/>
              <w:rPr>
                <w:rFonts w:ascii="Arial" w:hAnsi="Arial" w:cs="Arial"/>
                <w:sz w:val="20"/>
              </w:rPr>
            </w:pPr>
            <w:r>
              <w:rPr>
                <w:rFonts w:ascii="Arial" w:hAnsi="Arial" w:cs="Arial"/>
                <w:sz w:val="20"/>
              </w:rPr>
              <w:t xml:space="preserve">The ways to indicate padding delay of EMSLR and DPS/DSO are different, i.e., EMLSR Padding Delay value (e.g., 1,2) is from required EMLSR padding delay (us) based on table while DPS/DSO padding delay (us) is the value itself. Therefore, the current way to derive </w:t>
            </w:r>
            <w:proofErr w:type="spellStart"/>
            <w:r>
              <w:rPr>
                <w:rFonts w:ascii="Arial" w:hAnsi="Arial" w:cs="Arial"/>
                <w:sz w:val="20"/>
              </w:rPr>
              <w:t>m_PAD</w:t>
            </w:r>
            <w:proofErr w:type="spellEnd"/>
            <w:r>
              <w:rPr>
                <w:rFonts w:ascii="Arial" w:hAnsi="Arial" w:cs="Arial"/>
                <w:sz w:val="20"/>
              </w:rPr>
              <w:t xml:space="preserve"> cannot be used for DSO/DPS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F43DE62" w14:textId="10AADAA3" w:rsidR="000C72DC" w:rsidRDefault="000C72DC" w:rsidP="000C72DC">
            <w:pPr>
              <w:suppressAutoHyphens/>
              <w:rPr>
                <w:rFonts w:ascii="Arial" w:hAnsi="Arial" w:cs="Arial"/>
                <w:sz w:val="20"/>
              </w:rPr>
            </w:pPr>
            <w:r>
              <w:rPr>
                <w:rFonts w:ascii="Arial" w:hAnsi="Arial" w:cs="Arial"/>
                <w:sz w:val="20"/>
              </w:rPr>
              <w:t>Need to define a way to derive m_PAD for DPS/DSO</w:t>
            </w:r>
          </w:p>
        </w:tc>
        <w:tc>
          <w:tcPr>
            <w:tcW w:w="2705" w:type="dxa"/>
            <w:tcBorders>
              <w:top w:val="single" w:sz="4" w:space="0" w:color="auto"/>
              <w:left w:val="single" w:sz="4" w:space="0" w:color="auto"/>
              <w:bottom w:val="single" w:sz="4" w:space="0" w:color="auto"/>
              <w:right w:val="single" w:sz="4" w:space="0" w:color="auto"/>
            </w:tcBorders>
          </w:tcPr>
          <w:p w14:paraId="0961D933" w14:textId="77777777" w:rsidR="000C72DC" w:rsidRDefault="000C72DC" w:rsidP="000C72DC">
            <w:pPr>
              <w:suppressAutoHyphens/>
              <w:rPr>
                <w:rFonts w:eastAsia="Times New Roman"/>
                <w:sz w:val="16"/>
                <w:szCs w:val="16"/>
              </w:rPr>
            </w:pPr>
            <w:r>
              <w:rPr>
                <w:rFonts w:eastAsia="Times New Roman"/>
                <w:sz w:val="16"/>
                <w:szCs w:val="16"/>
              </w:rPr>
              <w:t>Rejected</w:t>
            </w:r>
          </w:p>
          <w:p w14:paraId="7ADC5643" w14:textId="77777777" w:rsidR="000C72DC" w:rsidRDefault="000C72DC" w:rsidP="000C72DC">
            <w:pPr>
              <w:suppressAutoHyphens/>
              <w:rPr>
                <w:rFonts w:eastAsia="Times New Roman"/>
                <w:sz w:val="16"/>
                <w:szCs w:val="16"/>
              </w:rPr>
            </w:pPr>
          </w:p>
          <w:p w14:paraId="39B704E2" w14:textId="26CDCDFF" w:rsidR="000C72DC" w:rsidRPr="00B96DB0" w:rsidRDefault="000C72DC" w:rsidP="000C72DC">
            <w:pPr>
              <w:suppressAutoHyphens/>
              <w:rPr>
                <w:rFonts w:eastAsia="Times New Roman"/>
                <w:sz w:val="16"/>
                <w:szCs w:val="16"/>
              </w:rPr>
            </w:pPr>
            <w:r>
              <w:rPr>
                <w:rFonts w:eastAsia="Times New Roman"/>
                <w:sz w:val="16"/>
                <w:szCs w:val="16"/>
              </w:rPr>
              <w:t xml:space="preserve">Discussion: 11bn’s EMLSR is updated such that the EMLSR Padding Delay field has the same definition as DPS Padding Delay field (0 to 252 in unit of 4us). </w:t>
            </w:r>
          </w:p>
        </w:tc>
      </w:tr>
      <w:tr w:rsidR="000C72DC" w:rsidRPr="00B96DB0" w14:paraId="1F0C5FA5"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75AF7B3E" w14:textId="77777777" w:rsidR="000C72DC" w:rsidRDefault="000C72DC" w:rsidP="000C72DC">
            <w:pPr>
              <w:rPr>
                <w:rFonts w:ascii="Arial" w:hAnsi="Arial" w:cs="Arial"/>
                <w:sz w:val="20"/>
                <w:lang w:val="en-US" w:eastAsia="zh-CN"/>
              </w:rPr>
            </w:pPr>
            <w:r>
              <w:rPr>
                <w:rFonts w:ascii="Arial" w:hAnsi="Arial" w:cs="Arial"/>
                <w:sz w:val="20"/>
              </w:rPr>
              <w:t>11783</w:t>
            </w:r>
          </w:p>
          <w:p w14:paraId="1A5F3B8C" w14:textId="77777777" w:rsidR="000C72DC" w:rsidRDefault="000C72DC" w:rsidP="000C72DC">
            <w:pP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27C30AA" w14:textId="52EE4E3A" w:rsidR="000C72DC" w:rsidRDefault="000C72DC" w:rsidP="000C72DC">
            <w:pPr>
              <w:suppressAutoHyphens/>
              <w:rPr>
                <w:rFonts w:ascii="Arial" w:hAnsi="Arial" w:cs="Arial"/>
                <w:sz w:val="20"/>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63DC8D" w14:textId="1B3BEF26" w:rsidR="000C72DC" w:rsidRDefault="000C72DC" w:rsidP="000C72DC">
            <w:pPr>
              <w:suppressAutoHyphens/>
              <w:rPr>
                <w:rFonts w:ascii="Arial" w:hAnsi="Arial" w:cs="Arial"/>
                <w:sz w:val="20"/>
              </w:rPr>
            </w:pPr>
            <w:r>
              <w:rPr>
                <w:rFonts w:ascii="Arial" w:hAnsi="Arial" w:cs="Arial"/>
                <w:sz w:val="20"/>
              </w:rPr>
              <w:t>269.09</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F10CB30" w14:textId="655243BE" w:rsidR="000C72DC" w:rsidRDefault="000C72DC" w:rsidP="000C72DC">
            <w:pPr>
              <w:suppressAutoHyphens/>
              <w:rPr>
                <w:rFonts w:ascii="Arial" w:hAnsi="Arial" w:cs="Arial"/>
                <w:sz w:val="20"/>
              </w:rPr>
            </w:pPr>
            <w:r>
              <w:rPr>
                <w:rFonts w:ascii="Arial" w:hAnsi="Arial" w:cs="Arial"/>
                <w:sz w:val="20"/>
              </w:rPr>
              <w:t>Does the STA need to include the IFCS Location if the peer STA has indicated that it does not support the inclusion of the IFCS Location? This seems to not be covered anywhere.</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24FD298" w14:textId="1FFDC00B" w:rsidR="000C72DC" w:rsidRDefault="000C72DC" w:rsidP="000C72DC">
            <w:pPr>
              <w:suppressAutoHyphens/>
              <w:rPr>
                <w:rFonts w:ascii="Arial" w:hAnsi="Arial" w:cs="Arial"/>
                <w:sz w:val="20"/>
              </w:rPr>
            </w:pPr>
            <w:r>
              <w:rPr>
                <w:rFonts w:ascii="Arial" w:hAnsi="Arial" w:cs="Arial"/>
                <w:sz w:val="20"/>
              </w:rPr>
              <w:t>Please clarify.</w:t>
            </w:r>
          </w:p>
        </w:tc>
        <w:tc>
          <w:tcPr>
            <w:tcW w:w="2705" w:type="dxa"/>
            <w:tcBorders>
              <w:top w:val="single" w:sz="4" w:space="0" w:color="auto"/>
              <w:left w:val="single" w:sz="4" w:space="0" w:color="auto"/>
              <w:bottom w:val="single" w:sz="4" w:space="0" w:color="auto"/>
              <w:right w:val="single" w:sz="4" w:space="0" w:color="auto"/>
            </w:tcBorders>
          </w:tcPr>
          <w:p w14:paraId="18A9CECE" w14:textId="77777777" w:rsidR="000C72DC" w:rsidRDefault="000C72DC" w:rsidP="000C72DC">
            <w:pPr>
              <w:suppressAutoHyphens/>
              <w:rPr>
                <w:rFonts w:eastAsia="Times New Roman"/>
                <w:sz w:val="16"/>
                <w:szCs w:val="16"/>
              </w:rPr>
            </w:pPr>
            <w:r>
              <w:rPr>
                <w:rFonts w:eastAsia="Times New Roman"/>
                <w:sz w:val="16"/>
                <w:szCs w:val="16"/>
              </w:rPr>
              <w:t>Rejected</w:t>
            </w:r>
          </w:p>
          <w:p w14:paraId="620AF83D" w14:textId="77777777" w:rsidR="000C72DC" w:rsidRDefault="000C72DC" w:rsidP="000C72DC">
            <w:pPr>
              <w:suppressAutoHyphens/>
              <w:rPr>
                <w:rFonts w:eastAsia="Times New Roman"/>
                <w:sz w:val="16"/>
                <w:szCs w:val="16"/>
              </w:rPr>
            </w:pPr>
          </w:p>
          <w:p w14:paraId="3B95B603" w14:textId="02397EF7" w:rsidR="000C72DC" w:rsidRPr="00DA76E4" w:rsidRDefault="000C72DC" w:rsidP="000C72DC">
            <w:pPr>
              <w:suppressAutoHyphens/>
              <w:rPr>
                <w:rFonts w:eastAsia="Times New Roman"/>
                <w:sz w:val="16"/>
                <w:szCs w:val="16"/>
                <w:lang w:val="en-US"/>
              </w:rPr>
            </w:pPr>
            <w:r w:rsidRPr="00FE58CB">
              <w:rPr>
                <w:rFonts w:eastAsia="Times New Roman"/>
                <w:sz w:val="16"/>
                <w:szCs w:val="16"/>
              </w:rPr>
              <w:t>Discussion: the “</w:t>
            </w:r>
            <w:r w:rsidRPr="00FE58CB">
              <w:rPr>
                <w:rFonts w:ascii="Arial" w:hAnsi="Arial" w:cs="Arial"/>
                <w:sz w:val="16"/>
                <w:szCs w:val="16"/>
              </w:rPr>
              <w:t>support the inclusion of the IFCS Location</w:t>
            </w:r>
            <w:r w:rsidRPr="00FE58CB">
              <w:rPr>
                <w:rFonts w:eastAsia="Times New Roman"/>
                <w:sz w:val="16"/>
                <w:szCs w:val="16"/>
              </w:rPr>
              <w:t>”</w:t>
            </w:r>
            <w:r>
              <w:rPr>
                <w:rFonts w:eastAsia="Times New Roman"/>
                <w:sz w:val="16"/>
                <w:szCs w:val="16"/>
              </w:rPr>
              <w:t xml:space="preserve"> is the capability of the STA/AP transmitting BSRP. The related text in 11bn D1.0  is “</w:t>
            </w:r>
            <w:r w:rsidRPr="00DA76E4">
              <w:rPr>
                <w:rFonts w:eastAsia="Times New Roman"/>
                <w:sz w:val="16"/>
                <w:szCs w:val="16"/>
                <w:lang w:val="en-US"/>
              </w:rPr>
              <w:t>Set to 1 to indicate that transmission of the</w:t>
            </w:r>
          </w:p>
          <w:p w14:paraId="034811DA" w14:textId="114442C0" w:rsidR="000C72DC" w:rsidRPr="00DA76E4" w:rsidRDefault="000C72DC" w:rsidP="000C72DC">
            <w:pPr>
              <w:suppressAutoHyphens/>
              <w:rPr>
                <w:rFonts w:eastAsia="Times New Roman"/>
                <w:sz w:val="16"/>
                <w:szCs w:val="16"/>
                <w:lang w:val="en-US"/>
              </w:rPr>
            </w:pPr>
            <w:r w:rsidRPr="00DA76E4">
              <w:rPr>
                <w:rFonts w:eastAsia="Times New Roman"/>
                <w:sz w:val="16"/>
                <w:szCs w:val="16"/>
                <w:lang w:val="en-US"/>
              </w:rPr>
              <w:t>IFCS Location field in Trigger frames that are</w:t>
            </w:r>
            <w:r>
              <w:rPr>
                <w:rFonts w:eastAsia="Times New Roman"/>
                <w:sz w:val="16"/>
                <w:szCs w:val="16"/>
                <w:lang w:val="en-US"/>
              </w:rPr>
              <w:t xml:space="preserve"> </w:t>
            </w:r>
            <w:r w:rsidRPr="00DA76E4">
              <w:rPr>
                <w:rFonts w:eastAsia="Times New Roman"/>
                <w:sz w:val="16"/>
                <w:szCs w:val="16"/>
                <w:lang w:val="en-US"/>
              </w:rPr>
              <w:t>sent as ICFs is supported.</w:t>
            </w:r>
          </w:p>
          <w:p w14:paraId="7B4EF4A5" w14:textId="18036774" w:rsidR="000C72DC" w:rsidRPr="00B96DB0" w:rsidRDefault="000C72DC" w:rsidP="000C72DC">
            <w:pPr>
              <w:suppressAutoHyphens/>
              <w:rPr>
                <w:rFonts w:eastAsia="Times New Roman"/>
                <w:sz w:val="16"/>
                <w:szCs w:val="16"/>
              </w:rPr>
            </w:pPr>
            <w:r w:rsidRPr="00DA76E4">
              <w:rPr>
                <w:rFonts w:eastAsia="Times New Roman"/>
                <w:sz w:val="16"/>
                <w:szCs w:val="16"/>
                <w:lang w:val="en-US"/>
              </w:rPr>
              <w:t>Set to 0 to otherwise</w:t>
            </w:r>
            <w:r>
              <w:rPr>
                <w:rFonts w:eastAsia="Times New Roman"/>
                <w:sz w:val="16"/>
                <w:szCs w:val="16"/>
              </w:rPr>
              <w:t>”.</w:t>
            </w:r>
          </w:p>
        </w:tc>
      </w:tr>
      <w:tr w:rsidR="000C72DC" w:rsidRPr="00B96DB0" w14:paraId="7DC6FFDB"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3E904CE4" w14:textId="5A19E06C" w:rsidR="000C72DC" w:rsidRPr="00B96DB0" w:rsidRDefault="000C72DC" w:rsidP="000C72DC">
            <w:pPr>
              <w:rPr>
                <w:sz w:val="16"/>
                <w:szCs w:val="16"/>
                <w:highlight w:val="cyan"/>
              </w:rPr>
            </w:pPr>
            <w:r>
              <w:rPr>
                <w:rFonts w:ascii="Arial" w:hAnsi="Arial" w:cs="Arial"/>
                <w:sz w:val="20"/>
              </w:rPr>
              <w:t>5413</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40E28CBD" w14:textId="1C863E72"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E3DF431" w14:textId="65164B11" w:rsidR="000C72DC" w:rsidRPr="00B96DB0" w:rsidRDefault="000C72DC" w:rsidP="000C72DC">
            <w:pPr>
              <w:suppressAutoHyphens/>
              <w:rPr>
                <w:sz w:val="16"/>
                <w:szCs w:val="16"/>
                <w:highlight w:val="cyan"/>
              </w:rPr>
            </w:pPr>
            <w:r>
              <w:rPr>
                <w:rFonts w:ascii="Arial" w:hAnsi="Arial" w:cs="Arial"/>
                <w:sz w:val="20"/>
              </w:rPr>
              <w:t>269.12</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BC5A101" w14:textId="234AB919" w:rsidR="000C72DC" w:rsidRPr="00B96DB0" w:rsidRDefault="000C72DC" w:rsidP="000C72DC">
            <w:pPr>
              <w:suppressAutoHyphens/>
              <w:rPr>
                <w:sz w:val="16"/>
                <w:szCs w:val="16"/>
                <w:highlight w:val="cyan"/>
              </w:rPr>
            </w:pPr>
            <w:r>
              <w:rPr>
                <w:rFonts w:ascii="Arial" w:hAnsi="Arial" w:cs="Arial"/>
                <w:sz w:val="20"/>
              </w:rPr>
              <w:t>"may always transmit" should be "shall transmit"</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7BE7F26" w14:textId="04ABB978" w:rsidR="000C72DC" w:rsidRPr="00B96DB0" w:rsidRDefault="000C72DC" w:rsidP="000C72DC">
            <w:pPr>
              <w:suppressAutoHyphens/>
              <w:rPr>
                <w:sz w:val="16"/>
                <w:szCs w:val="16"/>
                <w:highlight w:val="cyan"/>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5FA57093" w14:textId="4DBE7788" w:rsidR="000C72DC" w:rsidRDefault="000C72DC" w:rsidP="000C72DC">
            <w:pPr>
              <w:suppressAutoHyphens/>
              <w:rPr>
                <w:rFonts w:eastAsia="Times New Roman"/>
                <w:sz w:val="16"/>
                <w:szCs w:val="16"/>
              </w:rPr>
            </w:pPr>
            <w:r>
              <w:rPr>
                <w:rFonts w:eastAsia="Times New Roman"/>
                <w:sz w:val="16"/>
                <w:szCs w:val="16"/>
              </w:rPr>
              <w:t>Revised</w:t>
            </w:r>
          </w:p>
          <w:p w14:paraId="57A4684D" w14:textId="77777777" w:rsidR="000C72DC" w:rsidRPr="00FE58CB" w:rsidRDefault="000C72DC" w:rsidP="000C72DC">
            <w:pPr>
              <w:suppressAutoHyphens/>
              <w:rPr>
                <w:rFonts w:eastAsia="Times New Roman"/>
                <w:sz w:val="16"/>
                <w:szCs w:val="16"/>
              </w:rPr>
            </w:pPr>
          </w:p>
          <w:p w14:paraId="5B07B730" w14:textId="4B66C169" w:rsidR="000C72DC" w:rsidRPr="00FE58CB" w:rsidRDefault="000C72DC" w:rsidP="000C72DC">
            <w:pPr>
              <w:suppressAutoHyphens/>
              <w:rPr>
                <w:rFonts w:eastAsia="Times New Roman"/>
                <w:sz w:val="16"/>
                <w:szCs w:val="16"/>
              </w:rPr>
            </w:pPr>
            <w:r w:rsidRPr="00FE58CB">
              <w:rPr>
                <w:rFonts w:eastAsia="Times New Roman"/>
                <w:sz w:val="16"/>
                <w:szCs w:val="16"/>
              </w:rPr>
              <w:t>Discussion: the commenter is right. The sentence is hanged to “A UHR AP shall transmit…as the ICF that is…”</w:t>
            </w:r>
          </w:p>
          <w:p w14:paraId="4005D46E" w14:textId="77777777" w:rsidR="000C72DC" w:rsidRPr="00FE58CB" w:rsidRDefault="000C72DC" w:rsidP="000C72DC">
            <w:pPr>
              <w:suppressAutoHyphens/>
              <w:rPr>
                <w:rFonts w:eastAsia="Times New Roman"/>
                <w:sz w:val="16"/>
                <w:szCs w:val="16"/>
              </w:rPr>
            </w:pPr>
          </w:p>
          <w:p w14:paraId="0B443946" w14:textId="7717A001" w:rsidR="000C72DC" w:rsidRPr="00FE58CB" w:rsidRDefault="000C72DC" w:rsidP="000C72DC">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#5413 in this document</w:t>
            </w:r>
          </w:p>
          <w:p w14:paraId="4220C233" w14:textId="18C9AD9C" w:rsidR="000C72DC" w:rsidRPr="00B96DB0" w:rsidRDefault="000C72DC" w:rsidP="000C72DC">
            <w:pPr>
              <w:suppressAutoHyphens/>
              <w:rPr>
                <w:rFonts w:eastAsia="Times New Roman"/>
                <w:sz w:val="16"/>
                <w:szCs w:val="16"/>
              </w:rPr>
            </w:pPr>
          </w:p>
        </w:tc>
      </w:tr>
      <w:tr w:rsidR="000C72DC" w:rsidRPr="00B96DB0" w14:paraId="5FCBE9B5"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8AB9B25" w14:textId="2DC38027" w:rsidR="000C72DC" w:rsidRPr="00B96DB0" w:rsidRDefault="000C72DC" w:rsidP="000C72DC">
            <w:pPr>
              <w:rPr>
                <w:sz w:val="16"/>
                <w:szCs w:val="16"/>
                <w:highlight w:val="cyan"/>
              </w:rPr>
            </w:pPr>
            <w:r>
              <w:rPr>
                <w:rFonts w:ascii="Arial" w:hAnsi="Arial" w:cs="Arial"/>
                <w:sz w:val="20"/>
              </w:rPr>
              <w:lastRenderedPageBreak/>
              <w:t>10107</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A6BAE0F" w14:textId="4AF6EBB6"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016A8F" w14:textId="7DBD8B04" w:rsidR="000C72DC" w:rsidRPr="00B96DB0" w:rsidRDefault="000C72DC" w:rsidP="000C72DC">
            <w:pPr>
              <w:suppressAutoHyphens/>
              <w:rPr>
                <w:sz w:val="16"/>
                <w:szCs w:val="16"/>
                <w:highlight w:val="cyan"/>
              </w:rPr>
            </w:pPr>
            <w:r>
              <w:rPr>
                <w:rFonts w:ascii="Arial" w:hAnsi="Arial" w:cs="Arial"/>
                <w:sz w:val="20"/>
              </w:rPr>
              <w:t>269.12</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161EC7C" w14:textId="6B8B19DA" w:rsidR="000C72DC" w:rsidRPr="00B96DB0" w:rsidRDefault="000C72DC" w:rsidP="000C72DC">
            <w:pPr>
              <w:suppressAutoHyphens/>
              <w:rPr>
                <w:sz w:val="16"/>
                <w:szCs w:val="16"/>
                <w:highlight w:val="cyan"/>
              </w:rPr>
            </w:pPr>
            <w:r>
              <w:rPr>
                <w:rFonts w:ascii="Arial" w:hAnsi="Arial" w:cs="Arial"/>
                <w:sz w:val="20"/>
              </w:rPr>
              <w:t>one of the BSRP NTB and BSRP is the mandatory requirement when address to at least one DUO STA. Please change the paragraph to "A UHR AP shall always transmit a BSRP NTB Trigger frame or a BSRP Trigger frame as the ICF frame...".</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4BA0054" w14:textId="526BB4B5" w:rsidR="000C72DC" w:rsidRPr="00B96DB0" w:rsidRDefault="000C72DC" w:rsidP="000C72DC">
            <w:pPr>
              <w:suppressAutoHyphens/>
              <w:rPr>
                <w:sz w:val="16"/>
                <w:szCs w:val="16"/>
                <w:highlight w:val="cyan"/>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51F23048" w14:textId="77777777" w:rsidR="000C72DC" w:rsidRDefault="000C72DC" w:rsidP="000C72DC">
            <w:pPr>
              <w:suppressAutoHyphens/>
              <w:rPr>
                <w:rFonts w:eastAsia="Times New Roman"/>
                <w:sz w:val="16"/>
                <w:szCs w:val="16"/>
              </w:rPr>
            </w:pPr>
            <w:r>
              <w:rPr>
                <w:rFonts w:eastAsia="Times New Roman"/>
                <w:sz w:val="16"/>
                <w:szCs w:val="16"/>
              </w:rPr>
              <w:t>Revised</w:t>
            </w:r>
          </w:p>
          <w:p w14:paraId="533319FD" w14:textId="77777777" w:rsidR="000C72DC" w:rsidRDefault="000C72DC" w:rsidP="000C72DC">
            <w:pPr>
              <w:suppressAutoHyphens/>
              <w:rPr>
                <w:rFonts w:eastAsia="Times New Roman"/>
                <w:sz w:val="16"/>
                <w:szCs w:val="16"/>
              </w:rPr>
            </w:pPr>
          </w:p>
          <w:p w14:paraId="6A78E4F6" w14:textId="765E8548" w:rsidR="000C72DC" w:rsidRDefault="000C72DC" w:rsidP="000C72DC">
            <w:pPr>
              <w:suppressAutoHyphens/>
              <w:rPr>
                <w:rFonts w:eastAsia="Times New Roman"/>
                <w:sz w:val="16"/>
                <w:szCs w:val="16"/>
              </w:rPr>
            </w:pPr>
            <w:r>
              <w:rPr>
                <w:rFonts w:eastAsia="Times New Roman"/>
                <w:sz w:val="16"/>
                <w:szCs w:val="16"/>
              </w:rPr>
              <w:t>Discussion: the commenter is right. The sentence is hanged to “A UHR AP shall transmit…as the ICF that is…”</w:t>
            </w:r>
          </w:p>
          <w:p w14:paraId="735AE51F" w14:textId="77777777" w:rsidR="000C72DC" w:rsidRDefault="000C72DC" w:rsidP="000C72DC">
            <w:pPr>
              <w:suppressAutoHyphens/>
              <w:rPr>
                <w:rFonts w:eastAsia="Times New Roman"/>
                <w:sz w:val="16"/>
                <w:szCs w:val="16"/>
              </w:rPr>
            </w:pPr>
          </w:p>
          <w:p w14:paraId="2E93C463" w14:textId="6902A836" w:rsidR="000C72DC" w:rsidRPr="00FE58CB" w:rsidRDefault="000C72DC" w:rsidP="000C72DC">
            <w:pPr>
              <w:suppressAutoHyphens/>
              <w:rPr>
                <w:rFonts w:eastAsia="Times New Roman"/>
                <w:sz w:val="16"/>
                <w:szCs w:val="16"/>
              </w:rPr>
            </w:pPr>
            <w:proofErr w:type="spellStart"/>
            <w:r w:rsidRPr="00FE58CB">
              <w:rPr>
                <w:rFonts w:eastAsia="Times New Roman"/>
                <w:sz w:val="16"/>
                <w:szCs w:val="16"/>
              </w:rPr>
              <w:t>TGbn</w:t>
            </w:r>
            <w:proofErr w:type="spellEnd"/>
            <w:r w:rsidRPr="00FE58CB">
              <w:rPr>
                <w:rFonts w:eastAsia="Times New Roman"/>
                <w:sz w:val="16"/>
                <w:szCs w:val="16"/>
              </w:rPr>
              <w:t xml:space="preserve"> editor: Please make </w:t>
            </w:r>
            <w:r w:rsidRPr="00FE58CB">
              <w:rPr>
                <w:rFonts w:ascii="Arial" w:eastAsia="Times New Roman" w:hAnsi="Arial" w:cs="Arial"/>
                <w:sz w:val="16"/>
                <w:szCs w:val="16"/>
                <w:lang w:val="en-US"/>
              </w:rPr>
              <w:t>the changes marked as #</w:t>
            </w:r>
            <w:r>
              <w:rPr>
                <w:rFonts w:ascii="Arial" w:eastAsia="Times New Roman" w:hAnsi="Arial" w:cs="Arial"/>
                <w:sz w:val="16"/>
                <w:szCs w:val="16"/>
                <w:lang w:val="en-US"/>
              </w:rPr>
              <w:t>10107</w:t>
            </w:r>
            <w:r w:rsidRPr="00FE58CB">
              <w:rPr>
                <w:rFonts w:ascii="Arial" w:eastAsia="Times New Roman" w:hAnsi="Arial" w:cs="Arial"/>
                <w:sz w:val="16"/>
                <w:szCs w:val="16"/>
                <w:lang w:val="en-US"/>
              </w:rPr>
              <w:t xml:space="preserve"> in this document</w:t>
            </w:r>
          </w:p>
          <w:p w14:paraId="0EAB6199" w14:textId="743936A4" w:rsidR="000C72DC" w:rsidRPr="00B96DB0" w:rsidRDefault="000C72DC" w:rsidP="000C72DC">
            <w:pPr>
              <w:suppressAutoHyphens/>
              <w:rPr>
                <w:rFonts w:eastAsia="Times New Roman"/>
                <w:sz w:val="16"/>
                <w:szCs w:val="16"/>
              </w:rPr>
            </w:pPr>
          </w:p>
        </w:tc>
      </w:tr>
      <w:tr w:rsidR="000C72DC" w:rsidRPr="00B96DB0" w14:paraId="1D95DDC2"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3ED295F7" w14:textId="77777777" w:rsidR="000C72DC" w:rsidRDefault="000C72DC" w:rsidP="000C72DC">
            <w:pPr>
              <w:rPr>
                <w:rFonts w:ascii="Arial" w:hAnsi="Arial" w:cs="Arial"/>
                <w:sz w:val="20"/>
                <w:lang w:val="en-US" w:eastAsia="zh-CN"/>
              </w:rPr>
            </w:pPr>
            <w:r>
              <w:rPr>
                <w:rFonts w:ascii="Arial" w:hAnsi="Arial" w:cs="Arial"/>
                <w:sz w:val="20"/>
              </w:rPr>
              <w:t>5879</w:t>
            </w:r>
          </w:p>
          <w:p w14:paraId="62699386" w14:textId="77777777" w:rsidR="000C72DC" w:rsidRPr="00B96DB0" w:rsidRDefault="000C72DC" w:rsidP="000C72DC">
            <w:pPr>
              <w:rPr>
                <w:sz w:val="16"/>
                <w:szCs w:val="16"/>
                <w:highlight w:val="cyan"/>
              </w:rPr>
            </w:pP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74D6D0D" w14:textId="354C5E84" w:rsidR="000C72DC" w:rsidRPr="00B96DB0" w:rsidRDefault="000C72DC" w:rsidP="000C72DC">
            <w:pPr>
              <w:suppressAutoHyphens/>
              <w:rPr>
                <w:sz w:val="16"/>
                <w:szCs w:val="16"/>
                <w:highlight w:val="cyan"/>
              </w:rPr>
            </w:pPr>
            <w:r>
              <w:rPr>
                <w:rFonts w:ascii="Arial" w:hAnsi="Arial" w:cs="Arial"/>
                <w:sz w:val="20"/>
              </w:rPr>
              <w:t>37.22 Use and requirements of initial Control frames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05D3861" w14:textId="4DD2AFD1" w:rsidR="000C72DC" w:rsidRPr="00B96DB0" w:rsidRDefault="000C72DC" w:rsidP="000C72DC">
            <w:pPr>
              <w:suppressAutoHyphens/>
              <w:rPr>
                <w:sz w:val="16"/>
                <w:szCs w:val="16"/>
                <w:highlight w:val="cyan"/>
              </w:rPr>
            </w:pPr>
            <w:r>
              <w:rPr>
                <w:rFonts w:ascii="Arial" w:hAnsi="Arial" w:cs="Arial"/>
                <w:sz w:val="20"/>
              </w:rPr>
              <w:t>269.16</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348C4F8" w14:textId="26AFB1CE" w:rsidR="000C72DC" w:rsidRPr="00B96DB0" w:rsidRDefault="000C72DC" w:rsidP="000C72DC">
            <w:pPr>
              <w:suppressAutoHyphens/>
              <w:rPr>
                <w:sz w:val="16"/>
                <w:szCs w:val="16"/>
                <w:highlight w:val="cyan"/>
              </w:rPr>
            </w:pPr>
            <w:r>
              <w:rPr>
                <w:rFonts w:ascii="Arial" w:hAnsi="Arial" w:cs="Arial"/>
                <w:sz w:val="20"/>
              </w:rPr>
              <w:t>"initial Control frame" -&gt; ICF (already defined in 3.2)</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9B92EDE" w14:textId="3D44ED40" w:rsidR="000C72DC" w:rsidRPr="00B96DB0" w:rsidRDefault="000C72DC" w:rsidP="000C72DC">
            <w:pPr>
              <w:suppressAutoHyphens/>
              <w:rPr>
                <w:sz w:val="16"/>
                <w:szCs w:val="16"/>
                <w:highlight w:val="cyan"/>
              </w:rPr>
            </w:pPr>
            <w:r>
              <w:rPr>
                <w:rFonts w:ascii="Arial" w:hAnsi="Arial" w:cs="Arial"/>
                <w:sz w:val="20"/>
              </w:rPr>
              <w:t>As in the comment.</w:t>
            </w:r>
          </w:p>
        </w:tc>
        <w:tc>
          <w:tcPr>
            <w:tcW w:w="2705" w:type="dxa"/>
            <w:tcBorders>
              <w:top w:val="single" w:sz="4" w:space="0" w:color="auto"/>
              <w:left w:val="single" w:sz="4" w:space="0" w:color="auto"/>
              <w:bottom w:val="single" w:sz="4" w:space="0" w:color="auto"/>
              <w:right w:val="single" w:sz="4" w:space="0" w:color="auto"/>
            </w:tcBorders>
          </w:tcPr>
          <w:p w14:paraId="4047CD25" w14:textId="02C661E3" w:rsidR="000C72DC" w:rsidRPr="00B96DB0" w:rsidRDefault="000C72DC" w:rsidP="000C72DC">
            <w:pPr>
              <w:suppressAutoHyphens/>
              <w:rPr>
                <w:rFonts w:eastAsia="Times New Roman"/>
                <w:sz w:val="16"/>
                <w:szCs w:val="16"/>
              </w:rPr>
            </w:pPr>
            <w:r>
              <w:rPr>
                <w:rFonts w:eastAsia="Times New Roman"/>
                <w:sz w:val="16"/>
                <w:szCs w:val="16"/>
              </w:rPr>
              <w:t>Accepted</w:t>
            </w:r>
          </w:p>
        </w:tc>
      </w:tr>
      <w:tr w:rsidR="000C72DC" w:rsidRPr="00B96DB0" w14:paraId="4E8C06ED"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4400B62" w14:textId="0487CC37" w:rsidR="000C72DC" w:rsidRPr="00B96DB0" w:rsidRDefault="000C72DC" w:rsidP="000C72DC">
            <w:pPr>
              <w:rPr>
                <w:sz w:val="16"/>
                <w:szCs w:val="16"/>
                <w:highlight w:val="cyan"/>
              </w:rPr>
            </w:pPr>
            <w:r>
              <w:rPr>
                <w:rFonts w:ascii="Arial" w:hAnsi="Arial" w:cs="Arial"/>
                <w:sz w:val="20"/>
              </w:rPr>
              <w:t>6512</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4801866B" w14:textId="68428E91"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8E8C36" w14:textId="5C64371A" w:rsidR="000C72DC" w:rsidRPr="00B96DB0" w:rsidRDefault="000C72DC" w:rsidP="000C72DC">
            <w:pPr>
              <w:suppressAutoHyphens/>
              <w:rPr>
                <w:sz w:val="16"/>
                <w:szCs w:val="16"/>
                <w:highlight w:val="cyan"/>
              </w:rPr>
            </w:pPr>
            <w:r>
              <w:rPr>
                <w:rFonts w:ascii="Arial" w:hAnsi="Arial" w:cs="Arial"/>
                <w:sz w:val="20"/>
              </w:rPr>
              <w:t>269.45</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0A5EF8C" w14:textId="0BA2C5E7" w:rsidR="000C72DC" w:rsidRPr="00B96DB0" w:rsidRDefault="000C72DC" w:rsidP="000C72DC">
            <w:pPr>
              <w:suppressAutoHyphens/>
              <w:rPr>
                <w:sz w:val="16"/>
                <w:szCs w:val="16"/>
                <w:highlight w:val="cyan"/>
              </w:rPr>
            </w:pPr>
            <w:r>
              <w:rPr>
                <w:rFonts w:ascii="Arial" w:hAnsi="Arial" w:cs="Arial"/>
                <w:sz w:val="20"/>
              </w:rPr>
              <w:t>Rules should be provided for the NAV/EIFS setting of an STA that performs CRC using IFCS.</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58E3B87B" w14:textId="7E8EE024" w:rsidR="000C72DC" w:rsidRPr="00B96DB0" w:rsidRDefault="000C72DC" w:rsidP="000C72DC">
            <w:pPr>
              <w:suppressAutoHyphens/>
              <w:rPr>
                <w:sz w:val="16"/>
                <w:szCs w:val="16"/>
                <w:highlight w:val="cyan"/>
              </w:rPr>
            </w:pPr>
            <w:r>
              <w:rPr>
                <w:rFonts w:ascii="Arial" w:hAnsi="Arial" w:cs="Arial"/>
                <w:sz w:val="20"/>
              </w:rPr>
              <w:t>As in comment</w:t>
            </w:r>
          </w:p>
        </w:tc>
        <w:tc>
          <w:tcPr>
            <w:tcW w:w="2705" w:type="dxa"/>
            <w:tcBorders>
              <w:top w:val="single" w:sz="4" w:space="0" w:color="auto"/>
              <w:left w:val="single" w:sz="4" w:space="0" w:color="auto"/>
              <w:bottom w:val="single" w:sz="4" w:space="0" w:color="auto"/>
              <w:right w:val="single" w:sz="4" w:space="0" w:color="auto"/>
            </w:tcBorders>
          </w:tcPr>
          <w:p w14:paraId="64A969E8" w14:textId="77777777" w:rsidR="000C72DC" w:rsidRDefault="0050717B" w:rsidP="000C72DC">
            <w:pPr>
              <w:suppressAutoHyphens/>
              <w:rPr>
                <w:rFonts w:eastAsia="Times New Roman"/>
                <w:sz w:val="16"/>
                <w:szCs w:val="16"/>
              </w:rPr>
            </w:pPr>
            <w:r>
              <w:rPr>
                <w:rFonts w:eastAsia="Times New Roman"/>
                <w:sz w:val="16"/>
                <w:szCs w:val="16"/>
              </w:rPr>
              <w:t>Rejected</w:t>
            </w:r>
          </w:p>
          <w:p w14:paraId="39963A16" w14:textId="77777777" w:rsidR="0050717B" w:rsidRDefault="0050717B" w:rsidP="000C72DC">
            <w:pPr>
              <w:suppressAutoHyphens/>
              <w:rPr>
                <w:rFonts w:eastAsia="Times New Roman"/>
                <w:sz w:val="16"/>
                <w:szCs w:val="16"/>
              </w:rPr>
            </w:pPr>
          </w:p>
          <w:p w14:paraId="4F42298A" w14:textId="08F5C9A8" w:rsidR="0050717B" w:rsidRPr="0050717B" w:rsidRDefault="0050717B" w:rsidP="0050717B">
            <w:pPr>
              <w:suppressAutoHyphens/>
              <w:rPr>
                <w:rFonts w:eastAsia="Times New Roman"/>
                <w:sz w:val="16"/>
                <w:szCs w:val="16"/>
                <w:lang w:val="en-US"/>
              </w:rPr>
            </w:pPr>
            <w:r>
              <w:rPr>
                <w:rFonts w:eastAsia="Times New Roman"/>
                <w:sz w:val="16"/>
                <w:szCs w:val="16"/>
              </w:rPr>
              <w:t>Discussion: the NAV setting is based on the end of the PPDU</w:t>
            </w:r>
            <w:r w:rsidR="00941D68">
              <w:rPr>
                <w:rFonts w:eastAsia="Times New Roman"/>
                <w:sz w:val="16"/>
                <w:szCs w:val="16"/>
              </w:rPr>
              <w:t xml:space="preserve"> and whether the frame can pass the CRC check</w:t>
            </w:r>
            <w:r>
              <w:rPr>
                <w:rFonts w:eastAsia="Times New Roman"/>
                <w:sz w:val="16"/>
                <w:szCs w:val="16"/>
              </w:rPr>
              <w:t>. It doesn’t matter whether the frame carries the IFCS or not. The related baseline text is “</w:t>
            </w:r>
            <w:r w:rsidR="00941D68" w:rsidRPr="00941D68">
              <w:rPr>
                <w:rFonts w:eastAsia="Times New Roman"/>
                <w:sz w:val="16"/>
                <w:szCs w:val="16"/>
                <w:lang w:val="en-US"/>
              </w:rPr>
              <w:t>A STA that receives at least one frame in a PSDU can update its NAV</w:t>
            </w:r>
            <w:r w:rsidR="00941D68">
              <w:rPr>
                <w:rFonts w:eastAsia="Times New Roman"/>
                <w:sz w:val="16"/>
                <w:szCs w:val="16"/>
                <w:lang w:val="en-US"/>
              </w:rPr>
              <w:t>……</w:t>
            </w:r>
            <w:r w:rsidRPr="0050717B">
              <w:rPr>
                <w:rFonts w:eastAsia="Times New Roman"/>
                <w:sz w:val="16"/>
                <w:szCs w:val="16"/>
                <w:lang w:val="en-US"/>
              </w:rPr>
              <w:t>This NAV update operation is performed when the PHYRXEND.</w:t>
            </w:r>
          </w:p>
          <w:p w14:paraId="164D14B4" w14:textId="77777777" w:rsidR="004D7DBC" w:rsidRPr="004D7DBC" w:rsidRDefault="0050717B" w:rsidP="004D7DBC">
            <w:pPr>
              <w:suppressAutoHyphens/>
              <w:rPr>
                <w:rFonts w:eastAsia="Times New Roman"/>
                <w:sz w:val="16"/>
                <w:szCs w:val="16"/>
                <w:lang w:val="en-US"/>
              </w:rPr>
            </w:pPr>
            <w:r w:rsidRPr="0050717B">
              <w:rPr>
                <w:rFonts w:eastAsia="Times New Roman"/>
                <w:sz w:val="16"/>
                <w:szCs w:val="16"/>
                <w:lang w:val="en-US"/>
              </w:rPr>
              <w:t>indication primitive is received</w:t>
            </w:r>
            <w:r>
              <w:rPr>
                <w:rFonts w:eastAsia="Times New Roman"/>
                <w:sz w:val="16"/>
                <w:szCs w:val="16"/>
              </w:rPr>
              <w:t>”</w:t>
            </w:r>
            <w:r w:rsidR="004D7DBC">
              <w:rPr>
                <w:rFonts w:eastAsia="Times New Roman"/>
                <w:sz w:val="16"/>
                <w:szCs w:val="16"/>
              </w:rPr>
              <w:t xml:space="preserve"> and “</w:t>
            </w:r>
            <w:r w:rsidR="004D7DBC" w:rsidRPr="004D7DBC">
              <w:rPr>
                <w:rFonts w:eastAsia="Times New Roman"/>
                <w:sz w:val="16"/>
                <w:szCs w:val="16"/>
                <w:lang w:val="en-US"/>
              </w:rPr>
              <w:t>A DCF shall use EIFS before transmission, when it determines that the medium is idle immediately following</w:t>
            </w:r>
          </w:p>
          <w:p w14:paraId="262004E0" w14:textId="77777777" w:rsidR="004D7DBC" w:rsidRPr="004D7DBC" w:rsidRDefault="004D7DBC" w:rsidP="004D7DBC">
            <w:pPr>
              <w:suppressAutoHyphens/>
              <w:rPr>
                <w:rFonts w:eastAsia="Times New Roman"/>
                <w:sz w:val="16"/>
                <w:szCs w:val="16"/>
                <w:lang w:val="en-US"/>
              </w:rPr>
            </w:pPr>
            <w:r w:rsidRPr="004D7DBC">
              <w:rPr>
                <w:rFonts w:eastAsia="Times New Roman"/>
                <w:sz w:val="16"/>
                <w:szCs w:val="16"/>
                <w:lang w:val="en-US"/>
              </w:rPr>
              <w:t>reception of a PPDU[+</w:t>
            </w:r>
            <w:proofErr w:type="spellStart"/>
            <w:r w:rsidRPr="004D7DBC">
              <w:rPr>
                <w:rFonts w:eastAsia="Times New Roman"/>
                <w:sz w:val="16"/>
                <w:szCs w:val="16"/>
                <w:lang w:val="en-US"/>
              </w:rPr>
              <w:t>SigExt</w:t>
            </w:r>
            <w:proofErr w:type="spellEnd"/>
            <w:r w:rsidRPr="004D7DBC">
              <w:rPr>
                <w:rFonts w:eastAsia="Times New Roman"/>
                <w:sz w:val="16"/>
                <w:szCs w:val="16"/>
                <w:lang w:val="en-US"/>
              </w:rPr>
              <w:t>] for which the PHY-</w:t>
            </w:r>
            <w:proofErr w:type="spellStart"/>
            <w:r w:rsidRPr="004D7DBC">
              <w:rPr>
                <w:rFonts w:eastAsia="Times New Roman"/>
                <w:sz w:val="16"/>
                <w:szCs w:val="16"/>
                <w:lang w:val="en-US"/>
              </w:rPr>
              <w:t>RXEND.indication</w:t>
            </w:r>
            <w:proofErr w:type="spellEnd"/>
            <w:r w:rsidRPr="004D7DBC">
              <w:rPr>
                <w:rFonts w:eastAsia="Times New Roman"/>
                <w:sz w:val="16"/>
                <w:szCs w:val="16"/>
                <w:lang w:val="en-US"/>
              </w:rPr>
              <w:t xml:space="preserve"> primitive contained an error or a frame</w:t>
            </w:r>
          </w:p>
          <w:p w14:paraId="332932BB" w14:textId="77676D45" w:rsidR="0050717B" w:rsidRPr="00B96DB0" w:rsidRDefault="004D7DBC" w:rsidP="004D7DBC">
            <w:pPr>
              <w:suppressAutoHyphens/>
              <w:rPr>
                <w:rFonts w:eastAsia="Times New Roman"/>
                <w:sz w:val="16"/>
                <w:szCs w:val="16"/>
              </w:rPr>
            </w:pPr>
            <w:r w:rsidRPr="004D7DBC">
              <w:rPr>
                <w:rFonts w:eastAsia="Times New Roman"/>
                <w:sz w:val="16"/>
                <w:szCs w:val="16"/>
                <w:lang w:val="en-US"/>
              </w:rPr>
              <w:t>for which the FCS value was not correct</w:t>
            </w:r>
            <w:r>
              <w:rPr>
                <w:rFonts w:eastAsia="Times New Roman"/>
                <w:sz w:val="16"/>
                <w:szCs w:val="16"/>
                <w:lang w:val="en-US"/>
              </w:rPr>
              <w:t>….</w:t>
            </w:r>
            <w:r>
              <w:rPr>
                <w:rFonts w:eastAsia="Times New Roman"/>
                <w:sz w:val="16"/>
                <w:szCs w:val="16"/>
              </w:rPr>
              <w:t>”</w:t>
            </w:r>
            <w:r w:rsidR="0050717B">
              <w:rPr>
                <w:rFonts w:eastAsia="Times New Roman"/>
                <w:sz w:val="16"/>
                <w:szCs w:val="16"/>
              </w:rPr>
              <w:t>.</w:t>
            </w:r>
          </w:p>
        </w:tc>
      </w:tr>
      <w:tr w:rsidR="000C72DC" w:rsidRPr="00B96DB0" w14:paraId="6337DB0B"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20DE8098" w14:textId="68B209B6" w:rsidR="000C72DC" w:rsidRPr="00B96DB0" w:rsidRDefault="000C72DC" w:rsidP="000C72DC">
            <w:pPr>
              <w:rPr>
                <w:sz w:val="16"/>
                <w:szCs w:val="16"/>
                <w:highlight w:val="cyan"/>
              </w:rPr>
            </w:pPr>
            <w:r>
              <w:rPr>
                <w:rFonts w:ascii="Arial" w:hAnsi="Arial" w:cs="Arial"/>
                <w:sz w:val="20"/>
              </w:rPr>
              <w:t>8388</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12F7FB4C" w14:textId="4A39D23E"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E704F4D" w14:textId="27437675" w:rsidR="000C72DC" w:rsidRPr="00B96DB0" w:rsidRDefault="000C72DC" w:rsidP="000C72DC">
            <w:pPr>
              <w:suppressAutoHyphens/>
              <w:rPr>
                <w:sz w:val="16"/>
                <w:szCs w:val="16"/>
                <w:highlight w:val="cyan"/>
              </w:rPr>
            </w:pPr>
            <w:r>
              <w:rPr>
                <w:rFonts w:ascii="Arial" w:hAnsi="Arial" w:cs="Arial"/>
                <w:sz w:val="20"/>
              </w:rPr>
              <w:t>269.45</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59F1BC2" w14:textId="6224297D" w:rsidR="000C72DC" w:rsidRPr="00B96DB0" w:rsidRDefault="000C72DC" w:rsidP="000C72DC">
            <w:pPr>
              <w:suppressAutoHyphens/>
              <w:rPr>
                <w:sz w:val="16"/>
                <w:szCs w:val="16"/>
                <w:highlight w:val="cyan"/>
              </w:rPr>
            </w:pPr>
            <w:r>
              <w:rPr>
                <w:rFonts w:ascii="Arial" w:hAnsi="Arial" w:cs="Arial"/>
                <w:sz w:val="20"/>
              </w:rPr>
              <w:t>If a STA detects an error in IFCS field and FCS field, it is unclear whether the STA sets the NAV or the EIFS. Please clarify it</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3F8B2B4" w14:textId="20588916" w:rsidR="000C72DC" w:rsidRPr="00B96DB0" w:rsidRDefault="000C72DC" w:rsidP="000C72DC">
            <w:pPr>
              <w:suppressAutoHyphens/>
              <w:rPr>
                <w:sz w:val="16"/>
                <w:szCs w:val="16"/>
                <w:highlight w:val="cyan"/>
              </w:rPr>
            </w:pPr>
            <w:r>
              <w:rPr>
                <w:rFonts w:ascii="Arial" w:hAnsi="Arial" w:cs="Arial"/>
                <w:sz w:val="20"/>
              </w:rPr>
              <w:t>As in a comment</w:t>
            </w:r>
          </w:p>
        </w:tc>
        <w:tc>
          <w:tcPr>
            <w:tcW w:w="2705" w:type="dxa"/>
            <w:tcBorders>
              <w:top w:val="single" w:sz="4" w:space="0" w:color="auto"/>
              <w:left w:val="single" w:sz="4" w:space="0" w:color="auto"/>
              <w:bottom w:val="single" w:sz="4" w:space="0" w:color="auto"/>
              <w:right w:val="single" w:sz="4" w:space="0" w:color="auto"/>
            </w:tcBorders>
          </w:tcPr>
          <w:p w14:paraId="1D41322D" w14:textId="77777777" w:rsidR="00941D68" w:rsidRDefault="00941D68" w:rsidP="00941D68">
            <w:pPr>
              <w:suppressAutoHyphens/>
              <w:rPr>
                <w:rFonts w:eastAsia="Times New Roman"/>
                <w:sz w:val="16"/>
                <w:szCs w:val="16"/>
              </w:rPr>
            </w:pPr>
            <w:r>
              <w:rPr>
                <w:rFonts w:eastAsia="Times New Roman"/>
                <w:sz w:val="16"/>
                <w:szCs w:val="16"/>
              </w:rPr>
              <w:t>Rejected</w:t>
            </w:r>
          </w:p>
          <w:p w14:paraId="692EB260" w14:textId="77777777" w:rsidR="00941D68" w:rsidRDefault="00941D68" w:rsidP="00941D68">
            <w:pPr>
              <w:suppressAutoHyphens/>
              <w:rPr>
                <w:rFonts w:eastAsia="Times New Roman"/>
                <w:sz w:val="16"/>
                <w:szCs w:val="16"/>
              </w:rPr>
            </w:pPr>
          </w:p>
          <w:p w14:paraId="3F7DF866" w14:textId="77777777" w:rsidR="00941D68" w:rsidRPr="0050717B" w:rsidRDefault="00941D68" w:rsidP="00941D68">
            <w:pPr>
              <w:suppressAutoHyphens/>
              <w:rPr>
                <w:rFonts w:eastAsia="Times New Roman"/>
                <w:sz w:val="16"/>
                <w:szCs w:val="16"/>
                <w:lang w:val="en-US"/>
              </w:rPr>
            </w:pPr>
            <w:r>
              <w:rPr>
                <w:rFonts w:eastAsia="Times New Roman"/>
                <w:sz w:val="16"/>
                <w:szCs w:val="16"/>
              </w:rPr>
              <w:t>Discussion: the NAV setting is based on the end of the PPDU and whether the frame can pass the CRC check. It doesn’t matter whether the frame carries the IFCS or not. The related baseline text is “</w:t>
            </w:r>
            <w:r w:rsidRPr="00941D68">
              <w:rPr>
                <w:rFonts w:eastAsia="Times New Roman"/>
                <w:sz w:val="16"/>
                <w:szCs w:val="16"/>
                <w:lang w:val="en-US"/>
              </w:rPr>
              <w:t>A STA that receives at least one frame in a PSDU can update its NAV</w:t>
            </w:r>
            <w:r>
              <w:rPr>
                <w:rFonts w:eastAsia="Times New Roman"/>
                <w:sz w:val="16"/>
                <w:szCs w:val="16"/>
                <w:lang w:val="en-US"/>
              </w:rPr>
              <w:t>……</w:t>
            </w:r>
            <w:r w:rsidRPr="0050717B">
              <w:rPr>
                <w:rFonts w:eastAsia="Times New Roman"/>
                <w:sz w:val="16"/>
                <w:szCs w:val="16"/>
                <w:lang w:val="en-US"/>
              </w:rPr>
              <w:t>This NAV update operation is performed when the PHYRXEND.</w:t>
            </w:r>
          </w:p>
          <w:p w14:paraId="3AA19710" w14:textId="77777777" w:rsidR="004D7DBC" w:rsidRPr="004D7DBC" w:rsidRDefault="00941D68" w:rsidP="004D7DBC">
            <w:pPr>
              <w:suppressAutoHyphens/>
              <w:rPr>
                <w:rFonts w:eastAsia="Times New Roman"/>
                <w:sz w:val="16"/>
                <w:szCs w:val="16"/>
                <w:lang w:val="en-US"/>
              </w:rPr>
            </w:pPr>
            <w:r w:rsidRPr="0050717B">
              <w:rPr>
                <w:rFonts w:eastAsia="Times New Roman"/>
                <w:sz w:val="16"/>
                <w:szCs w:val="16"/>
                <w:lang w:val="en-US"/>
              </w:rPr>
              <w:t>indication primitive is received</w:t>
            </w:r>
            <w:r>
              <w:rPr>
                <w:rFonts w:eastAsia="Times New Roman"/>
                <w:sz w:val="16"/>
                <w:szCs w:val="16"/>
              </w:rPr>
              <w:t>”</w:t>
            </w:r>
            <w:r w:rsidR="004D7DBC">
              <w:rPr>
                <w:rFonts w:eastAsia="Times New Roman"/>
                <w:sz w:val="16"/>
                <w:szCs w:val="16"/>
              </w:rPr>
              <w:t xml:space="preserve"> and “</w:t>
            </w:r>
            <w:r w:rsidR="004D7DBC" w:rsidRPr="004D7DBC">
              <w:rPr>
                <w:rFonts w:eastAsia="Times New Roman"/>
                <w:sz w:val="16"/>
                <w:szCs w:val="16"/>
                <w:lang w:val="en-US"/>
              </w:rPr>
              <w:t>A DCF shall use EIFS before transmission, when it determines that the medium is idle immediately following</w:t>
            </w:r>
          </w:p>
          <w:p w14:paraId="642D0615" w14:textId="77777777" w:rsidR="004D7DBC" w:rsidRPr="004D7DBC" w:rsidRDefault="004D7DBC" w:rsidP="004D7DBC">
            <w:pPr>
              <w:suppressAutoHyphens/>
              <w:rPr>
                <w:rFonts w:eastAsia="Times New Roman"/>
                <w:sz w:val="16"/>
                <w:szCs w:val="16"/>
                <w:lang w:val="en-US"/>
              </w:rPr>
            </w:pPr>
            <w:r w:rsidRPr="004D7DBC">
              <w:rPr>
                <w:rFonts w:eastAsia="Times New Roman"/>
                <w:sz w:val="16"/>
                <w:szCs w:val="16"/>
                <w:lang w:val="en-US"/>
              </w:rPr>
              <w:t>reception of a PPDU[+</w:t>
            </w:r>
            <w:proofErr w:type="spellStart"/>
            <w:r w:rsidRPr="004D7DBC">
              <w:rPr>
                <w:rFonts w:eastAsia="Times New Roman"/>
                <w:sz w:val="16"/>
                <w:szCs w:val="16"/>
                <w:lang w:val="en-US"/>
              </w:rPr>
              <w:t>SigExt</w:t>
            </w:r>
            <w:proofErr w:type="spellEnd"/>
            <w:r w:rsidRPr="004D7DBC">
              <w:rPr>
                <w:rFonts w:eastAsia="Times New Roman"/>
                <w:sz w:val="16"/>
                <w:szCs w:val="16"/>
                <w:lang w:val="en-US"/>
              </w:rPr>
              <w:t>] for which the PHY-</w:t>
            </w:r>
            <w:proofErr w:type="spellStart"/>
            <w:r w:rsidRPr="004D7DBC">
              <w:rPr>
                <w:rFonts w:eastAsia="Times New Roman"/>
                <w:sz w:val="16"/>
                <w:szCs w:val="16"/>
                <w:lang w:val="en-US"/>
              </w:rPr>
              <w:t>RXEND.indication</w:t>
            </w:r>
            <w:proofErr w:type="spellEnd"/>
            <w:r w:rsidRPr="004D7DBC">
              <w:rPr>
                <w:rFonts w:eastAsia="Times New Roman"/>
                <w:sz w:val="16"/>
                <w:szCs w:val="16"/>
                <w:lang w:val="en-US"/>
              </w:rPr>
              <w:t xml:space="preserve"> primitive contained an error or a frame</w:t>
            </w:r>
          </w:p>
          <w:p w14:paraId="76EC52F8" w14:textId="7330BBAB" w:rsidR="000C72DC" w:rsidRPr="00B96DB0" w:rsidRDefault="004D7DBC" w:rsidP="004D7DBC">
            <w:pPr>
              <w:suppressAutoHyphens/>
              <w:rPr>
                <w:rFonts w:eastAsia="Times New Roman"/>
                <w:sz w:val="16"/>
                <w:szCs w:val="16"/>
              </w:rPr>
            </w:pPr>
            <w:r w:rsidRPr="004D7DBC">
              <w:rPr>
                <w:rFonts w:eastAsia="Times New Roman"/>
                <w:sz w:val="16"/>
                <w:szCs w:val="16"/>
                <w:lang w:val="en-US"/>
              </w:rPr>
              <w:t>for which the FCS value was not correct</w:t>
            </w:r>
            <w:r>
              <w:rPr>
                <w:rFonts w:eastAsia="Times New Roman"/>
                <w:sz w:val="16"/>
                <w:szCs w:val="16"/>
                <w:lang w:val="en-US"/>
              </w:rPr>
              <w:t>….</w:t>
            </w:r>
            <w:r>
              <w:rPr>
                <w:rFonts w:eastAsia="Times New Roman"/>
                <w:sz w:val="16"/>
                <w:szCs w:val="16"/>
              </w:rPr>
              <w:t>”</w:t>
            </w:r>
            <w:r w:rsidR="00941D68">
              <w:rPr>
                <w:rFonts w:eastAsia="Times New Roman"/>
                <w:sz w:val="16"/>
                <w:szCs w:val="16"/>
              </w:rPr>
              <w:t>.</w:t>
            </w:r>
          </w:p>
        </w:tc>
      </w:tr>
      <w:tr w:rsidR="000C72DC" w:rsidRPr="00B96DB0" w14:paraId="757AE886" w14:textId="77777777" w:rsidTr="000E1FF8">
        <w:trPr>
          <w:trHeight w:val="62"/>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3C1DD181" w14:textId="112B70A4" w:rsidR="000C72DC" w:rsidRPr="00B96DB0" w:rsidRDefault="000C72DC" w:rsidP="000C72DC">
            <w:pPr>
              <w:rPr>
                <w:sz w:val="16"/>
                <w:szCs w:val="16"/>
                <w:highlight w:val="cyan"/>
              </w:rPr>
            </w:pPr>
            <w:r>
              <w:rPr>
                <w:rFonts w:ascii="Arial" w:hAnsi="Arial" w:cs="Arial"/>
                <w:sz w:val="20"/>
              </w:rPr>
              <w:lastRenderedPageBreak/>
              <w:t>10239</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5EFB055F" w14:textId="7F8FE150" w:rsidR="000C72DC" w:rsidRPr="00B96DB0" w:rsidRDefault="000C72DC" w:rsidP="000C72DC">
            <w:pPr>
              <w:suppressAutoHyphens/>
              <w:rPr>
                <w:sz w:val="16"/>
                <w:szCs w:val="16"/>
                <w:highlight w:val="cyan"/>
              </w:rPr>
            </w:pPr>
            <w:r>
              <w:rPr>
                <w:rFonts w:ascii="Arial" w:hAnsi="Arial" w:cs="Arial"/>
                <w:sz w:val="20"/>
              </w:rPr>
              <w:t>37.22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F0A009A" w14:textId="4DC3AF7A" w:rsidR="000C72DC" w:rsidRPr="00B96DB0" w:rsidRDefault="000C72DC" w:rsidP="000C72DC">
            <w:pPr>
              <w:suppressAutoHyphens/>
              <w:rPr>
                <w:sz w:val="16"/>
                <w:szCs w:val="16"/>
                <w:highlight w:val="cyan"/>
              </w:rPr>
            </w:pPr>
            <w:r>
              <w:rPr>
                <w:rFonts w:ascii="Arial" w:hAnsi="Arial" w:cs="Arial"/>
                <w:sz w:val="20"/>
              </w:rPr>
              <w:t>269.45</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1DC5EDC9" w14:textId="672FA712" w:rsidR="000C72DC" w:rsidRPr="00B96DB0" w:rsidRDefault="000C72DC" w:rsidP="000C72DC">
            <w:pPr>
              <w:suppressAutoHyphens/>
              <w:rPr>
                <w:sz w:val="16"/>
                <w:szCs w:val="16"/>
                <w:highlight w:val="cyan"/>
              </w:rPr>
            </w:pPr>
            <w:r>
              <w:rPr>
                <w:rFonts w:ascii="Arial" w:hAnsi="Arial" w:cs="Arial"/>
                <w:sz w:val="20"/>
              </w:rPr>
              <w:t>The IFCS field can be included in an ICF. If a STA that receives the ICF detects an error either in the IFCS field or in the FCS field, it's not clear whether the STA shall set the NAV or the EIFS. Please clarify it.</w:t>
            </w: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D4009B1" w14:textId="2A294FE2" w:rsidR="000C72DC" w:rsidRPr="00B96DB0" w:rsidRDefault="000C72DC" w:rsidP="000C72DC">
            <w:pPr>
              <w:suppressAutoHyphens/>
              <w:rPr>
                <w:sz w:val="16"/>
                <w:szCs w:val="16"/>
                <w:highlight w:val="cyan"/>
              </w:rPr>
            </w:pPr>
            <w:r>
              <w:rPr>
                <w:rFonts w:ascii="Arial" w:hAnsi="Arial" w:cs="Arial"/>
                <w:sz w:val="20"/>
              </w:rPr>
              <w:t>As in the comment</w:t>
            </w:r>
          </w:p>
        </w:tc>
        <w:tc>
          <w:tcPr>
            <w:tcW w:w="2705" w:type="dxa"/>
            <w:tcBorders>
              <w:top w:val="single" w:sz="4" w:space="0" w:color="auto"/>
              <w:left w:val="single" w:sz="4" w:space="0" w:color="auto"/>
              <w:bottom w:val="single" w:sz="4" w:space="0" w:color="auto"/>
              <w:right w:val="single" w:sz="4" w:space="0" w:color="auto"/>
            </w:tcBorders>
          </w:tcPr>
          <w:p w14:paraId="6795F741" w14:textId="77777777" w:rsidR="00941D68" w:rsidRDefault="00941D68" w:rsidP="00941D68">
            <w:pPr>
              <w:suppressAutoHyphens/>
              <w:rPr>
                <w:rFonts w:eastAsia="Times New Roman"/>
                <w:sz w:val="16"/>
                <w:szCs w:val="16"/>
              </w:rPr>
            </w:pPr>
            <w:r>
              <w:rPr>
                <w:rFonts w:eastAsia="Times New Roman"/>
                <w:sz w:val="16"/>
                <w:szCs w:val="16"/>
              </w:rPr>
              <w:t>Rejected</w:t>
            </w:r>
          </w:p>
          <w:p w14:paraId="7F3B7524" w14:textId="77777777" w:rsidR="00941D68" w:rsidRDefault="00941D68" w:rsidP="00941D68">
            <w:pPr>
              <w:suppressAutoHyphens/>
              <w:rPr>
                <w:rFonts w:eastAsia="Times New Roman"/>
                <w:sz w:val="16"/>
                <w:szCs w:val="16"/>
              </w:rPr>
            </w:pPr>
          </w:p>
          <w:p w14:paraId="2709E1F0" w14:textId="77777777" w:rsidR="00941D68" w:rsidRPr="0050717B" w:rsidRDefault="00941D68" w:rsidP="00941D68">
            <w:pPr>
              <w:suppressAutoHyphens/>
              <w:rPr>
                <w:rFonts w:eastAsia="Times New Roman"/>
                <w:sz w:val="16"/>
                <w:szCs w:val="16"/>
                <w:lang w:val="en-US"/>
              </w:rPr>
            </w:pPr>
            <w:r>
              <w:rPr>
                <w:rFonts w:eastAsia="Times New Roman"/>
                <w:sz w:val="16"/>
                <w:szCs w:val="16"/>
              </w:rPr>
              <w:t>Discussion: the NAV setting is based on the end of the PPDU and whether the frame can pass the CRC check. It doesn’t matter whether the frame carries the IFCS or not. The related baseline text is “</w:t>
            </w:r>
            <w:r w:rsidRPr="00941D68">
              <w:rPr>
                <w:rFonts w:eastAsia="Times New Roman"/>
                <w:sz w:val="16"/>
                <w:szCs w:val="16"/>
                <w:lang w:val="en-US"/>
              </w:rPr>
              <w:t>A STA that receives at least one frame in a PSDU can update its NAV</w:t>
            </w:r>
            <w:r>
              <w:rPr>
                <w:rFonts w:eastAsia="Times New Roman"/>
                <w:sz w:val="16"/>
                <w:szCs w:val="16"/>
                <w:lang w:val="en-US"/>
              </w:rPr>
              <w:t>……</w:t>
            </w:r>
            <w:r w:rsidRPr="0050717B">
              <w:rPr>
                <w:rFonts w:eastAsia="Times New Roman"/>
                <w:sz w:val="16"/>
                <w:szCs w:val="16"/>
                <w:lang w:val="en-US"/>
              </w:rPr>
              <w:t>This NAV update operation is performed when the PHYRXEND.</w:t>
            </w:r>
          </w:p>
          <w:p w14:paraId="49F64FD8" w14:textId="77777777" w:rsidR="004D7DBC" w:rsidRPr="004D7DBC" w:rsidRDefault="00941D68" w:rsidP="004D7DBC">
            <w:pPr>
              <w:suppressAutoHyphens/>
              <w:rPr>
                <w:rFonts w:eastAsia="Times New Roman"/>
                <w:sz w:val="16"/>
                <w:szCs w:val="16"/>
                <w:lang w:val="en-US"/>
              </w:rPr>
            </w:pPr>
            <w:r w:rsidRPr="0050717B">
              <w:rPr>
                <w:rFonts w:eastAsia="Times New Roman"/>
                <w:sz w:val="16"/>
                <w:szCs w:val="16"/>
                <w:lang w:val="en-US"/>
              </w:rPr>
              <w:t>indication primitive is received</w:t>
            </w:r>
            <w:r>
              <w:rPr>
                <w:rFonts w:eastAsia="Times New Roman"/>
                <w:sz w:val="16"/>
                <w:szCs w:val="16"/>
              </w:rPr>
              <w:t>”</w:t>
            </w:r>
            <w:r w:rsidR="004D7DBC">
              <w:rPr>
                <w:rFonts w:eastAsia="Times New Roman"/>
                <w:sz w:val="16"/>
                <w:szCs w:val="16"/>
              </w:rPr>
              <w:t xml:space="preserve"> and “</w:t>
            </w:r>
            <w:r w:rsidR="004D7DBC" w:rsidRPr="004D7DBC">
              <w:rPr>
                <w:rFonts w:eastAsia="Times New Roman"/>
                <w:sz w:val="16"/>
                <w:szCs w:val="16"/>
                <w:lang w:val="en-US"/>
              </w:rPr>
              <w:t>A DCF shall use EIFS before transmission, when it determines that the medium is idle immediately following</w:t>
            </w:r>
          </w:p>
          <w:p w14:paraId="0961ED42" w14:textId="77777777" w:rsidR="004D7DBC" w:rsidRPr="004D7DBC" w:rsidRDefault="004D7DBC" w:rsidP="004D7DBC">
            <w:pPr>
              <w:suppressAutoHyphens/>
              <w:rPr>
                <w:rFonts w:eastAsia="Times New Roman"/>
                <w:sz w:val="16"/>
                <w:szCs w:val="16"/>
                <w:lang w:val="en-US"/>
              </w:rPr>
            </w:pPr>
            <w:r w:rsidRPr="004D7DBC">
              <w:rPr>
                <w:rFonts w:eastAsia="Times New Roman"/>
                <w:sz w:val="16"/>
                <w:szCs w:val="16"/>
                <w:lang w:val="en-US"/>
              </w:rPr>
              <w:t>reception of a PPDU[+</w:t>
            </w:r>
            <w:proofErr w:type="spellStart"/>
            <w:r w:rsidRPr="004D7DBC">
              <w:rPr>
                <w:rFonts w:eastAsia="Times New Roman"/>
                <w:sz w:val="16"/>
                <w:szCs w:val="16"/>
                <w:lang w:val="en-US"/>
              </w:rPr>
              <w:t>SigExt</w:t>
            </w:r>
            <w:proofErr w:type="spellEnd"/>
            <w:r w:rsidRPr="004D7DBC">
              <w:rPr>
                <w:rFonts w:eastAsia="Times New Roman"/>
                <w:sz w:val="16"/>
                <w:szCs w:val="16"/>
                <w:lang w:val="en-US"/>
              </w:rPr>
              <w:t>] for which the PHY-</w:t>
            </w:r>
            <w:proofErr w:type="spellStart"/>
            <w:r w:rsidRPr="004D7DBC">
              <w:rPr>
                <w:rFonts w:eastAsia="Times New Roman"/>
                <w:sz w:val="16"/>
                <w:szCs w:val="16"/>
                <w:lang w:val="en-US"/>
              </w:rPr>
              <w:t>RXEND.indication</w:t>
            </w:r>
            <w:proofErr w:type="spellEnd"/>
            <w:r w:rsidRPr="004D7DBC">
              <w:rPr>
                <w:rFonts w:eastAsia="Times New Roman"/>
                <w:sz w:val="16"/>
                <w:szCs w:val="16"/>
                <w:lang w:val="en-US"/>
              </w:rPr>
              <w:t xml:space="preserve"> primitive contained an error or a frame</w:t>
            </w:r>
          </w:p>
          <w:p w14:paraId="2CC0A4B1" w14:textId="3094F165" w:rsidR="000C72DC" w:rsidRPr="00B96DB0" w:rsidRDefault="004D7DBC" w:rsidP="004D7DBC">
            <w:pPr>
              <w:suppressAutoHyphens/>
              <w:rPr>
                <w:rFonts w:eastAsia="Times New Roman"/>
                <w:sz w:val="16"/>
                <w:szCs w:val="16"/>
              </w:rPr>
            </w:pPr>
            <w:r w:rsidRPr="004D7DBC">
              <w:rPr>
                <w:rFonts w:eastAsia="Times New Roman"/>
                <w:sz w:val="16"/>
                <w:szCs w:val="16"/>
                <w:lang w:val="en-US"/>
              </w:rPr>
              <w:t>for which the FCS value was not correct</w:t>
            </w:r>
            <w:r>
              <w:rPr>
                <w:rFonts w:eastAsia="Times New Roman"/>
                <w:sz w:val="16"/>
                <w:szCs w:val="16"/>
                <w:lang w:val="en-US"/>
              </w:rPr>
              <w:t>….</w:t>
            </w:r>
            <w:r>
              <w:rPr>
                <w:rFonts w:eastAsia="Times New Roman"/>
                <w:sz w:val="16"/>
                <w:szCs w:val="16"/>
              </w:rPr>
              <w:t>”</w:t>
            </w:r>
            <w:r w:rsidR="00941D68">
              <w:rPr>
                <w:rFonts w:eastAsia="Times New Roman"/>
                <w:sz w:val="16"/>
                <w:szCs w:val="16"/>
              </w:rPr>
              <w:t>.</w:t>
            </w:r>
          </w:p>
        </w:tc>
      </w:tr>
    </w:tbl>
    <w:p w14:paraId="47351D1B" w14:textId="77777777" w:rsidR="006662F4" w:rsidRDefault="006662F4" w:rsidP="00D21FC2">
      <w:pPr>
        <w:spacing w:before="240" w:line="240" w:lineRule="atLeast"/>
        <w:rPr>
          <w:rFonts w:eastAsia="TimesNewRomanPSMT"/>
          <w:bCs/>
        </w:rPr>
      </w:pPr>
    </w:p>
    <w:p w14:paraId="6351D39F" w14:textId="77777777" w:rsidR="00ED4C09" w:rsidRDefault="00ED4C09" w:rsidP="00D21FC2">
      <w:pPr>
        <w:spacing w:before="240" w:line="240" w:lineRule="atLeast"/>
        <w:rPr>
          <w:rFonts w:eastAsia="TimesNewRomanPSMT"/>
          <w:bCs/>
        </w:rPr>
      </w:pPr>
    </w:p>
    <w:p w14:paraId="3C666FE2" w14:textId="77777777" w:rsidR="00ED4C09" w:rsidRDefault="00ED4C09" w:rsidP="00D21FC2">
      <w:pPr>
        <w:spacing w:before="240" w:line="240" w:lineRule="atLeast"/>
        <w:rPr>
          <w:rFonts w:eastAsia="TimesNewRomanPSMT"/>
          <w:bCs/>
        </w:rPr>
      </w:pPr>
    </w:p>
    <w:p w14:paraId="45778AF5" w14:textId="77777777" w:rsidR="00ED4C09" w:rsidRDefault="00ED4C09" w:rsidP="00D21FC2">
      <w:pPr>
        <w:spacing w:before="240" w:line="240" w:lineRule="atLeast"/>
        <w:rPr>
          <w:rFonts w:eastAsia="TimesNewRomanPSMT"/>
          <w:bCs/>
        </w:rPr>
      </w:pPr>
    </w:p>
    <w:p w14:paraId="1B6561F6" w14:textId="77777777" w:rsidR="00ED4C09" w:rsidRDefault="00ED4C09" w:rsidP="00D21FC2">
      <w:pPr>
        <w:spacing w:before="240" w:line="240" w:lineRule="atLeast"/>
        <w:rPr>
          <w:rFonts w:eastAsia="TimesNewRomanPSMT"/>
          <w:bCs/>
        </w:rPr>
      </w:pPr>
    </w:p>
    <w:p w14:paraId="11320FBD" w14:textId="77777777" w:rsidR="00ED4C09" w:rsidRPr="00BC4EEE" w:rsidRDefault="00ED4C09" w:rsidP="00D21FC2">
      <w:pPr>
        <w:spacing w:before="240" w:line="240" w:lineRule="atLeast"/>
        <w:rPr>
          <w:rFonts w:eastAsia="TimesNewRomanPSMT"/>
          <w:bCs/>
        </w:rPr>
      </w:pPr>
    </w:p>
    <w:p w14:paraId="3FB748D4" w14:textId="678857D2" w:rsidR="009F47CB" w:rsidRPr="006A4DBE" w:rsidRDefault="009F47CB" w:rsidP="009F47CB">
      <w:pPr>
        <w:pStyle w:val="BodyText"/>
        <w:rPr>
          <w:i/>
          <w:szCs w:val="22"/>
        </w:rPr>
      </w:pPr>
      <w:r w:rsidRPr="00F52CDF">
        <w:rPr>
          <w:i/>
          <w:szCs w:val="22"/>
          <w:highlight w:val="yellow"/>
        </w:rPr>
        <w:t>TGbe Editor: Pl</w:t>
      </w:r>
      <w:r w:rsidRPr="00F52CDF">
        <w:rPr>
          <w:rFonts w:hint="eastAsia"/>
          <w:i/>
          <w:szCs w:val="22"/>
          <w:highlight w:val="yellow"/>
          <w:lang w:eastAsia="ko-KR"/>
        </w:rPr>
        <w:t>ea</w:t>
      </w:r>
      <w:r w:rsidRPr="00F52CDF">
        <w:rPr>
          <w:i/>
          <w:szCs w:val="22"/>
          <w:highlight w:val="yellow"/>
        </w:rPr>
        <w:t>s</w:t>
      </w:r>
      <w:r w:rsidRPr="00F52CDF">
        <w:rPr>
          <w:rFonts w:hint="eastAsia"/>
          <w:i/>
          <w:szCs w:val="22"/>
          <w:highlight w:val="yellow"/>
          <w:lang w:eastAsia="ko-KR"/>
        </w:rPr>
        <w:t>e</w:t>
      </w:r>
      <w:r w:rsidRPr="00F52CDF">
        <w:rPr>
          <w:i/>
          <w:szCs w:val="22"/>
          <w:highlight w:val="yellow"/>
        </w:rPr>
        <w:t xml:space="preserve"> make the following change</w:t>
      </w:r>
      <w:r w:rsidR="00F52CDF">
        <w:rPr>
          <w:i/>
          <w:szCs w:val="22"/>
          <w:highlight w:val="yellow"/>
        </w:rPr>
        <w:t>s</w:t>
      </w:r>
      <w:r w:rsidRPr="00F52CDF">
        <w:rPr>
          <w:i/>
          <w:szCs w:val="22"/>
          <w:highlight w:val="yellow"/>
        </w:rPr>
        <w:t xml:space="preserve"> </w:t>
      </w:r>
      <w:r w:rsidR="007C2C00">
        <w:rPr>
          <w:i/>
          <w:szCs w:val="22"/>
          <w:highlight w:val="yellow"/>
        </w:rPr>
        <w:t xml:space="preserve">in </w:t>
      </w:r>
      <w:r w:rsidR="0053702F">
        <w:rPr>
          <w:i/>
          <w:szCs w:val="22"/>
          <w:highlight w:val="yellow"/>
        </w:rPr>
        <w:t>37.2</w:t>
      </w:r>
      <w:r w:rsidR="00E27213">
        <w:rPr>
          <w:i/>
          <w:szCs w:val="22"/>
          <w:highlight w:val="yellow"/>
        </w:rPr>
        <w:t>2</w:t>
      </w:r>
      <w:r w:rsidR="0053702F">
        <w:rPr>
          <w:i/>
          <w:szCs w:val="22"/>
          <w:highlight w:val="yellow"/>
        </w:rPr>
        <w:t xml:space="preserve"> of 11bn </w:t>
      </w:r>
      <w:r w:rsidR="00E27213">
        <w:rPr>
          <w:i/>
          <w:szCs w:val="22"/>
          <w:highlight w:val="yellow"/>
        </w:rPr>
        <w:t>D1</w:t>
      </w:r>
      <w:r w:rsidR="0053702F">
        <w:rPr>
          <w:i/>
          <w:szCs w:val="22"/>
          <w:highlight w:val="yellow"/>
        </w:rPr>
        <w:t>.</w:t>
      </w:r>
      <w:r w:rsidR="00E27213">
        <w:rPr>
          <w:i/>
          <w:szCs w:val="22"/>
          <w:highlight w:val="yellow"/>
        </w:rPr>
        <w:t>1</w:t>
      </w:r>
      <w:r w:rsidR="00634290">
        <w:rPr>
          <w:i/>
          <w:szCs w:val="22"/>
          <w:highlight w:val="yellow"/>
        </w:rPr>
        <w:t xml:space="preserve"> and make sure that 37.8.x is after subclause 37.8.1</w:t>
      </w:r>
      <w:r w:rsidRPr="00F52CDF">
        <w:rPr>
          <w:i/>
          <w:szCs w:val="22"/>
          <w:highlight w:val="yellow"/>
        </w:rPr>
        <w:t xml:space="preserve">. </w:t>
      </w:r>
    </w:p>
    <w:p w14:paraId="235B8583" w14:textId="67F2E67D" w:rsidR="00171F38" w:rsidDel="00335B70" w:rsidRDefault="0053702F" w:rsidP="002509A2">
      <w:pPr>
        <w:pStyle w:val="T"/>
        <w:rPr>
          <w:del w:id="0" w:author="Liwen Chu" w:date="2025-10-16T16:26:00Z"/>
          <w:b/>
          <w:bCs/>
          <w:w w:val="100"/>
          <w:lang w:val="en-GB"/>
        </w:rPr>
      </w:pPr>
      <w:del w:id="1" w:author="Liwen Chu" w:date="2025-10-16T16:26:00Z">
        <w:r w:rsidRPr="0053702F" w:rsidDel="00335B70">
          <w:rPr>
            <w:b/>
            <w:bCs/>
            <w:w w:val="100"/>
            <w:lang w:val="en-GB"/>
          </w:rPr>
          <w:delText>37.2</w:delText>
        </w:r>
        <w:r w:rsidR="00171F38" w:rsidDel="00335B70">
          <w:rPr>
            <w:b/>
            <w:bCs/>
            <w:w w:val="100"/>
            <w:lang w:val="en-GB"/>
          </w:rPr>
          <w:delText>2</w:delText>
        </w:r>
        <w:r w:rsidRPr="0053702F" w:rsidDel="00335B70">
          <w:rPr>
            <w:b/>
            <w:bCs/>
            <w:w w:val="100"/>
            <w:lang w:val="en-GB"/>
          </w:rPr>
          <w:delText xml:space="preserve"> </w:delText>
        </w:r>
        <w:r w:rsidR="00171F38" w:rsidRPr="00171F38" w:rsidDel="00335B70">
          <w:rPr>
            <w:b/>
            <w:bCs/>
            <w:w w:val="100"/>
            <w:lang w:val="en-GB"/>
          </w:rPr>
          <w:delText>Use and requirements of initial Control frames</w:delText>
        </w:r>
      </w:del>
      <w:ins w:id="2" w:author="Liwen Chu" w:date="2025-10-16T16:26:00Z">
        <w:r w:rsidR="00335B70">
          <w:rPr>
            <w:b/>
            <w:bCs/>
            <w:w w:val="100"/>
            <w:lang w:val="en-GB"/>
          </w:rPr>
          <w:t xml:space="preserve"> 37.8</w:t>
        </w:r>
      </w:ins>
      <w:ins w:id="3" w:author="Liwen Chu" w:date="2025-10-16T16:27:00Z">
        <w:r w:rsidR="00335B70">
          <w:rPr>
            <w:b/>
            <w:bCs/>
            <w:w w:val="100"/>
            <w:lang w:val="en-GB"/>
          </w:rPr>
          <w:t xml:space="preserve">.x </w:t>
        </w:r>
      </w:ins>
      <w:ins w:id="4" w:author="Liwen Chu" w:date="2025-10-16T16:36:00Z">
        <w:r w:rsidR="000C72DC">
          <w:rPr>
            <w:b/>
            <w:bCs/>
            <w:w w:val="100"/>
            <w:lang w:val="en-GB"/>
          </w:rPr>
          <w:t xml:space="preserve">IFCS and </w:t>
        </w:r>
      </w:ins>
      <w:ins w:id="5" w:author="Liwen Chu" w:date="2025-10-16T16:27:00Z">
        <w:r w:rsidR="00335B70">
          <w:rPr>
            <w:b/>
            <w:bCs/>
            <w:w w:val="100"/>
            <w:lang w:val="en-GB"/>
          </w:rPr>
          <w:t>Padding</w:t>
        </w:r>
      </w:ins>
      <w:ins w:id="6" w:author="Liwen Chu" w:date="2025-10-16T16:36:00Z">
        <w:r w:rsidR="000C72DC">
          <w:rPr>
            <w:b/>
            <w:bCs/>
            <w:w w:val="100"/>
            <w:lang w:val="en-GB"/>
          </w:rPr>
          <w:t xml:space="preserve"> in ICF</w:t>
        </w:r>
      </w:ins>
      <w:ins w:id="7" w:author="Liwen Chu" w:date="2025-10-16T16:27:00Z">
        <w:r w:rsidR="00335B70">
          <w:rPr>
            <w:b/>
            <w:bCs/>
            <w:w w:val="100"/>
            <w:lang w:val="en-GB"/>
          </w:rPr>
          <w:t xml:space="preserve"> (</w:t>
        </w:r>
      </w:ins>
      <w:ins w:id="8" w:author="Liwen Chu" w:date="2025-10-16T16:28:00Z">
        <w:r w:rsidR="00335B70">
          <w:rPr>
            <w:b/>
            <w:bCs/>
            <w:w w:val="100"/>
            <w:lang w:val="en-GB"/>
          </w:rPr>
          <w:t>#5220, 6672, 11</w:t>
        </w:r>
      </w:ins>
      <w:ins w:id="9" w:author="Liwen Chu" w:date="2025-10-16T16:29:00Z">
        <w:r w:rsidR="00335B70">
          <w:rPr>
            <w:b/>
            <w:bCs/>
            <w:w w:val="100"/>
            <w:lang w:val="en-GB"/>
          </w:rPr>
          <w:t>781, 4873</w:t>
        </w:r>
      </w:ins>
      <w:ins w:id="10" w:author="Liwen Chu" w:date="2025-10-16T16:27:00Z">
        <w:r w:rsidR="00335B70">
          <w:rPr>
            <w:b/>
            <w:bCs/>
            <w:w w:val="100"/>
            <w:lang w:val="en-GB"/>
          </w:rPr>
          <w:t>)</w:t>
        </w:r>
      </w:ins>
    </w:p>
    <w:p w14:paraId="5ABB35C8" w14:textId="603028A6" w:rsidR="00C02E04" w:rsidRDefault="00531E83" w:rsidP="00171F38">
      <w:pPr>
        <w:pStyle w:val="T"/>
        <w:rPr>
          <w:ins w:id="11" w:author="Liwen Chu" w:date="2025-10-16T17:13:00Z"/>
          <w:w w:val="100"/>
          <w:lang w:val="en-GB"/>
        </w:rPr>
      </w:pPr>
      <w:ins w:id="12" w:author="Liwen Chu" w:date="2025-10-16T17:39:00Z">
        <w:r>
          <w:rPr>
            <w:w w:val="100"/>
            <w:lang w:val="en-GB"/>
          </w:rPr>
          <w:t>(#4510, 9029, 11786)</w:t>
        </w:r>
      </w:ins>
      <w:ins w:id="13" w:author="Liwen Chu" w:date="2025-10-16T17:40:00Z">
        <w:r>
          <w:rPr>
            <w:w w:val="100"/>
            <w:lang w:val="en-GB"/>
          </w:rPr>
          <w:t xml:space="preserve"> </w:t>
        </w:r>
      </w:ins>
      <w:ins w:id="14" w:author="Liwen Chu" w:date="2025-10-16T16:37:00Z">
        <w:r w:rsidR="000C72DC">
          <w:rPr>
            <w:w w:val="100"/>
            <w:lang w:val="en-GB"/>
          </w:rPr>
          <w:t xml:space="preserve">A UHR </w:t>
        </w:r>
      </w:ins>
      <w:ins w:id="15" w:author="Liwen Chu" w:date="2025-10-16T17:11:00Z">
        <w:r w:rsidR="00C02E04">
          <w:rPr>
            <w:w w:val="100"/>
            <w:lang w:val="en-GB"/>
          </w:rPr>
          <w:t>AP</w:t>
        </w:r>
      </w:ins>
      <w:ins w:id="16" w:author="Liwen Chu" w:date="2025-10-16T16:38:00Z">
        <w:r w:rsidR="000C72DC">
          <w:rPr>
            <w:w w:val="100"/>
            <w:lang w:val="en-GB"/>
          </w:rPr>
          <w:t xml:space="preserve"> shall transmit </w:t>
        </w:r>
      </w:ins>
      <w:ins w:id="17" w:author="Liwen Chu" w:date="2025-10-16T17:09:00Z">
        <w:r w:rsidR="00C02E04">
          <w:rPr>
            <w:w w:val="100"/>
            <w:lang w:val="en-GB"/>
          </w:rPr>
          <w:t>a</w:t>
        </w:r>
      </w:ins>
      <w:ins w:id="18" w:author="Liwen Chu" w:date="2025-10-16T17:10:00Z">
        <w:r w:rsidR="00C02E04">
          <w:rPr>
            <w:w w:val="100"/>
            <w:lang w:val="en-GB"/>
          </w:rPr>
          <w:t>n</w:t>
        </w:r>
      </w:ins>
      <w:ins w:id="19" w:author="Liwen Chu" w:date="2025-10-16T17:09:00Z">
        <w:r w:rsidR="00C02E04">
          <w:rPr>
            <w:w w:val="100"/>
            <w:lang w:val="en-GB"/>
          </w:rPr>
          <w:t xml:space="preserve"> </w:t>
        </w:r>
      </w:ins>
      <w:ins w:id="20" w:author="Liwen Chu" w:date="2025-10-16T16:38:00Z">
        <w:r w:rsidR="000C72DC">
          <w:rPr>
            <w:w w:val="100"/>
            <w:lang w:val="en-GB"/>
          </w:rPr>
          <w:t xml:space="preserve">ICF with </w:t>
        </w:r>
      </w:ins>
      <w:ins w:id="21" w:author="Liwen Chu" w:date="2025-10-16T17:10:00Z">
        <w:r w:rsidR="00C02E04">
          <w:rPr>
            <w:w w:val="100"/>
            <w:lang w:val="en-GB"/>
          </w:rPr>
          <w:t xml:space="preserve">the </w:t>
        </w:r>
      </w:ins>
      <w:ins w:id="22" w:author="Liwen Chu" w:date="2025-10-16T16:38:00Z">
        <w:r w:rsidR="000C72DC">
          <w:rPr>
            <w:w w:val="100"/>
            <w:lang w:val="en-GB"/>
          </w:rPr>
          <w:t>IFCS</w:t>
        </w:r>
      </w:ins>
      <w:ins w:id="23" w:author="Liwen Chu" w:date="2025-10-16T17:10:00Z">
        <w:r w:rsidR="00C02E04">
          <w:rPr>
            <w:w w:val="100"/>
            <w:lang w:val="en-GB"/>
          </w:rPr>
          <w:t xml:space="preserve"> field</w:t>
        </w:r>
      </w:ins>
      <w:ins w:id="24" w:author="Liwen Chu" w:date="2025-10-16T16:38:00Z">
        <w:r w:rsidR="000C72DC">
          <w:rPr>
            <w:w w:val="100"/>
            <w:lang w:val="en-GB"/>
          </w:rPr>
          <w:t xml:space="preserve"> </w:t>
        </w:r>
      </w:ins>
      <w:ins w:id="25" w:author="Liwen Chu" w:date="2025-10-16T20:43:00Z">
        <w:r w:rsidR="00634290">
          <w:rPr>
            <w:w w:val="100"/>
            <w:lang w:val="en-GB"/>
          </w:rPr>
          <w:t>to the non-AP STA(s)</w:t>
        </w:r>
      </w:ins>
      <w:ins w:id="26" w:author="Liwen Chu" w:date="2025-10-16T20:44:00Z">
        <w:r w:rsidR="00634290">
          <w:rPr>
            <w:w w:val="100"/>
            <w:lang w:val="en-GB"/>
          </w:rPr>
          <w:t xml:space="preserve"> </w:t>
        </w:r>
      </w:ins>
      <w:ins w:id="27" w:author="Liwen Chu" w:date="2025-10-16T16:38:00Z">
        <w:r w:rsidR="000C72DC">
          <w:rPr>
            <w:w w:val="100"/>
            <w:lang w:val="en-GB"/>
          </w:rPr>
          <w:t>if</w:t>
        </w:r>
      </w:ins>
      <w:ins w:id="28" w:author="Liwen Chu" w:date="2025-10-16T17:10:00Z">
        <w:r w:rsidR="00C02E04">
          <w:rPr>
            <w:w w:val="100"/>
            <w:lang w:val="en-GB"/>
          </w:rPr>
          <w:t xml:space="preserve"> </w:t>
        </w:r>
      </w:ins>
      <w:ins w:id="29" w:author="Liwen Chu" w:date="2025-10-16T17:11:00Z">
        <w:r w:rsidR="00C02E04">
          <w:rPr>
            <w:w w:val="100"/>
            <w:lang w:val="en-GB"/>
          </w:rPr>
          <w:t>a</w:t>
        </w:r>
      </w:ins>
      <w:ins w:id="30" w:author="Liwen Chu" w:date="2025-10-16T20:44:00Z">
        <w:r w:rsidR="00634290">
          <w:rPr>
            <w:w w:val="100"/>
            <w:lang w:val="en-GB"/>
          </w:rPr>
          <w:t>t least one non-AP STA</w:t>
        </w:r>
      </w:ins>
      <w:ins w:id="31" w:author="Liwen Chu" w:date="2025-10-16T20:45:00Z">
        <w:r w:rsidR="00634290">
          <w:rPr>
            <w:w w:val="100"/>
            <w:lang w:val="en-GB"/>
          </w:rPr>
          <w:t xml:space="preserve"> addressed by the ICF</w:t>
        </w:r>
      </w:ins>
      <w:ins w:id="32" w:author="Liwen Chu" w:date="2025-10-16T20:44:00Z">
        <w:r w:rsidR="00634290">
          <w:rPr>
            <w:w w:val="100"/>
            <w:lang w:val="en-GB"/>
          </w:rPr>
          <w:t xml:space="preserve"> is the</w:t>
        </w:r>
      </w:ins>
      <w:ins w:id="33" w:author="Liwen Chu" w:date="2025-10-16T17:11:00Z">
        <w:r w:rsidR="00C02E04">
          <w:rPr>
            <w:w w:val="100"/>
            <w:lang w:val="en-GB"/>
          </w:rPr>
          <w:t xml:space="preserve"> </w:t>
        </w:r>
      </w:ins>
      <w:ins w:id="34" w:author="Liwen Chu" w:date="2025-10-16T17:10:00Z">
        <w:r w:rsidR="00C02E04">
          <w:rPr>
            <w:w w:val="100"/>
            <w:lang w:val="en-GB"/>
          </w:rPr>
          <w:t xml:space="preserve">UHR </w:t>
        </w:r>
      </w:ins>
      <w:ins w:id="35" w:author="Liwen Chu" w:date="2025-10-16T17:11:00Z">
        <w:r w:rsidR="00C02E04">
          <w:rPr>
            <w:w w:val="100"/>
            <w:lang w:val="en-GB"/>
          </w:rPr>
          <w:t xml:space="preserve">non-AP </w:t>
        </w:r>
      </w:ins>
      <w:ins w:id="36" w:author="Liwen Chu" w:date="2025-10-16T17:10:00Z">
        <w:r w:rsidR="00C02E04">
          <w:rPr>
            <w:w w:val="100"/>
            <w:lang w:val="en-GB"/>
          </w:rPr>
          <w:t>STA</w:t>
        </w:r>
      </w:ins>
      <w:ins w:id="37" w:author="Liwen Chu" w:date="2025-10-16T17:11:00Z">
        <w:r w:rsidR="00C02E04">
          <w:rPr>
            <w:w w:val="100"/>
            <w:lang w:val="en-GB"/>
          </w:rPr>
          <w:t xml:space="preserve"> </w:t>
        </w:r>
      </w:ins>
      <w:ins w:id="38" w:author="Liwen Chu" w:date="2025-10-16T20:44:00Z">
        <w:r w:rsidR="00634290">
          <w:rPr>
            <w:w w:val="100"/>
            <w:lang w:val="en-GB"/>
          </w:rPr>
          <w:t xml:space="preserve">that </w:t>
        </w:r>
      </w:ins>
      <w:ins w:id="39" w:author="Liwen Chu" w:date="2025-10-16T17:12:00Z">
        <w:r w:rsidR="00C02E04">
          <w:rPr>
            <w:w w:val="100"/>
            <w:lang w:val="en-GB"/>
          </w:rPr>
          <w:t>s</w:t>
        </w:r>
      </w:ins>
      <w:ins w:id="40" w:author="Liwen Chu" w:date="2025-10-16T17:13:00Z">
        <w:r w:rsidR="00C02E04">
          <w:rPr>
            <w:w w:val="100"/>
            <w:lang w:val="en-GB"/>
          </w:rPr>
          <w:t>atisf</w:t>
        </w:r>
      </w:ins>
      <w:ins w:id="41" w:author="Liwen Chu" w:date="2025-10-16T17:31:00Z">
        <w:r w:rsidR="00C47D4A">
          <w:rPr>
            <w:w w:val="100"/>
            <w:lang w:val="en-GB"/>
          </w:rPr>
          <w:t>ies</w:t>
        </w:r>
      </w:ins>
      <w:ins w:id="42" w:author="Liwen Chu" w:date="2025-10-16T17:13:00Z">
        <w:r w:rsidR="00C02E04">
          <w:rPr>
            <w:w w:val="100"/>
            <w:lang w:val="en-GB"/>
          </w:rPr>
          <w:t xml:space="preserve"> </w:t>
        </w:r>
      </w:ins>
      <w:ins w:id="43" w:author="Liwen Chu" w:date="2025-10-16T17:22:00Z">
        <w:r w:rsidR="0069710C">
          <w:rPr>
            <w:w w:val="100"/>
            <w:lang w:val="en-GB"/>
          </w:rPr>
          <w:t xml:space="preserve">at least </w:t>
        </w:r>
      </w:ins>
      <w:ins w:id="44" w:author="Liwen Chu" w:date="2025-10-16T17:13:00Z">
        <w:r w:rsidR="00C02E04">
          <w:rPr>
            <w:w w:val="100"/>
            <w:lang w:val="en-GB"/>
          </w:rPr>
          <w:t>one of the following</w:t>
        </w:r>
      </w:ins>
    </w:p>
    <w:p w14:paraId="14514C6C" w14:textId="53522066" w:rsidR="00C02E04" w:rsidRDefault="00C02E04" w:rsidP="00C02E04">
      <w:pPr>
        <w:pStyle w:val="T"/>
        <w:numPr>
          <w:ilvl w:val="0"/>
          <w:numId w:val="13"/>
        </w:numPr>
        <w:rPr>
          <w:ins w:id="45" w:author="Liwen Chu" w:date="2025-10-16T17:14:00Z"/>
          <w:w w:val="100"/>
          <w:lang w:val="en-GB"/>
        </w:rPr>
      </w:pPr>
      <w:ins w:id="46" w:author="Liwen Chu" w:date="2025-10-16T17:14:00Z">
        <w:r>
          <w:rPr>
            <w:w w:val="100"/>
            <w:lang w:val="en-GB"/>
          </w:rPr>
          <w:t xml:space="preserve">the non-AP STA </w:t>
        </w:r>
      </w:ins>
      <w:ins w:id="47" w:author="Liwen Chu" w:date="2025-10-16T17:33:00Z">
        <w:r w:rsidR="00C47D4A">
          <w:rPr>
            <w:w w:val="100"/>
            <w:lang w:val="en-GB"/>
          </w:rPr>
          <w:t>is a</w:t>
        </w:r>
      </w:ins>
      <w:ins w:id="48" w:author="Liwen Chu" w:date="2025-10-16T17:21:00Z">
        <w:r w:rsidR="0069710C">
          <w:rPr>
            <w:w w:val="100"/>
            <w:lang w:val="en-GB"/>
          </w:rPr>
          <w:t xml:space="preserve"> DSO </w:t>
        </w:r>
      </w:ins>
      <w:ins w:id="49" w:author="Liwen Chu" w:date="2025-10-16T17:33:00Z">
        <w:r w:rsidR="00C47D4A">
          <w:rPr>
            <w:w w:val="100"/>
            <w:lang w:val="en-GB"/>
          </w:rPr>
          <w:t xml:space="preserve">STA </w:t>
        </w:r>
      </w:ins>
      <w:ins w:id="50" w:author="Liwen Chu" w:date="2025-10-16T17:15:00Z">
        <w:r>
          <w:rPr>
            <w:w w:val="100"/>
            <w:lang w:val="en-GB"/>
          </w:rPr>
          <w:t xml:space="preserve">with non-zero value in its </w:t>
        </w:r>
      </w:ins>
      <w:ins w:id="51" w:author="Liwen Chu" w:date="2025-10-16T17:21:00Z">
        <w:r w:rsidR="0069710C">
          <w:rPr>
            <w:w w:val="100"/>
            <w:lang w:val="en-GB"/>
          </w:rPr>
          <w:t>DSO Padding Delay field</w:t>
        </w:r>
      </w:ins>
      <w:ins w:id="52" w:author="Liwen Chu" w:date="2025-10-16T17:34:00Z">
        <w:r w:rsidR="00C47D4A">
          <w:rPr>
            <w:w w:val="100"/>
            <w:lang w:val="en-GB"/>
          </w:rPr>
          <w:t xml:space="preserve"> and the ICF solicits the </w:t>
        </w:r>
      </w:ins>
      <w:ins w:id="53" w:author="Liwen Chu" w:date="2025-10-16T20:31:00Z">
        <w:r w:rsidR="006C5DBB">
          <w:rPr>
            <w:w w:val="100"/>
            <w:lang w:val="en-GB"/>
          </w:rPr>
          <w:t xml:space="preserve">non-AP </w:t>
        </w:r>
      </w:ins>
      <w:ins w:id="54" w:author="Liwen Chu" w:date="2025-10-16T17:34:00Z">
        <w:r w:rsidR="00C47D4A">
          <w:rPr>
            <w:w w:val="100"/>
            <w:lang w:val="en-GB"/>
          </w:rPr>
          <w:t>STA’s</w:t>
        </w:r>
      </w:ins>
      <w:ins w:id="55" w:author="Liwen Chu" w:date="2025-10-16T17:14:00Z">
        <w:r>
          <w:rPr>
            <w:w w:val="100"/>
            <w:lang w:val="en-GB"/>
          </w:rPr>
          <w:t xml:space="preserve"> switch to the DSO </w:t>
        </w:r>
        <w:proofErr w:type="spellStart"/>
        <w:r>
          <w:rPr>
            <w:w w:val="100"/>
            <w:lang w:val="en-GB"/>
          </w:rPr>
          <w:t>subband</w:t>
        </w:r>
        <w:proofErr w:type="spellEnd"/>
        <w:r>
          <w:rPr>
            <w:w w:val="100"/>
            <w:lang w:val="en-GB"/>
          </w:rPr>
          <w:t>,</w:t>
        </w:r>
      </w:ins>
    </w:p>
    <w:p w14:paraId="5BD0FB7E" w14:textId="2DDB5237" w:rsidR="0069710C" w:rsidRDefault="00C47D4A" w:rsidP="00C02E04">
      <w:pPr>
        <w:pStyle w:val="T"/>
        <w:numPr>
          <w:ilvl w:val="0"/>
          <w:numId w:val="13"/>
        </w:numPr>
        <w:rPr>
          <w:ins w:id="56" w:author="Liwen Chu" w:date="2025-10-16T17:23:00Z"/>
          <w:w w:val="100"/>
          <w:lang w:val="en-GB"/>
        </w:rPr>
      </w:pPr>
      <w:ins w:id="57" w:author="Liwen Chu" w:date="2025-10-16T17:34:00Z">
        <w:r>
          <w:rPr>
            <w:w w:val="100"/>
            <w:lang w:val="en-GB"/>
          </w:rPr>
          <w:t>the</w:t>
        </w:r>
      </w:ins>
      <w:ins w:id="58" w:author="Liwen Chu" w:date="2025-10-16T17:22:00Z">
        <w:r w:rsidR="0069710C">
          <w:rPr>
            <w:w w:val="100"/>
            <w:lang w:val="en-GB"/>
          </w:rPr>
          <w:t xml:space="preserve"> non-AP STA </w:t>
        </w:r>
      </w:ins>
      <w:ins w:id="59" w:author="Liwen Chu" w:date="2025-10-16T20:47:00Z">
        <w:r w:rsidR="00634290">
          <w:rPr>
            <w:w w:val="100"/>
            <w:lang w:val="en-GB"/>
          </w:rPr>
          <w:t>is a</w:t>
        </w:r>
      </w:ins>
      <w:ins w:id="60" w:author="Liwen Chu" w:date="2025-10-16T17:12:00Z">
        <w:r w:rsidR="00C02E04">
          <w:rPr>
            <w:w w:val="100"/>
            <w:lang w:val="en-GB"/>
          </w:rPr>
          <w:t xml:space="preserve"> DPS</w:t>
        </w:r>
      </w:ins>
      <w:ins w:id="61" w:author="Liwen Chu" w:date="2025-10-16T17:22:00Z">
        <w:r w:rsidR="0069710C">
          <w:rPr>
            <w:w w:val="100"/>
            <w:lang w:val="en-GB"/>
          </w:rPr>
          <w:t xml:space="preserve"> </w:t>
        </w:r>
      </w:ins>
      <w:ins w:id="62" w:author="Liwen Chu" w:date="2025-10-16T20:47:00Z">
        <w:r w:rsidR="00634290">
          <w:rPr>
            <w:w w:val="100"/>
            <w:lang w:val="en-GB"/>
          </w:rPr>
          <w:t>STA</w:t>
        </w:r>
      </w:ins>
      <w:ins w:id="63" w:author="Liwen Chu" w:date="2025-10-16T17:35:00Z">
        <w:r>
          <w:rPr>
            <w:w w:val="100"/>
            <w:lang w:val="en-GB"/>
          </w:rPr>
          <w:t xml:space="preserve"> </w:t>
        </w:r>
      </w:ins>
      <w:ins w:id="64" w:author="Liwen Chu" w:date="2025-10-16T17:22:00Z">
        <w:r w:rsidR="0069710C">
          <w:rPr>
            <w:w w:val="100"/>
            <w:lang w:val="en-GB"/>
          </w:rPr>
          <w:t>with non-zero v</w:t>
        </w:r>
      </w:ins>
      <w:ins w:id="65" w:author="Liwen Chu" w:date="2025-10-16T17:23:00Z">
        <w:r w:rsidR="0069710C">
          <w:rPr>
            <w:w w:val="100"/>
            <w:lang w:val="en-GB"/>
          </w:rPr>
          <w:t>alue in its DPS Padding Delay field,</w:t>
        </w:r>
      </w:ins>
    </w:p>
    <w:p w14:paraId="5D6BCD7D" w14:textId="59377F41" w:rsidR="00E27213" w:rsidRDefault="0069710C" w:rsidP="00D969D5">
      <w:pPr>
        <w:pStyle w:val="T"/>
        <w:numPr>
          <w:ilvl w:val="0"/>
          <w:numId w:val="13"/>
        </w:numPr>
        <w:rPr>
          <w:w w:val="100"/>
          <w:lang w:val="en-GB"/>
        </w:rPr>
      </w:pPr>
      <w:ins w:id="66" w:author="Liwen Chu" w:date="2025-10-16T17:23:00Z">
        <w:r>
          <w:rPr>
            <w:w w:val="100"/>
            <w:lang w:val="en-GB"/>
          </w:rPr>
          <w:t>The non-AP STA</w:t>
        </w:r>
      </w:ins>
      <w:ins w:id="67" w:author="Liwen Chu" w:date="2025-10-16T17:24:00Z">
        <w:r>
          <w:rPr>
            <w:w w:val="100"/>
            <w:lang w:val="en-GB"/>
          </w:rPr>
          <w:t xml:space="preserve"> is affiliated with a non-AP MLD </w:t>
        </w:r>
      </w:ins>
      <w:ins w:id="68" w:author="Liwen Chu" w:date="2025-10-16T20:50:00Z">
        <w:r w:rsidR="00634290">
          <w:rPr>
            <w:w w:val="100"/>
            <w:lang w:val="en-GB"/>
          </w:rPr>
          <w:t>operating in</w:t>
        </w:r>
      </w:ins>
      <w:ins w:id="69" w:author="Liwen Chu" w:date="2025-10-16T17:24:00Z">
        <w:r>
          <w:rPr>
            <w:w w:val="100"/>
            <w:lang w:val="en-GB"/>
          </w:rPr>
          <w:t xml:space="preserve"> </w:t>
        </w:r>
      </w:ins>
      <w:ins w:id="70" w:author="Liwen Chu" w:date="2025-10-16T17:36:00Z">
        <w:r w:rsidR="00C47D4A">
          <w:rPr>
            <w:w w:val="100"/>
            <w:lang w:val="en-GB"/>
          </w:rPr>
          <w:t xml:space="preserve">the </w:t>
        </w:r>
      </w:ins>
      <w:ins w:id="71" w:author="Liwen Chu" w:date="2025-10-16T17:24:00Z">
        <w:r>
          <w:rPr>
            <w:w w:val="100"/>
            <w:lang w:val="en-GB"/>
          </w:rPr>
          <w:t>EMLSR</w:t>
        </w:r>
      </w:ins>
      <w:ins w:id="72" w:author="Liwen Chu" w:date="2025-10-16T17:25:00Z">
        <w:r>
          <w:rPr>
            <w:w w:val="100"/>
            <w:lang w:val="en-GB"/>
          </w:rPr>
          <w:t xml:space="preserve"> </w:t>
        </w:r>
      </w:ins>
      <w:ins w:id="73" w:author="Liwen Chu" w:date="2025-10-16T17:36:00Z">
        <w:r w:rsidR="00C47D4A">
          <w:rPr>
            <w:w w:val="100"/>
            <w:lang w:val="en-GB"/>
          </w:rPr>
          <w:t xml:space="preserve">mode </w:t>
        </w:r>
      </w:ins>
      <w:ins w:id="74" w:author="Liwen Chu" w:date="2025-10-16T17:25:00Z">
        <w:r>
          <w:rPr>
            <w:w w:val="100"/>
            <w:lang w:val="en-GB"/>
          </w:rPr>
          <w:t xml:space="preserve">with the STA’s link being </w:t>
        </w:r>
      </w:ins>
      <w:ins w:id="75" w:author="Liwen Chu" w:date="2025-10-16T20:48:00Z">
        <w:r w:rsidR="00634290">
          <w:rPr>
            <w:w w:val="100"/>
            <w:lang w:val="en-GB"/>
          </w:rPr>
          <w:t>an EMLSR link</w:t>
        </w:r>
      </w:ins>
      <w:ins w:id="76" w:author="Liwen Chu" w:date="2025-10-16T17:25:00Z">
        <w:r>
          <w:rPr>
            <w:w w:val="100"/>
            <w:lang w:val="en-GB"/>
          </w:rPr>
          <w:t xml:space="preserve"> and with </w:t>
        </w:r>
        <w:r>
          <w:rPr>
            <w:w w:val="100"/>
            <w:lang w:val="en-GB"/>
          </w:rPr>
          <w:t xml:space="preserve">non-zero value in </w:t>
        </w:r>
      </w:ins>
      <w:ins w:id="77" w:author="Liwen Chu" w:date="2025-10-16T17:26:00Z">
        <w:r>
          <w:rPr>
            <w:w w:val="100"/>
            <w:lang w:val="en-GB"/>
          </w:rPr>
          <w:t>the non-AP MLD’s</w:t>
        </w:r>
      </w:ins>
      <w:ins w:id="78" w:author="Liwen Chu" w:date="2025-10-16T17:25:00Z">
        <w:r>
          <w:rPr>
            <w:w w:val="100"/>
            <w:lang w:val="en-GB"/>
          </w:rPr>
          <w:t xml:space="preserve"> </w:t>
        </w:r>
      </w:ins>
      <w:ins w:id="79" w:author="Liwen Chu" w:date="2025-10-16T17:26:00Z">
        <w:r>
          <w:rPr>
            <w:w w:val="100"/>
            <w:lang w:val="en-GB"/>
          </w:rPr>
          <w:t>EMLSR</w:t>
        </w:r>
      </w:ins>
      <w:ins w:id="80" w:author="Liwen Chu" w:date="2025-10-16T17:25:00Z">
        <w:r>
          <w:rPr>
            <w:w w:val="100"/>
            <w:lang w:val="en-GB"/>
          </w:rPr>
          <w:t xml:space="preserve"> Padding Delay field</w:t>
        </w:r>
      </w:ins>
      <w:ins w:id="81" w:author="Liwen Chu" w:date="2025-10-16T17:12:00Z">
        <w:r w:rsidR="00C02E04">
          <w:rPr>
            <w:w w:val="100"/>
            <w:lang w:val="en-GB"/>
          </w:rPr>
          <w:t>.</w:t>
        </w:r>
      </w:ins>
      <w:ins w:id="82" w:author="Liwen Chu" w:date="2025-10-16T16:38:00Z">
        <w:r w:rsidR="000C72DC">
          <w:rPr>
            <w:w w:val="100"/>
            <w:lang w:val="en-GB"/>
          </w:rPr>
          <w:t xml:space="preserve"> </w:t>
        </w:r>
      </w:ins>
    </w:p>
    <w:p w14:paraId="1A8FB4AF" w14:textId="33C1753B" w:rsidR="0069710C" w:rsidRDefault="00531E83" w:rsidP="00D969D5">
      <w:pPr>
        <w:pStyle w:val="T"/>
        <w:rPr>
          <w:ins w:id="83" w:author="Liwen Chu" w:date="2025-10-16T17:27:00Z"/>
          <w:w w:val="100"/>
          <w:lang w:val="en-GB"/>
        </w:rPr>
      </w:pPr>
      <w:ins w:id="84" w:author="Liwen Chu" w:date="2025-10-16T17:40:00Z">
        <w:r>
          <w:rPr>
            <w:w w:val="100"/>
            <w:lang w:val="en-GB"/>
          </w:rPr>
          <w:t xml:space="preserve">(#4510, 9029, 11786) </w:t>
        </w:r>
      </w:ins>
      <w:ins w:id="85" w:author="Liwen Chu" w:date="2025-10-16T17:27:00Z">
        <w:r w:rsidR="0069710C">
          <w:rPr>
            <w:w w:val="100"/>
            <w:lang w:val="en-GB"/>
          </w:rPr>
          <w:t xml:space="preserve">A UHR </w:t>
        </w:r>
        <w:r w:rsidR="0069710C">
          <w:rPr>
            <w:w w:val="100"/>
            <w:lang w:val="en-GB"/>
          </w:rPr>
          <w:t>non-AP STA</w:t>
        </w:r>
        <w:r w:rsidR="0069710C">
          <w:rPr>
            <w:w w:val="100"/>
            <w:lang w:val="en-GB"/>
          </w:rPr>
          <w:t xml:space="preserve"> shall transmit an ICF with the IFCS field</w:t>
        </w:r>
      </w:ins>
      <w:ins w:id="86" w:author="Liwen Chu" w:date="2025-10-16T20:51:00Z">
        <w:r w:rsidR="00D969D5">
          <w:rPr>
            <w:w w:val="100"/>
            <w:lang w:val="en-GB"/>
          </w:rPr>
          <w:t xml:space="preserve"> to its associated </w:t>
        </w:r>
      </w:ins>
      <w:ins w:id="87" w:author="Liwen Chu" w:date="2025-10-16T20:52:00Z">
        <w:r w:rsidR="00D969D5">
          <w:rPr>
            <w:w w:val="100"/>
            <w:lang w:val="en-GB"/>
          </w:rPr>
          <w:t>DPS</w:t>
        </w:r>
      </w:ins>
      <w:ins w:id="88" w:author="Liwen Chu" w:date="2025-10-16T20:51:00Z">
        <w:r w:rsidR="00D969D5">
          <w:rPr>
            <w:w w:val="100"/>
            <w:lang w:val="en-GB"/>
          </w:rPr>
          <w:t xml:space="preserve"> mobile AP</w:t>
        </w:r>
      </w:ins>
      <w:ins w:id="89" w:author="Liwen Chu" w:date="2025-10-16T17:27:00Z">
        <w:r w:rsidR="0069710C">
          <w:rPr>
            <w:w w:val="100"/>
            <w:lang w:val="en-GB"/>
          </w:rPr>
          <w:t xml:space="preserve"> </w:t>
        </w:r>
      </w:ins>
      <w:ins w:id="90" w:author="Liwen Chu" w:date="2025-10-16T20:53:00Z">
        <w:r w:rsidR="00D969D5">
          <w:rPr>
            <w:w w:val="100"/>
            <w:lang w:val="en-GB"/>
          </w:rPr>
          <w:t xml:space="preserve">with non-zero value in </w:t>
        </w:r>
      </w:ins>
      <w:ins w:id="91" w:author="Liwen Chu" w:date="2025-10-16T20:55:00Z">
        <w:r w:rsidR="00D969D5">
          <w:rPr>
            <w:w w:val="100"/>
            <w:lang w:val="en-GB"/>
          </w:rPr>
          <w:t>AP’s</w:t>
        </w:r>
      </w:ins>
      <w:ins w:id="92" w:author="Liwen Chu" w:date="2025-10-16T20:53:00Z">
        <w:r w:rsidR="00D969D5">
          <w:rPr>
            <w:w w:val="100"/>
            <w:lang w:val="en-GB"/>
          </w:rPr>
          <w:t xml:space="preserve"> DPS Padding Delay field</w:t>
        </w:r>
        <w:r w:rsidR="00D969D5">
          <w:rPr>
            <w:w w:val="100"/>
            <w:lang w:val="en-GB"/>
          </w:rPr>
          <w:t>.</w:t>
        </w:r>
      </w:ins>
    </w:p>
    <w:p w14:paraId="6B691C41" w14:textId="77777777" w:rsidR="0069710C" w:rsidRPr="00D969D5" w:rsidRDefault="0069710C" w:rsidP="00171F38">
      <w:pPr>
        <w:pStyle w:val="T"/>
        <w:rPr>
          <w:ins w:id="93" w:author="Liwen Chu" w:date="2025-10-16T17:27:00Z"/>
          <w:rFonts w:ascii="Arial" w:hAnsi="Arial" w:cs="Arial"/>
          <w:lang w:val="en-GB"/>
        </w:rPr>
      </w:pPr>
    </w:p>
    <w:p w14:paraId="029092EC" w14:textId="5AF4FDA0" w:rsidR="00E27213" w:rsidRDefault="00E27213" w:rsidP="00E27213">
      <w:pPr>
        <w:pStyle w:val="T"/>
        <w:rPr>
          <w:w w:val="100"/>
        </w:rPr>
      </w:pPr>
      <w:r>
        <w:rPr>
          <w:w w:val="100"/>
        </w:rPr>
        <w:t xml:space="preserve">If an IFCS and padding are required in an ICF addressed to a UHR STA affiliated with </w:t>
      </w:r>
      <w:del w:id="94" w:author="Liwen Chu" w:date="2025-10-16T21:05:00Z">
        <w:r w:rsidDel="00640C01">
          <w:rPr>
            <w:w w:val="100"/>
          </w:rPr>
          <w:delText xml:space="preserve">an </w:delText>
        </w:r>
      </w:del>
      <w:ins w:id="95" w:author="Liwen Chu" w:date="2025-10-16T21:05:00Z">
        <w:r w:rsidR="00640C01">
          <w:rPr>
            <w:w w:val="100"/>
          </w:rPr>
          <w:t>a non-AP (#11782)</w:t>
        </w:r>
        <w:r w:rsidR="00640C01">
          <w:rPr>
            <w:w w:val="100"/>
          </w:rPr>
          <w:t xml:space="preserve"> </w:t>
        </w:r>
      </w:ins>
      <w:r>
        <w:rPr>
          <w:w w:val="100"/>
        </w:rPr>
        <w:t xml:space="preserve">MLD, then the peer UHR </w:t>
      </w:r>
      <w:del w:id="96" w:author="Liwen Chu" w:date="2025-10-16T21:06:00Z">
        <w:r w:rsidDel="00640C01">
          <w:rPr>
            <w:w w:val="100"/>
          </w:rPr>
          <w:delText xml:space="preserve">STA </w:delText>
        </w:r>
      </w:del>
      <w:ins w:id="97" w:author="Liwen Chu" w:date="2025-10-16T21:06:00Z">
        <w:r w:rsidR="00640C01">
          <w:rPr>
            <w:w w:val="100"/>
          </w:rPr>
          <w:t>AP</w:t>
        </w:r>
        <w:r w:rsidR="00640C01">
          <w:rPr>
            <w:w w:val="100"/>
          </w:rPr>
          <w:t xml:space="preserve"> </w:t>
        </w:r>
        <w:r w:rsidR="00640C01">
          <w:rPr>
            <w:w w:val="100"/>
          </w:rPr>
          <w:t xml:space="preserve">(#11782) </w:t>
        </w:r>
      </w:ins>
      <w:r>
        <w:rPr>
          <w:w w:val="100"/>
        </w:rPr>
        <w:t xml:space="preserve">affiliated with an </w:t>
      </w:r>
      <w:ins w:id="98" w:author="Liwen Chu" w:date="2025-10-16T21:06:00Z">
        <w:r w:rsidR="00640C01">
          <w:rPr>
            <w:w w:val="100"/>
          </w:rPr>
          <w:t xml:space="preserve">AP (#11782) </w:t>
        </w:r>
      </w:ins>
      <w:r>
        <w:rPr>
          <w:w w:val="100"/>
        </w:rPr>
        <w:t>MLD shall set the length of the Padding field of the ICF based on the rules defined in 35.5.2.2.3 (Padding for a Trigger frame), with the following superseding requirements:</w:t>
      </w:r>
    </w:p>
    <w:p w14:paraId="7F612BB1" w14:textId="77777777" w:rsidR="00E27213" w:rsidRDefault="00E27213" w:rsidP="00E27213">
      <w:pPr>
        <w:pStyle w:val="D"/>
        <w:numPr>
          <w:ilvl w:val="0"/>
          <w:numId w:val="10"/>
        </w:numPr>
        <w:suppressAutoHyphens w:val="0"/>
        <w:ind w:left="600" w:hanging="400"/>
        <w:rPr>
          <w:w w:val="100"/>
        </w:rPr>
      </w:pPr>
      <w:r>
        <w:rPr>
          <w:w w:val="100"/>
        </w:rPr>
        <w:lastRenderedPageBreak/>
        <w:t xml:space="preserve">The padding shall satisfy independently the padding requirement of each mode of operation enabled by the UHR STA, where the padding requirement is specified in: </w:t>
      </w:r>
    </w:p>
    <w:p w14:paraId="4DD61BD7" w14:textId="77777777" w:rsidR="00E27213" w:rsidRDefault="00E27213" w:rsidP="00E27213">
      <w:pPr>
        <w:pStyle w:val="DL2"/>
        <w:numPr>
          <w:ilvl w:val="0"/>
          <w:numId w:val="11"/>
        </w:numPr>
        <w:ind w:left="920" w:hanging="280"/>
        <w:rPr>
          <w:w w:val="100"/>
        </w:rPr>
      </w:pPr>
      <w:r>
        <w:rPr>
          <w:w w:val="100"/>
        </w:rPr>
        <w:t xml:space="preserve">the UHR STA’s DPS Padding Delay field for DPS mode (see </w:t>
      </w:r>
      <w:r>
        <w:rPr>
          <w:w w:val="100"/>
        </w:rPr>
        <w:fldChar w:fldCharType="begin"/>
      </w:r>
      <w:r>
        <w:rPr>
          <w:w w:val="100"/>
        </w:rPr>
        <w:instrText xml:space="preserve"> REF  RTF36353135383a2048332c312e \h</w:instrText>
      </w:r>
      <w:r>
        <w:rPr>
          <w:w w:val="100"/>
        </w:rPr>
      </w:r>
      <w:r>
        <w:rPr>
          <w:w w:val="100"/>
        </w:rPr>
        <w:fldChar w:fldCharType="separate"/>
      </w:r>
      <w:r>
        <w:rPr>
          <w:w w:val="100"/>
        </w:rPr>
        <w:t>37.17.1 (Dynamic power save (DPS) operation)</w:t>
      </w:r>
      <w:r>
        <w:rPr>
          <w:w w:val="100"/>
        </w:rPr>
        <w:fldChar w:fldCharType="end"/>
      </w:r>
      <w:r>
        <w:rPr>
          <w:w w:val="100"/>
        </w:rPr>
        <w:t>) if DPS is enabled by the STA,</w:t>
      </w:r>
    </w:p>
    <w:p w14:paraId="29F6DF4C" w14:textId="77777777" w:rsidR="00E27213" w:rsidRDefault="00E27213" w:rsidP="00E27213">
      <w:pPr>
        <w:pStyle w:val="DL2"/>
        <w:numPr>
          <w:ilvl w:val="0"/>
          <w:numId w:val="11"/>
        </w:numPr>
        <w:ind w:left="920" w:hanging="280"/>
        <w:rPr>
          <w:w w:val="100"/>
        </w:rPr>
      </w:pPr>
      <w:r>
        <w:rPr>
          <w:w w:val="100"/>
        </w:rPr>
        <w:t xml:space="preserve">the UHR STA’s DSO Padding Delay field for DSO mode if DSO is enabled by the STA and the STA is switching to the DSO </w:t>
      </w:r>
      <w:proofErr w:type="spellStart"/>
      <w:r>
        <w:rPr>
          <w:w w:val="100"/>
        </w:rPr>
        <w:t>subband</w:t>
      </w:r>
      <w:proofErr w:type="spellEnd"/>
      <w:r>
        <w:rPr>
          <w:w w:val="100"/>
        </w:rPr>
        <w:t xml:space="preserve"> (see </w:t>
      </w:r>
      <w:r>
        <w:rPr>
          <w:w w:val="100"/>
        </w:rPr>
        <w:fldChar w:fldCharType="begin"/>
      </w:r>
      <w:r>
        <w:rPr>
          <w:w w:val="100"/>
        </w:rPr>
        <w:instrText xml:space="preserve"> REF  RTF39383436393a2048322c312e \h</w:instrText>
      </w:r>
      <w:r>
        <w:rPr>
          <w:w w:val="100"/>
        </w:rPr>
      </w:r>
      <w:r>
        <w:rPr>
          <w:w w:val="100"/>
        </w:rPr>
        <w:fldChar w:fldCharType="separate"/>
      </w:r>
      <w:r>
        <w:rPr>
          <w:w w:val="100"/>
        </w:rPr>
        <w:t xml:space="preserve">37.26 (Dynamic </w:t>
      </w:r>
      <w:proofErr w:type="spellStart"/>
      <w:r>
        <w:rPr>
          <w:w w:val="100"/>
        </w:rPr>
        <w:t>subband</w:t>
      </w:r>
      <w:proofErr w:type="spellEnd"/>
      <w:r>
        <w:rPr>
          <w:w w:val="100"/>
        </w:rPr>
        <w:t xml:space="preserve"> operation)</w:t>
      </w:r>
      <w:r>
        <w:rPr>
          <w:w w:val="100"/>
        </w:rPr>
        <w:fldChar w:fldCharType="end"/>
      </w:r>
      <w:r>
        <w:rPr>
          <w:w w:val="100"/>
        </w:rPr>
        <w:t>),</w:t>
      </w:r>
    </w:p>
    <w:p w14:paraId="7EE1386D" w14:textId="77777777" w:rsidR="00E27213" w:rsidRDefault="00E27213" w:rsidP="00E27213">
      <w:pPr>
        <w:pStyle w:val="DL2"/>
        <w:numPr>
          <w:ilvl w:val="0"/>
          <w:numId w:val="11"/>
        </w:numPr>
        <w:ind w:left="920" w:hanging="280"/>
        <w:rPr>
          <w:w w:val="100"/>
        </w:rPr>
      </w:pPr>
      <w:r>
        <w:rPr>
          <w:w w:val="100"/>
        </w:rPr>
        <w:t xml:space="preserve">the EMLSR Padding Delay field of the non-AP MLD with which the UHR STA is affiliated for EMLSR mode if EMLSR is enabled (see </w:t>
      </w:r>
      <w:r>
        <w:rPr>
          <w:w w:val="100"/>
        </w:rPr>
        <w:fldChar w:fldCharType="begin"/>
      </w:r>
      <w:r>
        <w:rPr>
          <w:w w:val="100"/>
        </w:rPr>
        <w:instrText xml:space="preserve"> REF  RTF35313537303a2048322c312e \h</w:instrText>
      </w:r>
      <w:r>
        <w:rPr>
          <w:w w:val="100"/>
        </w:rPr>
      </w:r>
      <w:r>
        <w:rPr>
          <w:w w:val="100"/>
        </w:rPr>
        <w:fldChar w:fldCharType="separate"/>
      </w:r>
      <w:r>
        <w:rPr>
          <w:w w:val="100"/>
        </w:rPr>
        <w:t>37.21 (Enhanced multi-link single-radio (EMLSR) operation for a UHR non-AP MLD)</w:t>
      </w:r>
      <w:r>
        <w:rPr>
          <w:w w:val="100"/>
        </w:rPr>
        <w:fldChar w:fldCharType="end"/>
      </w:r>
      <w:r>
        <w:rPr>
          <w:w w:val="100"/>
        </w:rPr>
        <w:t>).</w:t>
      </w:r>
    </w:p>
    <w:p w14:paraId="213EBB4A" w14:textId="77777777" w:rsidR="00E27213" w:rsidRDefault="00E27213" w:rsidP="00E27213">
      <w:pPr>
        <w:pStyle w:val="D"/>
        <w:numPr>
          <w:ilvl w:val="0"/>
          <w:numId w:val="10"/>
        </w:numPr>
        <w:suppressAutoHyphens w:val="0"/>
        <w:ind w:left="600" w:hanging="400"/>
        <w:rPr>
          <w:w w:val="100"/>
        </w:rPr>
      </w:pPr>
      <w:r>
        <w:rPr>
          <w:w w:val="100"/>
        </w:rPr>
        <w:t xml:space="preserve">For each of EMLSR, DSO and DPS, if enabled by the UHR STA, the bits after the last User Info field carrying the IFCS are at least </w:t>
      </w:r>
      <w:r>
        <w:rPr>
          <w:i/>
          <w:iCs/>
          <w:w w:val="100"/>
        </w:rPr>
        <w:t>L</w:t>
      </w:r>
      <w:r>
        <w:rPr>
          <w:w w:val="100"/>
          <w:vertAlign w:val="subscript"/>
        </w:rPr>
        <w:t>PAD, MAC</w:t>
      </w:r>
      <w:r>
        <w:rPr>
          <w:w w:val="100"/>
        </w:rPr>
        <w:t xml:space="preserve">, defined in Equation (35-1), where </w:t>
      </w:r>
      <w:proofErr w:type="spellStart"/>
      <w:r>
        <w:rPr>
          <w:i/>
          <w:iCs/>
          <w:w w:val="100"/>
        </w:rPr>
        <w:t>m</w:t>
      </w:r>
      <w:r>
        <w:rPr>
          <w:w w:val="100"/>
          <w:vertAlign w:val="subscript"/>
        </w:rPr>
        <w:t>PAD</w:t>
      </w:r>
      <w:proofErr w:type="spellEnd"/>
      <w:r>
        <w:rPr>
          <w:w w:val="100"/>
        </w:rPr>
        <w:t xml:space="preserve"> is equal to 0 if no padding is required and </w:t>
      </w:r>
      <w:proofErr w:type="spellStart"/>
      <w:r>
        <w:rPr>
          <w:i/>
          <w:iCs/>
          <w:w w:val="100"/>
        </w:rPr>
        <w:t>m</w:t>
      </w:r>
      <w:r>
        <w:rPr>
          <w:w w:val="100"/>
          <w:vertAlign w:val="subscript"/>
        </w:rPr>
        <w:t>PAD</w:t>
      </w:r>
      <w:proofErr w:type="spellEnd"/>
      <w:r>
        <w:rPr>
          <w:w w:val="100"/>
        </w:rPr>
        <w:t xml:space="preserve"> is equal to the padding requirement of the mode if the padding is required.</w:t>
      </w:r>
    </w:p>
    <w:p w14:paraId="6CD3B005" w14:textId="77777777" w:rsidR="00E27213" w:rsidRDefault="00E27213" w:rsidP="00E27213">
      <w:pPr>
        <w:pStyle w:val="T"/>
        <w:rPr>
          <w:w w:val="100"/>
        </w:rPr>
      </w:pPr>
      <w:r>
        <w:rPr>
          <w:w w:val="100"/>
        </w:rPr>
        <w:t>A UHR STA shall set the IFCS Location Support field to 1 in UHR Capabilities elements it transmits if dot11IFCSLocationIndicationImplemented is true and shall set it to 0 otherwise.</w:t>
      </w:r>
    </w:p>
    <w:p w14:paraId="10149725" w14:textId="77777777" w:rsidR="00E27213" w:rsidRDefault="00E27213" w:rsidP="00E27213">
      <w:pPr>
        <w:pStyle w:val="T"/>
        <w:rPr>
          <w:w w:val="100"/>
        </w:rPr>
      </w:pPr>
      <w:r>
        <w:rPr>
          <w:w w:val="100"/>
        </w:rPr>
        <w:t>A UHR STA that transmits a Trigger frame as an ICF shall include an IFCS Location Indication field in the Trigger frame if both of the following conditions are satisfied:</w:t>
      </w:r>
    </w:p>
    <w:p w14:paraId="00F72C81" w14:textId="77777777" w:rsidR="00E27213" w:rsidRDefault="00E27213" w:rsidP="00E27213">
      <w:pPr>
        <w:pStyle w:val="D"/>
        <w:numPr>
          <w:ilvl w:val="0"/>
          <w:numId w:val="10"/>
        </w:numPr>
        <w:suppressAutoHyphens w:val="0"/>
        <w:ind w:left="600" w:hanging="400"/>
        <w:rPr>
          <w:w w:val="100"/>
        </w:rPr>
      </w:pPr>
      <w:r>
        <w:rPr>
          <w:w w:val="100"/>
        </w:rPr>
        <w:t>The IFCS Absent Flag subfield of the Common Info field of the Trigger frame is equal to 0.</w:t>
      </w:r>
    </w:p>
    <w:p w14:paraId="2572FDF9" w14:textId="77777777" w:rsidR="00E27213" w:rsidRDefault="00E27213" w:rsidP="00E27213">
      <w:pPr>
        <w:pStyle w:val="D"/>
        <w:numPr>
          <w:ilvl w:val="0"/>
          <w:numId w:val="10"/>
        </w:numPr>
        <w:suppressAutoHyphens w:val="0"/>
        <w:ind w:left="600" w:hanging="400"/>
        <w:rPr>
          <w:w w:val="100"/>
        </w:rPr>
      </w:pPr>
      <w:r>
        <w:rPr>
          <w:w w:val="100"/>
        </w:rPr>
        <w:t>The STA has set the IFCS Location Support field to 1 in the UHR Capabilities element it transmits.</w:t>
      </w:r>
    </w:p>
    <w:p w14:paraId="4785FA45" w14:textId="11631A29" w:rsidR="00E27213" w:rsidRDefault="00E27213" w:rsidP="00E27213">
      <w:pPr>
        <w:pStyle w:val="T"/>
        <w:rPr>
          <w:w w:val="100"/>
        </w:rPr>
      </w:pPr>
      <w:r>
        <w:rPr>
          <w:w w:val="100"/>
        </w:rPr>
        <w:t xml:space="preserve">A UHR AP </w:t>
      </w:r>
      <w:ins w:id="99" w:author="Liwen Chu" w:date="2025-10-16T14:53:00Z">
        <w:del w:id="100" w:author="Liwen Chu" w:date="2025-10-16T14:38:00Z">
          <w:r w:rsidDel="00FE58CB">
            <w:rPr>
              <w:w w:val="100"/>
            </w:rPr>
            <w:delText>may always</w:delText>
          </w:r>
        </w:del>
        <w:r>
          <w:rPr>
            <w:w w:val="100"/>
          </w:rPr>
          <w:t xml:space="preserve">shall (#5413, 10107) </w:t>
        </w:r>
      </w:ins>
      <w:r>
        <w:rPr>
          <w:w w:val="100"/>
        </w:rPr>
        <w:t xml:space="preserve">transmit a BSRP NTB Trigger frame or a BSRP Trigger frame that is addressed to a UHR non-AP STA operating in DUO mode, including when DUO mode is used in addition to one or more of the EMLSR, DPS or NPCA modes. Otherwise, if the non-AP STA is not operating in DUO mode, the AP shall not use a BSRP NTB Trigger frame as an </w:t>
      </w:r>
      <w:del w:id="101" w:author="Liwen Chu" w:date="2025-10-16T14:54:00Z">
        <w:r w:rsidDel="00E27213">
          <w:rPr>
            <w:w w:val="100"/>
          </w:rPr>
          <w:delText>initial control frame</w:delText>
        </w:r>
      </w:del>
      <w:ins w:id="102" w:author="Liwen Chu" w:date="2025-10-16T14:53:00Z">
        <w:r>
          <w:rPr>
            <w:w w:val="100"/>
          </w:rPr>
          <w:t xml:space="preserve">ICF (#5879) </w:t>
        </w:r>
      </w:ins>
      <w:r>
        <w:rPr>
          <w:w w:val="100"/>
        </w:rPr>
        <w:t xml:space="preserve"> to the UHR non-AP STA.</w:t>
      </w:r>
    </w:p>
    <w:p w14:paraId="6FE8B78E" w14:textId="22508FA8" w:rsidR="00335B70" w:rsidRDefault="00335B70" w:rsidP="00335B70">
      <w:pPr>
        <w:pStyle w:val="T"/>
        <w:rPr>
          <w:moveTo w:id="103" w:author="Liwen Chu" w:date="2025-10-16T16:31:00Z"/>
          <w:w w:val="100"/>
        </w:rPr>
      </w:pPr>
      <w:bookmarkStart w:id="104" w:name="_Hlk211541361"/>
      <w:moveToRangeStart w:id="105" w:author="Liwen Chu" w:date="2025-10-16T16:31:00Z" w:name="move211524700"/>
      <w:moveTo w:id="106" w:author="Liwen Chu" w:date="2025-10-16T16:31:00Z">
        <w:r>
          <w:rPr>
            <w:w w:val="100"/>
          </w:rPr>
          <w:t xml:space="preserve">If a UHR STA receives a Trigger frame that is an initial Control frame that contains an IFCS, and if the STA performs a CRC check on the IFCS, then the STA may treat the frame reception as successful, if the CRC check passes. </w:t>
        </w:r>
      </w:moveTo>
      <w:ins w:id="107" w:author="Liwen Chu" w:date="2025-10-16T16:31:00Z">
        <w:r>
          <w:rPr>
            <w:b/>
            <w:bCs/>
            <w:w w:val="100"/>
            <w:lang w:val="en-GB"/>
          </w:rPr>
          <w:t>(#5220, 6672, 11781, 4873)</w:t>
        </w:r>
      </w:ins>
    </w:p>
    <w:bookmarkEnd w:id="104"/>
    <w:moveToRangeEnd w:id="105"/>
    <w:p w14:paraId="727A5B80" w14:textId="77777777" w:rsidR="00335B70" w:rsidRDefault="00335B70" w:rsidP="00E27213">
      <w:pPr>
        <w:pStyle w:val="T"/>
        <w:rPr>
          <w:w w:val="100"/>
        </w:rPr>
      </w:pPr>
    </w:p>
    <w:p w14:paraId="55665CBF" w14:textId="32E6AFE5" w:rsidR="00335B70" w:rsidRDefault="00335B70" w:rsidP="00E27213">
      <w:pPr>
        <w:pStyle w:val="T"/>
        <w:rPr>
          <w:w w:val="100"/>
        </w:rPr>
      </w:pPr>
      <w:ins w:id="108" w:author="Liwen Chu" w:date="2025-10-16T16:30:00Z">
        <w:r w:rsidRPr="00F52CDF">
          <w:rPr>
            <w:i/>
            <w:szCs w:val="22"/>
            <w:highlight w:val="yellow"/>
          </w:rPr>
          <w:t>TGbe Editor: Pl</w:t>
        </w:r>
        <w:r w:rsidRPr="00F52CDF">
          <w:rPr>
            <w:rFonts w:hint="eastAsia"/>
            <w:i/>
            <w:szCs w:val="22"/>
            <w:highlight w:val="yellow"/>
          </w:rPr>
          <w:t>ea</w:t>
        </w:r>
        <w:r w:rsidRPr="00F52CDF">
          <w:rPr>
            <w:i/>
            <w:szCs w:val="22"/>
            <w:highlight w:val="yellow"/>
          </w:rPr>
          <w:t>s</w:t>
        </w:r>
        <w:r w:rsidRPr="00F52CDF">
          <w:rPr>
            <w:rFonts w:hint="eastAsia"/>
            <w:i/>
            <w:szCs w:val="22"/>
            <w:highlight w:val="yellow"/>
          </w:rPr>
          <w:t>e</w:t>
        </w:r>
        <w:r w:rsidRPr="00F52CDF">
          <w:rPr>
            <w:i/>
            <w:szCs w:val="22"/>
            <w:highlight w:val="yellow"/>
          </w:rPr>
          <w:t xml:space="preserve"> </w:t>
        </w:r>
        <w:r w:rsidRPr="00335B70">
          <w:rPr>
            <w:i/>
            <w:szCs w:val="22"/>
            <w:highlight w:val="yellow"/>
            <w:rPrChange w:id="109" w:author="Liwen Chu" w:date="2025-10-16T16:31:00Z">
              <w:rPr>
                <w:i/>
                <w:szCs w:val="22"/>
              </w:rPr>
            </w:rPrChange>
          </w:rPr>
          <w:t>move the following paragraphs to the end of subclause 37.8.1</w:t>
        </w:r>
        <w:r>
          <w:rPr>
            <w:i/>
            <w:szCs w:val="22"/>
          </w:rPr>
          <w:t xml:space="preserve"> </w:t>
        </w:r>
      </w:ins>
      <w:ins w:id="110" w:author="Liwen Chu" w:date="2025-10-16T16:29:00Z">
        <w:r>
          <w:rPr>
            <w:b/>
            <w:bCs/>
            <w:w w:val="100"/>
            <w:lang w:val="en-GB"/>
          </w:rPr>
          <w:t>(#5220, 6672, 11781, 4873)</w:t>
        </w:r>
      </w:ins>
    </w:p>
    <w:p w14:paraId="79DF12F9" w14:textId="5B15262C" w:rsidR="00E27213" w:rsidRDefault="00E27213" w:rsidP="00E27213">
      <w:pPr>
        <w:pStyle w:val="T"/>
        <w:rPr>
          <w:w w:val="100"/>
        </w:rPr>
      </w:pPr>
      <w:r>
        <w:rPr>
          <w:w w:val="100"/>
        </w:rPr>
        <w:t>A UHR AP shall set the OM Control UL MU Data Disable RX Support field in the UHR Capabilities element to 1 if the UHR AP has dot11DUOOptionImplemented equal to true.</w:t>
      </w:r>
    </w:p>
    <w:p w14:paraId="7DE7E42C" w14:textId="77777777" w:rsidR="00E27213" w:rsidRDefault="00E27213" w:rsidP="00E27213">
      <w:pPr>
        <w:pStyle w:val="T"/>
        <w:rPr>
          <w:w w:val="100"/>
        </w:rPr>
      </w:pPr>
      <w:r>
        <w:rPr>
          <w:w w:val="100"/>
        </w:rPr>
        <w:t>A UHR STA shall follow the procedure defined in 26.9 (Operating mode indication), except for the following:</w:t>
      </w:r>
    </w:p>
    <w:p w14:paraId="442966CB" w14:textId="77777777" w:rsidR="00E27213" w:rsidRDefault="00E27213" w:rsidP="00E27213">
      <w:pPr>
        <w:pStyle w:val="D"/>
        <w:numPr>
          <w:ilvl w:val="0"/>
          <w:numId w:val="10"/>
        </w:numPr>
        <w:ind w:left="600" w:hanging="400"/>
        <w:rPr>
          <w:w w:val="100"/>
        </w:rPr>
      </w:pPr>
      <w:r>
        <w:rPr>
          <w:w w:val="100"/>
        </w:rPr>
        <w:t>If a non-AP UHR STA has received the OM Control UL MU Data Disable RX Support field in the HE Capabilities element equal to 0 and the OM Control UL MU Data Disable RX Support field in the UHR Capabilities element equal to 1, then the non-AP UHR STA, acting as an OMI initiator, may set the UL MU Disable subfield to 0 and the UL MU Data Disable subfield to 1 to indicate that only responding to a Basic Trigger frame with Data/Management frames is suspended (see 26.9.3 Transmit operating mode (TOM) indication)).</w:t>
      </w:r>
    </w:p>
    <w:p w14:paraId="03594880" w14:textId="77777777" w:rsidR="00E27213" w:rsidRDefault="00E27213" w:rsidP="00E27213">
      <w:pPr>
        <w:pStyle w:val="D"/>
        <w:numPr>
          <w:ilvl w:val="0"/>
          <w:numId w:val="10"/>
        </w:numPr>
        <w:ind w:left="600" w:hanging="400"/>
        <w:rPr>
          <w:w w:val="100"/>
        </w:rPr>
      </w:pPr>
      <w:r>
        <w:rPr>
          <w:w w:val="100"/>
        </w:rPr>
        <w:t>An OMI responder that has transmitted the OM Control UL MU Data Disable RX Support subfield set to 1 in either the HE Capabilities element or the UHR Capabilities element shall regard an OMI initiator as capable of participating in UL MU operation, except for responding to a Basic Trigger frame with Data/Management frames if the UL MU Disable subfield is equal to 0 and the UL MU Data Disable subfield is equal to 1 in the most recently received OM Control subfield from that OMI initiator (see 26.9.3 Transmit operating mode (TOM) indication)).</w:t>
      </w:r>
    </w:p>
    <w:p w14:paraId="133F064F" w14:textId="77777777" w:rsidR="00E27213" w:rsidRDefault="00E27213" w:rsidP="00E27213">
      <w:pPr>
        <w:pStyle w:val="T"/>
        <w:spacing w:before="220" w:line="220" w:lineRule="atLeast"/>
        <w:rPr>
          <w:w w:val="100"/>
          <w:sz w:val="18"/>
          <w:szCs w:val="18"/>
        </w:rPr>
      </w:pPr>
      <w:r>
        <w:rPr>
          <w:w w:val="100"/>
          <w:sz w:val="18"/>
          <w:szCs w:val="18"/>
        </w:rPr>
        <w:t>NOTE—A UHR non-AP STA that is operating in DUO mode is not expected to set the UL MU Disable subfield to 1 in transmitted OM Control subfields because any UL MU Disable field set to 1 sent by the non-AP STA is ignored by the AP if the non-AP STA is operating in DUO mode since the AP sends ICFs to the DUO STA.</w:t>
      </w:r>
    </w:p>
    <w:p w14:paraId="73E1B3D4" w14:textId="6C69D4A1" w:rsidR="00E27213" w:rsidDel="00335B70" w:rsidRDefault="00E27213" w:rsidP="00E27213">
      <w:pPr>
        <w:pStyle w:val="T"/>
        <w:rPr>
          <w:moveFrom w:id="111" w:author="Liwen Chu" w:date="2025-10-16T16:31:00Z"/>
          <w:w w:val="100"/>
        </w:rPr>
      </w:pPr>
      <w:moveFromRangeStart w:id="112" w:author="Liwen Chu" w:date="2025-10-16T16:31:00Z" w:name="move211524700"/>
      <w:moveFrom w:id="113" w:author="Liwen Chu" w:date="2025-10-16T16:31:00Z">
        <w:r w:rsidDel="00335B70">
          <w:rPr>
            <w:w w:val="100"/>
          </w:rPr>
          <w:lastRenderedPageBreak/>
          <w:t xml:space="preserve">If a UHR STA receives a Trigger frame that is an initial Control frame that contains an IFCS, and if the STA performs a CRC check on the IFCS, then the STA may treat the frame reception as successful, if the CRC check passes. </w:t>
        </w:r>
      </w:moveFrom>
    </w:p>
    <w:moveFromRangeEnd w:id="112"/>
    <w:p w14:paraId="0BE099F0" w14:textId="77777777" w:rsidR="00E27213" w:rsidRDefault="00E27213" w:rsidP="00171F38">
      <w:pPr>
        <w:pStyle w:val="T"/>
        <w:rPr>
          <w:w w:val="100"/>
        </w:rPr>
      </w:pPr>
    </w:p>
    <w:p w14:paraId="529AFEC9" w14:textId="77777777" w:rsidR="00171F38" w:rsidRPr="00171F38" w:rsidRDefault="00171F38" w:rsidP="002509A2">
      <w:pPr>
        <w:pStyle w:val="T"/>
        <w:rPr>
          <w:b/>
          <w:bCs/>
          <w:w w:val="100"/>
        </w:rPr>
      </w:pPr>
    </w:p>
    <w:sectPr w:rsidR="00171F38" w:rsidRPr="00171F38" w:rsidSect="0082482F">
      <w:headerReference w:type="default" r:id="rId8"/>
      <w:footerReference w:type="default" r:id="rId9"/>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CAD8A" w14:textId="77777777" w:rsidR="008460B6" w:rsidRDefault="008460B6">
      <w:r>
        <w:separator/>
      </w:r>
    </w:p>
  </w:endnote>
  <w:endnote w:type="continuationSeparator" w:id="0">
    <w:p w14:paraId="22FF7C62" w14:textId="77777777" w:rsidR="008460B6" w:rsidRDefault="0084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A8E5" w14:textId="4B656907" w:rsidR="00CD1EF6" w:rsidRPr="00ED4C09" w:rsidRDefault="00CD1EF6">
    <w:pPr>
      <w:pStyle w:val="Footer"/>
      <w:tabs>
        <w:tab w:val="clear" w:pos="6480"/>
        <w:tab w:val="center" w:pos="4680"/>
        <w:tab w:val="right" w:pos="9360"/>
      </w:tabs>
      <w:rPr>
        <w:lang w:val="fr-FR"/>
      </w:rPr>
    </w:pPr>
    <w:r>
      <w:fldChar w:fldCharType="begin"/>
    </w:r>
    <w:r w:rsidRPr="00ED4C09">
      <w:rPr>
        <w:lang w:val="fr-FR"/>
      </w:rPr>
      <w:instrText xml:space="preserve"> SUBJECT  \* MERGEFORMAT </w:instrText>
    </w:r>
    <w:r>
      <w:fldChar w:fldCharType="separate"/>
    </w:r>
    <w:proofErr w:type="spellStart"/>
    <w:r w:rsidRPr="00ED4C09">
      <w:rPr>
        <w:lang w:val="fr-FR"/>
      </w:rPr>
      <w:t>Submission</w:t>
    </w:r>
    <w:proofErr w:type="spellEnd"/>
    <w:r>
      <w:fldChar w:fldCharType="end"/>
    </w:r>
    <w:r w:rsidRPr="00ED4C09">
      <w:rPr>
        <w:lang w:val="fr-FR"/>
      </w:rPr>
      <w:tab/>
      <w:t xml:space="preserve">page </w:t>
    </w:r>
    <w:r>
      <w:fldChar w:fldCharType="begin"/>
    </w:r>
    <w:r w:rsidRPr="00ED4C09">
      <w:rPr>
        <w:lang w:val="fr-FR"/>
      </w:rPr>
      <w:instrText xml:space="preserve">page </w:instrText>
    </w:r>
    <w:r>
      <w:fldChar w:fldCharType="separate"/>
    </w:r>
    <w:r w:rsidR="000715AD" w:rsidRPr="00ED4C09">
      <w:rPr>
        <w:noProof/>
        <w:lang w:val="fr-FR"/>
      </w:rPr>
      <w:t>1</w:t>
    </w:r>
    <w:r>
      <w:fldChar w:fldCharType="end"/>
    </w:r>
    <w:r w:rsidRPr="00ED4C09">
      <w:rPr>
        <w:lang w:val="fr-FR"/>
      </w:rPr>
      <w:tab/>
    </w:r>
    <w:r w:rsidR="00ED4C09" w:rsidRPr="00ED4C09">
      <w:rPr>
        <w:lang w:val="fr-FR"/>
      </w:rPr>
      <w:t>Liwen Chu, NXP</w:t>
    </w:r>
    <w:r w:rsidRPr="00ED4C09">
      <w:rPr>
        <w:lang w:val="fr-FR"/>
      </w:rPr>
      <w:t xml:space="preserve"> </w:t>
    </w:r>
    <w:r>
      <w:fldChar w:fldCharType="begin"/>
    </w:r>
    <w:r w:rsidRPr="00ED4C09">
      <w:rPr>
        <w:lang w:val="fr-FR"/>
      </w:rPr>
      <w:instrText xml:space="preserve"> COMMENTS  \* MERGEFORMAT </w:instrText>
    </w:r>
    <w:r>
      <w:fldChar w:fldCharType="end"/>
    </w:r>
  </w:p>
  <w:p w14:paraId="3DA233A1" w14:textId="77777777" w:rsidR="00CD1EF6" w:rsidRPr="00ED4C09" w:rsidRDefault="00CD1EF6">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104C" w14:textId="77777777" w:rsidR="008460B6" w:rsidRDefault="008460B6">
      <w:r>
        <w:separator/>
      </w:r>
    </w:p>
  </w:footnote>
  <w:footnote w:type="continuationSeparator" w:id="0">
    <w:p w14:paraId="4C6DA22E" w14:textId="77777777" w:rsidR="008460B6" w:rsidRDefault="0084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ECA5" w14:textId="57158409" w:rsidR="00CD1EF6" w:rsidRDefault="00531E83">
    <w:pPr>
      <w:pStyle w:val="Header"/>
      <w:tabs>
        <w:tab w:val="clear" w:pos="6480"/>
        <w:tab w:val="center" w:pos="4680"/>
        <w:tab w:val="right" w:pos="9360"/>
      </w:tabs>
    </w:pPr>
    <w:r>
      <w:t>Oct.</w:t>
    </w:r>
    <w:r w:rsidR="00C63D80">
      <w:t xml:space="preserve"> 2025</w:t>
    </w:r>
    <w:r w:rsidR="00CD1EF6">
      <w:tab/>
    </w:r>
    <w:r w:rsidR="00CD1EF6">
      <w:tab/>
      <w:t>doc.: IEEE 802.11-2</w:t>
    </w:r>
    <w:r w:rsidR="00DD0F2D">
      <w:t>5</w:t>
    </w:r>
    <w:r w:rsidR="00CD1EF6">
      <w:t>/</w:t>
    </w:r>
    <w:r w:rsidR="00606148">
      <w:t>1810</w:t>
    </w:r>
    <w:r w:rsidR="00CD1EF6">
      <w:t>r</w:t>
    </w:r>
    <w:r w:rsidR="00DD0F2D">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4685424"/>
    <w:lvl w:ilvl="0">
      <w:numFmt w:val="bullet"/>
      <w:lvlText w:val="*"/>
      <w:lvlJc w:val="left"/>
    </w:lvl>
  </w:abstractNum>
  <w:abstractNum w:abstractNumId="1" w15:restartNumberingAfterBreak="0">
    <w:nsid w:val="0C0A1695"/>
    <w:multiLevelType w:val="hybridMultilevel"/>
    <w:tmpl w:val="09F2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E3E7A"/>
    <w:multiLevelType w:val="hybridMultilevel"/>
    <w:tmpl w:val="312C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4621EC"/>
    <w:multiLevelType w:val="hybridMultilevel"/>
    <w:tmpl w:val="3AA4EDAC"/>
    <w:lvl w:ilvl="0" w:tplc="C4685424">
      <w:start w:val="1"/>
      <w:numFmt w:val="bullet"/>
      <w:lvlText w:val="— "/>
      <w:lvlJc w:val="left"/>
      <w:pPr>
        <w:ind w:left="768" w:hanging="360"/>
      </w:pPr>
      <w:rPr>
        <w:rFonts w:ascii="Times New Roman" w:hAnsi="Times New Roman" w:cs="Times New Roman" w:hint="default"/>
        <w:b w:val="0"/>
        <w:i w:val="0"/>
        <w:strike w:val="0"/>
        <w:color w:val="000000"/>
        <w:sz w:val="20"/>
        <w:u w:val="none"/>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71A062EC"/>
    <w:multiLevelType w:val="hybridMultilevel"/>
    <w:tmpl w:val="903CB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360037">
    <w:abstractNumId w:val="4"/>
  </w:num>
  <w:num w:numId="2" w16cid:durableId="1117332575">
    <w:abstractNumId w:val="2"/>
  </w:num>
  <w:num w:numId="3" w16cid:durableId="476341414">
    <w:abstractNumId w:val="1"/>
  </w:num>
  <w:num w:numId="4" w16cid:durableId="1883396368">
    <w:abstractNumId w:val="0"/>
    <w:lvlOverride w:ilvl="0">
      <w:lvl w:ilvl="0">
        <w:start w:val="1"/>
        <w:numFmt w:val="bullet"/>
        <w:lvlText w:val="Figure 9-207p—"/>
        <w:legacy w:legacy="1" w:legacySpace="0" w:legacyIndent="0"/>
        <w:lvlJc w:val="center"/>
        <w:pPr>
          <w:ind w:left="0" w:firstLine="0"/>
        </w:pPr>
        <w:rPr>
          <w:rFonts w:ascii="Arial" w:hAnsi="Arial" w:cs="Arial" w:hint="default"/>
          <w:b/>
          <w:i w:val="0"/>
          <w:strike w:val="0"/>
          <w:color w:val="000000"/>
          <w:sz w:val="20"/>
          <w:u w:val="none"/>
        </w:rPr>
      </w:lvl>
    </w:lvlOverride>
  </w:num>
  <w:num w:numId="5" w16cid:durableId="2056612328">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6" w16cid:durableId="610429876">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7" w16cid:durableId="1107501960">
    <w:abstractNumId w:val="0"/>
    <w:lvlOverride w:ilvl="0">
      <w:lvl w:ilvl="0">
        <w:start w:val="1"/>
        <w:numFmt w:val="bullet"/>
        <w:lvlText w:val="— "/>
        <w:legacy w:legacy="1" w:legacySpace="0" w:legacyIndent="0"/>
        <w:lvlJc w:val="left"/>
        <w:pPr>
          <w:ind w:left="200"/>
        </w:pPr>
        <w:rPr>
          <w:rFonts w:ascii="Times New Roman" w:hAnsi="Times New Roman" w:hint="default"/>
          <w:b w:val="0"/>
          <w:i w:val="0"/>
          <w:strike w:val="0"/>
          <w:color w:val="000000"/>
          <w:sz w:val="20"/>
          <w:u w:val="none"/>
        </w:rPr>
      </w:lvl>
    </w:lvlOverride>
  </w:num>
  <w:num w:numId="8" w16cid:durableId="1991903833">
    <w:abstractNumId w:val="0"/>
    <w:lvlOverride w:ilvl="0">
      <w:lvl w:ilvl="0">
        <w:start w:val="1"/>
        <w:numFmt w:val="bullet"/>
        <w:lvlText w:val="• "/>
        <w:legacy w:legacy="1" w:legacySpace="0" w:legacyIndent="0"/>
        <w:lvlJc w:val="left"/>
        <w:pPr>
          <w:ind w:left="640"/>
        </w:pPr>
        <w:rPr>
          <w:rFonts w:ascii="Times New Roman" w:hAnsi="Times New Roman" w:hint="default"/>
          <w:b w:val="0"/>
          <w:i w:val="0"/>
          <w:strike w:val="0"/>
          <w:color w:val="000000"/>
          <w:sz w:val="20"/>
          <w:u w:val="none"/>
        </w:rPr>
      </w:lvl>
    </w:lvlOverride>
  </w:num>
  <w:num w:numId="9" w16cid:durableId="1431504872">
    <w:abstractNumId w:val="0"/>
    <w:lvlOverride w:ilvl="0">
      <w:lvl w:ilvl="0">
        <w:start w:val="1"/>
        <w:numFmt w:val="bullet"/>
        <w:lvlText w:val="Editor’s Note: "/>
        <w:legacy w:legacy="1" w:legacySpace="0" w:legacyIndent="0"/>
        <w:lvlJc w:val="left"/>
        <w:rPr>
          <w:rFonts w:ascii="SimSun" w:eastAsia="SimSun" w:hAnsi="SimSun" w:hint="eastAsia"/>
          <w:b w:val="0"/>
          <w:i/>
        </w:rPr>
      </w:lvl>
    </w:lvlOverride>
  </w:num>
  <w:num w:numId="10" w16cid:durableId="26689446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 w16cid:durableId="1477409587">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12" w16cid:durableId="1437604148">
    <w:abstractNumId w:val="0"/>
    <w:lvlOverride w:ilvl="0">
      <w:lvl w:ilvl="0">
        <w:start w:val="1"/>
        <w:numFmt w:val="bullet"/>
        <w:lvlText w:val="Editor’s Note: "/>
        <w:legacy w:legacy="1" w:legacySpace="0" w:legacyIndent="0"/>
        <w:lvlJc w:val="left"/>
        <w:pPr>
          <w:ind w:left="0" w:firstLine="0"/>
        </w:pPr>
        <w:rPr>
          <w:rFonts w:ascii="Times New Roman" w:hAnsi="Times New Roman" w:cs="Times New Roman" w:hint="default"/>
          <w:b w:val="0"/>
          <w:i/>
        </w:rPr>
      </w:lvl>
    </w:lvlOverride>
  </w:num>
  <w:num w:numId="13" w16cid:durableId="2080864590">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wen Chu">
    <w15:presenceInfo w15:providerId="AD" w15:userId="S::liwen.chu@nxp.com::0130490b-a373-4b18-b2e9-7865a3d80d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F6"/>
    <w:rsid w:val="00000C73"/>
    <w:rsid w:val="0000110A"/>
    <w:rsid w:val="000016C9"/>
    <w:rsid w:val="0000395B"/>
    <w:rsid w:val="000066B9"/>
    <w:rsid w:val="00007292"/>
    <w:rsid w:val="000076F4"/>
    <w:rsid w:val="00007B46"/>
    <w:rsid w:val="00011033"/>
    <w:rsid w:val="00012E25"/>
    <w:rsid w:val="00013057"/>
    <w:rsid w:val="00013C07"/>
    <w:rsid w:val="000143A2"/>
    <w:rsid w:val="000144A7"/>
    <w:rsid w:val="00014E36"/>
    <w:rsid w:val="00015958"/>
    <w:rsid w:val="000166D3"/>
    <w:rsid w:val="0001735D"/>
    <w:rsid w:val="00017DE4"/>
    <w:rsid w:val="00017E51"/>
    <w:rsid w:val="000206FB"/>
    <w:rsid w:val="00020A50"/>
    <w:rsid w:val="0002143B"/>
    <w:rsid w:val="00022F0C"/>
    <w:rsid w:val="0002366A"/>
    <w:rsid w:val="000254E9"/>
    <w:rsid w:val="00025686"/>
    <w:rsid w:val="00025A64"/>
    <w:rsid w:val="00027CD6"/>
    <w:rsid w:val="00031485"/>
    <w:rsid w:val="00031827"/>
    <w:rsid w:val="00031E7B"/>
    <w:rsid w:val="00032116"/>
    <w:rsid w:val="00032B21"/>
    <w:rsid w:val="00032D88"/>
    <w:rsid w:val="00032EC3"/>
    <w:rsid w:val="0003325B"/>
    <w:rsid w:val="00033DF0"/>
    <w:rsid w:val="00034165"/>
    <w:rsid w:val="0003447B"/>
    <w:rsid w:val="00036B49"/>
    <w:rsid w:val="00036E6D"/>
    <w:rsid w:val="00037BE2"/>
    <w:rsid w:val="0004049B"/>
    <w:rsid w:val="00040B6D"/>
    <w:rsid w:val="0004431E"/>
    <w:rsid w:val="0004433E"/>
    <w:rsid w:val="00044D12"/>
    <w:rsid w:val="0004596D"/>
    <w:rsid w:val="0005358F"/>
    <w:rsid w:val="0005438D"/>
    <w:rsid w:val="0005611C"/>
    <w:rsid w:val="00056D25"/>
    <w:rsid w:val="000601BF"/>
    <w:rsid w:val="000627C8"/>
    <w:rsid w:val="00063E29"/>
    <w:rsid w:val="00064A84"/>
    <w:rsid w:val="00066195"/>
    <w:rsid w:val="0006651F"/>
    <w:rsid w:val="0007022A"/>
    <w:rsid w:val="00070343"/>
    <w:rsid w:val="000715AD"/>
    <w:rsid w:val="00071E97"/>
    <w:rsid w:val="00074294"/>
    <w:rsid w:val="00074A98"/>
    <w:rsid w:val="00076465"/>
    <w:rsid w:val="000813F5"/>
    <w:rsid w:val="00081BF2"/>
    <w:rsid w:val="00081D72"/>
    <w:rsid w:val="000837DB"/>
    <w:rsid w:val="00084D3D"/>
    <w:rsid w:val="00087223"/>
    <w:rsid w:val="000904A9"/>
    <w:rsid w:val="00090F5E"/>
    <w:rsid w:val="00092ACE"/>
    <w:rsid w:val="00093FD8"/>
    <w:rsid w:val="00094BBC"/>
    <w:rsid w:val="00095EBC"/>
    <w:rsid w:val="00097C3B"/>
    <w:rsid w:val="000A09CF"/>
    <w:rsid w:val="000A0C05"/>
    <w:rsid w:val="000A1399"/>
    <w:rsid w:val="000A1E15"/>
    <w:rsid w:val="000A1F52"/>
    <w:rsid w:val="000A3105"/>
    <w:rsid w:val="000A33DD"/>
    <w:rsid w:val="000A37F6"/>
    <w:rsid w:val="000A57C0"/>
    <w:rsid w:val="000A7E22"/>
    <w:rsid w:val="000B01F9"/>
    <w:rsid w:val="000B039C"/>
    <w:rsid w:val="000B2180"/>
    <w:rsid w:val="000B2CDB"/>
    <w:rsid w:val="000B3DAB"/>
    <w:rsid w:val="000B5681"/>
    <w:rsid w:val="000B6928"/>
    <w:rsid w:val="000B72A0"/>
    <w:rsid w:val="000C09C6"/>
    <w:rsid w:val="000C13F5"/>
    <w:rsid w:val="000C2F2E"/>
    <w:rsid w:val="000C5543"/>
    <w:rsid w:val="000C594E"/>
    <w:rsid w:val="000C5D9A"/>
    <w:rsid w:val="000C6CCB"/>
    <w:rsid w:val="000C72DC"/>
    <w:rsid w:val="000D1813"/>
    <w:rsid w:val="000D1CF3"/>
    <w:rsid w:val="000D322B"/>
    <w:rsid w:val="000E0164"/>
    <w:rsid w:val="000E0C9E"/>
    <w:rsid w:val="000E152B"/>
    <w:rsid w:val="000E1A91"/>
    <w:rsid w:val="000E1FF8"/>
    <w:rsid w:val="000E226E"/>
    <w:rsid w:val="000E4005"/>
    <w:rsid w:val="000E6555"/>
    <w:rsid w:val="000E6FBC"/>
    <w:rsid w:val="000E74A7"/>
    <w:rsid w:val="000E7883"/>
    <w:rsid w:val="000F11CE"/>
    <w:rsid w:val="000F144A"/>
    <w:rsid w:val="000F1BB0"/>
    <w:rsid w:val="000F1E72"/>
    <w:rsid w:val="000F2716"/>
    <w:rsid w:val="000F564E"/>
    <w:rsid w:val="000F6E75"/>
    <w:rsid w:val="000F6ECB"/>
    <w:rsid w:val="000F72A7"/>
    <w:rsid w:val="000F7BF7"/>
    <w:rsid w:val="001000D3"/>
    <w:rsid w:val="001002D9"/>
    <w:rsid w:val="00100E43"/>
    <w:rsid w:val="00101069"/>
    <w:rsid w:val="00101230"/>
    <w:rsid w:val="0010131E"/>
    <w:rsid w:val="0010243C"/>
    <w:rsid w:val="00102825"/>
    <w:rsid w:val="00103876"/>
    <w:rsid w:val="0010409F"/>
    <w:rsid w:val="0010418E"/>
    <w:rsid w:val="00104BEB"/>
    <w:rsid w:val="0010501E"/>
    <w:rsid w:val="00105A3F"/>
    <w:rsid w:val="00105D82"/>
    <w:rsid w:val="001064DE"/>
    <w:rsid w:val="00107591"/>
    <w:rsid w:val="00107F4A"/>
    <w:rsid w:val="001127F2"/>
    <w:rsid w:val="001133FA"/>
    <w:rsid w:val="00113CC6"/>
    <w:rsid w:val="001204FB"/>
    <w:rsid w:val="00120F51"/>
    <w:rsid w:val="001220D5"/>
    <w:rsid w:val="001223AF"/>
    <w:rsid w:val="001238AA"/>
    <w:rsid w:val="001245B3"/>
    <w:rsid w:val="001254A6"/>
    <w:rsid w:val="00125962"/>
    <w:rsid w:val="00126DB1"/>
    <w:rsid w:val="00131039"/>
    <w:rsid w:val="001327FA"/>
    <w:rsid w:val="0013318F"/>
    <w:rsid w:val="00133E7A"/>
    <w:rsid w:val="00133E9D"/>
    <w:rsid w:val="00133FB8"/>
    <w:rsid w:val="001347EE"/>
    <w:rsid w:val="00134BDF"/>
    <w:rsid w:val="00134F75"/>
    <w:rsid w:val="00134FB7"/>
    <w:rsid w:val="00135C70"/>
    <w:rsid w:val="00136343"/>
    <w:rsid w:val="00136DDD"/>
    <w:rsid w:val="00137FE4"/>
    <w:rsid w:val="00143692"/>
    <w:rsid w:val="001438F9"/>
    <w:rsid w:val="00144196"/>
    <w:rsid w:val="00145E7C"/>
    <w:rsid w:val="0014633C"/>
    <w:rsid w:val="00147788"/>
    <w:rsid w:val="00147FC5"/>
    <w:rsid w:val="00151F5F"/>
    <w:rsid w:val="00152933"/>
    <w:rsid w:val="001607E0"/>
    <w:rsid w:val="00160F61"/>
    <w:rsid w:val="00161702"/>
    <w:rsid w:val="00161C61"/>
    <w:rsid w:val="00161F24"/>
    <w:rsid w:val="001632DA"/>
    <w:rsid w:val="00163DDE"/>
    <w:rsid w:val="00165640"/>
    <w:rsid w:val="00165A35"/>
    <w:rsid w:val="00167DD1"/>
    <w:rsid w:val="0017065E"/>
    <w:rsid w:val="00170BC1"/>
    <w:rsid w:val="00171F38"/>
    <w:rsid w:val="00172178"/>
    <w:rsid w:val="00172233"/>
    <w:rsid w:val="00174B68"/>
    <w:rsid w:val="00175224"/>
    <w:rsid w:val="00180453"/>
    <w:rsid w:val="00180CBD"/>
    <w:rsid w:val="00180EE6"/>
    <w:rsid w:val="00181337"/>
    <w:rsid w:val="00181582"/>
    <w:rsid w:val="001832C4"/>
    <w:rsid w:val="00184992"/>
    <w:rsid w:val="00185784"/>
    <w:rsid w:val="00187A66"/>
    <w:rsid w:val="001921E2"/>
    <w:rsid w:val="001924DC"/>
    <w:rsid w:val="00194F71"/>
    <w:rsid w:val="0019545C"/>
    <w:rsid w:val="00195B0C"/>
    <w:rsid w:val="0019612D"/>
    <w:rsid w:val="00196678"/>
    <w:rsid w:val="001974B0"/>
    <w:rsid w:val="001A0EF1"/>
    <w:rsid w:val="001A550E"/>
    <w:rsid w:val="001A6541"/>
    <w:rsid w:val="001A6C4D"/>
    <w:rsid w:val="001A7120"/>
    <w:rsid w:val="001A7E25"/>
    <w:rsid w:val="001B0983"/>
    <w:rsid w:val="001B1ECA"/>
    <w:rsid w:val="001B5CEB"/>
    <w:rsid w:val="001B69DB"/>
    <w:rsid w:val="001B748C"/>
    <w:rsid w:val="001B7F0E"/>
    <w:rsid w:val="001C112D"/>
    <w:rsid w:val="001C279A"/>
    <w:rsid w:val="001C3249"/>
    <w:rsid w:val="001C3320"/>
    <w:rsid w:val="001C3BAE"/>
    <w:rsid w:val="001C5FE3"/>
    <w:rsid w:val="001C61AB"/>
    <w:rsid w:val="001C6661"/>
    <w:rsid w:val="001C732F"/>
    <w:rsid w:val="001D0214"/>
    <w:rsid w:val="001D0514"/>
    <w:rsid w:val="001D0C13"/>
    <w:rsid w:val="001D186E"/>
    <w:rsid w:val="001D2D92"/>
    <w:rsid w:val="001D494A"/>
    <w:rsid w:val="001D4BE2"/>
    <w:rsid w:val="001D5ACE"/>
    <w:rsid w:val="001D5BBA"/>
    <w:rsid w:val="001D65DF"/>
    <w:rsid w:val="001D7235"/>
    <w:rsid w:val="001D723B"/>
    <w:rsid w:val="001D7443"/>
    <w:rsid w:val="001E01B3"/>
    <w:rsid w:val="001E1DFC"/>
    <w:rsid w:val="001E2180"/>
    <w:rsid w:val="001E2E9F"/>
    <w:rsid w:val="001E63B3"/>
    <w:rsid w:val="001E79AB"/>
    <w:rsid w:val="001F12B2"/>
    <w:rsid w:val="001F1A6C"/>
    <w:rsid w:val="001F1F28"/>
    <w:rsid w:val="001F20B9"/>
    <w:rsid w:val="001F37A9"/>
    <w:rsid w:val="001F4214"/>
    <w:rsid w:val="001F4D4C"/>
    <w:rsid w:val="001F517A"/>
    <w:rsid w:val="001F5B05"/>
    <w:rsid w:val="001F6132"/>
    <w:rsid w:val="001F7176"/>
    <w:rsid w:val="001F7749"/>
    <w:rsid w:val="002006CC"/>
    <w:rsid w:val="00202864"/>
    <w:rsid w:val="002030B0"/>
    <w:rsid w:val="00203446"/>
    <w:rsid w:val="00204C4E"/>
    <w:rsid w:val="0020529F"/>
    <w:rsid w:val="002054D2"/>
    <w:rsid w:val="00205646"/>
    <w:rsid w:val="0020570E"/>
    <w:rsid w:val="0021066D"/>
    <w:rsid w:val="00210DB0"/>
    <w:rsid w:val="00211211"/>
    <w:rsid w:val="002114A1"/>
    <w:rsid w:val="0021152A"/>
    <w:rsid w:val="00211809"/>
    <w:rsid w:val="00211D6F"/>
    <w:rsid w:val="00213203"/>
    <w:rsid w:val="00213344"/>
    <w:rsid w:val="00214827"/>
    <w:rsid w:val="0021565B"/>
    <w:rsid w:val="00220653"/>
    <w:rsid w:val="002206D8"/>
    <w:rsid w:val="0022119E"/>
    <w:rsid w:val="0022180E"/>
    <w:rsid w:val="00222FEA"/>
    <w:rsid w:val="00224973"/>
    <w:rsid w:val="002250AD"/>
    <w:rsid w:val="0022520C"/>
    <w:rsid w:val="0022637F"/>
    <w:rsid w:val="0022746B"/>
    <w:rsid w:val="002300DB"/>
    <w:rsid w:val="00231450"/>
    <w:rsid w:val="00232500"/>
    <w:rsid w:val="002325BF"/>
    <w:rsid w:val="00232ADA"/>
    <w:rsid w:val="002344EC"/>
    <w:rsid w:val="00234D48"/>
    <w:rsid w:val="00235619"/>
    <w:rsid w:val="00237D6D"/>
    <w:rsid w:val="00241B57"/>
    <w:rsid w:val="002421AF"/>
    <w:rsid w:val="00243225"/>
    <w:rsid w:val="002445DF"/>
    <w:rsid w:val="002448C3"/>
    <w:rsid w:val="00244A96"/>
    <w:rsid w:val="00244AF4"/>
    <w:rsid w:val="00244FE7"/>
    <w:rsid w:val="00245BAE"/>
    <w:rsid w:val="00245E47"/>
    <w:rsid w:val="00246CAC"/>
    <w:rsid w:val="002502A4"/>
    <w:rsid w:val="002509A2"/>
    <w:rsid w:val="00252340"/>
    <w:rsid w:val="00253244"/>
    <w:rsid w:val="00253278"/>
    <w:rsid w:val="00253479"/>
    <w:rsid w:val="002539F0"/>
    <w:rsid w:val="00253D84"/>
    <w:rsid w:val="00254FFD"/>
    <w:rsid w:val="0025619A"/>
    <w:rsid w:val="0025673F"/>
    <w:rsid w:val="00257463"/>
    <w:rsid w:val="002574DA"/>
    <w:rsid w:val="00260ADE"/>
    <w:rsid w:val="002627F8"/>
    <w:rsid w:val="00262AB8"/>
    <w:rsid w:val="0026399E"/>
    <w:rsid w:val="00264BFE"/>
    <w:rsid w:val="002658DD"/>
    <w:rsid w:val="0026689F"/>
    <w:rsid w:val="00267CC0"/>
    <w:rsid w:val="002707C7"/>
    <w:rsid w:val="00271C8D"/>
    <w:rsid w:val="0027230C"/>
    <w:rsid w:val="00272938"/>
    <w:rsid w:val="002752EE"/>
    <w:rsid w:val="00275445"/>
    <w:rsid w:val="00277766"/>
    <w:rsid w:val="00277DE2"/>
    <w:rsid w:val="00281197"/>
    <w:rsid w:val="00281378"/>
    <w:rsid w:val="00281F7A"/>
    <w:rsid w:val="00282901"/>
    <w:rsid w:val="00282D64"/>
    <w:rsid w:val="00283B2A"/>
    <w:rsid w:val="00283D1B"/>
    <w:rsid w:val="002840E6"/>
    <w:rsid w:val="002849E4"/>
    <w:rsid w:val="00286EE9"/>
    <w:rsid w:val="0029020B"/>
    <w:rsid w:val="00290BD3"/>
    <w:rsid w:val="00291BDD"/>
    <w:rsid w:val="00294A86"/>
    <w:rsid w:val="00294B21"/>
    <w:rsid w:val="00296F3D"/>
    <w:rsid w:val="00297E9A"/>
    <w:rsid w:val="002A1916"/>
    <w:rsid w:val="002A1CD5"/>
    <w:rsid w:val="002A4B7D"/>
    <w:rsid w:val="002A6592"/>
    <w:rsid w:val="002A7314"/>
    <w:rsid w:val="002A7B42"/>
    <w:rsid w:val="002B1954"/>
    <w:rsid w:val="002B29E6"/>
    <w:rsid w:val="002B4372"/>
    <w:rsid w:val="002B491C"/>
    <w:rsid w:val="002B66C3"/>
    <w:rsid w:val="002B6AA7"/>
    <w:rsid w:val="002B74C5"/>
    <w:rsid w:val="002B79D1"/>
    <w:rsid w:val="002B7F7F"/>
    <w:rsid w:val="002C08A8"/>
    <w:rsid w:val="002C27BC"/>
    <w:rsid w:val="002C3053"/>
    <w:rsid w:val="002C3129"/>
    <w:rsid w:val="002C3CE9"/>
    <w:rsid w:val="002C3DD5"/>
    <w:rsid w:val="002C43D8"/>
    <w:rsid w:val="002C4F58"/>
    <w:rsid w:val="002C5D8B"/>
    <w:rsid w:val="002C7ED5"/>
    <w:rsid w:val="002D0D71"/>
    <w:rsid w:val="002D16F8"/>
    <w:rsid w:val="002D2C1A"/>
    <w:rsid w:val="002D3274"/>
    <w:rsid w:val="002D3F54"/>
    <w:rsid w:val="002D44BE"/>
    <w:rsid w:val="002D5664"/>
    <w:rsid w:val="002D58EB"/>
    <w:rsid w:val="002D72A6"/>
    <w:rsid w:val="002D7CE2"/>
    <w:rsid w:val="002E0959"/>
    <w:rsid w:val="002E0B73"/>
    <w:rsid w:val="002E20F4"/>
    <w:rsid w:val="002E4985"/>
    <w:rsid w:val="002E4E43"/>
    <w:rsid w:val="002E77AB"/>
    <w:rsid w:val="002F0D8B"/>
    <w:rsid w:val="002F1494"/>
    <w:rsid w:val="002F175E"/>
    <w:rsid w:val="002F19AB"/>
    <w:rsid w:val="002F1C8B"/>
    <w:rsid w:val="002F2F7C"/>
    <w:rsid w:val="002F2FB0"/>
    <w:rsid w:val="002F31BB"/>
    <w:rsid w:val="002F3B4F"/>
    <w:rsid w:val="002F40BD"/>
    <w:rsid w:val="002F5851"/>
    <w:rsid w:val="002F6E90"/>
    <w:rsid w:val="003000F5"/>
    <w:rsid w:val="00301EFA"/>
    <w:rsid w:val="0030227B"/>
    <w:rsid w:val="003031FC"/>
    <w:rsid w:val="0030582D"/>
    <w:rsid w:val="00306B35"/>
    <w:rsid w:val="00306D61"/>
    <w:rsid w:val="00306F71"/>
    <w:rsid w:val="00307956"/>
    <w:rsid w:val="00311079"/>
    <w:rsid w:val="003112CA"/>
    <w:rsid w:val="003113A8"/>
    <w:rsid w:val="00311AEB"/>
    <w:rsid w:val="00311CDD"/>
    <w:rsid w:val="00313815"/>
    <w:rsid w:val="00315556"/>
    <w:rsid w:val="00317C00"/>
    <w:rsid w:val="0032164B"/>
    <w:rsid w:val="0032371B"/>
    <w:rsid w:val="00324602"/>
    <w:rsid w:val="003249D3"/>
    <w:rsid w:val="00324E31"/>
    <w:rsid w:val="0032539C"/>
    <w:rsid w:val="0033078C"/>
    <w:rsid w:val="00330CA1"/>
    <w:rsid w:val="003313C7"/>
    <w:rsid w:val="00331429"/>
    <w:rsid w:val="00331BA0"/>
    <w:rsid w:val="003339E7"/>
    <w:rsid w:val="00335B52"/>
    <w:rsid w:val="00335B70"/>
    <w:rsid w:val="00336601"/>
    <w:rsid w:val="003370C7"/>
    <w:rsid w:val="00337761"/>
    <w:rsid w:val="0034028A"/>
    <w:rsid w:val="00340A4E"/>
    <w:rsid w:val="0034119D"/>
    <w:rsid w:val="00341714"/>
    <w:rsid w:val="00342107"/>
    <w:rsid w:val="00342A57"/>
    <w:rsid w:val="00344578"/>
    <w:rsid w:val="00350636"/>
    <w:rsid w:val="00352515"/>
    <w:rsid w:val="00352A5B"/>
    <w:rsid w:val="00354E04"/>
    <w:rsid w:val="00355C95"/>
    <w:rsid w:val="00356D88"/>
    <w:rsid w:val="0035790E"/>
    <w:rsid w:val="00357FDA"/>
    <w:rsid w:val="00360303"/>
    <w:rsid w:val="00361241"/>
    <w:rsid w:val="00361C5E"/>
    <w:rsid w:val="0036200D"/>
    <w:rsid w:val="003644EA"/>
    <w:rsid w:val="00364A1B"/>
    <w:rsid w:val="00364AB5"/>
    <w:rsid w:val="0036506D"/>
    <w:rsid w:val="003666F4"/>
    <w:rsid w:val="00366BE6"/>
    <w:rsid w:val="00367BEF"/>
    <w:rsid w:val="00371222"/>
    <w:rsid w:val="00371FF9"/>
    <w:rsid w:val="003723C1"/>
    <w:rsid w:val="003735A6"/>
    <w:rsid w:val="00374675"/>
    <w:rsid w:val="00376919"/>
    <w:rsid w:val="00377B13"/>
    <w:rsid w:val="003810DE"/>
    <w:rsid w:val="003817D9"/>
    <w:rsid w:val="00382384"/>
    <w:rsid w:val="0038275C"/>
    <w:rsid w:val="003827D2"/>
    <w:rsid w:val="003830A2"/>
    <w:rsid w:val="003837B2"/>
    <w:rsid w:val="00383882"/>
    <w:rsid w:val="00386C11"/>
    <w:rsid w:val="00386CF3"/>
    <w:rsid w:val="00386E5D"/>
    <w:rsid w:val="00390CCB"/>
    <w:rsid w:val="00390D0B"/>
    <w:rsid w:val="00391246"/>
    <w:rsid w:val="0039158A"/>
    <w:rsid w:val="0039622F"/>
    <w:rsid w:val="003962D0"/>
    <w:rsid w:val="003963B9"/>
    <w:rsid w:val="00396B91"/>
    <w:rsid w:val="003A1980"/>
    <w:rsid w:val="003A1E14"/>
    <w:rsid w:val="003A4E41"/>
    <w:rsid w:val="003B19E0"/>
    <w:rsid w:val="003B240F"/>
    <w:rsid w:val="003B2A2C"/>
    <w:rsid w:val="003B2B39"/>
    <w:rsid w:val="003B3827"/>
    <w:rsid w:val="003B4350"/>
    <w:rsid w:val="003B58F9"/>
    <w:rsid w:val="003B5930"/>
    <w:rsid w:val="003B5ECB"/>
    <w:rsid w:val="003B7673"/>
    <w:rsid w:val="003C02A7"/>
    <w:rsid w:val="003C0F7A"/>
    <w:rsid w:val="003C1089"/>
    <w:rsid w:val="003C171F"/>
    <w:rsid w:val="003C2D93"/>
    <w:rsid w:val="003C462B"/>
    <w:rsid w:val="003C4750"/>
    <w:rsid w:val="003C684A"/>
    <w:rsid w:val="003D0132"/>
    <w:rsid w:val="003D0341"/>
    <w:rsid w:val="003D2005"/>
    <w:rsid w:val="003D26D5"/>
    <w:rsid w:val="003D29C4"/>
    <w:rsid w:val="003D2AEA"/>
    <w:rsid w:val="003D54A3"/>
    <w:rsid w:val="003D5E97"/>
    <w:rsid w:val="003D6FFB"/>
    <w:rsid w:val="003E050C"/>
    <w:rsid w:val="003E0CF3"/>
    <w:rsid w:val="003E103E"/>
    <w:rsid w:val="003E154E"/>
    <w:rsid w:val="003E1776"/>
    <w:rsid w:val="003E21D0"/>
    <w:rsid w:val="003E2DD7"/>
    <w:rsid w:val="003E49A0"/>
    <w:rsid w:val="003E556B"/>
    <w:rsid w:val="003E5DDA"/>
    <w:rsid w:val="003E67DE"/>
    <w:rsid w:val="003E7E49"/>
    <w:rsid w:val="003F100E"/>
    <w:rsid w:val="003F1D00"/>
    <w:rsid w:val="003F1E2C"/>
    <w:rsid w:val="003F29F6"/>
    <w:rsid w:val="003F3BE1"/>
    <w:rsid w:val="003F4AA6"/>
    <w:rsid w:val="003F4E9F"/>
    <w:rsid w:val="003F554D"/>
    <w:rsid w:val="0040007B"/>
    <w:rsid w:val="0040239D"/>
    <w:rsid w:val="004025FC"/>
    <w:rsid w:val="0040262F"/>
    <w:rsid w:val="004027E4"/>
    <w:rsid w:val="00402E51"/>
    <w:rsid w:val="00405A26"/>
    <w:rsid w:val="004067CA"/>
    <w:rsid w:val="004101A5"/>
    <w:rsid w:val="004101C4"/>
    <w:rsid w:val="004109EC"/>
    <w:rsid w:val="00410B49"/>
    <w:rsid w:val="0041115E"/>
    <w:rsid w:val="004113B6"/>
    <w:rsid w:val="00412FD9"/>
    <w:rsid w:val="00415021"/>
    <w:rsid w:val="00415805"/>
    <w:rsid w:val="0041619A"/>
    <w:rsid w:val="004211E6"/>
    <w:rsid w:val="004228FC"/>
    <w:rsid w:val="00424659"/>
    <w:rsid w:val="00424B5B"/>
    <w:rsid w:val="0042538F"/>
    <w:rsid w:val="00430F78"/>
    <w:rsid w:val="00432728"/>
    <w:rsid w:val="00432B0E"/>
    <w:rsid w:val="004343FC"/>
    <w:rsid w:val="00434C83"/>
    <w:rsid w:val="00436C82"/>
    <w:rsid w:val="0043714F"/>
    <w:rsid w:val="0043747D"/>
    <w:rsid w:val="0044107A"/>
    <w:rsid w:val="00441138"/>
    <w:rsid w:val="00442037"/>
    <w:rsid w:val="0044265E"/>
    <w:rsid w:val="00442E00"/>
    <w:rsid w:val="0044351C"/>
    <w:rsid w:val="004462E4"/>
    <w:rsid w:val="00446509"/>
    <w:rsid w:val="00450F35"/>
    <w:rsid w:val="00451979"/>
    <w:rsid w:val="00452563"/>
    <w:rsid w:val="00452594"/>
    <w:rsid w:val="00452FF7"/>
    <w:rsid w:val="00454E2C"/>
    <w:rsid w:val="004551BD"/>
    <w:rsid w:val="004553DC"/>
    <w:rsid w:val="00457725"/>
    <w:rsid w:val="00460171"/>
    <w:rsid w:val="004606EA"/>
    <w:rsid w:val="00460E1B"/>
    <w:rsid w:val="00461671"/>
    <w:rsid w:val="00461F55"/>
    <w:rsid w:val="0046227F"/>
    <w:rsid w:val="00462579"/>
    <w:rsid w:val="00463294"/>
    <w:rsid w:val="004633E6"/>
    <w:rsid w:val="00464963"/>
    <w:rsid w:val="00464C94"/>
    <w:rsid w:val="00464E2A"/>
    <w:rsid w:val="00466391"/>
    <w:rsid w:val="004670C0"/>
    <w:rsid w:val="00470CFD"/>
    <w:rsid w:val="004713B3"/>
    <w:rsid w:val="00471448"/>
    <w:rsid w:val="00471E83"/>
    <w:rsid w:val="00472CB7"/>
    <w:rsid w:val="00474D53"/>
    <w:rsid w:val="0047732A"/>
    <w:rsid w:val="004778CF"/>
    <w:rsid w:val="00480585"/>
    <w:rsid w:val="004805E6"/>
    <w:rsid w:val="00481C6F"/>
    <w:rsid w:val="00484163"/>
    <w:rsid w:val="004847C0"/>
    <w:rsid w:val="00485E46"/>
    <w:rsid w:val="00486220"/>
    <w:rsid w:val="00486AA7"/>
    <w:rsid w:val="00487DBC"/>
    <w:rsid w:val="00491E04"/>
    <w:rsid w:val="00492DC8"/>
    <w:rsid w:val="00493994"/>
    <w:rsid w:val="0049404B"/>
    <w:rsid w:val="00494527"/>
    <w:rsid w:val="00494BCE"/>
    <w:rsid w:val="00495D02"/>
    <w:rsid w:val="00496CCF"/>
    <w:rsid w:val="00497574"/>
    <w:rsid w:val="004977AD"/>
    <w:rsid w:val="004A06DD"/>
    <w:rsid w:val="004A2011"/>
    <w:rsid w:val="004A2FF9"/>
    <w:rsid w:val="004A3AC2"/>
    <w:rsid w:val="004A3E31"/>
    <w:rsid w:val="004A3F7E"/>
    <w:rsid w:val="004A5F25"/>
    <w:rsid w:val="004A62AB"/>
    <w:rsid w:val="004A66E4"/>
    <w:rsid w:val="004A7913"/>
    <w:rsid w:val="004B064B"/>
    <w:rsid w:val="004B157A"/>
    <w:rsid w:val="004B2D0A"/>
    <w:rsid w:val="004B48CE"/>
    <w:rsid w:val="004B53A3"/>
    <w:rsid w:val="004B5AE5"/>
    <w:rsid w:val="004B6745"/>
    <w:rsid w:val="004B6E1E"/>
    <w:rsid w:val="004C117F"/>
    <w:rsid w:val="004C2B48"/>
    <w:rsid w:val="004C31FE"/>
    <w:rsid w:val="004C48DE"/>
    <w:rsid w:val="004C709B"/>
    <w:rsid w:val="004C7A29"/>
    <w:rsid w:val="004D0B5D"/>
    <w:rsid w:val="004D0FE5"/>
    <w:rsid w:val="004D4A5E"/>
    <w:rsid w:val="004D4C9B"/>
    <w:rsid w:val="004D50C8"/>
    <w:rsid w:val="004D51D1"/>
    <w:rsid w:val="004D6056"/>
    <w:rsid w:val="004D65DC"/>
    <w:rsid w:val="004D7DBC"/>
    <w:rsid w:val="004E150F"/>
    <w:rsid w:val="004E2079"/>
    <w:rsid w:val="004E383A"/>
    <w:rsid w:val="004E4789"/>
    <w:rsid w:val="004E5589"/>
    <w:rsid w:val="004E67B1"/>
    <w:rsid w:val="004E7738"/>
    <w:rsid w:val="004F0FC1"/>
    <w:rsid w:val="004F16CE"/>
    <w:rsid w:val="004F24D7"/>
    <w:rsid w:val="004F2FAB"/>
    <w:rsid w:val="004F32CA"/>
    <w:rsid w:val="004F3830"/>
    <w:rsid w:val="004F3DA6"/>
    <w:rsid w:val="004F5A69"/>
    <w:rsid w:val="004F6F39"/>
    <w:rsid w:val="004F7C6F"/>
    <w:rsid w:val="00500B4F"/>
    <w:rsid w:val="00503A04"/>
    <w:rsid w:val="00503BC4"/>
    <w:rsid w:val="00504726"/>
    <w:rsid w:val="00505675"/>
    <w:rsid w:val="00506FC1"/>
    <w:rsid w:val="0050717B"/>
    <w:rsid w:val="0050794B"/>
    <w:rsid w:val="0051043D"/>
    <w:rsid w:val="005108A7"/>
    <w:rsid w:val="00511798"/>
    <w:rsid w:val="005121E1"/>
    <w:rsid w:val="005149CB"/>
    <w:rsid w:val="00515958"/>
    <w:rsid w:val="005162C5"/>
    <w:rsid w:val="00516682"/>
    <w:rsid w:val="00516829"/>
    <w:rsid w:val="0051684E"/>
    <w:rsid w:val="00517E5C"/>
    <w:rsid w:val="00520BCE"/>
    <w:rsid w:val="00520EAA"/>
    <w:rsid w:val="005212E1"/>
    <w:rsid w:val="005226B1"/>
    <w:rsid w:val="00522B25"/>
    <w:rsid w:val="00523189"/>
    <w:rsid w:val="0052362F"/>
    <w:rsid w:val="005243DF"/>
    <w:rsid w:val="0052574F"/>
    <w:rsid w:val="005257D4"/>
    <w:rsid w:val="00526A53"/>
    <w:rsid w:val="005315E5"/>
    <w:rsid w:val="005318AC"/>
    <w:rsid w:val="00531AE4"/>
    <w:rsid w:val="00531E83"/>
    <w:rsid w:val="00532A5F"/>
    <w:rsid w:val="00532D86"/>
    <w:rsid w:val="00533785"/>
    <w:rsid w:val="00534C83"/>
    <w:rsid w:val="00535405"/>
    <w:rsid w:val="00535518"/>
    <w:rsid w:val="00535836"/>
    <w:rsid w:val="00535E44"/>
    <w:rsid w:val="0053702F"/>
    <w:rsid w:val="005400DC"/>
    <w:rsid w:val="005403F7"/>
    <w:rsid w:val="00540E3F"/>
    <w:rsid w:val="00541314"/>
    <w:rsid w:val="00542B72"/>
    <w:rsid w:val="00543EDB"/>
    <w:rsid w:val="0054429D"/>
    <w:rsid w:val="0054540D"/>
    <w:rsid w:val="005464D7"/>
    <w:rsid w:val="00550E16"/>
    <w:rsid w:val="00551FC4"/>
    <w:rsid w:val="005526C9"/>
    <w:rsid w:val="00552CC1"/>
    <w:rsid w:val="00553F06"/>
    <w:rsid w:val="0055458F"/>
    <w:rsid w:val="005546D2"/>
    <w:rsid w:val="00557D06"/>
    <w:rsid w:val="005609C8"/>
    <w:rsid w:val="00560B0A"/>
    <w:rsid w:val="00561403"/>
    <w:rsid w:val="00562E6D"/>
    <w:rsid w:val="005639D4"/>
    <w:rsid w:val="005658F4"/>
    <w:rsid w:val="005700B7"/>
    <w:rsid w:val="00570461"/>
    <w:rsid w:val="00570A1C"/>
    <w:rsid w:val="00570BC3"/>
    <w:rsid w:val="00572558"/>
    <w:rsid w:val="00572A4A"/>
    <w:rsid w:val="00574B17"/>
    <w:rsid w:val="005762BB"/>
    <w:rsid w:val="00576C23"/>
    <w:rsid w:val="00576DE0"/>
    <w:rsid w:val="00577887"/>
    <w:rsid w:val="00577EC8"/>
    <w:rsid w:val="00580557"/>
    <w:rsid w:val="005808E2"/>
    <w:rsid w:val="00581983"/>
    <w:rsid w:val="00581C2A"/>
    <w:rsid w:val="005820C3"/>
    <w:rsid w:val="00582210"/>
    <w:rsid w:val="00583312"/>
    <w:rsid w:val="005834CA"/>
    <w:rsid w:val="00583986"/>
    <w:rsid w:val="00583E9F"/>
    <w:rsid w:val="0058454A"/>
    <w:rsid w:val="00585318"/>
    <w:rsid w:val="00585923"/>
    <w:rsid w:val="00585A09"/>
    <w:rsid w:val="005866B5"/>
    <w:rsid w:val="005874B0"/>
    <w:rsid w:val="005874BE"/>
    <w:rsid w:val="0059053A"/>
    <w:rsid w:val="005912BE"/>
    <w:rsid w:val="005913EC"/>
    <w:rsid w:val="00591EA0"/>
    <w:rsid w:val="00595232"/>
    <w:rsid w:val="00595A46"/>
    <w:rsid w:val="00596200"/>
    <w:rsid w:val="00597CB2"/>
    <w:rsid w:val="005A01CD"/>
    <w:rsid w:val="005A2915"/>
    <w:rsid w:val="005A38F0"/>
    <w:rsid w:val="005A3A6D"/>
    <w:rsid w:val="005A4153"/>
    <w:rsid w:val="005A49DD"/>
    <w:rsid w:val="005A56EF"/>
    <w:rsid w:val="005A667D"/>
    <w:rsid w:val="005A7887"/>
    <w:rsid w:val="005A7DBF"/>
    <w:rsid w:val="005B0800"/>
    <w:rsid w:val="005B08FD"/>
    <w:rsid w:val="005B1441"/>
    <w:rsid w:val="005B27B0"/>
    <w:rsid w:val="005B3CBA"/>
    <w:rsid w:val="005B3F8E"/>
    <w:rsid w:val="005B478D"/>
    <w:rsid w:val="005B4DA5"/>
    <w:rsid w:val="005B4F34"/>
    <w:rsid w:val="005B6B09"/>
    <w:rsid w:val="005C02CA"/>
    <w:rsid w:val="005C14D4"/>
    <w:rsid w:val="005C1517"/>
    <w:rsid w:val="005C1FF8"/>
    <w:rsid w:val="005C23D1"/>
    <w:rsid w:val="005C28FB"/>
    <w:rsid w:val="005C3021"/>
    <w:rsid w:val="005C48E4"/>
    <w:rsid w:val="005C5FD7"/>
    <w:rsid w:val="005C6E61"/>
    <w:rsid w:val="005C6ECD"/>
    <w:rsid w:val="005C7BFE"/>
    <w:rsid w:val="005D04FB"/>
    <w:rsid w:val="005D1942"/>
    <w:rsid w:val="005D1B3A"/>
    <w:rsid w:val="005D2FCC"/>
    <w:rsid w:val="005D395C"/>
    <w:rsid w:val="005D41F1"/>
    <w:rsid w:val="005D6D18"/>
    <w:rsid w:val="005E0AA3"/>
    <w:rsid w:val="005E1123"/>
    <w:rsid w:val="005E12A3"/>
    <w:rsid w:val="005E4E14"/>
    <w:rsid w:val="005E624D"/>
    <w:rsid w:val="005E62A3"/>
    <w:rsid w:val="005E6DE2"/>
    <w:rsid w:val="005E7400"/>
    <w:rsid w:val="005E7980"/>
    <w:rsid w:val="005E7A6E"/>
    <w:rsid w:val="005F03B1"/>
    <w:rsid w:val="005F1E58"/>
    <w:rsid w:val="005F37B8"/>
    <w:rsid w:val="005F396C"/>
    <w:rsid w:val="005F42B2"/>
    <w:rsid w:val="005F4D3F"/>
    <w:rsid w:val="005F79D4"/>
    <w:rsid w:val="00601583"/>
    <w:rsid w:val="00601A85"/>
    <w:rsid w:val="00602026"/>
    <w:rsid w:val="00602A27"/>
    <w:rsid w:val="0060354A"/>
    <w:rsid w:val="00603F8B"/>
    <w:rsid w:val="00605738"/>
    <w:rsid w:val="00605843"/>
    <w:rsid w:val="00606148"/>
    <w:rsid w:val="006101FD"/>
    <w:rsid w:val="00611608"/>
    <w:rsid w:val="00611A02"/>
    <w:rsid w:val="00612074"/>
    <w:rsid w:val="00612096"/>
    <w:rsid w:val="0061301A"/>
    <w:rsid w:val="00613069"/>
    <w:rsid w:val="00613182"/>
    <w:rsid w:val="00615C45"/>
    <w:rsid w:val="0061748C"/>
    <w:rsid w:val="006204DB"/>
    <w:rsid w:val="0062087C"/>
    <w:rsid w:val="00623D58"/>
    <w:rsid w:val="00624301"/>
    <w:rsid w:val="0062440B"/>
    <w:rsid w:val="006251E2"/>
    <w:rsid w:val="0062605F"/>
    <w:rsid w:val="00626380"/>
    <w:rsid w:val="00631F10"/>
    <w:rsid w:val="006334B8"/>
    <w:rsid w:val="006341F0"/>
    <w:rsid w:val="00634290"/>
    <w:rsid w:val="00635134"/>
    <w:rsid w:val="0063733D"/>
    <w:rsid w:val="00640C01"/>
    <w:rsid w:val="00642B12"/>
    <w:rsid w:val="00643CA0"/>
    <w:rsid w:val="006444D2"/>
    <w:rsid w:val="006467FF"/>
    <w:rsid w:val="00647017"/>
    <w:rsid w:val="006518C7"/>
    <w:rsid w:val="00653623"/>
    <w:rsid w:val="00655B40"/>
    <w:rsid w:val="00655DF5"/>
    <w:rsid w:val="00656BB2"/>
    <w:rsid w:val="00656EFD"/>
    <w:rsid w:val="0065745E"/>
    <w:rsid w:val="0066005A"/>
    <w:rsid w:val="00660D94"/>
    <w:rsid w:val="00661282"/>
    <w:rsid w:val="00661B41"/>
    <w:rsid w:val="00661E03"/>
    <w:rsid w:val="0066250C"/>
    <w:rsid w:val="00664955"/>
    <w:rsid w:val="006662F4"/>
    <w:rsid w:val="00670DA0"/>
    <w:rsid w:val="0067580C"/>
    <w:rsid w:val="00675BC4"/>
    <w:rsid w:val="00676DE3"/>
    <w:rsid w:val="00677652"/>
    <w:rsid w:val="006801A4"/>
    <w:rsid w:val="00680F19"/>
    <w:rsid w:val="0068154B"/>
    <w:rsid w:val="00682EF3"/>
    <w:rsid w:val="00686CC0"/>
    <w:rsid w:val="00687217"/>
    <w:rsid w:val="00687446"/>
    <w:rsid w:val="00690855"/>
    <w:rsid w:val="00691993"/>
    <w:rsid w:val="006948DD"/>
    <w:rsid w:val="00695052"/>
    <w:rsid w:val="006951B5"/>
    <w:rsid w:val="006961D3"/>
    <w:rsid w:val="006968DB"/>
    <w:rsid w:val="0069710C"/>
    <w:rsid w:val="006974F4"/>
    <w:rsid w:val="006A0C57"/>
    <w:rsid w:val="006A2142"/>
    <w:rsid w:val="006A308A"/>
    <w:rsid w:val="006A3D74"/>
    <w:rsid w:val="006A4DBE"/>
    <w:rsid w:val="006A5540"/>
    <w:rsid w:val="006A7D2E"/>
    <w:rsid w:val="006B0EF5"/>
    <w:rsid w:val="006B0F03"/>
    <w:rsid w:val="006B1D89"/>
    <w:rsid w:val="006B2EC1"/>
    <w:rsid w:val="006B47F5"/>
    <w:rsid w:val="006B597C"/>
    <w:rsid w:val="006B72AA"/>
    <w:rsid w:val="006B7585"/>
    <w:rsid w:val="006C06DF"/>
    <w:rsid w:val="006C0727"/>
    <w:rsid w:val="006C0895"/>
    <w:rsid w:val="006C0FB2"/>
    <w:rsid w:val="006C276F"/>
    <w:rsid w:val="006C33F7"/>
    <w:rsid w:val="006C3DD7"/>
    <w:rsid w:val="006C4954"/>
    <w:rsid w:val="006C5999"/>
    <w:rsid w:val="006C5DBB"/>
    <w:rsid w:val="006C5ED2"/>
    <w:rsid w:val="006C66D4"/>
    <w:rsid w:val="006C6CAA"/>
    <w:rsid w:val="006C7933"/>
    <w:rsid w:val="006D06AC"/>
    <w:rsid w:val="006D11A2"/>
    <w:rsid w:val="006D1700"/>
    <w:rsid w:val="006D1E10"/>
    <w:rsid w:val="006D25DA"/>
    <w:rsid w:val="006D3091"/>
    <w:rsid w:val="006D30A5"/>
    <w:rsid w:val="006D31FF"/>
    <w:rsid w:val="006D38B4"/>
    <w:rsid w:val="006D42E9"/>
    <w:rsid w:val="006D4665"/>
    <w:rsid w:val="006D4B3F"/>
    <w:rsid w:val="006D5F32"/>
    <w:rsid w:val="006E145F"/>
    <w:rsid w:val="006E1B92"/>
    <w:rsid w:val="006E29A2"/>
    <w:rsid w:val="006E32C6"/>
    <w:rsid w:val="006E4033"/>
    <w:rsid w:val="006E554A"/>
    <w:rsid w:val="006E5C09"/>
    <w:rsid w:val="006E5CAB"/>
    <w:rsid w:val="006F0B12"/>
    <w:rsid w:val="006F1481"/>
    <w:rsid w:val="006F1717"/>
    <w:rsid w:val="006F4729"/>
    <w:rsid w:val="006F4FD1"/>
    <w:rsid w:val="006F6F4F"/>
    <w:rsid w:val="006F7770"/>
    <w:rsid w:val="00702967"/>
    <w:rsid w:val="007030F2"/>
    <w:rsid w:val="00705C50"/>
    <w:rsid w:val="0070739B"/>
    <w:rsid w:val="0071075B"/>
    <w:rsid w:val="00710DFE"/>
    <w:rsid w:val="00712CB7"/>
    <w:rsid w:val="00714EB7"/>
    <w:rsid w:val="007158C0"/>
    <w:rsid w:val="00715B65"/>
    <w:rsid w:val="007166BC"/>
    <w:rsid w:val="00717C15"/>
    <w:rsid w:val="00722937"/>
    <w:rsid w:val="0072339F"/>
    <w:rsid w:val="00724317"/>
    <w:rsid w:val="00725025"/>
    <w:rsid w:val="00727A3B"/>
    <w:rsid w:val="00730877"/>
    <w:rsid w:val="00730C76"/>
    <w:rsid w:val="007310B4"/>
    <w:rsid w:val="00731104"/>
    <w:rsid w:val="00732CA8"/>
    <w:rsid w:val="00735AB1"/>
    <w:rsid w:val="007360CB"/>
    <w:rsid w:val="007403B7"/>
    <w:rsid w:val="0074163A"/>
    <w:rsid w:val="007416FA"/>
    <w:rsid w:val="00742C0D"/>
    <w:rsid w:val="00745172"/>
    <w:rsid w:val="00745717"/>
    <w:rsid w:val="00745E92"/>
    <w:rsid w:val="0074761F"/>
    <w:rsid w:val="007501C6"/>
    <w:rsid w:val="00750BB6"/>
    <w:rsid w:val="00752246"/>
    <w:rsid w:val="007525FD"/>
    <w:rsid w:val="00752717"/>
    <w:rsid w:val="00752824"/>
    <w:rsid w:val="007532C2"/>
    <w:rsid w:val="00754C7D"/>
    <w:rsid w:val="00754E0C"/>
    <w:rsid w:val="00754E55"/>
    <w:rsid w:val="00756A36"/>
    <w:rsid w:val="00756DED"/>
    <w:rsid w:val="007570DB"/>
    <w:rsid w:val="00757497"/>
    <w:rsid w:val="0075752F"/>
    <w:rsid w:val="00757C66"/>
    <w:rsid w:val="0076055F"/>
    <w:rsid w:val="007611FD"/>
    <w:rsid w:val="0076138F"/>
    <w:rsid w:val="00761D12"/>
    <w:rsid w:val="00761E4C"/>
    <w:rsid w:val="00763152"/>
    <w:rsid w:val="00763A48"/>
    <w:rsid w:val="00764049"/>
    <w:rsid w:val="0076459D"/>
    <w:rsid w:val="00764CA1"/>
    <w:rsid w:val="00765083"/>
    <w:rsid w:val="007670EB"/>
    <w:rsid w:val="00767B00"/>
    <w:rsid w:val="00770572"/>
    <w:rsid w:val="00770EE0"/>
    <w:rsid w:val="007712A7"/>
    <w:rsid w:val="00772C2A"/>
    <w:rsid w:val="007735CF"/>
    <w:rsid w:val="00773E0F"/>
    <w:rsid w:val="00774981"/>
    <w:rsid w:val="00780E8B"/>
    <w:rsid w:val="00780F7A"/>
    <w:rsid w:val="0078255D"/>
    <w:rsid w:val="0078264D"/>
    <w:rsid w:val="00783560"/>
    <w:rsid w:val="00783DC4"/>
    <w:rsid w:val="007841A6"/>
    <w:rsid w:val="00784A3A"/>
    <w:rsid w:val="0078580A"/>
    <w:rsid w:val="00785D09"/>
    <w:rsid w:val="00786A82"/>
    <w:rsid w:val="0079095C"/>
    <w:rsid w:val="00791038"/>
    <w:rsid w:val="00791065"/>
    <w:rsid w:val="0079215E"/>
    <w:rsid w:val="00792DC6"/>
    <w:rsid w:val="00794128"/>
    <w:rsid w:val="0079433E"/>
    <w:rsid w:val="00794B90"/>
    <w:rsid w:val="00795D68"/>
    <w:rsid w:val="00796598"/>
    <w:rsid w:val="00797A1F"/>
    <w:rsid w:val="007A2620"/>
    <w:rsid w:val="007A390D"/>
    <w:rsid w:val="007A3D36"/>
    <w:rsid w:val="007A44CC"/>
    <w:rsid w:val="007A4BE9"/>
    <w:rsid w:val="007A55B2"/>
    <w:rsid w:val="007A6219"/>
    <w:rsid w:val="007A64B5"/>
    <w:rsid w:val="007A6D64"/>
    <w:rsid w:val="007A78F0"/>
    <w:rsid w:val="007B3F74"/>
    <w:rsid w:val="007B6576"/>
    <w:rsid w:val="007B70F4"/>
    <w:rsid w:val="007B75F9"/>
    <w:rsid w:val="007C2C00"/>
    <w:rsid w:val="007C2E6B"/>
    <w:rsid w:val="007C3186"/>
    <w:rsid w:val="007C3731"/>
    <w:rsid w:val="007C40D4"/>
    <w:rsid w:val="007C4D3F"/>
    <w:rsid w:val="007C523F"/>
    <w:rsid w:val="007C5953"/>
    <w:rsid w:val="007D019D"/>
    <w:rsid w:val="007D19DD"/>
    <w:rsid w:val="007D2796"/>
    <w:rsid w:val="007D2AB1"/>
    <w:rsid w:val="007D5591"/>
    <w:rsid w:val="007D585B"/>
    <w:rsid w:val="007E0A15"/>
    <w:rsid w:val="007E1BB6"/>
    <w:rsid w:val="007E1D83"/>
    <w:rsid w:val="007E2770"/>
    <w:rsid w:val="007E2A20"/>
    <w:rsid w:val="007E2A2B"/>
    <w:rsid w:val="007E2BCA"/>
    <w:rsid w:val="007E3F19"/>
    <w:rsid w:val="007E44DE"/>
    <w:rsid w:val="007E583A"/>
    <w:rsid w:val="007F0210"/>
    <w:rsid w:val="007F02C9"/>
    <w:rsid w:val="007F0DF5"/>
    <w:rsid w:val="007F2F25"/>
    <w:rsid w:val="007F4160"/>
    <w:rsid w:val="007F5EAC"/>
    <w:rsid w:val="007F6E4C"/>
    <w:rsid w:val="007F71DA"/>
    <w:rsid w:val="00800E85"/>
    <w:rsid w:val="00801938"/>
    <w:rsid w:val="00801F27"/>
    <w:rsid w:val="008027B1"/>
    <w:rsid w:val="00804932"/>
    <w:rsid w:val="00805ABB"/>
    <w:rsid w:val="008066B1"/>
    <w:rsid w:val="00806A25"/>
    <w:rsid w:val="008071DB"/>
    <w:rsid w:val="008077FA"/>
    <w:rsid w:val="00807D5B"/>
    <w:rsid w:val="0081026A"/>
    <w:rsid w:val="00810990"/>
    <w:rsid w:val="00811627"/>
    <w:rsid w:val="00811DE3"/>
    <w:rsid w:val="008124B4"/>
    <w:rsid w:val="00813924"/>
    <w:rsid w:val="00813CBA"/>
    <w:rsid w:val="00814A65"/>
    <w:rsid w:val="008157B2"/>
    <w:rsid w:val="00815BDF"/>
    <w:rsid w:val="00817064"/>
    <w:rsid w:val="0082149E"/>
    <w:rsid w:val="00821557"/>
    <w:rsid w:val="00822041"/>
    <w:rsid w:val="00822111"/>
    <w:rsid w:val="00822EB5"/>
    <w:rsid w:val="008238B9"/>
    <w:rsid w:val="00823B6B"/>
    <w:rsid w:val="0082482F"/>
    <w:rsid w:val="00825570"/>
    <w:rsid w:val="008258A8"/>
    <w:rsid w:val="0082746E"/>
    <w:rsid w:val="00827770"/>
    <w:rsid w:val="00830C17"/>
    <w:rsid w:val="00833766"/>
    <w:rsid w:val="0083384F"/>
    <w:rsid w:val="00835510"/>
    <w:rsid w:val="00836CF2"/>
    <w:rsid w:val="00836F74"/>
    <w:rsid w:val="008378B7"/>
    <w:rsid w:val="00841CC6"/>
    <w:rsid w:val="0084213D"/>
    <w:rsid w:val="00843068"/>
    <w:rsid w:val="00844812"/>
    <w:rsid w:val="00845898"/>
    <w:rsid w:val="008460B6"/>
    <w:rsid w:val="008465EC"/>
    <w:rsid w:val="008469D2"/>
    <w:rsid w:val="008523AC"/>
    <w:rsid w:val="00853077"/>
    <w:rsid w:val="00853224"/>
    <w:rsid w:val="008537CB"/>
    <w:rsid w:val="00853AA1"/>
    <w:rsid w:val="00853C7E"/>
    <w:rsid w:val="0085409C"/>
    <w:rsid w:val="00854420"/>
    <w:rsid w:val="00854A9A"/>
    <w:rsid w:val="00855851"/>
    <w:rsid w:val="00856026"/>
    <w:rsid w:val="00856891"/>
    <w:rsid w:val="008606D5"/>
    <w:rsid w:val="00861AB1"/>
    <w:rsid w:val="00861EF6"/>
    <w:rsid w:val="0086210A"/>
    <w:rsid w:val="00862945"/>
    <w:rsid w:val="008630AD"/>
    <w:rsid w:val="00864B25"/>
    <w:rsid w:val="008665E5"/>
    <w:rsid w:val="00867AD4"/>
    <w:rsid w:val="00871350"/>
    <w:rsid w:val="00871398"/>
    <w:rsid w:val="0087178C"/>
    <w:rsid w:val="0087249D"/>
    <w:rsid w:val="00872681"/>
    <w:rsid w:val="00872D5E"/>
    <w:rsid w:val="008739AA"/>
    <w:rsid w:val="008747DB"/>
    <w:rsid w:val="00874CEB"/>
    <w:rsid w:val="00875322"/>
    <w:rsid w:val="00875363"/>
    <w:rsid w:val="00877495"/>
    <w:rsid w:val="00881C4F"/>
    <w:rsid w:val="00883A2C"/>
    <w:rsid w:val="00883B5B"/>
    <w:rsid w:val="008842B6"/>
    <w:rsid w:val="0088530A"/>
    <w:rsid w:val="00885621"/>
    <w:rsid w:val="008869A3"/>
    <w:rsid w:val="00887C13"/>
    <w:rsid w:val="00890A34"/>
    <w:rsid w:val="008927F6"/>
    <w:rsid w:val="00893018"/>
    <w:rsid w:val="00893539"/>
    <w:rsid w:val="0089487F"/>
    <w:rsid w:val="00894E27"/>
    <w:rsid w:val="00895AB4"/>
    <w:rsid w:val="00897F11"/>
    <w:rsid w:val="008A059D"/>
    <w:rsid w:val="008A122E"/>
    <w:rsid w:val="008A312F"/>
    <w:rsid w:val="008A3FE9"/>
    <w:rsid w:val="008A514C"/>
    <w:rsid w:val="008A5E64"/>
    <w:rsid w:val="008A76D1"/>
    <w:rsid w:val="008A77C8"/>
    <w:rsid w:val="008B0396"/>
    <w:rsid w:val="008B063C"/>
    <w:rsid w:val="008B140E"/>
    <w:rsid w:val="008B1B58"/>
    <w:rsid w:val="008B2287"/>
    <w:rsid w:val="008B2716"/>
    <w:rsid w:val="008B292A"/>
    <w:rsid w:val="008B405F"/>
    <w:rsid w:val="008B4F95"/>
    <w:rsid w:val="008B7011"/>
    <w:rsid w:val="008B72BF"/>
    <w:rsid w:val="008B7BB0"/>
    <w:rsid w:val="008B7D0A"/>
    <w:rsid w:val="008C0B25"/>
    <w:rsid w:val="008C1319"/>
    <w:rsid w:val="008C1493"/>
    <w:rsid w:val="008C1A1D"/>
    <w:rsid w:val="008C1D70"/>
    <w:rsid w:val="008C26C5"/>
    <w:rsid w:val="008C41C0"/>
    <w:rsid w:val="008C71B7"/>
    <w:rsid w:val="008D1A16"/>
    <w:rsid w:val="008D2339"/>
    <w:rsid w:val="008D5038"/>
    <w:rsid w:val="008D5ED7"/>
    <w:rsid w:val="008D633F"/>
    <w:rsid w:val="008D668A"/>
    <w:rsid w:val="008D714A"/>
    <w:rsid w:val="008D73F6"/>
    <w:rsid w:val="008D740E"/>
    <w:rsid w:val="008E003B"/>
    <w:rsid w:val="008E01E1"/>
    <w:rsid w:val="008E0FDD"/>
    <w:rsid w:val="008E1564"/>
    <w:rsid w:val="008E1766"/>
    <w:rsid w:val="008E200F"/>
    <w:rsid w:val="008E37CF"/>
    <w:rsid w:val="008E3E99"/>
    <w:rsid w:val="008E5302"/>
    <w:rsid w:val="008E5588"/>
    <w:rsid w:val="008E5994"/>
    <w:rsid w:val="008E65B5"/>
    <w:rsid w:val="008E678F"/>
    <w:rsid w:val="008E6E14"/>
    <w:rsid w:val="008F0FA5"/>
    <w:rsid w:val="008F14D1"/>
    <w:rsid w:val="008F1FC1"/>
    <w:rsid w:val="008F2344"/>
    <w:rsid w:val="008F35D8"/>
    <w:rsid w:val="008F644A"/>
    <w:rsid w:val="00900945"/>
    <w:rsid w:val="00901889"/>
    <w:rsid w:val="00901905"/>
    <w:rsid w:val="00904ACB"/>
    <w:rsid w:val="00905422"/>
    <w:rsid w:val="00905E3C"/>
    <w:rsid w:val="00907040"/>
    <w:rsid w:val="00907127"/>
    <w:rsid w:val="009108F8"/>
    <w:rsid w:val="00911D26"/>
    <w:rsid w:val="00912867"/>
    <w:rsid w:val="00913DF2"/>
    <w:rsid w:val="00914204"/>
    <w:rsid w:val="00917DF0"/>
    <w:rsid w:val="00917E0B"/>
    <w:rsid w:val="0092052D"/>
    <w:rsid w:val="0092106D"/>
    <w:rsid w:val="0092143F"/>
    <w:rsid w:val="0092219A"/>
    <w:rsid w:val="009222AB"/>
    <w:rsid w:val="0092233B"/>
    <w:rsid w:val="00923BC6"/>
    <w:rsid w:val="00924988"/>
    <w:rsid w:val="00925933"/>
    <w:rsid w:val="00926988"/>
    <w:rsid w:val="009269B0"/>
    <w:rsid w:val="00927641"/>
    <w:rsid w:val="00927CEA"/>
    <w:rsid w:val="00932836"/>
    <w:rsid w:val="00933D00"/>
    <w:rsid w:val="009341E6"/>
    <w:rsid w:val="00934638"/>
    <w:rsid w:val="009369D8"/>
    <w:rsid w:val="00937821"/>
    <w:rsid w:val="00937F1A"/>
    <w:rsid w:val="00940916"/>
    <w:rsid w:val="00940A7C"/>
    <w:rsid w:val="00941D68"/>
    <w:rsid w:val="0094341D"/>
    <w:rsid w:val="0094423B"/>
    <w:rsid w:val="00945449"/>
    <w:rsid w:val="00945980"/>
    <w:rsid w:val="0094703D"/>
    <w:rsid w:val="00947AB2"/>
    <w:rsid w:val="009507FF"/>
    <w:rsid w:val="0095088A"/>
    <w:rsid w:val="00950C0B"/>
    <w:rsid w:val="009516C9"/>
    <w:rsid w:val="009519AC"/>
    <w:rsid w:val="00952EB9"/>
    <w:rsid w:val="009541DA"/>
    <w:rsid w:val="00956CDE"/>
    <w:rsid w:val="00957B58"/>
    <w:rsid w:val="0096069F"/>
    <w:rsid w:val="009614BB"/>
    <w:rsid w:val="009618F2"/>
    <w:rsid w:val="00961F4D"/>
    <w:rsid w:val="0096305F"/>
    <w:rsid w:val="009631D5"/>
    <w:rsid w:val="00964ABB"/>
    <w:rsid w:val="0096527E"/>
    <w:rsid w:val="00965D72"/>
    <w:rsid w:val="009664D2"/>
    <w:rsid w:val="009667C5"/>
    <w:rsid w:val="009669FA"/>
    <w:rsid w:val="00967EC8"/>
    <w:rsid w:val="00970DFA"/>
    <w:rsid w:val="009712D5"/>
    <w:rsid w:val="00972FFF"/>
    <w:rsid w:val="00973857"/>
    <w:rsid w:val="00973E59"/>
    <w:rsid w:val="00973E87"/>
    <w:rsid w:val="00973EE3"/>
    <w:rsid w:val="0097505A"/>
    <w:rsid w:val="00976FD9"/>
    <w:rsid w:val="0098048D"/>
    <w:rsid w:val="00980C2E"/>
    <w:rsid w:val="00981262"/>
    <w:rsid w:val="009824FA"/>
    <w:rsid w:val="00983555"/>
    <w:rsid w:val="0098682D"/>
    <w:rsid w:val="0098701F"/>
    <w:rsid w:val="00987C7A"/>
    <w:rsid w:val="0099098B"/>
    <w:rsid w:val="00990ABF"/>
    <w:rsid w:val="00990E25"/>
    <w:rsid w:val="0099180C"/>
    <w:rsid w:val="00992637"/>
    <w:rsid w:val="00992BB1"/>
    <w:rsid w:val="009933C3"/>
    <w:rsid w:val="009934C0"/>
    <w:rsid w:val="00993EF7"/>
    <w:rsid w:val="00994BE5"/>
    <w:rsid w:val="009955FE"/>
    <w:rsid w:val="00995955"/>
    <w:rsid w:val="009A04DE"/>
    <w:rsid w:val="009A0821"/>
    <w:rsid w:val="009A08AB"/>
    <w:rsid w:val="009A0EA1"/>
    <w:rsid w:val="009A1E7B"/>
    <w:rsid w:val="009A20D9"/>
    <w:rsid w:val="009A2A20"/>
    <w:rsid w:val="009A2F4B"/>
    <w:rsid w:val="009A3D14"/>
    <w:rsid w:val="009A4C4A"/>
    <w:rsid w:val="009A5FDF"/>
    <w:rsid w:val="009A6258"/>
    <w:rsid w:val="009A67A3"/>
    <w:rsid w:val="009A7673"/>
    <w:rsid w:val="009A7FFA"/>
    <w:rsid w:val="009B0936"/>
    <w:rsid w:val="009B1E20"/>
    <w:rsid w:val="009B26E3"/>
    <w:rsid w:val="009B2B55"/>
    <w:rsid w:val="009B3374"/>
    <w:rsid w:val="009B3854"/>
    <w:rsid w:val="009B4D9B"/>
    <w:rsid w:val="009B590E"/>
    <w:rsid w:val="009B595E"/>
    <w:rsid w:val="009B78D4"/>
    <w:rsid w:val="009B792D"/>
    <w:rsid w:val="009C0555"/>
    <w:rsid w:val="009C26FC"/>
    <w:rsid w:val="009C28C3"/>
    <w:rsid w:val="009C2A1F"/>
    <w:rsid w:val="009C4629"/>
    <w:rsid w:val="009C469F"/>
    <w:rsid w:val="009C4CB3"/>
    <w:rsid w:val="009C732C"/>
    <w:rsid w:val="009C7A0C"/>
    <w:rsid w:val="009D06A0"/>
    <w:rsid w:val="009D1C8D"/>
    <w:rsid w:val="009D27C4"/>
    <w:rsid w:val="009D3283"/>
    <w:rsid w:val="009D3DFA"/>
    <w:rsid w:val="009D42E0"/>
    <w:rsid w:val="009D473D"/>
    <w:rsid w:val="009D4A5C"/>
    <w:rsid w:val="009D52B6"/>
    <w:rsid w:val="009D6CB2"/>
    <w:rsid w:val="009D787D"/>
    <w:rsid w:val="009E226E"/>
    <w:rsid w:val="009E24C5"/>
    <w:rsid w:val="009E3274"/>
    <w:rsid w:val="009E4888"/>
    <w:rsid w:val="009E4E37"/>
    <w:rsid w:val="009E4E3B"/>
    <w:rsid w:val="009F12ED"/>
    <w:rsid w:val="009F1766"/>
    <w:rsid w:val="009F2A49"/>
    <w:rsid w:val="009F2FBC"/>
    <w:rsid w:val="009F3649"/>
    <w:rsid w:val="009F3B34"/>
    <w:rsid w:val="009F41F1"/>
    <w:rsid w:val="009F4582"/>
    <w:rsid w:val="009F47CB"/>
    <w:rsid w:val="009F4947"/>
    <w:rsid w:val="009F71B0"/>
    <w:rsid w:val="009F7C8F"/>
    <w:rsid w:val="00A12356"/>
    <w:rsid w:val="00A12E59"/>
    <w:rsid w:val="00A1434B"/>
    <w:rsid w:val="00A149CD"/>
    <w:rsid w:val="00A15731"/>
    <w:rsid w:val="00A15947"/>
    <w:rsid w:val="00A16054"/>
    <w:rsid w:val="00A162A2"/>
    <w:rsid w:val="00A1793C"/>
    <w:rsid w:val="00A20143"/>
    <w:rsid w:val="00A20411"/>
    <w:rsid w:val="00A228C4"/>
    <w:rsid w:val="00A24BBF"/>
    <w:rsid w:val="00A256C0"/>
    <w:rsid w:val="00A26857"/>
    <w:rsid w:val="00A27C01"/>
    <w:rsid w:val="00A30529"/>
    <w:rsid w:val="00A319F2"/>
    <w:rsid w:val="00A330DC"/>
    <w:rsid w:val="00A34EB8"/>
    <w:rsid w:val="00A34F2B"/>
    <w:rsid w:val="00A355DE"/>
    <w:rsid w:val="00A36AB5"/>
    <w:rsid w:val="00A405AE"/>
    <w:rsid w:val="00A409C4"/>
    <w:rsid w:val="00A42B65"/>
    <w:rsid w:val="00A43E2D"/>
    <w:rsid w:val="00A4496E"/>
    <w:rsid w:val="00A478D7"/>
    <w:rsid w:val="00A47FFC"/>
    <w:rsid w:val="00A510E2"/>
    <w:rsid w:val="00A51990"/>
    <w:rsid w:val="00A5488F"/>
    <w:rsid w:val="00A554BF"/>
    <w:rsid w:val="00A55B8E"/>
    <w:rsid w:val="00A56F59"/>
    <w:rsid w:val="00A573FA"/>
    <w:rsid w:val="00A57B09"/>
    <w:rsid w:val="00A57E45"/>
    <w:rsid w:val="00A600F0"/>
    <w:rsid w:val="00A602D0"/>
    <w:rsid w:val="00A60D60"/>
    <w:rsid w:val="00A61A1C"/>
    <w:rsid w:val="00A61BAE"/>
    <w:rsid w:val="00A6358D"/>
    <w:rsid w:val="00A64584"/>
    <w:rsid w:val="00A64962"/>
    <w:rsid w:val="00A64D2D"/>
    <w:rsid w:val="00A665DE"/>
    <w:rsid w:val="00A66CA6"/>
    <w:rsid w:val="00A66FD3"/>
    <w:rsid w:val="00A67439"/>
    <w:rsid w:val="00A708B1"/>
    <w:rsid w:val="00A70AFC"/>
    <w:rsid w:val="00A72520"/>
    <w:rsid w:val="00A75185"/>
    <w:rsid w:val="00A76A14"/>
    <w:rsid w:val="00A76B44"/>
    <w:rsid w:val="00A80616"/>
    <w:rsid w:val="00A80630"/>
    <w:rsid w:val="00A809CB"/>
    <w:rsid w:val="00A80A20"/>
    <w:rsid w:val="00A8134F"/>
    <w:rsid w:val="00A8298B"/>
    <w:rsid w:val="00A84B73"/>
    <w:rsid w:val="00A85EC3"/>
    <w:rsid w:val="00A860E6"/>
    <w:rsid w:val="00A9008B"/>
    <w:rsid w:val="00A9188A"/>
    <w:rsid w:val="00A93987"/>
    <w:rsid w:val="00A939F8"/>
    <w:rsid w:val="00A942DE"/>
    <w:rsid w:val="00A94973"/>
    <w:rsid w:val="00A95D36"/>
    <w:rsid w:val="00A963F0"/>
    <w:rsid w:val="00A966EE"/>
    <w:rsid w:val="00AA1DAE"/>
    <w:rsid w:val="00AA37B3"/>
    <w:rsid w:val="00AA3802"/>
    <w:rsid w:val="00AA4056"/>
    <w:rsid w:val="00AA427C"/>
    <w:rsid w:val="00AA483D"/>
    <w:rsid w:val="00AA4EEE"/>
    <w:rsid w:val="00AA5521"/>
    <w:rsid w:val="00AA66FD"/>
    <w:rsid w:val="00AA6F95"/>
    <w:rsid w:val="00AB1A08"/>
    <w:rsid w:val="00AB23CA"/>
    <w:rsid w:val="00AB3E9A"/>
    <w:rsid w:val="00AB4B6A"/>
    <w:rsid w:val="00AB5800"/>
    <w:rsid w:val="00AB5AAF"/>
    <w:rsid w:val="00AB66F0"/>
    <w:rsid w:val="00AB7434"/>
    <w:rsid w:val="00AB7CE5"/>
    <w:rsid w:val="00AC0664"/>
    <w:rsid w:val="00AC347E"/>
    <w:rsid w:val="00AC4486"/>
    <w:rsid w:val="00AD16B8"/>
    <w:rsid w:val="00AD170F"/>
    <w:rsid w:val="00AD1CEA"/>
    <w:rsid w:val="00AD3B9E"/>
    <w:rsid w:val="00AD6B8E"/>
    <w:rsid w:val="00AD7F6D"/>
    <w:rsid w:val="00AE0385"/>
    <w:rsid w:val="00AE17D8"/>
    <w:rsid w:val="00AE3EBB"/>
    <w:rsid w:val="00AE50BB"/>
    <w:rsid w:val="00AE5AEB"/>
    <w:rsid w:val="00AE5FC8"/>
    <w:rsid w:val="00AE730F"/>
    <w:rsid w:val="00AF0BF1"/>
    <w:rsid w:val="00AF0E01"/>
    <w:rsid w:val="00AF0F94"/>
    <w:rsid w:val="00AF14C7"/>
    <w:rsid w:val="00AF279A"/>
    <w:rsid w:val="00AF2D78"/>
    <w:rsid w:val="00AF3215"/>
    <w:rsid w:val="00AF3BF1"/>
    <w:rsid w:val="00AF548F"/>
    <w:rsid w:val="00AF6115"/>
    <w:rsid w:val="00AF61E5"/>
    <w:rsid w:val="00B006C5"/>
    <w:rsid w:val="00B01DCA"/>
    <w:rsid w:val="00B02AD4"/>
    <w:rsid w:val="00B03D80"/>
    <w:rsid w:val="00B03F14"/>
    <w:rsid w:val="00B04A5B"/>
    <w:rsid w:val="00B05281"/>
    <w:rsid w:val="00B05CA9"/>
    <w:rsid w:val="00B07F52"/>
    <w:rsid w:val="00B11D83"/>
    <w:rsid w:val="00B12BC8"/>
    <w:rsid w:val="00B13612"/>
    <w:rsid w:val="00B138A3"/>
    <w:rsid w:val="00B16F52"/>
    <w:rsid w:val="00B22F03"/>
    <w:rsid w:val="00B2351E"/>
    <w:rsid w:val="00B241A5"/>
    <w:rsid w:val="00B24920"/>
    <w:rsid w:val="00B251E5"/>
    <w:rsid w:val="00B25E26"/>
    <w:rsid w:val="00B264D2"/>
    <w:rsid w:val="00B26675"/>
    <w:rsid w:val="00B268B1"/>
    <w:rsid w:val="00B269D7"/>
    <w:rsid w:val="00B26EDF"/>
    <w:rsid w:val="00B26F74"/>
    <w:rsid w:val="00B32A36"/>
    <w:rsid w:val="00B32C3B"/>
    <w:rsid w:val="00B33F01"/>
    <w:rsid w:val="00B35FAC"/>
    <w:rsid w:val="00B36DC8"/>
    <w:rsid w:val="00B4018E"/>
    <w:rsid w:val="00B420A6"/>
    <w:rsid w:val="00B429D6"/>
    <w:rsid w:val="00B430B3"/>
    <w:rsid w:val="00B430EA"/>
    <w:rsid w:val="00B431C2"/>
    <w:rsid w:val="00B4501F"/>
    <w:rsid w:val="00B45623"/>
    <w:rsid w:val="00B46880"/>
    <w:rsid w:val="00B46DFA"/>
    <w:rsid w:val="00B47DD4"/>
    <w:rsid w:val="00B50A64"/>
    <w:rsid w:val="00B50D3C"/>
    <w:rsid w:val="00B51895"/>
    <w:rsid w:val="00B5222E"/>
    <w:rsid w:val="00B52478"/>
    <w:rsid w:val="00B52973"/>
    <w:rsid w:val="00B53C47"/>
    <w:rsid w:val="00B56166"/>
    <w:rsid w:val="00B57AD2"/>
    <w:rsid w:val="00B6006D"/>
    <w:rsid w:val="00B64CF6"/>
    <w:rsid w:val="00B64E82"/>
    <w:rsid w:val="00B6520A"/>
    <w:rsid w:val="00B654F1"/>
    <w:rsid w:val="00B65688"/>
    <w:rsid w:val="00B657F4"/>
    <w:rsid w:val="00B661F1"/>
    <w:rsid w:val="00B67029"/>
    <w:rsid w:val="00B71058"/>
    <w:rsid w:val="00B73469"/>
    <w:rsid w:val="00B74CEE"/>
    <w:rsid w:val="00B74F88"/>
    <w:rsid w:val="00B759AA"/>
    <w:rsid w:val="00B76DCC"/>
    <w:rsid w:val="00B772B2"/>
    <w:rsid w:val="00B774B5"/>
    <w:rsid w:val="00B779EE"/>
    <w:rsid w:val="00B80996"/>
    <w:rsid w:val="00B819DF"/>
    <w:rsid w:val="00B82432"/>
    <w:rsid w:val="00B842B4"/>
    <w:rsid w:val="00B84BCC"/>
    <w:rsid w:val="00B84C2A"/>
    <w:rsid w:val="00B874BA"/>
    <w:rsid w:val="00B879AF"/>
    <w:rsid w:val="00B9058C"/>
    <w:rsid w:val="00B9087D"/>
    <w:rsid w:val="00B909A2"/>
    <w:rsid w:val="00B91543"/>
    <w:rsid w:val="00B92736"/>
    <w:rsid w:val="00B92A5D"/>
    <w:rsid w:val="00B92CB0"/>
    <w:rsid w:val="00B93E2C"/>
    <w:rsid w:val="00B94040"/>
    <w:rsid w:val="00B95C08"/>
    <w:rsid w:val="00B95E5D"/>
    <w:rsid w:val="00B96E42"/>
    <w:rsid w:val="00B97566"/>
    <w:rsid w:val="00B97A2F"/>
    <w:rsid w:val="00BA1116"/>
    <w:rsid w:val="00BA1BC6"/>
    <w:rsid w:val="00BA1DC1"/>
    <w:rsid w:val="00BA2F60"/>
    <w:rsid w:val="00BA4073"/>
    <w:rsid w:val="00BA6E95"/>
    <w:rsid w:val="00BB06E8"/>
    <w:rsid w:val="00BB09B5"/>
    <w:rsid w:val="00BB22C7"/>
    <w:rsid w:val="00BB26D8"/>
    <w:rsid w:val="00BB2B71"/>
    <w:rsid w:val="00BB4096"/>
    <w:rsid w:val="00BC0A52"/>
    <w:rsid w:val="00BC23AD"/>
    <w:rsid w:val="00BC23CE"/>
    <w:rsid w:val="00BC2941"/>
    <w:rsid w:val="00BC3F4C"/>
    <w:rsid w:val="00BC4CC7"/>
    <w:rsid w:val="00BC4EEE"/>
    <w:rsid w:val="00BC5515"/>
    <w:rsid w:val="00BC6486"/>
    <w:rsid w:val="00BC661C"/>
    <w:rsid w:val="00BC6AC1"/>
    <w:rsid w:val="00BC6AD5"/>
    <w:rsid w:val="00BC6BCB"/>
    <w:rsid w:val="00BC702D"/>
    <w:rsid w:val="00BD05F0"/>
    <w:rsid w:val="00BD093C"/>
    <w:rsid w:val="00BD0A92"/>
    <w:rsid w:val="00BD1489"/>
    <w:rsid w:val="00BD3159"/>
    <w:rsid w:val="00BD32E8"/>
    <w:rsid w:val="00BD4ED3"/>
    <w:rsid w:val="00BD50F6"/>
    <w:rsid w:val="00BD55C5"/>
    <w:rsid w:val="00BD607E"/>
    <w:rsid w:val="00BD696F"/>
    <w:rsid w:val="00BD710E"/>
    <w:rsid w:val="00BD797D"/>
    <w:rsid w:val="00BE02FB"/>
    <w:rsid w:val="00BE084E"/>
    <w:rsid w:val="00BE2C18"/>
    <w:rsid w:val="00BE2EFE"/>
    <w:rsid w:val="00BE45CB"/>
    <w:rsid w:val="00BE45CF"/>
    <w:rsid w:val="00BE46E4"/>
    <w:rsid w:val="00BE555F"/>
    <w:rsid w:val="00BE68C2"/>
    <w:rsid w:val="00BE696F"/>
    <w:rsid w:val="00BE74FF"/>
    <w:rsid w:val="00BF090D"/>
    <w:rsid w:val="00BF3A6E"/>
    <w:rsid w:val="00BF463C"/>
    <w:rsid w:val="00BF79F2"/>
    <w:rsid w:val="00BF7B08"/>
    <w:rsid w:val="00C00758"/>
    <w:rsid w:val="00C00E82"/>
    <w:rsid w:val="00C02184"/>
    <w:rsid w:val="00C02E04"/>
    <w:rsid w:val="00C02FFD"/>
    <w:rsid w:val="00C046E4"/>
    <w:rsid w:val="00C04934"/>
    <w:rsid w:val="00C0503D"/>
    <w:rsid w:val="00C05043"/>
    <w:rsid w:val="00C057D4"/>
    <w:rsid w:val="00C07857"/>
    <w:rsid w:val="00C07A29"/>
    <w:rsid w:val="00C07D26"/>
    <w:rsid w:val="00C1145E"/>
    <w:rsid w:val="00C12E2C"/>
    <w:rsid w:val="00C1444A"/>
    <w:rsid w:val="00C15F5F"/>
    <w:rsid w:val="00C20451"/>
    <w:rsid w:val="00C20CB1"/>
    <w:rsid w:val="00C21781"/>
    <w:rsid w:val="00C21BD9"/>
    <w:rsid w:val="00C21E19"/>
    <w:rsid w:val="00C223CF"/>
    <w:rsid w:val="00C229C0"/>
    <w:rsid w:val="00C22D97"/>
    <w:rsid w:val="00C2307A"/>
    <w:rsid w:val="00C233B5"/>
    <w:rsid w:val="00C25F3E"/>
    <w:rsid w:val="00C27323"/>
    <w:rsid w:val="00C276DC"/>
    <w:rsid w:val="00C27783"/>
    <w:rsid w:val="00C30E06"/>
    <w:rsid w:val="00C3141F"/>
    <w:rsid w:val="00C31B59"/>
    <w:rsid w:val="00C31C2A"/>
    <w:rsid w:val="00C32930"/>
    <w:rsid w:val="00C333BF"/>
    <w:rsid w:val="00C34B49"/>
    <w:rsid w:val="00C37011"/>
    <w:rsid w:val="00C37D1C"/>
    <w:rsid w:val="00C40638"/>
    <w:rsid w:val="00C40CE2"/>
    <w:rsid w:val="00C413FD"/>
    <w:rsid w:val="00C4221E"/>
    <w:rsid w:val="00C431E0"/>
    <w:rsid w:val="00C43590"/>
    <w:rsid w:val="00C43D35"/>
    <w:rsid w:val="00C4515D"/>
    <w:rsid w:val="00C463EC"/>
    <w:rsid w:val="00C463FC"/>
    <w:rsid w:val="00C47490"/>
    <w:rsid w:val="00C47D32"/>
    <w:rsid w:val="00C47D4A"/>
    <w:rsid w:val="00C513FA"/>
    <w:rsid w:val="00C525DC"/>
    <w:rsid w:val="00C5433A"/>
    <w:rsid w:val="00C55F15"/>
    <w:rsid w:val="00C569E4"/>
    <w:rsid w:val="00C56ACF"/>
    <w:rsid w:val="00C57B94"/>
    <w:rsid w:val="00C6072F"/>
    <w:rsid w:val="00C627F9"/>
    <w:rsid w:val="00C62C39"/>
    <w:rsid w:val="00C63AD8"/>
    <w:rsid w:val="00C63D80"/>
    <w:rsid w:val="00C64097"/>
    <w:rsid w:val="00C6450D"/>
    <w:rsid w:val="00C66A6C"/>
    <w:rsid w:val="00C67521"/>
    <w:rsid w:val="00C7040B"/>
    <w:rsid w:val="00C70495"/>
    <w:rsid w:val="00C70501"/>
    <w:rsid w:val="00C70A97"/>
    <w:rsid w:val="00C70B83"/>
    <w:rsid w:val="00C711D1"/>
    <w:rsid w:val="00C7374F"/>
    <w:rsid w:val="00C741BB"/>
    <w:rsid w:val="00C76A40"/>
    <w:rsid w:val="00C800CB"/>
    <w:rsid w:val="00C81CF6"/>
    <w:rsid w:val="00C81D92"/>
    <w:rsid w:val="00C82CBC"/>
    <w:rsid w:val="00C84854"/>
    <w:rsid w:val="00C86BB9"/>
    <w:rsid w:val="00C903B2"/>
    <w:rsid w:val="00C9098F"/>
    <w:rsid w:val="00C911C3"/>
    <w:rsid w:val="00C91531"/>
    <w:rsid w:val="00C91B02"/>
    <w:rsid w:val="00C92DFE"/>
    <w:rsid w:val="00C945AF"/>
    <w:rsid w:val="00C9474B"/>
    <w:rsid w:val="00C94C72"/>
    <w:rsid w:val="00C97B0F"/>
    <w:rsid w:val="00CA09B2"/>
    <w:rsid w:val="00CA1C4F"/>
    <w:rsid w:val="00CA21BC"/>
    <w:rsid w:val="00CA27B2"/>
    <w:rsid w:val="00CA2F15"/>
    <w:rsid w:val="00CA681B"/>
    <w:rsid w:val="00CA6A2C"/>
    <w:rsid w:val="00CB00C4"/>
    <w:rsid w:val="00CB0522"/>
    <w:rsid w:val="00CB105E"/>
    <w:rsid w:val="00CB10AD"/>
    <w:rsid w:val="00CB1234"/>
    <w:rsid w:val="00CB1E4B"/>
    <w:rsid w:val="00CB2AF9"/>
    <w:rsid w:val="00CB2CAF"/>
    <w:rsid w:val="00CB5F7C"/>
    <w:rsid w:val="00CB6D5A"/>
    <w:rsid w:val="00CC0B3E"/>
    <w:rsid w:val="00CC14E6"/>
    <w:rsid w:val="00CC16B9"/>
    <w:rsid w:val="00CC23B2"/>
    <w:rsid w:val="00CC2A25"/>
    <w:rsid w:val="00CC2EE4"/>
    <w:rsid w:val="00CC3BA4"/>
    <w:rsid w:val="00CC4146"/>
    <w:rsid w:val="00CC49B3"/>
    <w:rsid w:val="00CC52BB"/>
    <w:rsid w:val="00CC537D"/>
    <w:rsid w:val="00CC5B63"/>
    <w:rsid w:val="00CC5CD2"/>
    <w:rsid w:val="00CC6ACC"/>
    <w:rsid w:val="00CD071C"/>
    <w:rsid w:val="00CD07FA"/>
    <w:rsid w:val="00CD0AC4"/>
    <w:rsid w:val="00CD1EF6"/>
    <w:rsid w:val="00CD33F6"/>
    <w:rsid w:val="00CD3FD7"/>
    <w:rsid w:val="00CD430E"/>
    <w:rsid w:val="00CD43FE"/>
    <w:rsid w:val="00CD4F05"/>
    <w:rsid w:val="00CD694F"/>
    <w:rsid w:val="00CD7970"/>
    <w:rsid w:val="00CE1550"/>
    <w:rsid w:val="00CE25D0"/>
    <w:rsid w:val="00CE5594"/>
    <w:rsid w:val="00CE751B"/>
    <w:rsid w:val="00CF0ECD"/>
    <w:rsid w:val="00CF264D"/>
    <w:rsid w:val="00CF2C30"/>
    <w:rsid w:val="00CF2C8A"/>
    <w:rsid w:val="00CF4E9B"/>
    <w:rsid w:val="00CF4F5E"/>
    <w:rsid w:val="00CF5CEF"/>
    <w:rsid w:val="00CF69A5"/>
    <w:rsid w:val="00D00450"/>
    <w:rsid w:val="00D02369"/>
    <w:rsid w:val="00D0325E"/>
    <w:rsid w:val="00D03A93"/>
    <w:rsid w:val="00D0503C"/>
    <w:rsid w:val="00D0548B"/>
    <w:rsid w:val="00D06C25"/>
    <w:rsid w:val="00D07C38"/>
    <w:rsid w:val="00D103D9"/>
    <w:rsid w:val="00D11391"/>
    <w:rsid w:val="00D11EA1"/>
    <w:rsid w:val="00D1205C"/>
    <w:rsid w:val="00D1312E"/>
    <w:rsid w:val="00D1423D"/>
    <w:rsid w:val="00D14ADB"/>
    <w:rsid w:val="00D15159"/>
    <w:rsid w:val="00D1554B"/>
    <w:rsid w:val="00D21FC2"/>
    <w:rsid w:val="00D22558"/>
    <w:rsid w:val="00D236F7"/>
    <w:rsid w:val="00D26D31"/>
    <w:rsid w:val="00D27B41"/>
    <w:rsid w:val="00D30E11"/>
    <w:rsid w:val="00D30FB2"/>
    <w:rsid w:val="00D310CB"/>
    <w:rsid w:val="00D351B5"/>
    <w:rsid w:val="00D37F81"/>
    <w:rsid w:val="00D40FE2"/>
    <w:rsid w:val="00D41C58"/>
    <w:rsid w:val="00D4391E"/>
    <w:rsid w:val="00D44154"/>
    <w:rsid w:val="00D45E6F"/>
    <w:rsid w:val="00D4688B"/>
    <w:rsid w:val="00D46B96"/>
    <w:rsid w:val="00D4718D"/>
    <w:rsid w:val="00D47F7E"/>
    <w:rsid w:val="00D50760"/>
    <w:rsid w:val="00D5123A"/>
    <w:rsid w:val="00D52E22"/>
    <w:rsid w:val="00D53D1F"/>
    <w:rsid w:val="00D53E52"/>
    <w:rsid w:val="00D5404F"/>
    <w:rsid w:val="00D54D33"/>
    <w:rsid w:val="00D54E07"/>
    <w:rsid w:val="00D55829"/>
    <w:rsid w:val="00D55F22"/>
    <w:rsid w:val="00D57D1F"/>
    <w:rsid w:val="00D60150"/>
    <w:rsid w:val="00D60229"/>
    <w:rsid w:val="00D6162D"/>
    <w:rsid w:val="00D62572"/>
    <w:rsid w:val="00D62BAC"/>
    <w:rsid w:val="00D63615"/>
    <w:rsid w:val="00D63A99"/>
    <w:rsid w:val="00D63BD4"/>
    <w:rsid w:val="00D63F14"/>
    <w:rsid w:val="00D642B6"/>
    <w:rsid w:val="00D662DF"/>
    <w:rsid w:val="00D673D7"/>
    <w:rsid w:val="00D67EDF"/>
    <w:rsid w:val="00D717FA"/>
    <w:rsid w:val="00D7292F"/>
    <w:rsid w:val="00D73829"/>
    <w:rsid w:val="00D75711"/>
    <w:rsid w:val="00D75AB2"/>
    <w:rsid w:val="00D75DF5"/>
    <w:rsid w:val="00D7602E"/>
    <w:rsid w:val="00D764B6"/>
    <w:rsid w:val="00D76F7A"/>
    <w:rsid w:val="00D77A95"/>
    <w:rsid w:val="00D81A36"/>
    <w:rsid w:val="00D81AD9"/>
    <w:rsid w:val="00D81FA4"/>
    <w:rsid w:val="00D82007"/>
    <w:rsid w:val="00D82C86"/>
    <w:rsid w:val="00D83DCF"/>
    <w:rsid w:val="00D86840"/>
    <w:rsid w:val="00D86D19"/>
    <w:rsid w:val="00D87430"/>
    <w:rsid w:val="00D90670"/>
    <w:rsid w:val="00D91F09"/>
    <w:rsid w:val="00D928E4"/>
    <w:rsid w:val="00D92BFD"/>
    <w:rsid w:val="00D93E94"/>
    <w:rsid w:val="00D9413B"/>
    <w:rsid w:val="00D969D5"/>
    <w:rsid w:val="00D97A7F"/>
    <w:rsid w:val="00DA0491"/>
    <w:rsid w:val="00DA1993"/>
    <w:rsid w:val="00DA349D"/>
    <w:rsid w:val="00DA405B"/>
    <w:rsid w:val="00DA4365"/>
    <w:rsid w:val="00DA5257"/>
    <w:rsid w:val="00DA545A"/>
    <w:rsid w:val="00DA5A55"/>
    <w:rsid w:val="00DA66F6"/>
    <w:rsid w:val="00DA76E4"/>
    <w:rsid w:val="00DA7DCF"/>
    <w:rsid w:val="00DB012E"/>
    <w:rsid w:val="00DB0735"/>
    <w:rsid w:val="00DB091D"/>
    <w:rsid w:val="00DB1461"/>
    <w:rsid w:val="00DB19B7"/>
    <w:rsid w:val="00DB1AFB"/>
    <w:rsid w:val="00DB4E07"/>
    <w:rsid w:val="00DB581C"/>
    <w:rsid w:val="00DB5E94"/>
    <w:rsid w:val="00DB6DA7"/>
    <w:rsid w:val="00DB7930"/>
    <w:rsid w:val="00DC01F0"/>
    <w:rsid w:val="00DC0E0F"/>
    <w:rsid w:val="00DC2364"/>
    <w:rsid w:val="00DC31BC"/>
    <w:rsid w:val="00DC47DE"/>
    <w:rsid w:val="00DC5916"/>
    <w:rsid w:val="00DC5A7B"/>
    <w:rsid w:val="00DC5FB9"/>
    <w:rsid w:val="00DC63E3"/>
    <w:rsid w:val="00DC6558"/>
    <w:rsid w:val="00DC7467"/>
    <w:rsid w:val="00DD0766"/>
    <w:rsid w:val="00DD0D38"/>
    <w:rsid w:val="00DD0F2D"/>
    <w:rsid w:val="00DD0F74"/>
    <w:rsid w:val="00DD2693"/>
    <w:rsid w:val="00DD4EA4"/>
    <w:rsid w:val="00DD5311"/>
    <w:rsid w:val="00DD55AF"/>
    <w:rsid w:val="00DD55CA"/>
    <w:rsid w:val="00DD5929"/>
    <w:rsid w:val="00DD7139"/>
    <w:rsid w:val="00DD73FC"/>
    <w:rsid w:val="00DD7D79"/>
    <w:rsid w:val="00DD7E60"/>
    <w:rsid w:val="00DE0445"/>
    <w:rsid w:val="00DE04FC"/>
    <w:rsid w:val="00DE1955"/>
    <w:rsid w:val="00DE273C"/>
    <w:rsid w:val="00DE38AB"/>
    <w:rsid w:val="00DE69FF"/>
    <w:rsid w:val="00DE739D"/>
    <w:rsid w:val="00DE760B"/>
    <w:rsid w:val="00DE7EEE"/>
    <w:rsid w:val="00DE7F45"/>
    <w:rsid w:val="00DF1A7A"/>
    <w:rsid w:val="00DF1E29"/>
    <w:rsid w:val="00DF262F"/>
    <w:rsid w:val="00DF2716"/>
    <w:rsid w:val="00DF359C"/>
    <w:rsid w:val="00DF5DFD"/>
    <w:rsid w:val="00DF6326"/>
    <w:rsid w:val="00DF71E8"/>
    <w:rsid w:val="00DF7463"/>
    <w:rsid w:val="00DF7E2D"/>
    <w:rsid w:val="00E0046B"/>
    <w:rsid w:val="00E0203A"/>
    <w:rsid w:val="00E0235A"/>
    <w:rsid w:val="00E0274A"/>
    <w:rsid w:val="00E06813"/>
    <w:rsid w:val="00E077FC"/>
    <w:rsid w:val="00E07AC4"/>
    <w:rsid w:val="00E1190A"/>
    <w:rsid w:val="00E1218A"/>
    <w:rsid w:val="00E131E4"/>
    <w:rsid w:val="00E135CD"/>
    <w:rsid w:val="00E13B43"/>
    <w:rsid w:val="00E14418"/>
    <w:rsid w:val="00E158BB"/>
    <w:rsid w:val="00E15E0B"/>
    <w:rsid w:val="00E173A2"/>
    <w:rsid w:val="00E22407"/>
    <w:rsid w:val="00E22821"/>
    <w:rsid w:val="00E22E77"/>
    <w:rsid w:val="00E2618C"/>
    <w:rsid w:val="00E26277"/>
    <w:rsid w:val="00E270B0"/>
    <w:rsid w:val="00E27213"/>
    <w:rsid w:val="00E27725"/>
    <w:rsid w:val="00E30275"/>
    <w:rsid w:val="00E32DBA"/>
    <w:rsid w:val="00E32EE8"/>
    <w:rsid w:val="00E33224"/>
    <w:rsid w:val="00E33473"/>
    <w:rsid w:val="00E33C6C"/>
    <w:rsid w:val="00E3508D"/>
    <w:rsid w:val="00E3607A"/>
    <w:rsid w:val="00E367BA"/>
    <w:rsid w:val="00E36E20"/>
    <w:rsid w:val="00E4002E"/>
    <w:rsid w:val="00E400BC"/>
    <w:rsid w:val="00E4147D"/>
    <w:rsid w:val="00E42555"/>
    <w:rsid w:val="00E4262E"/>
    <w:rsid w:val="00E43DE4"/>
    <w:rsid w:val="00E4407D"/>
    <w:rsid w:val="00E45757"/>
    <w:rsid w:val="00E46828"/>
    <w:rsid w:val="00E47127"/>
    <w:rsid w:val="00E51859"/>
    <w:rsid w:val="00E52C6A"/>
    <w:rsid w:val="00E565EA"/>
    <w:rsid w:val="00E56BDE"/>
    <w:rsid w:val="00E57549"/>
    <w:rsid w:val="00E6024B"/>
    <w:rsid w:val="00E60411"/>
    <w:rsid w:val="00E6081B"/>
    <w:rsid w:val="00E608FA"/>
    <w:rsid w:val="00E61001"/>
    <w:rsid w:val="00E62153"/>
    <w:rsid w:val="00E624A6"/>
    <w:rsid w:val="00E640B7"/>
    <w:rsid w:val="00E65138"/>
    <w:rsid w:val="00E67001"/>
    <w:rsid w:val="00E67354"/>
    <w:rsid w:val="00E703C4"/>
    <w:rsid w:val="00E711B8"/>
    <w:rsid w:val="00E71B9A"/>
    <w:rsid w:val="00E71EDD"/>
    <w:rsid w:val="00E73A22"/>
    <w:rsid w:val="00E740A2"/>
    <w:rsid w:val="00E747CC"/>
    <w:rsid w:val="00E74FA7"/>
    <w:rsid w:val="00E77103"/>
    <w:rsid w:val="00E80028"/>
    <w:rsid w:val="00E810AC"/>
    <w:rsid w:val="00E813E4"/>
    <w:rsid w:val="00E81442"/>
    <w:rsid w:val="00E81DE3"/>
    <w:rsid w:val="00E82150"/>
    <w:rsid w:val="00E82833"/>
    <w:rsid w:val="00E83E06"/>
    <w:rsid w:val="00E84CC3"/>
    <w:rsid w:val="00E87330"/>
    <w:rsid w:val="00E909C5"/>
    <w:rsid w:val="00E91A47"/>
    <w:rsid w:val="00E91A58"/>
    <w:rsid w:val="00E91FAC"/>
    <w:rsid w:val="00E92777"/>
    <w:rsid w:val="00E93EFF"/>
    <w:rsid w:val="00E9473D"/>
    <w:rsid w:val="00E94767"/>
    <w:rsid w:val="00E94DD7"/>
    <w:rsid w:val="00E94ECB"/>
    <w:rsid w:val="00E95EDC"/>
    <w:rsid w:val="00E95FF4"/>
    <w:rsid w:val="00EA0ACB"/>
    <w:rsid w:val="00EA1ECA"/>
    <w:rsid w:val="00EA461F"/>
    <w:rsid w:val="00EA4CE5"/>
    <w:rsid w:val="00EA59BC"/>
    <w:rsid w:val="00EA6CC7"/>
    <w:rsid w:val="00EA7959"/>
    <w:rsid w:val="00EA7FA4"/>
    <w:rsid w:val="00EB020D"/>
    <w:rsid w:val="00EB057A"/>
    <w:rsid w:val="00EB0682"/>
    <w:rsid w:val="00EB115C"/>
    <w:rsid w:val="00EB1163"/>
    <w:rsid w:val="00EB120A"/>
    <w:rsid w:val="00EB15C4"/>
    <w:rsid w:val="00EB2AAC"/>
    <w:rsid w:val="00EB45EB"/>
    <w:rsid w:val="00EB4E34"/>
    <w:rsid w:val="00EB63B6"/>
    <w:rsid w:val="00EC0806"/>
    <w:rsid w:val="00EC08A3"/>
    <w:rsid w:val="00EC1022"/>
    <w:rsid w:val="00EC25D1"/>
    <w:rsid w:val="00EC3040"/>
    <w:rsid w:val="00EC5678"/>
    <w:rsid w:val="00EC5BA3"/>
    <w:rsid w:val="00EC6233"/>
    <w:rsid w:val="00EC7CB1"/>
    <w:rsid w:val="00ED00BB"/>
    <w:rsid w:val="00ED0ABF"/>
    <w:rsid w:val="00ED223D"/>
    <w:rsid w:val="00ED4C09"/>
    <w:rsid w:val="00ED4C8B"/>
    <w:rsid w:val="00ED6F6A"/>
    <w:rsid w:val="00ED7A3B"/>
    <w:rsid w:val="00EE1775"/>
    <w:rsid w:val="00EE1B18"/>
    <w:rsid w:val="00EE211B"/>
    <w:rsid w:val="00EE23E1"/>
    <w:rsid w:val="00EE2487"/>
    <w:rsid w:val="00EE33B9"/>
    <w:rsid w:val="00EE38CC"/>
    <w:rsid w:val="00EE3A93"/>
    <w:rsid w:val="00EE4B83"/>
    <w:rsid w:val="00EE4F62"/>
    <w:rsid w:val="00EE4F84"/>
    <w:rsid w:val="00EE6248"/>
    <w:rsid w:val="00EE793F"/>
    <w:rsid w:val="00EF0544"/>
    <w:rsid w:val="00EF0D30"/>
    <w:rsid w:val="00EF1A6E"/>
    <w:rsid w:val="00EF2FBC"/>
    <w:rsid w:val="00EF41E8"/>
    <w:rsid w:val="00EF50F0"/>
    <w:rsid w:val="00EF58A6"/>
    <w:rsid w:val="00EF5B1A"/>
    <w:rsid w:val="00EF777D"/>
    <w:rsid w:val="00EF7DB6"/>
    <w:rsid w:val="00EF7F13"/>
    <w:rsid w:val="00F00818"/>
    <w:rsid w:val="00F00F7F"/>
    <w:rsid w:val="00F01211"/>
    <w:rsid w:val="00F019A0"/>
    <w:rsid w:val="00F01ECC"/>
    <w:rsid w:val="00F02102"/>
    <w:rsid w:val="00F043EF"/>
    <w:rsid w:val="00F04948"/>
    <w:rsid w:val="00F0659F"/>
    <w:rsid w:val="00F06D55"/>
    <w:rsid w:val="00F073A7"/>
    <w:rsid w:val="00F0760A"/>
    <w:rsid w:val="00F107C7"/>
    <w:rsid w:val="00F10C84"/>
    <w:rsid w:val="00F112C6"/>
    <w:rsid w:val="00F117A5"/>
    <w:rsid w:val="00F124BB"/>
    <w:rsid w:val="00F1283B"/>
    <w:rsid w:val="00F13530"/>
    <w:rsid w:val="00F13A3F"/>
    <w:rsid w:val="00F148CF"/>
    <w:rsid w:val="00F14A2D"/>
    <w:rsid w:val="00F1585E"/>
    <w:rsid w:val="00F16064"/>
    <w:rsid w:val="00F1725C"/>
    <w:rsid w:val="00F206A6"/>
    <w:rsid w:val="00F2145C"/>
    <w:rsid w:val="00F219FC"/>
    <w:rsid w:val="00F21B84"/>
    <w:rsid w:val="00F24E18"/>
    <w:rsid w:val="00F2795F"/>
    <w:rsid w:val="00F31750"/>
    <w:rsid w:val="00F32C31"/>
    <w:rsid w:val="00F33644"/>
    <w:rsid w:val="00F3473C"/>
    <w:rsid w:val="00F35C77"/>
    <w:rsid w:val="00F40861"/>
    <w:rsid w:val="00F415E3"/>
    <w:rsid w:val="00F428A9"/>
    <w:rsid w:val="00F43234"/>
    <w:rsid w:val="00F440CF"/>
    <w:rsid w:val="00F44FF9"/>
    <w:rsid w:val="00F45AF5"/>
    <w:rsid w:val="00F473F5"/>
    <w:rsid w:val="00F50493"/>
    <w:rsid w:val="00F504EF"/>
    <w:rsid w:val="00F512F3"/>
    <w:rsid w:val="00F52CDF"/>
    <w:rsid w:val="00F5382C"/>
    <w:rsid w:val="00F53D2F"/>
    <w:rsid w:val="00F54C47"/>
    <w:rsid w:val="00F54D83"/>
    <w:rsid w:val="00F56507"/>
    <w:rsid w:val="00F60063"/>
    <w:rsid w:val="00F60126"/>
    <w:rsid w:val="00F61242"/>
    <w:rsid w:val="00F622F2"/>
    <w:rsid w:val="00F6266B"/>
    <w:rsid w:val="00F64609"/>
    <w:rsid w:val="00F67B07"/>
    <w:rsid w:val="00F70154"/>
    <w:rsid w:val="00F70888"/>
    <w:rsid w:val="00F7217C"/>
    <w:rsid w:val="00F7218D"/>
    <w:rsid w:val="00F74CB7"/>
    <w:rsid w:val="00F7679A"/>
    <w:rsid w:val="00F76D2B"/>
    <w:rsid w:val="00F771A0"/>
    <w:rsid w:val="00F77888"/>
    <w:rsid w:val="00F80009"/>
    <w:rsid w:val="00F81AB4"/>
    <w:rsid w:val="00F8328D"/>
    <w:rsid w:val="00F8348C"/>
    <w:rsid w:val="00F83A07"/>
    <w:rsid w:val="00F847C3"/>
    <w:rsid w:val="00F85587"/>
    <w:rsid w:val="00F85DF2"/>
    <w:rsid w:val="00F864E5"/>
    <w:rsid w:val="00F868BF"/>
    <w:rsid w:val="00F91160"/>
    <w:rsid w:val="00F91EEF"/>
    <w:rsid w:val="00F94BD4"/>
    <w:rsid w:val="00F95632"/>
    <w:rsid w:val="00F95C2F"/>
    <w:rsid w:val="00F96B2B"/>
    <w:rsid w:val="00F9744F"/>
    <w:rsid w:val="00FA0584"/>
    <w:rsid w:val="00FA09D9"/>
    <w:rsid w:val="00FA295B"/>
    <w:rsid w:val="00FA6C2B"/>
    <w:rsid w:val="00FA751A"/>
    <w:rsid w:val="00FA7D2A"/>
    <w:rsid w:val="00FB0CA2"/>
    <w:rsid w:val="00FB1242"/>
    <w:rsid w:val="00FB2136"/>
    <w:rsid w:val="00FB3400"/>
    <w:rsid w:val="00FB4407"/>
    <w:rsid w:val="00FB4540"/>
    <w:rsid w:val="00FB78A5"/>
    <w:rsid w:val="00FC0063"/>
    <w:rsid w:val="00FC038A"/>
    <w:rsid w:val="00FC1B4F"/>
    <w:rsid w:val="00FC36C6"/>
    <w:rsid w:val="00FC3960"/>
    <w:rsid w:val="00FC4CF1"/>
    <w:rsid w:val="00FC4E17"/>
    <w:rsid w:val="00FC55AA"/>
    <w:rsid w:val="00FC5D0E"/>
    <w:rsid w:val="00FC67AA"/>
    <w:rsid w:val="00FC6826"/>
    <w:rsid w:val="00FC6835"/>
    <w:rsid w:val="00FC70DB"/>
    <w:rsid w:val="00FD0257"/>
    <w:rsid w:val="00FD0A65"/>
    <w:rsid w:val="00FD0BFA"/>
    <w:rsid w:val="00FD34AC"/>
    <w:rsid w:val="00FD34BD"/>
    <w:rsid w:val="00FD5821"/>
    <w:rsid w:val="00FD7C52"/>
    <w:rsid w:val="00FD7F49"/>
    <w:rsid w:val="00FE0221"/>
    <w:rsid w:val="00FE1E30"/>
    <w:rsid w:val="00FE1EFD"/>
    <w:rsid w:val="00FE2087"/>
    <w:rsid w:val="00FE30C6"/>
    <w:rsid w:val="00FE311E"/>
    <w:rsid w:val="00FE45A1"/>
    <w:rsid w:val="00FE4834"/>
    <w:rsid w:val="00FE496F"/>
    <w:rsid w:val="00FE4EE7"/>
    <w:rsid w:val="00FE58CB"/>
    <w:rsid w:val="00FF0832"/>
    <w:rsid w:val="00FF0B62"/>
    <w:rsid w:val="00FF2382"/>
    <w:rsid w:val="00FF3E98"/>
    <w:rsid w:val="00FF6A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ACAD8"/>
  <w15:chartTrackingRefBased/>
  <w15:docId w15:val="{9D16A531-D04F-4B39-B6F0-B6FC3549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99" w:qFormat="1"/>
    <w:lsdException w:name="Subtitle" w:qFormat="1"/>
    <w:lsdException w:name="Strong" w:qFormat="1"/>
    <w:lsdException w:name="Emphasis" w:uiPriority="99" w:qFormat="1"/>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D68"/>
    <w:rPr>
      <w:sz w:val="22"/>
      <w:lang w:val="en-GB"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6" w:space="1" w:color="auto"/>
      </w:pBdr>
      <w:tabs>
        <w:tab w:val="center" w:pos="6480"/>
        <w:tab w:val="right" w:pos="12960"/>
      </w:tabs>
    </w:pPr>
    <w:rPr>
      <w:sz w:val="24"/>
    </w:rPr>
  </w:style>
  <w:style w:type="paragraph" w:styleId="Header">
    <w:name w:val="header"/>
    <w:basedOn w:val="Normal"/>
    <w:link w:val="HeaderChar"/>
    <w:uiPriority w:val="99"/>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paragraph" w:customStyle="1" w:styleId="H3">
    <w:name w:val="H3"/>
    <w:aliases w:val="1.1.1"/>
    <w:next w:val="Normal"/>
    <w:uiPriority w:val="99"/>
    <w:rsid w:val="00990AB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VariableList">
    <w:name w:val="VariableList"/>
    <w:uiPriority w:val="99"/>
    <w:rsid w:val="00E36E20"/>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E36E20"/>
    <w:pPr>
      <w:suppressAutoHyphens/>
      <w:autoSpaceDE w:val="0"/>
      <w:autoSpaceDN w:val="0"/>
      <w:adjustRightInd w:val="0"/>
      <w:spacing w:before="240" w:after="240" w:line="200" w:lineRule="atLeast"/>
      <w:ind w:firstLine="200"/>
    </w:pPr>
    <w:rPr>
      <w:rFonts w:eastAsiaTheme="minorEastAsia"/>
      <w:color w:val="000000"/>
      <w:w w:val="0"/>
    </w:rPr>
  </w:style>
  <w:style w:type="paragraph" w:customStyle="1" w:styleId="T">
    <w:name w:val="T"/>
    <w:aliases w:val="Text"/>
    <w:uiPriority w:val="99"/>
    <w:rsid w:val="00E36E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styleId="NormalWeb">
    <w:name w:val="Normal (Web)"/>
    <w:basedOn w:val="Normal"/>
    <w:uiPriority w:val="99"/>
    <w:unhideWhenUsed/>
    <w:rsid w:val="0074761F"/>
    <w:pPr>
      <w:spacing w:before="100" w:beforeAutospacing="1" w:after="100" w:afterAutospacing="1"/>
    </w:pPr>
    <w:rPr>
      <w:sz w:val="24"/>
      <w:szCs w:val="24"/>
      <w:lang w:val="en-US" w:eastAsia="ko-KR"/>
    </w:rPr>
  </w:style>
  <w:style w:type="character" w:styleId="CommentReference">
    <w:name w:val="annotation reference"/>
    <w:basedOn w:val="DefaultParagraphFont"/>
    <w:uiPriority w:val="99"/>
    <w:rsid w:val="00311AEB"/>
    <w:rPr>
      <w:sz w:val="16"/>
      <w:szCs w:val="16"/>
    </w:rPr>
  </w:style>
  <w:style w:type="paragraph" w:styleId="CommentText">
    <w:name w:val="annotation text"/>
    <w:basedOn w:val="Normal"/>
    <w:link w:val="CommentTextChar"/>
    <w:uiPriority w:val="99"/>
    <w:rsid w:val="00311AEB"/>
    <w:rPr>
      <w:sz w:val="20"/>
    </w:rPr>
  </w:style>
  <w:style w:type="character" w:customStyle="1" w:styleId="CommentTextChar">
    <w:name w:val="Comment Text Char"/>
    <w:basedOn w:val="DefaultParagraphFont"/>
    <w:link w:val="CommentText"/>
    <w:uiPriority w:val="99"/>
    <w:rsid w:val="00311AEB"/>
    <w:rPr>
      <w:lang w:val="en-GB" w:eastAsia="en-US"/>
    </w:rPr>
  </w:style>
  <w:style w:type="paragraph" w:styleId="CommentSubject">
    <w:name w:val="annotation subject"/>
    <w:basedOn w:val="CommentText"/>
    <w:next w:val="CommentText"/>
    <w:link w:val="CommentSubjectChar"/>
    <w:uiPriority w:val="99"/>
    <w:rsid w:val="00311AEB"/>
    <w:rPr>
      <w:b/>
      <w:bCs/>
    </w:rPr>
  </w:style>
  <w:style w:type="character" w:customStyle="1" w:styleId="CommentSubjectChar">
    <w:name w:val="Comment Subject Char"/>
    <w:basedOn w:val="CommentTextChar"/>
    <w:link w:val="CommentSubject"/>
    <w:uiPriority w:val="99"/>
    <w:rsid w:val="00311AEB"/>
    <w:rPr>
      <w:b/>
      <w:bCs/>
      <w:lang w:val="en-GB" w:eastAsia="en-US"/>
    </w:rPr>
  </w:style>
  <w:style w:type="paragraph" w:styleId="BalloonText">
    <w:name w:val="Balloon Text"/>
    <w:basedOn w:val="Normal"/>
    <w:link w:val="BalloonTextChar"/>
    <w:uiPriority w:val="99"/>
    <w:rsid w:val="00311AEB"/>
    <w:rPr>
      <w:rFonts w:ascii="Segoe UI" w:hAnsi="Segoe UI" w:cs="Segoe UI"/>
      <w:sz w:val="18"/>
      <w:szCs w:val="18"/>
    </w:rPr>
  </w:style>
  <w:style w:type="character" w:customStyle="1" w:styleId="BalloonTextChar">
    <w:name w:val="Balloon Text Char"/>
    <w:basedOn w:val="DefaultParagraphFont"/>
    <w:link w:val="BalloonText"/>
    <w:uiPriority w:val="99"/>
    <w:rsid w:val="00311AEB"/>
    <w:rPr>
      <w:rFonts w:ascii="Segoe UI" w:hAnsi="Segoe UI" w:cs="Segoe UI"/>
      <w:sz w:val="18"/>
      <w:szCs w:val="18"/>
      <w:lang w:val="en-GB" w:eastAsia="en-US"/>
    </w:rPr>
  </w:style>
  <w:style w:type="paragraph" w:customStyle="1" w:styleId="Equationvariable">
    <w:name w:val="Equation variable"/>
    <w:basedOn w:val="Normal"/>
    <w:uiPriority w:val="99"/>
    <w:rsid w:val="00E4147D"/>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lang w:eastAsia="zh-CN"/>
    </w:rPr>
  </w:style>
  <w:style w:type="table" w:styleId="TableGrid">
    <w:name w:val="Table Grid"/>
    <w:basedOn w:val="TableNormal"/>
    <w:uiPriority w:val="39"/>
    <w:rsid w:val="00486A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486AA7"/>
    <w:pPr>
      <w:spacing w:before="120" w:after="200"/>
      <w:jc w:val="center"/>
    </w:pPr>
    <w:rPr>
      <w:rFonts w:ascii="Arial" w:hAnsi="Arial"/>
      <w:b/>
      <w:iCs/>
      <w:sz w:val="18"/>
      <w:szCs w:val="18"/>
    </w:rPr>
  </w:style>
  <w:style w:type="paragraph" w:customStyle="1" w:styleId="Body">
    <w:name w:val="Body"/>
    <w:uiPriority w:val="99"/>
    <w:rsid w:val="00486AA7"/>
    <w:pPr>
      <w:widowControl w:val="0"/>
      <w:autoSpaceDE w:val="0"/>
      <w:autoSpaceDN w:val="0"/>
      <w:adjustRightInd w:val="0"/>
      <w:spacing w:before="240" w:line="240" w:lineRule="atLeast"/>
      <w:jc w:val="both"/>
    </w:pPr>
    <w:rPr>
      <w:rFonts w:eastAsia="MS Mincho"/>
      <w:color w:val="000000"/>
      <w:w w:val="0"/>
      <w:lang w:eastAsia="ja-JP"/>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486AA7"/>
    <w:rPr>
      <w:rFonts w:ascii="Arial" w:hAnsi="Arial"/>
      <w:b/>
      <w:iCs/>
      <w:sz w:val="18"/>
      <w:szCs w:val="18"/>
      <w:lang w:val="en-GB" w:eastAsia="en-US"/>
    </w:rPr>
  </w:style>
  <w:style w:type="paragraph" w:customStyle="1" w:styleId="BodyText">
    <w:name w:val="BodyText"/>
    <w:basedOn w:val="Normal"/>
    <w:qFormat/>
    <w:rsid w:val="00486AA7"/>
    <w:pPr>
      <w:spacing w:before="120" w:after="120"/>
      <w:jc w:val="both"/>
    </w:pPr>
  </w:style>
  <w:style w:type="paragraph" w:customStyle="1" w:styleId="CellText">
    <w:name w:val="CellText"/>
    <w:basedOn w:val="Normal"/>
    <w:qFormat/>
    <w:rsid w:val="00486AA7"/>
    <w:rPr>
      <w:sz w:val="18"/>
      <w:lang w:val="en-US" w:eastAsia="ko-KR"/>
    </w:rPr>
  </w:style>
  <w:style w:type="paragraph" w:styleId="ListParagraph">
    <w:name w:val="List Paragraph"/>
    <w:basedOn w:val="Normal"/>
    <w:uiPriority w:val="34"/>
    <w:qFormat/>
    <w:rsid w:val="00C94C72"/>
    <w:pPr>
      <w:ind w:left="720"/>
      <w:contextualSpacing/>
    </w:pPr>
  </w:style>
  <w:style w:type="paragraph" w:customStyle="1" w:styleId="Default">
    <w:name w:val="Default"/>
    <w:rsid w:val="009B792D"/>
    <w:pPr>
      <w:autoSpaceDE w:val="0"/>
      <w:autoSpaceDN w:val="0"/>
      <w:adjustRightInd w:val="0"/>
    </w:pPr>
    <w:rPr>
      <w:color w:val="000000"/>
      <w:sz w:val="24"/>
      <w:szCs w:val="24"/>
    </w:rPr>
  </w:style>
  <w:style w:type="paragraph" w:customStyle="1" w:styleId="SP13118831">
    <w:name w:val="SP.13.118831"/>
    <w:basedOn w:val="Default"/>
    <w:next w:val="Default"/>
    <w:uiPriority w:val="99"/>
    <w:rsid w:val="009B792D"/>
    <w:rPr>
      <w:color w:val="auto"/>
    </w:rPr>
  </w:style>
  <w:style w:type="paragraph" w:customStyle="1" w:styleId="SP13118832">
    <w:name w:val="SP.13.118832"/>
    <w:basedOn w:val="Default"/>
    <w:next w:val="Default"/>
    <w:uiPriority w:val="99"/>
    <w:rsid w:val="009B792D"/>
    <w:rPr>
      <w:color w:val="auto"/>
    </w:rPr>
  </w:style>
  <w:style w:type="paragraph" w:customStyle="1" w:styleId="SP13118797">
    <w:name w:val="SP.13.118797"/>
    <w:basedOn w:val="Default"/>
    <w:next w:val="Default"/>
    <w:uiPriority w:val="99"/>
    <w:rsid w:val="009B792D"/>
    <w:rPr>
      <w:color w:val="auto"/>
    </w:rPr>
  </w:style>
  <w:style w:type="character" w:customStyle="1" w:styleId="SC13303113">
    <w:name w:val="SC.13.303113"/>
    <w:uiPriority w:val="99"/>
    <w:rsid w:val="009B792D"/>
    <w:rPr>
      <w:color w:val="000000"/>
      <w:sz w:val="18"/>
      <w:szCs w:val="18"/>
    </w:rPr>
  </w:style>
  <w:style w:type="character" w:customStyle="1" w:styleId="SC13303162">
    <w:name w:val="SC.13.303162"/>
    <w:uiPriority w:val="99"/>
    <w:rsid w:val="009B792D"/>
    <w:rPr>
      <w:b/>
      <w:bCs/>
      <w:i/>
      <w:iCs/>
      <w:color w:val="000000"/>
      <w:sz w:val="14"/>
      <w:szCs w:val="14"/>
    </w:rPr>
  </w:style>
  <w:style w:type="character" w:customStyle="1" w:styleId="SC13303120">
    <w:name w:val="SC.13.303120"/>
    <w:uiPriority w:val="99"/>
    <w:rsid w:val="009B792D"/>
    <w:rPr>
      <w:b/>
      <w:bCs/>
      <w:color w:val="000000"/>
      <w:sz w:val="20"/>
      <w:szCs w:val="20"/>
    </w:rPr>
  </w:style>
  <w:style w:type="character" w:customStyle="1" w:styleId="SC13303177">
    <w:name w:val="SC.13.303177"/>
    <w:uiPriority w:val="99"/>
    <w:rsid w:val="009B792D"/>
    <w:rPr>
      <w:b/>
      <w:bCs/>
      <w:i/>
      <w:iCs/>
      <w:color w:val="000000"/>
      <w:sz w:val="16"/>
      <w:szCs w:val="16"/>
    </w:rPr>
  </w:style>
  <w:style w:type="paragraph" w:styleId="Revision">
    <w:name w:val="Revision"/>
    <w:hidden/>
    <w:uiPriority w:val="99"/>
    <w:semiHidden/>
    <w:rsid w:val="00765083"/>
    <w:rPr>
      <w:sz w:val="22"/>
      <w:lang w:val="en-GB" w:eastAsia="en-US"/>
    </w:rPr>
  </w:style>
  <w:style w:type="paragraph" w:styleId="Bibliography">
    <w:name w:val="Bibliography"/>
    <w:basedOn w:val="Normal"/>
    <w:next w:val="Normal"/>
    <w:uiPriority w:val="99"/>
    <w:rsid w:val="000E6555"/>
    <w:pPr>
      <w:autoSpaceDE w:val="0"/>
      <w:autoSpaceDN w:val="0"/>
      <w:adjustRightInd w:val="0"/>
      <w:spacing w:before="240" w:line="240" w:lineRule="atLeast"/>
      <w:jc w:val="both"/>
    </w:pPr>
    <w:rPr>
      <w:rFonts w:eastAsiaTheme="minorEastAsia"/>
      <w:color w:val="000000"/>
      <w:w w:val="0"/>
      <w:sz w:val="20"/>
      <w:lang w:val="en-US" w:eastAsia="ko-KR"/>
    </w:rPr>
  </w:style>
  <w:style w:type="paragraph" w:customStyle="1" w:styleId="Bulleted">
    <w:name w:val="Bulleted"/>
    <w:uiPriority w:val="99"/>
    <w:rsid w:val="000E6555"/>
    <w:pPr>
      <w:tabs>
        <w:tab w:val="left" w:pos="360"/>
      </w:tabs>
      <w:autoSpaceDE w:val="0"/>
      <w:autoSpaceDN w:val="0"/>
      <w:adjustRightInd w:val="0"/>
      <w:spacing w:line="280" w:lineRule="atLeast"/>
      <w:ind w:left="360" w:hanging="360"/>
    </w:pPr>
    <w:rPr>
      <w:rFonts w:eastAsiaTheme="minorEastAsia"/>
      <w:color w:val="000000"/>
      <w:w w:val="0"/>
      <w:sz w:val="24"/>
      <w:szCs w:val="24"/>
    </w:rPr>
  </w:style>
  <w:style w:type="paragraph" w:customStyle="1" w:styleId="CellBody">
    <w:name w:val="CellBody"/>
    <w:uiPriority w:val="99"/>
    <w:rsid w:val="000E6555"/>
    <w:pPr>
      <w:widowControl w:val="0"/>
      <w:suppressAutoHyphens/>
      <w:autoSpaceDE w:val="0"/>
      <w:autoSpaceDN w:val="0"/>
      <w:adjustRightInd w:val="0"/>
      <w:spacing w:line="200" w:lineRule="atLeast"/>
    </w:pPr>
    <w:rPr>
      <w:rFonts w:eastAsiaTheme="minorEastAsia"/>
      <w:color w:val="000000"/>
      <w:w w:val="0"/>
      <w:sz w:val="18"/>
      <w:szCs w:val="18"/>
    </w:rPr>
  </w:style>
  <w:style w:type="paragraph" w:customStyle="1" w:styleId="CellHeading">
    <w:name w:val="CellHeading"/>
    <w:uiPriority w:val="99"/>
    <w:rsid w:val="000E6555"/>
    <w:pPr>
      <w:widowControl w:val="0"/>
      <w:suppressAutoHyphens/>
      <w:autoSpaceDE w:val="0"/>
      <w:autoSpaceDN w:val="0"/>
      <w:adjustRightInd w:val="0"/>
      <w:spacing w:line="200" w:lineRule="atLeast"/>
      <w:jc w:val="center"/>
    </w:pPr>
    <w:rPr>
      <w:rFonts w:eastAsiaTheme="minorEastAsia"/>
      <w:b/>
      <w:bCs/>
      <w:color w:val="000000"/>
      <w:w w:val="0"/>
      <w:sz w:val="18"/>
      <w:szCs w:val="18"/>
    </w:rPr>
  </w:style>
  <w:style w:type="paragraph" w:customStyle="1" w:styleId="Ch">
    <w:name w:val="Ch"/>
    <w:aliases w:val="Chair"/>
    <w:uiPriority w:val="99"/>
    <w:rsid w:val="000E6555"/>
    <w:pPr>
      <w:widowControl w:val="0"/>
      <w:autoSpaceDE w:val="0"/>
      <w:autoSpaceDN w:val="0"/>
      <w:adjustRightInd w:val="0"/>
      <w:spacing w:line="240" w:lineRule="atLeast"/>
      <w:jc w:val="center"/>
    </w:pPr>
    <w:rPr>
      <w:rFonts w:eastAsiaTheme="minorEastAsia"/>
      <w:color w:val="000000"/>
      <w:w w:val="0"/>
    </w:rPr>
  </w:style>
  <w:style w:type="paragraph" w:customStyle="1" w:styleId="Committee">
    <w:name w:val="Committee"/>
    <w:uiPriority w:val="99"/>
    <w:rsid w:val="000E6555"/>
    <w:pPr>
      <w:widowControl w:val="0"/>
      <w:autoSpaceDE w:val="0"/>
      <w:autoSpaceDN w:val="0"/>
      <w:adjustRightInd w:val="0"/>
      <w:spacing w:before="120" w:line="260" w:lineRule="atLeast"/>
      <w:jc w:val="both"/>
    </w:pPr>
    <w:rPr>
      <w:rFonts w:ascii="Arial" w:eastAsiaTheme="minorEastAsia" w:hAnsi="Arial" w:cs="Arial"/>
      <w:b/>
      <w:bCs/>
      <w:color w:val="000000"/>
      <w:w w:val="0"/>
      <w:sz w:val="22"/>
      <w:szCs w:val="22"/>
    </w:rPr>
  </w:style>
  <w:style w:type="paragraph" w:customStyle="1" w:styleId="CommitteeList">
    <w:name w:val="CommitteeList"/>
    <w:uiPriority w:val="99"/>
    <w:rsid w:val="000E6555"/>
    <w:pPr>
      <w:tabs>
        <w:tab w:val="left" w:pos="3640"/>
        <w:tab w:val="left" w:pos="6660"/>
      </w:tabs>
      <w:autoSpaceDE w:val="0"/>
      <w:autoSpaceDN w:val="0"/>
      <w:adjustRightInd w:val="0"/>
      <w:spacing w:line="200" w:lineRule="atLeast"/>
      <w:ind w:left="540"/>
      <w:jc w:val="both"/>
    </w:pPr>
    <w:rPr>
      <w:rFonts w:eastAsiaTheme="minorEastAsia"/>
      <w:color w:val="000000"/>
      <w:w w:val="0"/>
      <w:sz w:val="18"/>
      <w:szCs w:val="18"/>
    </w:rPr>
  </w:style>
  <w:style w:type="paragraph" w:customStyle="1" w:styleId="Contents">
    <w:name w:val="Contents"/>
    <w:uiPriority w:val="99"/>
    <w:rsid w:val="000E6555"/>
    <w:pPr>
      <w:tabs>
        <w:tab w:val="right" w:pos="300"/>
        <w:tab w:val="left" w:pos="600"/>
        <w:tab w:val="left" w:pos="1000"/>
        <w:tab w:val="left" w:pos="1600"/>
        <w:tab w:val="right" w:leader="dot" w:pos="9360"/>
      </w:tabs>
      <w:autoSpaceDE w:val="0"/>
      <w:autoSpaceDN w:val="0"/>
      <w:adjustRightInd w:val="0"/>
      <w:spacing w:line="240" w:lineRule="atLeast"/>
      <w:jc w:val="both"/>
    </w:pPr>
    <w:rPr>
      <w:rFonts w:eastAsiaTheme="minorEastAsia"/>
      <w:color w:val="000000"/>
      <w:w w:val="0"/>
    </w:rPr>
  </w:style>
  <w:style w:type="paragraph" w:customStyle="1" w:styleId="contheader">
    <w:name w:val="contheader"/>
    <w:uiPriority w:val="99"/>
    <w:rsid w:val="000E6555"/>
    <w:pPr>
      <w:keepNext/>
      <w:pageBreakBefore/>
      <w:widowControl w:val="0"/>
      <w:tabs>
        <w:tab w:val="right" w:pos="8640"/>
      </w:tabs>
      <w:suppressAutoHyphens/>
      <w:autoSpaceDE w:val="0"/>
      <w:autoSpaceDN w:val="0"/>
      <w:adjustRightInd w:val="0"/>
      <w:spacing w:before="240" w:after="240" w:line="320" w:lineRule="atLeast"/>
    </w:pPr>
    <w:rPr>
      <w:rFonts w:ascii="Arial" w:eastAsiaTheme="minorEastAsia" w:hAnsi="Arial" w:cs="Arial"/>
      <w:b/>
      <w:bCs/>
      <w:color w:val="000000"/>
      <w:w w:val="0"/>
      <w:sz w:val="28"/>
      <w:szCs w:val="28"/>
    </w:rPr>
  </w:style>
  <w:style w:type="paragraph" w:customStyle="1" w:styleId="CT">
    <w:name w:val="CT"/>
    <w:aliases w:val="ChapterTitle"/>
    <w:uiPriority w:val="99"/>
    <w:rsid w:val="000E6555"/>
    <w:pPr>
      <w:keepNext/>
      <w:autoSpaceDE w:val="0"/>
      <w:autoSpaceDN w:val="0"/>
      <w:adjustRightInd w:val="0"/>
      <w:spacing w:line="320" w:lineRule="atLeast"/>
      <w:ind w:firstLine="200"/>
      <w:jc w:val="center"/>
    </w:pPr>
    <w:rPr>
      <w:rFonts w:eastAsiaTheme="minorEastAsia"/>
      <w:b/>
      <w:bCs/>
      <w:color w:val="000000"/>
      <w:w w:val="0"/>
      <w:sz w:val="28"/>
      <w:szCs w:val="28"/>
    </w:rPr>
  </w:style>
  <w:style w:type="paragraph" w:customStyle="1" w:styleId="D">
    <w:name w:val="D"/>
    <w:aliases w:val="DashedList"/>
    <w:uiPriority w:val="99"/>
    <w:rsid w:val="000E6555"/>
    <w:pPr>
      <w:tabs>
        <w:tab w:val="left" w:pos="60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00" w:hanging="400"/>
      <w:jc w:val="both"/>
    </w:pPr>
    <w:rPr>
      <w:rFonts w:eastAsiaTheme="minorEastAsia"/>
      <w:color w:val="000000"/>
      <w:w w:val="0"/>
    </w:rPr>
  </w:style>
  <w:style w:type="paragraph" w:customStyle="1" w:styleId="D2">
    <w:name w:val="D2"/>
    <w:aliases w:val="Definitions"/>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3">
    <w:name w:val="D3"/>
    <w:aliases w:val="Definitions4"/>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4">
    <w:name w:val="D4"/>
    <w:aliases w:val="Definitions3"/>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5">
    <w:name w:val="D5"/>
    <w:aliases w:val="Definitions2"/>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efinitions1">
    <w:name w:val="Definitions1"/>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rPr>
  </w:style>
  <w:style w:type="paragraph" w:customStyle="1" w:styleId="Designation">
    <w:name w:val="Designation"/>
    <w:next w:val="Body"/>
    <w:uiPriority w:val="99"/>
    <w:rsid w:val="000E6555"/>
    <w:pPr>
      <w:keepNext/>
      <w:widowControl w:val="0"/>
      <w:suppressAutoHyphens/>
      <w:autoSpaceDE w:val="0"/>
      <w:autoSpaceDN w:val="0"/>
      <w:adjustRightInd w:val="0"/>
      <w:spacing w:before="480" w:after="1200" w:line="240" w:lineRule="atLeast"/>
      <w:jc w:val="right"/>
    </w:pPr>
    <w:rPr>
      <w:rFonts w:ascii="Arial" w:eastAsiaTheme="minorEastAsia" w:hAnsi="Arial" w:cs="Arial"/>
      <w:b/>
      <w:bCs/>
      <w:color w:val="000000"/>
      <w:w w:val="0"/>
      <w:sz w:val="22"/>
      <w:szCs w:val="22"/>
    </w:rPr>
  </w:style>
  <w:style w:type="paragraph" w:customStyle="1" w:styleId="DL">
    <w:name w:val="DL"/>
    <w:aliases w:val="DashedList3"/>
    <w:uiPriority w:val="99"/>
    <w:rsid w:val="000E6555"/>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DL1">
    <w:name w:val="DL1"/>
    <w:aliases w:val="DashedList2,DL21"/>
    <w:uiPriority w:val="99"/>
    <w:rsid w:val="000E6555"/>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200"/>
      <w:jc w:val="both"/>
    </w:pPr>
    <w:rPr>
      <w:rFonts w:eastAsiaTheme="minorEastAsia"/>
      <w:color w:val="000000"/>
      <w:w w:val="0"/>
    </w:rPr>
  </w:style>
  <w:style w:type="paragraph" w:customStyle="1" w:styleId="DL2">
    <w:name w:val="DL2"/>
    <w:aliases w:val="DashedList1"/>
    <w:uiPriority w:val="99"/>
    <w:rsid w:val="000E6555"/>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rPr>
  </w:style>
  <w:style w:type="paragraph" w:customStyle="1" w:styleId="EditorNote">
    <w:name w:val="Editor_Note"/>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0"/>
    </w:rPr>
  </w:style>
  <w:style w:type="paragraph" w:customStyle="1" w:styleId="EU">
    <w:name w:val="EU"/>
    <w:aliases w:val="EquationUnnumbered"/>
    <w:uiPriority w:val="99"/>
    <w:rsid w:val="000E6555"/>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FigCaption">
    <w:name w:val="FigCaption"/>
    <w:uiPriority w:val="99"/>
    <w:rsid w:val="000E6555"/>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FigTitle">
    <w:name w:val="FigTitle"/>
    <w:uiPriority w:val="99"/>
    <w:rsid w:val="000E6555"/>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figuretext">
    <w:name w:val="figure text"/>
    <w:uiPriority w:val="99"/>
    <w:rsid w:val="000E6555"/>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rPr>
  </w:style>
  <w:style w:type="paragraph" w:customStyle="1" w:styleId="FL">
    <w:name w:val="FL"/>
    <w:aliases w:val="FlushLeft"/>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0"/>
      <w:sz w:val="18"/>
      <w:szCs w:val="18"/>
    </w:rPr>
  </w:style>
  <w:style w:type="character" w:customStyle="1" w:styleId="FooterChar">
    <w:name w:val="Footer Char"/>
    <w:basedOn w:val="DefaultParagraphFont"/>
    <w:link w:val="Footer"/>
    <w:uiPriority w:val="99"/>
    <w:rsid w:val="000E6555"/>
    <w:rPr>
      <w:sz w:val="24"/>
      <w:lang w:val="en-GB" w:eastAsia="en-US"/>
    </w:rPr>
  </w:style>
  <w:style w:type="paragraph" w:customStyle="1" w:styleId="Footnote">
    <w:name w:val="Footnote"/>
    <w:uiPriority w:val="99"/>
    <w:rsid w:val="000E6555"/>
    <w:pPr>
      <w:widowControl w:val="0"/>
      <w:tabs>
        <w:tab w:val="right" w:pos="8640"/>
      </w:tabs>
      <w:autoSpaceDE w:val="0"/>
      <w:autoSpaceDN w:val="0"/>
      <w:adjustRightInd w:val="0"/>
      <w:spacing w:after="40" w:line="180" w:lineRule="atLeast"/>
    </w:pPr>
    <w:rPr>
      <w:rFonts w:eastAsiaTheme="minorEastAsia"/>
      <w:color w:val="000000"/>
      <w:w w:val="0"/>
      <w:sz w:val="16"/>
      <w:szCs w:val="16"/>
    </w:rPr>
  </w:style>
  <w:style w:type="paragraph" w:customStyle="1" w:styleId="Foreword">
    <w:name w:val="Foreword"/>
    <w:next w:val="ForewordDisclaimer"/>
    <w:uiPriority w:val="99"/>
    <w:rsid w:val="000E6555"/>
    <w:pPr>
      <w:keepNext/>
      <w:widowControl w:val="0"/>
      <w:autoSpaceDE w:val="0"/>
      <w:autoSpaceDN w:val="0"/>
      <w:adjustRightInd w:val="0"/>
      <w:spacing w:after="240" w:line="280" w:lineRule="atLeast"/>
      <w:jc w:val="center"/>
    </w:pPr>
    <w:rPr>
      <w:rFonts w:eastAsiaTheme="minorEastAsia"/>
      <w:b/>
      <w:bCs/>
      <w:color w:val="000000"/>
      <w:w w:val="0"/>
      <w:sz w:val="24"/>
      <w:szCs w:val="24"/>
    </w:rPr>
  </w:style>
  <w:style w:type="paragraph" w:customStyle="1" w:styleId="ForewordDisclaimer">
    <w:name w:val="ForewordDisclaimer"/>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Theme="minorEastAsia"/>
      <w:color w:val="000000"/>
      <w:w w:val="0"/>
      <w:sz w:val="18"/>
      <w:szCs w:val="18"/>
    </w:rPr>
  </w:style>
  <w:style w:type="paragraph" w:customStyle="1" w:styleId="Glossary">
    <w:name w:val="Glossary"/>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0"/>
    </w:rPr>
  </w:style>
  <w:style w:type="paragraph" w:customStyle="1" w:styleId="H">
    <w:name w:val="H"/>
    <w:aliases w:val="HangingIndent"/>
    <w:uiPriority w:val="99"/>
    <w:rsid w:val="000E6555"/>
    <w:pPr>
      <w:tabs>
        <w:tab w:val="left" w:pos="620"/>
      </w:tabs>
      <w:autoSpaceDE w:val="0"/>
      <w:autoSpaceDN w:val="0"/>
      <w:adjustRightInd w:val="0"/>
      <w:spacing w:line="240" w:lineRule="atLeast"/>
      <w:ind w:left="640" w:hanging="440"/>
      <w:jc w:val="both"/>
    </w:pPr>
    <w:rPr>
      <w:rFonts w:eastAsiaTheme="minorEastAsia"/>
      <w:color w:val="000000"/>
      <w:w w:val="0"/>
    </w:rPr>
  </w:style>
  <w:style w:type="paragraph" w:customStyle="1" w:styleId="H1">
    <w:name w:val="H1"/>
    <w:aliases w:val="1stLevelHead"/>
    <w:next w:val="T"/>
    <w:uiPriority w:val="99"/>
    <w:rsid w:val="000E6555"/>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rPr>
  </w:style>
  <w:style w:type="paragraph" w:customStyle="1" w:styleId="H2">
    <w:name w:val="H2"/>
    <w:aliases w:val="1.1"/>
    <w:next w:val="T"/>
    <w:uiPriority w:val="99"/>
    <w:rsid w:val="000E655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rPr>
  </w:style>
  <w:style w:type="paragraph" w:customStyle="1" w:styleId="H4">
    <w:name w:val="H4"/>
    <w:aliases w:val="1.1.1.1"/>
    <w:next w:val="T"/>
    <w:uiPriority w:val="99"/>
    <w:rsid w:val="000E655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H5">
    <w:name w:val="H5"/>
    <w:aliases w:val="1.1.1.1.1,1.1.1.1.11,AP5"/>
    <w:next w:val="T"/>
    <w:uiPriority w:val="99"/>
    <w:rsid w:val="000E655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character" w:customStyle="1" w:styleId="HeaderChar">
    <w:name w:val="Header Char"/>
    <w:basedOn w:val="DefaultParagraphFont"/>
    <w:link w:val="Header"/>
    <w:uiPriority w:val="99"/>
    <w:rsid w:val="000E6555"/>
    <w:rPr>
      <w:b/>
      <w:sz w:val="28"/>
      <w:lang w:val="en-GB" w:eastAsia="en-US"/>
    </w:rPr>
  </w:style>
  <w:style w:type="paragraph" w:customStyle="1" w:styleId="Heading10">
    <w:name w:val="Heading1"/>
    <w:next w:val="Body"/>
    <w:uiPriority w:val="99"/>
    <w:rsid w:val="000E6555"/>
    <w:pPr>
      <w:keepNext/>
      <w:autoSpaceDE w:val="0"/>
      <w:autoSpaceDN w:val="0"/>
      <w:adjustRightInd w:val="0"/>
      <w:spacing w:before="280" w:after="120" w:line="320" w:lineRule="atLeast"/>
    </w:pPr>
    <w:rPr>
      <w:rFonts w:eastAsiaTheme="minorEastAsia"/>
      <w:b/>
      <w:bCs/>
      <w:color w:val="000000"/>
      <w:w w:val="0"/>
      <w:sz w:val="28"/>
      <w:szCs w:val="28"/>
    </w:rPr>
  </w:style>
  <w:style w:type="paragraph" w:customStyle="1" w:styleId="Heading20">
    <w:name w:val="Heading2"/>
    <w:next w:val="Body"/>
    <w:uiPriority w:val="99"/>
    <w:rsid w:val="000E6555"/>
    <w:pPr>
      <w:keepNext/>
      <w:autoSpaceDE w:val="0"/>
      <w:autoSpaceDN w:val="0"/>
      <w:adjustRightInd w:val="0"/>
      <w:spacing w:before="240" w:after="60" w:line="280" w:lineRule="atLeast"/>
    </w:pPr>
    <w:rPr>
      <w:rFonts w:eastAsiaTheme="minorEastAsia"/>
      <w:b/>
      <w:bCs/>
      <w:color w:val="000000"/>
      <w:w w:val="0"/>
      <w:sz w:val="24"/>
      <w:szCs w:val="24"/>
    </w:rPr>
  </w:style>
  <w:style w:type="paragraph" w:customStyle="1" w:styleId="HeadingRunIn">
    <w:name w:val="HeadingRunIn"/>
    <w:next w:val="Body"/>
    <w:uiPriority w:val="99"/>
    <w:rsid w:val="000E6555"/>
    <w:pPr>
      <w:keepNext/>
      <w:autoSpaceDE w:val="0"/>
      <w:autoSpaceDN w:val="0"/>
      <w:adjustRightInd w:val="0"/>
      <w:spacing w:before="120" w:line="280" w:lineRule="atLeast"/>
    </w:pPr>
    <w:rPr>
      <w:rFonts w:eastAsiaTheme="minorEastAsia"/>
      <w:b/>
      <w:bCs/>
      <w:color w:val="000000"/>
      <w:w w:val="0"/>
      <w:sz w:val="24"/>
      <w:szCs w:val="24"/>
    </w:rPr>
  </w:style>
  <w:style w:type="paragraph" w:customStyle="1" w:styleId="Hh">
    <w:name w:val="Hh"/>
    <w:aliases w:val="HangingIndent2"/>
    <w:uiPriority w:val="99"/>
    <w:rsid w:val="000E6555"/>
    <w:pPr>
      <w:tabs>
        <w:tab w:val="left" w:pos="620"/>
      </w:tabs>
      <w:autoSpaceDE w:val="0"/>
      <w:autoSpaceDN w:val="0"/>
      <w:adjustRightInd w:val="0"/>
      <w:spacing w:line="240" w:lineRule="atLeast"/>
      <w:ind w:left="1040" w:hanging="400"/>
      <w:jc w:val="both"/>
    </w:pPr>
    <w:rPr>
      <w:rFonts w:eastAsiaTheme="minorEastAsia"/>
      <w:color w:val="000000"/>
      <w:w w:val="0"/>
    </w:rPr>
  </w:style>
  <w:style w:type="paragraph" w:customStyle="1" w:styleId="Hlast">
    <w:name w:val="Hlast"/>
    <w:aliases w:val="HangingIndentLast"/>
    <w:next w:val="H"/>
    <w:uiPriority w:val="99"/>
    <w:rsid w:val="000E6555"/>
    <w:pPr>
      <w:tabs>
        <w:tab w:val="left" w:pos="620"/>
      </w:tabs>
      <w:autoSpaceDE w:val="0"/>
      <w:autoSpaceDN w:val="0"/>
      <w:adjustRightInd w:val="0"/>
      <w:spacing w:after="240" w:line="240" w:lineRule="atLeast"/>
      <w:ind w:left="640" w:hanging="440"/>
      <w:jc w:val="both"/>
    </w:pPr>
    <w:rPr>
      <w:rFonts w:eastAsiaTheme="minorEastAsia"/>
      <w:color w:val="000000"/>
      <w:w w:val="0"/>
    </w:rPr>
  </w:style>
  <w:style w:type="paragraph" w:customStyle="1" w:styleId="I">
    <w:name w:val="I"/>
    <w:aliases w:val="Informative"/>
    <w:uiPriority w:val="99"/>
    <w:rsid w:val="000E6555"/>
    <w:pPr>
      <w:keepNext/>
      <w:autoSpaceDE w:val="0"/>
      <w:autoSpaceDN w:val="0"/>
      <w:adjustRightInd w:val="0"/>
      <w:spacing w:before="240" w:after="360" w:line="280" w:lineRule="atLeast"/>
    </w:pPr>
    <w:rPr>
      <w:rFonts w:ascii="Arial" w:eastAsiaTheme="minorEastAsia" w:hAnsi="Arial" w:cs="Arial"/>
      <w:color w:val="000000"/>
      <w:w w:val="0"/>
      <w:sz w:val="24"/>
      <w:szCs w:val="24"/>
    </w:rPr>
  </w:style>
  <w:style w:type="paragraph" w:customStyle="1" w:styleId="Indented">
    <w:name w:val="Indented"/>
    <w:uiPriority w:val="99"/>
    <w:rsid w:val="000E6555"/>
    <w:pPr>
      <w:tabs>
        <w:tab w:val="left" w:pos="360"/>
      </w:tabs>
      <w:autoSpaceDE w:val="0"/>
      <w:autoSpaceDN w:val="0"/>
      <w:adjustRightInd w:val="0"/>
      <w:spacing w:line="280" w:lineRule="atLeast"/>
      <w:ind w:left="360"/>
    </w:pPr>
    <w:rPr>
      <w:rFonts w:eastAsiaTheme="minorEastAsia"/>
      <w:color w:val="000000"/>
      <w:w w:val="0"/>
      <w:sz w:val="24"/>
      <w:szCs w:val="24"/>
    </w:rPr>
  </w:style>
  <w:style w:type="paragraph" w:customStyle="1" w:styleId="INT">
    <w:name w:val="INT"/>
    <w:aliases w:val="Introduction"/>
    <w:uiPriority w:val="99"/>
    <w:rsid w:val="000E6555"/>
    <w:pPr>
      <w:keepNext/>
      <w:pageBreakBefore/>
      <w:widowControl w:val="0"/>
      <w:autoSpaceDE w:val="0"/>
      <w:autoSpaceDN w:val="0"/>
      <w:adjustRightInd w:val="0"/>
      <w:spacing w:before="480" w:after="240" w:line="320" w:lineRule="atLeast"/>
    </w:pPr>
    <w:rPr>
      <w:rFonts w:ascii="Arial" w:eastAsiaTheme="minorEastAsia" w:hAnsi="Arial" w:cs="Arial"/>
      <w:b/>
      <w:bCs/>
      <w:color w:val="000000"/>
      <w:w w:val="0"/>
      <w:sz w:val="28"/>
      <w:szCs w:val="28"/>
    </w:rPr>
  </w:style>
  <w:style w:type="paragraph" w:customStyle="1" w:styleId="Int2">
    <w:name w:val="Int2"/>
    <w:aliases w:val="Intro2nd"/>
    <w:uiPriority w:val="99"/>
    <w:rsid w:val="000E6555"/>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rPr>
  </w:style>
  <w:style w:type="paragraph" w:customStyle="1" w:styleId="IntDisclaimer">
    <w:name w:val="IntDisclaimer"/>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Theme="minorEastAsia"/>
      <w:color w:val="000000"/>
      <w:w w:val="0"/>
      <w:sz w:val="18"/>
      <w:szCs w:val="18"/>
    </w:rPr>
  </w:style>
  <w:style w:type="paragraph" w:customStyle="1" w:styleId="Introduction1">
    <w:name w:val="Introduction1"/>
    <w:uiPriority w:val="99"/>
    <w:rsid w:val="000E6555"/>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rPr>
  </w:style>
  <w:style w:type="paragraph" w:customStyle="1" w:styleId="L">
    <w:name w:val="L"/>
    <w:aliases w:val="LetteredList"/>
    <w:uiPriority w:val="99"/>
    <w:rsid w:val="000E6555"/>
    <w:pPr>
      <w:tabs>
        <w:tab w:val="left" w:pos="64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2">
    <w:name w:val="L2"/>
    <w:aliases w:val="NumberedList"/>
    <w:uiPriority w:val="99"/>
    <w:rsid w:val="000E6555"/>
    <w:pPr>
      <w:tabs>
        <w:tab w:val="left" w:pos="62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1">
    <w:name w:val="L1"/>
    <w:aliases w:val="LetteredList1"/>
    <w:next w:val="L"/>
    <w:uiPriority w:val="99"/>
    <w:rsid w:val="000E6555"/>
    <w:pPr>
      <w:tabs>
        <w:tab w:val="left" w:pos="64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11">
    <w:name w:val="L11"/>
    <w:aliases w:val="NumberedList1"/>
    <w:next w:val="L2"/>
    <w:uiPriority w:val="99"/>
    <w:rsid w:val="000E6555"/>
    <w:pPr>
      <w:tabs>
        <w:tab w:val="left" w:pos="62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ast">
    <w:name w:val="Last"/>
    <w:aliases w:val="LetteredListLast"/>
    <w:next w:val="L"/>
    <w:uiPriority w:val="99"/>
    <w:rsid w:val="000E6555"/>
    <w:pPr>
      <w:tabs>
        <w:tab w:val="left" w:pos="640"/>
      </w:tabs>
      <w:autoSpaceDE w:val="0"/>
      <w:autoSpaceDN w:val="0"/>
      <w:adjustRightInd w:val="0"/>
      <w:spacing w:after="240" w:line="240" w:lineRule="atLeast"/>
      <w:ind w:left="640" w:hanging="440"/>
      <w:jc w:val="both"/>
    </w:pPr>
    <w:rPr>
      <w:rFonts w:eastAsiaTheme="minorEastAsia"/>
      <w:color w:val="000000"/>
      <w:w w:val="0"/>
    </w:rPr>
  </w:style>
  <w:style w:type="paragraph" w:customStyle="1" w:styleId="Letter">
    <w:name w:val="Letter"/>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0"/>
    </w:rPr>
  </w:style>
  <w:style w:type="paragraph" w:customStyle="1" w:styleId="Ll">
    <w:name w:val="Ll"/>
    <w:aliases w:val="NumberedList2"/>
    <w:uiPriority w:val="99"/>
    <w:rsid w:val="000E6555"/>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rPr>
  </w:style>
  <w:style w:type="paragraph" w:customStyle="1" w:styleId="Ll1">
    <w:name w:val="Ll1"/>
    <w:aliases w:val="NumberedList21"/>
    <w:uiPriority w:val="99"/>
    <w:rsid w:val="000E6555"/>
    <w:pPr>
      <w:tabs>
        <w:tab w:val="left" w:pos="1040"/>
      </w:tabs>
      <w:suppressAutoHyphens/>
      <w:autoSpaceDE w:val="0"/>
      <w:autoSpaceDN w:val="0"/>
      <w:adjustRightInd w:val="0"/>
      <w:spacing w:before="60" w:after="60" w:line="240" w:lineRule="atLeast"/>
      <w:ind w:left="1040" w:hanging="400"/>
      <w:jc w:val="both"/>
    </w:pPr>
    <w:rPr>
      <w:rFonts w:eastAsiaTheme="minorEastAsia"/>
      <w:color w:val="000000"/>
      <w:w w:val="0"/>
    </w:rPr>
  </w:style>
  <w:style w:type="paragraph" w:customStyle="1" w:styleId="Lll">
    <w:name w:val="Lll"/>
    <w:aliases w:val="NumberedList3"/>
    <w:uiPriority w:val="99"/>
    <w:rsid w:val="000E6555"/>
    <w:pPr>
      <w:tabs>
        <w:tab w:val="left" w:pos="1440"/>
      </w:tabs>
      <w:suppressAutoHyphens/>
      <w:autoSpaceDE w:val="0"/>
      <w:autoSpaceDN w:val="0"/>
      <w:adjustRightInd w:val="0"/>
      <w:spacing w:before="60" w:after="60" w:line="240" w:lineRule="atLeast"/>
      <w:ind w:left="1440" w:hanging="400"/>
      <w:jc w:val="both"/>
    </w:pPr>
    <w:rPr>
      <w:rFonts w:eastAsiaTheme="minorEastAsia"/>
      <w:color w:val="000000"/>
      <w:w w:val="0"/>
    </w:rPr>
  </w:style>
  <w:style w:type="paragraph" w:customStyle="1" w:styleId="Lll1">
    <w:name w:val="Lll1"/>
    <w:aliases w:val="NumberedList31"/>
    <w:uiPriority w:val="99"/>
    <w:rsid w:val="000E6555"/>
    <w:pPr>
      <w:tabs>
        <w:tab w:val="left" w:pos="1440"/>
      </w:tabs>
      <w:suppressAutoHyphens/>
      <w:autoSpaceDE w:val="0"/>
      <w:autoSpaceDN w:val="0"/>
      <w:adjustRightInd w:val="0"/>
      <w:spacing w:before="60" w:after="60" w:line="240" w:lineRule="atLeast"/>
      <w:ind w:left="1440" w:hanging="400"/>
      <w:jc w:val="both"/>
    </w:pPr>
    <w:rPr>
      <w:rFonts w:eastAsiaTheme="minorEastAsia"/>
      <w:color w:val="000000"/>
      <w:w w:val="0"/>
    </w:rPr>
  </w:style>
  <w:style w:type="paragraph" w:customStyle="1" w:styleId="Llll">
    <w:name w:val="Llll"/>
    <w:aliases w:val="NumberedList4"/>
    <w:uiPriority w:val="99"/>
    <w:rsid w:val="000E6555"/>
    <w:pPr>
      <w:tabs>
        <w:tab w:val="left" w:pos="1840"/>
      </w:tabs>
      <w:autoSpaceDE w:val="0"/>
      <w:autoSpaceDN w:val="0"/>
      <w:adjustRightInd w:val="0"/>
      <w:spacing w:line="240" w:lineRule="atLeast"/>
      <w:ind w:left="1840" w:hanging="400"/>
      <w:jc w:val="both"/>
    </w:pPr>
    <w:rPr>
      <w:rFonts w:eastAsiaTheme="minorEastAsia"/>
      <w:color w:val="000000"/>
      <w:w w:val="0"/>
    </w:rPr>
  </w:style>
  <w:style w:type="paragraph" w:customStyle="1" w:styleId="LP">
    <w:name w:val="LP"/>
    <w:aliases w:val="ListParagraph"/>
    <w:next w:val="L2"/>
    <w:uiPriority w:val="99"/>
    <w:rsid w:val="000E6555"/>
    <w:pPr>
      <w:tabs>
        <w:tab w:val="left" w:pos="640"/>
      </w:tabs>
      <w:autoSpaceDE w:val="0"/>
      <w:autoSpaceDN w:val="0"/>
      <w:adjustRightInd w:val="0"/>
      <w:spacing w:before="60" w:after="60" w:line="240" w:lineRule="atLeast"/>
      <w:ind w:left="640"/>
      <w:jc w:val="both"/>
    </w:pPr>
    <w:rPr>
      <w:rFonts w:eastAsiaTheme="minorEastAsia"/>
      <w:color w:val="000000"/>
      <w:w w:val="0"/>
    </w:rPr>
  </w:style>
  <w:style w:type="paragraph" w:customStyle="1" w:styleId="LP2">
    <w:name w:val="LP2"/>
    <w:aliases w:val="ListParagraph2"/>
    <w:next w:val="L2"/>
    <w:uiPriority w:val="99"/>
    <w:rsid w:val="000E6555"/>
    <w:pPr>
      <w:tabs>
        <w:tab w:val="left" w:pos="640"/>
      </w:tabs>
      <w:autoSpaceDE w:val="0"/>
      <w:autoSpaceDN w:val="0"/>
      <w:adjustRightInd w:val="0"/>
      <w:spacing w:before="60" w:after="60" w:line="240" w:lineRule="atLeast"/>
      <w:ind w:left="1040"/>
      <w:jc w:val="both"/>
    </w:pPr>
    <w:rPr>
      <w:rFonts w:eastAsiaTheme="minorEastAsia"/>
      <w:color w:val="000000"/>
      <w:w w:val="0"/>
    </w:rPr>
  </w:style>
  <w:style w:type="paragraph" w:customStyle="1" w:styleId="LP3">
    <w:name w:val="LP3"/>
    <w:aliases w:val="ListParagraph3"/>
    <w:next w:val="L2"/>
    <w:uiPriority w:val="99"/>
    <w:rsid w:val="000E6555"/>
    <w:pPr>
      <w:tabs>
        <w:tab w:val="left" w:pos="640"/>
      </w:tabs>
      <w:autoSpaceDE w:val="0"/>
      <w:autoSpaceDN w:val="0"/>
      <w:adjustRightInd w:val="0"/>
      <w:spacing w:before="60" w:after="60" w:line="240" w:lineRule="atLeast"/>
      <w:ind w:left="1440"/>
      <w:jc w:val="both"/>
    </w:pPr>
    <w:rPr>
      <w:rFonts w:eastAsiaTheme="minorEastAsia"/>
      <w:color w:val="000000"/>
      <w:w w:val="0"/>
    </w:rPr>
  </w:style>
  <w:style w:type="paragraph" w:customStyle="1" w:styleId="LPageNumber">
    <w:name w:val="LPageNumber"/>
    <w:uiPriority w:val="99"/>
    <w:rsid w:val="000E6555"/>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0"/>
      <w:sz w:val="16"/>
      <w:szCs w:val="16"/>
    </w:rPr>
  </w:style>
  <w:style w:type="paragraph" w:customStyle="1" w:styleId="MappingTableCell">
    <w:name w:val="Mapping Table Cell"/>
    <w:uiPriority w:val="99"/>
    <w:rsid w:val="000E6555"/>
    <w:pPr>
      <w:widowControl w:val="0"/>
      <w:autoSpaceDE w:val="0"/>
      <w:autoSpaceDN w:val="0"/>
      <w:adjustRightInd w:val="0"/>
      <w:spacing w:before="40" w:after="40" w:line="280" w:lineRule="atLeast"/>
    </w:pPr>
    <w:rPr>
      <w:rFonts w:eastAsiaTheme="minorEastAsia"/>
      <w:color w:val="000000"/>
      <w:w w:val="0"/>
      <w:sz w:val="24"/>
      <w:szCs w:val="24"/>
    </w:rPr>
  </w:style>
  <w:style w:type="paragraph" w:customStyle="1" w:styleId="MappingTableTitle">
    <w:name w:val="Mapping Table Title"/>
    <w:uiPriority w:val="99"/>
    <w:rsid w:val="000E6555"/>
    <w:pPr>
      <w:widowControl w:val="0"/>
      <w:autoSpaceDE w:val="0"/>
      <w:autoSpaceDN w:val="0"/>
      <w:adjustRightInd w:val="0"/>
      <w:spacing w:before="40" w:after="40" w:line="320" w:lineRule="atLeast"/>
    </w:pPr>
    <w:rPr>
      <w:rFonts w:eastAsiaTheme="minorEastAsia"/>
      <w:color w:val="000000"/>
      <w:w w:val="0"/>
      <w:sz w:val="28"/>
      <w:szCs w:val="28"/>
    </w:rPr>
  </w:style>
  <w:style w:type="paragraph" w:customStyle="1" w:styleId="Nor">
    <w:name w:val="Nor"/>
    <w:aliases w:val="Normative"/>
    <w:uiPriority w:val="99"/>
    <w:rsid w:val="000E6555"/>
    <w:pPr>
      <w:keepNext/>
      <w:autoSpaceDE w:val="0"/>
      <w:autoSpaceDN w:val="0"/>
      <w:adjustRightInd w:val="0"/>
      <w:spacing w:before="240" w:after="360" w:line="280" w:lineRule="atLeast"/>
    </w:pPr>
    <w:rPr>
      <w:rFonts w:ascii="Arial" w:eastAsiaTheme="minorEastAsia" w:hAnsi="Arial" w:cs="Arial"/>
      <w:color w:val="000000"/>
      <w:w w:val="0"/>
      <w:sz w:val="24"/>
      <w:szCs w:val="24"/>
    </w:rPr>
  </w:style>
  <w:style w:type="paragraph" w:customStyle="1" w:styleId="Note">
    <w:name w:val="Note"/>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240" w:line="200" w:lineRule="atLeast"/>
      <w:jc w:val="both"/>
    </w:pPr>
    <w:rPr>
      <w:rFonts w:eastAsiaTheme="minorEastAsia"/>
      <w:color w:val="000000"/>
      <w:w w:val="0"/>
      <w:sz w:val="18"/>
      <w:szCs w:val="18"/>
    </w:rPr>
  </w:style>
  <w:style w:type="paragraph" w:customStyle="1" w:styleId="NoteNum">
    <w:name w:val="NoteNum"/>
    <w:uiPriority w:val="99"/>
    <w:rsid w:val="000E65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Theme="minorEastAsia"/>
      <w:color w:val="000000"/>
      <w:w w:val="0"/>
      <w:sz w:val="18"/>
      <w:szCs w:val="18"/>
    </w:rPr>
  </w:style>
  <w:style w:type="paragraph" w:customStyle="1" w:styleId="Numbered">
    <w:name w:val="Numbered"/>
    <w:uiPriority w:val="99"/>
    <w:rsid w:val="000E6555"/>
    <w:pPr>
      <w:tabs>
        <w:tab w:val="left" w:pos="360"/>
      </w:tabs>
      <w:autoSpaceDE w:val="0"/>
      <w:autoSpaceDN w:val="0"/>
      <w:adjustRightInd w:val="0"/>
      <w:spacing w:line="280" w:lineRule="atLeast"/>
      <w:ind w:left="360" w:hanging="360"/>
    </w:pPr>
    <w:rPr>
      <w:rFonts w:eastAsiaTheme="minorEastAsia"/>
      <w:color w:val="000000"/>
      <w:w w:val="0"/>
      <w:sz w:val="24"/>
      <w:szCs w:val="24"/>
    </w:rPr>
  </w:style>
  <w:style w:type="paragraph" w:customStyle="1" w:styleId="Numbered1">
    <w:name w:val="Numbered1"/>
    <w:next w:val="Numbered"/>
    <w:uiPriority w:val="99"/>
    <w:rsid w:val="000E6555"/>
    <w:pPr>
      <w:tabs>
        <w:tab w:val="left" w:pos="360"/>
      </w:tabs>
      <w:autoSpaceDE w:val="0"/>
      <w:autoSpaceDN w:val="0"/>
      <w:adjustRightInd w:val="0"/>
      <w:spacing w:line="280" w:lineRule="atLeast"/>
      <w:ind w:left="360" w:hanging="360"/>
    </w:pPr>
    <w:rPr>
      <w:rFonts w:eastAsiaTheme="minorEastAsia"/>
      <w:color w:val="000000"/>
      <w:w w:val="0"/>
      <w:sz w:val="24"/>
      <w:szCs w:val="24"/>
    </w:rPr>
  </w:style>
  <w:style w:type="paragraph" w:customStyle="1" w:styleId="Prim">
    <w:name w:val="Prim"/>
    <w:aliases w:val="PrimTag"/>
    <w:next w:val="H"/>
    <w:uiPriority w:val="99"/>
    <w:rsid w:val="000E6555"/>
    <w:pPr>
      <w:tabs>
        <w:tab w:val="left" w:pos="620"/>
      </w:tabs>
      <w:autoSpaceDE w:val="0"/>
      <w:autoSpaceDN w:val="0"/>
      <w:adjustRightInd w:val="0"/>
      <w:spacing w:line="240" w:lineRule="atLeast"/>
      <w:ind w:left="2640"/>
      <w:jc w:val="both"/>
    </w:pPr>
    <w:rPr>
      <w:rFonts w:eastAsiaTheme="minorEastAsia"/>
      <w:color w:val="000000"/>
      <w:w w:val="0"/>
    </w:rPr>
  </w:style>
  <w:style w:type="paragraph" w:customStyle="1" w:styleId="References">
    <w:name w:val="References"/>
    <w:uiPriority w:val="99"/>
    <w:rsid w:val="000E6555"/>
    <w:pPr>
      <w:autoSpaceDE w:val="0"/>
      <w:autoSpaceDN w:val="0"/>
      <w:adjustRightInd w:val="0"/>
      <w:spacing w:before="240" w:line="240" w:lineRule="atLeast"/>
      <w:jc w:val="both"/>
    </w:pPr>
    <w:rPr>
      <w:rFonts w:eastAsiaTheme="minorEastAsia"/>
      <w:color w:val="000000"/>
      <w:w w:val="0"/>
    </w:rPr>
  </w:style>
  <w:style w:type="paragraph" w:customStyle="1" w:styleId="Revisionline">
    <w:name w:val="Revisionline"/>
    <w:uiPriority w:val="99"/>
    <w:rsid w:val="000E6555"/>
    <w:pPr>
      <w:widowControl w:val="0"/>
      <w:autoSpaceDE w:val="0"/>
      <w:autoSpaceDN w:val="0"/>
      <w:adjustRightInd w:val="0"/>
      <w:spacing w:after="1440" w:line="200" w:lineRule="atLeast"/>
      <w:jc w:val="right"/>
    </w:pPr>
    <w:rPr>
      <w:rFonts w:ascii="Arial" w:eastAsiaTheme="minorEastAsia" w:hAnsi="Arial" w:cs="Arial"/>
      <w:color w:val="000000"/>
      <w:w w:val="0"/>
      <w:sz w:val="16"/>
      <w:szCs w:val="16"/>
    </w:rPr>
  </w:style>
  <w:style w:type="paragraph" w:customStyle="1" w:styleId="RPageNumber">
    <w:name w:val="RPageNumber"/>
    <w:uiPriority w:val="99"/>
    <w:rsid w:val="000E6555"/>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0"/>
      <w:sz w:val="16"/>
      <w:szCs w:val="16"/>
    </w:rPr>
  </w:style>
  <w:style w:type="paragraph" w:customStyle="1" w:styleId="TableCaption">
    <w:name w:val="TableCaption"/>
    <w:uiPriority w:val="99"/>
    <w:rsid w:val="000E6555"/>
    <w:pPr>
      <w:widowControl w:val="0"/>
      <w:autoSpaceDE w:val="0"/>
      <w:autoSpaceDN w:val="0"/>
      <w:adjustRightInd w:val="0"/>
      <w:spacing w:line="240" w:lineRule="atLeast"/>
      <w:jc w:val="center"/>
    </w:pPr>
    <w:rPr>
      <w:rFonts w:eastAsiaTheme="minorEastAsia"/>
      <w:b/>
      <w:bCs/>
      <w:color w:val="000000"/>
      <w:w w:val="0"/>
    </w:rPr>
  </w:style>
  <w:style w:type="paragraph" w:customStyle="1" w:styleId="TableFootnote">
    <w:name w:val="TableFootnote"/>
    <w:uiPriority w:val="99"/>
    <w:rsid w:val="000E6555"/>
    <w:pPr>
      <w:widowControl w:val="0"/>
      <w:autoSpaceDE w:val="0"/>
      <w:autoSpaceDN w:val="0"/>
      <w:adjustRightInd w:val="0"/>
      <w:spacing w:line="200" w:lineRule="atLeast"/>
      <w:ind w:left="200" w:right="200" w:hanging="200"/>
      <w:jc w:val="both"/>
    </w:pPr>
    <w:rPr>
      <w:rFonts w:eastAsiaTheme="minorEastAsia"/>
      <w:color w:val="000000"/>
      <w:w w:val="0"/>
      <w:sz w:val="18"/>
      <w:szCs w:val="18"/>
    </w:rPr>
  </w:style>
  <w:style w:type="paragraph" w:customStyle="1" w:styleId="TableText">
    <w:name w:val="TableText"/>
    <w:uiPriority w:val="99"/>
    <w:rsid w:val="000E6555"/>
    <w:pPr>
      <w:widowControl w:val="0"/>
      <w:autoSpaceDE w:val="0"/>
      <w:autoSpaceDN w:val="0"/>
      <w:adjustRightInd w:val="0"/>
      <w:spacing w:line="200" w:lineRule="atLeast"/>
    </w:pPr>
    <w:rPr>
      <w:rFonts w:eastAsiaTheme="minorEastAsia"/>
      <w:color w:val="000000"/>
      <w:w w:val="0"/>
      <w:sz w:val="18"/>
      <w:szCs w:val="18"/>
    </w:rPr>
  </w:style>
  <w:style w:type="paragraph" w:customStyle="1" w:styleId="TableTitle">
    <w:name w:val="TableTitle"/>
    <w:next w:val="TableCaption"/>
    <w:uiPriority w:val="99"/>
    <w:rsid w:val="000E6555"/>
    <w:pPr>
      <w:widowControl w:val="0"/>
      <w:autoSpaceDE w:val="0"/>
      <w:autoSpaceDN w:val="0"/>
      <w:adjustRightInd w:val="0"/>
      <w:spacing w:line="240" w:lineRule="atLeast"/>
      <w:jc w:val="center"/>
    </w:pPr>
    <w:rPr>
      <w:rFonts w:ascii="Arial" w:eastAsiaTheme="minorEastAsia" w:hAnsi="Arial" w:cs="Arial"/>
      <w:b/>
      <w:bCs/>
      <w:color w:val="000000"/>
      <w:w w:val="0"/>
    </w:rPr>
  </w:style>
  <w:style w:type="paragraph" w:styleId="Title">
    <w:name w:val="Title"/>
    <w:basedOn w:val="Normal"/>
    <w:next w:val="Body"/>
    <w:link w:val="TitleChar"/>
    <w:uiPriority w:val="99"/>
    <w:qFormat/>
    <w:rsid w:val="000E6555"/>
    <w:pPr>
      <w:keepNext/>
      <w:widowControl w:val="0"/>
      <w:suppressAutoHyphens/>
      <w:autoSpaceDE w:val="0"/>
      <w:autoSpaceDN w:val="0"/>
      <w:adjustRightInd w:val="0"/>
      <w:spacing w:after="1440" w:line="520" w:lineRule="atLeast"/>
    </w:pPr>
    <w:rPr>
      <w:rFonts w:ascii="Arial" w:eastAsiaTheme="minorEastAsia" w:hAnsi="Arial" w:cs="Arial"/>
      <w:b/>
      <w:bCs/>
      <w:color w:val="000000"/>
      <w:w w:val="0"/>
      <w:sz w:val="48"/>
      <w:szCs w:val="48"/>
      <w:lang w:val="en-US" w:eastAsia="ko-KR"/>
    </w:rPr>
  </w:style>
  <w:style w:type="character" w:customStyle="1" w:styleId="TitleChar">
    <w:name w:val="Title Char"/>
    <w:basedOn w:val="DefaultParagraphFont"/>
    <w:link w:val="Title"/>
    <w:uiPriority w:val="99"/>
    <w:rsid w:val="000E6555"/>
    <w:rPr>
      <w:rFonts w:ascii="Arial" w:eastAsiaTheme="minorEastAsia" w:hAnsi="Arial" w:cs="Arial"/>
      <w:b/>
      <w:bCs/>
      <w:color w:val="000000"/>
      <w:w w:val="0"/>
      <w:sz w:val="48"/>
      <w:szCs w:val="48"/>
    </w:rPr>
  </w:style>
  <w:style w:type="paragraph" w:customStyle="1" w:styleId="TOCline">
    <w:name w:val="TOCline"/>
    <w:uiPriority w:val="99"/>
    <w:rsid w:val="000E6555"/>
    <w:pPr>
      <w:widowControl w:val="0"/>
      <w:tabs>
        <w:tab w:val="right" w:pos="8640"/>
      </w:tabs>
      <w:suppressAutoHyphens/>
      <w:autoSpaceDE w:val="0"/>
      <w:autoSpaceDN w:val="0"/>
      <w:adjustRightInd w:val="0"/>
      <w:spacing w:before="240" w:after="240" w:line="220" w:lineRule="atLeast"/>
    </w:pPr>
    <w:rPr>
      <w:rFonts w:eastAsiaTheme="minorEastAsia"/>
      <w:color w:val="000000"/>
      <w:w w:val="0"/>
      <w:sz w:val="18"/>
      <w:szCs w:val="18"/>
    </w:rPr>
  </w:style>
  <w:style w:type="character" w:customStyle="1" w:styleId="definition">
    <w:name w:val="definition"/>
    <w:uiPriority w:val="99"/>
    <w:rsid w:val="000E6555"/>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0E6555"/>
    <w:rPr>
      <w:rFonts w:ascii="Times New Roman" w:hAnsi="Times New Roman" w:cs="Times New Roman"/>
      <w:strike/>
      <w:color w:val="000000"/>
      <w:spacing w:val="0"/>
      <w:w w:val="100"/>
      <w:sz w:val="20"/>
      <w:szCs w:val="20"/>
      <w:u w:val="none"/>
      <w:vertAlign w:val="baseline"/>
      <w:lang w:val="en-US"/>
    </w:rPr>
  </w:style>
  <w:style w:type="character" w:customStyle="1" w:styleId="editorinsertion">
    <w:name w:val="editor_insertion"/>
    <w:uiPriority w:val="99"/>
    <w:rsid w:val="000E6555"/>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0E6555"/>
    <w:rPr>
      <w:rFonts w:ascii="Times New Roman" w:hAnsi="Times New Roman" w:cs="Times New Roman"/>
      <w:color w:val="FF0000"/>
      <w:spacing w:val="0"/>
      <w:w w:val="100"/>
      <w:sz w:val="20"/>
      <w:szCs w:val="20"/>
      <w:u w:val="none"/>
      <w:vertAlign w:val="baseline"/>
      <w:lang w:val="en-US"/>
    </w:rPr>
  </w:style>
  <w:style w:type="character" w:styleId="Emphasis">
    <w:name w:val="Emphasis"/>
    <w:basedOn w:val="DefaultParagraphFont"/>
    <w:uiPriority w:val="99"/>
    <w:qFormat/>
    <w:rsid w:val="000E6555"/>
    <w:rPr>
      <w:i/>
      <w:iCs/>
    </w:rPr>
  </w:style>
  <w:style w:type="character" w:customStyle="1" w:styleId="EquationVariables">
    <w:name w:val="EquationVariables"/>
    <w:uiPriority w:val="99"/>
    <w:rsid w:val="000E6555"/>
    <w:rPr>
      <w:i/>
      <w:iCs/>
    </w:rPr>
  </w:style>
  <w:style w:type="character" w:customStyle="1" w:styleId="IEEEStdsRegularFigureCaptionCharChar">
    <w:name w:val="IEEEStds Regular Figure Caption Char Char"/>
    <w:uiPriority w:val="99"/>
    <w:rsid w:val="000E6555"/>
  </w:style>
  <w:style w:type="character" w:customStyle="1" w:styleId="IEEEStdsRegularTableCaptionChar">
    <w:name w:val="IEEEStds Regular Table Caption Char"/>
    <w:uiPriority w:val="99"/>
    <w:rsid w:val="000E6555"/>
  </w:style>
  <w:style w:type="character" w:customStyle="1" w:styleId="Italic">
    <w:name w:val="Italic"/>
    <w:uiPriority w:val="99"/>
    <w:rsid w:val="000E6555"/>
    <w:rPr>
      <w:rFonts w:ascii="Arial" w:hAnsi="Arial" w:cs="Arial"/>
      <w:b/>
      <w:bCs/>
      <w:i/>
      <w:iCs/>
      <w:color w:val="000000"/>
      <w:spacing w:val="0"/>
      <w:w w:val="100"/>
      <w:sz w:val="20"/>
      <w:szCs w:val="20"/>
      <w:u w:val="none"/>
      <w:vertAlign w:val="baseline"/>
      <w:lang w:val="en-US"/>
    </w:rPr>
  </w:style>
  <w:style w:type="character" w:customStyle="1" w:styleId="P2">
    <w:name w:val="P2"/>
    <w:uiPriority w:val="99"/>
    <w:rsid w:val="000E6555"/>
    <w:rPr>
      <w:rFonts w:ascii="Times New Roman" w:hAnsi="Times New Roman" w:cs="Times New Roman"/>
      <w:b/>
      <w:bCs/>
      <w:color w:val="000000"/>
      <w:spacing w:val="0"/>
      <w:sz w:val="20"/>
      <w:szCs w:val="20"/>
      <w:vertAlign w:val="baseline"/>
    </w:rPr>
  </w:style>
  <w:style w:type="character" w:customStyle="1" w:styleId="P3">
    <w:name w:val="P3"/>
    <w:uiPriority w:val="99"/>
    <w:rsid w:val="000E6555"/>
    <w:rPr>
      <w:rFonts w:ascii="Times New Roman" w:hAnsi="Times New Roman" w:cs="Times New Roman"/>
      <w:b/>
      <w:bCs/>
      <w:color w:val="000000"/>
      <w:spacing w:val="0"/>
      <w:sz w:val="20"/>
      <w:szCs w:val="20"/>
      <w:vertAlign w:val="baseline"/>
    </w:rPr>
  </w:style>
  <w:style w:type="character" w:customStyle="1" w:styleId="P4">
    <w:name w:val="P4"/>
    <w:uiPriority w:val="99"/>
    <w:rsid w:val="000E6555"/>
    <w:rPr>
      <w:rFonts w:ascii="Times New Roman" w:hAnsi="Times New Roman" w:cs="Times New Roman"/>
      <w:b/>
      <w:bCs/>
      <w:color w:val="000000"/>
      <w:spacing w:val="0"/>
      <w:sz w:val="20"/>
      <w:szCs w:val="20"/>
      <w:vertAlign w:val="baseline"/>
    </w:rPr>
  </w:style>
  <w:style w:type="character" w:customStyle="1" w:styleId="P5">
    <w:name w:val="P5"/>
    <w:uiPriority w:val="99"/>
    <w:rsid w:val="000E6555"/>
    <w:rPr>
      <w:rFonts w:ascii="Times New Roman" w:hAnsi="Times New Roman" w:cs="Times New Roman"/>
      <w:b/>
      <w:bCs/>
      <w:color w:val="000000"/>
      <w:spacing w:val="0"/>
      <w:sz w:val="20"/>
      <w:szCs w:val="20"/>
      <w:vertAlign w:val="baseline"/>
    </w:rPr>
  </w:style>
  <w:style w:type="character" w:customStyle="1" w:styleId="Reference">
    <w:name w:val="Reference"/>
    <w:uiPriority w:val="99"/>
    <w:rsid w:val="000E6555"/>
    <w:rPr>
      <w:rFonts w:ascii="Times New Roman" w:hAnsi="Times New Roman" w:cs="Times New Roman"/>
      <w:color w:val="000000"/>
      <w:spacing w:val="0"/>
      <w:sz w:val="20"/>
      <w:szCs w:val="20"/>
      <w:vertAlign w:val="baseline"/>
    </w:rPr>
  </w:style>
  <w:style w:type="character" w:customStyle="1" w:styleId="references0">
    <w:name w:val="references"/>
    <w:uiPriority w:val="99"/>
    <w:rsid w:val="000E6555"/>
    <w:rPr>
      <w:rFonts w:ascii="Times New Roman" w:hAnsi="Times New Roman" w:cs="Times New Roman"/>
      <w:color w:val="000000"/>
      <w:spacing w:val="0"/>
      <w:sz w:val="20"/>
      <w:szCs w:val="20"/>
      <w:vertAlign w:val="baseline"/>
    </w:rPr>
  </w:style>
  <w:style w:type="character" w:customStyle="1" w:styleId="Subscript">
    <w:name w:val="Subscript"/>
    <w:uiPriority w:val="99"/>
    <w:rsid w:val="000E6555"/>
    <w:rPr>
      <w:vertAlign w:val="subscript"/>
    </w:rPr>
  </w:style>
  <w:style w:type="character" w:customStyle="1" w:styleId="Superscript">
    <w:name w:val="Superscript"/>
    <w:uiPriority w:val="99"/>
    <w:rsid w:val="000E6555"/>
    <w:rPr>
      <w:vertAlign w:val="superscript"/>
    </w:rPr>
  </w:style>
  <w:style w:type="character" w:customStyle="1" w:styleId="Symbol">
    <w:name w:val="Symbol"/>
    <w:uiPriority w:val="99"/>
    <w:rsid w:val="000E6555"/>
    <w:rPr>
      <w:rFonts w:ascii="Symbol" w:hAnsi="Symbol" w:cs="Symbol"/>
      <w:color w:val="000000"/>
      <w:spacing w:val="0"/>
      <w:sz w:val="20"/>
      <w:szCs w:val="20"/>
      <w:u w:val="none"/>
      <w:vertAlign w:val="baseline"/>
    </w:rPr>
  </w:style>
  <w:style w:type="character" w:customStyle="1" w:styleId="Underline">
    <w:name w:val="Underline"/>
    <w:uiPriority w:val="99"/>
    <w:rsid w:val="000E6555"/>
  </w:style>
  <w:style w:type="character" w:customStyle="1" w:styleId="a">
    <w:name w:val="Åí"/>
    <w:uiPriority w:val="99"/>
    <w:rsid w:val="000E6555"/>
  </w:style>
  <w:style w:type="paragraph" w:customStyle="1" w:styleId="CellBodyCentered">
    <w:name w:val="CellBodyCentered"/>
    <w:uiPriority w:val="99"/>
    <w:rsid w:val="008A3FE9"/>
    <w:pPr>
      <w:widowControl w:val="0"/>
      <w:suppressAutoHyphens/>
      <w:autoSpaceDE w:val="0"/>
      <w:autoSpaceDN w:val="0"/>
      <w:adjustRightInd w:val="0"/>
      <w:spacing w:line="200" w:lineRule="atLeast"/>
      <w:jc w:val="center"/>
    </w:pPr>
    <w:rPr>
      <w:rFonts w:eastAsiaTheme="minorEastAsia"/>
      <w:color w:val="000000"/>
      <w:w w:val="0"/>
      <w:sz w:val="18"/>
      <w:szCs w:val="18"/>
    </w:rPr>
  </w:style>
  <w:style w:type="paragraph" w:customStyle="1" w:styleId="CellBodyDashedList">
    <w:name w:val="CellBodyDashedList"/>
    <w:uiPriority w:val="99"/>
    <w:rsid w:val="008A3FE9"/>
    <w:pPr>
      <w:widowControl w:val="0"/>
      <w:tabs>
        <w:tab w:val="left" w:pos="320"/>
      </w:tabs>
      <w:suppressAutoHyphens/>
      <w:autoSpaceDE w:val="0"/>
      <w:autoSpaceDN w:val="0"/>
      <w:adjustRightInd w:val="0"/>
      <w:spacing w:line="200" w:lineRule="atLeast"/>
      <w:ind w:left="320" w:hanging="260"/>
    </w:pPr>
    <w:rPr>
      <w:rFonts w:eastAsiaTheme="minorEastAsia"/>
      <w:color w:val="000000"/>
      <w:w w:val="0"/>
      <w:sz w:val="18"/>
      <w:szCs w:val="18"/>
    </w:rPr>
  </w:style>
  <w:style w:type="paragraph" w:customStyle="1" w:styleId="FigTitleLOF">
    <w:name w:val="FigTitleLOF"/>
    <w:uiPriority w:val="99"/>
    <w:rsid w:val="008A3FE9"/>
    <w:pPr>
      <w:widowControl w:val="0"/>
      <w:tabs>
        <w:tab w:val="right" w:leader="dot" w:pos="8640"/>
      </w:tabs>
      <w:autoSpaceDE w:val="0"/>
      <w:autoSpaceDN w:val="0"/>
      <w:adjustRightInd w:val="0"/>
      <w:spacing w:after="240" w:line="240" w:lineRule="atLeast"/>
    </w:pPr>
    <w:rPr>
      <w:rFonts w:eastAsiaTheme="minorEastAsia"/>
      <w:color w:val="000000"/>
      <w:w w:val="0"/>
    </w:rPr>
  </w:style>
  <w:style w:type="paragraph" w:customStyle="1" w:styleId="figuretextsmall">
    <w:name w:val="figure text small"/>
    <w:uiPriority w:val="99"/>
    <w:rsid w:val="008A3FE9"/>
    <w:pPr>
      <w:widowControl w:val="0"/>
      <w:suppressAutoHyphens/>
      <w:autoSpaceDE w:val="0"/>
      <w:autoSpaceDN w:val="0"/>
      <w:adjustRightInd w:val="0"/>
      <w:spacing w:line="120" w:lineRule="atLeast"/>
      <w:jc w:val="center"/>
    </w:pPr>
    <w:rPr>
      <w:rFonts w:ascii="Arial" w:eastAsiaTheme="minorEastAsia" w:hAnsi="Arial" w:cs="Arial"/>
      <w:color w:val="000000"/>
      <w:w w:val="0"/>
      <w:sz w:val="12"/>
      <w:szCs w:val="12"/>
    </w:rPr>
  </w:style>
  <w:style w:type="paragraph" w:customStyle="1" w:styleId="H6">
    <w:name w:val="H6"/>
    <w:aliases w:val="1.1.1.1.1.1"/>
    <w:next w:val="T"/>
    <w:uiPriority w:val="99"/>
    <w:rsid w:val="008A3F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H7">
    <w:name w:val="H7"/>
    <w:aliases w:val="1.1.1.1.1.1.1"/>
    <w:next w:val="T"/>
    <w:uiPriority w:val="99"/>
    <w:rsid w:val="008A3F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ableTitleLOT">
    <w:name w:val="TableTitleLOT"/>
    <w:uiPriority w:val="99"/>
    <w:rsid w:val="008A3FE9"/>
    <w:pPr>
      <w:widowControl w:val="0"/>
      <w:tabs>
        <w:tab w:val="left" w:pos="900"/>
        <w:tab w:val="right" w:leader="dot" w:pos="8640"/>
      </w:tabs>
      <w:autoSpaceDE w:val="0"/>
      <w:autoSpaceDN w:val="0"/>
      <w:adjustRightInd w:val="0"/>
      <w:spacing w:after="240" w:line="240" w:lineRule="atLeast"/>
    </w:pPr>
    <w:rPr>
      <w:rFonts w:eastAsiaTheme="minorEastAsia"/>
      <w:color w:val="000000"/>
      <w:w w:val="0"/>
    </w:rPr>
  </w:style>
  <w:style w:type="character" w:styleId="PlaceholderText">
    <w:name w:val="Placeholder Text"/>
    <w:basedOn w:val="DefaultParagraphFont"/>
    <w:uiPriority w:val="99"/>
    <w:semiHidden/>
    <w:rsid w:val="00034165"/>
    <w:rPr>
      <w:color w:val="808080"/>
    </w:rPr>
  </w:style>
  <w:style w:type="paragraph" w:customStyle="1" w:styleId="msonormal0">
    <w:name w:val="msonormal"/>
    <w:basedOn w:val="Normal"/>
    <w:rsid w:val="0049404B"/>
    <w:pPr>
      <w:spacing w:before="100" w:beforeAutospacing="1" w:after="100" w:afterAutospacing="1"/>
    </w:pPr>
    <w:rPr>
      <w:rFonts w:eastAsia="Times New Roman"/>
      <w:sz w:val="24"/>
      <w:szCs w:val="24"/>
      <w:lang w:val="en-US" w:eastAsia="ko-KR"/>
    </w:rPr>
  </w:style>
  <w:style w:type="paragraph" w:customStyle="1" w:styleId="A1FigTitle">
    <w:name w:val="A1FigTitle"/>
    <w:next w:val="T"/>
    <w:rsid w:val="0049404B"/>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A1TableTitle">
    <w:name w:val="A1TableTitle"/>
    <w:next w:val="T"/>
    <w:uiPriority w:val="99"/>
    <w:rsid w:val="0049404B"/>
    <w:pPr>
      <w:widowControl w:val="0"/>
      <w:autoSpaceDE w:val="0"/>
      <w:autoSpaceDN w:val="0"/>
      <w:adjustRightInd w:val="0"/>
      <w:spacing w:line="240" w:lineRule="atLeast"/>
      <w:jc w:val="center"/>
    </w:pPr>
    <w:rPr>
      <w:rFonts w:ascii="Arial" w:eastAsiaTheme="minorEastAsia" w:hAnsi="Arial" w:cs="Arial"/>
      <w:b/>
      <w:bCs/>
      <w:color w:val="000000"/>
      <w:w w:val="1"/>
    </w:rPr>
  </w:style>
  <w:style w:type="paragraph" w:customStyle="1" w:styleId="Ab">
    <w:name w:val="Ab"/>
    <w:aliases w:val="Abstract"/>
    <w:uiPriority w:val="99"/>
    <w:rsid w:val="0049404B"/>
    <w:pPr>
      <w:widowControl w:val="0"/>
      <w:autoSpaceDE w:val="0"/>
      <w:autoSpaceDN w:val="0"/>
      <w:adjustRightInd w:val="0"/>
      <w:spacing w:before="720" w:line="240" w:lineRule="atLeast"/>
      <w:jc w:val="both"/>
    </w:pPr>
    <w:rPr>
      <w:rFonts w:ascii="Arial" w:eastAsiaTheme="minorEastAsia" w:hAnsi="Arial" w:cs="Arial"/>
      <w:color w:val="000000"/>
      <w:w w:val="1"/>
    </w:rPr>
  </w:style>
  <w:style w:type="paragraph" w:customStyle="1" w:styleId="AFigTitle">
    <w:name w:val="AFigTitle"/>
    <w:uiPriority w:val="99"/>
    <w:rsid w:val="0049404B"/>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AH1">
    <w:name w:val="AH1"/>
    <w:aliases w:val="A.1"/>
    <w:next w:val="T"/>
    <w:uiPriority w:val="99"/>
    <w:rsid w:val="0049404B"/>
    <w:pPr>
      <w:keepNext/>
      <w:widowControl w:val="0"/>
      <w:autoSpaceDE w:val="0"/>
      <w:autoSpaceDN w:val="0"/>
      <w:adjustRightInd w:val="0"/>
      <w:spacing w:before="480" w:after="240" w:line="280" w:lineRule="atLeast"/>
    </w:pPr>
    <w:rPr>
      <w:rFonts w:ascii="Arial" w:eastAsiaTheme="minorEastAsia" w:hAnsi="Arial" w:cs="Arial"/>
      <w:b/>
      <w:bCs/>
      <w:color w:val="000000"/>
      <w:w w:val="1"/>
      <w:sz w:val="24"/>
      <w:szCs w:val="24"/>
    </w:rPr>
  </w:style>
  <w:style w:type="paragraph" w:customStyle="1" w:styleId="AH2">
    <w:name w:val="AH2"/>
    <w:aliases w:val="A.1.1"/>
    <w:next w:val="T"/>
    <w:uiPriority w:val="99"/>
    <w:rsid w:val="0049404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heme="minorEastAsia" w:hAnsi="Arial" w:cs="Arial"/>
      <w:b/>
      <w:bCs/>
      <w:color w:val="000000"/>
      <w:w w:val="1"/>
      <w:sz w:val="22"/>
      <w:szCs w:val="22"/>
    </w:rPr>
  </w:style>
  <w:style w:type="paragraph" w:customStyle="1" w:styleId="AH3">
    <w:name w:val="AH3"/>
    <w:aliases w:val="A.1.1.1"/>
    <w:next w:val="T"/>
    <w:uiPriority w:val="99"/>
    <w:rsid w:val="0049404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1"/>
    </w:rPr>
  </w:style>
  <w:style w:type="paragraph" w:customStyle="1" w:styleId="AH4">
    <w:name w:val="AH4"/>
    <w:aliases w:val="A.1.1.1.1"/>
    <w:next w:val="T"/>
    <w:uiPriority w:val="99"/>
    <w:rsid w:val="0049404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1"/>
    </w:rPr>
  </w:style>
  <w:style w:type="paragraph" w:customStyle="1" w:styleId="AH5">
    <w:name w:val="AH5"/>
    <w:aliases w:val="A.1.1.1.1.1"/>
    <w:next w:val="T"/>
    <w:uiPriority w:val="99"/>
    <w:rsid w:val="0049404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1"/>
    </w:rPr>
  </w:style>
  <w:style w:type="paragraph" w:customStyle="1" w:styleId="AT">
    <w:name w:val="AT"/>
    <w:aliases w:val="AnnexTitle"/>
    <w:next w:val="T"/>
    <w:uiPriority w:val="99"/>
    <w:rsid w:val="0049404B"/>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AI">
    <w:name w:val="AI"/>
    <w:aliases w:val="Annex"/>
    <w:next w:val="I"/>
    <w:uiPriority w:val="99"/>
    <w:rsid w:val="0049404B"/>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N">
    <w:name w:val="AN"/>
    <w:aliases w:val="Annex1"/>
    <w:next w:val="Nor"/>
    <w:uiPriority w:val="99"/>
    <w:rsid w:val="0049404B"/>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nnexes">
    <w:name w:val="Annexes"/>
    <w:next w:val="T"/>
    <w:uiPriority w:val="99"/>
    <w:rsid w:val="0049404B"/>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ableTitle">
    <w:name w:val="ATableTitle"/>
    <w:next w:val="T"/>
    <w:uiPriority w:val="99"/>
    <w:rsid w:val="0049404B"/>
    <w:pPr>
      <w:widowControl w:val="0"/>
      <w:autoSpaceDE w:val="0"/>
      <w:autoSpaceDN w:val="0"/>
      <w:adjustRightInd w:val="0"/>
      <w:spacing w:line="240" w:lineRule="atLeast"/>
      <w:jc w:val="center"/>
    </w:pPr>
    <w:rPr>
      <w:rFonts w:ascii="Arial" w:eastAsiaTheme="minorEastAsia" w:hAnsi="Arial" w:cs="Arial"/>
      <w:b/>
      <w:bCs/>
      <w:color w:val="000000"/>
      <w:w w:val="1"/>
    </w:rPr>
  </w:style>
  <w:style w:type="paragraph" w:customStyle="1" w:styleId="AU">
    <w:name w:val="AU"/>
    <w:aliases w:val="UnnumbAnnex"/>
    <w:uiPriority w:val="99"/>
    <w:rsid w:val="0049404B"/>
    <w:pPr>
      <w:keepNext/>
      <w:autoSpaceDE w:val="0"/>
      <w:autoSpaceDN w:val="0"/>
      <w:adjustRightInd w:val="0"/>
      <w:spacing w:before="480" w:after="320" w:line="320" w:lineRule="atLeast"/>
    </w:pPr>
    <w:rPr>
      <w:rFonts w:ascii="Arial" w:eastAsiaTheme="minorEastAsia" w:hAnsi="Arial" w:cs="Arial"/>
      <w:b/>
      <w:bCs/>
      <w:color w:val="000000"/>
      <w:w w:val="1"/>
      <w:sz w:val="28"/>
      <w:szCs w:val="28"/>
    </w:rPr>
  </w:style>
  <w:style w:type="paragraph" w:customStyle="1" w:styleId="CellBodyCentred">
    <w:name w:val="CellBodyCentred"/>
    <w:uiPriority w:val="99"/>
    <w:rsid w:val="0049404B"/>
    <w:pPr>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 w:after="20" w:line="180" w:lineRule="atLeast"/>
      <w:jc w:val="center"/>
    </w:pPr>
    <w:rPr>
      <w:rFonts w:ascii="Arial" w:eastAsiaTheme="minorEastAsia" w:hAnsi="Arial" w:cs="Arial"/>
      <w:color w:val="000000"/>
      <w:w w:val="1"/>
      <w:sz w:val="16"/>
      <w:szCs w:val="16"/>
    </w:rPr>
  </w:style>
  <w:style w:type="paragraph" w:customStyle="1" w:styleId="EditiingInstruction">
    <w:name w:val="Editiing Instruction"/>
    <w:uiPriority w:val="99"/>
    <w:rsid w:val="0049404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1"/>
    </w:rPr>
  </w:style>
  <w:style w:type="paragraph" w:customStyle="1" w:styleId="Prim2">
    <w:name w:val="Prim2"/>
    <w:aliases w:val="PrimTag3"/>
    <w:uiPriority w:val="99"/>
    <w:rsid w:val="0049404B"/>
    <w:pPr>
      <w:autoSpaceDE w:val="0"/>
      <w:autoSpaceDN w:val="0"/>
      <w:adjustRightInd w:val="0"/>
      <w:spacing w:line="240" w:lineRule="atLeast"/>
      <w:ind w:left="3280"/>
      <w:jc w:val="both"/>
    </w:pPr>
    <w:rPr>
      <w:rFonts w:eastAsiaTheme="minorEastAsia"/>
      <w:color w:val="000000"/>
      <w:w w:val="1"/>
    </w:rPr>
  </w:style>
  <w:style w:type="paragraph" w:customStyle="1" w:styleId="Prim3">
    <w:name w:val="Prim3"/>
    <w:aliases w:val="PrimTag2"/>
    <w:next w:val="H"/>
    <w:uiPriority w:val="99"/>
    <w:rsid w:val="0049404B"/>
    <w:pPr>
      <w:autoSpaceDE w:val="0"/>
      <w:autoSpaceDN w:val="0"/>
      <w:adjustRightInd w:val="0"/>
      <w:spacing w:line="240" w:lineRule="atLeast"/>
      <w:ind w:left="3680"/>
      <w:jc w:val="both"/>
    </w:pPr>
    <w:rPr>
      <w:rFonts w:eastAsiaTheme="minorEastAsia"/>
      <w:color w:val="000000"/>
      <w:w w:val="1"/>
    </w:rPr>
  </w:style>
  <w:style w:type="paragraph" w:customStyle="1" w:styleId="Prim4">
    <w:name w:val="Prim4"/>
    <w:aliases w:val="PrimTag1"/>
    <w:next w:val="H"/>
    <w:uiPriority w:val="99"/>
    <w:rsid w:val="0049404B"/>
    <w:pPr>
      <w:autoSpaceDE w:val="0"/>
      <w:autoSpaceDN w:val="0"/>
      <w:adjustRightInd w:val="0"/>
      <w:spacing w:line="240" w:lineRule="atLeast"/>
      <w:ind w:left="4000"/>
      <w:jc w:val="both"/>
    </w:pPr>
    <w:rPr>
      <w:rFonts w:eastAsiaTheme="minorEastAsia"/>
      <w:color w:val="000000"/>
      <w:w w:val="1"/>
    </w:rPr>
  </w:style>
  <w:style w:type="paragraph" w:customStyle="1" w:styleId="SP16233866">
    <w:name w:val="SP.16.233866"/>
    <w:basedOn w:val="Default"/>
    <w:next w:val="Default"/>
    <w:uiPriority w:val="99"/>
    <w:rsid w:val="009F47CB"/>
    <w:rPr>
      <w:color w:val="auto"/>
    </w:rPr>
  </w:style>
  <w:style w:type="paragraph" w:customStyle="1" w:styleId="SP16233488">
    <w:name w:val="SP.16.233488"/>
    <w:basedOn w:val="Default"/>
    <w:next w:val="Default"/>
    <w:uiPriority w:val="99"/>
    <w:rsid w:val="009F47CB"/>
    <w:rPr>
      <w:color w:val="auto"/>
    </w:rPr>
  </w:style>
  <w:style w:type="paragraph" w:customStyle="1" w:styleId="SP16233912">
    <w:name w:val="SP.16.233912"/>
    <w:basedOn w:val="Default"/>
    <w:next w:val="Default"/>
    <w:uiPriority w:val="99"/>
    <w:rsid w:val="009F47CB"/>
    <w:rPr>
      <w:color w:val="auto"/>
    </w:rPr>
  </w:style>
  <w:style w:type="character" w:customStyle="1" w:styleId="SC16323593">
    <w:name w:val="SC.16.323593"/>
    <w:uiPriority w:val="99"/>
    <w:rsid w:val="009F47CB"/>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3493">
      <w:bodyDiv w:val="1"/>
      <w:marLeft w:val="0"/>
      <w:marRight w:val="0"/>
      <w:marTop w:val="0"/>
      <w:marBottom w:val="0"/>
      <w:divBdr>
        <w:top w:val="none" w:sz="0" w:space="0" w:color="auto"/>
        <w:left w:val="none" w:sz="0" w:space="0" w:color="auto"/>
        <w:bottom w:val="none" w:sz="0" w:space="0" w:color="auto"/>
        <w:right w:val="none" w:sz="0" w:space="0" w:color="auto"/>
      </w:divBdr>
    </w:div>
    <w:div w:id="14238741">
      <w:bodyDiv w:val="1"/>
      <w:marLeft w:val="0"/>
      <w:marRight w:val="0"/>
      <w:marTop w:val="0"/>
      <w:marBottom w:val="0"/>
      <w:divBdr>
        <w:top w:val="none" w:sz="0" w:space="0" w:color="auto"/>
        <w:left w:val="none" w:sz="0" w:space="0" w:color="auto"/>
        <w:bottom w:val="none" w:sz="0" w:space="0" w:color="auto"/>
        <w:right w:val="none" w:sz="0" w:space="0" w:color="auto"/>
      </w:divBdr>
    </w:div>
    <w:div w:id="29570440">
      <w:bodyDiv w:val="1"/>
      <w:marLeft w:val="0"/>
      <w:marRight w:val="0"/>
      <w:marTop w:val="0"/>
      <w:marBottom w:val="0"/>
      <w:divBdr>
        <w:top w:val="none" w:sz="0" w:space="0" w:color="auto"/>
        <w:left w:val="none" w:sz="0" w:space="0" w:color="auto"/>
        <w:bottom w:val="none" w:sz="0" w:space="0" w:color="auto"/>
        <w:right w:val="none" w:sz="0" w:space="0" w:color="auto"/>
      </w:divBdr>
    </w:div>
    <w:div w:id="46422793">
      <w:bodyDiv w:val="1"/>
      <w:marLeft w:val="0"/>
      <w:marRight w:val="0"/>
      <w:marTop w:val="0"/>
      <w:marBottom w:val="0"/>
      <w:divBdr>
        <w:top w:val="none" w:sz="0" w:space="0" w:color="auto"/>
        <w:left w:val="none" w:sz="0" w:space="0" w:color="auto"/>
        <w:bottom w:val="none" w:sz="0" w:space="0" w:color="auto"/>
        <w:right w:val="none" w:sz="0" w:space="0" w:color="auto"/>
      </w:divBdr>
    </w:div>
    <w:div w:id="51000940">
      <w:bodyDiv w:val="1"/>
      <w:marLeft w:val="0"/>
      <w:marRight w:val="0"/>
      <w:marTop w:val="0"/>
      <w:marBottom w:val="0"/>
      <w:divBdr>
        <w:top w:val="none" w:sz="0" w:space="0" w:color="auto"/>
        <w:left w:val="none" w:sz="0" w:space="0" w:color="auto"/>
        <w:bottom w:val="none" w:sz="0" w:space="0" w:color="auto"/>
        <w:right w:val="none" w:sz="0" w:space="0" w:color="auto"/>
      </w:divBdr>
    </w:div>
    <w:div w:id="69738108">
      <w:bodyDiv w:val="1"/>
      <w:marLeft w:val="0"/>
      <w:marRight w:val="0"/>
      <w:marTop w:val="0"/>
      <w:marBottom w:val="0"/>
      <w:divBdr>
        <w:top w:val="none" w:sz="0" w:space="0" w:color="auto"/>
        <w:left w:val="none" w:sz="0" w:space="0" w:color="auto"/>
        <w:bottom w:val="none" w:sz="0" w:space="0" w:color="auto"/>
        <w:right w:val="none" w:sz="0" w:space="0" w:color="auto"/>
      </w:divBdr>
    </w:div>
    <w:div w:id="75707591">
      <w:bodyDiv w:val="1"/>
      <w:marLeft w:val="0"/>
      <w:marRight w:val="0"/>
      <w:marTop w:val="0"/>
      <w:marBottom w:val="0"/>
      <w:divBdr>
        <w:top w:val="none" w:sz="0" w:space="0" w:color="auto"/>
        <w:left w:val="none" w:sz="0" w:space="0" w:color="auto"/>
        <w:bottom w:val="none" w:sz="0" w:space="0" w:color="auto"/>
        <w:right w:val="none" w:sz="0" w:space="0" w:color="auto"/>
      </w:divBdr>
    </w:div>
    <w:div w:id="84351776">
      <w:bodyDiv w:val="1"/>
      <w:marLeft w:val="0"/>
      <w:marRight w:val="0"/>
      <w:marTop w:val="0"/>
      <w:marBottom w:val="0"/>
      <w:divBdr>
        <w:top w:val="none" w:sz="0" w:space="0" w:color="auto"/>
        <w:left w:val="none" w:sz="0" w:space="0" w:color="auto"/>
        <w:bottom w:val="none" w:sz="0" w:space="0" w:color="auto"/>
        <w:right w:val="none" w:sz="0" w:space="0" w:color="auto"/>
      </w:divBdr>
    </w:div>
    <w:div w:id="87627407">
      <w:bodyDiv w:val="1"/>
      <w:marLeft w:val="0"/>
      <w:marRight w:val="0"/>
      <w:marTop w:val="0"/>
      <w:marBottom w:val="0"/>
      <w:divBdr>
        <w:top w:val="none" w:sz="0" w:space="0" w:color="auto"/>
        <w:left w:val="none" w:sz="0" w:space="0" w:color="auto"/>
        <w:bottom w:val="none" w:sz="0" w:space="0" w:color="auto"/>
        <w:right w:val="none" w:sz="0" w:space="0" w:color="auto"/>
      </w:divBdr>
    </w:div>
    <w:div w:id="99762293">
      <w:bodyDiv w:val="1"/>
      <w:marLeft w:val="0"/>
      <w:marRight w:val="0"/>
      <w:marTop w:val="0"/>
      <w:marBottom w:val="0"/>
      <w:divBdr>
        <w:top w:val="none" w:sz="0" w:space="0" w:color="auto"/>
        <w:left w:val="none" w:sz="0" w:space="0" w:color="auto"/>
        <w:bottom w:val="none" w:sz="0" w:space="0" w:color="auto"/>
        <w:right w:val="none" w:sz="0" w:space="0" w:color="auto"/>
      </w:divBdr>
    </w:div>
    <w:div w:id="110982646">
      <w:bodyDiv w:val="1"/>
      <w:marLeft w:val="0"/>
      <w:marRight w:val="0"/>
      <w:marTop w:val="0"/>
      <w:marBottom w:val="0"/>
      <w:divBdr>
        <w:top w:val="none" w:sz="0" w:space="0" w:color="auto"/>
        <w:left w:val="none" w:sz="0" w:space="0" w:color="auto"/>
        <w:bottom w:val="none" w:sz="0" w:space="0" w:color="auto"/>
        <w:right w:val="none" w:sz="0" w:space="0" w:color="auto"/>
      </w:divBdr>
    </w:div>
    <w:div w:id="155150141">
      <w:bodyDiv w:val="1"/>
      <w:marLeft w:val="0"/>
      <w:marRight w:val="0"/>
      <w:marTop w:val="0"/>
      <w:marBottom w:val="0"/>
      <w:divBdr>
        <w:top w:val="none" w:sz="0" w:space="0" w:color="auto"/>
        <w:left w:val="none" w:sz="0" w:space="0" w:color="auto"/>
        <w:bottom w:val="none" w:sz="0" w:space="0" w:color="auto"/>
        <w:right w:val="none" w:sz="0" w:space="0" w:color="auto"/>
      </w:divBdr>
    </w:div>
    <w:div w:id="164054541">
      <w:bodyDiv w:val="1"/>
      <w:marLeft w:val="0"/>
      <w:marRight w:val="0"/>
      <w:marTop w:val="0"/>
      <w:marBottom w:val="0"/>
      <w:divBdr>
        <w:top w:val="none" w:sz="0" w:space="0" w:color="auto"/>
        <w:left w:val="none" w:sz="0" w:space="0" w:color="auto"/>
        <w:bottom w:val="none" w:sz="0" w:space="0" w:color="auto"/>
        <w:right w:val="none" w:sz="0" w:space="0" w:color="auto"/>
      </w:divBdr>
    </w:div>
    <w:div w:id="209389325">
      <w:bodyDiv w:val="1"/>
      <w:marLeft w:val="0"/>
      <w:marRight w:val="0"/>
      <w:marTop w:val="0"/>
      <w:marBottom w:val="0"/>
      <w:divBdr>
        <w:top w:val="none" w:sz="0" w:space="0" w:color="auto"/>
        <w:left w:val="none" w:sz="0" w:space="0" w:color="auto"/>
        <w:bottom w:val="none" w:sz="0" w:space="0" w:color="auto"/>
        <w:right w:val="none" w:sz="0" w:space="0" w:color="auto"/>
      </w:divBdr>
    </w:div>
    <w:div w:id="213006675">
      <w:bodyDiv w:val="1"/>
      <w:marLeft w:val="0"/>
      <w:marRight w:val="0"/>
      <w:marTop w:val="0"/>
      <w:marBottom w:val="0"/>
      <w:divBdr>
        <w:top w:val="none" w:sz="0" w:space="0" w:color="auto"/>
        <w:left w:val="none" w:sz="0" w:space="0" w:color="auto"/>
        <w:bottom w:val="none" w:sz="0" w:space="0" w:color="auto"/>
        <w:right w:val="none" w:sz="0" w:space="0" w:color="auto"/>
      </w:divBdr>
    </w:div>
    <w:div w:id="214970000">
      <w:bodyDiv w:val="1"/>
      <w:marLeft w:val="0"/>
      <w:marRight w:val="0"/>
      <w:marTop w:val="0"/>
      <w:marBottom w:val="0"/>
      <w:divBdr>
        <w:top w:val="none" w:sz="0" w:space="0" w:color="auto"/>
        <w:left w:val="none" w:sz="0" w:space="0" w:color="auto"/>
        <w:bottom w:val="none" w:sz="0" w:space="0" w:color="auto"/>
        <w:right w:val="none" w:sz="0" w:space="0" w:color="auto"/>
      </w:divBdr>
    </w:div>
    <w:div w:id="215360420">
      <w:bodyDiv w:val="1"/>
      <w:marLeft w:val="0"/>
      <w:marRight w:val="0"/>
      <w:marTop w:val="0"/>
      <w:marBottom w:val="0"/>
      <w:divBdr>
        <w:top w:val="none" w:sz="0" w:space="0" w:color="auto"/>
        <w:left w:val="none" w:sz="0" w:space="0" w:color="auto"/>
        <w:bottom w:val="none" w:sz="0" w:space="0" w:color="auto"/>
        <w:right w:val="none" w:sz="0" w:space="0" w:color="auto"/>
      </w:divBdr>
    </w:div>
    <w:div w:id="222912919">
      <w:bodyDiv w:val="1"/>
      <w:marLeft w:val="0"/>
      <w:marRight w:val="0"/>
      <w:marTop w:val="0"/>
      <w:marBottom w:val="0"/>
      <w:divBdr>
        <w:top w:val="none" w:sz="0" w:space="0" w:color="auto"/>
        <w:left w:val="none" w:sz="0" w:space="0" w:color="auto"/>
        <w:bottom w:val="none" w:sz="0" w:space="0" w:color="auto"/>
        <w:right w:val="none" w:sz="0" w:space="0" w:color="auto"/>
      </w:divBdr>
    </w:div>
    <w:div w:id="230580239">
      <w:bodyDiv w:val="1"/>
      <w:marLeft w:val="0"/>
      <w:marRight w:val="0"/>
      <w:marTop w:val="0"/>
      <w:marBottom w:val="0"/>
      <w:divBdr>
        <w:top w:val="none" w:sz="0" w:space="0" w:color="auto"/>
        <w:left w:val="none" w:sz="0" w:space="0" w:color="auto"/>
        <w:bottom w:val="none" w:sz="0" w:space="0" w:color="auto"/>
        <w:right w:val="none" w:sz="0" w:space="0" w:color="auto"/>
      </w:divBdr>
    </w:div>
    <w:div w:id="235745790">
      <w:bodyDiv w:val="1"/>
      <w:marLeft w:val="0"/>
      <w:marRight w:val="0"/>
      <w:marTop w:val="0"/>
      <w:marBottom w:val="0"/>
      <w:divBdr>
        <w:top w:val="none" w:sz="0" w:space="0" w:color="auto"/>
        <w:left w:val="none" w:sz="0" w:space="0" w:color="auto"/>
        <w:bottom w:val="none" w:sz="0" w:space="0" w:color="auto"/>
        <w:right w:val="none" w:sz="0" w:space="0" w:color="auto"/>
      </w:divBdr>
    </w:div>
    <w:div w:id="240484051">
      <w:bodyDiv w:val="1"/>
      <w:marLeft w:val="0"/>
      <w:marRight w:val="0"/>
      <w:marTop w:val="0"/>
      <w:marBottom w:val="0"/>
      <w:divBdr>
        <w:top w:val="none" w:sz="0" w:space="0" w:color="auto"/>
        <w:left w:val="none" w:sz="0" w:space="0" w:color="auto"/>
        <w:bottom w:val="none" w:sz="0" w:space="0" w:color="auto"/>
        <w:right w:val="none" w:sz="0" w:space="0" w:color="auto"/>
      </w:divBdr>
    </w:div>
    <w:div w:id="254897343">
      <w:bodyDiv w:val="1"/>
      <w:marLeft w:val="0"/>
      <w:marRight w:val="0"/>
      <w:marTop w:val="0"/>
      <w:marBottom w:val="0"/>
      <w:divBdr>
        <w:top w:val="none" w:sz="0" w:space="0" w:color="auto"/>
        <w:left w:val="none" w:sz="0" w:space="0" w:color="auto"/>
        <w:bottom w:val="none" w:sz="0" w:space="0" w:color="auto"/>
        <w:right w:val="none" w:sz="0" w:space="0" w:color="auto"/>
      </w:divBdr>
    </w:div>
    <w:div w:id="267006353">
      <w:bodyDiv w:val="1"/>
      <w:marLeft w:val="0"/>
      <w:marRight w:val="0"/>
      <w:marTop w:val="0"/>
      <w:marBottom w:val="0"/>
      <w:divBdr>
        <w:top w:val="none" w:sz="0" w:space="0" w:color="auto"/>
        <w:left w:val="none" w:sz="0" w:space="0" w:color="auto"/>
        <w:bottom w:val="none" w:sz="0" w:space="0" w:color="auto"/>
        <w:right w:val="none" w:sz="0" w:space="0" w:color="auto"/>
      </w:divBdr>
    </w:div>
    <w:div w:id="310718448">
      <w:bodyDiv w:val="1"/>
      <w:marLeft w:val="0"/>
      <w:marRight w:val="0"/>
      <w:marTop w:val="0"/>
      <w:marBottom w:val="0"/>
      <w:divBdr>
        <w:top w:val="none" w:sz="0" w:space="0" w:color="auto"/>
        <w:left w:val="none" w:sz="0" w:space="0" w:color="auto"/>
        <w:bottom w:val="none" w:sz="0" w:space="0" w:color="auto"/>
        <w:right w:val="none" w:sz="0" w:space="0" w:color="auto"/>
      </w:divBdr>
    </w:div>
    <w:div w:id="324936591">
      <w:bodyDiv w:val="1"/>
      <w:marLeft w:val="0"/>
      <w:marRight w:val="0"/>
      <w:marTop w:val="0"/>
      <w:marBottom w:val="0"/>
      <w:divBdr>
        <w:top w:val="none" w:sz="0" w:space="0" w:color="auto"/>
        <w:left w:val="none" w:sz="0" w:space="0" w:color="auto"/>
        <w:bottom w:val="none" w:sz="0" w:space="0" w:color="auto"/>
        <w:right w:val="none" w:sz="0" w:space="0" w:color="auto"/>
      </w:divBdr>
    </w:div>
    <w:div w:id="327947813">
      <w:bodyDiv w:val="1"/>
      <w:marLeft w:val="0"/>
      <w:marRight w:val="0"/>
      <w:marTop w:val="0"/>
      <w:marBottom w:val="0"/>
      <w:divBdr>
        <w:top w:val="none" w:sz="0" w:space="0" w:color="auto"/>
        <w:left w:val="none" w:sz="0" w:space="0" w:color="auto"/>
        <w:bottom w:val="none" w:sz="0" w:space="0" w:color="auto"/>
        <w:right w:val="none" w:sz="0" w:space="0" w:color="auto"/>
      </w:divBdr>
    </w:div>
    <w:div w:id="329716638">
      <w:bodyDiv w:val="1"/>
      <w:marLeft w:val="0"/>
      <w:marRight w:val="0"/>
      <w:marTop w:val="0"/>
      <w:marBottom w:val="0"/>
      <w:divBdr>
        <w:top w:val="none" w:sz="0" w:space="0" w:color="auto"/>
        <w:left w:val="none" w:sz="0" w:space="0" w:color="auto"/>
        <w:bottom w:val="none" w:sz="0" w:space="0" w:color="auto"/>
        <w:right w:val="none" w:sz="0" w:space="0" w:color="auto"/>
      </w:divBdr>
    </w:div>
    <w:div w:id="345013594">
      <w:bodyDiv w:val="1"/>
      <w:marLeft w:val="0"/>
      <w:marRight w:val="0"/>
      <w:marTop w:val="0"/>
      <w:marBottom w:val="0"/>
      <w:divBdr>
        <w:top w:val="none" w:sz="0" w:space="0" w:color="auto"/>
        <w:left w:val="none" w:sz="0" w:space="0" w:color="auto"/>
        <w:bottom w:val="none" w:sz="0" w:space="0" w:color="auto"/>
        <w:right w:val="none" w:sz="0" w:space="0" w:color="auto"/>
      </w:divBdr>
    </w:div>
    <w:div w:id="366175046">
      <w:bodyDiv w:val="1"/>
      <w:marLeft w:val="0"/>
      <w:marRight w:val="0"/>
      <w:marTop w:val="0"/>
      <w:marBottom w:val="0"/>
      <w:divBdr>
        <w:top w:val="none" w:sz="0" w:space="0" w:color="auto"/>
        <w:left w:val="none" w:sz="0" w:space="0" w:color="auto"/>
        <w:bottom w:val="none" w:sz="0" w:space="0" w:color="auto"/>
        <w:right w:val="none" w:sz="0" w:space="0" w:color="auto"/>
      </w:divBdr>
    </w:div>
    <w:div w:id="396561007">
      <w:bodyDiv w:val="1"/>
      <w:marLeft w:val="0"/>
      <w:marRight w:val="0"/>
      <w:marTop w:val="0"/>
      <w:marBottom w:val="0"/>
      <w:divBdr>
        <w:top w:val="none" w:sz="0" w:space="0" w:color="auto"/>
        <w:left w:val="none" w:sz="0" w:space="0" w:color="auto"/>
        <w:bottom w:val="none" w:sz="0" w:space="0" w:color="auto"/>
        <w:right w:val="none" w:sz="0" w:space="0" w:color="auto"/>
      </w:divBdr>
    </w:div>
    <w:div w:id="417681757">
      <w:bodyDiv w:val="1"/>
      <w:marLeft w:val="0"/>
      <w:marRight w:val="0"/>
      <w:marTop w:val="0"/>
      <w:marBottom w:val="0"/>
      <w:divBdr>
        <w:top w:val="none" w:sz="0" w:space="0" w:color="auto"/>
        <w:left w:val="none" w:sz="0" w:space="0" w:color="auto"/>
        <w:bottom w:val="none" w:sz="0" w:space="0" w:color="auto"/>
        <w:right w:val="none" w:sz="0" w:space="0" w:color="auto"/>
      </w:divBdr>
    </w:div>
    <w:div w:id="424302299">
      <w:bodyDiv w:val="1"/>
      <w:marLeft w:val="0"/>
      <w:marRight w:val="0"/>
      <w:marTop w:val="0"/>
      <w:marBottom w:val="0"/>
      <w:divBdr>
        <w:top w:val="none" w:sz="0" w:space="0" w:color="auto"/>
        <w:left w:val="none" w:sz="0" w:space="0" w:color="auto"/>
        <w:bottom w:val="none" w:sz="0" w:space="0" w:color="auto"/>
        <w:right w:val="none" w:sz="0" w:space="0" w:color="auto"/>
      </w:divBdr>
    </w:div>
    <w:div w:id="433018611">
      <w:bodyDiv w:val="1"/>
      <w:marLeft w:val="0"/>
      <w:marRight w:val="0"/>
      <w:marTop w:val="0"/>
      <w:marBottom w:val="0"/>
      <w:divBdr>
        <w:top w:val="none" w:sz="0" w:space="0" w:color="auto"/>
        <w:left w:val="none" w:sz="0" w:space="0" w:color="auto"/>
        <w:bottom w:val="none" w:sz="0" w:space="0" w:color="auto"/>
        <w:right w:val="none" w:sz="0" w:space="0" w:color="auto"/>
      </w:divBdr>
    </w:div>
    <w:div w:id="440302386">
      <w:bodyDiv w:val="1"/>
      <w:marLeft w:val="0"/>
      <w:marRight w:val="0"/>
      <w:marTop w:val="0"/>
      <w:marBottom w:val="0"/>
      <w:divBdr>
        <w:top w:val="none" w:sz="0" w:space="0" w:color="auto"/>
        <w:left w:val="none" w:sz="0" w:space="0" w:color="auto"/>
        <w:bottom w:val="none" w:sz="0" w:space="0" w:color="auto"/>
        <w:right w:val="none" w:sz="0" w:space="0" w:color="auto"/>
      </w:divBdr>
    </w:div>
    <w:div w:id="449055246">
      <w:bodyDiv w:val="1"/>
      <w:marLeft w:val="0"/>
      <w:marRight w:val="0"/>
      <w:marTop w:val="0"/>
      <w:marBottom w:val="0"/>
      <w:divBdr>
        <w:top w:val="none" w:sz="0" w:space="0" w:color="auto"/>
        <w:left w:val="none" w:sz="0" w:space="0" w:color="auto"/>
        <w:bottom w:val="none" w:sz="0" w:space="0" w:color="auto"/>
        <w:right w:val="none" w:sz="0" w:space="0" w:color="auto"/>
      </w:divBdr>
      <w:divsChild>
        <w:div w:id="696779713">
          <w:marLeft w:val="1166"/>
          <w:marRight w:val="0"/>
          <w:marTop w:val="77"/>
          <w:marBottom w:val="0"/>
          <w:divBdr>
            <w:top w:val="none" w:sz="0" w:space="0" w:color="auto"/>
            <w:left w:val="none" w:sz="0" w:space="0" w:color="auto"/>
            <w:bottom w:val="none" w:sz="0" w:space="0" w:color="auto"/>
            <w:right w:val="none" w:sz="0" w:space="0" w:color="auto"/>
          </w:divBdr>
        </w:div>
        <w:div w:id="1476331446">
          <w:marLeft w:val="1166"/>
          <w:marRight w:val="0"/>
          <w:marTop w:val="77"/>
          <w:marBottom w:val="0"/>
          <w:divBdr>
            <w:top w:val="none" w:sz="0" w:space="0" w:color="auto"/>
            <w:left w:val="none" w:sz="0" w:space="0" w:color="auto"/>
            <w:bottom w:val="none" w:sz="0" w:space="0" w:color="auto"/>
            <w:right w:val="none" w:sz="0" w:space="0" w:color="auto"/>
          </w:divBdr>
        </w:div>
      </w:divsChild>
    </w:div>
    <w:div w:id="457604597">
      <w:bodyDiv w:val="1"/>
      <w:marLeft w:val="0"/>
      <w:marRight w:val="0"/>
      <w:marTop w:val="0"/>
      <w:marBottom w:val="0"/>
      <w:divBdr>
        <w:top w:val="none" w:sz="0" w:space="0" w:color="auto"/>
        <w:left w:val="none" w:sz="0" w:space="0" w:color="auto"/>
        <w:bottom w:val="none" w:sz="0" w:space="0" w:color="auto"/>
        <w:right w:val="none" w:sz="0" w:space="0" w:color="auto"/>
      </w:divBdr>
    </w:div>
    <w:div w:id="468284748">
      <w:bodyDiv w:val="1"/>
      <w:marLeft w:val="0"/>
      <w:marRight w:val="0"/>
      <w:marTop w:val="0"/>
      <w:marBottom w:val="0"/>
      <w:divBdr>
        <w:top w:val="none" w:sz="0" w:space="0" w:color="auto"/>
        <w:left w:val="none" w:sz="0" w:space="0" w:color="auto"/>
        <w:bottom w:val="none" w:sz="0" w:space="0" w:color="auto"/>
        <w:right w:val="none" w:sz="0" w:space="0" w:color="auto"/>
      </w:divBdr>
    </w:div>
    <w:div w:id="496388356">
      <w:bodyDiv w:val="1"/>
      <w:marLeft w:val="0"/>
      <w:marRight w:val="0"/>
      <w:marTop w:val="0"/>
      <w:marBottom w:val="0"/>
      <w:divBdr>
        <w:top w:val="none" w:sz="0" w:space="0" w:color="auto"/>
        <w:left w:val="none" w:sz="0" w:space="0" w:color="auto"/>
        <w:bottom w:val="none" w:sz="0" w:space="0" w:color="auto"/>
        <w:right w:val="none" w:sz="0" w:space="0" w:color="auto"/>
      </w:divBdr>
    </w:div>
    <w:div w:id="515268517">
      <w:bodyDiv w:val="1"/>
      <w:marLeft w:val="0"/>
      <w:marRight w:val="0"/>
      <w:marTop w:val="0"/>
      <w:marBottom w:val="0"/>
      <w:divBdr>
        <w:top w:val="none" w:sz="0" w:space="0" w:color="auto"/>
        <w:left w:val="none" w:sz="0" w:space="0" w:color="auto"/>
        <w:bottom w:val="none" w:sz="0" w:space="0" w:color="auto"/>
        <w:right w:val="none" w:sz="0" w:space="0" w:color="auto"/>
      </w:divBdr>
    </w:div>
    <w:div w:id="524292755">
      <w:bodyDiv w:val="1"/>
      <w:marLeft w:val="0"/>
      <w:marRight w:val="0"/>
      <w:marTop w:val="0"/>
      <w:marBottom w:val="0"/>
      <w:divBdr>
        <w:top w:val="none" w:sz="0" w:space="0" w:color="auto"/>
        <w:left w:val="none" w:sz="0" w:space="0" w:color="auto"/>
        <w:bottom w:val="none" w:sz="0" w:space="0" w:color="auto"/>
        <w:right w:val="none" w:sz="0" w:space="0" w:color="auto"/>
      </w:divBdr>
    </w:div>
    <w:div w:id="528445493">
      <w:bodyDiv w:val="1"/>
      <w:marLeft w:val="0"/>
      <w:marRight w:val="0"/>
      <w:marTop w:val="0"/>
      <w:marBottom w:val="0"/>
      <w:divBdr>
        <w:top w:val="none" w:sz="0" w:space="0" w:color="auto"/>
        <w:left w:val="none" w:sz="0" w:space="0" w:color="auto"/>
        <w:bottom w:val="none" w:sz="0" w:space="0" w:color="auto"/>
        <w:right w:val="none" w:sz="0" w:space="0" w:color="auto"/>
      </w:divBdr>
    </w:div>
    <w:div w:id="534272896">
      <w:bodyDiv w:val="1"/>
      <w:marLeft w:val="0"/>
      <w:marRight w:val="0"/>
      <w:marTop w:val="0"/>
      <w:marBottom w:val="0"/>
      <w:divBdr>
        <w:top w:val="none" w:sz="0" w:space="0" w:color="auto"/>
        <w:left w:val="none" w:sz="0" w:space="0" w:color="auto"/>
        <w:bottom w:val="none" w:sz="0" w:space="0" w:color="auto"/>
        <w:right w:val="none" w:sz="0" w:space="0" w:color="auto"/>
      </w:divBdr>
    </w:div>
    <w:div w:id="553934266">
      <w:bodyDiv w:val="1"/>
      <w:marLeft w:val="0"/>
      <w:marRight w:val="0"/>
      <w:marTop w:val="0"/>
      <w:marBottom w:val="0"/>
      <w:divBdr>
        <w:top w:val="none" w:sz="0" w:space="0" w:color="auto"/>
        <w:left w:val="none" w:sz="0" w:space="0" w:color="auto"/>
        <w:bottom w:val="none" w:sz="0" w:space="0" w:color="auto"/>
        <w:right w:val="none" w:sz="0" w:space="0" w:color="auto"/>
      </w:divBdr>
    </w:div>
    <w:div w:id="567228996">
      <w:bodyDiv w:val="1"/>
      <w:marLeft w:val="0"/>
      <w:marRight w:val="0"/>
      <w:marTop w:val="0"/>
      <w:marBottom w:val="0"/>
      <w:divBdr>
        <w:top w:val="none" w:sz="0" w:space="0" w:color="auto"/>
        <w:left w:val="none" w:sz="0" w:space="0" w:color="auto"/>
        <w:bottom w:val="none" w:sz="0" w:space="0" w:color="auto"/>
        <w:right w:val="none" w:sz="0" w:space="0" w:color="auto"/>
      </w:divBdr>
    </w:div>
    <w:div w:id="571351766">
      <w:bodyDiv w:val="1"/>
      <w:marLeft w:val="0"/>
      <w:marRight w:val="0"/>
      <w:marTop w:val="0"/>
      <w:marBottom w:val="0"/>
      <w:divBdr>
        <w:top w:val="none" w:sz="0" w:space="0" w:color="auto"/>
        <w:left w:val="none" w:sz="0" w:space="0" w:color="auto"/>
        <w:bottom w:val="none" w:sz="0" w:space="0" w:color="auto"/>
        <w:right w:val="none" w:sz="0" w:space="0" w:color="auto"/>
      </w:divBdr>
    </w:div>
    <w:div w:id="579605515">
      <w:bodyDiv w:val="1"/>
      <w:marLeft w:val="0"/>
      <w:marRight w:val="0"/>
      <w:marTop w:val="0"/>
      <w:marBottom w:val="0"/>
      <w:divBdr>
        <w:top w:val="none" w:sz="0" w:space="0" w:color="auto"/>
        <w:left w:val="none" w:sz="0" w:space="0" w:color="auto"/>
        <w:bottom w:val="none" w:sz="0" w:space="0" w:color="auto"/>
        <w:right w:val="none" w:sz="0" w:space="0" w:color="auto"/>
      </w:divBdr>
    </w:div>
    <w:div w:id="610166791">
      <w:bodyDiv w:val="1"/>
      <w:marLeft w:val="0"/>
      <w:marRight w:val="0"/>
      <w:marTop w:val="0"/>
      <w:marBottom w:val="0"/>
      <w:divBdr>
        <w:top w:val="none" w:sz="0" w:space="0" w:color="auto"/>
        <w:left w:val="none" w:sz="0" w:space="0" w:color="auto"/>
        <w:bottom w:val="none" w:sz="0" w:space="0" w:color="auto"/>
        <w:right w:val="none" w:sz="0" w:space="0" w:color="auto"/>
      </w:divBdr>
    </w:div>
    <w:div w:id="622461002">
      <w:bodyDiv w:val="1"/>
      <w:marLeft w:val="0"/>
      <w:marRight w:val="0"/>
      <w:marTop w:val="0"/>
      <w:marBottom w:val="0"/>
      <w:divBdr>
        <w:top w:val="none" w:sz="0" w:space="0" w:color="auto"/>
        <w:left w:val="none" w:sz="0" w:space="0" w:color="auto"/>
        <w:bottom w:val="none" w:sz="0" w:space="0" w:color="auto"/>
        <w:right w:val="none" w:sz="0" w:space="0" w:color="auto"/>
      </w:divBdr>
    </w:div>
    <w:div w:id="633372086">
      <w:bodyDiv w:val="1"/>
      <w:marLeft w:val="0"/>
      <w:marRight w:val="0"/>
      <w:marTop w:val="0"/>
      <w:marBottom w:val="0"/>
      <w:divBdr>
        <w:top w:val="none" w:sz="0" w:space="0" w:color="auto"/>
        <w:left w:val="none" w:sz="0" w:space="0" w:color="auto"/>
        <w:bottom w:val="none" w:sz="0" w:space="0" w:color="auto"/>
        <w:right w:val="none" w:sz="0" w:space="0" w:color="auto"/>
      </w:divBdr>
    </w:div>
    <w:div w:id="640813756">
      <w:bodyDiv w:val="1"/>
      <w:marLeft w:val="0"/>
      <w:marRight w:val="0"/>
      <w:marTop w:val="0"/>
      <w:marBottom w:val="0"/>
      <w:divBdr>
        <w:top w:val="none" w:sz="0" w:space="0" w:color="auto"/>
        <w:left w:val="none" w:sz="0" w:space="0" w:color="auto"/>
        <w:bottom w:val="none" w:sz="0" w:space="0" w:color="auto"/>
        <w:right w:val="none" w:sz="0" w:space="0" w:color="auto"/>
      </w:divBdr>
    </w:div>
    <w:div w:id="649288998">
      <w:bodyDiv w:val="1"/>
      <w:marLeft w:val="0"/>
      <w:marRight w:val="0"/>
      <w:marTop w:val="0"/>
      <w:marBottom w:val="0"/>
      <w:divBdr>
        <w:top w:val="none" w:sz="0" w:space="0" w:color="auto"/>
        <w:left w:val="none" w:sz="0" w:space="0" w:color="auto"/>
        <w:bottom w:val="none" w:sz="0" w:space="0" w:color="auto"/>
        <w:right w:val="none" w:sz="0" w:space="0" w:color="auto"/>
      </w:divBdr>
    </w:div>
    <w:div w:id="654262632">
      <w:bodyDiv w:val="1"/>
      <w:marLeft w:val="0"/>
      <w:marRight w:val="0"/>
      <w:marTop w:val="0"/>
      <w:marBottom w:val="0"/>
      <w:divBdr>
        <w:top w:val="none" w:sz="0" w:space="0" w:color="auto"/>
        <w:left w:val="none" w:sz="0" w:space="0" w:color="auto"/>
        <w:bottom w:val="none" w:sz="0" w:space="0" w:color="auto"/>
        <w:right w:val="none" w:sz="0" w:space="0" w:color="auto"/>
      </w:divBdr>
    </w:div>
    <w:div w:id="661197688">
      <w:bodyDiv w:val="1"/>
      <w:marLeft w:val="0"/>
      <w:marRight w:val="0"/>
      <w:marTop w:val="0"/>
      <w:marBottom w:val="0"/>
      <w:divBdr>
        <w:top w:val="none" w:sz="0" w:space="0" w:color="auto"/>
        <w:left w:val="none" w:sz="0" w:space="0" w:color="auto"/>
        <w:bottom w:val="none" w:sz="0" w:space="0" w:color="auto"/>
        <w:right w:val="none" w:sz="0" w:space="0" w:color="auto"/>
      </w:divBdr>
    </w:div>
    <w:div w:id="664012469">
      <w:bodyDiv w:val="1"/>
      <w:marLeft w:val="0"/>
      <w:marRight w:val="0"/>
      <w:marTop w:val="0"/>
      <w:marBottom w:val="0"/>
      <w:divBdr>
        <w:top w:val="none" w:sz="0" w:space="0" w:color="auto"/>
        <w:left w:val="none" w:sz="0" w:space="0" w:color="auto"/>
        <w:bottom w:val="none" w:sz="0" w:space="0" w:color="auto"/>
        <w:right w:val="none" w:sz="0" w:space="0" w:color="auto"/>
      </w:divBdr>
      <w:divsChild>
        <w:div w:id="12609784">
          <w:marLeft w:val="1166"/>
          <w:marRight w:val="0"/>
          <w:marTop w:val="100"/>
          <w:marBottom w:val="0"/>
          <w:divBdr>
            <w:top w:val="none" w:sz="0" w:space="0" w:color="auto"/>
            <w:left w:val="none" w:sz="0" w:space="0" w:color="auto"/>
            <w:bottom w:val="none" w:sz="0" w:space="0" w:color="auto"/>
            <w:right w:val="none" w:sz="0" w:space="0" w:color="auto"/>
          </w:divBdr>
        </w:div>
      </w:divsChild>
    </w:div>
    <w:div w:id="677658530">
      <w:bodyDiv w:val="1"/>
      <w:marLeft w:val="0"/>
      <w:marRight w:val="0"/>
      <w:marTop w:val="0"/>
      <w:marBottom w:val="0"/>
      <w:divBdr>
        <w:top w:val="none" w:sz="0" w:space="0" w:color="auto"/>
        <w:left w:val="none" w:sz="0" w:space="0" w:color="auto"/>
        <w:bottom w:val="none" w:sz="0" w:space="0" w:color="auto"/>
        <w:right w:val="none" w:sz="0" w:space="0" w:color="auto"/>
      </w:divBdr>
    </w:div>
    <w:div w:id="686836905">
      <w:bodyDiv w:val="1"/>
      <w:marLeft w:val="0"/>
      <w:marRight w:val="0"/>
      <w:marTop w:val="0"/>
      <w:marBottom w:val="0"/>
      <w:divBdr>
        <w:top w:val="none" w:sz="0" w:space="0" w:color="auto"/>
        <w:left w:val="none" w:sz="0" w:space="0" w:color="auto"/>
        <w:bottom w:val="none" w:sz="0" w:space="0" w:color="auto"/>
        <w:right w:val="none" w:sz="0" w:space="0" w:color="auto"/>
      </w:divBdr>
    </w:div>
    <w:div w:id="710963704">
      <w:bodyDiv w:val="1"/>
      <w:marLeft w:val="0"/>
      <w:marRight w:val="0"/>
      <w:marTop w:val="0"/>
      <w:marBottom w:val="0"/>
      <w:divBdr>
        <w:top w:val="none" w:sz="0" w:space="0" w:color="auto"/>
        <w:left w:val="none" w:sz="0" w:space="0" w:color="auto"/>
        <w:bottom w:val="none" w:sz="0" w:space="0" w:color="auto"/>
        <w:right w:val="none" w:sz="0" w:space="0" w:color="auto"/>
      </w:divBdr>
    </w:div>
    <w:div w:id="712771996">
      <w:bodyDiv w:val="1"/>
      <w:marLeft w:val="0"/>
      <w:marRight w:val="0"/>
      <w:marTop w:val="0"/>
      <w:marBottom w:val="0"/>
      <w:divBdr>
        <w:top w:val="none" w:sz="0" w:space="0" w:color="auto"/>
        <w:left w:val="none" w:sz="0" w:space="0" w:color="auto"/>
        <w:bottom w:val="none" w:sz="0" w:space="0" w:color="auto"/>
        <w:right w:val="none" w:sz="0" w:space="0" w:color="auto"/>
      </w:divBdr>
    </w:div>
    <w:div w:id="714155722">
      <w:bodyDiv w:val="1"/>
      <w:marLeft w:val="0"/>
      <w:marRight w:val="0"/>
      <w:marTop w:val="0"/>
      <w:marBottom w:val="0"/>
      <w:divBdr>
        <w:top w:val="none" w:sz="0" w:space="0" w:color="auto"/>
        <w:left w:val="none" w:sz="0" w:space="0" w:color="auto"/>
        <w:bottom w:val="none" w:sz="0" w:space="0" w:color="auto"/>
        <w:right w:val="none" w:sz="0" w:space="0" w:color="auto"/>
      </w:divBdr>
    </w:div>
    <w:div w:id="718940181">
      <w:bodyDiv w:val="1"/>
      <w:marLeft w:val="0"/>
      <w:marRight w:val="0"/>
      <w:marTop w:val="0"/>
      <w:marBottom w:val="0"/>
      <w:divBdr>
        <w:top w:val="none" w:sz="0" w:space="0" w:color="auto"/>
        <w:left w:val="none" w:sz="0" w:space="0" w:color="auto"/>
        <w:bottom w:val="none" w:sz="0" w:space="0" w:color="auto"/>
        <w:right w:val="none" w:sz="0" w:space="0" w:color="auto"/>
      </w:divBdr>
    </w:div>
    <w:div w:id="723453056">
      <w:bodyDiv w:val="1"/>
      <w:marLeft w:val="0"/>
      <w:marRight w:val="0"/>
      <w:marTop w:val="0"/>
      <w:marBottom w:val="0"/>
      <w:divBdr>
        <w:top w:val="none" w:sz="0" w:space="0" w:color="auto"/>
        <w:left w:val="none" w:sz="0" w:space="0" w:color="auto"/>
        <w:bottom w:val="none" w:sz="0" w:space="0" w:color="auto"/>
        <w:right w:val="none" w:sz="0" w:space="0" w:color="auto"/>
      </w:divBdr>
    </w:div>
    <w:div w:id="738359318">
      <w:bodyDiv w:val="1"/>
      <w:marLeft w:val="0"/>
      <w:marRight w:val="0"/>
      <w:marTop w:val="0"/>
      <w:marBottom w:val="0"/>
      <w:divBdr>
        <w:top w:val="none" w:sz="0" w:space="0" w:color="auto"/>
        <w:left w:val="none" w:sz="0" w:space="0" w:color="auto"/>
        <w:bottom w:val="none" w:sz="0" w:space="0" w:color="auto"/>
        <w:right w:val="none" w:sz="0" w:space="0" w:color="auto"/>
      </w:divBdr>
    </w:div>
    <w:div w:id="746076243">
      <w:bodyDiv w:val="1"/>
      <w:marLeft w:val="0"/>
      <w:marRight w:val="0"/>
      <w:marTop w:val="0"/>
      <w:marBottom w:val="0"/>
      <w:divBdr>
        <w:top w:val="none" w:sz="0" w:space="0" w:color="auto"/>
        <w:left w:val="none" w:sz="0" w:space="0" w:color="auto"/>
        <w:bottom w:val="none" w:sz="0" w:space="0" w:color="auto"/>
        <w:right w:val="none" w:sz="0" w:space="0" w:color="auto"/>
      </w:divBdr>
    </w:div>
    <w:div w:id="747001273">
      <w:bodyDiv w:val="1"/>
      <w:marLeft w:val="0"/>
      <w:marRight w:val="0"/>
      <w:marTop w:val="0"/>
      <w:marBottom w:val="0"/>
      <w:divBdr>
        <w:top w:val="none" w:sz="0" w:space="0" w:color="auto"/>
        <w:left w:val="none" w:sz="0" w:space="0" w:color="auto"/>
        <w:bottom w:val="none" w:sz="0" w:space="0" w:color="auto"/>
        <w:right w:val="none" w:sz="0" w:space="0" w:color="auto"/>
      </w:divBdr>
    </w:div>
    <w:div w:id="783497065">
      <w:bodyDiv w:val="1"/>
      <w:marLeft w:val="0"/>
      <w:marRight w:val="0"/>
      <w:marTop w:val="0"/>
      <w:marBottom w:val="0"/>
      <w:divBdr>
        <w:top w:val="none" w:sz="0" w:space="0" w:color="auto"/>
        <w:left w:val="none" w:sz="0" w:space="0" w:color="auto"/>
        <w:bottom w:val="none" w:sz="0" w:space="0" w:color="auto"/>
        <w:right w:val="none" w:sz="0" w:space="0" w:color="auto"/>
      </w:divBdr>
    </w:div>
    <w:div w:id="804396648">
      <w:bodyDiv w:val="1"/>
      <w:marLeft w:val="0"/>
      <w:marRight w:val="0"/>
      <w:marTop w:val="0"/>
      <w:marBottom w:val="0"/>
      <w:divBdr>
        <w:top w:val="none" w:sz="0" w:space="0" w:color="auto"/>
        <w:left w:val="none" w:sz="0" w:space="0" w:color="auto"/>
        <w:bottom w:val="none" w:sz="0" w:space="0" w:color="auto"/>
        <w:right w:val="none" w:sz="0" w:space="0" w:color="auto"/>
      </w:divBdr>
    </w:div>
    <w:div w:id="805120122">
      <w:bodyDiv w:val="1"/>
      <w:marLeft w:val="0"/>
      <w:marRight w:val="0"/>
      <w:marTop w:val="0"/>
      <w:marBottom w:val="0"/>
      <w:divBdr>
        <w:top w:val="none" w:sz="0" w:space="0" w:color="auto"/>
        <w:left w:val="none" w:sz="0" w:space="0" w:color="auto"/>
        <w:bottom w:val="none" w:sz="0" w:space="0" w:color="auto"/>
        <w:right w:val="none" w:sz="0" w:space="0" w:color="auto"/>
      </w:divBdr>
    </w:div>
    <w:div w:id="807405734">
      <w:bodyDiv w:val="1"/>
      <w:marLeft w:val="0"/>
      <w:marRight w:val="0"/>
      <w:marTop w:val="0"/>
      <w:marBottom w:val="0"/>
      <w:divBdr>
        <w:top w:val="none" w:sz="0" w:space="0" w:color="auto"/>
        <w:left w:val="none" w:sz="0" w:space="0" w:color="auto"/>
        <w:bottom w:val="none" w:sz="0" w:space="0" w:color="auto"/>
        <w:right w:val="none" w:sz="0" w:space="0" w:color="auto"/>
      </w:divBdr>
    </w:div>
    <w:div w:id="811825003">
      <w:bodyDiv w:val="1"/>
      <w:marLeft w:val="0"/>
      <w:marRight w:val="0"/>
      <w:marTop w:val="0"/>
      <w:marBottom w:val="0"/>
      <w:divBdr>
        <w:top w:val="none" w:sz="0" w:space="0" w:color="auto"/>
        <w:left w:val="none" w:sz="0" w:space="0" w:color="auto"/>
        <w:bottom w:val="none" w:sz="0" w:space="0" w:color="auto"/>
        <w:right w:val="none" w:sz="0" w:space="0" w:color="auto"/>
      </w:divBdr>
    </w:div>
    <w:div w:id="816915512">
      <w:bodyDiv w:val="1"/>
      <w:marLeft w:val="0"/>
      <w:marRight w:val="0"/>
      <w:marTop w:val="0"/>
      <w:marBottom w:val="0"/>
      <w:divBdr>
        <w:top w:val="none" w:sz="0" w:space="0" w:color="auto"/>
        <w:left w:val="none" w:sz="0" w:space="0" w:color="auto"/>
        <w:bottom w:val="none" w:sz="0" w:space="0" w:color="auto"/>
        <w:right w:val="none" w:sz="0" w:space="0" w:color="auto"/>
      </w:divBdr>
    </w:div>
    <w:div w:id="822312506">
      <w:bodyDiv w:val="1"/>
      <w:marLeft w:val="0"/>
      <w:marRight w:val="0"/>
      <w:marTop w:val="0"/>
      <w:marBottom w:val="0"/>
      <w:divBdr>
        <w:top w:val="none" w:sz="0" w:space="0" w:color="auto"/>
        <w:left w:val="none" w:sz="0" w:space="0" w:color="auto"/>
        <w:bottom w:val="none" w:sz="0" w:space="0" w:color="auto"/>
        <w:right w:val="none" w:sz="0" w:space="0" w:color="auto"/>
      </w:divBdr>
    </w:div>
    <w:div w:id="831066485">
      <w:bodyDiv w:val="1"/>
      <w:marLeft w:val="0"/>
      <w:marRight w:val="0"/>
      <w:marTop w:val="0"/>
      <w:marBottom w:val="0"/>
      <w:divBdr>
        <w:top w:val="none" w:sz="0" w:space="0" w:color="auto"/>
        <w:left w:val="none" w:sz="0" w:space="0" w:color="auto"/>
        <w:bottom w:val="none" w:sz="0" w:space="0" w:color="auto"/>
        <w:right w:val="none" w:sz="0" w:space="0" w:color="auto"/>
      </w:divBdr>
    </w:div>
    <w:div w:id="832063541">
      <w:bodyDiv w:val="1"/>
      <w:marLeft w:val="0"/>
      <w:marRight w:val="0"/>
      <w:marTop w:val="0"/>
      <w:marBottom w:val="0"/>
      <w:divBdr>
        <w:top w:val="none" w:sz="0" w:space="0" w:color="auto"/>
        <w:left w:val="none" w:sz="0" w:space="0" w:color="auto"/>
        <w:bottom w:val="none" w:sz="0" w:space="0" w:color="auto"/>
        <w:right w:val="none" w:sz="0" w:space="0" w:color="auto"/>
      </w:divBdr>
    </w:div>
    <w:div w:id="833034596">
      <w:bodyDiv w:val="1"/>
      <w:marLeft w:val="0"/>
      <w:marRight w:val="0"/>
      <w:marTop w:val="0"/>
      <w:marBottom w:val="0"/>
      <w:divBdr>
        <w:top w:val="none" w:sz="0" w:space="0" w:color="auto"/>
        <w:left w:val="none" w:sz="0" w:space="0" w:color="auto"/>
        <w:bottom w:val="none" w:sz="0" w:space="0" w:color="auto"/>
        <w:right w:val="none" w:sz="0" w:space="0" w:color="auto"/>
      </w:divBdr>
    </w:div>
    <w:div w:id="856652654">
      <w:bodyDiv w:val="1"/>
      <w:marLeft w:val="0"/>
      <w:marRight w:val="0"/>
      <w:marTop w:val="0"/>
      <w:marBottom w:val="0"/>
      <w:divBdr>
        <w:top w:val="none" w:sz="0" w:space="0" w:color="auto"/>
        <w:left w:val="none" w:sz="0" w:space="0" w:color="auto"/>
        <w:bottom w:val="none" w:sz="0" w:space="0" w:color="auto"/>
        <w:right w:val="none" w:sz="0" w:space="0" w:color="auto"/>
      </w:divBdr>
    </w:div>
    <w:div w:id="859466036">
      <w:bodyDiv w:val="1"/>
      <w:marLeft w:val="0"/>
      <w:marRight w:val="0"/>
      <w:marTop w:val="0"/>
      <w:marBottom w:val="0"/>
      <w:divBdr>
        <w:top w:val="none" w:sz="0" w:space="0" w:color="auto"/>
        <w:left w:val="none" w:sz="0" w:space="0" w:color="auto"/>
        <w:bottom w:val="none" w:sz="0" w:space="0" w:color="auto"/>
        <w:right w:val="none" w:sz="0" w:space="0" w:color="auto"/>
      </w:divBdr>
    </w:div>
    <w:div w:id="878124187">
      <w:bodyDiv w:val="1"/>
      <w:marLeft w:val="0"/>
      <w:marRight w:val="0"/>
      <w:marTop w:val="0"/>
      <w:marBottom w:val="0"/>
      <w:divBdr>
        <w:top w:val="none" w:sz="0" w:space="0" w:color="auto"/>
        <w:left w:val="none" w:sz="0" w:space="0" w:color="auto"/>
        <w:bottom w:val="none" w:sz="0" w:space="0" w:color="auto"/>
        <w:right w:val="none" w:sz="0" w:space="0" w:color="auto"/>
      </w:divBdr>
    </w:div>
    <w:div w:id="890776287">
      <w:bodyDiv w:val="1"/>
      <w:marLeft w:val="0"/>
      <w:marRight w:val="0"/>
      <w:marTop w:val="0"/>
      <w:marBottom w:val="0"/>
      <w:divBdr>
        <w:top w:val="none" w:sz="0" w:space="0" w:color="auto"/>
        <w:left w:val="none" w:sz="0" w:space="0" w:color="auto"/>
        <w:bottom w:val="none" w:sz="0" w:space="0" w:color="auto"/>
        <w:right w:val="none" w:sz="0" w:space="0" w:color="auto"/>
      </w:divBdr>
    </w:div>
    <w:div w:id="893660860">
      <w:bodyDiv w:val="1"/>
      <w:marLeft w:val="0"/>
      <w:marRight w:val="0"/>
      <w:marTop w:val="0"/>
      <w:marBottom w:val="0"/>
      <w:divBdr>
        <w:top w:val="none" w:sz="0" w:space="0" w:color="auto"/>
        <w:left w:val="none" w:sz="0" w:space="0" w:color="auto"/>
        <w:bottom w:val="none" w:sz="0" w:space="0" w:color="auto"/>
        <w:right w:val="none" w:sz="0" w:space="0" w:color="auto"/>
      </w:divBdr>
    </w:div>
    <w:div w:id="897012779">
      <w:bodyDiv w:val="1"/>
      <w:marLeft w:val="0"/>
      <w:marRight w:val="0"/>
      <w:marTop w:val="0"/>
      <w:marBottom w:val="0"/>
      <w:divBdr>
        <w:top w:val="none" w:sz="0" w:space="0" w:color="auto"/>
        <w:left w:val="none" w:sz="0" w:space="0" w:color="auto"/>
        <w:bottom w:val="none" w:sz="0" w:space="0" w:color="auto"/>
        <w:right w:val="none" w:sz="0" w:space="0" w:color="auto"/>
      </w:divBdr>
    </w:div>
    <w:div w:id="911769347">
      <w:bodyDiv w:val="1"/>
      <w:marLeft w:val="0"/>
      <w:marRight w:val="0"/>
      <w:marTop w:val="0"/>
      <w:marBottom w:val="0"/>
      <w:divBdr>
        <w:top w:val="none" w:sz="0" w:space="0" w:color="auto"/>
        <w:left w:val="none" w:sz="0" w:space="0" w:color="auto"/>
        <w:bottom w:val="none" w:sz="0" w:space="0" w:color="auto"/>
        <w:right w:val="none" w:sz="0" w:space="0" w:color="auto"/>
      </w:divBdr>
    </w:div>
    <w:div w:id="923491320">
      <w:bodyDiv w:val="1"/>
      <w:marLeft w:val="0"/>
      <w:marRight w:val="0"/>
      <w:marTop w:val="0"/>
      <w:marBottom w:val="0"/>
      <w:divBdr>
        <w:top w:val="none" w:sz="0" w:space="0" w:color="auto"/>
        <w:left w:val="none" w:sz="0" w:space="0" w:color="auto"/>
        <w:bottom w:val="none" w:sz="0" w:space="0" w:color="auto"/>
        <w:right w:val="none" w:sz="0" w:space="0" w:color="auto"/>
      </w:divBdr>
    </w:div>
    <w:div w:id="936837237">
      <w:bodyDiv w:val="1"/>
      <w:marLeft w:val="0"/>
      <w:marRight w:val="0"/>
      <w:marTop w:val="0"/>
      <w:marBottom w:val="0"/>
      <w:divBdr>
        <w:top w:val="none" w:sz="0" w:space="0" w:color="auto"/>
        <w:left w:val="none" w:sz="0" w:space="0" w:color="auto"/>
        <w:bottom w:val="none" w:sz="0" w:space="0" w:color="auto"/>
        <w:right w:val="none" w:sz="0" w:space="0" w:color="auto"/>
      </w:divBdr>
    </w:div>
    <w:div w:id="936867617">
      <w:bodyDiv w:val="1"/>
      <w:marLeft w:val="0"/>
      <w:marRight w:val="0"/>
      <w:marTop w:val="0"/>
      <w:marBottom w:val="0"/>
      <w:divBdr>
        <w:top w:val="none" w:sz="0" w:space="0" w:color="auto"/>
        <w:left w:val="none" w:sz="0" w:space="0" w:color="auto"/>
        <w:bottom w:val="none" w:sz="0" w:space="0" w:color="auto"/>
        <w:right w:val="none" w:sz="0" w:space="0" w:color="auto"/>
      </w:divBdr>
    </w:div>
    <w:div w:id="940146439">
      <w:bodyDiv w:val="1"/>
      <w:marLeft w:val="0"/>
      <w:marRight w:val="0"/>
      <w:marTop w:val="0"/>
      <w:marBottom w:val="0"/>
      <w:divBdr>
        <w:top w:val="none" w:sz="0" w:space="0" w:color="auto"/>
        <w:left w:val="none" w:sz="0" w:space="0" w:color="auto"/>
        <w:bottom w:val="none" w:sz="0" w:space="0" w:color="auto"/>
        <w:right w:val="none" w:sz="0" w:space="0" w:color="auto"/>
      </w:divBdr>
    </w:div>
    <w:div w:id="955715793">
      <w:bodyDiv w:val="1"/>
      <w:marLeft w:val="0"/>
      <w:marRight w:val="0"/>
      <w:marTop w:val="0"/>
      <w:marBottom w:val="0"/>
      <w:divBdr>
        <w:top w:val="none" w:sz="0" w:space="0" w:color="auto"/>
        <w:left w:val="none" w:sz="0" w:space="0" w:color="auto"/>
        <w:bottom w:val="none" w:sz="0" w:space="0" w:color="auto"/>
        <w:right w:val="none" w:sz="0" w:space="0" w:color="auto"/>
      </w:divBdr>
    </w:div>
    <w:div w:id="964383765">
      <w:bodyDiv w:val="1"/>
      <w:marLeft w:val="0"/>
      <w:marRight w:val="0"/>
      <w:marTop w:val="0"/>
      <w:marBottom w:val="0"/>
      <w:divBdr>
        <w:top w:val="none" w:sz="0" w:space="0" w:color="auto"/>
        <w:left w:val="none" w:sz="0" w:space="0" w:color="auto"/>
        <w:bottom w:val="none" w:sz="0" w:space="0" w:color="auto"/>
        <w:right w:val="none" w:sz="0" w:space="0" w:color="auto"/>
      </w:divBdr>
    </w:div>
    <w:div w:id="971908366">
      <w:bodyDiv w:val="1"/>
      <w:marLeft w:val="0"/>
      <w:marRight w:val="0"/>
      <w:marTop w:val="0"/>
      <w:marBottom w:val="0"/>
      <w:divBdr>
        <w:top w:val="none" w:sz="0" w:space="0" w:color="auto"/>
        <w:left w:val="none" w:sz="0" w:space="0" w:color="auto"/>
        <w:bottom w:val="none" w:sz="0" w:space="0" w:color="auto"/>
        <w:right w:val="none" w:sz="0" w:space="0" w:color="auto"/>
      </w:divBdr>
    </w:div>
    <w:div w:id="973632505">
      <w:bodyDiv w:val="1"/>
      <w:marLeft w:val="0"/>
      <w:marRight w:val="0"/>
      <w:marTop w:val="0"/>
      <w:marBottom w:val="0"/>
      <w:divBdr>
        <w:top w:val="none" w:sz="0" w:space="0" w:color="auto"/>
        <w:left w:val="none" w:sz="0" w:space="0" w:color="auto"/>
        <w:bottom w:val="none" w:sz="0" w:space="0" w:color="auto"/>
        <w:right w:val="none" w:sz="0" w:space="0" w:color="auto"/>
      </w:divBdr>
    </w:div>
    <w:div w:id="973679783">
      <w:bodyDiv w:val="1"/>
      <w:marLeft w:val="0"/>
      <w:marRight w:val="0"/>
      <w:marTop w:val="0"/>
      <w:marBottom w:val="0"/>
      <w:divBdr>
        <w:top w:val="none" w:sz="0" w:space="0" w:color="auto"/>
        <w:left w:val="none" w:sz="0" w:space="0" w:color="auto"/>
        <w:bottom w:val="none" w:sz="0" w:space="0" w:color="auto"/>
        <w:right w:val="none" w:sz="0" w:space="0" w:color="auto"/>
      </w:divBdr>
    </w:div>
    <w:div w:id="985009032">
      <w:bodyDiv w:val="1"/>
      <w:marLeft w:val="0"/>
      <w:marRight w:val="0"/>
      <w:marTop w:val="0"/>
      <w:marBottom w:val="0"/>
      <w:divBdr>
        <w:top w:val="none" w:sz="0" w:space="0" w:color="auto"/>
        <w:left w:val="none" w:sz="0" w:space="0" w:color="auto"/>
        <w:bottom w:val="none" w:sz="0" w:space="0" w:color="auto"/>
        <w:right w:val="none" w:sz="0" w:space="0" w:color="auto"/>
      </w:divBdr>
    </w:div>
    <w:div w:id="995300830">
      <w:bodyDiv w:val="1"/>
      <w:marLeft w:val="0"/>
      <w:marRight w:val="0"/>
      <w:marTop w:val="0"/>
      <w:marBottom w:val="0"/>
      <w:divBdr>
        <w:top w:val="none" w:sz="0" w:space="0" w:color="auto"/>
        <w:left w:val="none" w:sz="0" w:space="0" w:color="auto"/>
        <w:bottom w:val="none" w:sz="0" w:space="0" w:color="auto"/>
        <w:right w:val="none" w:sz="0" w:space="0" w:color="auto"/>
      </w:divBdr>
    </w:div>
    <w:div w:id="1006204472">
      <w:bodyDiv w:val="1"/>
      <w:marLeft w:val="0"/>
      <w:marRight w:val="0"/>
      <w:marTop w:val="0"/>
      <w:marBottom w:val="0"/>
      <w:divBdr>
        <w:top w:val="none" w:sz="0" w:space="0" w:color="auto"/>
        <w:left w:val="none" w:sz="0" w:space="0" w:color="auto"/>
        <w:bottom w:val="none" w:sz="0" w:space="0" w:color="auto"/>
        <w:right w:val="none" w:sz="0" w:space="0" w:color="auto"/>
      </w:divBdr>
    </w:div>
    <w:div w:id="1009137677">
      <w:bodyDiv w:val="1"/>
      <w:marLeft w:val="0"/>
      <w:marRight w:val="0"/>
      <w:marTop w:val="0"/>
      <w:marBottom w:val="0"/>
      <w:divBdr>
        <w:top w:val="none" w:sz="0" w:space="0" w:color="auto"/>
        <w:left w:val="none" w:sz="0" w:space="0" w:color="auto"/>
        <w:bottom w:val="none" w:sz="0" w:space="0" w:color="auto"/>
        <w:right w:val="none" w:sz="0" w:space="0" w:color="auto"/>
      </w:divBdr>
    </w:div>
    <w:div w:id="1014841494">
      <w:bodyDiv w:val="1"/>
      <w:marLeft w:val="0"/>
      <w:marRight w:val="0"/>
      <w:marTop w:val="0"/>
      <w:marBottom w:val="0"/>
      <w:divBdr>
        <w:top w:val="none" w:sz="0" w:space="0" w:color="auto"/>
        <w:left w:val="none" w:sz="0" w:space="0" w:color="auto"/>
        <w:bottom w:val="none" w:sz="0" w:space="0" w:color="auto"/>
        <w:right w:val="none" w:sz="0" w:space="0" w:color="auto"/>
      </w:divBdr>
    </w:div>
    <w:div w:id="1029843098">
      <w:bodyDiv w:val="1"/>
      <w:marLeft w:val="0"/>
      <w:marRight w:val="0"/>
      <w:marTop w:val="0"/>
      <w:marBottom w:val="0"/>
      <w:divBdr>
        <w:top w:val="none" w:sz="0" w:space="0" w:color="auto"/>
        <w:left w:val="none" w:sz="0" w:space="0" w:color="auto"/>
        <w:bottom w:val="none" w:sz="0" w:space="0" w:color="auto"/>
        <w:right w:val="none" w:sz="0" w:space="0" w:color="auto"/>
      </w:divBdr>
    </w:div>
    <w:div w:id="1031807863">
      <w:bodyDiv w:val="1"/>
      <w:marLeft w:val="0"/>
      <w:marRight w:val="0"/>
      <w:marTop w:val="0"/>
      <w:marBottom w:val="0"/>
      <w:divBdr>
        <w:top w:val="none" w:sz="0" w:space="0" w:color="auto"/>
        <w:left w:val="none" w:sz="0" w:space="0" w:color="auto"/>
        <w:bottom w:val="none" w:sz="0" w:space="0" w:color="auto"/>
        <w:right w:val="none" w:sz="0" w:space="0" w:color="auto"/>
      </w:divBdr>
    </w:div>
    <w:div w:id="1046299685">
      <w:bodyDiv w:val="1"/>
      <w:marLeft w:val="0"/>
      <w:marRight w:val="0"/>
      <w:marTop w:val="0"/>
      <w:marBottom w:val="0"/>
      <w:divBdr>
        <w:top w:val="none" w:sz="0" w:space="0" w:color="auto"/>
        <w:left w:val="none" w:sz="0" w:space="0" w:color="auto"/>
        <w:bottom w:val="none" w:sz="0" w:space="0" w:color="auto"/>
        <w:right w:val="none" w:sz="0" w:space="0" w:color="auto"/>
      </w:divBdr>
    </w:div>
    <w:div w:id="1052197050">
      <w:bodyDiv w:val="1"/>
      <w:marLeft w:val="0"/>
      <w:marRight w:val="0"/>
      <w:marTop w:val="0"/>
      <w:marBottom w:val="0"/>
      <w:divBdr>
        <w:top w:val="none" w:sz="0" w:space="0" w:color="auto"/>
        <w:left w:val="none" w:sz="0" w:space="0" w:color="auto"/>
        <w:bottom w:val="none" w:sz="0" w:space="0" w:color="auto"/>
        <w:right w:val="none" w:sz="0" w:space="0" w:color="auto"/>
      </w:divBdr>
    </w:div>
    <w:div w:id="1061171980">
      <w:bodyDiv w:val="1"/>
      <w:marLeft w:val="0"/>
      <w:marRight w:val="0"/>
      <w:marTop w:val="0"/>
      <w:marBottom w:val="0"/>
      <w:divBdr>
        <w:top w:val="none" w:sz="0" w:space="0" w:color="auto"/>
        <w:left w:val="none" w:sz="0" w:space="0" w:color="auto"/>
        <w:bottom w:val="none" w:sz="0" w:space="0" w:color="auto"/>
        <w:right w:val="none" w:sz="0" w:space="0" w:color="auto"/>
      </w:divBdr>
    </w:div>
    <w:div w:id="1087850226">
      <w:bodyDiv w:val="1"/>
      <w:marLeft w:val="0"/>
      <w:marRight w:val="0"/>
      <w:marTop w:val="0"/>
      <w:marBottom w:val="0"/>
      <w:divBdr>
        <w:top w:val="none" w:sz="0" w:space="0" w:color="auto"/>
        <w:left w:val="none" w:sz="0" w:space="0" w:color="auto"/>
        <w:bottom w:val="none" w:sz="0" w:space="0" w:color="auto"/>
        <w:right w:val="none" w:sz="0" w:space="0" w:color="auto"/>
      </w:divBdr>
    </w:div>
    <w:div w:id="1095249222">
      <w:bodyDiv w:val="1"/>
      <w:marLeft w:val="0"/>
      <w:marRight w:val="0"/>
      <w:marTop w:val="0"/>
      <w:marBottom w:val="0"/>
      <w:divBdr>
        <w:top w:val="none" w:sz="0" w:space="0" w:color="auto"/>
        <w:left w:val="none" w:sz="0" w:space="0" w:color="auto"/>
        <w:bottom w:val="none" w:sz="0" w:space="0" w:color="auto"/>
        <w:right w:val="none" w:sz="0" w:space="0" w:color="auto"/>
      </w:divBdr>
    </w:div>
    <w:div w:id="1096486469">
      <w:bodyDiv w:val="1"/>
      <w:marLeft w:val="0"/>
      <w:marRight w:val="0"/>
      <w:marTop w:val="0"/>
      <w:marBottom w:val="0"/>
      <w:divBdr>
        <w:top w:val="none" w:sz="0" w:space="0" w:color="auto"/>
        <w:left w:val="none" w:sz="0" w:space="0" w:color="auto"/>
        <w:bottom w:val="none" w:sz="0" w:space="0" w:color="auto"/>
        <w:right w:val="none" w:sz="0" w:space="0" w:color="auto"/>
      </w:divBdr>
    </w:div>
    <w:div w:id="1109198677">
      <w:bodyDiv w:val="1"/>
      <w:marLeft w:val="0"/>
      <w:marRight w:val="0"/>
      <w:marTop w:val="0"/>
      <w:marBottom w:val="0"/>
      <w:divBdr>
        <w:top w:val="none" w:sz="0" w:space="0" w:color="auto"/>
        <w:left w:val="none" w:sz="0" w:space="0" w:color="auto"/>
        <w:bottom w:val="none" w:sz="0" w:space="0" w:color="auto"/>
        <w:right w:val="none" w:sz="0" w:space="0" w:color="auto"/>
      </w:divBdr>
    </w:div>
    <w:div w:id="1117413387">
      <w:bodyDiv w:val="1"/>
      <w:marLeft w:val="0"/>
      <w:marRight w:val="0"/>
      <w:marTop w:val="0"/>
      <w:marBottom w:val="0"/>
      <w:divBdr>
        <w:top w:val="none" w:sz="0" w:space="0" w:color="auto"/>
        <w:left w:val="none" w:sz="0" w:space="0" w:color="auto"/>
        <w:bottom w:val="none" w:sz="0" w:space="0" w:color="auto"/>
        <w:right w:val="none" w:sz="0" w:space="0" w:color="auto"/>
      </w:divBdr>
    </w:div>
    <w:div w:id="1121270174">
      <w:bodyDiv w:val="1"/>
      <w:marLeft w:val="0"/>
      <w:marRight w:val="0"/>
      <w:marTop w:val="0"/>
      <w:marBottom w:val="0"/>
      <w:divBdr>
        <w:top w:val="none" w:sz="0" w:space="0" w:color="auto"/>
        <w:left w:val="none" w:sz="0" w:space="0" w:color="auto"/>
        <w:bottom w:val="none" w:sz="0" w:space="0" w:color="auto"/>
        <w:right w:val="none" w:sz="0" w:space="0" w:color="auto"/>
      </w:divBdr>
    </w:div>
    <w:div w:id="1128162024">
      <w:bodyDiv w:val="1"/>
      <w:marLeft w:val="0"/>
      <w:marRight w:val="0"/>
      <w:marTop w:val="0"/>
      <w:marBottom w:val="0"/>
      <w:divBdr>
        <w:top w:val="none" w:sz="0" w:space="0" w:color="auto"/>
        <w:left w:val="none" w:sz="0" w:space="0" w:color="auto"/>
        <w:bottom w:val="none" w:sz="0" w:space="0" w:color="auto"/>
        <w:right w:val="none" w:sz="0" w:space="0" w:color="auto"/>
      </w:divBdr>
    </w:div>
    <w:div w:id="1140264831">
      <w:bodyDiv w:val="1"/>
      <w:marLeft w:val="0"/>
      <w:marRight w:val="0"/>
      <w:marTop w:val="0"/>
      <w:marBottom w:val="0"/>
      <w:divBdr>
        <w:top w:val="none" w:sz="0" w:space="0" w:color="auto"/>
        <w:left w:val="none" w:sz="0" w:space="0" w:color="auto"/>
        <w:bottom w:val="none" w:sz="0" w:space="0" w:color="auto"/>
        <w:right w:val="none" w:sz="0" w:space="0" w:color="auto"/>
      </w:divBdr>
    </w:div>
    <w:div w:id="1140347892">
      <w:bodyDiv w:val="1"/>
      <w:marLeft w:val="0"/>
      <w:marRight w:val="0"/>
      <w:marTop w:val="0"/>
      <w:marBottom w:val="0"/>
      <w:divBdr>
        <w:top w:val="none" w:sz="0" w:space="0" w:color="auto"/>
        <w:left w:val="none" w:sz="0" w:space="0" w:color="auto"/>
        <w:bottom w:val="none" w:sz="0" w:space="0" w:color="auto"/>
        <w:right w:val="none" w:sz="0" w:space="0" w:color="auto"/>
      </w:divBdr>
    </w:div>
    <w:div w:id="1144079555">
      <w:bodyDiv w:val="1"/>
      <w:marLeft w:val="0"/>
      <w:marRight w:val="0"/>
      <w:marTop w:val="0"/>
      <w:marBottom w:val="0"/>
      <w:divBdr>
        <w:top w:val="none" w:sz="0" w:space="0" w:color="auto"/>
        <w:left w:val="none" w:sz="0" w:space="0" w:color="auto"/>
        <w:bottom w:val="none" w:sz="0" w:space="0" w:color="auto"/>
        <w:right w:val="none" w:sz="0" w:space="0" w:color="auto"/>
      </w:divBdr>
    </w:div>
    <w:div w:id="1150244034">
      <w:bodyDiv w:val="1"/>
      <w:marLeft w:val="0"/>
      <w:marRight w:val="0"/>
      <w:marTop w:val="0"/>
      <w:marBottom w:val="0"/>
      <w:divBdr>
        <w:top w:val="none" w:sz="0" w:space="0" w:color="auto"/>
        <w:left w:val="none" w:sz="0" w:space="0" w:color="auto"/>
        <w:bottom w:val="none" w:sz="0" w:space="0" w:color="auto"/>
        <w:right w:val="none" w:sz="0" w:space="0" w:color="auto"/>
      </w:divBdr>
    </w:div>
    <w:div w:id="1152521641">
      <w:bodyDiv w:val="1"/>
      <w:marLeft w:val="0"/>
      <w:marRight w:val="0"/>
      <w:marTop w:val="0"/>
      <w:marBottom w:val="0"/>
      <w:divBdr>
        <w:top w:val="none" w:sz="0" w:space="0" w:color="auto"/>
        <w:left w:val="none" w:sz="0" w:space="0" w:color="auto"/>
        <w:bottom w:val="none" w:sz="0" w:space="0" w:color="auto"/>
        <w:right w:val="none" w:sz="0" w:space="0" w:color="auto"/>
      </w:divBdr>
    </w:div>
    <w:div w:id="1153368938">
      <w:bodyDiv w:val="1"/>
      <w:marLeft w:val="0"/>
      <w:marRight w:val="0"/>
      <w:marTop w:val="0"/>
      <w:marBottom w:val="0"/>
      <w:divBdr>
        <w:top w:val="none" w:sz="0" w:space="0" w:color="auto"/>
        <w:left w:val="none" w:sz="0" w:space="0" w:color="auto"/>
        <w:bottom w:val="none" w:sz="0" w:space="0" w:color="auto"/>
        <w:right w:val="none" w:sz="0" w:space="0" w:color="auto"/>
      </w:divBdr>
    </w:div>
    <w:div w:id="1159081414">
      <w:bodyDiv w:val="1"/>
      <w:marLeft w:val="0"/>
      <w:marRight w:val="0"/>
      <w:marTop w:val="0"/>
      <w:marBottom w:val="0"/>
      <w:divBdr>
        <w:top w:val="none" w:sz="0" w:space="0" w:color="auto"/>
        <w:left w:val="none" w:sz="0" w:space="0" w:color="auto"/>
        <w:bottom w:val="none" w:sz="0" w:space="0" w:color="auto"/>
        <w:right w:val="none" w:sz="0" w:space="0" w:color="auto"/>
      </w:divBdr>
    </w:div>
    <w:div w:id="1165123998">
      <w:bodyDiv w:val="1"/>
      <w:marLeft w:val="0"/>
      <w:marRight w:val="0"/>
      <w:marTop w:val="0"/>
      <w:marBottom w:val="0"/>
      <w:divBdr>
        <w:top w:val="none" w:sz="0" w:space="0" w:color="auto"/>
        <w:left w:val="none" w:sz="0" w:space="0" w:color="auto"/>
        <w:bottom w:val="none" w:sz="0" w:space="0" w:color="auto"/>
        <w:right w:val="none" w:sz="0" w:space="0" w:color="auto"/>
      </w:divBdr>
    </w:div>
    <w:div w:id="1173640330">
      <w:bodyDiv w:val="1"/>
      <w:marLeft w:val="0"/>
      <w:marRight w:val="0"/>
      <w:marTop w:val="0"/>
      <w:marBottom w:val="0"/>
      <w:divBdr>
        <w:top w:val="none" w:sz="0" w:space="0" w:color="auto"/>
        <w:left w:val="none" w:sz="0" w:space="0" w:color="auto"/>
        <w:bottom w:val="none" w:sz="0" w:space="0" w:color="auto"/>
        <w:right w:val="none" w:sz="0" w:space="0" w:color="auto"/>
      </w:divBdr>
    </w:div>
    <w:div w:id="1173757634">
      <w:bodyDiv w:val="1"/>
      <w:marLeft w:val="0"/>
      <w:marRight w:val="0"/>
      <w:marTop w:val="0"/>
      <w:marBottom w:val="0"/>
      <w:divBdr>
        <w:top w:val="none" w:sz="0" w:space="0" w:color="auto"/>
        <w:left w:val="none" w:sz="0" w:space="0" w:color="auto"/>
        <w:bottom w:val="none" w:sz="0" w:space="0" w:color="auto"/>
        <w:right w:val="none" w:sz="0" w:space="0" w:color="auto"/>
      </w:divBdr>
    </w:div>
    <w:div w:id="1183473306">
      <w:bodyDiv w:val="1"/>
      <w:marLeft w:val="0"/>
      <w:marRight w:val="0"/>
      <w:marTop w:val="0"/>
      <w:marBottom w:val="0"/>
      <w:divBdr>
        <w:top w:val="none" w:sz="0" w:space="0" w:color="auto"/>
        <w:left w:val="none" w:sz="0" w:space="0" w:color="auto"/>
        <w:bottom w:val="none" w:sz="0" w:space="0" w:color="auto"/>
        <w:right w:val="none" w:sz="0" w:space="0" w:color="auto"/>
      </w:divBdr>
    </w:div>
    <w:div w:id="1240553889">
      <w:bodyDiv w:val="1"/>
      <w:marLeft w:val="0"/>
      <w:marRight w:val="0"/>
      <w:marTop w:val="0"/>
      <w:marBottom w:val="0"/>
      <w:divBdr>
        <w:top w:val="none" w:sz="0" w:space="0" w:color="auto"/>
        <w:left w:val="none" w:sz="0" w:space="0" w:color="auto"/>
        <w:bottom w:val="none" w:sz="0" w:space="0" w:color="auto"/>
        <w:right w:val="none" w:sz="0" w:space="0" w:color="auto"/>
      </w:divBdr>
    </w:div>
    <w:div w:id="1249579110">
      <w:bodyDiv w:val="1"/>
      <w:marLeft w:val="0"/>
      <w:marRight w:val="0"/>
      <w:marTop w:val="0"/>
      <w:marBottom w:val="0"/>
      <w:divBdr>
        <w:top w:val="none" w:sz="0" w:space="0" w:color="auto"/>
        <w:left w:val="none" w:sz="0" w:space="0" w:color="auto"/>
        <w:bottom w:val="none" w:sz="0" w:space="0" w:color="auto"/>
        <w:right w:val="none" w:sz="0" w:space="0" w:color="auto"/>
      </w:divBdr>
    </w:div>
    <w:div w:id="1250309419">
      <w:bodyDiv w:val="1"/>
      <w:marLeft w:val="0"/>
      <w:marRight w:val="0"/>
      <w:marTop w:val="0"/>
      <w:marBottom w:val="0"/>
      <w:divBdr>
        <w:top w:val="none" w:sz="0" w:space="0" w:color="auto"/>
        <w:left w:val="none" w:sz="0" w:space="0" w:color="auto"/>
        <w:bottom w:val="none" w:sz="0" w:space="0" w:color="auto"/>
        <w:right w:val="none" w:sz="0" w:space="0" w:color="auto"/>
      </w:divBdr>
    </w:div>
    <w:div w:id="1251894228">
      <w:bodyDiv w:val="1"/>
      <w:marLeft w:val="0"/>
      <w:marRight w:val="0"/>
      <w:marTop w:val="0"/>
      <w:marBottom w:val="0"/>
      <w:divBdr>
        <w:top w:val="none" w:sz="0" w:space="0" w:color="auto"/>
        <w:left w:val="none" w:sz="0" w:space="0" w:color="auto"/>
        <w:bottom w:val="none" w:sz="0" w:space="0" w:color="auto"/>
        <w:right w:val="none" w:sz="0" w:space="0" w:color="auto"/>
      </w:divBdr>
    </w:div>
    <w:div w:id="1270162049">
      <w:bodyDiv w:val="1"/>
      <w:marLeft w:val="0"/>
      <w:marRight w:val="0"/>
      <w:marTop w:val="0"/>
      <w:marBottom w:val="0"/>
      <w:divBdr>
        <w:top w:val="none" w:sz="0" w:space="0" w:color="auto"/>
        <w:left w:val="none" w:sz="0" w:space="0" w:color="auto"/>
        <w:bottom w:val="none" w:sz="0" w:space="0" w:color="auto"/>
        <w:right w:val="none" w:sz="0" w:space="0" w:color="auto"/>
      </w:divBdr>
    </w:div>
    <w:div w:id="1279727539">
      <w:bodyDiv w:val="1"/>
      <w:marLeft w:val="0"/>
      <w:marRight w:val="0"/>
      <w:marTop w:val="0"/>
      <w:marBottom w:val="0"/>
      <w:divBdr>
        <w:top w:val="none" w:sz="0" w:space="0" w:color="auto"/>
        <w:left w:val="none" w:sz="0" w:space="0" w:color="auto"/>
        <w:bottom w:val="none" w:sz="0" w:space="0" w:color="auto"/>
        <w:right w:val="none" w:sz="0" w:space="0" w:color="auto"/>
      </w:divBdr>
    </w:div>
    <w:div w:id="1285891744">
      <w:bodyDiv w:val="1"/>
      <w:marLeft w:val="0"/>
      <w:marRight w:val="0"/>
      <w:marTop w:val="0"/>
      <w:marBottom w:val="0"/>
      <w:divBdr>
        <w:top w:val="none" w:sz="0" w:space="0" w:color="auto"/>
        <w:left w:val="none" w:sz="0" w:space="0" w:color="auto"/>
        <w:bottom w:val="none" w:sz="0" w:space="0" w:color="auto"/>
        <w:right w:val="none" w:sz="0" w:space="0" w:color="auto"/>
      </w:divBdr>
    </w:div>
    <w:div w:id="1294366530">
      <w:bodyDiv w:val="1"/>
      <w:marLeft w:val="0"/>
      <w:marRight w:val="0"/>
      <w:marTop w:val="0"/>
      <w:marBottom w:val="0"/>
      <w:divBdr>
        <w:top w:val="none" w:sz="0" w:space="0" w:color="auto"/>
        <w:left w:val="none" w:sz="0" w:space="0" w:color="auto"/>
        <w:bottom w:val="none" w:sz="0" w:space="0" w:color="auto"/>
        <w:right w:val="none" w:sz="0" w:space="0" w:color="auto"/>
      </w:divBdr>
    </w:div>
    <w:div w:id="1303194437">
      <w:bodyDiv w:val="1"/>
      <w:marLeft w:val="0"/>
      <w:marRight w:val="0"/>
      <w:marTop w:val="0"/>
      <w:marBottom w:val="0"/>
      <w:divBdr>
        <w:top w:val="none" w:sz="0" w:space="0" w:color="auto"/>
        <w:left w:val="none" w:sz="0" w:space="0" w:color="auto"/>
        <w:bottom w:val="none" w:sz="0" w:space="0" w:color="auto"/>
        <w:right w:val="none" w:sz="0" w:space="0" w:color="auto"/>
      </w:divBdr>
    </w:div>
    <w:div w:id="1305042534">
      <w:bodyDiv w:val="1"/>
      <w:marLeft w:val="0"/>
      <w:marRight w:val="0"/>
      <w:marTop w:val="0"/>
      <w:marBottom w:val="0"/>
      <w:divBdr>
        <w:top w:val="none" w:sz="0" w:space="0" w:color="auto"/>
        <w:left w:val="none" w:sz="0" w:space="0" w:color="auto"/>
        <w:bottom w:val="none" w:sz="0" w:space="0" w:color="auto"/>
        <w:right w:val="none" w:sz="0" w:space="0" w:color="auto"/>
      </w:divBdr>
    </w:div>
    <w:div w:id="1315523661">
      <w:bodyDiv w:val="1"/>
      <w:marLeft w:val="0"/>
      <w:marRight w:val="0"/>
      <w:marTop w:val="0"/>
      <w:marBottom w:val="0"/>
      <w:divBdr>
        <w:top w:val="none" w:sz="0" w:space="0" w:color="auto"/>
        <w:left w:val="none" w:sz="0" w:space="0" w:color="auto"/>
        <w:bottom w:val="none" w:sz="0" w:space="0" w:color="auto"/>
        <w:right w:val="none" w:sz="0" w:space="0" w:color="auto"/>
      </w:divBdr>
    </w:div>
    <w:div w:id="1326131348">
      <w:bodyDiv w:val="1"/>
      <w:marLeft w:val="0"/>
      <w:marRight w:val="0"/>
      <w:marTop w:val="0"/>
      <w:marBottom w:val="0"/>
      <w:divBdr>
        <w:top w:val="none" w:sz="0" w:space="0" w:color="auto"/>
        <w:left w:val="none" w:sz="0" w:space="0" w:color="auto"/>
        <w:bottom w:val="none" w:sz="0" w:space="0" w:color="auto"/>
        <w:right w:val="none" w:sz="0" w:space="0" w:color="auto"/>
      </w:divBdr>
    </w:div>
    <w:div w:id="1328022624">
      <w:bodyDiv w:val="1"/>
      <w:marLeft w:val="0"/>
      <w:marRight w:val="0"/>
      <w:marTop w:val="0"/>
      <w:marBottom w:val="0"/>
      <w:divBdr>
        <w:top w:val="none" w:sz="0" w:space="0" w:color="auto"/>
        <w:left w:val="none" w:sz="0" w:space="0" w:color="auto"/>
        <w:bottom w:val="none" w:sz="0" w:space="0" w:color="auto"/>
        <w:right w:val="none" w:sz="0" w:space="0" w:color="auto"/>
      </w:divBdr>
    </w:div>
    <w:div w:id="1330593708">
      <w:bodyDiv w:val="1"/>
      <w:marLeft w:val="0"/>
      <w:marRight w:val="0"/>
      <w:marTop w:val="0"/>
      <w:marBottom w:val="0"/>
      <w:divBdr>
        <w:top w:val="none" w:sz="0" w:space="0" w:color="auto"/>
        <w:left w:val="none" w:sz="0" w:space="0" w:color="auto"/>
        <w:bottom w:val="none" w:sz="0" w:space="0" w:color="auto"/>
        <w:right w:val="none" w:sz="0" w:space="0" w:color="auto"/>
      </w:divBdr>
    </w:div>
    <w:div w:id="1330644330">
      <w:bodyDiv w:val="1"/>
      <w:marLeft w:val="0"/>
      <w:marRight w:val="0"/>
      <w:marTop w:val="0"/>
      <w:marBottom w:val="0"/>
      <w:divBdr>
        <w:top w:val="none" w:sz="0" w:space="0" w:color="auto"/>
        <w:left w:val="none" w:sz="0" w:space="0" w:color="auto"/>
        <w:bottom w:val="none" w:sz="0" w:space="0" w:color="auto"/>
        <w:right w:val="none" w:sz="0" w:space="0" w:color="auto"/>
      </w:divBdr>
    </w:div>
    <w:div w:id="1363170091">
      <w:bodyDiv w:val="1"/>
      <w:marLeft w:val="0"/>
      <w:marRight w:val="0"/>
      <w:marTop w:val="0"/>
      <w:marBottom w:val="0"/>
      <w:divBdr>
        <w:top w:val="none" w:sz="0" w:space="0" w:color="auto"/>
        <w:left w:val="none" w:sz="0" w:space="0" w:color="auto"/>
        <w:bottom w:val="none" w:sz="0" w:space="0" w:color="auto"/>
        <w:right w:val="none" w:sz="0" w:space="0" w:color="auto"/>
      </w:divBdr>
    </w:div>
    <w:div w:id="1363436803">
      <w:bodyDiv w:val="1"/>
      <w:marLeft w:val="0"/>
      <w:marRight w:val="0"/>
      <w:marTop w:val="0"/>
      <w:marBottom w:val="0"/>
      <w:divBdr>
        <w:top w:val="none" w:sz="0" w:space="0" w:color="auto"/>
        <w:left w:val="none" w:sz="0" w:space="0" w:color="auto"/>
        <w:bottom w:val="none" w:sz="0" w:space="0" w:color="auto"/>
        <w:right w:val="none" w:sz="0" w:space="0" w:color="auto"/>
      </w:divBdr>
    </w:div>
    <w:div w:id="1378503347">
      <w:bodyDiv w:val="1"/>
      <w:marLeft w:val="0"/>
      <w:marRight w:val="0"/>
      <w:marTop w:val="0"/>
      <w:marBottom w:val="0"/>
      <w:divBdr>
        <w:top w:val="none" w:sz="0" w:space="0" w:color="auto"/>
        <w:left w:val="none" w:sz="0" w:space="0" w:color="auto"/>
        <w:bottom w:val="none" w:sz="0" w:space="0" w:color="auto"/>
        <w:right w:val="none" w:sz="0" w:space="0" w:color="auto"/>
      </w:divBdr>
    </w:div>
    <w:div w:id="1396200865">
      <w:bodyDiv w:val="1"/>
      <w:marLeft w:val="0"/>
      <w:marRight w:val="0"/>
      <w:marTop w:val="0"/>
      <w:marBottom w:val="0"/>
      <w:divBdr>
        <w:top w:val="none" w:sz="0" w:space="0" w:color="auto"/>
        <w:left w:val="none" w:sz="0" w:space="0" w:color="auto"/>
        <w:bottom w:val="none" w:sz="0" w:space="0" w:color="auto"/>
        <w:right w:val="none" w:sz="0" w:space="0" w:color="auto"/>
      </w:divBdr>
    </w:div>
    <w:div w:id="1398555932">
      <w:bodyDiv w:val="1"/>
      <w:marLeft w:val="0"/>
      <w:marRight w:val="0"/>
      <w:marTop w:val="0"/>
      <w:marBottom w:val="0"/>
      <w:divBdr>
        <w:top w:val="none" w:sz="0" w:space="0" w:color="auto"/>
        <w:left w:val="none" w:sz="0" w:space="0" w:color="auto"/>
        <w:bottom w:val="none" w:sz="0" w:space="0" w:color="auto"/>
        <w:right w:val="none" w:sz="0" w:space="0" w:color="auto"/>
      </w:divBdr>
    </w:div>
    <w:div w:id="1409762616">
      <w:bodyDiv w:val="1"/>
      <w:marLeft w:val="0"/>
      <w:marRight w:val="0"/>
      <w:marTop w:val="0"/>
      <w:marBottom w:val="0"/>
      <w:divBdr>
        <w:top w:val="none" w:sz="0" w:space="0" w:color="auto"/>
        <w:left w:val="none" w:sz="0" w:space="0" w:color="auto"/>
        <w:bottom w:val="none" w:sz="0" w:space="0" w:color="auto"/>
        <w:right w:val="none" w:sz="0" w:space="0" w:color="auto"/>
      </w:divBdr>
    </w:div>
    <w:div w:id="1422022927">
      <w:bodyDiv w:val="1"/>
      <w:marLeft w:val="0"/>
      <w:marRight w:val="0"/>
      <w:marTop w:val="0"/>
      <w:marBottom w:val="0"/>
      <w:divBdr>
        <w:top w:val="none" w:sz="0" w:space="0" w:color="auto"/>
        <w:left w:val="none" w:sz="0" w:space="0" w:color="auto"/>
        <w:bottom w:val="none" w:sz="0" w:space="0" w:color="auto"/>
        <w:right w:val="none" w:sz="0" w:space="0" w:color="auto"/>
      </w:divBdr>
    </w:div>
    <w:div w:id="1427726562">
      <w:bodyDiv w:val="1"/>
      <w:marLeft w:val="0"/>
      <w:marRight w:val="0"/>
      <w:marTop w:val="0"/>
      <w:marBottom w:val="0"/>
      <w:divBdr>
        <w:top w:val="none" w:sz="0" w:space="0" w:color="auto"/>
        <w:left w:val="none" w:sz="0" w:space="0" w:color="auto"/>
        <w:bottom w:val="none" w:sz="0" w:space="0" w:color="auto"/>
        <w:right w:val="none" w:sz="0" w:space="0" w:color="auto"/>
      </w:divBdr>
    </w:div>
    <w:div w:id="1440755363">
      <w:bodyDiv w:val="1"/>
      <w:marLeft w:val="0"/>
      <w:marRight w:val="0"/>
      <w:marTop w:val="0"/>
      <w:marBottom w:val="0"/>
      <w:divBdr>
        <w:top w:val="none" w:sz="0" w:space="0" w:color="auto"/>
        <w:left w:val="none" w:sz="0" w:space="0" w:color="auto"/>
        <w:bottom w:val="none" w:sz="0" w:space="0" w:color="auto"/>
        <w:right w:val="none" w:sz="0" w:space="0" w:color="auto"/>
      </w:divBdr>
    </w:div>
    <w:div w:id="1448159332">
      <w:bodyDiv w:val="1"/>
      <w:marLeft w:val="0"/>
      <w:marRight w:val="0"/>
      <w:marTop w:val="0"/>
      <w:marBottom w:val="0"/>
      <w:divBdr>
        <w:top w:val="none" w:sz="0" w:space="0" w:color="auto"/>
        <w:left w:val="none" w:sz="0" w:space="0" w:color="auto"/>
        <w:bottom w:val="none" w:sz="0" w:space="0" w:color="auto"/>
        <w:right w:val="none" w:sz="0" w:space="0" w:color="auto"/>
      </w:divBdr>
    </w:div>
    <w:div w:id="1468359713">
      <w:bodyDiv w:val="1"/>
      <w:marLeft w:val="0"/>
      <w:marRight w:val="0"/>
      <w:marTop w:val="0"/>
      <w:marBottom w:val="0"/>
      <w:divBdr>
        <w:top w:val="none" w:sz="0" w:space="0" w:color="auto"/>
        <w:left w:val="none" w:sz="0" w:space="0" w:color="auto"/>
        <w:bottom w:val="none" w:sz="0" w:space="0" w:color="auto"/>
        <w:right w:val="none" w:sz="0" w:space="0" w:color="auto"/>
      </w:divBdr>
    </w:div>
    <w:div w:id="1477531463">
      <w:bodyDiv w:val="1"/>
      <w:marLeft w:val="0"/>
      <w:marRight w:val="0"/>
      <w:marTop w:val="0"/>
      <w:marBottom w:val="0"/>
      <w:divBdr>
        <w:top w:val="none" w:sz="0" w:space="0" w:color="auto"/>
        <w:left w:val="none" w:sz="0" w:space="0" w:color="auto"/>
        <w:bottom w:val="none" w:sz="0" w:space="0" w:color="auto"/>
        <w:right w:val="none" w:sz="0" w:space="0" w:color="auto"/>
      </w:divBdr>
    </w:div>
    <w:div w:id="1481997953">
      <w:bodyDiv w:val="1"/>
      <w:marLeft w:val="0"/>
      <w:marRight w:val="0"/>
      <w:marTop w:val="0"/>
      <w:marBottom w:val="0"/>
      <w:divBdr>
        <w:top w:val="none" w:sz="0" w:space="0" w:color="auto"/>
        <w:left w:val="none" w:sz="0" w:space="0" w:color="auto"/>
        <w:bottom w:val="none" w:sz="0" w:space="0" w:color="auto"/>
        <w:right w:val="none" w:sz="0" w:space="0" w:color="auto"/>
      </w:divBdr>
    </w:div>
    <w:div w:id="1487546867">
      <w:bodyDiv w:val="1"/>
      <w:marLeft w:val="0"/>
      <w:marRight w:val="0"/>
      <w:marTop w:val="0"/>
      <w:marBottom w:val="0"/>
      <w:divBdr>
        <w:top w:val="none" w:sz="0" w:space="0" w:color="auto"/>
        <w:left w:val="none" w:sz="0" w:space="0" w:color="auto"/>
        <w:bottom w:val="none" w:sz="0" w:space="0" w:color="auto"/>
        <w:right w:val="none" w:sz="0" w:space="0" w:color="auto"/>
      </w:divBdr>
      <w:divsChild>
        <w:div w:id="76558249">
          <w:marLeft w:val="1166"/>
          <w:marRight w:val="0"/>
          <w:marTop w:val="77"/>
          <w:marBottom w:val="0"/>
          <w:divBdr>
            <w:top w:val="none" w:sz="0" w:space="0" w:color="auto"/>
            <w:left w:val="none" w:sz="0" w:space="0" w:color="auto"/>
            <w:bottom w:val="none" w:sz="0" w:space="0" w:color="auto"/>
            <w:right w:val="none" w:sz="0" w:space="0" w:color="auto"/>
          </w:divBdr>
        </w:div>
        <w:div w:id="678196834">
          <w:marLeft w:val="1166"/>
          <w:marRight w:val="0"/>
          <w:marTop w:val="77"/>
          <w:marBottom w:val="0"/>
          <w:divBdr>
            <w:top w:val="none" w:sz="0" w:space="0" w:color="auto"/>
            <w:left w:val="none" w:sz="0" w:space="0" w:color="auto"/>
            <w:bottom w:val="none" w:sz="0" w:space="0" w:color="auto"/>
            <w:right w:val="none" w:sz="0" w:space="0" w:color="auto"/>
          </w:divBdr>
        </w:div>
        <w:div w:id="731931067">
          <w:marLeft w:val="1166"/>
          <w:marRight w:val="0"/>
          <w:marTop w:val="77"/>
          <w:marBottom w:val="0"/>
          <w:divBdr>
            <w:top w:val="none" w:sz="0" w:space="0" w:color="auto"/>
            <w:left w:val="none" w:sz="0" w:space="0" w:color="auto"/>
            <w:bottom w:val="none" w:sz="0" w:space="0" w:color="auto"/>
            <w:right w:val="none" w:sz="0" w:space="0" w:color="auto"/>
          </w:divBdr>
        </w:div>
        <w:div w:id="986906672">
          <w:marLeft w:val="1166"/>
          <w:marRight w:val="0"/>
          <w:marTop w:val="77"/>
          <w:marBottom w:val="0"/>
          <w:divBdr>
            <w:top w:val="none" w:sz="0" w:space="0" w:color="auto"/>
            <w:left w:val="none" w:sz="0" w:space="0" w:color="auto"/>
            <w:bottom w:val="none" w:sz="0" w:space="0" w:color="auto"/>
            <w:right w:val="none" w:sz="0" w:space="0" w:color="auto"/>
          </w:divBdr>
        </w:div>
        <w:div w:id="1138187496">
          <w:marLeft w:val="1166"/>
          <w:marRight w:val="0"/>
          <w:marTop w:val="77"/>
          <w:marBottom w:val="0"/>
          <w:divBdr>
            <w:top w:val="none" w:sz="0" w:space="0" w:color="auto"/>
            <w:left w:val="none" w:sz="0" w:space="0" w:color="auto"/>
            <w:bottom w:val="none" w:sz="0" w:space="0" w:color="auto"/>
            <w:right w:val="none" w:sz="0" w:space="0" w:color="auto"/>
          </w:divBdr>
        </w:div>
      </w:divsChild>
    </w:div>
    <w:div w:id="1488352968">
      <w:bodyDiv w:val="1"/>
      <w:marLeft w:val="0"/>
      <w:marRight w:val="0"/>
      <w:marTop w:val="0"/>
      <w:marBottom w:val="0"/>
      <w:divBdr>
        <w:top w:val="none" w:sz="0" w:space="0" w:color="auto"/>
        <w:left w:val="none" w:sz="0" w:space="0" w:color="auto"/>
        <w:bottom w:val="none" w:sz="0" w:space="0" w:color="auto"/>
        <w:right w:val="none" w:sz="0" w:space="0" w:color="auto"/>
      </w:divBdr>
    </w:div>
    <w:div w:id="1494226566">
      <w:bodyDiv w:val="1"/>
      <w:marLeft w:val="0"/>
      <w:marRight w:val="0"/>
      <w:marTop w:val="0"/>
      <w:marBottom w:val="0"/>
      <w:divBdr>
        <w:top w:val="none" w:sz="0" w:space="0" w:color="auto"/>
        <w:left w:val="none" w:sz="0" w:space="0" w:color="auto"/>
        <w:bottom w:val="none" w:sz="0" w:space="0" w:color="auto"/>
        <w:right w:val="none" w:sz="0" w:space="0" w:color="auto"/>
      </w:divBdr>
    </w:div>
    <w:div w:id="1495879824">
      <w:bodyDiv w:val="1"/>
      <w:marLeft w:val="0"/>
      <w:marRight w:val="0"/>
      <w:marTop w:val="0"/>
      <w:marBottom w:val="0"/>
      <w:divBdr>
        <w:top w:val="none" w:sz="0" w:space="0" w:color="auto"/>
        <w:left w:val="none" w:sz="0" w:space="0" w:color="auto"/>
        <w:bottom w:val="none" w:sz="0" w:space="0" w:color="auto"/>
        <w:right w:val="none" w:sz="0" w:space="0" w:color="auto"/>
      </w:divBdr>
    </w:div>
    <w:div w:id="1510607087">
      <w:bodyDiv w:val="1"/>
      <w:marLeft w:val="0"/>
      <w:marRight w:val="0"/>
      <w:marTop w:val="0"/>
      <w:marBottom w:val="0"/>
      <w:divBdr>
        <w:top w:val="none" w:sz="0" w:space="0" w:color="auto"/>
        <w:left w:val="none" w:sz="0" w:space="0" w:color="auto"/>
        <w:bottom w:val="none" w:sz="0" w:space="0" w:color="auto"/>
        <w:right w:val="none" w:sz="0" w:space="0" w:color="auto"/>
      </w:divBdr>
    </w:div>
    <w:div w:id="1515143437">
      <w:bodyDiv w:val="1"/>
      <w:marLeft w:val="0"/>
      <w:marRight w:val="0"/>
      <w:marTop w:val="0"/>
      <w:marBottom w:val="0"/>
      <w:divBdr>
        <w:top w:val="none" w:sz="0" w:space="0" w:color="auto"/>
        <w:left w:val="none" w:sz="0" w:space="0" w:color="auto"/>
        <w:bottom w:val="none" w:sz="0" w:space="0" w:color="auto"/>
        <w:right w:val="none" w:sz="0" w:space="0" w:color="auto"/>
      </w:divBdr>
    </w:div>
    <w:div w:id="1526165063">
      <w:bodyDiv w:val="1"/>
      <w:marLeft w:val="0"/>
      <w:marRight w:val="0"/>
      <w:marTop w:val="0"/>
      <w:marBottom w:val="0"/>
      <w:divBdr>
        <w:top w:val="none" w:sz="0" w:space="0" w:color="auto"/>
        <w:left w:val="none" w:sz="0" w:space="0" w:color="auto"/>
        <w:bottom w:val="none" w:sz="0" w:space="0" w:color="auto"/>
        <w:right w:val="none" w:sz="0" w:space="0" w:color="auto"/>
      </w:divBdr>
    </w:div>
    <w:div w:id="1528182056">
      <w:bodyDiv w:val="1"/>
      <w:marLeft w:val="0"/>
      <w:marRight w:val="0"/>
      <w:marTop w:val="0"/>
      <w:marBottom w:val="0"/>
      <w:divBdr>
        <w:top w:val="none" w:sz="0" w:space="0" w:color="auto"/>
        <w:left w:val="none" w:sz="0" w:space="0" w:color="auto"/>
        <w:bottom w:val="none" w:sz="0" w:space="0" w:color="auto"/>
        <w:right w:val="none" w:sz="0" w:space="0" w:color="auto"/>
      </w:divBdr>
    </w:div>
    <w:div w:id="1538619130">
      <w:bodyDiv w:val="1"/>
      <w:marLeft w:val="0"/>
      <w:marRight w:val="0"/>
      <w:marTop w:val="0"/>
      <w:marBottom w:val="0"/>
      <w:divBdr>
        <w:top w:val="none" w:sz="0" w:space="0" w:color="auto"/>
        <w:left w:val="none" w:sz="0" w:space="0" w:color="auto"/>
        <w:bottom w:val="none" w:sz="0" w:space="0" w:color="auto"/>
        <w:right w:val="none" w:sz="0" w:space="0" w:color="auto"/>
      </w:divBdr>
    </w:div>
    <w:div w:id="1539077832">
      <w:bodyDiv w:val="1"/>
      <w:marLeft w:val="0"/>
      <w:marRight w:val="0"/>
      <w:marTop w:val="0"/>
      <w:marBottom w:val="0"/>
      <w:divBdr>
        <w:top w:val="none" w:sz="0" w:space="0" w:color="auto"/>
        <w:left w:val="none" w:sz="0" w:space="0" w:color="auto"/>
        <w:bottom w:val="none" w:sz="0" w:space="0" w:color="auto"/>
        <w:right w:val="none" w:sz="0" w:space="0" w:color="auto"/>
      </w:divBdr>
    </w:div>
    <w:div w:id="1558392506">
      <w:bodyDiv w:val="1"/>
      <w:marLeft w:val="0"/>
      <w:marRight w:val="0"/>
      <w:marTop w:val="0"/>
      <w:marBottom w:val="0"/>
      <w:divBdr>
        <w:top w:val="none" w:sz="0" w:space="0" w:color="auto"/>
        <w:left w:val="none" w:sz="0" w:space="0" w:color="auto"/>
        <w:bottom w:val="none" w:sz="0" w:space="0" w:color="auto"/>
        <w:right w:val="none" w:sz="0" w:space="0" w:color="auto"/>
      </w:divBdr>
    </w:div>
    <w:div w:id="1561016789">
      <w:bodyDiv w:val="1"/>
      <w:marLeft w:val="0"/>
      <w:marRight w:val="0"/>
      <w:marTop w:val="0"/>
      <w:marBottom w:val="0"/>
      <w:divBdr>
        <w:top w:val="none" w:sz="0" w:space="0" w:color="auto"/>
        <w:left w:val="none" w:sz="0" w:space="0" w:color="auto"/>
        <w:bottom w:val="none" w:sz="0" w:space="0" w:color="auto"/>
        <w:right w:val="none" w:sz="0" w:space="0" w:color="auto"/>
      </w:divBdr>
    </w:div>
    <w:div w:id="1569194924">
      <w:bodyDiv w:val="1"/>
      <w:marLeft w:val="0"/>
      <w:marRight w:val="0"/>
      <w:marTop w:val="0"/>
      <w:marBottom w:val="0"/>
      <w:divBdr>
        <w:top w:val="none" w:sz="0" w:space="0" w:color="auto"/>
        <w:left w:val="none" w:sz="0" w:space="0" w:color="auto"/>
        <w:bottom w:val="none" w:sz="0" w:space="0" w:color="auto"/>
        <w:right w:val="none" w:sz="0" w:space="0" w:color="auto"/>
      </w:divBdr>
    </w:div>
    <w:div w:id="1571690583">
      <w:bodyDiv w:val="1"/>
      <w:marLeft w:val="0"/>
      <w:marRight w:val="0"/>
      <w:marTop w:val="0"/>
      <w:marBottom w:val="0"/>
      <w:divBdr>
        <w:top w:val="none" w:sz="0" w:space="0" w:color="auto"/>
        <w:left w:val="none" w:sz="0" w:space="0" w:color="auto"/>
        <w:bottom w:val="none" w:sz="0" w:space="0" w:color="auto"/>
        <w:right w:val="none" w:sz="0" w:space="0" w:color="auto"/>
      </w:divBdr>
    </w:div>
    <w:div w:id="1587571367">
      <w:bodyDiv w:val="1"/>
      <w:marLeft w:val="0"/>
      <w:marRight w:val="0"/>
      <w:marTop w:val="0"/>
      <w:marBottom w:val="0"/>
      <w:divBdr>
        <w:top w:val="none" w:sz="0" w:space="0" w:color="auto"/>
        <w:left w:val="none" w:sz="0" w:space="0" w:color="auto"/>
        <w:bottom w:val="none" w:sz="0" w:space="0" w:color="auto"/>
        <w:right w:val="none" w:sz="0" w:space="0" w:color="auto"/>
      </w:divBdr>
    </w:div>
    <w:div w:id="1595749003">
      <w:bodyDiv w:val="1"/>
      <w:marLeft w:val="0"/>
      <w:marRight w:val="0"/>
      <w:marTop w:val="0"/>
      <w:marBottom w:val="0"/>
      <w:divBdr>
        <w:top w:val="none" w:sz="0" w:space="0" w:color="auto"/>
        <w:left w:val="none" w:sz="0" w:space="0" w:color="auto"/>
        <w:bottom w:val="none" w:sz="0" w:space="0" w:color="auto"/>
        <w:right w:val="none" w:sz="0" w:space="0" w:color="auto"/>
      </w:divBdr>
    </w:div>
    <w:div w:id="1598751865">
      <w:bodyDiv w:val="1"/>
      <w:marLeft w:val="0"/>
      <w:marRight w:val="0"/>
      <w:marTop w:val="0"/>
      <w:marBottom w:val="0"/>
      <w:divBdr>
        <w:top w:val="none" w:sz="0" w:space="0" w:color="auto"/>
        <w:left w:val="none" w:sz="0" w:space="0" w:color="auto"/>
        <w:bottom w:val="none" w:sz="0" w:space="0" w:color="auto"/>
        <w:right w:val="none" w:sz="0" w:space="0" w:color="auto"/>
      </w:divBdr>
    </w:div>
    <w:div w:id="1606234188">
      <w:bodyDiv w:val="1"/>
      <w:marLeft w:val="0"/>
      <w:marRight w:val="0"/>
      <w:marTop w:val="0"/>
      <w:marBottom w:val="0"/>
      <w:divBdr>
        <w:top w:val="none" w:sz="0" w:space="0" w:color="auto"/>
        <w:left w:val="none" w:sz="0" w:space="0" w:color="auto"/>
        <w:bottom w:val="none" w:sz="0" w:space="0" w:color="auto"/>
        <w:right w:val="none" w:sz="0" w:space="0" w:color="auto"/>
      </w:divBdr>
    </w:div>
    <w:div w:id="1613249385">
      <w:bodyDiv w:val="1"/>
      <w:marLeft w:val="0"/>
      <w:marRight w:val="0"/>
      <w:marTop w:val="0"/>
      <w:marBottom w:val="0"/>
      <w:divBdr>
        <w:top w:val="none" w:sz="0" w:space="0" w:color="auto"/>
        <w:left w:val="none" w:sz="0" w:space="0" w:color="auto"/>
        <w:bottom w:val="none" w:sz="0" w:space="0" w:color="auto"/>
        <w:right w:val="none" w:sz="0" w:space="0" w:color="auto"/>
      </w:divBdr>
    </w:div>
    <w:div w:id="1613393974">
      <w:bodyDiv w:val="1"/>
      <w:marLeft w:val="0"/>
      <w:marRight w:val="0"/>
      <w:marTop w:val="0"/>
      <w:marBottom w:val="0"/>
      <w:divBdr>
        <w:top w:val="none" w:sz="0" w:space="0" w:color="auto"/>
        <w:left w:val="none" w:sz="0" w:space="0" w:color="auto"/>
        <w:bottom w:val="none" w:sz="0" w:space="0" w:color="auto"/>
        <w:right w:val="none" w:sz="0" w:space="0" w:color="auto"/>
      </w:divBdr>
    </w:div>
    <w:div w:id="1615795320">
      <w:bodyDiv w:val="1"/>
      <w:marLeft w:val="0"/>
      <w:marRight w:val="0"/>
      <w:marTop w:val="0"/>
      <w:marBottom w:val="0"/>
      <w:divBdr>
        <w:top w:val="none" w:sz="0" w:space="0" w:color="auto"/>
        <w:left w:val="none" w:sz="0" w:space="0" w:color="auto"/>
        <w:bottom w:val="none" w:sz="0" w:space="0" w:color="auto"/>
        <w:right w:val="none" w:sz="0" w:space="0" w:color="auto"/>
      </w:divBdr>
    </w:div>
    <w:div w:id="1621644812">
      <w:bodyDiv w:val="1"/>
      <w:marLeft w:val="0"/>
      <w:marRight w:val="0"/>
      <w:marTop w:val="0"/>
      <w:marBottom w:val="0"/>
      <w:divBdr>
        <w:top w:val="none" w:sz="0" w:space="0" w:color="auto"/>
        <w:left w:val="none" w:sz="0" w:space="0" w:color="auto"/>
        <w:bottom w:val="none" w:sz="0" w:space="0" w:color="auto"/>
        <w:right w:val="none" w:sz="0" w:space="0" w:color="auto"/>
      </w:divBdr>
    </w:div>
    <w:div w:id="1624337223">
      <w:bodyDiv w:val="1"/>
      <w:marLeft w:val="0"/>
      <w:marRight w:val="0"/>
      <w:marTop w:val="0"/>
      <w:marBottom w:val="0"/>
      <w:divBdr>
        <w:top w:val="none" w:sz="0" w:space="0" w:color="auto"/>
        <w:left w:val="none" w:sz="0" w:space="0" w:color="auto"/>
        <w:bottom w:val="none" w:sz="0" w:space="0" w:color="auto"/>
        <w:right w:val="none" w:sz="0" w:space="0" w:color="auto"/>
      </w:divBdr>
    </w:div>
    <w:div w:id="1643122824">
      <w:bodyDiv w:val="1"/>
      <w:marLeft w:val="0"/>
      <w:marRight w:val="0"/>
      <w:marTop w:val="0"/>
      <w:marBottom w:val="0"/>
      <w:divBdr>
        <w:top w:val="none" w:sz="0" w:space="0" w:color="auto"/>
        <w:left w:val="none" w:sz="0" w:space="0" w:color="auto"/>
        <w:bottom w:val="none" w:sz="0" w:space="0" w:color="auto"/>
        <w:right w:val="none" w:sz="0" w:space="0" w:color="auto"/>
      </w:divBdr>
    </w:div>
    <w:div w:id="1656106087">
      <w:bodyDiv w:val="1"/>
      <w:marLeft w:val="0"/>
      <w:marRight w:val="0"/>
      <w:marTop w:val="0"/>
      <w:marBottom w:val="0"/>
      <w:divBdr>
        <w:top w:val="none" w:sz="0" w:space="0" w:color="auto"/>
        <w:left w:val="none" w:sz="0" w:space="0" w:color="auto"/>
        <w:bottom w:val="none" w:sz="0" w:space="0" w:color="auto"/>
        <w:right w:val="none" w:sz="0" w:space="0" w:color="auto"/>
      </w:divBdr>
    </w:div>
    <w:div w:id="1663897271">
      <w:bodyDiv w:val="1"/>
      <w:marLeft w:val="0"/>
      <w:marRight w:val="0"/>
      <w:marTop w:val="0"/>
      <w:marBottom w:val="0"/>
      <w:divBdr>
        <w:top w:val="none" w:sz="0" w:space="0" w:color="auto"/>
        <w:left w:val="none" w:sz="0" w:space="0" w:color="auto"/>
        <w:bottom w:val="none" w:sz="0" w:space="0" w:color="auto"/>
        <w:right w:val="none" w:sz="0" w:space="0" w:color="auto"/>
      </w:divBdr>
    </w:div>
    <w:div w:id="1668745576">
      <w:bodyDiv w:val="1"/>
      <w:marLeft w:val="0"/>
      <w:marRight w:val="0"/>
      <w:marTop w:val="0"/>
      <w:marBottom w:val="0"/>
      <w:divBdr>
        <w:top w:val="none" w:sz="0" w:space="0" w:color="auto"/>
        <w:left w:val="none" w:sz="0" w:space="0" w:color="auto"/>
        <w:bottom w:val="none" w:sz="0" w:space="0" w:color="auto"/>
        <w:right w:val="none" w:sz="0" w:space="0" w:color="auto"/>
      </w:divBdr>
    </w:div>
    <w:div w:id="1671327671">
      <w:bodyDiv w:val="1"/>
      <w:marLeft w:val="0"/>
      <w:marRight w:val="0"/>
      <w:marTop w:val="0"/>
      <w:marBottom w:val="0"/>
      <w:divBdr>
        <w:top w:val="none" w:sz="0" w:space="0" w:color="auto"/>
        <w:left w:val="none" w:sz="0" w:space="0" w:color="auto"/>
        <w:bottom w:val="none" w:sz="0" w:space="0" w:color="auto"/>
        <w:right w:val="none" w:sz="0" w:space="0" w:color="auto"/>
      </w:divBdr>
    </w:div>
    <w:div w:id="1676301891">
      <w:bodyDiv w:val="1"/>
      <w:marLeft w:val="0"/>
      <w:marRight w:val="0"/>
      <w:marTop w:val="0"/>
      <w:marBottom w:val="0"/>
      <w:divBdr>
        <w:top w:val="none" w:sz="0" w:space="0" w:color="auto"/>
        <w:left w:val="none" w:sz="0" w:space="0" w:color="auto"/>
        <w:bottom w:val="none" w:sz="0" w:space="0" w:color="auto"/>
        <w:right w:val="none" w:sz="0" w:space="0" w:color="auto"/>
      </w:divBdr>
    </w:div>
    <w:div w:id="1691956086">
      <w:bodyDiv w:val="1"/>
      <w:marLeft w:val="0"/>
      <w:marRight w:val="0"/>
      <w:marTop w:val="0"/>
      <w:marBottom w:val="0"/>
      <w:divBdr>
        <w:top w:val="none" w:sz="0" w:space="0" w:color="auto"/>
        <w:left w:val="none" w:sz="0" w:space="0" w:color="auto"/>
        <w:bottom w:val="none" w:sz="0" w:space="0" w:color="auto"/>
        <w:right w:val="none" w:sz="0" w:space="0" w:color="auto"/>
      </w:divBdr>
    </w:div>
    <w:div w:id="1698577941">
      <w:bodyDiv w:val="1"/>
      <w:marLeft w:val="0"/>
      <w:marRight w:val="0"/>
      <w:marTop w:val="0"/>
      <w:marBottom w:val="0"/>
      <w:divBdr>
        <w:top w:val="none" w:sz="0" w:space="0" w:color="auto"/>
        <w:left w:val="none" w:sz="0" w:space="0" w:color="auto"/>
        <w:bottom w:val="none" w:sz="0" w:space="0" w:color="auto"/>
        <w:right w:val="none" w:sz="0" w:space="0" w:color="auto"/>
      </w:divBdr>
    </w:div>
    <w:div w:id="1714841737">
      <w:bodyDiv w:val="1"/>
      <w:marLeft w:val="0"/>
      <w:marRight w:val="0"/>
      <w:marTop w:val="0"/>
      <w:marBottom w:val="0"/>
      <w:divBdr>
        <w:top w:val="none" w:sz="0" w:space="0" w:color="auto"/>
        <w:left w:val="none" w:sz="0" w:space="0" w:color="auto"/>
        <w:bottom w:val="none" w:sz="0" w:space="0" w:color="auto"/>
        <w:right w:val="none" w:sz="0" w:space="0" w:color="auto"/>
      </w:divBdr>
    </w:div>
    <w:div w:id="1735737970">
      <w:bodyDiv w:val="1"/>
      <w:marLeft w:val="0"/>
      <w:marRight w:val="0"/>
      <w:marTop w:val="0"/>
      <w:marBottom w:val="0"/>
      <w:divBdr>
        <w:top w:val="none" w:sz="0" w:space="0" w:color="auto"/>
        <w:left w:val="none" w:sz="0" w:space="0" w:color="auto"/>
        <w:bottom w:val="none" w:sz="0" w:space="0" w:color="auto"/>
        <w:right w:val="none" w:sz="0" w:space="0" w:color="auto"/>
      </w:divBdr>
    </w:div>
    <w:div w:id="1740321305">
      <w:bodyDiv w:val="1"/>
      <w:marLeft w:val="0"/>
      <w:marRight w:val="0"/>
      <w:marTop w:val="0"/>
      <w:marBottom w:val="0"/>
      <w:divBdr>
        <w:top w:val="none" w:sz="0" w:space="0" w:color="auto"/>
        <w:left w:val="none" w:sz="0" w:space="0" w:color="auto"/>
        <w:bottom w:val="none" w:sz="0" w:space="0" w:color="auto"/>
        <w:right w:val="none" w:sz="0" w:space="0" w:color="auto"/>
      </w:divBdr>
    </w:div>
    <w:div w:id="1743675310">
      <w:bodyDiv w:val="1"/>
      <w:marLeft w:val="0"/>
      <w:marRight w:val="0"/>
      <w:marTop w:val="0"/>
      <w:marBottom w:val="0"/>
      <w:divBdr>
        <w:top w:val="none" w:sz="0" w:space="0" w:color="auto"/>
        <w:left w:val="none" w:sz="0" w:space="0" w:color="auto"/>
        <w:bottom w:val="none" w:sz="0" w:space="0" w:color="auto"/>
        <w:right w:val="none" w:sz="0" w:space="0" w:color="auto"/>
      </w:divBdr>
    </w:div>
    <w:div w:id="1744334962">
      <w:bodyDiv w:val="1"/>
      <w:marLeft w:val="0"/>
      <w:marRight w:val="0"/>
      <w:marTop w:val="0"/>
      <w:marBottom w:val="0"/>
      <w:divBdr>
        <w:top w:val="none" w:sz="0" w:space="0" w:color="auto"/>
        <w:left w:val="none" w:sz="0" w:space="0" w:color="auto"/>
        <w:bottom w:val="none" w:sz="0" w:space="0" w:color="auto"/>
        <w:right w:val="none" w:sz="0" w:space="0" w:color="auto"/>
      </w:divBdr>
    </w:div>
    <w:div w:id="1748770363">
      <w:bodyDiv w:val="1"/>
      <w:marLeft w:val="0"/>
      <w:marRight w:val="0"/>
      <w:marTop w:val="0"/>
      <w:marBottom w:val="0"/>
      <w:divBdr>
        <w:top w:val="none" w:sz="0" w:space="0" w:color="auto"/>
        <w:left w:val="none" w:sz="0" w:space="0" w:color="auto"/>
        <w:bottom w:val="none" w:sz="0" w:space="0" w:color="auto"/>
        <w:right w:val="none" w:sz="0" w:space="0" w:color="auto"/>
      </w:divBdr>
    </w:div>
    <w:div w:id="1757433263">
      <w:bodyDiv w:val="1"/>
      <w:marLeft w:val="0"/>
      <w:marRight w:val="0"/>
      <w:marTop w:val="0"/>
      <w:marBottom w:val="0"/>
      <w:divBdr>
        <w:top w:val="none" w:sz="0" w:space="0" w:color="auto"/>
        <w:left w:val="none" w:sz="0" w:space="0" w:color="auto"/>
        <w:bottom w:val="none" w:sz="0" w:space="0" w:color="auto"/>
        <w:right w:val="none" w:sz="0" w:space="0" w:color="auto"/>
      </w:divBdr>
    </w:div>
    <w:div w:id="1757440974">
      <w:bodyDiv w:val="1"/>
      <w:marLeft w:val="0"/>
      <w:marRight w:val="0"/>
      <w:marTop w:val="0"/>
      <w:marBottom w:val="0"/>
      <w:divBdr>
        <w:top w:val="none" w:sz="0" w:space="0" w:color="auto"/>
        <w:left w:val="none" w:sz="0" w:space="0" w:color="auto"/>
        <w:bottom w:val="none" w:sz="0" w:space="0" w:color="auto"/>
        <w:right w:val="none" w:sz="0" w:space="0" w:color="auto"/>
      </w:divBdr>
    </w:div>
    <w:div w:id="1760177802">
      <w:bodyDiv w:val="1"/>
      <w:marLeft w:val="0"/>
      <w:marRight w:val="0"/>
      <w:marTop w:val="0"/>
      <w:marBottom w:val="0"/>
      <w:divBdr>
        <w:top w:val="none" w:sz="0" w:space="0" w:color="auto"/>
        <w:left w:val="none" w:sz="0" w:space="0" w:color="auto"/>
        <w:bottom w:val="none" w:sz="0" w:space="0" w:color="auto"/>
        <w:right w:val="none" w:sz="0" w:space="0" w:color="auto"/>
      </w:divBdr>
    </w:div>
    <w:div w:id="1768847683">
      <w:bodyDiv w:val="1"/>
      <w:marLeft w:val="0"/>
      <w:marRight w:val="0"/>
      <w:marTop w:val="0"/>
      <w:marBottom w:val="0"/>
      <w:divBdr>
        <w:top w:val="none" w:sz="0" w:space="0" w:color="auto"/>
        <w:left w:val="none" w:sz="0" w:space="0" w:color="auto"/>
        <w:bottom w:val="none" w:sz="0" w:space="0" w:color="auto"/>
        <w:right w:val="none" w:sz="0" w:space="0" w:color="auto"/>
      </w:divBdr>
    </w:div>
    <w:div w:id="1769931053">
      <w:bodyDiv w:val="1"/>
      <w:marLeft w:val="0"/>
      <w:marRight w:val="0"/>
      <w:marTop w:val="0"/>
      <w:marBottom w:val="0"/>
      <w:divBdr>
        <w:top w:val="none" w:sz="0" w:space="0" w:color="auto"/>
        <w:left w:val="none" w:sz="0" w:space="0" w:color="auto"/>
        <w:bottom w:val="none" w:sz="0" w:space="0" w:color="auto"/>
        <w:right w:val="none" w:sz="0" w:space="0" w:color="auto"/>
      </w:divBdr>
    </w:div>
    <w:div w:id="1771319081">
      <w:bodyDiv w:val="1"/>
      <w:marLeft w:val="0"/>
      <w:marRight w:val="0"/>
      <w:marTop w:val="0"/>
      <w:marBottom w:val="0"/>
      <w:divBdr>
        <w:top w:val="none" w:sz="0" w:space="0" w:color="auto"/>
        <w:left w:val="none" w:sz="0" w:space="0" w:color="auto"/>
        <w:bottom w:val="none" w:sz="0" w:space="0" w:color="auto"/>
        <w:right w:val="none" w:sz="0" w:space="0" w:color="auto"/>
      </w:divBdr>
    </w:div>
    <w:div w:id="1774015425">
      <w:bodyDiv w:val="1"/>
      <w:marLeft w:val="0"/>
      <w:marRight w:val="0"/>
      <w:marTop w:val="0"/>
      <w:marBottom w:val="0"/>
      <w:divBdr>
        <w:top w:val="none" w:sz="0" w:space="0" w:color="auto"/>
        <w:left w:val="none" w:sz="0" w:space="0" w:color="auto"/>
        <w:bottom w:val="none" w:sz="0" w:space="0" w:color="auto"/>
        <w:right w:val="none" w:sz="0" w:space="0" w:color="auto"/>
      </w:divBdr>
    </w:div>
    <w:div w:id="1776363997">
      <w:bodyDiv w:val="1"/>
      <w:marLeft w:val="0"/>
      <w:marRight w:val="0"/>
      <w:marTop w:val="0"/>
      <w:marBottom w:val="0"/>
      <w:divBdr>
        <w:top w:val="none" w:sz="0" w:space="0" w:color="auto"/>
        <w:left w:val="none" w:sz="0" w:space="0" w:color="auto"/>
        <w:bottom w:val="none" w:sz="0" w:space="0" w:color="auto"/>
        <w:right w:val="none" w:sz="0" w:space="0" w:color="auto"/>
      </w:divBdr>
    </w:div>
    <w:div w:id="1779325636">
      <w:bodyDiv w:val="1"/>
      <w:marLeft w:val="0"/>
      <w:marRight w:val="0"/>
      <w:marTop w:val="0"/>
      <w:marBottom w:val="0"/>
      <w:divBdr>
        <w:top w:val="none" w:sz="0" w:space="0" w:color="auto"/>
        <w:left w:val="none" w:sz="0" w:space="0" w:color="auto"/>
        <w:bottom w:val="none" w:sz="0" w:space="0" w:color="auto"/>
        <w:right w:val="none" w:sz="0" w:space="0" w:color="auto"/>
      </w:divBdr>
    </w:div>
    <w:div w:id="1788620627">
      <w:bodyDiv w:val="1"/>
      <w:marLeft w:val="0"/>
      <w:marRight w:val="0"/>
      <w:marTop w:val="0"/>
      <w:marBottom w:val="0"/>
      <w:divBdr>
        <w:top w:val="none" w:sz="0" w:space="0" w:color="auto"/>
        <w:left w:val="none" w:sz="0" w:space="0" w:color="auto"/>
        <w:bottom w:val="none" w:sz="0" w:space="0" w:color="auto"/>
        <w:right w:val="none" w:sz="0" w:space="0" w:color="auto"/>
      </w:divBdr>
    </w:div>
    <w:div w:id="1792434604">
      <w:bodyDiv w:val="1"/>
      <w:marLeft w:val="0"/>
      <w:marRight w:val="0"/>
      <w:marTop w:val="0"/>
      <w:marBottom w:val="0"/>
      <w:divBdr>
        <w:top w:val="none" w:sz="0" w:space="0" w:color="auto"/>
        <w:left w:val="none" w:sz="0" w:space="0" w:color="auto"/>
        <w:bottom w:val="none" w:sz="0" w:space="0" w:color="auto"/>
        <w:right w:val="none" w:sz="0" w:space="0" w:color="auto"/>
      </w:divBdr>
    </w:div>
    <w:div w:id="1795831773">
      <w:bodyDiv w:val="1"/>
      <w:marLeft w:val="0"/>
      <w:marRight w:val="0"/>
      <w:marTop w:val="0"/>
      <w:marBottom w:val="0"/>
      <w:divBdr>
        <w:top w:val="none" w:sz="0" w:space="0" w:color="auto"/>
        <w:left w:val="none" w:sz="0" w:space="0" w:color="auto"/>
        <w:bottom w:val="none" w:sz="0" w:space="0" w:color="auto"/>
        <w:right w:val="none" w:sz="0" w:space="0" w:color="auto"/>
      </w:divBdr>
    </w:div>
    <w:div w:id="1806316228">
      <w:bodyDiv w:val="1"/>
      <w:marLeft w:val="0"/>
      <w:marRight w:val="0"/>
      <w:marTop w:val="0"/>
      <w:marBottom w:val="0"/>
      <w:divBdr>
        <w:top w:val="none" w:sz="0" w:space="0" w:color="auto"/>
        <w:left w:val="none" w:sz="0" w:space="0" w:color="auto"/>
        <w:bottom w:val="none" w:sz="0" w:space="0" w:color="auto"/>
        <w:right w:val="none" w:sz="0" w:space="0" w:color="auto"/>
      </w:divBdr>
    </w:div>
    <w:div w:id="1833375772">
      <w:bodyDiv w:val="1"/>
      <w:marLeft w:val="0"/>
      <w:marRight w:val="0"/>
      <w:marTop w:val="0"/>
      <w:marBottom w:val="0"/>
      <w:divBdr>
        <w:top w:val="none" w:sz="0" w:space="0" w:color="auto"/>
        <w:left w:val="none" w:sz="0" w:space="0" w:color="auto"/>
        <w:bottom w:val="none" w:sz="0" w:space="0" w:color="auto"/>
        <w:right w:val="none" w:sz="0" w:space="0" w:color="auto"/>
      </w:divBdr>
    </w:div>
    <w:div w:id="1835488621">
      <w:bodyDiv w:val="1"/>
      <w:marLeft w:val="0"/>
      <w:marRight w:val="0"/>
      <w:marTop w:val="0"/>
      <w:marBottom w:val="0"/>
      <w:divBdr>
        <w:top w:val="none" w:sz="0" w:space="0" w:color="auto"/>
        <w:left w:val="none" w:sz="0" w:space="0" w:color="auto"/>
        <w:bottom w:val="none" w:sz="0" w:space="0" w:color="auto"/>
        <w:right w:val="none" w:sz="0" w:space="0" w:color="auto"/>
      </w:divBdr>
    </w:div>
    <w:div w:id="1844737276">
      <w:bodyDiv w:val="1"/>
      <w:marLeft w:val="0"/>
      <w:marRight w:val="0"/>
      <w:marTop w:val="0"/>
      <w:marBottom w:val="0"/>
      <w:divBdr>
        <w:top w:val="none" w:sz="0" w:space="0" w:color="auto"/>
        <w:left w:val="none" w:sz="0" w:space="0" w:color="auto"/>
        <w:bottom w:val="none" w:sz="0" w:space="0" w:color="auto"/>
        <w:right w:val="none" w:sz="0" w:space="0" w:color="auto"/>
      </w:divBdr>
    </w:div>
    <w:div w:id="1846478466">
      <w:bodyDiv w:val="1"/>
      <w:marLeft w:val="0"/>
      <w:marRight w:val="0"/>
      <w:marTop w:val="0"/>
      <w:marBottom w:val="0"/>
      <w:divBdr>
        <w:top w:val="none" w:sz="0" w:space="0" w:color="auto"/>
        <w:left w:val="none" w:sz="0" w:space="0" w:color="auto"/>
        <w:bottom w:val="none" w:sz="0" w:space="0" w:color="auto"/>
        <w:right w:val="none" w:sz="0" w:space="0" w:color="auto"/>
      </w:divBdr>
    </w:div>
    <w:div w:id="1856922457">
      <w:bodyDiv w:val="1"/>
      <w:marLeft w:val="0"/>
      <w:marRight w:val="0"/>
      <w:marTop w:val="0"/>
      <w:marBottom w:val="0"/>
      <w:divBdr>
        <w:top w:val="none" w:sz="0" w:space="0" w:color="auto"/>
        <w:left w:val="none" w:sz="0" w:space="0" w:color="auto"/>
        <w:bottom w:val="none" w:sz="0" w:space="0" w:color="auto"/>
        <w:right w:val="none" w:sz="0" w:space="0" w:color="auto"/>
      </w:divBdr>
    </w:div>
    <w:div w:id="1862477171">
      <w:bodyDiv w:val="1"/>
      <w:marLeft w:val="0"/>
      <w:marRight w:val="0"/>
      <w:marTop w:val="0"/>
      <w:marBottom w:val="0"/>
      <w:divBdr>
        <w:top w:val="none" w:sz="0" w:space="0" w:color="auto"/>
        <w:left w:val="none" w:sz="0" w:space="0" w:color="auto"/>
        <w:bottom w:val="none" w:sz="0" w:space="0" w:color="auto"/>
        <w:right w:val="none" w:sz="0" w:space="0" w:color="auto"/>
      </w:divBdr>
    </w:div>
    <w:div w:id="1880893500">
      <w:bodyDiv w:val="1"/>
      <w:marLeft w:val="0"/>
      <w:marRight w:val="0"/>
      <w:marTop w:val="0"/>
      <w:marBottom w:val="0"/>
      <w:divBdr>
        <w:top w:val="none" w:sz="0" w:space="0" w:color="auto"/>
        <w:left w:val="none" w:sz="0" w:space="0" w:color="auto"/>
        <w:bottom w:val="none" w:sz="0" w:space="0" w:color="auto"/>
        <w:right w:val="none" w:sz="0" w:space="0" w:color="auto"/>
      </w:divBdr>
    </w:div>
    <w:div w:id="1882355606">
      <w:bodyDiv w:val="1"/>
      <w:marLeft w:val="0"/>
      <w:marRight w:val="0"/>
      <w:marTop w:val="0"/>
      <w:marBottom w:val="0"/>
      <w:divBdr>
        <w:top w:val="none" w:sz="0" w:space="0" w:color="auto"/>
        <w:left w:val="none" w:sz="0" w:space="0" w:color="auto"/>
        <w:bottom w:val="none" w:sz="0" w:space="0" w:color="auto"/>
        <w:right w:val="none" w:sz="0" w:space="0" w:color="auto"/>
      </w:divBdr>
    </w:div>
    <w:div w:id="1893927043">
      <w:bodyDiv w:val="1"/>
      <w:marLeft w:val="0"/>
      <w:marRight w:val="0"/>
      <w:marTop w:val="0"/>
      <w:marBottom w:val="0"/>
      <w:divBdr>
        <w:top w:val="none" w:sz="0" w:space="0" w:color="auto"/>
        <w:left w:val="none" w:sz="0" w:space="0" w:color="auto"/>
        <w:bottom w:val="none" w:sz="0" w:space="0" w:color="auto"/>
        <w:right w:val="none" w:sz="0" w:space="0" w:color="auto"/>
      </w:divBdr>
    </w:div>
    <w:div w:id="1896160811">
      <w:bodyDiv w:val="1"/>
      <w:marLeft w:val="0"/>
      <w:marRight w:val="0"/>
      <w:marTop w:val="0"/>
      <w:marBottom w:val="0"/>
      <w:divBdr>
        <w:top w:val="none" w:sz="0" w:space="0" w:color="auto"/>
        <w:left w:val="none" w:sz="0" w:space="0" w:color="auto"/>
        <w:bottom w:val="none" w:sz="0" w:space="0" w:color="auto"/>
        <w:right w:val="none" w:sz="0" w:space="0" w:color="auto"/>
      </w:divBdr>
    </w:div>
    <w:div w:id="1896697441">
      <w:bodyDiv w:val="1"/>
      <w:marLeft w:val="0"/>
      <w:marRight w:val="0"/>
      <w:marTop w:val="0"/>
      <w:marBottom w:val="0"/>
      <w:divBdr>
        <w:top w:val="none" w:sz="0" w:space="0" w:color="auto"/>
        <w:left w:val="none" w:sz="0" w:space="0" w:color="auto"/>
        <w:bottom w:val="none" w:sz="0" w:space="0" w:color="auto"/>
        <w:right w:val="none" w:sz="0" w:space="0" w:color="auto"/>
      </w:divBdr>
    </w:div>
    <w:div w:id="1902322579">
      <w:bodyDiv w:val="1"/>
      <w:marLeft w:val="0"/>
      <w:marRight w:val="0"/>
      <w:marTop w:val="0"/>
      <w:marBottom w:val="0"/>
      <w:divBdr>
        <w:top w:val="none" w:sz="0" w:space="0" w:color="auto"/>
        <w:left w:val="none" w:sz="0" w:space="0" w:color="auto"/>
        <w:bottom w:val="none" w:sz="0" w:space="0" w:color="auto"/>
        <w:right w:val="none" w:sz="0" w:space="0" w:color="auto"/>
      </w:divBdr>
    </w:div>
    <w:div w:id="1910993151">
      <w:bodyDiv w:val="1"/>
      <w:marLeft w:val="0"/>
      <w:marRight w:val="0"/>
      <w:marTop w:val="0"/>
      <w:marBottom w:val="0"/>
      <w:divBdr>
        <w:top w:val="none" w:sz="0" w:space="0" w:color="auto"/>
        <w:left w:val="none" w:sz="0" w:space="0" w:color="auto"/>
        <w:bottom w:val="none" w:sz="0" w:space="0" w:color="auto"/>
        <w:right w:val="none" w:sz="0" w:space="0" w:color="auto"/>
      </w:divBdr>
    </w:div>
    <w:div w:id="1911234844">
      <w:bodyDiv w:val="1"/>
      <w:marLeft w:val="0"/>
      <w:marRight w:val="0"/>
      <w:marTop w:val="0"/>
      <w:marBottom w:val="0"/>
      <w:divBdr>
        <w:top w:val="none" w:sz="0" w:space="0" w:color="auto"/>
        <w:left w:val="none" w:sz="0" w:space="0" w:color="auto"/>
        <w:bottom w:val="none" w:sz="0" w:space="0" w:color="auto"/>
        <w:right w:val="none" w:sz="0" w:space="0" w:color="auto"/>
      </w:divBdr>
    </w:div>
    <w:div w:id="1912619520">
      <w:bodyDiv w:val="1"/>
      <w:marLeft w:val="0"/>
      <w:marRight w:val="0"/>
      <w:marTop w:val="0"/>
      <w:marBottom w:val="0"/>
      <w:divBdr>
        <w:top w:val="none" w:sz="0" w:space="0" w:color="auto"/>
        <w:left w:val="none" w:sz="0" w:space="0" w:color="auto"/>
        <w:bottom w:val="none" w:sz="0" w:space="0" w:color="auto"/>
        <w:right w:val="none" w:sz="0" w:space="0" w:color="auto"/>
      </w:divBdr>
    </w:div>
    <w:div w:id="1914005901">
      <w:bodyDiv w:val="1"/>
      <w:marLeft w:val="0"/>
      <w:marRight w:val="0"/>
      <w:marTop w:val="0"/>
      <w:marBottom w:val="0"/>
      <w:divBdr>
        <w:top w:val="none" w:sz="0" w:space="0" w:color="auto"/>
        <w:left w:val="none" w:sz="0" w:space="0" w:color="auto"/>
        <w:bottom w:val="none" w:sz="0" w:space="0" w:color="auto"/>
        <w:right w:val="none" w:sz="0" w:space="0" w:color="auto"/>
      </w:divBdr>
    </w:div>
    <w:div w:id="1914197254">
      <w:bodyDiv w:val="1"/>
      <w:marLeft w:val="0"/>
      <w:marRight w:val="0"/>
      <w:marTop w:val="0"/>
      <w:marBottom w:val="0"/>
      <w:divBdr>
        <w:top w:val="none" w:sz="0" w:space="0" w:color="auto"/>
        <w:left w:val="none" w:sz="0" w:space="0" w:color="auto"/>
        <w:bottom w:val="none" w:sz="0" w:space="0" w:color="auto"/>
        <w:right w:val="none" w:sz="0" w:space="0" w:color="auto"/>
      </w:divBdr>
    </w:div>
    <w:div w:id="1956204820">
      <w:bodyDiv w:val="1"/>
      <w:marLeft w:val="0"/>
      <w:marRight w:val="0"/>
      <w:marTop w:val="0"/>
      <w:marBottom w:val="0"/>
      <w:divBdr>
        <w:top w:val="none" w:sz="0" w:space="0" w:color="auto"/>
        <w:left w:val="none" w:sz="0" w:space="0" w:color="auto"/>
        <w:bottom w:val="none" w:sz="0" w:space="0" w:color="auto"/>
        <w:right w:val="none" w:sz="0" w:space="0" w:color="auto"/>
      </w:divBdr>
    </w:div>
    <w:div w:id="1956788107">
      <w:bodyDiv w:val="1"/>
      <w:marLeft w:val="0"/>
      <w:marRight w:val="0"/>
      <w:marTop w:val="0"/>
      <w:marBottom w:val="0"/>
      <w:divBdr>
        <w:top w:val="none" w:sz="0" w:space="0" w:color="auto"/>
        <w:left w:val="none" w:sz="0" w:space="0" w:color="auto"/>
        <w:bottom w:val="none" w:sz="0" w:space="0" w:color="auto"/>
        <w:right w:val="none" w:sz="0" w:space="0" w:color="auto"/>
      </w:divBdr>
    </w:div>
    <w:div w:id="1971787398">
      <w:bodyDiv w:val="1"/>
      <w:marLeft w:val="0"/>
      <w:marRight w:val="0"/>
      <w:marTop w:val="0"/>
      <w:marBottom w:val="0"/>
      <w:divBdr>
        <w:top w:val="none" w:sz="0" w:space="0" w:color="auto"/>
        <w:left w:val="none" w:sz="0" w:space="0" w:color="auto"/>
        <w:bottom w:val="none" w:sz="0" w:space="0" w:color="auto"/>
        <w:right w:val="none" w:sz="0" w:space="0" w:color="auto"/>
      </w:divBdr>
    </w:div>
    <w:div w:id="1992517218">
      <w:bodyDiv w:val="1"/>
      <w:marLeft w:val="0"/>
      <w:marRight w:val="0"/>
      <w:marTop w:val="0"/>
      <w:marBottom w:val="0"/>
      <w:divBdr>
        <w:top w:val="none" w:sz="0" w:space="0" w:color="auto"/>
        <w:left w:val="none" w:sz="0" w:space="0" w:color="auto"/>
        <w:bottom w:val="none" w:sz="0" w:space="0" w:color="auto"/>
        <w:right w:val="none" w:sz="0" w:space="0" w:color="auto"/>
      </w:divBdr>
    </w:div>
    <w:div w:id="1994987092">
      <w:bodyDiv w:val="1"/>
      <w:marLeft w:val="0"/>
      <w:marRight w:val="0"/>
      <w:marTop w:val="0"/>
      <w:marBottom w:val="0"/>
      <w:divBdr>
        <w:top w:val="none" w:sz="0" w:space="0" w:color="auto"/>
        <w:left w:val="none" w:sz="0" w:space="0" w:color="auto"/>
        <w:bottom w:val="none" w:sz="0" w:space="0" w:color="auto"/>
        <w:right w:val="none" w:sz="0" w:space="0" w:color="auto"/>
      </w:divBdr>
    </w:div>
    <w:div w:id="1994987878">
      <w:bodyDiv w:val="1"/>
      <w:marLeft w:val="0"/>
      <w:marRight w:val="0"/>
      <w:marTop w:val="0"/>
      <w:marBottom w:val="0"/>
      <w:divBdr>
        <w:top w:val="none" w:sz="0" w:space="0" w:color="auto"/>
        <w:left w:val="none" w:sz="0" w:space="0" w:color="auto"/>
        <w:bottom w:val="none" w:sz="0" w:space="0" w:color="auto"/>
        <w:right w:val="none" w:sz="0" w:space="0" w:color="auto"/>
      </w:divBdr>
    </w:div>
    <w:div w:id="1999261745">
      <w:bodyDiv w:val="1"/>
      <w:marLeft w:val="0"/>
      <w:marRight w:val="0"/>
      <w:marTop w:val="0"/>
      <w:marBottom w:val="0"/>
      <w:divBdr>
        <w:top w:val="none" w:sz="0" w:space="0" w:color="auto"/>
        <w:left w:val="none" w:sz="0" w:space="0" w:color="auto"/>
        <w:bottom w:val="none" w:sz="0" w:space="0" w:color="auto"/>
        <w:right w:val="none" w:sz="0" w:space="0" w:color="auto"/>
      </w:divBdr>
    </w:div>
    <w:div w:id="1999570785">
      <w:bodyDiv w:val="1"/>
      <w:marLeft w:val="0"/>
      <w:marRight w:val="0"/>
      <w:marTop w:val="0"/>
      <w:marBottom w:val="0"/>
      <w:divBdr>
        <w:top w:val="none" w:sz="0" w:space="0" w:color="auto"/>
        <w:left w:val="none" w:sz="0" w:space="0" w:color="auto"/>
        <w:bottom w:val="none" w:sz="0" w:space="0" w:color="auto"/>
        <w:right w:val="none" w:sz="0" w:space="0" w:color="auto"/>
      </w:divBdr>
    </w:div>
    <w:div w:id="1999922983">
      <w:bodyDiv w:val="1"/>
      <w:marLeft w:val="0"/>
      <w:marRight w:val="0"/>
      <w:marTop w:val="0"/>
      <w:marBottom w:val="0"/>
      <w:divBdr>
        <w:top w:val="none" w:sz="0" w:space="0" w:color="auto"/>
        <w:left w:val="none" w:sz="0" w:space="0" w:color="auto"/>
        <w:bottom w:val="none" w:sz="0" w:space="0" w:color="auto"/>
        <w:right w:val="none" w:sz="0" w:space="0" w:color="auto"/>
      </w:divBdr>
    </w:div>
    <w:div w:id="2010791357">
      <w:bodyDiv w:val="1"/>
      <w:marLeft w:val="0"/>
      <w:marRight w:val="0"/>
      <w:marTop w:val="0"/>
      <w:marBottom w:val="0"/>
      <w:divBdr>
        <w:top w:val="none" w:sz="0" w:space="0" w:color="auto"/>
        <w:left w:val="none" w:sz="0" w:space="0" w:color="auto"/>
        <w:bottom w:val="none" w:sz="0" w:space="0" w:color="auto"/>
        <w:right w:val="none" w:sz="0" w:space="0" w:color="auto"/>
      </w:divBdr>
    </w:div>
    <w:div w:id="2024627322">
      <w:bodyDiv w:val="1"/>
      <w:marLeft w:val="0"/>
      <w:marRight w:val="0"/>
      <w:marTop w:val="0"/>
      <w:marBottom w:val="0"/>
      <w:divBdr>
        <w:top w:val="none" w:sz="0" w:space="0" w:color="auto"/>
        <w:left w:val="none" w:sz="0" w:space="0" w:color="auto"/>
        <w:bottom w:val="none" w:sz="0" w:space="0" w:color="auto"/>
        <w:right w:val="none" w:sz="0" w:space="0" w:color="auto"/>
      </w:divBdr>
    </w:div>
    <w:div w:id="2024820939">
      <w:bodyDiv w:val="1"/>
      <w:marLeft w:val="0"/>
      <w:marRight w:val="0"/>
      <w:marTop w:val="0"/>
      <w:marBottom w:val="0"/>
      <w:divBdr>
        <w:top w:val="none" w:sz="0" w:space="0" w:color="auto"/>
        <w:left w:val="none" w:sz="0" w:space="0" w:color="auto"/>
        <w:bottom w:val="none" w:sz="0" w:space="0" w:color="auto"/>
        <w:right w:val="none" w:sz="0" w:space="0" w:color="auto"/>
      </w:divBdr>
    </w:div>
    <w:div w:id="2028367915">
      <w:bodyDiv w:val="1"/>
      <w:marLeft w:val="0"/>
      <w:marRight w:val="0"/>
      <w:marTop w:val="0"/>
      <w:marBottom w:val="0"/>
      <w:divBdr>
        <w:top w:val="none" w:sz="0" w:space="0" w:color="auto"/>
        <w:left w:val="none" w:sz="0" w:space="0" w:color="auto"/>
        <w:bottom w:val="none" w:sz="0" w:space="0" w:color="auto"/>
        <w:right w:val="none" w:sz="0" w:space="0" w:color="auto"/>
      </w:divBdr>
    </w:div>
    <w:div w:id="2036080537">
      <w:bodyDiv w:val="1"/>
      <w:marLeft w:val="0"/>
      <w:marRight w:val="0"/>
      <w:marTop w:val="0"/>
      <w:marBottom w:val="0"/>
      <w:divBdr>
        <w:top w:val="none" w:sz="0" w:space="0" w:color="auto"/>
        <w:left w:val="none" w:sz="0" w:space="0" w:color="auto"/>
        <w:bottom w:val="none" w:sz="0" w:space="0" w:color="auto"/>
        <w:right w:val="none" w:sz="0" w:space="0" w:color="auto"/>
      </w:divBdr>
    </w:div>
    <w:div w:id="2038044331">
      <w:bodyDiv w:val="1"/>
      <w:marLeft w:val="0"/>
      <w:marRight w:val="0"/>
      <w:marTop w:val="0"/>
      <w:marBottom w:val="0"/>
      <w:divBdr>
        <w:top w:val="none" w:sz="0" w:space="0" w:color="auto"/>
        <w:left w:val="none" w:sz="0" w:space="0" w:color="auto"/>
        <w:bottom w:val="none" w:sz="0" w:space="0" w:color="auto"/>
        <w:right w:val="none" w:sz="0" w:space="0" w:color="auto"/>
      </w:divBdr>
    </w:div>
    <w:div w:id="2038196972">
      <w:bodyDiv w:val="1"/>
      <w:marLeft w:val="0"/>
      <w:marRight w:val="0"/>
      <w:marTop w:val="0"/>
      <w:marBottom w:val="0"/>
      <w:divBdr>
        <w:top w:val="none" w:sz="0" w:space="0" w:color="auto"/>
        <w:left w:val="none" w:sz="0" w:space="0" w:color="auto"/>
        <w:bottom w:val="none" w:sz="0" w:space="0" w:color="auto"/>
        <w:right w:val="none" w:sz="0" w:space="0" w:color="auto"/>
      </w:divBdr>
    </w:div>
    <w:div w:id="2047293170">
      <w:bodyDiv w:val="1"/>
      <w:marLeft w:val="0"/>
      <w:marRight w:val="0"/>
      <w:marTop w:val="0"/>
      <w:marBottom w:val="0"/>
      <w:divBdr>
        <w:top w:val="none" w:sz="0" w:space="0" w:color="auto"/>
        <w:left w:val="none" w:sz="0" w:space="0" w:color="auto"/>
        <w:bottom w:val="none" w:sz="0" w:space="0" w:color="auto"/>
        <w:right w:val="none" w:sz="0" w:space="0" w:color="auto"/>
      </w:divBdr>
    </w:div>
    <w:div w:id="2078354894">
      <w:bodyDiv w:val="1"/>
      <w:marLeft w:val="0"/>
      <w:marRight w:val="0"/>
      <w:marTop w:val="0"/>
      <w:marBottom w:val="0"/>
      <w:divBdr>
        <w:top w:val="none" w:sz="0" w:space="0" w:color="auto"/>
        <w:left w:val="none" w:sz="0" w:space="0" w:color="auto"/>
        <w:bottom w:val="none" w:sz="0" w:space="0" w:color="auto"/>
        <w:right w:val="none" w:sz="0" w:space="0" w:color="auto"/>
      </w:divBdr>
    </w:div>
    <w:div w:id="2093506186">
      <w:bodyDiv w:val="1"/>
      <w:marLeft w:val="0"/>
      <w:marRight w:val="0"/>
      <w:marTop w:val="0"/>
      <w:marBottom w:val="0"/>
      <w:divBdr>
        <w:top w:val="none" w:sz="0" w:space="0" w:color="auto"/>
        <w:left w:val="none" w:sz="0" w:space="0" w:color="auto"/>
        <w:bottom w:val="none" w:sz="0" w:space="0" w:color="auto"/>
        <w:right w:val="none" w:sz="0" w:space="0" w:color="auto"/>
      </w:divBdr>
    </w:div>
    <w:div w:id="2110612672">
      <w:bodyDiv w:val="1"/>
      <w:marLeft w:val="0"/>
      <w:marRight w:val="0"/>
      <w:marTop w:val="0"/>
      <w:marBottom w:val="0"/>
      <w:divBdr>
        <w:top w:val="none" w:sz="0" w:space="0" w:color="auto"/>
        <w:left w:val="none" w:sz="0" w:space="0" w:color="auto"/>
        <w:bottom w:val="none" w:sz="0" w:space="0" w:color="auto"/>
        <w:right w:val="none" w:sz="0" w:space="0" w:color="auto"/>
      </w:divBdr>
    </w:div>
    <w:div w:id="2111461099">
      <w:bodyDiv w:val="1"/>
      <w:marLeft w:val="0"/>
      <w:marRight w:val="0"/>
      <w:marTop w:val="0"/>
      <w:marBottom w:val="0"/>
      <w:divBdr>
        <w:top w:val="none" w:sz="0" w:space="0" w:color="auto"/>
        <w:left w:val="none" w:sz="0" w:space="0" w:color="auto"/>
        <w:bottom w:val="none" w:sz="0" w:space="0" w:color="auto"/>
        <w:right w:val="none" w:sz="0" w:space="0" w:color="auto"/>
      </w:divBdr>
    </w:div>
    <w:div w:id="2125077579">
      <w:bodyDiv w:val="1"/>
      <w:marLeft w:val="0"/>
      <w:marRight w:val="0"/>
      <w:marTop w:val="0"/>
      <w:marBottom w:val="0"/>
      <w:divBdr>
        <w:top w:val="none" w:sz="0" w:space="0" w:color="auto"/>
        <w:left w:val="none" w:sz="0" w:space="0" w:color="auto"/>
        <w:bottom w:val="none" w:sz="0" w:space="0" w:color="auto"/>
        <w:right w:val="none" w:sz="0" w:space="0" w:color="auto"/>
      </w:divBdr>
    </w:div>
    <w:div w:id="2125801306">
      <w:bodyDiv w:val="1"/>
      <w:marLeft w:val="0"/>
      <w:marRight w:val="0"/>
      <w:marTop w:val="0"/>
      <w:marBottom w:val="0"/>
      <w:divBdr>
        <w:top w:val="none" w:sz="0" w:space="0" w:color="auto"/>
        <w:left w:val="none" w:sz="0" w:space="0" w:color="auto"/>
        <w:bottom w:val="none" w:sz="0" w:space="0" w:color="auto"/>
        <w:right w:val="none" w:sz="0" w:space="0" w:color="auto"/>
      </w:divBdr>
    </w:div>
    <w:div w:id="2131432124">
      <w:bodyDiv w:val="1"/>
      <w:marLeft w:val="0"/>
      <w:marRight w:val="0"/>
      <w:marTop w:val="0"/>
      <w:marBottom w:val="0"/>
      <w:divBdr>
        <w:top w:val="none" w:sz="0" w:space="0" w:color="auto"/>
        <w:left w:val="none" w:sz="0" w:space="0" w:color="auto"/>
        <w:bottom w:val="none" w:sz="0" w:space="0" w:color="auto"/>
        <w:right w:val="none" w:sz="0" w:space="0" w:color="auto"/>
      </w:divBdr>
    </w:div>
    <w:div w:id="213228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20Lee\Google%20Drive\newracom\contribution\IEEE\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Hon6</b:Tag>
    <b:SourceType>ConferenceProceedings</b:SourceType>
    <b:Guid>{39487246-7764-4695-A357-13413C397169}</b:Guid>
    <b:Author>
      <b:Author>
        <b:Corporate>Hongyuan Zhang (Marvell)</b:Corporate>
      </b:Author>
    </b:Author>
    <b:Title>16/0620r0 DCM PHY Parameters</b:Title>
    <b:RefOrder>76</b:RefOrder>
  </b:Source>
  <b:Source>
    <b:Tag>19_1755r1</b:Tag>
    <b:SourceType>JournalArticle</b:SourceType>
    <b:Guid>{1752F8E7-510E-4AAD-A3EA-4E6E6F5894E8}</b:Guid>
    <b:Author>
      <b:Author>
        <b:Corporate>TGbe</b:Corporate>
      </b:Author>
    </b:Author>
    <b:Title>Compendium of motions related to the contents of the TGbe specification framework</b:Title>
    <b:JournalName>19/1755r1</b:JournalName>
    <b:Year>November 2019</b:Year>
    <b:RefOrder>5</b:RefOrder>
  </b:Source>
  <b:Source>
    <b:Tag>19_1493r1</b:Tag>
    <b:SourceType>JournalArticle</b:SourceType>
    <b:Guid>{788B79CA-A73E-4054-8084-B5B2C1F4F9A4}</b:Guid>
    <b:Author>
      <b:Author>
        <b:Corporate>Eunsung Park (LGE)</b:Corporate>
      </b:Author>
    </b:Author>
    <b:Title>Phase rotation for 320MHz</b:Title>
    <b:JournalName>19/1493r1</b:JournalName>
    <b:Year>November 2019</b:Year>
    <b:RefOrder>35</b:RefOrder>
  </b:Source>
  <b:Source>
    <b:Tag>19_1755r4</b:Tag>
    <b:SourceType>JournalArticle</b:SourceType>
    <b:Guid>{9CF841AE-A4D0-4C86-974A-4517AB0709DB}</b:Guid>
    <b:Author>
      <b:Author>
        <b:Corporate>TGbe</b:Corporate>
      </b:Author>
    </b:Author>
    <b:Title>Compendium of motions related to the contents of the TGbe specification framework document</b:Title>
    <b:JournalName>19/1755r4</b:JournalName>
    <b:Year>June 2020</b:Year>
    <b:RefOrder>13</b:RefOrder>
  </b:Source>
  <b:Source>
    <b:Tag>20_0699r0</b:Tag>
    <b:SourceType>JournalArticle</b:SourceType>
    <b:Guid>{52352821-3A09-4017-853D-59CD3E6C31DC}</b:Guid>
    <b:Author>
      <b:Author>
        <b:Corporate>Eunsung Park (LGE)</b:Corporate>
      </b:Author>
    </b:Author>
    <b:Title>Phase rotation proposal follow-up</b:Title>
    <b:JournalName>20/0699r0</b:JournalName>
    <b:Year>May 2020</b:Year>
    <b:RefOrder>36</b:RefOrder>
  </b:Source>
  <b:Source>
    <b:Tag>20_0019r4</b:Tag>
    <b:SourceType>JournalArticle</b:SourceType>
    <b:Guid>{D318460A-5F1D-41FC-A4B1-6DE11204D32C}</b:Guid>
    <b:Author>
      <b:Author>
        <b:Corporate>Dongguk Lim (LGE)</b:Corporate>
      </b:Author>
    </b:Author>
    <b:Title>11be PPDU format</b:Title>
    <b:JournalName>20/0019r4</b:JournalName>
    <b:Year>May 2020</b:Year>
    <b:RefOrder>30</b:RefOrder>
  </b:Source>
  <b:Source>
    <b:Tag>19_1755r5</b:Tag>
    <b:SourceType>JournalArticle</b:SourceType>
    <b:Guid>{BDEF0059-B0CE-4252-A939-C5763AC11930}</b:Guid>
    <b:Author>
      <b:Author>
        <b:Corporate>TGbe</b:Corporate>
      </b:Author>
    </b:Author>
    <b:Title>Compendium of motions related to the contents of the TGbe specification framework document</b:Title>
    <b:JournalName>19/1755r5</b:JournalName>
    <b:Year>July 2020</b:Year>
    <b:RefOrder>10</b:RefOrder>
  </b:Source>
  <b:Source>
    <b:Tag>20_0699r1</b:Tag>
    <b:SourceType>JournalArticle</b:SourceType>
    <b:Guid>{DF51202B-2B2F-404E-842D-CEDB4564A3DE}</b:Guid>
    <b:Author>
      <b:Author>
        <b:Corporate>Eunsung Park (LGE)</b:Corporate>
      </b:Author>
    </b:Author>
    <b:Title>Phase rotation proposal follow-up</b:Title>
    <b:JournalName>20/0699r1</b:JournalName>
    <b:Year>May 2020</b:Year>
    <b:RefOrder>37</b:RefOrder>
  </b:Source>
  <b:Source>
    <b:Tag>20_0019r1</b:Tag>
    <b:SourceType>JournalArticle</b:SourceType>
    <b:Guid>{BBBDA41F-2584-4426-A766-D2C5A637D037}</b:Guid>
    <b:Author>
      <b:Author>
        <b:Corporate>Dongguk Lim (LGE)</b:Corporate>
      </b:Author>
    </b:Author>
    <b:Title>11be PPDU format </b:Title>
    <b:JournalName>20/0019r1</b:JournalName>
    <b:Year>January 2020</b:Year>
    <b:RefOrder>29</b:RefOrder>
  </b:Source>
</b:Sources>
</file>

<file path=customXml/itemProps1.xml><?xml version="1.0" encoding="utf-8"?>
<ds:datastoreItem xmlns:ds="http://schemas.openxmlformats.org/officeDocument/2006/customXml" ds:itemID="{0D58A0F2-7836-4908-A245-4BCB6010FD6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802-11-Submission-Portrait</Template>
  <TotalTime>0</TotalTime>
  <Pages>8</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doc.: IEEE 802.11-17/0289r0</vt:lpstr>
    </vt:vector>
  </TitlesOfParts>
  <Company>Some Company</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802.11-17/0289r0</dc:title>
  <dc:subject>Submission</dc:subject>
  <dc:creator>Jianhan Liu</dc:creator>
  <cp:keywords>March 2017</cp:keywords>
  <dc:description/>
  <cp:lastModifiedBy>Liwen Chu</cp:lastModifiedBy>
  <cp:revision>8</cp:revision>
  <cp:lastPrinted>2020-01-28T20:23:00Z</cp:lastPrinted>
  <dcterms:created xsi:type="dcterms:W3CDTF">2025-10-15T20:54:00Z</dcterms:created>
  <dcterms:modified xsi:type="dcterms:W3CDTF">2025-10-17T04:11:00Z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C:\Users\mrison\AppData\Local\Temp\11-19-0261-00-000m-resolutions-to-s1g-phy.docx</vt:lpwstr>
  </property>
  <property fmtid="{D5CDD505-2E9C-101B-9397-08002B2CF9AE}" pid="4" name="MTWinEqns">
    <vt:bool>true</vt:bool>
  </property>
</Properties>
</file>