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A0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436"/>
        <w:gridCol w:w="1926"/>
      </w:tblGrid>
      <w:tr w:rsidR="00CA09B2" w14:paraId="679C4BF6" w14:textId="77777777">
        <w:trPr>
          <w:trHeight w:val="485"/>
          <w:jc w:val="center"/>
        </w:trPr>
        <w:tc>
          <w:tcPr>
            <w:tcW w:w="9576" w:type="dxa"/>
            <w:gridSpan w:val="5"/>
            <w:vAlign w:val="center"/>
          </w:tcPr>
          <w:p w14:paraId="3DB86F8D" w14:textId="7B5BA65E" w:rsidR="00CA09B2" w:rsidRDefault="00FE5B7B">
            <w:pPr>
              <w:pStyle w:val="T2"/>
            </w:pPr>
            <w:r w:rsidRPr="00FE5B7B">
              <w:t>11bi D1.0 Resolution of CIDs</w:t>
            </w:r>
            <w:r>
              <w:t xml:space="preserve"> 256, 759</w:t>
            </w:r>
          </w:p>
        </w:tc>
      </w:tr>
      <w:tr w:rsidR="00CA09B2" w14:paraId="136C1280" w14:textId="77777777">
        <w:trPr>
          <w:trHeight w:val="359"/>
          <w:jc w:val="center"/>
        </w:trPr>
        <w:tc>
          <w:tcPr>
            <w:tcW w:w="9576" w:type="dxa"/>
            <w:gridSpan w:val="5"/>
            <w:vAlign w:val="center"/>
          </w:tcPr>
          <w:p w14:paraId="721B111A" w14:textId="2A7F68D1" w:rsidR="00CA09B2" w:rsidRDefault="00CA09B2">
            <w:pPr>
              <w:pStyle w:val="T2"/>
              <w:ind w:left="0"/>
              <w:rPr>
                <w:sz w:val="20"/>
              </w:rPr>
            </w:pPr>
            <w:r>
              <w:rPr>
                <w:sz w:val="20"/>
              </w:rPr>
              <w:t>Date:</w:t>
            </w:r>
            <w:r>
              <w:rPr>
                <w:b w:val="0"/>
                <w:sz w:val="20"/>
              </w:rPr>
              <w:t xml:space="preserve">  </w:t>
            </w:r>
            <w:r w:rsidR="00FE5B7B">
              <w:rPr>
                <w:b w:val="0"/>
                <w:sz w:val="20"/>
              </w:rPr>
              <w:t>2025</w:t>
            </w:r>
            <w:r>
              <w:rPr>
                <w:b w:val="0"/>
                <w:sz w:val="20"/>
              </w:rPr>
              <w:t>-</w:t>
            </w:r>
            <w:r w:rsidR="00FE5B7B">
              <w:rPr>
                <w:b w:val="0"/>
                <w:sz w:val="20"/>
              </w:rPr>
              <w:t>07</w:t>
            </w:r>
            <w:r>
              <w:rPr>
                <w:b w:val="0"/>
                <w:sz w:val="20"/>
              </w:rPr>
              <w:t>-</w:t>
            </w:r>
            <w:r w:rsidR="00FE5B7B">
              <w:rPr>
                <w:b w:val="0"/>
                <w:sz w:val="20"/>
              </w:rPr>
              <w:t>2</w:t>
            </w:r>
            <w:r w:rsidR="00E02A0B">
              <w:rPr>
                <w:b w:val="0"/>
                <w:sz w:val="20"/>
              </w:rPr>
              <w:t>3</w:t>
            </w:r>
          </w:p>
        </w:tc>
      </w:tr>
      <w:tr w:rsidR="00CA09B2" w14:paraId="2AC3CB4D" w14:textId="77777777">
        <w:trPr>
          <w:cantSplit/>
          <w:jc w:val="center"/>
        </w:trPr>
        <w:tc>
          <w:tcPr>
            <w:tcW w:w="9576" w:type="dxa"/>
            <w:gridSpan w:val="5"/>
            <w:vAlign w:val="center"/>
          </w:tcPr>
          <w:p w14:paraId="340E7C50" w14:textId="77777777" w:rsidR="00CA09B2" w:rsidRDefault="00CA09B2">
            <w:pPr>
              <w:pStyle w:val="T2"/>
              <w:spacing w:after="0"/>
              <w:ind w:left="0" w:right="0"/>
              <w:jc w:val="left"/>
              <w:rPr>
                <w:sz w:val="20"/>
              </w:rPr>
            </w:pPr>
            <w:r>
              <w:rPr>
                <w:sz w:val="20"/>
              </w:rPr>
              <w:t>Author(s):</w:t>
            </w:r>
          </w:p>
        </w:tc>
      </w:tr>
      <w:tr w:rsidR="00CA09B2" w14:paraId="04CA7027" w14:textId="77777777" w:rsidTr="00FE5B7B">
        <w:trPr>
          <w:jc w:val="center"/>
        </w:trPr>
        <w:tc>
          <w:tcPr>
            <w:tcW w:w="1696" w:type="dxa"/>
            <w:vAlign w:val="center"/>
          </w:tcPr>
          <w:p w14:paraId="345B1254" w14:textId="77777777" w:rsidR="00CA09B2" w:rsidRDefault="00CA09B2">
            <w:pPr>
              <w:pStyle w:val="T2"/>
              <w:spacing w:after="0"/>
              <w:ind w:left="0" w:right="0"/>
              <w:jc w:val="left"/>
              <w:rPr>
                <w:sz w:val="20"/>
              </w:rPr>
            </w:pPr>
            <w:r>
              <w:rPr>
                <w:sz w:val="20"/>
              </w:rPr>
              <w:t>Name</w:t>
            </w:r>
          </w:p>
        </w:tc>
        <w:tc>
          <w:tcPr>
            <w:tcW w:w="1704" w:type="dxa"/>
            <w:vAlign w:val="center"/>
          </w:tcPr>
          <w:p w14:paraId="24DAF3B0" w14:textId="77777777" w:rsidR="00CA09B2" w:rsidRDefault="0062440B">
            <w:pPr>
              <w:pStyle w:val="T2"/>
              <w:spacing w:after="0"/>
              <w:ind w:left="0" w:right="0"/>
              <w:jc w:val="left"/>
              <w:rPr>
                <w:sz w:val="20"/>
              </w:rPr>
            </w:pPr>
            <w:r>
              <w:rPr>
                <w:sz w:val="20"/>
              </w:rPr>
              <w:t>Affiliation</w:t>
            </w:r>
          </w:p>
        </w:tc>
        <w:tc>
          <w:tcPr>
            <w:tcW w:w="2814" w:type="dxa"/>
            <w:vAlign w:val="center"/>
          </w:tcPr>
          <w:p w14:paraId="7EC3723D" w14:textId="77777777" w:rsidR="00CA09B2" w:rsidRDefault="00CA09B2">
            <w:pPr>
              <w:pStyle w:val="T2"/>
              <w:spacing w:after="0"/>
              <w:ind w:left="0" w:right="0"/>
              <w:jc w:val="left"/>
              <w:rPr>
                <w:sz w:val="20"/>
              </w:rPr>
            </w:pPr>
            <w:r>
              <w:rPr>
                <w:sz w:val="20"/>
              </w:rPr>
              <w:t>Address</w:t>
            </w:r>
          </w:p>
        </w:tc>
        <w:tc>
          <w:tcPr>
            <w:tcW w:w="1436" w:type="dxa"/>
            <w:vAlign w:val="center"/>
          </w:tcPr>
          <w:p w14:paraId="2B027D0E" w14:textId="77777777" w:rsidR="00CA09B2" w:rsidRDefault="00CA09B2">
            <w:pPr>
              <w:pStyle w:val="T2"/>
              <w:spacing w:after="0"/>
              <w:ind w:left="0" w:right="0"/>
              <w:jc w:val="left"/>
              <w:rPr>
                <w:sz w:val="20"/>
              </w:rPr>
            </w:pPr>
            <w:r>
              <w:rPr>
                <w:sz w:val="20"/>
              </w:rPr>
              <w:t>Phone</w:t>
            </w:r>
          </w:p>
        </w:tc>
        <w:tc>
          <w:tcPr>
            <w:tcW w:w="1926" w:type="dxa"/>
            <w:vAlign w:val="center"/>
          </w:tcPr>
          <w:p w14:paraId="19845555" w14:textId="77777777" w:rsidR="00CA09B2" w:rsidRDefault="00CA09B2">
            <w:pPr>
              <w:pStyle w:val="T2"/>
              <w:spacing w:after="0"/>
              <w:ind w:left="0" w:right="0"/>
              <w:jc w:val="left"/>
              <w:rPr>
                <w:sz w:val="20"/>
              </w:rPr>
            </w:pPr>
            <w:r>
              <w:rPr>
                <w:sz w:val="20"/>
              </w:rPr>
              <w:t>email</w:t>
            </w:r>
          </w:p>
        </w:tc>
      </w:tr>
      <w:tr w:rsidR="00FE5B7B" w14:paraId="568CD381" w14:textId="77777777" w:rsidTr="00FE5B7B">
        <w:trPr>
          <w:jc w:val="center"/>
        </w:trPr>
        <w:tc>
          <w:tcPr>
            <w:tcW w:w="1696" w:type="dxa"/>
            <w:vAlign w:val="center"/>
          </w:tcPr>
          <w:p w14:paraId="653D4C93" w14:textId="7C592227" w:rsidR="00FE5B7B" w:rsidRDefault="00FE5B7B" w:rsidP="00FE5B7B">
            <w:pPr>
              <w:pStyle w:val="T2"/>
              <w:spacing w:after="0"/>
              <w:ind w:left="0" w:right="0"/>
              <w:rPr>
                <w:b w:val="0"/>
                <w:sz w:val="20"/>
              </w:rPr>
            </w:pPr>
            <w:r>
              <w:rPr>
                <w:b w:val="0"/>
                <w:color w:val="000000"/>
                <w:sz w:val="18"/>
                <w:lang w:val="en-US"/>
              </w:rPr>
              <w:t>Federico Lovison</w:t>
            </w:r>
          </w:p>
        </w:tc>
        <w:tc>
          <w:tcPr>
            <w:tcW w:w="1704" w:type="dxa"/>
            <w:vAlign w:val="center"/>
          </w:tcPr>
          <w:p w14:paraId="7BAF9D62" w14:textId="02802171"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1B35ADB8" w14:textId="77777777" w:rsidR="00FE5B7B" w:rsidRDefault="00FE5B7B" w:rsidP="00FE5B7B">
            <w:pPr>
              <w:pStyle w:val="T2"/>
              <w:spacing w:after="0"/>
              <w:ind w:left="0" w:right="0"/>
              <w:rPr>
                <w:b w:val="0"/>
                <w:sz w:val="20"/>
              </w:rPr>
            </w:pPr>
          </w:p>
        </w:tc>
        <w:tc>
          <w:tcPr>
            <w:tcW w:w="1436" w:type="dxa"/>
            <w:vAlign w:val="center"/>
          </w:tcPr>
          <w:p w14:paraId="75561BB8" w14:textId="77777777" w:rsidR="00FE5B7B" w:rsidRDefault="00FE5B7B" w:rsidP="00FE5B7B">
            <w:pPr>
              <w:pStyle w:val="T2"/>
              <w:spacing w:after="0"/>
              <w:ind w:left="0" w:right="0"/>
              <w:rPr>
                <w:b w:val="0"/>
                <w:sz w:val="20"/>
              </w:rPr>
            </w:pPr>
          </w:p>
        </w:tc>
        <w:tc>
          <w:tcPr>
            <w:tcW w:w="1926" w:type="dxa"/>
            <w:vAlign w:val="center"/>
          </w:tcPr>
          <w:p w14:paraId="037264AC" w14:textId="088F957D" w:rsidR="00FE5B7B" w:rsidRDefault="00FE5B7B" w:rsidP="00FE5B7B">
            <w:pPr>
              <w:pStyle w:val="T2"/>
              <w:spacing w:after="0"/>
              <w:ind w:left="0" w:right="0"/>
              <w:rPr>
                <w:b w:val="0"/>
                <w:sz w:val="16"/>
              </w:rPr>
            </w:pPr>
            <w:r>
              <w:rPr>
                <w:b w:val="0"/>
                <w:sz w:val="18"/>
                <w:lang w:val="en-US"/>
              </w:rPr>
              <w:t>flovison@cisco.com</w:t>
            </w:r>
          </w:p>
        </w:tc>
      </w:tr>
      <w:tr w:rsidR="00FE5B7B" w14:paraId="2704E0E7" w14:textId="77777777" w:rsidTr="00FE5B7B">
        <w:trPr>
          <w:jc w:val="center"/>
        </w:trPr>
        <w:tc>
          <w:tcPr>
            <w:tcW w:w="1696" w:type="dxa"/>
            <w:vAlign w:val="center"/>
          </w:tcPr>
          <w:p w14:paraId="739ADE77" w14:textId="4F484434" w:rsidR="00FE5B7B" w:rsidRDefault="00FE5B7B" w:rsidP="00FE5B7B">
            <w:pPr>
              <w:pStyle w:val="T2"/>
              <w:spacing w:after="0"/>
              <w:ind w:left="0" w:right="0"/>
              <w:rPr>
                <w:b w:val="0"/>
                <w:sz w:val="20"/>
              </w:rPr>
            </w:pPr>
            <w:r>
              <w:rPr>
                <w:b w:val="0"/>
                <w:color w:val="000000"/>
                <w:sz w:val="18"/>
                <w:lang w:val="en-US"/>
              </w:rPr>
              <w:t>Domenico Ficara</w:t>
            </w:r>
          </w:p>
        </w:tc>
        <w:tc>
          <w:tcPr>
            <w:tcW w:w="1704" w:type="dxa"/>
            <w:vAlign w:val="center"/>
          </w:tcPr>
          <w:p w14:paraId="17557CEF" w14:textId="226D5C8E"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45A6A07C" w14:textId="77777777" w:rsidR="00FE5B7B" w:rsidRDefault="00FE5B7B" w:rsidP="00FE5B7B">
            <w:pPr>
              <w:pStyle w:val="T2"/>
              <w:spacing w:after="0"/>
              <w:ind w:left="0" w:right="0"/>
              <w:rPr>
                <w:b w:val="0"/>
                <w:sz w:val="20"/>
              </w:rPr>
            </w:pPr>
          </w:p>
        </w:tc>
        <w:tc>
          <w:tcPr>
            <w:tcW w:w="1436" w:type="dxa"/>
            <w:vAlign w:val="center"/>
          </w:tcPr>
          <w:p w14:paraId="24678FB6" w14:textId="77777777" w:rsidR="00FE5B7B" w:rsidRDefault="00FE5B7B" w:rsidP="00FE5B7B">
            <w:pPr>
              <w:pStyle w:val="T2"/>
              <w:spacing w:after="0"/>
              <w:ind w:left="0" w:right="0"/>
              <w:rPr>
                <w:b w:val="0"/>
                <w:sz w:val="20"/>
              </w:rPr>
            </w:pPr>
          </w:p>
        </w:tc>
        <w:tc>
          <w:tcPr>
            <w:tcW w:w="1926" w:type="dxa"/>
            <w:vAlign w:val="center"/>
          </w:tcPr>
          <w:p w14:paraId="34010AB7" w14:textId="58846902" w:rsidR="00FE5B7B" w:rsidRDefault="00FE5B7B" w:rsidP="00FE5B7B">
            <w:pPr>
              <w:pStyle w:val="T2"/>
              <w:spacing w:after="0"/>
              <w:ind w:left="0" w:right="0"/>
              <w:rPr>
                <w:b w:val="0"/>
                <w:sz w:val="16"/>
              </w:rPr>
            </w:pPr>
            <w:r>
              <w:rPr>
                <w:b w:val="0"/>
                <w:sz w:val="18"/>
                <w:lang w:val="en-US"/>
              </w:rPr>
              <w:t>dficara@cisco.com</w:t>
            </w:r>
          </w:p>
        </w:tc>
      </w:tr>
      <w:tr w:rsidR="00FE5B7B" w14:paraId="43F7D929" w14:textId="77777777" w:rsidTr="00FE5B7B">
        <w:trPr>
          <w:jc w:val="center"/>
        </w:trPr>
        <w:tc>
          <w:tcPr>
            <w:tcW w:w="1696" w:type="dxa"/>
            <w:vAlign w:val="center"/>
          </w:tcPr>
          <w:p w14:paraId="2FE99CD3" w14:textId="13BF8826" w:rsidR="00FE5B7B" w:rsidRDefault="00FE5B7B" w:rsidP="00FE5B7B">
            <w:pPr>
              <w:pStyle w:val="T2"/>
              <w:spacing w:after="0"/>
              <w:ind w:left="0" w:right="0"/>
              <w:rPr>
                <w:b w:val="0"/>
                <w:color w:val="000000"/>
                <w:sz w:val="18"/>
                <w:lang w:val="en-US"/>
              </w:rPr>
            </w:pPr>
            <w:r>
              <w:rPr>
                <w:b w:val="0"/>
                <w:color w:val="000000"/>
                <w:sz w:val="18"/>
                <w:lang w:val="en-US"/>
              </w:rPr>
              <w:t>Ugo Campiglio</w:t>
            </w:r>
          </w:p>
        </w:tc>
        <w:tc>
          <w:tcPr>
            <w:tcW w:w="1704" w:type="dxa"/>
            <w:vAlign w:val="center"/>
          </w:tcPr>
          <w:p w14:paraId="303221B9" w14:textId="35D6D0CE"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0E44833D" w14:textId="77777777" w:rsidR="00FE5B7B" w:rsidRDefault="00FE5B7B" w:rsidP="00FE5B7B">
            <w:pPr>
              <w:pStyle w:val="T2"/>
              <w:spacing w:after="0"/>
              <w:ind w:left="0" w:right="0"/>
              <w:rPr>
                <w:b w:val="0"/>
                <w:sz w:val="20"/>
              </w:rPr>
            </w:pPr>
          </w:p>
        </w:tc>
        <w:tc>
          <w:tcPr>
            <w:tcW w:w="1436" w:type="dxa"/>
            <w:vAlign w:val="center"/>
          </w:tcPr>
          <w:p w14:paraId="756B6425" w14:textId="77777777" w:rsidR="00FE5B7B" w:rsidRDefault="00FE5B7B" w:rsidP="00FE5B7B">
            <w:pPr>
              <w:pStyle w:val="T2"/>
              <w:spacing w:after="0"/>
              <w:ind w:left="0" w:right="0"/>
              <w:rPr>
                <w:b w:val="0"/>
                <w:sz w:val="20"/>
              </w:rPr>
            </w:pPr>
          </w:p>
        </w:tc>
        <w:tc>
          <w:tcPr>
            <w:tcW w:w="1926" w:type="dxa"/>
            <w:vAlign w:val="center"/>
          </w:tcPr>
          <w:p w14:paraId="33EDC6FE" w14:textId="0D152EC1" w:rsidR="00FE5B7B" w:rsidRDefault="00FE5B7B" w:rsidP="00FE5B7B">
            <w:pPr>
              <w:pStyle w:val="T2"/>
              <w:spacing w:after="0"/>
              <w:ind w:left="0" w:right="0"/>
              <w:rPr>
                <w:b w:val="0"/>
                <w:sz w:val="18"/>
                <w:lang w:val="en-US"/>
              </w:rPr>
            </w:pPr>
            <w:r>
              <w:rPr>
                <w:b w:val="0"/>
                <w:sz w:val="18"/>
                <w:lang w:val="en-US"/>
              </w:rPr>
              <w:t>ucampigl@cisco.com</w:t>
            </w:r>
          </w:p>
        </w:tc>
      </w:tr>
      <w:tr w:rsidR="00FE5B7B" w14:paraId="729A4CD0" w14:textId="77777777" w:rsidTr="00FE5B7B">
        <w:trPr>
          <w:jc w:val="center"/>
        </w:trPr>
        <w:tc>
          <w:tcPr>
            <w:tcW w:w="1696" w:type="dxa"/>
            <w:vAlign w:val="center"/>
          </w:tcPr>
          <w:p w14:paraId="69DE44F8" w14:textId="05FF93F2" w:rsidR="00FE5B7B" w:rsidRDefault="00FE5B7B" w:rsidP="00FE5B7B">
            <w:pPr>
              <w:pStyle w:val="T2"/>
              <w:spacing w:after="0"/>
              <w:ind w:left="0" w:right="0"/>
              <w:rPr>
                <w:b w:val="0"/>
                <w:color w:val="000000"/>
                <w:sz w:val="18"/>
                <w:lang w:val="en-US"/>
              </w:rPr>
            </w:pPr>
            <w:r>
              <w:rPr>
                <w:b w:val="0"/>
                <w:color w:val="000000"/>
                <w:sz w:val="18"/>
                <w:lang w:val="en-US"/>
              </w:rPr>
              <w:t>Javier Contreras</w:t>
            </w:r>
          </w:p>
        </w:tc>
        <w:tc>
          <w:tcPr>
            <w:tcW w:w="1704" w:type="dxa"/>
            <w:vAlign w:val="center"/>
          </w:tcPr>
          <w:p w14:paraId="0F08BE3B" w14:textId="38DB60DD"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5D7692A2" w14:textId="77777777" w:rsidR="00FE5B7B" w:rsidRDefault="00FE5B7B" w:rsidP="00FE5B7B">
            <w:pPr>
              <w:pStyle w:val="T2"/>
              <w:spacing w:after="0"/>
              <w:ind w:left="0" w:right="0"/>
              <w:rPr>
                <w:b w:val="0"/>
                <w:sz w:val="20"/>
              </w:rPr>
            </w:pPr>
          </w:p>
        </w:tc>
        <w:tc>
          <w:tcPr>
            <w:tcW w:w="1436" w:type="dxa"/>
            <w:vAlign w:val="center"/>
          </w:tcPr>
          <w:p w14:paraId="28E42958" w14:textId="77777777" w:rsidR="00FE5B7B" w:rsidRDefault="00FE5B7B" w:rsidP="00FE5B7B">
            <w:pPr>
              <w:pStyle w:val="T2"/>
              <w:spacing w:after="0"/>
              <w:ind w:left="0" w:right="0"/>
              <w:rPr>
                <w:b w:val="0"/>
                <w:sz w:val="20"/>
              </w:rPr>
            </w:pPr>
          </w:p>
        </w:tc>
        <w:tc>
          <w:tcPr>
            <w:tcW w:w="1926" w:type="dxa"/>
            <w:vAlign w:val="center"/>
          </w:tcPr>
          <w:p w14:paraId="5412DC4D" w14:textId="531FCFBB" w:rsidR="00FE5B7B" w:rsidRDefault="00FE5B7B" w:rsidP="00FE5B7B">
            <w:pPr>
              <w:pStyle w:val="T2"/>
              <w:spacing w:after="0"/>
              <w:ind w:left="0" w:right="0"/>
              <w:rPr>
                <w:b w:val="0"/>
                <w:sz w:val="18"/>
                <w:lang w:val="en-US"/>
              </w:rPr>
            </w:pPr>
            <w:r>
              <w:rPr>
                <w:b w:val="0"/>
                <w:sz w:val="18"/>
                <w:lang w:val="en-US"/>
              </w:rPr>
              <w:t>jacontre@cisco.com</w:t>
            </w:r>
          </w:p>
        </w:tc>
      </w:tr>
      <w:tr w:rsidR="00FE5B7B" w14:paraId="47EDDC84" w14:textId="77777777" w:rsidTr="00FE5B7B">
        <w:trPr>
          <w:jc w:val="center"/>
        </w:trPr>
        <w:tc>
          <w:tcPr>
            <w:tcW w:w="1696" w:type="dxa"/>
            <w:vAlign w:val="center"/>
          </w:tcPr>
          <w:p w14:paraId="19151213" w14:textId="4FD21F6B" w:rsidR="00FE5B7B" w:rsidRDefault="00FE5B7B" w:rsidP="00FE5B7B">
            <w:pPr>
              <w:pStyle w:val="T2"/>
              <w:spacing w:after="0"/>
              <w:ind w:left="0" w:right="0"/>
              <w:rPr>
                <w:b w:val="0"/>
                <w:color w:val="000000"/>
                <w:sz w:val="18"/>
                <w:lang w:val="en-US"/>
              </w:rPr>
            </w:pPr>
            <w:r>
              <w:rPr>
                <w:b w:val="0"/>
                <w:color w:val="000000"/>
                <w:sz w:val="18"/>
                <w:lang w:val="en-US"/>
              </w:rPr>
              <w:t>Jerome Henry</w:t>
            </w:r>
          </w:p>
        </w:tc>
        <w:tc>
          <w:tcPr>
            <w:tcW w:w="1704" w:type="dxa"/>
            <w:vAlign w:val="center"/>
          </w:tcPr>
          <w:p w14:paraId="586320A4" w14:textId="4B0C337F"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6DE82731" w14:textId="77777777" w:rsidR="00FE5B7B" w:rsidRDefault="00FE5B7B" w:rsidP="00FE5B7B">
            <w:pPr>
              <w:pStyle w:val="T2"/>
              <w:spacing w:after="0"/>
              <w:ind w:left="0" w:right="0"/>
              <w:rPr>
                <w:b w:val="0"/>
                <w:sz w:val="20"/>
              </w:rPr>
            </w:pPr>
          </w:p>
        </w:tc>
        <w:tc>
          <w:tcPr>
            <w:tcW w:w="1436" w:type="dxa"/>
            <w:vAlign w:val="center"/>
          </w:tcPr>
          <w:p w14:paraId="7E34670D" w14:textId="77777777" w:rsidR="00FE5B7B" w:rsidRDefault="00FE5B7B" w:rsidP="00FE5B7B">
            <w:pPr>
              <w:pStyle w:val="T2"/>
              <w:spacing w:after="0"/>
              <w:ind w:left="0" w:right="0"/>
              <w:rPr>
                <w:b w:val="0"/>
                <w:sz w:val="20"/>
              </w:rPr>
            </w:pPr>
          </w:p>
        </w:tc>
        <w:tc>
          <w:tcPr>
            <w:tcW w:w="1926" w:type="dxa"/>
            <w:vAlign w:val="center"/>
          </w:tcPr>
          <w:p w14:paraId="3B625F46" w14:textId="2E2070FF" w:rsidR="00FE5B7B" w:rsidRDefault="00FE5B7B" w:rsidP="00FE5B7B">
            <w:pPr>
              <w:pStyle w:val="T2"/>
              <w:spacing w:after="0"/>
              <w:ind w:left="0" w:right="0"/>
              <w:rPr>
                <w:b w:val="0"/>
                <w:sz w:val="18"/>
                <w:lang w:val="en-US"/>
              </w:rPr>
            </w:pPr>
            <w:r>
              <w:rPr>
                <w:b w:val="0"/>
                <w:sz w:val="18"/>
                <w:lang w:val="en-US"/>
              </w:rPr>
              <w:t>jhenry@cisco.com</w:t>
            </w:r>
          </w:p>
        </w:tc>
      </w:tr>
    </w:tbl>
    <w:p w14:paraId="0134D045" w14:textId="77777777" w:rsidR="00CA09B2" w:rsidRDefault="00673CF5">
      <w:pPr>
        <w:pStyle w:val="T1"/>
        <w:spacing w:after="120"/>
        <w:rPr>
          <w:sz w:val="22"/>
        </w:rPr>
      </w:pPr>
      <w:r>
        <w:rPr>
          <w:noProof/>
        </w:rPr>
        <mc:AlternateContent>
          <mc:Choice Requires="wps">
            <w:drawing>
              <wp:anchor distT="0" distB="0" distL="114300" distR="114300" simplePos="0" relativeHeight="251658240" behindDoc="0" locked="0" layoutInCell="0" allowOverlap="1" wp14:anchorId="43BCB832" wp14:editId="39F340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ins w:id="0" w:author="Federico Lovison (flovison)" w:date="2025-07-29T17:24:00Z" w16du:dateUtc="2025-07-29T15:24:00Z"/>
                                <w:rFonts w:eastAsia="Malgun Gothic"/>
                                <w:sz w:val="18"/>
                              </w:rPr>
                            </w:pPr>
                            <w:r w:rsidRPr="002B24C1">
                              <w:rPr>
                                <w:rFonts w:eastAsia="Malgun Gothic"/>
                                <w:sz w:val="18"/>
                              </w:rPr>
                              <w:t>Rev 0: Initial version of the document.</w:t>
                            </w:r>
                          </w:p>
                          <w:p w14:paraId="429B8F3E" w14:textId="2780D895" w:rsidR="00FC158D" w:rsidRDefault="00FC158D" w:rsidP="00FE5B7B">
                            <w:pPr>
                              <w:numPr>
                                <w:ilvl w:val="0"/>
                                <w:numId w:val="1"/>
                              </w:numPr>
                              <w:jc w:val="both"/>
                              <w:rPr>
                                <w:ins w:id="1" w:author="Federico Lovison (flovison)" w:date="2025-07-29T17:25:00Z" w16du:dateUtc="2025-07-29T15:25:00Z"/>
                                <w:rFonts w:eastAsia="Malgun Gothic"/>
                                <w:sz w:val="18"/>
                              </w:rPr>
                            </w:pPr>
                            <w:ins w:id="2" w:author="Federico Lovison (flovison)" w:date="2025-07-29T17:24:00Z" w16du:dateUtc="2025-07-29T15:24:00Z">
                              <w:r>
                                <w:rPr>
                                  <w:rFonts w:eastAsia="Malgun Gothic"/>
                                  <w:sz w:val="18"/>
                                </w:rPr>
                                <w:t>Rev 1: Modified based on discussion at Madrid meeting</w:t>
                              </w:r>
                            </w:ins>
                          </w:p>
                          <w:p w14:paraId="48FC112A" w14:textId="471C394B" w:rsidR="00FC158D" w:rsidRDefault="00FC158D" w:rsidP="00FC158D">
                            <w:pPr>
                              <w:numPr>
                                <w:ilvl w:val="0"/>
                                <w:numId w:val="1"/>
                              </w:numPr>
                              <w:jc w:val="both"/>
                              <w:rPr>
                                <w:ins w:id="3" w:author="Federico Lovison (flovison)" w:date="2025-07-29T17:25:00Z" w16du:dateUtc="2025-07-29T15:25:00Z"/>
                                <w:rFonts w:eastAsia="Malgun Gothic"/>
                                <w:sz w:val="18"/>
                              </w:rPr>
                            </w:pPr>
                            <w:ins w:id="4" w:author="Federico Lovison (flovison)" w:date="2025-07-29T17:25:00Z" w16du:dateUtc="2025-07-29T15:25:00Z">
                              <w:r>
                                <w:rPr>
                                  <w:rFonts w:eastAsia="Malgun Gothic"/>
                                  <w:sz w:val="18"/>
                                </w:rPr>
                                <w:t xml:space="preserve">Rev </w:t>
                              </w:r>
                              <w:r>
                                <w:rPr>
                                  <w:rFonts w:eastAsia="Malgun Gothic"/>
                                  <w:sz w:val="18"/>
                                </w:rPr>
                                <w:t>2</w:t>
                              </w:r>
                              <w:r>
                                <w:rPr>
                                  <w:rFonts w:eastAsia="Malgun Gothic"/>
                                  <w:sz w:val="18"/>
                                </w:rPr>
                                <w:t>: Modified based on discussion at Madrid meeting</w:t>
                              </w:r>
                            </w:ins>
                          </w:p>
                          <w:p w14:paraId="0083B9AB" w14:textId="77777777" w:rsidR="00FC158D" w:rsidRDefault="00FC158D" w:rsidP="00FC158D">
                            <w:pPr>
                              <w:ind w:left="720"/>
                              <w:jc w:val="both"/>
                              <w:rPr>
                                <w:rFonts w:eastAsia="Malgun Gothic"/>
                                <w:sz w:val="18"/>
                              </w:rPr>
                              <w:pPrChange w:id="5" w:author="Federico Lovison (flovison)" w:date="2025-07-29T17:25:00Z" w16du:dateUtc="2025-07-29T15:25:00Z">
                                <w:pPr>
                                  <w:numPr>
                                    <w:numId w:val="1"/>
                                  </w:numPr>
                                  <w:ind w:left="720" w:hanging="360"/>
                                  <w:jc w:val="both"/>
                                </w:pPr>
                              </w:pPrChange>
                            </w:pPr>
                          </w:p>
                          <w:p w14:paraId="44FBF0DE" w14:textId="35E547C8" w:rsidR="0029020B" w:rsidRDefault="0029020B" w:rsidP="00FE5B7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B83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ins w:id="6" w:author="Federico Lovison (flovison)" w:date="2025-07-29T17:24:00Z" w16du:dateUtc="2025-07-29T15:24:00Z"/>
                          <w:rFonts w:eastAsia="Malgun Gothic"/>
                          <w:sz w:val="18"/>
                        </w:rPr>
                      </w:pPr>
                      <w:r w:rsidRPr="002B24C1">
                        <w:rPr>
                          <w:rFonts w:eastAsia="Malgun Gothic"/>
                          <w:sz w:val="18"/>
                        </w:rPr>
                        <w:t>Rev 0: Initial version of the document.</w:t>
                      </w:r>
                    </w:p>
                    <w:p w14:paraId="429B8F3E" w14:textId="2780D895" w:rsidR="00FC158D" w:rsidRDefault="00FC158D" w:rsidP="00FE5B7B">
                      <w:pPr>
                        <w:numPr>
                          <w:ilvl w:val="0"/>
                          <w:numId w:val="1"/>
                        </w:numPr>
                        <w:jc w:val="both"/>
                        <w:rPr>
                          <w:ins w:id="7" w:author="Federico Lovison (flovison)" w:date="2025-07-29T17:25:00Z" w16du:dateUtc="2025-07-29T15:25:00Z"/>
                          <w:rFonts w:eastAsia="Malgun Gothic"/>
                          <w:sz w:val="18"/>
                        </w:rPr>
                      </w:pPr>
                      <w:ins w:id="8" w:author="Federico Lovison (flovison)" w:date="2025-07-29T17:24:00Z" w16du:dateUtc="2025-07-29T15:24:00Z">
                        <w:r>
                          <w:rPr>
                            <w:rFonts w:eastAsia="Malgun Gothic"/>
                            <w:sz w:val="18"/>
                          </w:rPr>
                          <w:t>Rev 1: Modified based on discussion at Madrid meeting</w:t>
                        </w:r>
                      </w:ins>
                    </w:p>
                    <w:p w14:paraId="48FC112A" w14:textId="471C394B" w:rsidR="00FC158D" w:rsidRDefault="00FC158D" w:rsidP="00FC158D">
                      <w:pPr>
                        <w:numPr>
                          <w:ilvl w:val="0"/>
                          <w:numId w:val="1"/>
                        </w:numPr>
                        <w:jc w:val="both"/>
                        <w:rPr>
                          <w:ins w:id="9" w:author="Federico Lovison (flovison)" w:date="2025-07-29T17:25:00Z" w16du:dateUtc="2025-07-29T15:25:00Z"/>
                          <w:rFonts w:eastAsia="Malgun Gothic"/>
                          <w:sz w:val="18"/>
                        </w:rPr>
                      </w:pPr>
                      <w:ins w:id="10" w:author="Federico Lovison (flovison)" w:date="2025-07-29T17:25:00Z" w16du:dateUtc="2025-07-29T15:25:00Z">
                        <w:r>
                          <w:rPr>
                            <w:rFonts w:eastAsia="Malgun Gothic"/>
                            <w:sz w:val="18"/>
                          </w:rPr>
                          <w:t xml:space="preserve">Rev </w:t>
                        </w:r>
                        <w:r>
                          <w:rPr>
                            <w:rFonts w:eastAsia="Malgun Gothic"/>
                            <w:sz w:val="18"/>
                          </w:rPr>
                          <w:t>2</w:t>
                        </w:r>
                        <w:r>
                          <w:rPr>
                            <w:rFonts w:eastAsia="Malgun Gothic"/>
                            <w:sz w:val="18"/>
                          </w:rPr>
                          <w:t>: Modified based on discussion at Madrid meeting</w:t>
                        </w:r>
                      </w:ins>
                    </w:p>
                    <w:p w14:paraId="0083B9AB" w14:textId="77777777" w:rsidR="00FC158D" w:rsidRDefault="00FC158D" w:rsidP="00FC158D">
                      <w:pPr>
                        <w:ind w:left="720"/>
                        <w:jc w:val="both"/>
                        <w:rPr>
                          <w:rFonts w:eastAsia="Malgun Gothic"/>
                          <w:sz w:val="18"/>
                        </w:rPr>
                        <w:pPrChange w:id="11" w:author="Federico Lovison (flovison)" w:date="2025-07-29T17:25:00Z" w16du:dateUtc="2025-07-29T15:25:00Z">
                          <w:pPr>
                            <w:numPr>
                              <w:numId w:val="1"/>
                            </w:numPr>
                            <w:ind w:left="720" w:hanging="360"/>
                            <w:jc w:val="both"/>
                          </w:pPr>
                        </w:pPrChange>
                      </w:pPr>
                    </w:p>
                    <w:p w14:paraId="44FBF0DE" w14:textId="35E547C8" w:rsidR="0029020B" w:rsidRDefault="0029020B" w:rsidP="00FE5B7B">
                      <w:pPr>
                        <w:jc w:val="both"/>
                      </w:pPr>
                    </w:p>
                  </w:txbxContent>
                </v:textbox>
              </v:shape>
            </w:pict>
          </mc:Fallback>
        </mc:AlternateContent>
      </w:r>
    </w:p>
    <w:p w14:paraId="0FE91C21" w14:textId="07E0D6B3" w:rsidR="00CA09B2" w:rsidRDefault="00CA09B2" w:rsidP="00793421">
      <w:pPr>
        <w:pStyle w:val="Heading1"/>
      </w:pPr>
      <w:r>
        <w:br w:type="page"/>
      </w:r>
    </w:p>
    <w:p w14:paraId="534C2B68" w14:textId="3BDE4142" w:rsidR="00DD713F" w:rsidRPr="001C4F18" w:rsidRDefault="00DD713F" w:rsidP="00DD713F">
      <w:pPr>
        <w:rPr>
          <w:rFonts w:eastAsia="Malgun Gothic"/>
          <w:b/>
          <w:bCs/>
          <w:i/>
          <w:iCs/>
          <w:sz w:val="24"/>
          <w:szCs w:val="24"/>
          <w:lang w:val="en-US" w:eastAsia="ko-KR"/>
        </w:rPr>
      </w:pPr>
      <w:r w:rsidRPr="001C4F18">
        <w:rPr>
          <w:rFonts w:eastAsia="Malgun Gothic"/>
          <w:b/>
          <w:bCs/>
          <w:i/>
          <w:iCs/>
          <w:sz w:val="24"/>
          <w:szCs w:val="24"/>
          <w:lang w:val="en-US" w:eastAsia="ko-KR"/>
        </w:rPr>
        <w:lastRenderedPageBreak/>
        <w:t xml:space="preserve">Editing instructions formatted like this are intended to be copied into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D1.2 Draft. (i.e. they are instructions to the 802.11 editor on how to merge the text with the baseline documents).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Editing instructions preceded by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are instructions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to modify existing material in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  As a result of adopting the changes,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will execute the instructions rather than copy them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w:t>
      </w:r>
    </w:p>
    <w:p w14:paraId="7CE8DB0D" w14:textId="2C2A0734" w:rsidR="00CA09B2" w:rsidRDefault="00CA09B2"/>
    <w:tbl>
      <w:tblPr>
        <w:tblW w:w="11057" w:type="dxa"/>
        <w:tblInd w:w="-289" w:type="dxa"/>
        <w:tblLook w:val="04A0" w:firstRow="1" w:lastRow="0" w:firstColumn="1" w:lastColumn="0" w:noHBand="0" w:noVBand="1"/>
      </w:tblPr>
      <w:tblGrid>
        <w:gridCol w:w="567"/>
        <w:gridCol w:w="991"/>
        <w:gridCol w:w="621"/>
        <w:gridCol w:w="2783"/>
        <w:gridCol w:w="2693"/>
        <w:gridCol w:w="3402"/>
      </w:tblGrid>
      <w:tr w:rsidR="00A4495B" w:rsidRPr="00D70440" w14:paraId="41E74A27" w14:textId="77777777" w:rsidTr="00BC47A1">
        <w:trPr>
          <w:trHeight w:val="840"/>
        </w:trPr>
        <w:tc>
          <w:tcPr>
            <w:tcW w:w="567" w:type="dxa"/>
            <w:tcBorders>
              <w:top w:val="single" w:sz="4" w:space="0" w:color="333300"/>
              <w:left w:val="single" w:sz="4" w:space="0" w:color="333300"/>
              <w:bottom w:val="single" w:sz="4" w:space="0" w:color="333300"/>
              <w:right w:val="single" w:sz="4" w:space="0" w:color="333300"/>
            </w:tcBorders>
            <w:hideMark/>
          </w:tcPr>
          <w:p w14:paraId="6303C40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CID</w:t>
            </w:r>
          </w:p>
        </w:tc>
        <w:tc>
          <w:tcPr>
            <w:tcW w:w="991" w:type="dxa"/>
            <w:tcBorders>
              <w:top w:val="single" w:sz="4" w:space="0" w:color="333300"/>
              <w:left w:val="nil"/>
              <w:bottom w:val="single" w:sz="4" w:space="0" w:color="333300"/>
              <w:right w:val="single" w:sz="4" w:space="0" w:color="333300"/>
            </w:tcBorders>
            <w:hideMark/>
          </w:tcPr>
          <w:p w14:paraId="06253F10" w14:textId="41D7B66E"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Clause</w:t>
            </w:r>
          </w:p>
        </w:tc>
        <w:tc>
          <w:tcPr>
            <w:tcW w:w="621" w:type="dxa"/>
            <w:tcBorders>
              <w:top w:val="single" w:sz="4" w:space="0" w:color="333300"/>
              <w:left w:val="nil"/>
              <w:bottom w:val="single" w:sz="4" w:space="0" w:color="333300"/>
              <w:right w:val="single" w:sz="4" w:space="0" w:color="333300"/>
            </w:tcBorders>
            <w:hideMark/>
          </w:tcPr>
          <w:p w14:paraId="5DF0EA61" w14:textId="6747CCE0" w:rsidR="00E8598C" w:rsidRPr="00D70440" w:rsidRDefault="00E8598C" w:rsidP="00BC47A1">
            <w:pPr>
              <w:widowControl w:val="0"/>
              <w:autoSpaceDE w:val="0"/>
              <w:autoSpaceDN w:val="0"/>
              <w:adjustRightInd w:val="0"/>
              <w:rPr>
                <w:b/>
                <w:bCs/>
                <w:sz w:val="16"/>
                <w:szCs w:val="16"/>
                <w:lang w:val="en-US" w:eastAsia="ko-KR"/>
              </w:rPr>
            </w:pPr>
            <w:r w:rsidRPr="00BC47A1">
              <w:rPr>
                <w:b/>
                <w:bCs/>
                <w:sz w:val="16"/>
                <w:szCs w:val="16"/>
                <w:lang w:val="en-US" w:eastAsia="ko-KR"/>
              </w:rPr>
              <w:t>P.L.</w:t>
            </w:r>
          </w:p>
        </w:tc>
        <w:tc>
          <w:tcPr>
            <w:tcW w:w="2783" w:type="dxa"/>
            <w:tcBorders>
              <w:top w:val="single" w:sz="4" w:space="0" w:color="333300"/>
              <w:left w:val="nil"/>
              <w:bottom w:val="single" w:sz="4" w:space="0" w:color="333300"/>
              <w:right w:val="single" w:sz="4" w:space="0" w:color="333300"/>
            </w:tcBorders>
            <w:hideMark/>
          </w:tcPr>
          <w:p w14:paraId="3E19A828"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hideMark/>
          </w:tcPr>
          <w:p w14:paraId="7954E610"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Proposed Change</w:t>
            </w:r>
          </w:p>
        </w:tc>
        <w:tc>
          <w:tcPr>
            <w:tcW w:w="3402" w:type="dxa"/>
            <w:tcBorders>
              <w:top w:val="single" w:sz="4" w:space="0" w:color="333300"/>
              <w:left w:val="nil"/>
              <w:bottom w:val="single" w:sz="4" w:space="0" w:color="333300"/>
              <w:right w:val="single" w:sz="4" w:space="0" w:color="333300"/>
            </w:tcBorders>
            <w:hideMark/>
          </w:tcPr>
          <w:p w14:paraId="490AE45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Resolution</w:t>
            </w:r>
          </w:p>
        </w:tc>
      </w:tr>
      <w:tr w:rsidR="00A4495B" w:rsidRPr="00D70440" w14:paraId="186F97E6" w14:textId="77777777" w:rsidTr="00174745">
        <w:trPr>
          <w:trHeight w:val="1765"/>
        </w:trPr>
        <w:tc>
          <w:tcPr>
            <w:tcW w:w="567" w:type="dxa"/>
            <w:tcBorders>
              <w:top w:val="nil"/>
              <w:left w:val="single" w:sz="4" w:space="0" w:color="333300"/>
              <w:bottom w:val="single" w:sz="4" w:space="0" w:color="333300"/>
              <w:right w:val="single" w:sz="4" w:space="0" w:color="333300"/>
            </w:tcBorders>
            <w:hideMark/>
          </w:tcPr>
          <w:p w14:paraId="6114A4D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256</w:t>
            </w:r>
          </w:p>
        </w:tc>
        <w:tc>
          <w:tcPr>
            <w:tcW w:w="991" w:type="dxa"/>
            <w:tcBorders>
              <w:top w:val="nil"/>
              <w:left w:val="nil"/>
              <w:bottom w:val="single" w:sz="4" w:space="0" w:color="333300"/>
              <w:right w:val="single" w:sz="4" w:space="0" w:color="333300"/>
            </w:tcBorders>
            <w:hideMark/>
          </w:tcPr>
          <w:p w14:paraId="2E4B3C5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10.71.6.5</w:t>
            </w:r>
          </w:p>
        </w:tc>
        <w:tc>
          <w:tcPr>
            <w:tcW w:w="621" w:type="dxa"/>
            <w:tcBorders>
              <w:top w:val="nil"/>
              <w:left w:val="nil"/>
              <w:bottom w:val="single" w:sz="4" w:space="0" w:color="333300"/>
              <w:right w:val="single" w:sz="4" w:space="0" w:color="333300"/>
            </w:tcBorders>
            <w:hideMark/>
          </w:tcPr>
          <w:p w14:paraId="175740CF" w14:textId="4D1ADE38"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96</w:t>
            </w:r>
            <w:r w:rsidRPr="00734CD2">
              <w:rPr>
                <w:rFonts w:eastAsia="Malgun Gothic"/>
                <w:sz w:val="18"/>
                <w:szCs w:val="18"/>
                <w:lang w:val="en-US" w:eastAsia="zh-TW"/>
              </w:rPr>
              <w:t>.28</w:t>
            </w:r>
          </w:p>
        </w:tc>
        <w:tc>
          <w:tcPr>
            <w:tcW w:w="2783" w:type="dxa"/>
            <w:tcBorders>
              <w:top w:val="nil"/>
              <w:left w:val="nil"/>
              <w:bottom w:val="single" w:sz="4" w:space="0" w:color="333300"/>
              <w:right w:val="single" w:sz="4" w:space="0" w:color="333300"/>
            </w:tcBorders>
            <w:hideMark/>
          </w:tcPr>
          <w:p w14:paraId="249FDAE2"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Lack of assigned AID values should not cause a STA disassociation. A CPE or BPE STA has valid MAC Address and SN/PN anonymized fields. The STA may request new AID values and operation in associated state 4 may continue normally.</w:t>
            </w:r>
          </w:p>
        </w:tc>
        <w:tc>
          <w:tcPr>
            <w:tcW w:w="2693" w:type="dxa"/>
            <w:tcBorders>
              <w:top w:val="nil"/>
              <w:left w:val="nil"/>
              <w:bottom w:val="single" w:sz="4" w:space="0" w:color="333300"/>
              <w:right w:val="single" w:sz="4" w:space="0" w:color="333300"/>
            </w:tcBorders>
            <w:hideMark/>
          </w:tcPr>
          <w:p w14:paraId="239CCEA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Please allow a non-AP MLD to request new AID values, if the non-AP MLD has run out of AID values. The AP should be encouraged to avoid disassocation and enable reliable service for the STAs.</w:t>
            </w:r>
          </w:p>
        </w:tc>
        <w:tc>
          <w:tcPr>
            <w:tcW w:w="3402" w:type="dxa"/>
            <w:tcBorders>
              <w:top w:val="nil"/>
              <w:left w:val="nil"/>
              <w:bottom w:val="single" w:sz="4" w:space="0" w:color="333300"/>
              <w:right w:val="single" w:sz="4" w:space="0" w:color="333300"/>
            </w:tcBorders>
            <w:hideMark/>
          </w:tcPr>
          <w:p w14:paraId="51B1434C" w14:textId="054AA4C4"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r w:rsidR="0041741C">
              <w:rPr>
                <w:rFonts w:eastAsia="Malgun Gothic"/>
                <w:sz w:val="18"/>
                <w:szCs w:val="18"/>
                <w:lang w:val="en-US" w:eastAsia="zh-TW"/>
              </w:rPr>
              <w:br/>
            </w:r>
            <w:r w:rsidR="0041741C">
              <w:rPr>
                <w:rFonts w:eastAsia="Malgun Gothic"/>
                <w:sz w:val="18"/>
                <w:szCs w:val="18"/>
                <w:lang w:val="en-US" w:eastAsia="zh-TW"/>
              </w:rPr>
              <w:br/>
            </w:r>
            <w:r w:rsidR="0041741C" w:rsidRPr="0041741C">
              <w:rPr>
                <w:rFonts w:eastAsia="Malgun Gothic"/>
                <w:sz w:val="18"/>
                <w:szCs w:val="18"/>
                <w:lang w:val="en-US" w:eastAsia="zh-TW"/>
              </w:rPr>
              <w:t xml:space="preserve">Editor, please implement changes </w:t>
            </w:r>
            <w:proofErr w:type="gramStart"/>
            <w:r w:rsidR="0041741C" w:rsidRPr="0041741C">
              <w:rPr>
                <w:rFonts w:eastAsia="Malgun Gothic"/>
                <w:sz w:val="18"/>
                <w:szCs w:val="18"/>
                <w:lang w:val="en-US" w:eastAsia="zh-TW"/>
              </w:rPr>
              <w:t>tagged  (</w:t>
            </w:r>
            <w:proofErr w:type="gramEnd"/>
            <w:r w:rsidR="0041741C" w:rsidRPr="0041741C">
              <w:rPr>
                <w:rFonts w:eastAsia="Malgun Gothic"/>
                <w:sz w:val="18"/>
                <w:szCs w:val="18"/>
                <w:lang w:val="en-US" w:eastAsia="zh-TW"/>
              </w:rPr>
              <w:t>#256)</w:t>
            </w:r>
            <w:r w:rsidR="00361F92">
              <w:rPr>
                <w:rFonts w:eastAsia="Malgun Gothic"/>
                <w:sz w:val="18"/>
                <w:szCs w:val="18"/>
                <w:lang w:val="en-US" w:eastAsia="zh-TW"/>
              </w:rPr>
              <w:t xml:space="preserve"> in document </w:t>
            </w:r>
            <w:r w:rsidR="00526445" w:rsidRPr="00526445">
              <w:rPr>
                <w:rFonts w:eastAsia="Malgun Gothic"/>
                <w:sz w:val="18"/>
                <w:szCs w:val="18"/>
                <w:lang w:val="en-US" w:eastAsia="zh-TW"/>
              </w:rPr>
              <w:t>25/1290r</w:t>
            </w:r>
            <w:ins w:id="12" w:author="Federico Lovison (flovison)" w:date="2025-07-29T17:25:00Z" w16du:dateUtc="2025-07-29T15:25:00Z">
              <w:r w:rsidR="00FC158D">
                <w:rPr>
                  <w:rFonts w:eastAsia="Malgun Gothic"/>
                  <w:sz w:val="18"/>
                  <w:szCs w:val="18"/>
                  <w:lang w:val="en-US" w:eastAsia="zh-TW"/>
                </w:rPr>
                <w:t>2</w:t>
              </w:r>
            </w:ins>
            <w:del w:id="13" w:author="Federico Lovison (flovison)" w:date="2025-07-29T17:12:00Z" w16du:dateUtc="2025-07-29T15:12:00Z">
              <w:r w:rsidR="00526445" w:rsidRPr="00526445" w:rsidDel="005C6B2A">
                <w:rPr>
                  <w:rFonts w:eastAsia="Malgun Gothic"/>
                  <w:sz w:val="18"/>
                  <w:szCs w:val="18"/>
                  <w:lang w:val="en-US" w:eastAsia="zh-TW"/>
                </w:rPr>
                <w:delText>0</w:delText>
              </w:r>
            </w:del>
          </w:p>
        </w:tc>
      </w:tr>
      <w:tr w:rsidR="00A4495B" w:rsidRPr="00D70440" w14:paraId="6E501CE6" w14:textId="77777777" w:rsidTr="00174745">
        <w:trPr>
          <w:trHeight w:val="1835"/>
        </w:trPr>
        <w:tc>
          <w:tcPr>
            <w:tcW w:w="567" w:type="dxa"/>
            <w:tcBorders>
              <w:top w:val="nil"/>
              <w:left w:val="single" w:sz="4" w:space="0" w:color="333300"/>
              <w:bottom w:val="single" w:sz="4" w:space="0" w:color="333300"/>
              <w:right w:val="single" w:sz="4" w:space="0" w:color="333300"/>
            </w:tcBorders>
            <w:hideMark/>
          </w:tcPr>
          <w:p w14:paraId="0C230B81"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759</w:t>
            </w:r>
          </w:p>
        </w:tc>
        <w:tc>
          <w:tcPr>
            <w:tcW w:w="991" w:type="dxa"/>
            <w:tcBorders>
              <w:top w:val="nil"/>
              <w:left w:val="nil"/>
              <w:bottom w:val="single" w:sz="4" w:space="0" w:color="333300"/>
              <w:right w:val="single" w:sz="4" w:space="0" w:color="333300"/>
            </w:tcBorders>
            <w:hideMark/>
          </w:tcPr>
          <w:p w14:paraId="0936DD2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10.71.7</w:t>
            </w:r>
          </w:p>
        </w:tc>
        <w:tc>
          <w:tcPr>
            <w:tcW w:w="621" w:type="dxa"/>
            <w:tcBorders>
              <w:top w:val="nil"/>
              <w:left w:val="nil"/>
              <w:bottom w:val="single" w:sz="4" w:space="0" w:color="333300"/>
              <w:right w:val="single" w:sz="4" w:space="0" w:color="333300"/>
            </w:tcBorders>
            <w:hideMark/>
          </w:tcPr>
          <w:p w14:paraId="18CF7E95" w14:textId="1CEC1A81"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94</w:t>
            </w:r>
            <w:r w:rsidRPr="00734CD2">
              <w:rPr>
                <w:rFonts w:eastAsia="Malgun Gothic"/>
                <w:sz w:val="18"/>
                <w:szCs w:val="18"/>
                <w:lang w:val="en-US" w:eastAsia="zh-TW"/>
              </w:rPr>
              <w:t>.1</w:t>
            </w:r>
          </w:p>
        </w:tc>
        <w:tc>
          <w:tcPr>
            <w:tcW w:w="2783" w:type="dxa"/>
            <w:tcBorders>
              <w:top w:val="nil"/>
              <w:left w:val="nil"/>
              <w:bottom w:val="single" w:sz="4" w:space="0" w:color="333300"/>
              <w:right w:val="single" w:sz="4" w:space="0" w:color="333300"/>
            </w:tcBorders>
            <w:hideMark/>
          </w:tcPr>
          <w:p w14:paraId="711290B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If a CPE non-AP MLD has no available AID during an epoch the AP MLD shall disassociate the CPE non-AP MLD. This is a quite abrupt way to handle the AID exhaustion, leading to disconnections and poor user experience.</w:t>
            </w:r>
          </w:p>
        </w:tc>
        <w:tc>
          <w:tcPr>
            <w:tcW w:w="2693" w:type="dxa"/>
            <w:tcBorders>
              <w:top w:val="nil"/>
              <w:left w:val="nil"/>
              <w:bottom w:val="single" w:sz="4" w:space="0" w:color="333300"/>
              <w:right w:val="single" w:sz="4" w:space="0" w:color="333300"/>
            </w:tcBorders>
            <w:hideMark/>
          </w:tcPr>
          <w:p w14:paraId="7047A329"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Design a mechanism for a STA to request a new AID list when it's exhausted (e.g., when waking up from a long sleep) without the need to go through disassociation and fresh new association.</w:t>
            </w:r>
          </w:p>
        </w:tc>
        <w:tc>
          <w:tcPr>
            <w:tcW w:w="3402" w:type="dxa"/>
            <w:tcBorders>
              <w:top w:val="nil"/>
              <w:left w:val="nil"/>
              <w:bottom w:val="single" w:sz="4" w:space="0" w:color="333300"/>
              <w:right w:val="single" w:sz="4" w:space="0" w:color="333300"/>
            </w:tcBorders>
            <w:hideMark/>
          </w:tcPr>
          <w:p w14:paraId="05B87812" w14:textId="615EB753" w:rsidR="00E8598C"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p>
          <w:p w14:paraId="3A9C23B1" w14:textId="77777777" w:rsidR="0041741C" w:rsidRDefault="0041741C" w:rsidP="00734CD2">
            <w:pPr>
              <w:rPr>
                <w:rFonts w:eastAsia="Malgun Gothic"/>
                <w:sz w:val="18"/>
                <w:szCs w:val="18"/>
                <w:lang w:val="en-US" w:eastAsia="zh-TW"/>
              </w:rPr>
            </w:pPr>
          </w:p>
          <w:p w14:paraId="074B4985" w14:textId="63B3EA45" w:rsidR="0041741C" w:rsidRPr="00D70440" w:rsidRDefault="0041741C" w:rsidP="00734CD2">
            <w:pPr>
              <w:rPr>
                <w:rFonts w:eastAsia="Malgun Gothic"/>
                <w:sz w:val="18"/>
                <w:szCs w:val="18"/>
                <w:lang w:val="en-US" w:eastAsia="zh-TW"/>
              </w:rPr>
            </w:pPr>
            <w:r w:rsidRPr="0041741C">
              <w:rPr>
                <w:rFonts w:eastAsia="Malgun Gothic"/>
                <w:sz w:val="18"/>
                <w:szCs w:val="18"/>
                <w:lang w:val="en-US" w:eastAsia="zh-TW"/>
              </w:rPr>
              <w:t xml:space="preserve">Editor, please implement changes </w:t>
            </w:r>
            <w:proofErr w:type="gramStart"/>
            <w:r w:rsidRPr="0041741C">
              <w:rPr>
                <w:rFonts w:eastAsia="Malgun Gothic"/>
                <w:sz w:val="18"/>
                <w:szCs w:val="18"/>
                <w:lang w:val="en-US" w:eastAsia="zh-TW"/>
              </w:rPr>
              <w:t>tagged  (</w:t>
            </w:r>
            <w:proofErr w:type="gramEnd"/>
            <w:r w:rsidRPr="0041741C">
              <w:rPr>
                <w:rFonts w:eastAsia="Malgun Gothic"/>
                <w:sz w:val="18"/>
                <w:szCs w:val="18"/>
                <w:lang w:val="en-US" w:eastAsia="zh-TW"/>
              </w:rPr>
              <w:t>#759)</w:t>
            </w:r>
            <w:r w:rsidR="00361F92">
              <w:rPr>
                <w:rFonts w:eastAsia="Malgun Gothic"/>
                <w:sz w:val="18"/>
                <w:szCs w:val="18"/>
                <w:lang w:val="en-US" w:eastAsia="zh-TW"/>
              </w:rPr>
              <w:t xml:space="preserve"> in document</w:t>
            </w:r>
            <w:r w:rsidR="00526445">
              <w:rPr>
                <w:rFonts w:eastAsia="Malgun Gothic"/>
                <w:sz w:val="18"/>
                <w:szCs w:val="18"/>
                <w:lang w:val="en-US" w:eastAsia="zh-TW"/>
              </w:rPr>
              <w:t xml:space="preserve"> </w:t>
            </w:r>
            <w:r w:rsidR="00526445" w:rsidRPr="00526445">
              <w:rPr>
                <w:rFonts w:eastAsia="Malgun Gothic"/>
                <w:sz w:val="18"/>
                <w:szCs w:val="18"/>
                <w:lang w:val="en-US" w:eastAsia="zh-TW"/>
              </w:rPr>
              <w:t>25/1290r</w:t>
            </w:r>
            <w:ins w:id="14" w:author="Federico Lovison (flovison)" w:date="2025-07-29T17:25:00Z" w16du:dateUtc="2025-07-29T15:25:00Z">
              <w:r w:rsidR="00FC158D">
                <w:rPr>
                  <w:rFonts w:eastAsia="Malgun Gothic"/>
                  <w:sz w:val="18"/>
                  <w:szCs w:val="18"/>
                  <w:lang w:val="en-US" w:eastAsia="zh-TW"/>
                </w:rPr>
                <w:t>2</w:t>
              </w:r>
            </w:ins>
            <w:del w:id="15" w:author="Federico Lovison (flovison)" w:date="2025-07-29T17:12:00Z" w16du:dateUtc="2025-07-29T15:12:00Z">
              <w:r w:rsidR="00526445" w:rsidRPr="00526445" w:rsidDel="005C6B2A">
                <w:rPr>
                  <w:rFonts w:eastAsia="Malgun Gothic"/>
                  <w:sz w:val="18"/>
                  <w:szCs w:val="18"/>
                  <w:lang w:val="en-US" w:eastAsia="zh-TW"/>
                </w:rPr>
                <w:delText>0</w:delText>
              </w:r>
            </w:del>
          </w:p>
        </w:tc>
      </w:tr>
    </w:tbl>
    <w:p w14:paraId="1CEA8E8E" w14:textId="77777777" w:rsidR="005F48DB" w:rsidRDefault="005F48DB" w:rsidP="005F48DB">
      <w:pPr>
        <w:rPr>
          <w:i/>
          <w:iCs/>
          <w:highlight w:val="yellow"/>
          <w:u w:val="single"/>
          <w:lang w:eastAsia="ko-KR"/>
        </w:rPr>
      </w:pPr>
    </w:p>
    <w:p w14:paraId="1CC50D84" w14:textId="5B4D9813" w:rsidR="005F48DB" w:rsidRPr="00A2505F" w:rsidRDefault="005F48DB" w:rsidP="005F48DB">
      <w:pPr>
        <w:rPr>
          <w:i/>
          <w:iCs/>
          <w:u w:val="single"/>
          <w:lang w:eastAsia="ko-KR"/>
        </w:rPr>
      </w:pPr>
      <w:r w:rsidRPr="00A2471A">
        <w:rPr>
          <w:i/>
          <w:iCs/>
          <w:highlight w:val="yellow"/>
          <w:u w:val="single"/>
          <w:lang w:eastAsia="ko-KR"/>
        </w:rPr>
        <w:t xml:space="preserve">Please note that the above Clause, Page and Line number </w:t>
      </w:r>
      <w:r w:rsidR="00DB5482">
        <w:rPr>
          <w:i/>
          <w:iCs/>
          <w:highlight w:val="yellow"/>
          <w:u w:val="single"/>
          <w:lang w:eastAsia="ko-KR"/>
        </w:rPr>
        <w:t xml:space="preserve">for CID 256 </w:t>
      </w:r>
      <w:r w:rsidRPr="00A2471A">
        <w:rPr>
          <w:i/>
          <w:iCs/>
          <w:highlight w:val="yellow"/>
          <w:u w:val="single"/>
          <w:lang w:eastAsia="ko-KR"/>
        </w:rPr>
        <w:t>do not match the draft D1.0 available on the server.</w:t>
      </w:r>
      <w:r w:rsidRPr="00A2505F">
        <w:rPr>
          <w:i/>
          <w:iCs/>
          <w:u w:val="single"/>
          <w:lang w:eastAsia="ko-KR"/>
        </w:rPr>
        <w:t xml:space="preserve"> </w:t>
      </w:r>
    </w:p>
    <w:p w14:paraId="4EA44882" w14:textId="77777777" w:rsidR="005F48DB" w:rsidRDefault="005F48DB" w:rsidP="005F48DB">
      <w:pPr>
        <w:rPr>
          <w:b/>
          <w:bCs/>
          <w:i/>
          <w:iCs/>
          <w:lang w:eastAsia="ko-KR"/>
        </w:rPr>
      </w:pPr>
    </w:p>
    <w:p w14:paraId="0F7E8EFA" w14:textId="77777777" w:rsidR="005F48DB" w:rsidRDefault="005F48DB" w:rsidP="005F48DB">
      <w:pPr>
        <w:rPr>
          <w:b/>
          <w:bCs/>
          <w:i/>
          <w:iCs/>
          <w:lang w:eastAsia="ko-KR"/>
        </w:rPr>
      </w:pPr>
      <w:r>
        <w:rPr>
          <w:b/>
          <w:bCs/>
          <w:i/>
          <w:iCs/>
          <w:lang w:eastAsia="ko-KR"/>
        </w:rPr>
        <w:t>Proposal:</w:t>
      </w:r>
    </w:p>
    <w:p w14:paraId="053FC7F1" w14:textId="77777777" w:rsidR="005F48DB" w:rsidRDefault="005F48DB" w:rsidP="005F48DB">
      <w:pPr>
        <w:rPr>
          <w:b/>
          <w:bCs/>
          <w:lang w:eastAsia="ko-KR"/>
        </w:rPr>
      </w:pPr>
    </w:p>
    <w:p w14:paraId="7AE62816" w14:textId="77777777" w:rsidR="005F48DB" w:rsidRDefault="005F48DB" w:rsidP="005F48D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clause 10.71.7</w:t>
      </w:r>
      <w:r w:rsidRPr="00BE1DDC">
        <w:rPr>
          <w:b/>
          <w:i/>
          <w:lang w:eastAsia="ko-KR"/>
        </w:rPr>
        <w:t xml:space="preserve"> as shown below</w:t>
      </w:r>
    </w:p>
    <w:p w14:paraId="6A9CD564" w14:textId="77777777" w:rsidR="005F48DB" w:rsidRDefault="005F48DB" w:rsidP="005F48DB">
      <w:pPr>
        <w:rPr>
          <w:b/>
          <w:bCs/>
          <w:lang w:eastAsia="ko-KR"/>
        </w:rPr>
      </w:pPr>
    </w:p>
    <w:p w14:paraId="423A3BA2" w14:textId="77777777" w:rsidR="00B935E7" w:rsidRDefault="00B935E7" w:rsidP="00B935E7">
      <w:pPr>
        <w:pStyle w:val="H3"/>
        <w:numPr>
          <w:ilvl w:val="0"/>
          <w:numId w:val="3"/>
        </w:numPr>
        <w:rPr>
          <w:w w:val="100"/>
        </w:rPr>
      </w:pPr>
      <w:bookmarkStart w:id="16" w:name="RTF34373032373a2048332c312e"/>
      <w:r>
        <w:rPr>
          <w:w w:val="100"/>
        </w:rPr>
        <w:t>Frame anonymization and AID</w:t>
      </w:r>
      <w:bookmarkEnd w:id="16"/>
    </w:p>
    <w:p w14:paraId="4F0E7C95" w14:textId="77777777" w:rsidR="00B935E7" w:rsidRDefault="00B935E7" w:rsidP="00B935E7">
      <w:pPr>
        <w:pStyle w:val="T"/>
        <w:spacing w:before="0"/>
      </w:pPr>
      <w:r w:rsidRPr="031EDE1E">
        <w:rPr>
          <w:w w:val="100"/>
          <w:lang w:val="en-GB"/>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sidRPr="031EDE1E">
        <w:rPr>
          <w:w w:val="100"/>
          <w:lang w:val="en-GB"/>
        </w:rPr>
        <w:t>10.71.2.2 (EDP group operations)</w:t>
      </w:r>
      <w:r>
        <w:rPr>
          <w:w w:val="100"/>
        </w:rPr>
        <w:fldChar w:fldCharType="end"/>
      </w:r>
      <w:r w:rsidRPr="031EDE1E">
        <w:rPr>
          <w:w w:val="100"/>
          <w:lang w:val="en-GB"/>
        </w:rPr>
        <w:t xml:space="preserve">), the CPE AP MLD shall include an AID Storage Size field in the EDP element it </w:t>
      </w:r>
      <w:proofErr w:type="gramStart"/>
      <w:r w:rsidRPr="031EDE1E">
        <w:rPr>
          <w:w w:val="100"/>
          <w:lang w:val="en-GB"/>
        </w:rPr>
        <w:t>transmits.(</w:t>
      </w:r>
      <w:proofErr w:type="gramEnd"/>
      <w:r w:rsidRPr="031EDE1E">
        <w:rPr>
          <w:w w:val="100"/>
          <w:lang w:val="en-GB"/>
        </w:rPr>
        <w:t xml:space="preserve">#594) </w:t>
      </w:r>
    </w:p>
    <w:p w14:paraId="79CE4BF3" w14:textId="77777777" w:rsidR="00B935E7" w:rsidRDefault="00B935E7" w:rsidP="00B935E7">
      <w:pPr>
        <w:pStyle w:val="T"/>
        <w:spacing w:before="0"/>
        <w:rPr>
          <w:w w:val="100"/>
        </w:rPr>
      </w:pPr>
    </w:p>
    <w:p w14:paraId="7A4491B9" w14:textId="77777777" w:rsidR="00B935E7" w:rsidRDefault="00B935E7" w:rsidP="00B935E7">
      <w:pPr>
        <w:pStyle w:val="T"/>
        <w:spacing w:before="0"/>
      </w:pPr>
      <w:r w:rsidRPr="031EDE1E">
        <w:rPr>
          <w:w w:val="100"/>
          <w:lang w:val="en-GB"/>
        </w:rPr>
        <w:t xml:space="preserve">A CPE non-AP MLD shall include an AID Storage Size field in the EDP element of </w:t>
      </w:r>
      <w:proofErr w:type="gramStart"/>
      <w:r w:rsidRPr="031EDE1E">
        <w:rPr>
          <w:w w:val="100"/>
          <w:lang w:val="en-GB"/>
        </w:rPr>
        <w:t>each(</w:t>
      </w:r>
      <w:proofErr w:type="gramEnd"/>
      <w:r w:rsidRPr="031EDE1E">
        <w:rPr>
          <w:w w:val="100"/>
          <w:lang w:val="en-GB"/>
        </w:rPr>
        <w:t xml:space="preserve">#358) (Re)Association Request frame and EDP </w:t>
      </w:r>
      <w:proofErr w:type="gramStart"/>
      <w:r w:rsidRPr="031EDE1E">
        <w:rPr>
          <w:w w:val="100"/>
          <w:lang w:val="en-GB"/>
        </w:rPr>
        <w:t>Epoch(</w:t>
      </w:r>
      <w:proofErr w:type="gramEnd"/>
      <w:r w:rsidRPr="031EDE1E">
        <w:rPr>
          <w:w w:val="100"/>
          <w:lang w:val="en-GB"/>
        </w:rPr>
        <w:t xml:space="preserve">#859) Request frame it </w:t>
      </w:r>
      <w:proofErr w:type="gramStart"/>
      <w:r w:rsidRPr="031EDE1E">
        <w:rPr>
          <w:w w:val="100"/>
          <w:lang w:val="en-GB"/>
        </w:rPr>
        <w:t>transmits.(</w:t>
      </w:r>
      <w:proofErr w:type="gramEnd"/>
      <w:r w:rsidRPr="031EDE1E">
        <w:rPr>
          <w:w w:val="100"/>
          <w:lang w:val="en-GB"/>
        </w:rPr>
        <w:t xml:space="preserve">#595) </w:t>
      </w:r>
    </w:p>
    <w:p w14:paraId="33976E5A" w14:textId="77777777" w:rsidR="00B935E7" w:rsidRDefault="00B935E7" w:rsidP="00B935E7">
      <w:pPr>
        <w:pStyle w:val="T"/>
        <w:spacing w:before="0"/>
        <w:rPr>
          <w:w w:val="100"/>
        </w:rPr>
      </w:pPr>
    </w:p>
    <w:p w14:paraId="53714E2F" w14:textId="77777777" w:rsidR="00B935E7" w:rsidRDefault="00B935E7" w:rsidP="00B935E7">
      <w:pPr>
        <w:pStyle w:val="T"/>
        <w:spacing w:before="0"/>
        <w:rPr>
          <w:w w:val="100"/>
        </w:rPr>
      </w:pPr>
      <w:r>
        <w:rPr>
          <w:w w:val="100"/>
        </w:rPr>
        <w:t xml:space="preserve">If the AID Storage Size field indicated by the CPE non-AP MLD is lower than </w:t>
      </w:r>
      <w:proofErr w:type="gramStart"/>
      <w:r>
        <w:rPr>
          <w:w w:val="100"/>
        </w:rPr>
        <w:t>that(</w:t>
      </w:r>
      <w:proofErr w:type="gramEnd"/>
      <w:r>
        <w:rPr>
          <w:w w:val="100"/>
        </w:rPr>
        <w:t xml:space="preserve">#596) indicated by the CPE AP MLD, then the CPE AP shall transmit an EDP Response frame with FAILURE_AID_STORAGE_TOO_SMALL in the Status field to indicate that the non-AP MLD is not allowed to join in the EDP </w:t>
      </w:r>
      <w:proofErr w:type="gramStart"/>
      <w:r>
        <w:rPr>
          <w:w w:val="100"/>
        </w:rPr>
        <w:t>group.(</w:t>
      </w:r>
      <w:proofErr w:type="gramEnd"/>
      <w:r>
        <w:rPr>
          <w:w w:val="100"/>
        </w:rPr>
        <w:t>#597)</w:t>
      </w:r>
    </w:p>
    <w:p w14:paraId="3CD13299" w14:textId="77777777" w:rsidR="00B935E7" w:rsidRDefault="00B935E7" w:rsidP="00B935E7">
      <w:pPr>
        <w:pStyle w:val="T"/>
        <w:spacing w:before="0"/>
        <w:rPr>
          <w:w w:val="100"/>
        </w:rPr>
      </w:pPr>
    </w:p>
    <w:p w14:paraId="408EE309" w14:textId="77777777" w:rsidR="00B935E7" w:rsidRDefault="00B935E7" w:rsidP="00B935E7">
      <w:pPr>
        <w:pStyle w:val="T"/>
        <w:spacing w:before="0"/>
      </w:pPr>
      <w:r w:rsidRPr="031EDE1E">
        <w:rPr>
          <w:w w:val="100"/>
          <w:lang w:val="en-GB"/>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sidRPr="031EDE1E">
        <w:rPr>
          <w:w w:val="100"/>
          <w:lang w:val="en-GB"/>
        </w:rPr>
        <w:t>an</w:t>
      </w:r>
      <w:proofErr w:type="gramEnd"/>
      <w:r w:rsidRPr="031EDE1E">
        <w:rPr>
          <w:w w:val="100"/>
          <w:lang w:val="en-GB"/>
        </w:rPr>
        <w:t xml:space="preserve"> unique AID </w:t>
      </w:r>
      <w:proofErr w:type="gramStart"/>
      <w:r w:rsidRPr="031EDE1E">
        <w:rPr>
          <w:w w:val="100"/>
          <w:lang w:val="en-GB"/>
        </w:rPr>
        <w:t>value.(</w:t>
      </w:r>
      <w:proofErr w:type="gramEnd"/>
      <w:r w:rsidRPr="031EDE1E">
        <w:rPr>
          <w:w w:val="100"/>
          <w:lang w:val="en-GB"/>
        </w:rPr>
        <w:t>#360)</w:t>
      </w:r>
    </w:p>
    <w:p w14:paraId="44A8A6BD" w14:textId="77777777" w:rsidR="00B935E7" w:rsidRDefault="00B935E7" w:rsidP="00B935E7">
      <w:pPr>
        <w:pStyle w:val="T"/>
        <w:spacing w:before="0"/>
        <w:rPr>
          <w:w w:val="100"/>
        </w:rPr>
      </w:pPr>
    </w:p>
    <w:p w14:paraId="15116BAB" w14:textId="77777777" w:rsidR="00B935E7" w:rsidRDefault="00B935E7" w:rsidP="00B935E7">
      <w:pPr>
        <w:pStyle w:val="T"/>
        <w:spacing w:before="0"/>
      </w:pPr>
      <w:r w:rsidRPr="031EDE1E">
        <w:rPr>
          <w:w w:val="100"/>
          <w:lang w:val="en-GB"/>
        </w:rPr>
        <w:t xml:space="preserve">The AID list size (indicated by the Number of Epochs field in Figure 9-1074du (AID List Value field) shall be smaller </w:t>
      </w:r>
      <w:proofErr w:type="gramStart"/>
      <w:r w:rsidRPr="031EDE1E">
        <w:rPr>
          <w:w w:val="100"/>
          <w:lang w:val="en-GB"/>
        </w:rPr>
        <w:t>than(</w:t>
      </w:r>
      <w:proofErr w:type="gramEnd"/>
      <w:r w:rsidRPr="031EDE1E">
        <w:rPr>
          <w:w w:val="100"/>
          <w:lang w:val="en-GB"/>
        </w:rPr>
        <w:t>#823) or equal to the value of AID Storage Size provided by the CPE non-AP MLD.</w:t>
      </w:r>
    </w:p>
    <w:p w14:paraId="585C2BC7" w14:textId="77777777" w:rsidR="00B935E7" w:rsidRDefault="00B935E7" w:rsidP="00B935E7">
      <w:pPr>
        <w:pStyle w:val="T"/>
        <w:spacing w:before="0"/>
        <w:rPr>
          <w:w w:val="100"/>
        </w:rPr>
      </w:pPr>
    </w:p>
    <w:p w14:paraId="63085505" w14:textId="77777777" w:rsidR="00B935E7" w:rsidRDefault="00B935E7" w:rsidP="00B935E7">
      <w:pPr>
        <w:pStyle w:val="T"/>
        <w:spacing w:before="0"/>
        <w:rPr>
          <w:w w:val="100"/>
        </w:rPr>
      </w:pPr>
      <w:r>
        <w:rPr>
          <w:w w:val="100"/>
        </w:rPr>
        <w:t xml:space="preserve">The CPE AP MLD shall include the AID List element in the (Re)Association Response frame. </w:t>
      </w:r>
    </w:p>
    <w:p w14:paraId="51B297F4" w14:textId="77777777" w:rsidR="00B935E7" w:rsidRDefault="00B935E7" w:rsidP="00B935E7">
      <w:pPr>
        <w:pStyle w:val="T"/>
        <w:spacing w:before="0"/>
        <w:rPr>
          <w:w w:val="100"/>
        </w:rPr>
      </w:pPr>
    </w:p>
    <w:p w14:paraId="4B7C3E23" w14:textId="77777777" w:rsidR="00B935E7" w:rsidRDefault="00B935E7" w:rsidP="00B935E7">
      <w:pPr>
        <w:pStyle w:val="T"/>
        <w:spacing w:before="0"/>
      </w:pPr>
      <w:r w:rsidRPr="031EDE1E">
        <w:rPr>
          <w:w w:val="100"/>
          <w:lang w:val="en-GB"/>
        </w:rPr>
        <w:lastRenderedPageBreak/>
        <w:t xml:space="preserve">The CPE non-AP MLD shall use the AID field in the (Re)Association Response for any communication in the EDP epoch where the (Re)Association Response is </w:t>
      </w:r>
      <w:proofErr w:type="gramStart"/>
      <w:r w:rsidRPr="031EDE1E">
        <w:rPr>
          <w:w w:val="100"/>
          <w:lang w:val="en-GB"/>
        </w:rPr>
        <w:t>received.(</w:t>
      </w:r>
      <w:proofErr w:type="gramEnd"/>
      <w:r w:rsidRPr="031EDE1E">
        <w:rPr>
          <w:w w:val="100"/>
          <w:lang w:val="en-GB"/>
        </w:rPr>
        <w:t xml:space="preserve">#762) </w:t>
      </w:r>
    </w:p>
    <w:p w14:paraId="78689E07" w14:textId="77777777" w:rsidR="00B935E7" w:rsidRDefault="00B935E7" w:rsidP="00B935E7">
      <w:pPr>
        <w:pStyle w:val="T"/>
        <w:spacing w:before="0"/>
        <w:rPr>
          <w:w w:val="100"/>
        </w:rPr>
      </w:pPr>
    </w:p>
    <w:p w14:paraId="60836029" w14:textId="77777777" w:rsidR="00B935E7" w:rsidRDefault="00B935E7" w:rsidP="00B935E7">
      <w:pPr>
        <w:pStyle w:val="T"/>
        <w:spacing w:before="0"/>
        <w:rPr>
          <w:w w:val="100"/>
        </w:rPr>
      </w:pPr>
      <w:r>
        <w:rPr>
          <w:w w:val="100"/>
        </w:rPr>
        <w:t>For subsequent AID assignments, the(#762) CPE AP MLD shall transmit(#762) an(#875) AID Assignment frame to the non-AP MLD with the AID List element that contains(#824) the AID values.(#557) If the AID assignment operation has been successful, the CPE non-AP MLD and the CPE AP shall use the AIDs in the AID List element for any communications, starting from the epoch indicated in the(#599) Start Epoch field(#133), for the number of epochs indicated(#599) in the Number Of Epochs(#133) field.</w:t>
      </w:r>
    </w:p>
    <w:p w14:paraId="2B0CFB35" w14:textId="77777777" w:rsidR="00B935E7" w:rsidRDefault="00B935E7" w:rsidP="00B935E7">
      <w:pPr>
        <w:pStyle w:val="T"/>
        <w:spacing w:before="0"/>
        <w:rPr>
          <w:w w:val="100"/>
        </w:rPr>
      </w:pPr>
    </w:p>
    <w:p w14:paraId="2C0DF2D4" w14:textId="77777777" w:rsidR="00B935E7" w:rsidRDefault="00B935E7" w:rsidP="00B935E7">
      <w:pPr>
        <w:pStyle w:val="T"/>
        <w:spacing w:before="0"/>
      </w:pPr>
      <w:r w:rsidRPr="031EDE1E">
        <w:rPr>
          <w:w w:val="100"/>
          <w:lang w:val="en-GB"/>
        </w:rPr>
        <w:t xml:space="preserve">A receiving CPE non-AP MLD, that has not been able to store every AID of the AID list shall </w:t>
      </w:r>
      <w:proofErr w:type="gramStart"/>
      <w:r w:rsidRPr="031EDE1E">
        <w:rPr>
          <w:w w:val="100"/>
          <w:lang w:val="en-GB"/>
        </w:rPr>
        <w:t>respond(</w:t>
      </w:r>
      <w:proofErr w:type="gramEnd"/>
      <w:r w:rsidRPr="031EDE1E">
        <w:rPr>
          <w:w w:val="100"/>
          <w:lang w:val="en-GB"/>
        </w:rPr>
        <w:t>#600) with an AID Assignment Response frame. The Status Code field in the AID Assignment Response frame shall be set according to the result of the AID assignment operation as follows:(#557)</w:t>
      </w:r>
    </w:p>
    <w:p w14:paraId="2E2968F0" w14:textId="77777777" w:rsidR="00B935E7" w:rsidRDefault="00B935E7" w:rsidP="00B935E7">
      <w:pPr>
        <w:pStyle w:val="DL"/>
        <w:numPr>
          <w:ilvl w:val="0"/>
          <w:numId w:val="2"/>
        </w:numPr>
        <w:ind w:left="640" w:hanging="440"/>
      </w:pPr>
      <w:r w:rsidRPr="031EDE1E">
        <w:rPr>
          <w:w w:val="100"/>
          <w:lang w:val="en-GB"/>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sidRPr="031EDE1E">
        <w:rPr>
          <w:w w:val="100"/>
          <w:lang w:val="en-GB"/>
        </w:rPr>
        <w:t>Of</w:t>
      </w:r>
      <w:proofErr w:type="gramEnd"/>
      <w:r w:rsidRPr="031EDE1E">
        <w:rPr>
          <w:w w:val="100"/>
          <w:lang w:val="en-GB"/>
        </w:rPr>
        <w:t xml:space="preserve"> Stored AIDs field and set it to the number of the stored AID values. </w:t>
      </w:r>
    </w:p>
    <w:p w14:paraId="05AB8254" w14:textId="77777777" w:rsidR="00B935E7" w:rsidRDefault="00B935E7" w:rsidP="00B935E7">
      <w:pPr>
        <w:pStyle w:val="DL"/>
        <w:numPr>
          <w:ilvl w:val="0"/>
          <w:numId w:val="2"/>
        </w:numPr>
        <w:ind w:left="640" w:hanging="440"/>
      </w:pPr>
      <w:r w:rsidRPr="031EDE1E">
        <w:rPr>
          <w:w w:val="100"/>
          <w:lang w:val="en-GB"/>
        </w:rPr>
        <w:t>Status Code FAILURE_AID_LIST_NOT_STORED indicates that the AID assignment operation has failed. The non-AP MLD has not stored any AID in the AID list.</w:t>
      </w:r>
    </w:p>
    <w:p w14:paraId="1FB37A67" w14:textId="77777777" w:rsidR="00B935E7" w:rsidRDefault="00B935E7" w:rsidP="00B935E7">
      <w:pPr>
        <w:pStyle w:val="T"/>
        <w:spacing w:before="0"/>
        <w:rPr>
          <w:w w:val="100"/>
        </w:rPr>
      </w:pPr>
    </w:p>
    <w:p w14:paraId="436B8980" w14:textId="77777777" w:rsidR="00B935E7" w:rsidRDefault="00B935E7" w:rsidP="00B935E7">
      <w:pPr>
        <w:pStyle w:val="Note"/>
      </w:pPr>
      <w:r w:rsidRPr="031EDE1E">
        <w:rPr>
          <w:w w:val="100"/>
          <w:lang w:val="en-GB"/>
        </w:rPr>
        <w:t>NOTE 1—A CPE non-AP MLD that successfully stores the AID list is not required to respond with an AID Assignment Response frame.</w:t>
      </w:r>
    </w:p>
    <w:p w14:paraId="0F86C34D" w14:textId="77777777" w:rsidR="00B935E7" w:rsidRDefault="00B935E7" w:rsidP="00B935E7">
      <w:pPr>
        <w:pStyle w:val="T"/>
        <w:spacing w:before="0"/>
        <w:rPr>
          <w:w w:val="100"/>
        </w:rPr>
      </w:pPr>
    </w:p>
    <w:p w14:paraId="3FFF259B" w14:textId="77777777" w:rsidR="00B935E7" w:rsidRDefault="00B935E7" w:rsidP="00B935E7">
      <w:pPr>
        <w:pStyle w:val="T"/>
        <w:spacing w:before="0"/>
      </w:pPr>
      <w:r w:rsidRPr="031EDE1E">
        <w:rPr>
          <w:w w:val="100"/>
          <w:lang w:val="en-GB"/>
        </w:rPr>
        <w:t>(#</w:t>
      </w:r>
      <w:proofErr w:type="gramStart"/>
      <w:r w:rsidRPr="031EDE1E">
        <w:rPr>
          <w:w w:val="100"/>
          <w:lang w:val="en-GB"/>
        </w:rPr>
        <w:t>132)Before</w:t>
      </w:r>
      <w:proofErr w:type="gramEnd"/>
      <w:r w:rsidRPr="031EDE1E">
        <w:rPr>
          <w:w w:val="100"/>
          <w:lang w:val="en-GB"/>
        </w:rPr>
        <w:t xml:space="preserve"> the end of all the epochs indicated in the Number of Epochs </w:t>
      </w:r>
      <w:proofErr w:type="gramStart"/>
      <w:r w:rsidRPr="031EDE1E">
        <w:rPr>
          <w:w w:val="100"/>
          <w:lang w:val="en-GB"/>
        </w:rPr>
        <w:t>field(</w:t>
      </w:r>
      <w:proofErr w:type="gramEnd"/>
      <w:r w:rsidRPr="031EDE1E">
        <w:rPr>
          <w:w w:val="100"/>
          <w:lang w:val="en-GB"/>
        </w:rPr>
        <w:t xml:space="preserve">#133), the CPE AP MLD shall generate a new list of AID values and send a new AID Assignment frame with the new AID List element to the non-AP CPE MLD. </w:t>
      </w:r>
    </w:p>
    <w:p w14:paraId="3A5293D6" w14:textId="77777777" w:rsidR="00B935E7" w:rsidRDefault="00B935E7" w:rsidP="00B935E7">
      <w:pPr>
        <w:pStyle w:val="T"/>
        <w:spacing w:before="0"/>
        <w:rPr>
          <w:w w:val="100"/>
        </w:rPr>
      </w:pPr>
    </w:p>
    <w:p w14:paraId="0CFE3B22" w14:textId="77777777" w:rsidR="00B935E7" w:rsidRDefault="00B935E7" w:rsidP="00B935E7">
      <w:pPr>
        <w:pStyle w:val="T"/>
        <w:spacing w:before="0"/>
      </w:pPr>
      <w:r w:rsidRPr="031EDE1E">
        <w:rPr>
          <w:w w:val="100"/>
          <w:lang w:val="en-GB"/>
        </w:rPr>
        <w:t xml:space="preserve">The CPE AP MLD </w:t>
      </w:r>
      <w:proofErr w:type="gramStart"/>
      <w:r w:rsidRPr="031EDE1E">
        <w:rPr>
          <w:w w:val="100"/>
          <w:lang w:val="en-GB"/>
        </w:rPr>
        <w:t>may(</w:t>
      </w:r>
      <w:proofErr w:type="gramEnd"/>
      <w:r w:rsidRPr="031EDE1E">
        <w:rPr>
          <w:w w:val="100"/>
          <w:lang w:val="en-GB"/>
        </w:rPr>
        <w:t xml:space="preserve">#96) generate a new AID </w:t>
      </w:r>
      <w:proofErr w:type="gramStart"/>
      <w:r w:rsidRPr="031EDE1E">
        <w:rPr>
          <w:w w:val="100"/>
          <w:lang w:val="en-GB"/>
        </w:rPr>
        <w:t>list(</w:t>
      </w:r>
      <w:proofErr w:type="gramEnd"/>
      <w:r w:rsidRPr="031EDE1E">
        <w:rPr>
          <w:w w:val="100"/>
          <w:lang w:val="en-GB"/>
        </w:rPr>
        <w:t xml:space="preserve">#603) and send a new AID Assignment frame with the new AID List element to the non-AP CPE </w:t>
      </w:r>
      <w:proofErr w:type="gramStart"/>
      <w:r w:rsidRPr="031EDE1E">
        <w:rPr>
          <w:w w:val="100"/>
          <w:lang w:val="en-GB"/>
        </w:rPr>
        <w:t>MLD.(</w:t>
      </w:r>
      <w:proofErr w:type="gramEnd"/>
      <w:r w:rsidRPr="031EDE1E">
        <w:rPr>
          <w:w w:val="100"/>
          <w:lang w:val="en-GB"/>
        </w:rPr>
        <w:t xml:space="preserve">#827, #97) </w:t>
      </w:r>
    </w:p>
    <w:p w14:paraId="102F3848" w14:textId="77777777" w:rsidR="00B935E7" w:rsidRDefault="00B935E7" w:rsidP="00B935E7">
      <w:pPr>
        <w:pStyle w:val="T"/>
        <w:spacing w:before="0"/>
        <w:rPr>
          <w:w w:val="100"/>
        </w:rPr>
      </w:pPr>
    </w:p>
    <w:p w14:paraId="7E8EED15" w14:textId="77777777" w:rsidR="00B935E7" w:rsidRDefault="00B935E7" w:rsidP="00B935E7">
      <w:pPr>
        <w:pStyle w:val="T"/>
        <w:spacing w:before="0"/>
      </w:pPr>
      <w:r w:rsidRPr="031EDE1E">
        <w:rPr>
          <w:w w:val="100"/>
          <w:lang w:val="en-GB"/>
        </w:rPr>
        <w:t xml:space="preserve">If the Start </w:t>
      </w:r>
      <w:proofErr w:type="gramStart"/>
      <w:r w:rsidRPr="031EDE1E">
        <w:rPr>
          <w:w w:val="100"/>
          <w:lang w:val="en-GB"/>
        </w:rPr>
        <w:t>Epoch(</w:t>
      </w:r>
      <w:proofErr w:type="gramEnd"/>
      <w:r w:rsidRPr="031EDE1E">
        <w:rPr>
          <w:w w:val="100"/>
          <w:lang w:val="en-GB"/>
        </w:rPr>
        <w:t xml:space="preserve">#133) field of the AID List </w:t>
      </w:r>
      <w:proofErr w:type="gramStart"/>
      <w:r w:rsidRPr="031EDE1E">
        <w:rPr>
          <w:w w:val="100"/>
          <w:lang w:val="en-GB"/>
        </w:rPr>
        <w:t>element(</w:t>
      </w:r>
      <w:proofErr w:type="gramEnd"/>
      <w:r w:rsidRPr="031EDE1E">
        <w:rPr>
          <w:w w:val="100"/>
          <w:lang w:val="en-GB"/>
        </w:rPr>
        <w:t xml:space="preserve">#604) indicates an epoch for which an AID has been already assigned, the AIDs in the AID </w:t>
      </w:r>
      <w:proofErr w:type="gramStart"/>
      <w:r w:rsidRPr="031EDE1E">
        <w:rPr>
          <w:w w:val="100"/>
          <w:lang w:val="en-GB"/>
        </w:rPr>
        <w:t>list(</w:t>
      </w:r>
      <w:proofErr w:type="gramEnd"/>
      <w:r w:rsidRPr="031EDE1E">
        <w:rPr>
          <w:w w:val="100"/>
          <w:lang w:val="en-GB"/>
        </w:rPr>
        <w:t xml:space="preserve">#603) shall override the previously assigned AIDs beginning from the epoch number value indicated by the received Start </w:t>
      </w:r>
      <w:proofErr w:type="gramStart"/>
      <w:r w:rsidRPr="031EDE1E">
        <w:rPr>
          <w:w w:val="100"/>
          <w:lang w:val="en-GB"/>
        </w:rPr>
        <w:t>Epoch(</w:t>
      </w:r>
      <w:proofErr w:type="gramEnd"/>
      <w:r w:rsidRPr="031EDE1E">
        <w:rPr>
          <w:w w:val="100"/>
          <w:lang w:val="en-GB"/>
        </w:rPr>
        <w:t xml:space="preserve">#133) field of the AID List element. The AID value indicated in the AID field of the (Re)Association Response shall not be </w:t>
      </w:r>
      <w:proofErr w:type="gramStart"/>
      <w:r w:rsidRPr="031EDE1E">
        <w:rPr>
          <w:w w:val="100"/>
          <w:lang w:val="en-GB"/>
        </w:rPr>
        <w:t>overridden.(</w:t>
      </w:r>
      <w:proofErr w:type="gramEnd"/>
      <w:r w:rsidRPr="031EDE1E">
        <w:rPr>
          <w:w w:val="100"/>
          <w:lang w:val="en-GB"/>
        </w:rPr>
        <w:t xml:space="preserve">#762) </w:t>
      </w:r>
    </w:p>
    <w:p w14:paraId="4C2A310B" w14:textId="77777777" w:rsidR="00B935E7" w:rsidRDefault="00B935E7" w:rsidP="00B935E7">
      <w:pPr>
        <w:pStyle w:val="T"/>
        <w:spacing w:before="0"/>
        <w:rPr>
          <w:w w:val="100"/>
        </w:rPr>
      </w:pPr>
    </w:p>
    <w:p w14:paraId="09A85AED" w14:textId="77777777" w:rsidR="00B935E7" w:rsidRDefault="00B935E7" w:rsidP="00B935E7">
      <w:pPr>
        <w:pStyle w:val="T"/>
        <w:spacing w:before="0"/>
      </w:pPr>
      <w:r w:rsidRPr="031EDE1E">
        <w:rPr>
          <w:w w:val="100"/>
          <w:lang w:val="en-GB"/>
        </w:rPr>
        <w:t xml:space="preserve">Upon AID assignment </w:t>
      </w:r>
      <w:proofErr w:type="gramStart"/>
      <w:r w:rsidRPr="031EDE1E">
        <w:rPr>
          <w:w w:val="100"/>
          <w:lang w:val="en-GB"/>
        </w:rPr>
        <w:t>failure(</w:t>
      </w:r>
      <w:proofErr w:type="gramEnd"/>
      <w:r w:rsidRPr="031EDE1E">
        <w:rPr>
          <w:w w:val="100"/>
          <w:lang w:val="en-GB"/>
        </w:rPr>
        <w:t>#605), the CPE AP MLD may repeat the AID assignment operation. Upon subsequent failures, the CPE AP MLD may request the CPE non-AP MLD to join a different EDP group.</w:t>
      </w:r>
    </w:p>
    <w:p w14:paraId="1AB4E71A" w14:textId="77777777" w:rsidR="00B935E7" w:rsidRDefault="00B935E7" w:rsidP="00B935E7">
      <w:pPr>
        <w:pStyle w:val="T"/>
        <w:spacing w:before="0"/>
        <w:rPr>
          <w:w w:val="100"/>
        </w:rPr>
      </w:pPr>
    </w:p>
    <w:p w14:paraId="2912A258" w14:textId="4299657A" w:rsidR="00B935E7" w:rsidRPr="00B2629E" w:rsidRDefault="00B935E7" w:rsidP="00B935E7">
      <w:pPr>
        <w:pStyle w:val="T"/>
        <w:spacing w:before="0"/>
        <w:rPr>
          <w:strike/>
          <w:rPrChange w:id="17" w:author="Federico Lovison (flovison)" w:date="2025-07-29T15:33:00Z" w16du:dateUtc="2025-07-29T13:33:00Z">
            <w:rPr/>
          </w:rPrChange>
        </w:rPr>
      </w:pPr>
      <w:r w:rsidRPr="00B2629E">
        <w:rPr>
          <w:strike/>
          <w:w w:val="100"/>
          <w:lang w:val="en-GB"/>
          <w:rPrChange w:id="18" w:author="Federico Lovison (flovison)" w:date="2025-07-29T15:33:00Z" w16du:dateUtc="2025-07-29T13:33:00Z">
            <w:rPr>
              <w:w w:val="100"/>
              <w:lang w:val="en-GB"/>
            </w:rPr>
          </w:rPrChange>
        </w:rPr>
        <w:t xml:space="preserve">If a CPE non-AP MLD has no available AID for </w:t>
      </w:r>
      <w:proofErr w:type="gramStart"/>
      <w:r w:rsidRPr="00B2629E">
        <w:rPr>
          <w:strike/>
          <w:w w:val="100"/>
          <w:lang w:val="en-GB"/>
          <w:rPrChange w:id="19" w:author="Federico Lovison (flovison)" w:date="2025-07-29T15:33:00Z" w16du:dateUtc="2025-07-29T13:33:00Z">
            <w:rPr>
              <w:w w:val="100"/>
              <w:lang w:val="en-GB"/>
            </w:rPr>
          </w:rPrChange>
        </w:rPr>
        <w:t>the(</w:t>
      </w:r>
      <w:proofErr w:type="gramEnd"/>
      <w:r w:rsidRPr="00B2629E">
        <w:rPr>
          <w:strike/>
          <w:w w:val="100"/>
          <w:lang w:val="en-GB"/>
          <w:rPrChange w:id="20" w:author="Federico Lovison (flovison)" w:date="2025-07-29T15:33:00Z" w16du:dateUtc="2025-07-29T13:33:00Z">
            <w:rPr>
              <w:w w:val="100"/>
              <w:lang w:val="en-GB"/>
            </w:rPr>
          </w:rPrChange>
        </w:rPr>
        <w:t xml:space="preserve">#606) next epoch, the CPE non-AP MLD </w:t>
      </w:r>
      <w:proofErr w:type="gramStart"/>
      <w:r w:rsidRPr="00B2629E">
        <w:rPr>
          <w:strike/>
          <w:w w:val="100"/>
          <w:lang w:val="en-GB"/>
          <w:rPrChange w:id="21" w:author="Federico Lovison (flovison)" w:date="2025-07-29T15:33:00Z" w16du:dateUtc="2025-07-29T13:33:00Z">
            <w:rPr>
              <w:w w:val="100"/>
              <w:lang w:val="en-GB"/>
            </w:rPr>
          </w:rPrChange>
        </w:rPr>
        <w:t>should(</w:t>
      </w:r>
      <w:proofErr w:type="gramEnd"/>
      <w:r w:rsidRPr="00B2629E">
        <w:rPr>
          <w:strike/>
          <w:w w:val="100"/>
          <w:lang w:val="en-GB"/>
          <w:rPrChange w:id="22" w:author="Federico Lovison (flovison)" w:date="2025-07-29T15:33:00Z" w16du:dateUtc="2025-07-29T13:33:00Z">
            <w:rPr>
              <w:w w:val="100"/>
              <w:lang w:val="en-GB"/>
            </w:rPr>
          </w:rPrChange>
        </w:rPr>
        <w:t xml:space="preserve">#607, #608) operate with the rest of the FA parameter set and send an AID Assignment Response frame with Status Code set to NO_ASSIGNED_AID to request the AP a new AID value </w:t>
      </w:r>
      <w:proofErr w:type="gramStart"/>
      <w:r w:rsidRPr="00B2629E">
        <w:rPr>
          <w:strike/>
          <w:w w:val="100"/>
          <w:lang w:val="en-GB"/>
          <w:rPrChange w:id="23" w:author="Federico Lovison (flovison)" w:date="2025-07-29T15:33:00Z" w16du:dateUtc="2025-07-29T13:33:00Z">
            <w:rPr>
              <w:w w:val="100"/>
              <w:lang w:val="en-GB"/>
            </w:rPr>
          </w:rPrChange>
        </w:rPr>
        <w:t>assignment(</w:t>
      </w:r>
      <w:proofErr w:type="gramEnd"/>
      <w:r w:rsidRPr="00B2629E">
        <w:rPr>
          <w:strike/>
          <w:w w:val="100"/>
          <w:lang w:val="en-GB"/>
          <w:rPrChange w:id="24" w:author="Federico Lovison (flovison)" w:date="2025-07-29T15:33:00Z" w16du:dateUtc="2025-07-29T13:33:00Z">
            <w:rPr>
              <w:w w:val="100"/>
              <w:lang w:val="en-GB"/>
            </w:rPr>
          </w:rPrChange>
        </w:rPr>
        <w:t xml:space="preserve">#606). If the CPE AP MLD receives such a frame, the AP MLD shall assign AIDs for the coming epochs to the non-AP MLD and send an AID Assignment frame to </w:t>
      </w:r>
      <w:proofErr w:type="gramStart"/>
      <w:r w:rsidRPr="00B2629E">
        <w:rPr>
          <w:strike/>
          <w:w w:val="100"/>
          <w:lang w:val="en-GB"/>
          <w:rPrChange w:id="25" w:author="Federico Lovison (flovison)" w:date="2025-07-29T15:33:00Z" w16du:dateUtc="2025-07-29T13:33:00Z">
            <w:rPr>
              <w:w w:val="100"/>
              <w:lang w:val="en-GB"/>
            </w:rPr>
          </w:rPrChange>
        </w:rPr>
        <w:t>it.(</w:t>
      </w:r>
      <w:proofErr w:type="gramEnd"/>
      <w:r w:rsidRPr="00B2629E">
        <w:rPr>
          <w:strike/>
          <w:w w:val="100"/>
          <w:lang w:val="en-GB"/>
          <w:rPrChange w:id="26" w:author="Federico Lovison (flovison)" w:date="2025-07-29T15:33:00Z" w16du:dateUtc="2025-07-29T13:33:00Z">
            <w:rPr>
              <w:w w:val="100"/>
              <w:lang w:val="en-GB"/>
            </w:rPr>
          </w:rPrChange>
        </w:rPr>
        <w:t>#609</w:t>
      </w:r>
      <w:proofErr w:type="gramStart"/>
      <w:r w:rsidRPr="00B2629E">
        <w:rPr>
          <w:strike/>
          <w:w w:val="100"/>
          <w:lang w:val="en-GB"/>
          <w:rPrChange w:id="27" w:author="Federico Lovison (flovison)" w:date="2025-07-29T15:33:00Z" w16du:dateUtc="2025-07-29T13:33:00Z">
            <w:rPr>
              <w:w w:val="100"/>
              <w:lang w:val="en-GB"/>
            </w:rPr>
          </w:rPrChange>
        </w:rPr>
        <w:t xml:space="preserve">) </w:t>
      </w:r>
      <w:ins w:id="28" w:author="Federico Lovison (flovison)" w:date="2025-07-29T15:33:00Z" w16du:dateUtc="2025-07-29T13:33:00Z">
        <w:r w:rsidR="00B2629E" w:rsidRPr="00F84C25">
          <w:rPr>
            <w:strike/>
            <w:lang w:val="en-GB"/>
          </w:rPr>
          <w:t>.</w:t>
        </w:r>
        <w:proofErr w:type="gramEnd"/>
        <w:r w:rsidR="00B2629E" w:rsidRPr="031EDE1E">
          <w:rPr>
            <w:lang w:val="en-GB"/>
          </w:rPr>
          <w:t>(</w:t>
        </w:r>
        <w:r w:rsidR="00B2629E">
          <w:rPr>
            <w:lang w:val="en-GB"/>
          </w:rPr>
          <w:t>#</w:t>
        </w:r>
        <w:r w:rsidR="00B2629E" w:rsidRPr="031EDE1E">
          <w:rPr>
            <w:lang w:val="en-GB"/>
          </w:rPr>
          <w:t>256, #759)</w:t>
        </w:r>
      </w:ins>
    </w:p>
    <w:p w14:paraId="4AEAD1E6" w14:textId="77777777" w:rsidR="00B935E7" w:rsidRDefault="00B935E7" w:rsidP="00B935E7">
      <w:pPr>
        <w:pStyle w:val="T"/>
        <w:spacing w:before="0"/>
        <w:rPr>
          <w:w w:val="100"/>
        </w:rPr>
      </w:pPr>
    </w:p>
    <w:p w14:paraId="7C57DE97" w14:textId="4F9528C6" w:rsidR="00F00542" w:rsidRDefault="00846831" w:rsidP="00B935E7">
      <w:pPr>
        <w:pStyle w:val="T"/>
        <w:spacing w:before="0"/>
        <w:rPr>
          <w:ins w:id="29" w:author="Federico Lovison (flovison)" w:date="2025-07-21T22:10:00Z" w16du:dateUtc="2025-07-21T20:10:00Z"/>
        </w:rPr>
      </w:pPr>
      <w:ins w:id="30" w:author="Federico Lovison (flovison)" w:date="2025-07-28T10:46:00Z" w16du:dateUtc="2025-07-28T08:46:00Z">
        <w:r w:rsidRPr="031EDE1E">
          <w:rPr>
            <w:strike/>
            <w:lang w:val="en-GB"/>
            <w:rPrChange w:id="31" w:author="Federico Lovison (flovison)" w:date="2025-07-28T10:46:00Z" w16du:dateUtc="2025-07-28T08:46:00Z">
              <w:rPr>
                <w:w w:val="100"/>
              </w:rPr>
            </w:rPrChange>
          </w:rPr>
          <w:t>If a CPE non-AP MLD has no available AID during an epoch, due to repeated(#610) failures in AID as-</w:t>
        </w:r>
        <w:proofErr w:type="spellStart"/>
        <w:r w:rsidRPr="031EDE1E">
          <w:rPr>
            <w:strike/>
            <w:lang w:val="en-GB"/>
            <w:rPrChange w:id="32" w:author="Federico Lovison (flovison)" w:date="2025-07-28T10:46:00Z" w16du:dateUtc="2025-07-28T08:46:00Z">
              <w:rPr>
                <w:w w:val="100"/>
              </w:rPr>
            </w:rPrChange>
          </w:rPr>
          <w:t>signment</w:t>
        </w:r>
        <w:proofErr w:type="spellEnd"/>
        <w:r w:rsidRPr="031EDE1E">
          <w:rPr>
            <w:strike/>
            <w:lang w:val="en-GB"/>
            <w:rPrChange w:id="33" w:author="Federico Lovison (flovison)" w:date="2025-07-28T10:46:00Z" w16du:dateUtc="2025-07-28T08:46:00Z">
              <w:rPr>
                <w:w w:val="100"/>
              </w:rPr>
            </w:rPrChange>
          </w:rPr>
          <w:t xml:space="preserve"> operations, the AP MLD shall disassociate the CPE non-AP MLD.</w:t>
        </w:r>
        <w:r w:rsidRPr="031EDE1E">
          <w:rPr>
            <w:lang w:val="en-GB"/>
          </w:rPr>
          <w:t>(</w:t>
        </w:r>
      </w:ins>
      <w:ins w:id="34" w:author="Federico Lovison (flovison)" w:date="2025-07-29T15:33:00Z" w16du:dateUtc="2025-07-29T13:33:00Z">
        <w:r w:rsidR="00B2629E">
          <w:rPr>
            <w:lang w:val="en-GB"/>
          </w:rPr>
          <w:t>#</w:t>
        </w:r>
      </w:ins>
      <w:del w:id="35" w:author="Federico Lovison (flovison)" w:date="2025-07-28T10:46:00Z" w16du:dateUtc="2025-07-28T08:46:00Z">
        <w:r w:rsidR="00B935E7" w:rsidRPr="031EDE1E" w:rsidDel="00846831">
          <w:rPr>
            <w:lang w:val="en-GB"/>
          </w:rPr>
          <w:delText xml:space="preserve">If a CPE non-AP MLD has no available AID during an epoch, due to repeated(#610) failures in AID assignment operations, </w:delText>
        </w:r>
      </w:del>
      <w:ins w:id="36" w:author="Federico Lovison (flovison)" w:date="2025-07-22T22:36:00Z" w16du:dateUtc="2025-07-22T20:36:00Z">
        <w:r w:rsidR="00EC0FCA" w:rsidRPr="031EDE1E">
          <w:rPr>
            <w:lang w:val="en-GB"/>
          </w:rPr>
          <w:t>256,</w:t>
        </w:r>
        <w:r w:rsidR="002008DC" w:rsidRPr="031EDE1E">
          <w:rPr>
            <w:lang w:val="en-GB"/>
          </w:rPr>
          <w:t xml:space="preserve"> #759)</w:t>
        </w:r>
        <w:r w:rsidR="00EC0FCA" w:rsidRPr="031EDE1E">
          <w:rPr>
            <w:lang w:val="en-GB"/>
          </w:rPr>
          <w:t xml:space="preserve"> </w:t>
        </w:r>
      </w:ins>
    </w:p>
    <w:p w14:paraId="4C4A0C2C" w14:textId="77777777" w:rsidR="00CF22FD" w:rsidRDefault="00CF22FD" w:rsidP="00B935E7">
      <w:pPr>
        <w:pStyle w:val="T"/>
        <w:spacing w:before="0"/>
        <w:rPr>
          <w:ins w:id="37" w:author="Federico Lovison (flovison)" w:date="2025-07-28T10:26:00Z" w16du:dateUtc="2025-07-28T08:26:00Z"/>
          <w:w w:val="100"/>
        </w:rPr>
      </w:pPr>
    </w:p>
    <w:p w14:paraId="59632135" w14:textId="77777777" w:rsidR="00BC780F" w:rsidRDefault="00231816" w:rsidP="00B935E7">
      <w:pPr>
        <w:pStyle w:val="T"/>
        <w:spacing w:before="0"/>
        <w:rPr>
          <w:ins w:id="38" w:author="Federico Lovison (flovison)" w:date="2025-07-29T17:23:00Z" w16du:dateUtc="2025-07-29T15:23:00Z"/>
          <w:lang w:val="en-GB"/>
        </w:rPr>
      </w:pPr>
      <w:ins w:id="39" w:author="Federico Lovison (flovison)" w:date="2025-07-28T10:26:00Z" w16du:dateUtc="2025-07-28T08:26:00Z">
        <w:r w:rsidRPr="031EDE1E">
          <w:rPr>
            <w:lang w:val="en-GB"/>
          </w:rPr>
          <w:t xml:space="preserve">When the CPE non-AP MLD has no </w:t>
        </w:r>
      </w:ins>
      <w:ins w:id="40" w:author="Federico Lovison (flovison)" w:date="2025-07-28T10:46:00Z" w16du:dateUtc="2025-07-28T08:46:00Z">
        <w:r w:rsidR="00846831" w:rsidRPr="031EDE1E">
          <w:rPr>
            <w:lang w:val="en-GB"/>
          </w:rPr>
          <w:t xml:space="preserve">available </w:t>
        </w:r>
      </w:ins>
      <w:ins w:id="41" w:author="Federico Lovison (flovison)" w:date="2025-07-28T10:26:00Z" w16du:dateUtc="2025-07-28T08:26:00Z">
        <w:r w:rsidRPr="031EDE1E">
          <w:rPr>
            <w:lang w:val="en-GB"/>
          </w:rPr>
          <w:t>AID</w:t>
        </w:r>
      </w:ins>
      <w:ins w:id="42" w:author="Federico Lovison (flovison)" w:date="2025-07-28T10:48:00Z" w16du:dateUtc="2025-07-28T08:48:00Z">
        <w:r w:rsidR="00676366" w:rsidRPr="031EDE1E">
          <w:rPr>
            <w:lang w:val="en-GB"/>
          </w:rPr>
          <w:t xml:space="preserve"> for the current </w:t>
        </w:r>
      </w:ins>
      <w:ins w:id="43" w:author="Federico Lovison (flovison)" w:date="2025-07-29T15:25:00Z" w16du:dateUtc="2025-07-29T13:25:00Z">
        <w:r w:rsidR="00B76ADB">
          <w:rPr>
            <w:lang w:val="en-GB"/>
          </w:rPr>
          <w:t xml:space="preserve">or </w:t>
        </w:r>
        <w:r w:rsidR="003F56D2">
          <w:rPr>
            <w:lang w:val="en-GB"/>
          </w:rPr>
          <w:t xml:space="preserve">the next </w:t>
        </w:r>
      </w:ins>
      <w:ins w:id="44" w:author="Federico Lovison (flovison)" w:date="2025-07-28T10:48:00Z" w16du:dateUtc="2025-07-28T08:48:00Z">
        <w:r w:rsidR="00676366" w:rsidRPr="031EDE1E">
          <w:rPr>
            <w:lang w:val="en-GB"/>
          </w:rPr>
          <w:t>EDP epoch</w:t>
        </w:r>
      </w:ins>
      <w:ins w:id="45" w:author="Federico Lovison (flovison)" w:date="2025-07-28T10:26:00Z" w16du:dateUtc="2025-07-28T08:26:00Z">
        <w:r w:rsidRPr="031EDE1E">
          <w:rPr>
            <w:lang w:val="en-GB"/>
          </w:rPr>
          <w:t xml:space="preserve">, it </w:t>
        </w:r>
      </w:ins>
      <w:ins w:id="46" w:author="Federico Lovison (flovison)" w:date="2025-07-29T14:44:00Z" w16du:dateUtc="2025-07-29T12:44:00Z">
        <w:r w:rsidR="00D932BC" w:rsidRPr="031EDE1E">
          <w:rPr>
            <w:lang w:val="en-GB"/>
          </w:rPr>
          <w:t>should</w:t>
        </w:r>
      </w:ins>
      <w:ins w:id="47" w:author="Federico Lovison (flovison)" w:date="2025-07-28T10:26:00Z" w16du:dateUtc="2025-07-28T08:26:00Z">
        <w:r w:rsidRPr="031EDE1E">
          <w:rPr>
            <w:lang w:val="en-GB"/>
          </w:rPr>
          <w:t xml:space="preserve"> request a new AID list to stay associated with the current</w:t>
        </w:r>
      </w:ins>
      <w:ins w:id="48" w:author="Federico Lovison (flovison)" w:date="2025-07-28T10:47:00Z" w16du:dateUtc="2025-07-28T08:47:00Z">
        <w:r w:rsidR="00846831" w:rsidRPr="031EDE1E">
          <w:rPr>
            <w:lang w:val="en-GB"/>
          </w:rPr>
          <w:t xml:space="preserve"> CPE</w:t>
        </w:r>
      </w:ins>
      <w:ins w:id="49" w:author="Federico Lovison (flovison)" w:date="2025-07-28T10:26:00Z" w16du:dateUtc="2025-07-28T08:26:00Z">
        <w:r w:rsidRPr="031EDE1E">
          <w:rPr>
            <w:lang w:val="en-GB"/>
          </w:rPr>
          <w:t xml:space="preserve"> AP MLD</w:t>
        </w:r>
      </w:ins>
      <w:ins w:id="50" w:author="Federico Lovison (flovison)" w:date="2025-07-28T10:48:00Z" w16du:dateUtc="2025-07-28T08:48:00Z">
        <w:r w:rsidR="00676366" w:rsidRPr="031EDE1E">
          <w:rPr>
            <w:lang w:val="en-GB"/>
          </w:rPr>
          <w:t xml:space="preserve"> by transmitting </w:t>
        </w:r>
        <w:r w:rsidR="00676366" w:rsidRPr="031EDE1E">
          <w:rPr>
            <w:lang w:val="en-GB"/>
          </w:rPr>
          <w:t>an AID Assignment Response</w:t>
        </w:r>
      </w:ins>
      <w:ins w:id="51" w:author="Federico Lovison (flovison)" w:date="2025-07-28T10:49:00Z" w16du:dateUtc="2025-07-28T08:49:00Z">
        <w:r w:rsidR="00676366" w:rsidRPr="031EDE1E">
          <w:rPr>
            <w:lang w:val="en-GB"/>
          </w:rPr>
          <w:t xml:space="preserve"> Action frame using the Status Code NO_ASSIGNED_AID</w:t>
        </w:r>
      </w:ins>
      <w:ins w:id="52" w:author="Federico Lovison (flovison)" w:date="2025-07-29T15:20:00Z" w16du:dateUtc="2025-07-29T13:20:00Z">
        <w:r w:rsidR="00D060BA">
          <w:rPr>
            <w:lang w:val="en-GB"/>
          </w:rPr>
          <w:t>.</w:t>
        </w:r>
      </w:ins>
      <w:ins w:id="53" w:author="Federico Lovison (flovison)" w:date="2025-07-29T16:48:00Z" w16du:dateUtc="2025-07-29T14:48:00Z">
        <w:r w:rsidR="00264351" w:rsidRPr="00264351">
          <w:t xml:space="preserve"> </w:t>
        </w:r>
        <w:r w:rsidR="00264351" w:rsidRPr="031EDE1E">
          <w:rPr>
            <w:lang w:val="en-GB"/>
          </w:rPr>
          <w:t>(#256, #759)</w:t>
        </w:r>
      </w:ins>
    </w:p>
    <w:p w14:paraId="53F5FBCF" w14:textId="50BA140D" w:rsidR="00240555" w:rsidRDefault="005C6B2A" w:rsidP="00B935E7">
      <w:pPr>
        <w:pStyle w:val="T"/>
        <w:spacing w:before="0"/>
        <w:rPr>
          <w:ins w:id="54" w:author="Federico Lovison (flovison)" w:date="2025-07-29T16:38:00Z" w16du:dateUtc="2025-07-29T14:38:00Z"/>
          <w:lang w:val="en-GB"/>
        </w:rPr>
      </w:pPr>
      <w:ins w:id="55" w:author="Federico Lovison (flovison)" w:date="2025-07-29T17:21:00Z" w16du:dateUtc="2025-07-29T15:21:00Z">
        <w:r>
          <w:rPr>
            <w:lang w:val="en-GB"/>
          </w:rPr>
          <w:br/>
        </w:r>
        <w:r w:rsidRPr="005C6B2A">
          <w:rPr>
            <w:lang w:val="en-GB"/>
          </w:rPr>
          <w:t>After the CPE non-AP MLD has transmitted the AID Assignment Response Action frame, the non-AP MLD shall set at least one STA to active mode and stay awake until it receives the AID list. (#256, #759)</w:t>
        </w:r>
      </w:ins>
    </w:p>
    <w:p w14:paraId="583CE9EB" w14:textId="77777777" w:rsidR="00536085" w:rsidRDefault="00536085" w:rsidP="00B935E7">
      <w:pPr>
        <w:pStyle w:val="T"/>
        <w:spacing w:before="0"/>
        <w:rPr>
          <w:ins w:id="56" w:author="Federico Lovison (flovison)" w:date="2025-07-29T15:12:00Z" w16du:dateUtc="2025-07-29T13:12:00Z"/>
          <w:lang w:val="en-GB"/>
        </w:rPr>
      </w:pPr>
    </w:p>
    <w:p w14:paraId="558C44AB" w14:textId="72B46280" w:rsidR="00264351" w:rsidRDefault="00F21CA5" w:rsidP="00264351">
      <w:pPr>
        <w:pStyle w:val="T"/>
        <w:spacing w:before="0"/>
        <w:rPr>
          <w:ins w:id="57" w:author="Federico Lovison (flovison)" w:date="2025-07-29T16:48:00Z" w16du:dateUtc="2025-07-29T14:48:00Z"/>
          <w:lang w:val="en-GB"/>
        </w:rPr>
      </w:pPr>
      <w:ins w:id="58" w:author="Federico Lovison (flovison)" w:date="2025-07-29T14:45:00Z" w16du:dateUtc="2025-07-29T12:45:00Z">
        <w:r w:rsidRPr="031EDE1E">
          <w:rPr>
            <w:lang w:val="en-GB"/>
          </w:rPr>
          <w:t>The CPE AP MLD shall assign new AIDs for the coming EDP epochs and respond transmitting them in an AID Assignment frame.</w:t>
        </w:r>
      </w:ins>
      <w:ins w:id="59" w:author="Federico Lovison (flovison)" w:date="2025-07-29T16:48:00Z" w16du:dateUtc="2025-07-29T14:48:00Z">
        <w:r w:rsidR="00264351">
          <w:rPr>
            <w:lang w:val="en-GB"/>
          </w:rPr>
          <w:t xml:space="preserve"> </w:t>
        </w:r>
      </w:ins>
      <w:ins w:id="60" w:author="Federico Lovison (flovison)" w:date="2025-07-29T16:42:00Z" w16du:dateUtc="2025-07-29T14:42:00Z">
        <w:r w:rsidR="008661CE">
          <w:rPr>
            <w:lang w:val="en-GB"/>
          </w:rPr>
          <w:t xml:space="preserve">The CPE </w:t>
        </w:r>
        <w:r w:rsidR="008661CE" w:rsidRPr="008661CE">
          <w:rPr>
            <w:lang w:val="en-GB"/>
          </w:rPr>
          <w:t xml:space="preserve">AP MLD shall not send any data frames </w:t>
        </w:r>
        <w:r w:rsidR="008661CE">
          <w:rPr>
            <w:lang w:val="en-GB"/>
          </w:rPr>
          <w:t xml:space="preserve">to the CPE </w:t>
        </w:r>
        <w:r w:rsidR="00276F13">
          <w:rPr>
            <w:lang w:val="en-GB"/>
          </w:rPr>
          <w:t>non-</w:t>
        </w:r>
        <w:r w:rsidR="008661CE">
          <w:rPr>
            <w:lang w:val="en-GB"/>
          </w:rPr>
          <w:t>AP MLD</w:t>
        </w:r>
      </w:ins>
      <w:ins w:id="61" w:author="Federico Lovison (flovison)" w:date="2025-07-29T16:43:00Z" w16du:dateUtc="2025-07-29T14:43:00Z">
        <w:r w:rsidR="006F26FF">
          <w:rPr>
            <w:lang w:val="en-GB"/>
          </w:rPr>
          <w:t xml:space="preserve"> not having a valid AID.</w:t>
        </w:r>
      </w:ins>
      <w:ins w:id="62" w:author="Federico Lovison (flovison)" w:date="2025-07-29T16:48:00Z" w16du:dateUtc="2025-07-29T14:48:00Z">
        <w:r w:rsidR="00264351">
          <w:rPr>
            <w:lang w:val="en-GB"/>
          </w:rPr>
          <w:t xml:space="preserve"> </w:t>
        </w:r>
        <w:r w:rsidR="00264351" w:rsidRPr="031EDE1E">
          <w:rPr>
            <w:lang w:val="en-GB"/>
          </w:rPr>
          <w:t>(#256, #759)</w:t>
        </w:r>
      </w:ins>
    </w:p>
    <w:p w14:paraId="32737882" w14:textId="77777777" w:rsidR="0025125A" w:rsidRDefault="0025125A" w:rsidP="00B935E7">
      <w:pPr>
        <w:pStyle w:val="T"/>
        <w:spacing w:before="0"/>
        <w:rPr>
          <w:ins w:id="63" w:author="Federico Lovison (flovison)" w:date="2025-07-29T15:08:00Z" w16du:dateUtc="2025-07-29T13:08:00Z"/>
        </w:rPr>
      </w:pPr>
    </w:p>
    <w:p w14:paraId="1525AE94" w14:textId="10C17BEA" w:rsidR="0006719D" w:rsidRDefault="002D0A91" w:rsidP="00B935E7">
      <w:pPr>
        <w:pStyle w:val="T"/>
        <w:spacing w:before="0"/>
        <w:rPr>
          <w:ins w:id="64" w:author="Federico Lovison (flovison)" w:date="2025-07-29T15:09:00Z" w16du:dateUtc="2025-07-29T13:09:00Z"/>
        </w:rPr>
      </w:pPr>
      <w:ins w:id="65" w:author="Federico Lovison (flovison)" w:date="2025-07-29T15:08:00Z" w16du:dateUtc="2025-07-29T13:08:00Z">
        <w:r>
          <w:t xml:space="preserve">The CPE non-AP MLD </w:t>
        </w:r>
      </w:ins>
      <w:ins w:id="66" w:author="Federico Lovison (flovison)" w:date="2025-07-29T15:09:00Z" w16du:dateUtc="2025-07-29T13:09:00Z">
        <w:r w:rsidRPr="002D0A91">
          <w:t>not having any AID assigned for the current EDP epoch</w:t>
        </w:r>
        <w:r>
          <w:t xml:space="preserve"> </w:t>
        </w:r>
      </w:ins>
      <w:ins w:id="67" w:author="Federico Lovison (flovison)" w:date="2025-07-29T16:32:00Z" w16du:dateUtc="2025-07-29T14:32:00Z">
        <w:r w:rsidR="00414FCF">
          <w:t xml:space="preserve">shall not transmit </w:t>
        </w:r>
        <w:r w:rsidR="00B11B97" w:rsidRPr="00B11B97">
          <w:t>to the current CPE AP MLD</w:t>
        </w:r>
        <w:r w:rsidR="00B11B97" w:rsidRPr="00B11B97">
          <w:t xml:space="preserve"> </w:t>
        </w:r>
      </w:ins>
      <w:ins w:id="68" w:author="Federico Lovison (flovison)" w:date="2025-07-29T16:33:00Z" w16du:dateUtc="2025-07-29T14:33:00Z">
        <w:r w:rsidR="00F57233">
          <w:t xml:space="preserve">frames </w:t>
        </w:r>
      </w:ins>
      <w:ins w:id="69" w:author="Federico Lovison (flovison)" w:date="2025-07-29T16:32:00Z" w16du:dateUtc="2025-07-29T14:32:00Z">
        <w:r w:rsidR="00414FCF">
          <w:t xml:space="preserve">other </w:t>
        </w:r>
      </w:ins>
      <w:ins w:id="70" w:author="Federico Lovison (flovison)" w:date="2025-07-29T16:33:00Z" w16du:dateUtc="2025-07-29T14:33:00Z">
        <w:r w:rsidR="00F57233">
          <w:t>than</w:t>
        </w:r>
      </w:ins>
      <w:ins w:id="71" w:author="Federico Lovison (flovison)" w:date="2025-07-29T15:09:00Z" w16du:dateUtc="2025-07-29T13:09:00Z">
        <w:r w:rsidR="0006719D">
          <w:t>:</w:t>
        </w:r>
      </w:ins>
    </w:p>
    <w:p w14:paraId="65583BA2" w14:textId="77777777" w:rsidR="0006719D" w:rsidRDefault="0006719D" w:rsidP="0006719D">
      <w:pPr>
        <w:pStyle w:val="T"/>
        <w:numPr>
          <w:ilvl w:val="0"/>
          <w:numId w:val="4"/>
        </w:numPr>
        <w:spacing w:before="0"/>
        <w:rPr>
          <w:ins w:id="72" w:author="Federico Lovison (flovison)" w:date="2025-07-29T15:09:00Z" w16du:dateUtc="2025-07-29T13:09:00Z"/>
        </w:rPr>
      </w:pPr>
      <w:ins w:id="73" w:author="Federico Lovison (flovison)" w:date="2025-07-29T15:09:00Z" w16du:dateUtc="2025-07-29T13:09:00Z">
        <w:r w:rsidRPr="0006719D">
          <w:lastRenderedPageBreak/>
          <w:t>AID Assignment Response</w:t>
        </w:r>
        <w:r>
          <w:t xml:space="preserve"> Action frame</w:t>
        </w:r>
      </w:ins>
    </w:p>
    <w:p w14:paraId="4026879C" w14:textId="31179F01" w:rsidR="00A2611A" w:rsidRDefault="0006719D" w:rsidP="0006719D">
      <w:pPr>
        <w:pStyle w:val="T"/>
        <w:numPr>
          <w:ilvl w:val="0"/>
          <w:numId w:val="4"/>
        </w:numPr>
        <w:spacing w:before="0"/>
        <w:rPr>
          <w:ins w:id="74" w:author="Federico Lovison (flovison)" w:date="2025-07-29T15:09:00Z" w16du:dateUtc="2025-07-29T13:09:00Z"/>
        </w:rPr>
      </w:pPr>
      <w:ins w:id="75" w:author="Federico Lovison (flovison)" w:date="2025-07-29T15:09:00Z" w16du:dateUtc="2025-07-29T13:09:00Z">
        <w:r>
          <w:t>Disassociation</w:t>
        </w:r>
      </w:ins>
      <w:ins w:id="76" w:author="Federico Lovison (flovison)" w:date="2025-07-29T15:27:00Z" w16du:dateUtc="2025-07-29T13:27:00Z">
        <w:r w:rsidR="00934F70">
          <w:t xml:space="preserve"> frame</w:t>
        </w:r>
      </w:ins>
    </w:p>
    <w:p w14:paraId="6495EF5C" w14:textId="0D876331" w:rsidR="002D0A91" w:rsidRDefault="00A2611A" w:rsidP="0006719D">
      <w:pPr>
        <w:pStyle w:val="T"/>
        <w:numPr>
          <w:ilvl w:val="0"/>
          <w:numId w:val="4"/>
        </w:numPr>
        <w:spacing w:before="0"/>
        <w:rPr>
          <w:ins w:id="77" w:author="Federico Lovison (flovison)" w:date="2025-07-29T15:26:00Z" w16du:dateUtc="2025-07-29T13:26:00Z"/>
        </w:rPr>
      </w:pPr>
      <w:proofErr w:type="spellStart"/>
      <w:ins w:id="78" w:author="Federico Lovison (flovison)" w:date="2025-07-29T15:09:00Z" w16du:dateUtc="2025-07-29T13:09:00Z">
        <w:r>
          <w:t>Deauthentication</w:t>
        </w:r>
      </w:ins>
      <w:proofErr w:type="spellEnd"/>
      <w:ins w:id="79" w:author="Federico Lovison (flovison)" w:date="2025-07-29T15:27:00Z" w16du:dateUtc="2025-07-29T13:27:00Z">
        <w:r w:rsidR="00934F70">
          <w:t xml:space="preserve"> frame</w:t>
        </w:r>
      </w:ins>
    </w:p>
    <w:p w14:paraId="09FBAA4D" w14:textId="3294B0BB" w:rsidR="00091616" w:rsidRDefault="006456C0" w:rsidP="006456C0">
      <w:pPr>
        <w:pStyle w:val="T"/>
        <w:numPr>
          <w:ilvl w:val="0"/>
          <w:numId w:val="4"/>
        </w:numPr>
        <w:spacing w:before="0"/>
        <w:rPr>
          <w:ins w:id="80" w:author="Federico Lovison (flovison)" w:date="2025-07-29T15:11:00Z" w16du:dateUtc="2025-07-29T13:11:00Z"/>
        </w:rPr>
      </w:pPr>
      <w:ins w:id="81" w:author="Federico Lovison (flovison)" w:date="2025-07-29T15:26:00Z" w16du:dateUtc="2025-07-29T13:26:00Z">
        <w:r>
          <w:t>Control frames</w:t>
        </w:r>
      </w:ins>
    </w:p>
    <w:p w14:paraId="18858D44" w14:textId="760BC572" w:rsidR="00674262" w:rsidRDefault="00674262" w:rsidP="00674262">
      <w:pPr>
        <w:pStyle w:val="T"/>
        <w:spacing w:before="0"/>
        <w:rPr>
          <w:ins w:id="82" w:author="Federico Lovison (flovison)" w:date="2025-07-29T14:42:00Z" w16du:dateUtc="2025-07-29T12:42:00Z"/>
        </w:rPr>
      </w:pPr>
    </w:p>
    <w:p w14:paraId="4D0C6E54" w14:textId="704A4599" w:rsidR="00231816" w:rsidRDefault="00777FBD" w:rsidP="00A40AEE">
      <w:pPr>
        <w:pStyle w:val="T"/>
        <w:spacing w:before="0"/>
        <w:rPr>
          <w:ins w:id="83" w:author="Federico Lovison (flovison)" w:date="2025-07-21T21:55:00Z" w16du:dateUtc="2025-07-21T19:55:00Z"/>
          <w:w w:val="100"/>
        </w:rPr>
      </w:pPr>
      <w:ins w:id="84" w:author="Federico Lovison (flovison)" w:date="2025-07-29T14:42:00Z" w16du:dateUtc="2025-07-29T12:42:00Z">
        <w:r>
          <w:rPr>
            <w:w w:val="100"/>
          </w:rPr>
          <w:t>The</w:t>
        </w:r>
        <w:r w:rsidRPr="009F24B7">
          <w:rPr>
            <w:w w:val="100"/>
          </w:rPr>
          <w:t xml:space="preserve"> CPE AP MLD </w:t>
        </w:r>
      </w:ins>
      <w:ins w:id="85" w:author="Federico Lovison (flovison)" w:date="2025-07-29T16:28:00Z" w16du:dateUtc="2025-07-29T14:28:00Z">
        <w:r w:rsidR="00B32CF8">
          <w:rPr>
            <w:w w:val="100"/>
          </w:rPr>
          <w:t>should</w:t>
        </w:r>
      </w:ins>
      <w:ins w:id="86" w:author="Federico Lovison (flovison)" w:date="2025-07-29T14:42:00Z" w16du:dateUtc="2025-07-29T12:42:00Z">
        <w:r w:rsidRPr="009F24B7">
          <w:rPr>
            <w:w w:val="100"/>
          </w:rPr>
          <w:t xml:space="preserve"> disassociate the CPE non-AP MLD</w:t>
        </w:r>
      </w:ins>
      <w:ins w:id="87" w:author="Federico Lovison (flovison)" w:date="2025-07-29T16:32:00Z" w16du:dateUtc="2025-07-29T14:32:00Z">
        <w:r w:rsidR="00A40AEE">
          <w:rPr>
            <w:w w:val="100"/>
          </w:rPr>
          <w:t xml:space="preserve"> </w:t>
        </w:r>
        <w:r w:rsidR="00A40AEE" w:rsidRPr="00A40AEE">
          <w:rPr>
            <w:w w:val="100"/>
          </w:rPr>
          <w:t>using the Status Code NO_ASSIGNED_AID</w:t>
        </w:r>
        <w:r w:rsidR="00A40AEE">
          <w:rPr>
            <w:w w:val="100"/>
          </w:rPr>
          <w:t>,</w:t>
        </w:r>
      </w:ins>
      <w:ins w:id="88" w:author="Federico Lovison (flovison)" w:date="2025-07-29T14:42:00Z" w16du:dateUtc="2025-07-29T12:42:00Z">
        <w:r w:rsidRPr="009F24B7">
          <w:rPr>
            <w:w w:val="100"/>
          </w:rPr>
          <w:t xml:space="preserve"> </w:t>
        </w:r>
      </w:ins>
      <w:ins w:id="89" w:author="Federico Lovison (flovison)" w:date="2025-07-29T16:29:00Z" w16du:dateUtc="2025-07-29T14:29:00Z">
        <w:r w:rsidR="0069296F">
          <w:rPr>
            <w:w w:val="100"/>
          </w:rPr>
          <w:t xml:space="preserve">on receiving </w:t>
        </w:r>
      </w:ins>
      <w:ins w:id="90" w:author="Federico Lovison (flovison)" w:date="2025-07-29T16:31:00Z" w16du:dateUtc="2025-07-29T14:31:00Z">
        <w:r w:rsidR="00A40AEE">
          <w:rPr>
            <w:w w:val="100"/>
          </w:rPr>
          <w:t xml:space="preserve">a </w:t>
        </w:r>
      </w:ins>
      <w:ins w:id="91" w:author="Federico Lovison (flovison)" w:date="2025-07-29T16:30:00Z" w16du:dateUtc="2025-07-29T14:30:00Z">
        <w:r w:rsidR="00A40AEE">
          <w:rPr>
            <w:w w:val="100"/>
          </w:rPr>
          <w:t>protected</w:t>
        </w:r>
        <w:r w:rsidR="006E1098">
          <w:rPr>
            <w:w w:val="100"/>
          </w:rPr>
          <w:t xml:space="preserve"> individually addressed frame</w:t>
        </w:r>
      </w:ins>
      <w:ins w:id="92" w:author="Federico Lovison (flovison)" w:date="2025-07-29T14:42:00Z" w16du:dateUtc="2025-07-29T12:42:00Z">
        <w:r w:rsidRPr="009F24B7">
          <w:rPr>
            <w:w w:val="100"/>
          </w:rPr>
          <w:t xml:space="preserve"> </w:t>
        </w:r>
      </w:ins>
      <w:ins w:id="93" w:author="Federico Lovison (flovison)" w:date="2025-07-29T15:33:00Z" w16du:dateUtc="2025-07-29T13:33:00Z">
        <w:r w:rsidR="00AF0851">
          <w:rPr>
            <w:w w:val="100"/>
          </w:rPr>
          <w:t>not spec</w:t>
        </w:r>
      </w:ins>
      <w:ins w:id="94" w:author="Federico Lovison (flovison)" w:date="2025-07-29T15:34:00Z" w16du:dateUtc="2025-07-29T13:34:00Z">
        <w:r w:rsidR="00AF0851">
          <w:rPr>
            <w:w w:val="100"/>
          </w:rPr>
          <w:t xml:space="preserve">ified in the previous list </w:t>
        </w:r>
      </w:ins>
      <w:ins w:id="95" w:author="Federico Lovison (flovison)" w:date="2025-07-29T16:31:00Z" w16du:dateUtc="2025-07-29T14:31:00Z">
        <w:r w:rsidR="00A40AEE">
          <w:rPr>
            <w:w w:val="100"/>
          </w:rPr>
          <w:t>from a CPE non-AP MLD</w:t>
        </w:r>
      </w:ins>
      <w:ins w:id="96" w:author="Federico Lovison (flovison)" w:date="2025-07-29T14:42:00Z" w16du:dateUtc="2025-07-29T12:42:00Z">
        <w:r w:rsidRPr="009F24B7">
          <w:rPr>
            <w:w w:val="100"/>
          </w:rPr>
          <w:t xml:space="preserve"> not having </w:t>
        </w:r>
      </w:ins>
      <w:ins w:id="97" w:author="Federico Lovison (flovison)" w:date="2025-07-29T16:31:00Z" w16du:dateUtc="2025-07-29T14:31:00Z">
        <w:r w:rsidR="00A40AEE">
          <w:rPr>
            <w:w w:val="100"/>
          </w:rPr>
          <w:t>an</w:t>
        </w:r>
      </w:ins>
      <w:ins w:id="98" w:author="Federico Lovison (flovison)" w:date="2025-07-29T14:42:00Z" w16du:dateUtc="2025-07-29T12:42:00Z">
        <w:r w:rsidRPr="009F24B7">
          <w:rPr>
            <w:w w:val="100"/>
          </w:rPr>
          <w:t xml:space="preserve"> AID assigned for the current </w:t>
        </w:r>
        <w:r>
          <w:rPr>
            <w:w w:val="100"/>
          </w:rPr>
          <w:t xml:space="preserve">EDP </w:t>
        </w:r>
        <w:r w:rsidRPr="009F24B7">
          <w:rPr>
            <w:w w:val="100"/>
          </w:rPr>
          <w:t>epoch</w:t>
        </w:r>
        <w:r w:rsidRPr="00DE6EDD">
          <w:rPr>
            <w:w w:val="100"/>
          </w:rPr>
          <w:t>.</w:t>
        </w:r>
        <w:r w:rsidRPr="002008DC">
          <w:rPr>
            <w:w w:val="100"/>
          </w:rPr>
          <w:t xml:space="preserve"> </w:t>
        </w:r>
        <w:r>
          <w:rPr>
            <w:w w:val="100"/>
          </w:rPr>
          <w:t>(#256, #759)</w:t>
        </w:r>
      </w:ins>
    </w:p>
    <w:p w14:paraId="099B64E2" w14:textId="2678E7B5" w:rsidR="00CA09B2" w:rsidDel="00570BAD" w:rsidRDefault="00B935E7">
      <w:pPr>
        <w:pStyle w:val="T"/>
        <w:rPr>
          <w:del w:id="99" w:author="Federico Lovison (flovison)" w:date="2025-07-21T22:07:00Z" w16du:dateUtc="2025-07-21T20:07:00Z"/>
          <w:w w:val="100"/>
        </w:rPr>
      </w:pPr>
      <w:del w:id="100" w:author="Federico Lovison (flovison)" w:date="2025-07-21T21:58:00Z" w16du:dateUtc="2025-07-21T19:58:00Z">
        <w:r w:rsidDel="00D500D9">
          <w:rPr>
            <w:w w:val="100"/>
          </w:rPr>
          <w:delText>the</w:delText>
        </w:r>
      </w:del>
      <w:del w:id="101" w:author="Federico Lovison (flovison)" w:date="2025-07-22T09:55:00Z" w16du:dateUtc="2025-07-22T07:55:00Z">
        <w:r w:rsidDel="009F24B7">
          <w:rPr>
            <w:w w:val="100"/>
          </w:rPr>
          <w:delText xml:space="preserve"> AP MLD shall disassociate the CPE non-AP MLD</w:delText>
        </w:r>
      </w:del>
      <w:del w:id="102" w:author="Federico Lovison (flovison)" w:date="2025-07-21T21:58:00Z" w16du:dateUtc="2025-07-21T19:58:00Z">
        <w:r w:rsidDel="00D500D9">
          <w:rPr>
            <w:w w:val="100"/>
          </w:rPr>
          <w:delText xml:space="preserve">. </w:delText>
        </w:r>
      </w:del>
    </w:p>
    <w:p w14:paraId="42F6F29D" w14:textId="521A1019" w:rsidR="0039688E" w:rsidRPr="00570BAD" w:rsidRDefault="00415D88">
      <w:pPr>
        <w:pStyle w:val="T"/>
        <w:pPrChange w:id="103" w:author="Federico Lovison (flovison)" w:date="2025-07-22T10:23:00Z" w16du:dateUtc="2025-07-22T08:23:00Z">
          <w:pPr/>
        </w:pPrChange>
      </w:pPr>
      <w:ins w:id="104" w:author="Federico Lovison (flovison)" w:date="2025-07-28T10:17:00Z">
        <w:del w:id="105" w:author="Domenico Ficara (dficara)" w:date="2025-07-29T12:55:00Z">
          <w:r>
            <w:delText>Note:</w:delText>
          </w:r>
        </w:del>
      </w:ins>
      <w:ins w:id="106" w:author="Domenico Ficara (dficara)" w:date="2025-07-29T12:55:00Z">
        <w:r w:rsidR="7D1276B0" w:rsidRPr="13ED98D8">
          <w:rPr>
            <w:rFonts w:eastAsia="Times New Roman"/>
            <w:sz w:val="22"/>
            <w:szCs w:val="22"/>
            <w:lang w:val="en-GB"/>
          </w:rPr>
          <w:t xml:space="preserve"> </w:t>
        </w:r>
        <w:del w:id="107" w:author="Federico Lovison (flovison)" w:date="2025-07-29T16:41:00Z" w16du:dateUtc="2025-07-29T14:41:00Z">
          <w:r w:rsidR="7D1276B0" w:rsidRPr="13ED98D8" w:rsidDel="006C240C">
            <w:rPr>
              <w:rFonts w:eastAsia="Times New Roman"/>
              <w:sz w:val="22"/>
              <w:szCs w:val="22"/>
              <w:lang w:val="en-GB"/>
            </w:rPr>
            <w:delText>NOTE 1—</w:delText>
          </w:r>
        </w:del>
      </w:ins>
    </w:p>
    <w:sectPr w:rsidR="0039688E" w:rsidRPr="00570BAD"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5F1B6" w14:textId="77777777" w:rsidR="00F25287" w:rsidRDefault="00F25287">
      <w:r>
        <w:separator/>
      </w:r>
    </w:p>
  </w:endnote>
  <w:endnote w:type="continuationSeparator" w:id="0">
    <w:p w14:paraId="4060D805" w14:textId="77777777" w:rsidR="00F25287" w:rsidRDefault="00F2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20B" w14:textId="0C1735EF" w:rsidR="00FE5B7B" w:rsidRDefault="00FE5B7B">
    <w:pPr>
      <w:pStyle w:val="Footer"/>
    </w:pPr>
    <w:r>
      <w:rPr>
        <w:noProof/>
      </w:rPr>
      <mc:AlternateContent>
        <mc:Choice Requires="wps">
          <w:drawing>
            <wp:anchor distT="0" distB="0" distL="0" distR="0" simplePos="0" relativeHeight="251658241" behindDoc="0" locked="0" layoutInCell="1" allowOverlap="1" wp14:anchorId="717CDACD" wp14:editId="4B5A2F82">
              <wp:simplePos x="635" y="635"/>
              <wp:positionH relativeFrom="page">
                <wp:align>right</wp:align>
              </wp:positionH>
              <wp:positionV relativeFrom="page">
                <wp:align>bottom</wp:align>
              </wp:positionV>
              <wp:extent cx="993140" cy="314325"/>
              <wp:effectExtent l="0" t="0" r="0" b="0"/>
              <wp:wrapNone/>
              <wp:docPr id="68120191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7CDACD" id="_x0000_t202" coordsize="21600,21600" o:spt="202" path="m,l,21600r21600,l21600,xe">
              <v:stroke joinstyle="miter"/>
              <v:path gradientshapeok="t" o:connecttype="rect"/>
            </v:shapetype>
            <v:shape id="Text Box 2"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80BB" w14:textId="117B2B06" w:rsidR="0029020B" w:rsidRDefault="00FE5B7B">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3D2E4398" wp14:editId="47E65C1E">
              <wp:simplePos x="0" y="0"/>
              <wp:positionH relativeFrom="page">
                <wp:align>right</wp:align>
              </wp:positionH>
              <wp:positionV relativeFrom="page">
                <wp:align>bottom</wp:align>
              </wp:positionV>
              <wp:extent cx="993140" cy="314325"/>
              <wp:effectExtent l="0" t="0" r="0" b="0"/>
              <wp:wrapNone/>
              <wp:docPr id="986270749"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2E4398" id="_x0000_t202" coordsize="21600,21600" o:spt="202" path="m,l,21600r21600,l21600,xe">
              <v:stroke joinstyle="miter"/>
              <v:path gradientshapeok="t" o:connecttype="rect"/>
            </v:shapetype>
            <v:shape 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Lovison et al, Cisco Systems</w:t>
      </w:r>
    </w:fldSimple>
  </w:p>
  <w:p w14:paraId="400D46F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E170" w14:textId="5D466BFC" w:rsidR="00FE5B7B" w:rsidRDefault="00FE5B7B">
    <w:pPr>
      <w:pStyle w:val="Footer"/>
    </w:pPr>
    <w:r>
      <w:rPr>
        <w:noProof/>
      </w:rPr>
      <mc:AlternateContent>
        <mc:Choice Requires="wps">
          <w:drawing>
            <wp:anchor distT="0" distB="0" distL="0" distR="0" simplePos="0" relativeHeight="251658240" behindDoc="0" locked="0" layoutInCell="1" allowOverlap="1" wp14:anchorId="71A97CD5" wp14:editId="42A90DC2">
              <wp:simplePos x="635" y="635"/>
              <wp:positionH relativeFrom="page">
                <wp:align>right</wp:align>
              </wp:positionH>
              <wp:positionV relativeFrom="page">
                <wp:align>bottom</wp:align>
              </wp:positionV>
              <wp:extent cx="993140" cy="314325"/>
              <wp:effectExtent l="0" t="0" r="0" b="0"/>
              <wp:wrapNone/>
              <wp:docPr id="73886569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A97CD5" id="_x0000_t202" coordsize="21600,21600" o:spt="202" path="m,l,21600r21600,l21600,xe">
              <v:stroke joinstyle="miter"/>
              <v:path gradientshapeok="t" o:connecttype="rect"/>
            </v:shapetype>
            <v:shape id="Text Box 1"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1C6F4" w14:textId="77777777" w:rsidR="00F25287" w:rsidRDefault="00F25287">
      <w:r>
        <w:separator/>
      </w:r>
    </w:p>
  </w:footnote>
  <w:footnote w:type="continuationSeparator" w:id="0">
    <w:p w14:paraId="2ECE3761" w14:textId="77777777" w:rsidR="00F25287" w:rsidRDefault="00F2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2960" w14:textId="085452A8" w:rsidR="0029020B" w:rsidRDefault="00FE5B7B"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A312B8">
        <w:t>doc.: IEEE 802.11-25/1290r2</w:t>
      </w:r>
      <w:del w:id="108" w:author="Federico Lovison (flovison)" w:date="2025-07-29T17:24:00Z" w16du:dateUtc="2025-07-29T15:24:00Z">
        <w:r w:rsidR="00840C5A" w:rsidDel="00A312B8">
          <w:delText>doc.: IEEE 802.11-25/1290r1</w:delText>
        </w:r>
      </w:del>
      <w:del w:id="109" w:author="Federico Lovison (flovison)" w:date="2025-07-29T16:54:00Z" w16du:dateUtc="2025-07-29T14:54:00Z">
        <w:r w:rsidR="00FE4D06" w:rsidDel="00840C5A">
          <w:delText>doc.: IEEE 802.11-25/1290r0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82FAB2"/>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7461"/>
    <w:multiLevelType w:val="hybridMultilevel"/>
    <w:tmpl w:val="1980CCAC"/>
    <w:lvl w:ilvl="0" w:tplc="DA1AB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22848">
    <w:abstractNumId w:val="1"/>
  </w:num>
  <w:num w:numId="2" w16cid:durableId="17530955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7716833">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6164474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o Lovison (flovison)">
    <w15:presenceInfo w15:providerId="AD" w15:userId="S::flovison@cisco.com::8b0c45a4-6541-45ce-84dc-a0e3cf286e1c"/>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7B"/>
    <w:rsid w:val="0000216F"/>
    <w:rsid w:val="0004027B"/>
    <w:rsid w:val="00053EBC"/>
    <w:rsid w:val="00065987"/>
    <w:rsid w:val="0006719D"/>
    <w:rsid w:val="00076C4A"/>
    <w:rsid w:val="00085C2E"/>
    <w:rsid w:val="00091616"/>
    <w:rsid w:val="000A495F"/>
    <w:rsid w:val="000A6328"/>
    <w:rsid w:val="000B5938"/>
    <w:rsid w:val="000C1EC2"/>
    <w:rsid w:val="000D0F77"/>
    <w:rsid w:val="000E65CA"/>
    <w:rsid w:val="000E7086"/>
    <w:rsid w:val="00107547"/>
    <w:rsid w:val="00107881"/>
    <w:rsid w:val="00110274"/>
    <w:rsid w:val="00124E8C"/>
    <w:rsid w:val="00154D22"/>
    <w:rsid w:val="00161B02"/>
    <w:rsid w:val="00174745"/>
    <w:rsid w:val="00176D5D"/>
    <w:rsid w:val="00194C25"/>
    <w:rsid w:val="00194DEE"/>
    <w:rsid w:val="001A155E"/>
    <w:rsid w:val="001A1BC1"/>
    <w:rsid w:val="001B5DA0"/>
    <w:rsid w:val="001C4F18"/>
    <w:rsid w:val="001D723B"/>
    <w:rsid w:val="001F2324"/>
    <w:rsid w:val="002008DC"/>
    <w:rsid w:val="00201E18"/>
    <w:rsid w:val="0022760B"/>
    <w:rsid w:val="00231816"/>
    <w:rsid w:val="00235919"/>
    <w:rsid w:val="00240555"/>
    <w:rsid w:val="0025125A"/>
    <w:rsid w:val="00264351"/>
    <w:rsid w:val="002755BA"/>
    <w:rsid w:val="00276F13"/>
    <w:rsid w:val="0029020B"/>
    <w:rsid w:val="002B37BA"/>
    <w:rsid w:val="002B49CC"/>
    <w:rsid w:val="002C5AD6"/>
    <w:rsid w:val="002C6242"/>
    <w:rsid w:val="002C6CDB"/>
    <w:rsid w:val="002D0A91"/>
    <w:rsid w:val="002D44BE"/>
    <w:rsid w:val="00325F49"/>
    <w:rsid w:val="00326506"/>
    <w:rsid w:val="00361F92"/>
    <w:rsid w:val="00377701"/>
    <w:rsid w:val="00382812"/>
    <w:rsid w:val="003876B1"/>
    <w:rsid w:val="00391283"/>
    <w:rsid w:val="0039688E"/>
    <w:rsid w:val="003A38FC"/>
    <w:rsid w:val="003A45F6"/>
    <w:rsid w:val="003A6B66"/>
    <w:rsid w:val="003B5A9E"/>
    <w:rsid w:val="003D6A1A"/>
    <w:rsid w:val="003E0617"/>
    <w:rsid w:val="003F56D2"/>
    <w:rsid w:val="0040160A"/>
    <w:rsid w:val="004067A7"/>
    <w:rsid w:val="004075C0"/>
    <w:rsid w:val="00414FCF"/>
    <w:rsid w:val="00415D88"/>
    <w:rsid w:val="0041741C"/>
    <w:rsid w:val="0042343C"/>
    <w:rsid w:val="0044104F"/>
    <w:rsid w:val="004417ED"/>
    <w:rsid w:val="00442037"/>
    <w:rsid w:val="00446FA5"/>
    <w:rsid w:val="00467F8C"/>
    <w:rsid w:val="00474622"/>
    <w:rsid w:val="00476C8A"/>
    <w:rsid w:val="00480068"/>
    <w:rsid w:val="00485491"/>
    <w:rsid w:val="004B064B"/>
    <w:rsid w:val="004B247F"/>
    <w:rsid w:val="004C366C"/>
    <w:rsid w:val="004E2639"/>
    <w:rsid w:val="004E4A73"/>
    <w:rsid w:val="004E578E"/>
    <w:rsid w:val="00505868"/>
    <w:rsid w:val="0052351D"/>
    <w:rsid w:val="005240C6"/>
    <w:rsid w:val="00526445"/>
    <w:rsid w:val="00536085"/>
    <w:rsid w:val="00536F09"/>
    <w:rsid w:val="00547DA2"/>
    <w:rsid w:val="00554AA9"/>
    <w:rsid w:val="00555E29"/>
    <w:rsid w:val="005609BF"/>
    <w:rsid w:val="00570BAD"/>
    <w:rsid w:val="00574924"/>
    <w:rsid w:val="00592DDD"/>
    <w:rsid w:val="005A2E47"/>
    <w:rsid w:val="005C6B2A"/>
    <w:rsid w:val="005D4717"/>
    <w:rsid w:val="005E72E7"/>
    <w:rsid w:val="005F48DB"/>
    <w:rsid w:val="00603BBB"/>
    <w:rsid w:val="0062440B"/>
    <w:rsid w:val="006310F7"/>
    <w:rsid w:val="006456C0"/>
    <w:rsid w:val="0066022B"/>
    <w:rsid w:val="00673CF5"/>
    <w:rsid w:val="00674262"/>
    <w:rsid w:val="00676366"/>
    <w:rsid w:val="0069296F"/>
    <w:rsid w:val="006A5877"/>
    <w:rsid w:val="006C0429"/>
    <w:rsid w:val="006C0727"/>
    <w:rsid w:val="006C1EF7"/>
    <w:rsid w:val="006C240C"/>
    <w:rsid w:val="006D302D"/>
    <w:rsid w:val="006D497A"/>
    <w:rsid w:val="006E04B8"/>
    <w:rsid w:val="006E06A2"/>
    <w:rsid w:val="006E0FDE"/>
    <w:rsid w:val="006E1098"/>
    <w:rsid w:val="006E145F"/>
    <w:rsid w:val="006F26FF"/>
    <w:rsid w:val="00720CF4"/>
    <w:rsid w:val="00725F44"/>
    <w:rsid w:val="00734CD2"/>
    <w:rsid w:val="0074773B"/>
    <w:rsid w:val="00754F61"/>
    <w:rsid w:val="00760C9B"/>
    <w:rsid w:val="00770572"/>
    <w:rsid w:val="0077702E"/>
    <w:rsid w:val="00777FBD"/>
    <w:rsid w:val="00777FF3"/>
    <w:rsid w:val="00785C3B"/>
    <w:rsid w:val="007914A5"/>
    <w:rsid w:val="00793421"/>
    <w:rsid w:val="007A69EC"/>
    <w:rsid w:val="007D3082"/>
    <w:rsid w:val="007D7A3A"/>
    <w:rsid w:val="007F4965"/>
    <w:rsid w:val="00800051"/>
    <w:rsid w:val="00800A61"/>
    <w:rsid w:val="0081177A"/>
    <w:rsid w:val="008331E9"/>
    <w:rsid w:val="00840C5A"/>
    <w:rsid w:val="00846831"/>
    <w:rsid w:val="00861A6C"/>
    <w:rsid w:val="008661CE"/>
    <w:rsid w:val="008679A3"/>
    <w:rsid w:val="008726CC"/>
    <w:rsid w:val="008954D7"/>
    <w:rsid w:val="008B27EE"/>
    <w:rsid w:val="008C37AF"/>
    <w:rsid w:val="008C439C"/>
    <w:rsid w:val="008D5345"/>
    <w:rsid w:val="008D7899"/>
    <w:rsid w:val="008E2CB5"/>
    <w:rsid w:val="008E4871"/>
    <w:rsid w:val="008E5028"/>
    <w:rsid w:val="008F79D8"/>
    <w:rsid w:val="00907110"/>
    <w:rsid w:val="009107A8"/>
    <w:rsid w:val="009273F6"/>
    <w:rsid w:val="00934F70"/>
    <w:rsid w:val="00940A32"/>
    <w:rsid w:val="00952E58"/>
    <w:rsid w:val="0097229A"/>
    <w:rsid w:val="0099087A"/>
    <w:rsid w:val="009A0AAA"/>
    <w:rsid w:val="009A16D1"/>
    <w:rsid w:val="009A40E1"/>
    <w:rsid w:val="009A4884"/>
    <w:rsid w:val="009B65CB"/>
    <w:rsid w:val="009B6D2B"/>
    <w:rsid w:val="009C4BA6"/>
    <w:rsid w:val="009E070E"/>
    <w:rsid w:val="009E44B1"/>
    <w:rsid w:val="009F24B7"/>
    <w:rsid w:val="009F2FBC"/>
    <w:rsid w:val="009F40FC"/>
    <w:rsid w:val="00A2611A"/>
    <w:rsid w:val="00A312B8"/>
    <w:rsid w:val="00A40AEE"/>
    <w:rsid w:val="00A4495B"/>
    <w:rsid w:val="00A61862"/>
    <w:rsid w:val="00A70322"/>
    <w:rsid w:val="00AA427C"/>
    <w:rsid w:val="00AB075C"/>
    <w:rsid w:val="00AB5A92"/>
    <w:rsid w:val="00AC0431"/>
    <w:rsid w:val="00AC2536"/>
    <w:rsid w:val="00AC4A5F"/>
    <w:rsid w:val="00AD5544"/>
    <w:rsid w:val="00AD6FA3"/>
    <w:rsid w:val="00AF0851"/>
    <w:rsid w:val="00B00581"/>
    <w:rsid w:val="00B11B97"/>
    <w:rsid w:val="00B1734D"/>
    <w:rsid w:val="00B21A1C"/>
    <w:rsid w:val="00B2629E"/>
    <w:rsid w:val="00B32CF8"/>
    <w:rsid w:val="00B341CF"/>
    <w:rsid w:val="00B36D36"/>
    <w:rsid w:val="00B407CE"/>
    <w:rsid w:val="00B5792C"/>
    <w:rsid w:val="00B57A55"/>
    <w:rsid w:val="00B63992"/>
    <w:rsid w:val="00B733B8"/>
    <w:rsid w:val="00B76ADB"/>
    <w:rsid w:val="00B912CE"/>
    <w:rsid w:val="00B935E7"/>
    <w:rsid w:val="00BA25F5"/>
    <w:rsid w:val="00BA7FC6"/>
    <w:rsid w:val="00BB0CB7"/>
    <w:rsid w:val="00BB2B97"/>
    <w:rsid w:val="00BC47A1"/>
    <w:rsid w:val="00BC780F"/>
    <w:rsid w:val="00BD1BCC"/>
    <w:rsid w:val="00BD79FF"/>
    <w:rsid w:val="00BE68C2"/>
    <w:rsid w:val="00BF1172"/>
    <w:rsid w:val="00BF4C6A"/>
    <w:rsid w:val="00C07514"/>
    <w:rsid w:val="00C1011C"/>
    <w:rsid w:val="00C23773"/>
    <w:rsid w:val="00C31319"/>
    <w:rsid w:val="00C33B34"/>
    <w:rsid w:val="00C33F52"/>
    <w:rsid w:val="00C57002"/>
    <w:rsid w:val="00C862D1"/>
    <w:rsid w:val="00C874D8"/>
    <w:rsid w:val="00CA09B2"/>
    <w:rsid w:val="00CA28DF"/>
    <w:rsid w:val="00CB434B"/>
    <w:rsid w:val="00CD118B"/>
    <w:rsid w:val="00CF0DC8"/>
    <w:rsid w:val="00CF22FD"/>
    <w:rsid w:val="00CF6883"/>
    <w:rsid w:val="00D060BA"/>
    <w:rsid w:val="00D14A57"/>
    <w:rsid w:val="00D17890"/>
    <w:rsid w:val="00D260AE"/>
    <w:rsid w:val="00D2761B"/>
    <w:rsid w:val="00D500D9"/>
    <w:rsid w:val="00D70440"/>
    <w:rsid w:val="00D867F2"/>
    <w:rsid w:val="00D9111C"/>
    <w:rsid w:val="00D9207B"/>
    <w:rsid w:val="00D932BC"/>
    <w:rsid w:val="00DA0860"/>
    <w:rsid w:val="00DB5482"/>
    <w:rsid w:val="00DC5A7B"/>
    <w:rsid w:val="00DC7D21"/>
    <w:rsid w:val="00DD12EF"/>
    <w:rsid w:val="00DD4617"/>
    <w:rsid w:val="00DD60EF"/>
    <w:rsid w:val="00DD713F"/>
    <w:rsid w:val="00DE6EDD"/>
    <w:rsid w:val="00E02A0B"/>
    <w:rsid w:val="00E27728"/>
    <w:rsid w:val="00E450A6"/>
    <w:rsid w:val="00E504EC"/>
    <w:rsid w:val="00E57679"/>
    <w:rsid w:val="00E73A91"/>
    <w:rsid w:val="00E75298"/>
    <w:rsid w:val="00E830B0"/>
    <w:rsid w:val="00E8598C"/>
    <w:rsid w:val="00E87510"/>
    <w:rsid w:val="00E913C3"/>
    <w:rsid w:val="00EB1A48"/>
    <w:rsid w:val="00EC0FCA"/>
    <w:rsid w:val="00EC5EB8"/>
    <w:rsid w:val="00ED4C33"/>
    <w:rsid w:val="00EE30FF"/>
    <w:rsid w:val="00EE3231"/>
    <w:rsid w:val="00EF08D1"/>
    <w:rsid w:val="00EF7BDE"/>
    <w:rsid w:val="00F00517"/>
    <w:rsid w:val="00F00542"/>
    <w:rsid w:val="00F11B0D"/>
    <w:rsid w:val="00F21CA5"/>
    <w:rsid w:val="00F25287"/>
    <w:rsid w:val="00F371CF"/>
    <w:rsid w:val="00F57233"/>
    <w:rsid w:val="00F662D6"/>
    <w:rsid w:val="00F803A4"/>
    <w:rsid w:val="00F92E25"/>
    <w:rsid w:val="00FA13B8"/>
    <w:rsid w:val="00FA5EEF"/>
    <w:rsid w:val="00FB1BE5"/>
    <w:rsid w:val="00FC158D"/>
    <w:rsid w:val="00FC7E14"/>
    <w:rsid w:val="00FD29B7"/>
    <w:rsid w:val="00FE4D06"/>
    <w:rsid w:val="00FE5B7B"/>
    <w:rsid w:val="031EDE1E"/>
    <w:rsid w:val="13ED98D8"/>
    <w:rsid w:val="228D3591"/>
    <w:rsid w:val="2CA59F7A"/>
    <w:rsid w:val="45FEDD4A"/>
    <w:rsid w:val="7D12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04816"/>
  <w15:chartTrackingRefBased/>
  <w15:docId w15:val="{FF7561B5-E6E9-3349-AE03-AFDF2579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9B65CB"/>
    <w:rPr>
      <w:rFonts w:ascii="Helvetica" w:hAnsi="Helvetica"/>
      <w:color w:val="000000"/>
      <w:sz w:val="15"/>
      <w:szCs w:val="15"/>
      <w:lang w:val="en-IT" w:eastAsia="en-GB"/>
    </w:rPr>
  </w:style>
  <w:style w:type="paragraph" w:customStyle="1" w:styleId="p2">
    <w:name w:val="p2"/>
    <w:basedOn w:val="Normal"/>
    <w:rsid w:val="009B65CB"/>
    <w:rPr>
      <w:rFonts w:ascii="Helvetica" w:hAnsi="Helvetica"/>
      <w:color w:val="1E7A19"/>
      <w:sz w:val="15"/>
      <w:szCs w:val="15"/>
      <w:lang w:val="en-IT" w:eastAsia="en-GB"/>
    </w:rPr>
  </w:style>
  <w:style w:type="character" w:customStyle="1" w:styleId="s1">
    <w:name w:val="s1"/>
    <w:basedOn w:val="DefaultParagraphFont"/>
    <w:rsid w:val="009B65CB"/>
    <w:rPr>
      <w:color w:val="1E7A19"/>
    </w:rPr>
  </w:style>
  <w:style w:type="character" w:customStyle="1" w:styleId="s2">
    <w:name w:val="s2"/>
    <w:basedOn w:val="DefaultParagraphFont"/>
    <w:rsid w:val="009B65CB"/>
    <w:rPr>
      <w:color w:val="000000"/>
    </w:rPr>
  </w:style>
  <w:style w:type="paragraph" w:customStyle="1" w:styleId="DL">
    <w:name w:val="DL"/>
    <w:aliases w:val="DashedList1"/>
    <w:uiPriority w:val="99"/>
    <w:rsid w:val="00B935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H3">
    <w:name w:val="H3"/>
    <w:aliases w:val="1.1.1"/>
    <w:next w:val="T"/>
    <w:uiPriority w:val="99"/>
    <w:rsid w:val="00B935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 w:type="paragraph" w:customStyle="1" w:styleId="Note">
    <w:name w:val="Note"/>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GB"/>
      <w14:ligatures w14:val="standardContextual"/>
    </w:rPr>
  </w:style>
  <w:style w:type="paragraph" w:customStyle="1" w:styleId="T">
    <w:name w:val="T"/>
    <w:aliases w:val="Text"/>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styleId="Revision">
    <w:name w:val="Revision"/>
    <w:hidden/>
    <w:uiPriority w:val="99"/>
    <w:semiHidden/>
    <w:rsid w:val="00E75298"/>
    <w:rPr>
      <w:sz w:val="22"/>
      <w:lang w:val="en-GB"/>
    </w:rPr>
  </w:style>
  <w:style w:type="paragraph" w:styleId="CommentText">
    <w:name w:val="annotation text"/>
    <w:basedOn w:val="Normal"/>
    <w:link w:val="CommentTextChar"/>
    <w:rsid w:val="006E06A2"/>
    <w:rPr>
      <w:sz w:val="20"/>
    </w:rPr>
  </w:style>
  <w:style w:type="character" w:customStyle="1" w:styleId="CommentTextChar">
    <w:name w:val="Comment Text Char"/>
    <w:basedOn w:val="DefaultParagraphFont"/>
    <w:link w:val="CommentText"/>
    <w:rsid w:val="006E06A2"/>
    <w:rPr>
      <w:lang w:val="en-GB"/>
    </w:rPr>
  </w:style>
  <w:style w:type="character" w:styleId="CommentReference">
    <w:name w:val="annotation reference"/>
    <w:basedOn w:val="DefaultParagraphFont"/>
    <w:rsid w:val="006E06A2"/>
    <w:rPr>
      <w:sz w:val="16"/>
      <w:szCs w:val="16"/>
    </w:rPr>
  </w:style>
  <w:style w:type="paragraph" w:styleId="CommentSubject">
    <w:name w:val="annotation subject"/>
    <w:basedOn w:val="CommentText"/>
    <w:next w:val="CommentText"/>
    <w:link w:val="CommentSubjectChar"/>
    <w:rsid w:val="001B5DA0"/>
    <w:rPr>
      <w:b/>
      <w:bCs/>
    </w:rPr>
  </w:style>
  <w:style w:type="character" w:customStyle="1" w:styleId="CommentSubjectChar">
    <w:name w:val="Comment Subject Char"/>
    <w:basedOn w:val="CommentTextChar"/>
    <w:link w:val="CommentSubject"/>
    <w:rsid w:val="001B5DA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vison/Downloads/IEEE/Members_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CB89-53BB-CC45-A1D3-C9AC7BA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TotalTime>
  <Pages>4</Pages>
  <Words>1354</Words>
  <Characters>6664</Characters>
  <Application>Microsoft Office Word</Application>
  <DocSecurity>0</DocSecurity>
  <Lines>190</Lines>
  <Paragraphs>93</Paragraphs>
  <ScaleCrop>false</ScaleCrop>
  <HeadingPairs>
    <vt:vector size="2" baseType="variant">
      <vt:variant>
        <vt:lpstr>Title</vt:lpstr>
      </vt:variant>
      <vt:variant>
        <vt:i4>1</vt:i4>
      </vt:variant>
    </vt:vector>
  </HeadingPairs>
  <TitlesOfParts>
    <vt:vector size="1" baseType="lpstr">
      <vt:lpstr>doc.: IEEE 802.11-25/1290r1</vt:lpstr>
    </vt:vector>
  </TitlesOfParts>
  <Manager/>
  <Company>Cisco Systems</Company>
  <LinksUpToDate>false</LinksUpToDate>
  <CharactersWithSpaces>7925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802.11-25/1290r2</dc:title>
  <dc:subject>11bi D1.0 Resolution of CIDs 256, 759</dc:subject>
  <dc:creator>Federico Lovison (flovison)</dc:creator>
  <cp:keywords>July 2025</cp:keywords>
  <dc:description>Lovison et al, Cisco Systems</dc:description>
  <cp:lastModifiedBy>Federico Lovison (flovison)</cp:lastModifiedBy>
  <cp:revision>2</cp:revision>
  <cp:lastPrinted>1900-01-01T08:00:00Z</cp:lastPrinted>
  <dcterms:created xsi:type="dcterms:W3CDTF">2025-07-29T15:26:00Z</dcterms:created>
  <dcterms:modified xsi:type="dcterms:W3CDTF">2025-07-29T15:26:00Z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2c0a321d,289a50fd,3ac94c1d</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2025-07-21T11:54:31Z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1a3c04bf-32d9-43fb-95b6-16d80d41f5ad</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