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F6A3A1" w:rsidR="00A353D7" w:rsidRPr="00CC2C3C" w:rsidRDefault="002203AA" w:rsidP="00C75F57">
            <w:pPr>
              <w:pStyle w:val="T2"/>
              <w:suppressAutoHyphens/>
              <w:spacing w:before="120" w:after="120"/>
              <w:ind w:left="0"/>
              <w:rPr>
                <w:b w:val="0"/>
              </w:rPr>
            </w:pPr>
            <w:r w:rsidRPr="002203AA">
              <w:rPr>
                <w:b w:val="0"/>
              </w:rPr>
              <w:t>Resolutions for Remaining CIDs on DRUs</w:t>
            </w:r>
          </w:p>
        </w:tc>
      </w:tr>
      <w:tr w:rsidR="00A353D7" w:rsidRPr="00CC2C3C" w14:paraId="5101EAE9" w14:textId="77777777" w:rsidTr="007836FF">
        <w:trPr>
          <w:trHeight w:val="269"/>
          <w:jc w:val="center"/>
        </w:trPr>
        <w:tc>
          <w:tcPr>
            <w:tcW w:w="9576" w:type="dxa"/>
            <w:gridSpan w:val="5"/>
            <w:vAlign w:val="center"/>
          </w:tcPr>
          <w:p w14:paraId="3704DF93" w14:textId="78ED839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84DCB">
              <w:rPr>
                <w:b w:val="0"/>
                <w:sz w:val="20"/>
              </w:rPr>
              <w:t>April 30</w:t>
            </w:r>
            <w:r w:rsidR="00B23AAA">
              <w:rPr>
                <w:b w:val="0"/>
                <w:sz w:val="20"/>
              </w:rPr>
              <w:t>, 20</w:t>
            </w:r>
            <w:r w:rsidR="00D11553">
              <w:rPr>
                <w:b w:val="0"/>
                <w:sz w:val="20"/>
              </w:rPr>
              <w:t>2</w:t>
            </w:r>
            <w:r w:rsidR="00484DCB">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C02FE" w:rsidRPr="00CC2C3C" w14:paraId="19B9B894" w14:textId="77777777" w:rsidTr="00E547CE">
        <w:trPr>
          <w:jc w:val="center"/>
        </w:trPr>
        <w:tc>
          <w:tcPr>
            <w:tcW w:w="1705" w:type="dxa"/>
            <w:vAlign w:val="center"/>
          </w:tcPr>
          <w:p w14:paraId="10B7DA77" w14:textId="2E691512" w:rsidR="00AC02FE" w:rsidRDefault="00AC02FE" w:rsidP="00AC02FE">
            <w:pPr>
              <w:pStyle w:val="T2"/>
              <w:suppressAutoHyphens/>
              <w:spacing w:after="0"/>
              <w:ind w:left="0" w:right="0"/>
              <w:jc w:val="left"/>
              <w:rPr>
                <w:b w:val="0"/>
                <w:sz w:val="18"/>
                <w:szCs w:val="18"/>
                <w:lang w:eastAsia="ko-KR"/>
              </w:rPr>
            </w:pPr>
            <w:r w:rsidRPr="00C34D84">
              <w:rPr>
                <w:b w:val="0"/>
                <w:sz w:val="18"/>
                <w:szCs w:val="18"/>
                <w:lang w:eastAsia="ko-KR"/>
              </w:rPr>
              <w:t>Jianhan Liu</w:t>
            </w:r>
          </w:p>
        </w:tc>
        <w:tc>
          <w:tcPr>
            <w:tcW w:w="1695" w:type="dxa"/>
            <w:vMerge w:val="restart"/>
            <w:vAlign w:val="center"/>
          </w:tcPr>
          <w:p w14:paraId="7844B7EE" w14:textId="4D30D47A" w:rsidR="00AC02FE" w:rsidRDefault="00AC02FE" w:rsidP="00AC02FE">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Align w:val="center"/>
          </w:tcPr>
          <w:p w14:paraId="7F512835"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6780781B"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468C9194" w14:textId="4FC413D5" w:rsidR="00AC02FE" w:rsidRDefault="00AC02FE" w:rsidP="00AC02FE">
            <w:pPr>
              <w:pStyle w:val="T2"/>
              <w:suppressAutoHyphens/>
              <w:spacing w:after="0"/>
              <w:ind w:left="0" w:right="0"/>
              <w:jc w:val="left"/>
              <w:rPr>
                <w:b w:val="0"/>
                <w:sz w:val="16"/>
                <w:szCs w:val="18"/>
                <w:lang w:eastAsia="ko-KR"/>
              </w:rPr>
            </w:pPr>
            <w:r w:rsidRPr="00AC02FE">
              <w:rPr>
                <w:b w:val="0"/>
                <w:sz w:val="16"/>
                <w:szCs w:val="18"/>
                <w:lang w:eastAsia="ko-KR"/>
              </w:rPr>
              <w:t>Jianhan.Liu@mediatek.com</w:t>
            </w:r>
          </w:p>
        </w:tc>
      </w:tr>
      <w:tr w:rsidR="00AC02FE" w:rsidRPr="00CC2C3C" w14:paraId="10D59904" w14:textId="77777777" w:rsidTr="00E547CE">
        <w:trPr>
          <w:jc w:val="center"/>
        </w:trPr>
        <w:tc>
          <w:tcPr>
            <w:tcW w:w="1705" w:type="dxa"/>
            <w:vAlign w:val="center"/>
          </w:tcPr>
          <w:p w14:paraId="5B85B9BF" w14:textId="0538CF59" w:rsidR="00AC02FE" w:rsidRDefault="00AC02FE" w:rsidP="00AC02FE">
            <w:pPr>
              <w:pStyle w:val="T2"/>
              <w:suppressAutoHyphens/>
              <w:spacing w:after="0"/>
              <w:ind w:left="0" w:right="0"/>
              <w:jc w:val="left"/>
              <w:rPr>
                <w:b w:val="0"/>
                <w:sz w:val="18"/>
                <w:szCs w:val="18"/>
                <w:lang w:eastAsia="ko-KR"/>
              </w:rPr>
            </w:pPr>
          </w:p>
        </w:tc>
        <w:tc>
          <w:tcPr>
            <w:tcW w:w="1695" w:type="dxa"/>
            <w:vMerge/>
            <w:vAlign w:val="center"/>
          </w:tcPr>
          <w:p w14:paraId="3433B040" w14:textId="77777777" w:rsidR="00AC02FE" w:rsidRDefault="00AC02FE" w:rsidP="00AC02FE">
            <w:pPr>
              <w:pStyle w:val="T2"/>
              <w:suppressAutoHyphens/>
              <w:spacing w:after="0"/>
              <w:ind w:left="0" w:right="0"/>
              <w:jc w:val="left"/>
              <w:rPr>
                <w:b w:val="0"/>
                <w:sz w:val="18"/>
                <w:szCs w:val="18"/>
                <w:lang w:eastAsia="ko-KR"/>
              </w:rPr>
            </w:pPr>
          </w:p>
        </w:tc>
        <w:tc>
          <w:tcPr>
            <w:tcW w:w="2175" w:type="dxa"/>
            <w:vAlign w:val="center"/>
          </w:tcPr>
          <w:p w14:paraId="3DFD5540"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3ABC5576"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66276835" w14:textId="6F7743A0" w:rsidR="00AC02FE" w:rsidRDefault="00AC02FE" w:rsidP="00AC02F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B2EC263" w:rsidR="00532160" w:rsidRDefault="00467E8A" w:rsidP="004C6CD4">
      <w:pPr>
        <w:suppressAutoHyphens/>
        <w:jc w:val="both"/>
        <w:rPr>
          <w:rFonts w:ascii="Times New Roman" w:hAnsi="Times New Roman" w:cs="Times New Roman"/>
          <w:lang w:eastAsia="ko-KR"/>
        </w:rPr>
      </w:pPr>
      <w:bookmarkStart w:id="0" w:name="_Hlk13974497"/>
      <w:r w:rsidRPr="00C4752D">
        <w:rPr>
          <w:rFonts w:ascii="Times New Roman" w:hAnsi="Times New Roman" w:cs="Times New Roman"/>
          <w:lang w:eastAsia="ko-KR"/>
        </w:rPr>
        <w:t>This submission proposes resolutions for following</w:t>
      </w:r>
      <w:r w:rsidR="00607318" w:rsidRPr="00C4752D">
        <w:rPr>
          <w:rFonts w:ascii="Times New Roman" w:hAnsi="Times New Roman" w:cs="Times New Roman"/>
          <w:lang w:eastAsia="ko-KR"/>
        </w:rPr>
        <w:t xml:space="preserve"> </w:t>
      </w:r>
      <w:r w:rsidRPr="00C4752D">
        <w:rPr>
          <w:rFonts w:ascii="Times New Roman" w:hAnsi="Times New Roman" w:cs="Times New Roman"/>
          <w:lang w:eastAsia="ko-KR"/>
        </w:rPr>
        <w:t>CID</w:t>
      </w:r>
      <w:r w:rsidR="00DD667C" w:rsidRPr="00C4752D">
        <w:rPr>
          <w:rFonts w:ascii="Times New Roman" w:hAnsi="Times New Roman" w:cs="Times New Roman"/>
          <w:lang w:eastAsia="ko-KR"/>
        </w:rPr>
        <w:t>s</w:t>
      </w:r>
      <w:r w:rsidR="00F36B6A">
        <w:rPr>
          <w:rFonts w:ascii="Times New Roman" w:hAnsi="Times New Roman" w:cs="Times New Roman"/>
          <w:lang w:eastAsia="ko-KR"/>
        </w:rPr>
        <w:t xml:space="preserve"> for IEEE 802.11 cc50</w:t>
      </w:r>
      <w:r w:rsidRPr="00C4752D">
        <w:rPr>
          <w:rFonts w:ascii="Times New Roman" w:hAnsi="Times New Roman" w:cs="Times New Roman"/>
          <w:lang w:eastAsia="ko-KR"/>
        </w:rPr>
        <w:t>:</w:t>
      </w:r>
      <w:bookmarkEnd w:id="0"/>
      <w:r w:rsidR="00AB2689" w:rsidRPr="00C4752D">
        <w:rPr>
          <w:rFonts w:ascii="Times New Roman" w:hAnsi="Times New Roman" w:cs="Times New Roman"/>
          <w:lang w:eastAsia="ko-KR"/>
        </w:rPr>
        <w:t xml:space="preserve"> </w:t>
      </w:r>
    </w:p>
    <w:p w14:paraId="7636875E" w14:textId="3465A059" w:rsidR="00A95221" w:rsidRPr="00A95221" w:rsidRDefault="00A95221" w:rsidP="00A95221">
      <w:pPr>
        <w:spacing w:after="0" w:line="240" w:lineRule="auto"/>
        <w:rPr>
          <w:rFonts w:ascii="Arial" w:eastAsia="Times New Roman" w:hAnsi="Arial" w:cs="Arial"/>
          <w:sz w:val="20"/>
          <w:szCs w:val="20"/>
          <w:lang w:eastAsia="zh-CN"/>
        </w:rPr>
      </w:pPr>
      <w:r w:rsidRPr="00A95221">
        <w:rPr>
          <w:rFonts w:ascii="Arial" w:eastAsia="Times New Roman" w:hAnsi="Arial" w:cs="Arial"/>
          <w:sz w:val="20"/>
          <w:szCs w:val="20"/>
          <w:lang w:eastAsia="zh-CN"/>
        </w:rPr>
        <w:t>1330</w:t>
      </w:r>
      <w:r w:rsidR="00F0195D">
        <w:rPr>
          <w:rFonts w:ascii="Arial" w:eastAsia="Times New Roman" w:hAnsi="Arial" w:cs="Arial"/>
          <w:sz w:val="20"/>
          <w:szCs w:val="20"/>
          <w:lang w:eastAsia="zh-CN"/>
        </w:rPr>
        <w:t>, 2553, 2255, 2256.</w:t>
      </w:r>
    </w:p>
    <w:p w14:paraId="60403E25" w14:textId="77777777" w:rsidR="00D77ECA" w:rsidRPr="00A95221" w:rsidRDefault="00D77ECA" w:rsidP="00C75F57">
      <w:pPr>
        <w:suppressAutoHyphens/>
        <w:spacing w:after="0" w:line="240" w:lineRule="auto"/>
        <w:rPr>
          <w:rFonts w:ascii="Times New Roman" w:eastAsia="Malgun Gothic" w:hAnsi="Times New Roman" w:cs="Times New Roman"/>
          <w:szCs w:val="24"/>
        </w:rPr>
      </w:pPr>
    </w:p>
    <w:p w14:paraId="147227D9" w14:textId="77777777" w:rsidR="0067472C" w:rsidRPr="00C4752D" w:rsidRDefault="0067472C" w:rsidP="00C75F57">
      <w:pPr>
        <w:suppressAutoHyphens/>
        <w:spacing w:after="0" w:line="240" w:lineRule="auto"/>
        <w:rPr>
          <w:rFonts w:ascii="Times New Roman" w:eastAsia="Malgun Gothic" w:hAnsi="Times New Roman" w:cs="Times New Roman"/>
          <w:b/>
          <w:bCs/>
          <w:szCs w:val="24"/>
          <w:lang w:val="en-GB"/>
        </w:rPr>
      </w:pPr>
      <w:r w:rsidRPr="00C4752D">
        <w:rPr>
          <w:rFonts w:ascii="Times New Roman" w:eastAsia="Malgun Gothic" w:hAnsi="Times New Roman" w:cs="Times New Roman"/>
          <w:b/>
          <w:bCs/>
          <w:szCs w:val="24"/>
          <w:lang w:val="en-GB"/>
        </w:rPr>
        <w:t>Revisions:</w:t>
      </w:r>
    </w:p>
    <w:p w14:paraId="40B4CC5F" w14:textId="1066039E" w:rsidR="00797351" w:rsidRPr="00C4752D" w:rsidRDefault="0067472C" w:rsidP="00167393">
      <w:pPr>
        <w:pStyle w:val="ListParagraph"/>
        <w:numPr>
          <w:ilvl w:val="0"/>
          <w:numId w:val="2"/>
        </w:numPr>
        <w:suppressAutoHyphens/>
        <w:spacing w:after="0" w:line="240" w:lineRule="auto"/>
        <w:rPr>
          <w:rFonts w:ascii="Times New Roman" w:eastAsia="Malgun Gothic" w:hAnsi="Times New Roman" w:cs="Times New Roman"/>
          <w:szCs w:val="24"/>
          <w:lang w:val="en-GB"/>
        </w:rPr>
      </w:pPr>
      <w:r w:rsidRPr="00C4752D">
        <w:rPr>
          <w:rFonts w:ascii="Times New Roman" w:eastAsia="Malgun Gothic" w:hAnsi="Times New Roman" w:cs="Times New Roman"/>
          <w:szCs w:val="24"/>
          <w:lang w:val="en-GB"/>
        </w:rPr>
        <w:t>Rev 0: Initial version of the document.</w:t>
      </w:r>
    </w:p>
    <w:p w14:paraId="505F625B" w14:textId="77777777" w:rsidR="00797351" w:rsidRPr="00C4752D" w:rsidRDefault="00797351" w:rsidP="00797351">
      <w:pPr>
        <w:suppressAutoHyphens/>
        <w:spacing w:after="0" w:line="240" w:lineRule="auto"/>
        <w:rPr>
          <w:rFonts w:ascii="Times New Roman" w:eastAsia="Malgun Gothic" w:hAnsi="Times New Roman" w:cs="Times New Roman"/>
          <w:szCs w:val="24"/>
          <w:lang w:val="en-GB"/>
        </w:rPr>
      </w:pPr>
    </w:p>
    <w:p w14:paraId="3A4D4BCB" w14:textId="77777777" w:rsidR="003835EF" w:rsidRPr="00C4752D" w:rsidRDefault="003835EF" w:rsidP="007B38C1">
      <w:pPr>
        <w:suppressAutoHyphens/>
        <w:spacing w:after="0" w:line="240" w:lineRule="auto"/>
        <w:rPr>
          <w:rFonts w:ascii="Times New Roman" w:eastAsia="Malgun Gothic" w:hAnsi="Times New Roman" w:cs="Times New Roman"/>
          <w:szCs w:val="24"/>
          <w:lang w:val="en-GB"/>
        </w:rPr>
      </w:pPr>
    </w:p>
    <w:p w14:paraId="646B8248" w14:textId="26D0AF20" w:rsidR="008603E3" w:rsidRDefault="003835EF" w:rsidP="00EF5D61">
      <w:pPr>
        <w:rPr>
          <w:rFonts w:ascii="Times New Roman" w:hAnsi="Times New Roman" w:cs="Times New Roman"/>
          <w:b/>
        </w:rPr>
      </w:pPr>
      <w:proofErr w:type="spellStart"/>
      <w:r w:rsidRPr="00C4752D">
        <w:rPr>
          <w:rFonts w:ascii="Times New Roman" w:hAnsi="Times New Roman" w:cs="Times New Roman"/>
          <w:b/>
        </w:rPr>
        <w:t>TGbe</w:t>
      </w:r>
      <w:proofErr w:type="spellEnd"/>
      <w:r w:rsidRPr="00C4752D">
        <w:rPr>
          <w:rFonts w:ascii="Times New Roman" w:hAnsi="Times New Roman" w:cs="Times New Roman"/>
          <w:b/>
        </w:rPr>
        <w:t xml:space="preserve"> editor: The baseline for this document is 11</w:t>
      </w:r>
      <w:r w:rsidR="00F36B6A">
        <w:rPr>
          <w:rFonts w:ascii="Times New Roman" w:hAnsi="Times New Roman" w:cs="Times New Roman"/>
          <w:b/>
        </w:rPr>
        <w:t>bn</w:t>
      </w:r>
      <w:r w:rsidRPr="00C4752D">
        <w:rPr>
          <w:rFonts w:ascii="Times New Roman" w:hAnsi="Times New Roman" w:cs="Times New Roman"/>
          <w:b/>
        </w:rPr>
        <w:t xml:space="preserve"> D0</w:t>
      </w:r>
      <w:r w:rsidR="00EF5D61" w:rsidRPr="00C4752D">
        <w:rPr>
          <w:rFonts w:ascii="Times New Roman" w:hAnsi="Times New Roman" w:cs="Times New Roman"/>
          <w:b/>
        </w:rPr>
        <w:t>.</w:t>
      </w:r>
      <w:r w:rsidR="00096D87">
        <w:rPr>
          <w:rFonts w:ascii="Times New Roman" w:hAnsi="Times New Roman" w:cs="Times New Roman"/>
          <w:b/>
        </w:rPr>
        <w:t>3</w:t>
      </w:r>
      <w:r w:rsidR="00F36B6A">
        <w:rPr>
          <w:rFonts w:ascii="Times New Roman" w:hAnsi="Times New Roman" w:cs="Times New Roman"/>
          <w:b/>
        </w:rPr>
        <w:t>.</w:t>
      </w:r>
    </w:p>
    <w:p w14:paraId="42618C74" w14:textId="36F3BC51" w:rsidR="003835EF" w:rsidRPr="00C34D84" w:rsidRDefault="003835EF" w:rsidP="003835EF">
      <w:pPr>
        <w:pStyle w:val="T"/>
        <w:spacing w:after="0" w:line="240" w:lineRule="auto"/>
        <w:rPr>
          <w:b/>
          <w:sz w:val="18"/>
          <w:szCs w:val="18"/>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76AF9AD1" w14:textId="77777777" w:rsidR="00C34D84" w:rsidRPr="001B6B4B" w:rsidRDefault="00C34D84" w:rsidP="00C34D84">
      <w:pPr>
        <w:suppressAutoHyphens/>
        <w:spacing w:after="0" w:line="240" w:lineRule="auto"/>
        <w:rPr>
          <w:rFonts w:ascii="Arial" w:hAnsi="Arial" w:cs="Arial"/>
          <w:b/>
          <w:bCs/>
          <w:color w:val="00000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810"/>
        <w:gridCol w:w="2580"/>
        <w:gridCol w:w="2670"/>
        <w:gridCol w:w="2670"/>
      </w:tblGrid>
      <w:tr w:rsidR="00C34D84" w:rsidRPr="001B6B4B" w14:paraId="31FE4390" w14:textId="77777777" w:rsidTr="001B6B4B">
        <w:trPr>
          <w:trHeight w:val="220"/>
          <w:jc w:val="center"/>
        </w:trPr>
        <w:tc>
          <w:tcPr>
            <w:tcW w:w="720" w:type="dxa"/>
            <w:shd w:val="clear" w:color="auto" w:fill="BFBFBF" w:themeFill="background1" w:themeFillShade="BF"/>
            <w:noWrap/>
            <w:vAlign w:val="center"/>
            <w:hideMark/>
          </w:tcPr>
          <w:p w14:paraId="2D4F374C"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CID</w:t>
            </w:r>
          </w:p>
        </w:tc>
        <w:tc>
          <w:tcPr>
            <w:tcW w:w="900" w:type="dxa"/>
            <w:shd w:val="clear" w:color="auto" w:fill="BFBFBF" w:themeFill="background1" w:themeFillShade="BF"/>
            <w:noWrap/>
            <w:vAlign w:val="center"/>
          </w:tcPr>
          <w:p w14:paraId="1FB6D444" w14:textId="66A1EACA"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Clause</w:t>
            </w:r>
          </w:p>
        </w:tc>
        <w:tc>
          <w:tcPr>
            <w:tcW w:w="810" w:type="dxa"/>
            <w:shd w:val="clear" w:color="auto" w:fill="BFBFBF" w:themeFill="background1" w:themeFillShade="BF"/>
            <w:vAlign w:val="center"/>
          </w:tcPr>
          <w:p w14:paraId="43FA09BF" w14:textId="14760878"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Pg/Ln</w:t>
            </w:r>
          </w:p>
        </w:tc>
        <w:tc>
          <w:tcPr>
            <w:tcW w:w="2580" w:type="dxa"/>
            <w:shd w:val="clear" w:color="auto" w:fill="BFBFBF" w:themeFill="background1" w:themeFillShade="BF"/>
            <w:noWrap/>
            <w:vAlign w:val="bottom"/>
            <w:hideMark/>
          </w:tcPr>
          <w:p w14:paraId="6A54C471"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Comment</w:t>
            </w:r>
          </w:p>
        </w:tc>
        <w:tc>
          <w:tcPr>
            <w:tcW w:w="2670" w:type="dxa"/>
            <w:shd w:val="clear" w:color="auto" w:fill="BFBFBF" w:themeFill="background1" w:themeFillShade="BF"/>
            <w:noWrap/>
            <w:vAlign w:val="bottom"/>
            <w:hideMark/>
          </w:tcPr>
          <w:p w14:paraId="51011E02"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Proposed Change</w:t>
            </w:r>
          </w:p>
        </w:tc>
        <w:tc>
          <w:tcPr>
            <w:tcW w:w="2670" w:type="dxa"/>
            <w:shd w:val="clear" w:color="auto" w:fill="BFBFBF" w:themeFill="background1" w:themeFillShade="BF"/>
            <w:vAlign w:val="center"/>
            <w:hideMark/>
          </w:tcPr>
          <w:p w14:paraId="32E90F57"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Resolution</w:t>
            </w:r>
          </w:p>
        </w:tc>
      </w:tr>
      <w:tr w:rsidR="00C91EFB" w:rsidRPr="00EC1A41" w14:paraId="4B54B8D6" w14:textId="77777777" w:rsidTr="001B6B4B">
        <w:trPr>
          <w:trHeight w:val="220"/>
          <w:jc w:val="center"/>
        </w:trPr>
        <w:tc>
          <w:tcPr>
            <w:tcW w:w="720" w:type="dxa"/>
            <w:shd w:val="clear" w:color="auto" w:fill="auto"/>
            <w:noWrap/>
          </w:tcPr>
          <w:p w14:paraId="6499A121" w14:textId="5E794F3F" w:rsidR="00D603D9" w:rsidRPr="008C212C" w:rsidRDefault="0069196D" w:rsidP="00D603D9">
            <w:pPr>
              <w:rPr>
                <w:rFonts w:ascii="Times New Roman" w:hAnsi="Times New Roman" w:cs="Times New Roman"/>
                <w:sz w:val="20"/>
                <w:szCs w:val="20"/>
              </w:rPr>
            </w:pPr>
            <w:r>
              <w:rPr>
                <w:rFonts w:ascii="Times New Roman" w:hAnsi="Times New Roman" w:cs="Times New Roman"/>
                <w:sz w:val="20"/>
                <w:szCs w:val="20"/>
              </w:rPr>
              <w:t>1330</w:t>
            </w:r>
          </w:p>
          <w:p w14:paraId="6F1202E8" w14:textId="0D566B91" w:rsidR="00C91EFB" w:rsidRPr="008C212C" w:rsidRDefault="00C91EFB" w:rsidP="00404C41">
            <w:pPr>
              <w:suppressAutoHyphens/>
              <w:spacing w:after="0"/>
              <w:rPr>
                <w:rFonts w:ascii="Times New Roman" w:hAnsi="Times New Roman" w:cs="Times New Roman"/>
                <w:sz w:val="20"/>
                <w:szCs w:val="20"/>
              </w:rPr>
            </w:pPr>
          </w:p>
        </w:tc>
        <w:tc>
          <w:tcPr>
            <w:tcW w:w="900" w:type="dxa"/>
            <w:shd w:val="clear" w:color="auto" w:fill="auto"/>
            <w:noWrap/>
          </w:tcPr>
          <w:p w14:paraId="21066BD4" w14:textId="6D82D062" w:rsidR="00C91EFB" w:rsidRPr="008C212C" w:rsidRDefault="0069196D" w:rsidP="00404C41">
            <w:pPr>
              <w:suppressAutoHyphens/>
              <w:spacing w:after="0"/>
              <w:rPr>
                <w:rFonts w:ascii="Times New Roman" w:hAnsi="Times New Roman" w:cs="Times New Roman"/>
                <w:sz w:val="20"/>
                <w:szCs w:val="20"/>
              </w:rPr>
            </w:pPr>
            <w:r w:rsidRPr="0069196D">
              <w:rPr>
                <w:rFonts w:ascii="Times New Roman" w:hAnsi="Times New Roman" w:cs="Times New Roman"/>
                <w:sz w:val="20"/>
                <w:szCs w:val="20"/>
              </w:rPr>
              <w:t xml:space="preserve">38.3.2.1 </w:t>
            </w:r>
          </w:p>
        </w:tc>
        <w:tc>
          <w:tcPr>
            <w:tcW w:w="810" w:type="dxa"/>
          </w:tcPr>
          <w:p w14:paraId="0E636D13" w14:textId="4CB66CCB" w:rsidR="00C91EFB" w:rsidRPr="008C212C" w:rsidRDefault="0069196D" w:rsidP="00404C41">
            <w:pPr>
              <w:suppressAutoHyphens/>
              <w:spacing w:after="0"/>
              <w:rPr>
                <w:rFonts w:ascii="Times New Roman" w:hAnsi="Times New Roman" w:cs="Times New Roman"/>
                <w:sz w:val="20"/>
                <w:szCs w:val="20"/>
              </w:rPr>
            </w:pPr>
            <w:r w:rsidRPr="0069196D">
              <w:rPr>
                <w:rFonts w:ascii="Times New Roman" w:hAnsi="Times New Roman" w:cs="Times New Roman"/>
                <w:sz w:val="20"/>
                <w:szCs w:val="20"/>
              </w:rPr>
              <w:t>103</w:t>
            </w:r>
            <w:r>
              <w:rPr>
                <w:rFonts w:ascii="Times New Roman" w:hAnsi="Times New Roman" w:cs="Times New Roman"/>
                <w:sz w:val="20"/>
                <w:szCs w:val="20"/>
              </w:rPr>
              <w:t>.27</w:t>
            </w:r>
          </w:p>
        </w:tc>
        <w:tc>
          <w:tcPr>
            <w:tcW w:w="2580" w:type="dxa"/>
            <w:shd w:val="clear" w:color="auto" w:fill="auto"/>
            <w:noWrap/>
          </w:tcPr>
          <w:p w14:paraId="175C2934" w14:textId="4B943697" w:rsidR="00C91EFB" w:rsidRPr="008C212C" w:rsidRDefault="0069196D" w:rsidP="00404C41">
            <w:pPr>
              <w:suppressAutoHyphens/>
              <w:spacing w:after="0"/>
              <w:rPr>
                <w:rFonts w:ascii="Times New Roman" w:hAnsi="Times New Roman" w:cs="Times New Roman"/>
              </w:rPr>
            </w:pPr>
            <w:r w:rsidRPr="0069196D">
              <w:rPr>
                <w:rFonts w:ascii="Times New Roman" w:hAnsi="Times New Roman" w:cs="Times New Roman"/>
                <w:sz w:val="20"/>
                <w:szCs w:val="20"/>
              </w:rPr>
              <w:t xml:space="preserve">the expression of " </w:t>
            </w:r>
            <w:proofErr w:type="spellStart"/>
            <w:r w:rsidRPr="0069196D">
              <w:rPr>
                <w:rFonts w:ascii="Times New Roman" w:hAnsi="Times New Roman" w:cs="Times New Roman"/>
                <w:sz w:val="20"/>
                <w:szCs w:val="20"/>
              </w:rPr>
              <w:t>kDRUi</w:t>
            </w:r>
            <w:proofErr w:type="spellEnd"/>
            <w:r w:rsidRPr="0069196D">
              <w:rPr>
                <w:rFonts w:ascii="Times New Roman" w:hAnsi="Times New Roman" w:cs="Times New Roman"/>
                <w:sz w:val="20"/>
                <w:szCs w:val="20"/>
              </w:rPr>
              <w:t>" and "</w:t>
            </w:r>
            <w:proofErr w:type="spellStart"/>
            <w:r w:rsidRPr="0069196D">
              <w:rPr>
                <w:rFonts w:ascii="Times New Roman" w:hAnsi="Times New Roman" w:cs="Times New Roman"/>
                <w:sz w:val="20"/>
                <w:szCs w:val="20"/>
              </w:rPr>
              <w:t>kDRUj</w:t>
            </w:r>
            <w:proofErr w:type="spellEnd"/>
            <w:r w:rsidRPr="0069196D">
              <w:rPr>
                <w:rFonts w:ascii="Times New Roman" w:hAnsi="Times New Roman" w:cs="Times New Roman"/>
                <w:sz w:val="20"/>
                <w:szCs w:val="20"/>
              </w:rPr>
              <w:t xml:space="preserve">" is a little bit </w:t>
            </w:r>
            <w:proofErr w:type="spellStart"/>
            <w:proofErr w:type="gramStart"/>
            <w:r w:rsidRPr="0069196D">
              <w:rPr>
                <w:rFonts w:ascii="Times New Roman" w:hAnsi="Times New Roman" w:cs="Times New Roman"/>
                <w:sz w:val="20"/>
                <w:szCs w:val="20"/>
              </w:rPr>
              <w:t>confuse,suggest</w:t>
            </w:r>
            <w:proofErr w:type="spellEnd"/>
            <w:proofErr w:type="gramEnd"/>
            <w:r w:rsidRPr="0069196D">
              <w:rPr>
                <w:rFonts w:ascii="Times New Roman" w:hAnsi="Times New Roman" w:cs="Times New Roman"/>
                <w:sz w:val="20"/>
                <w:szCs w:val="20"/>
              </w:rPr>
              <w:t xml:space="preserve"> to make change to make this clear</w:t>
            </w:r>
          </w:p>
        </w:tc>
        <w:tc>
          <w:tcPr>
            <w:tcW w:w="2670" w:type="dxa"/>
            <w:shd w:val="clear" w:color="auto" w:fill="auto"/>
            <w:noWrap/>
          </w:tcPr>
          <w:p w14:paraId="45A56551" w14:textId="5761E096" w:rsidR="00C91EFB" w:rsidRPr="008C212C" w:rsidRDefault="0069196D" w:rsidP="00404C41">
            <w:pPr>
              <w:suppressAutoHyphens/>
              <w:spacing w:after="0"/>
              <w:rPr>
                <w:rFonts w:ascii="Times New Roman" w:hAnsi="Times New Roman" w:cs="Times New Roman"/>
              </w:rPr>
            </w:pPr>
            <w:r w:rsidRPr="0069196D">
              <w:rPr>
                <w:rFonts w:ascii="Times New Roman" w:hAnsi="Times New Roman" w:cs="Times New Roman"/>
                <w:sz w:val="20"/>
                <w:szCs w:val="20"/>
              </w:rPr>
              <w:t>change "</w:t>
            </w:r>
            <w:proofErr w:type="spellStart"/>
            <w:r w:rsidRPr="0069196D">
              <w:rPr>
                <w:rFonts w:ascii="Times New Roman" w:hAnsi="Times New Roman" w:cs="Times New Roman"/>
                <w:sz w:val="20"/>
                <w:szCs w:val="20"/>
              </w:rPr>
              <w:t>k_DRU_i</w:t>
            </w:r>
            <w:proofErr w:type="spellEnd"/>
            <w:proofErr w:type="gramStart"/>
            <w:r w:rsidRPr="0069196D">
              <w:rPr>
                <w:rFonts w:ascii="Times New Roman" w:hAnsi="Times New Roman" w:cs="Times New Roman"/>
                <w:sz w:val="20"/>
                <w:szCs w:val="20"/>
              </w:rPr>
              <w:t>"  and</w:t>
            </w:r>
            <w:proofErr w:type="gramEnd"/>
            <w:r w:rsidRPr="0069196D">
              <w:rPr>
                <w:rFonts w:ascii="Times New Roman" w:hAnsi="Times New Roman" w:cs="Times New Roman"/>
                <w:sz w:val="20"/>
                <w:szCs w:val="20"/>
              </w:rPr>
              <w:t xml:space="preserve"> "</w:t>
            </w:r>
            <w:proofErr w:type="spellStart"/>
            <w:r w:rsidRPr="0069196D">
              <w:rPr>
                <w:rFonts w:ascii="Times New Roman" w:hAnsi="Times New Roman" w:cs="Times New Roman"/>
                <w:sz w:val="20"/>
                <w:szCs w:val="20"/>
              </w:rPr>
              <w:t>k_DRU_j</w:t>
            </w:r>
            <w:proofErr w:type="spellEnd"/>
            <w:r w:rsidRPr="0069196D">
              <w:rPr>
                <w:rFonts w:ascii="Times New Roman" w:hAnsi="Times New Roman" w:cs="Times New Roman"/>
                <w:sz w:val="20"/>
                <w:szCs w:val="20"/>
              </w:rPr>
              <w:t>" to "</w:t>
            </w:r>
            <w:proofErr w:type="spellStart"/>
            <w:r w:rsidRPr="0069196D">
              <w:rPr>
                <w:rFonts w:ascii="Times New Roman" w:hAnsi="Times New Roman" w:cs="Times New Roman"/>
                <w:sz w:val="20"/>
                <w:szCs w:val="20"/>
              </w:rPr>
              <w:t>k_DRU_i</w:t>
            </w:r>
            <w:proofErr w:type="spellEnd"/>
            <w:r w:rsidRPr="0069196D">
              <w:rPr>
                <w:rFonts w:ascii="Times New Roman" w:hAnsi="Times New Roman" w:cs="Times New Roman"/>
                <w:sz w:val="20"/>
                <w:szCs w:val="20"/>
              </w:rPr>
              <w:t>" and "</w:t>
            </w:r>
            <w:proofErr w:type="spellStart"/>
            <w:r w:rsidRPr="0069196D">
              <w:rPr>
                <w:rFonts w:ascii="Times New Roman" w:hAnsi="Times New Roman" w:cs="Times New Roman"/>
                <w:sz w:val="20"/>
                <w:szCs w:val="20"/>
              </w:rPr>
              <w:t>k_DRU_j</w:t>
            </w:r>
            <w:proofErr w:type="spellEnd"/>
            <w:r w:rsidRPr="0069196D">
              <w:rPr>
                <w:rFonts w:ascii="Times New Roman" w:hAnsi="Times New Roman" w:cs="Times New Roman"/>
                <w:sz w:val="20"/>
                <w:szCs w:val="20"/>
              </w:rPr>
              <w:t>", change DRU1, DRU2, DUR3,... to DRU_1, DRU_2, DRU_3,... in Table 38-4, Table 38-5, Table 38-6.</w:t>
            </w:r>
          </w:p>
        </w:tc>
        <w:tc>
          <w:tcPr>
            <w:tcW w:w="2670" w:type="dxa"/>
            <w:shd w:val="clear" w:color="auto" w:fill="auto"/>
          </w:tcPr>
          <w:p w14:paraId="687C5059" w14:textId="095E0656" w:rsidR="00C91EFB" w:rsidRPr="00010C9E" w:rsidRDefault="00EF1023" w:rsidP="00404C41">
            <w:pPr>
              <w:tabs>
                <w:tab w:val="left" w:pos="495"/>
              </w:tabs>
              <w:suppressAutoHyphens/>
              <w:spacing w:after="0"/>
              <w:rPr>
                <w:rFonts w:ascii="Times New Roman" w:hAnsi="Times New Roman" w:cs="Times New Roman"/>
                <w:b/>
                <w:sz w:val="20"/>
                <w:szCs w:val="20"/>
              </w:rPr>
            </w:pPr>
            <w:r w:rsidRPr="00010C9E">
              <w:rPr>
                <w:rFonts w:ascii="Times New Roman" w:hAnsi="Times New Roman" w:cs="Times New Roman"/>
                <w:b/>
                <w:sz w:val="20"/>
                <w:szCs w:val="20"/>
              </w:rPr>
              <w:t>R</w:t>
            </w:r>
            <w:r w:rsidR="00D603D9" w:rsidRPr="00010C9E">
              <w:rPr>
                <w:rFonts w:ascii="Times New Roman" w:hAnsi="Times New Roman" w:cs="Times New Roman"/>
                <w:b/>
                <w:sz w:val="20"/>
                <w:szCs w:val="20"/>
              </w:rPr>
              <w:t>evise</w:t>
            </w:r>
            <w:r w:rsidR="00857E67" w:rsidRPr="00010C9E">
              <w:rPr>
                <w:rFonts w:ascii="Times New Roman" w:hAnsi="Times New Roman" w:cs="Times New Roman"/>
                <w:b/>
                <w:sz w:val="20"/>
                <w:szCs w:val="20"/>
              </w:rPr>
              <w:t>d</w:t>
            </w:r>
            <w:r w:rsidRPr="00010C9E">
              <w:rPr>
                <w:rFonts w:ascii="Times New Roman" w:hAnsi="Times New Roman" w:cs="Times New Roman"/>
                <w:b/>
                <w:sz w:val="20"/>
                <w:szCs w:val="20"/>
              </w:rPr>
              <w:t xml:space="preserve">. </w:t>
            </w:r>
          </w:p>
          <w:p w14:paraId="6B652C21" w14:textId="77777777" w:rsidR="00010C9E" w:rsidRDefault="00010C9E" w:rsidP="00404C41">
            <w:pPr>
              <w:tabs>
                <w:tab w:val="left" w:pos="495"/>
              </w:tabs>
              <w:suppressAutoHyphens/>
              <w:spacing w:after="0"/>
              <w:rPr>
                <w:rFonts w:ascii="Times New Roman" w:hAnsi="Times New Roman" w:cs="Times New Roman"/>
                <w:b/>
                <w:sz w:val="20"/>
                <w:szCs w:val="20"/>
              </w:rPr>
            </w:pPr>
          </w:p>
          <w:p w14:paraId="46418B1D" w14:textId="5B72816B" w:rsidR="0069196D" w:rsidRPr="00010C9E" w:rsidRDefault="00010C9E" w:rsidP="00404C41">
            <w:pPr>
              <w:tabs>
                <w:tab w:val="left" w:pos="495"/>
              </w:tabs>
              <w:suppressAutoHyphens/>
              <w:spacing w:after="0"/>
              <w:rPr>
                <w:rFonts w:ascii="Times New Roman" w:hAnsi="Times New Roman" w:cs="Times New Roman"/>
                <w:bCs/>
                <w:sz w:val="20"/>
                <w:szCs w:val="20"/>
              </w:rPr>
            </w:pPr>
            <w:r w:rsidRPr="00010C9E">
              <w:rPr>
                <w:rFonts w:ascii="Times New Roman" w:hAnsi="Times New Roman" w:cs="Times New Roman"/>
                <w:bCs/>
                <w:sz w:val="20"/>
                <w:szCs w:val="20"/>
              </w:rPr>
              <w:t>Agree</w:t>
            </w:r>
            <w:r>
              <w:rPr>
                <w:rFonts w:ascii="Times New Roman" w:hAnsi="Times New Roman" w:cs="Times New Roman"/>
                <w:bCs/>
                <w:sz w:val="20"/>
                <w:szCs w:val="20"/>
              </w:rPr>
              <w:t xml:space="preserve"> with the commentor to change the DRU with index to DRU with sub-index for consistency to equation (38-1).</w:t>
            </w:r>
            <w:r w:rsidR="00341F2B">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010C9E">
              <w:rPr>
                <w:rFonts w:ascii="Times New Roman" w:hAnsi="Times New Roman" w:cs="Times New Roman"/>
                <w:bCs/>
                <w:sz w:val="20"/>
                <w:szCs w:val="20"/>
              </w:rPr>
              <w:t xml:space="preserve"> </w:t>
            </w:r>
          </w:p>
          <w:p w14:paraId="1211EF01" w14:textId="77777777" w:rsidR="00010C9E" w:rsidRPr="00010C9E" w:rsidRDefault="00010C9E" w:rsidP="00404C41">
            <w:pPr>
              <w:tabs>
                <w:tab w:val="left" w:pos="495"/>
              </w:tabs>
              <w:suppressAutoHyphens/>
              <w:spacing w:after="0"/>
              <w:rPr>
                <w:rFonts w:ascii="Times New Roman" w:hAnsi="Times New Roman" w:cs="Times New Roman"/>
                <w:b/>
                <w:sz w:val="20"/>
                <w:szCs w:val="20"/>
              </w:rPr>
            </w:pPr>
          </w:p>
          <w:p w14:paraId="752C9B74" w14:textId="55473FE5" w:rsidR="00EF1023" w:rsidRPr="00010C9E" w:rsidRDefault="00857E67" w:rsidP="00404C41">
            <w:pPr>
              <w:tabs>
                <w:tab w:val="left" w:pos="495"/>
              </w:tabs>
              <w:suppressAutoHyphens/>
              <w:spacing w:after="0"/>
              <w:rPr>
                <w:rFonts w:ascii="Times New Roman" w:hAnsi="Times New Roman" w:cs="Times New Roman"/>
                <w:bCs/>
                <w:sz w:val="20"/>
                <w:szCs w:val="20"/>
              </w:rPr>
            </w:pPr>
            <w:proofErr w:type="spellStart"/>
            <w:r w:rsidRPr="00010C9E">
              <w:rPr>
                <w:rFonts w:ascii="Times New Roman" w:hAnsi="Times New Roman" w:cs="Times New Roman"/>
                <w:sz w:val="20"/>
                <w:szCs w:val="20"/>
                <w:highlight w:val="green"/>
                <w:lang w:eastAsia="zh-CN"/>
              </w:rPr>
              <w:t>TGbn</w:t>
            </w:r>
            <w:proofErr w:type="spellEnd"/>
            <w:r w:rsidRPr="00010C9E">
              <w:rPr>
                <w:rFonts w:ascii="Times New Roman" w:hAnsi="Times New Roman" w:cs="Times New Roman"/>
                <w:sz w:val="20"/>
                <w:szCs w:val="20"/>
                <w:highlight w:val="green"/>
                <w:lang w:eastAsia="zh-CN"/>
              </w:rPr>
              <w:t xml:space="preserve"> editor: </w:t>
            </w:r>
            <w:r w:rsidR="0069196D" w:rsidRPr="00010C9E">
              <w:rPr>
                <w:rFonts w:ascii="Times New Roman" w:hAnsi="Times New Roman" w:cs="Times New Roman"/>
                <w:sz w:val="20"/>
                <w:szCs w:val="20"/>
                <w:highlight w:val="green"/>
                <w:lang w:eastAsia="zh-CN"/>
              </w:rPr>
              <w:t xml:space="preserve">Please </w:t>
            </w:r>
            <w:r w:rsidR="00010C9E" w:rsidRPr="00010C9E">
              <w:rPr>
                <w:rFonts w:ascii="Times New Roman" w:hAnsi="Times New Roman" w:cs="Times New Roman"/>
                <w:sz w:val="20"/>
                <w:szCs w:val="20"/>
                <w:highlight w:val="green"/>
                <w:lang w:eastAsia="zh-CN"/>
              </w:rPr>
              <w:t xml:space="preserve">change </w:t>
            </w:r>
            <w:proofErr w:type="spellStart"/>
            <w:r w:rsidR="00010C9E" w:rsidRPr="00010C9E">
              <w:rPr>
                <w:rFonts w:ascii="Times New Roman" w:hAnsi="Times New Roman" w:cs="Times New Roman"/>
                <w:sz w:val="20"/>
                <w:szCs w:val="20"/>
                <w:highlight w:val="green"/>
                <w:lang w:eastAsia="zh-CN"/>
              </w:rPr>
              <w:t>DRUi</w:t>
            </w:r>
            <w:proofErr w:type="spellEnd"/>
            <w:r w:rsidR="00010C9E" w:rsidRPr="00010C9E">
              <w:rPr>
                <w:rFonts w:ascii="Times New Roman" w:hAnsi="Times New Roman" w:cs="Times New Roman"/>
                <w:sz w:val="20"/>
                <w:szCs w:val="20"/>
                <w:highlight w:val="green"/>
                <w:lang w:eastAsia="zh-CN"/>
              </w:rPr>
              <w:t xml:space="preserve"> to </w:t>
            </w:r>
            <m:oMath>
              <m:sSub>
                <m:sSubPr>
                  <m:ctrlPr>
                    <w:rPr>
                      <w:rFonts w:ascii="Cambria Math" w:hAnsi="Cambria Math" w:cs="Times New Roman"/>
                      <w:i/>
                      <w:sz w:val="20"/>
                      <w:szCs w:val="20"/>
                      <w:highlight w:val="green"/>
                      <w:lang w:eastAsia="zh-CN"/>
                    </w:rPr>
                  </m:ctrlPr>
                </m:sSubPr>
                <m:e>
                  <m:r>
                    <w:rPr>
                      <w:rFonts w:ascii="Cambria Math" w:hAnsi="Cambria Math" w:cs="Times New Roman"/>
                      <w:sz w:val="20"/>
                      <w:szCs w:val="20"/>
                      <w:highlight w:val="green"/>
                      <w:lang w:eastAsia="zh-CN"/>
                    </w:rPr>
                    <m:t>DRU</m:t>
                  </m:r>
                </m:e>
                <m:sub>
                  <m:r>
                    <w:rPr>
                      <w:rFonts w:ascii="Cambria Math" w:hAnsi="Cambria Math" w:cs="Times New Roman"/>
                      <w:sz w:val="20"/>
                      <w:szCs w:val="20"/>
                      <w:highlight w:val="green"/>
                      <w:lang w:eastAsia="zh-CN"/>
                    </w:rPr>
                    <m:t>i</m:t>
                  </m:r>
                </m:sub>
              </m:sSub>
            </m:oMath>
            <w:r w:rsidR="00010C9E" w:rsidRPr="00010C9E">
              <w:rPr>
                <w:rFonts w:ascii="Times New Roman" w:hAnsi="Times New Roman" w:cs="Times New Roman"/>
                <w:sz w:val="20"/>
                <w:szCs w:val="20"/>
                <w:highlight w:val="green"/>
                <w:lang w:eastAsia="zh-CN"/>
              </w:rPr>
              <w:t xml:space="preserve"> (for example, change DRU3 to </w:t>
            </w:r>
            <m:oMath>
              <m:sSub>
                <m:sSubPr>
                  <m:ctrlPr>
                    <w:rPr>
                      <w:rFonts w:ascii="Cambria Math" w:hAnsi="Cambria Math" w:cs="Times New Roman"/>
                      <w:i/>
                      <w:highlight w:val="green"/>
                    </w:rPr>
                  </m:ctrlPr>
                </m:sSubPr>
                <m:e>
                  <m:r>
                    <w:rPr>
                      <w:rFonts w:ascii="Cambria Math" w:hAnsi="Cambria Math" w:cs="Times New Roman"/>
                      <w:sz w:val="20"/>
                      <w:szCs w:val="20"/>
                      <w:highlight w:val="green"/>
                      <w:lang w:eastAsia="zh-CN"/>
                    </w:rPr>
                    <m:t>DRU</m:t>
                  </m:r>
                </m:e>
                <m:sub>
                  <m:r>
                    <w:rPr>
                      <w:rFonts w:ascii="Cambria Math" w:hAnsi="Cambria Math" w:cs="Times New Roman"/>
                      <w:sz w:val="20"/>
                      <w:szCs w:val="20"/>
                      <w:highlight w:val="green"/>
                      <w:lang w:eastAsia="zh-CN"/>
                    </w:rPr>
                    <m:t>3</m:t>
                  </m:r>
                </m:sub>
              </m:sSub>
            </m:oMath>
            <w:r w:rsidR="00010C9E" w:rsidRPr="00010C9E">
              <w:rPr>
                <w:rFonts w:ascii="Times New Roman" w:hAnsi="Times New Roman" w:cs="Times New Roman"/>
                <w:sz w:val="20"/>
                <w:szCs w:val="20"/>
                <w:highlight w:val="green"/>
                <w:lang w:eastAsia="zh-CN"/>
              </w:rPr>
              <w:t xml:space="preserve">) in Table 38-6, Table 38-7, Table 38-8, and Table 38-9 in </w:t>
            </w:r>
            <w:r w:rsidR="00010C9E" w:rsidRPr="009E6E9B">
              <w:rPr>
                <w:rFonts w:ascii="Times New Roman" w:hAnsi="Times New Roman" w:cs="Times New Roman"/>
                <w:sz w:val="20"/>
                <w:szCs w:val="20"/>
                <w:highlight w:val="green"/>
                <w:lang w:eastAsia="zh-CN"/>
              </w:rPr>
              <w:t>D</w:t>
            </w:r>
            <w:r w:rsidR="009E6E9B" w:rsidRPr="009E6E9B">
              <w:rPr>
                <w:rFonts w:ascii="Times New Roman" w:hAnsi="Times New Roman" w:cs="Times New Roman"/>
                <w:sz w:val="20"/>
                <w:szCs w:val="20"/>
                <w:highlight w:val="green"/>
                <w:lang w:eastAsia="zh-CN"/>
              </w:rPr>
              <w:t xml:space="preserve"> 0.3.</w:t>
            </w:r>
            <w:r w:rsidR="00010C9E">
              <w:rPr>
                <w:rFonts w:ascii="Times New Roman" w:hAnsi="Times New Roman" w:cs="Times New Roman"/>
                <w:sz w:val="20"/>
                <w:szCs w:val="20"/>
                <w:lang w:eastAsia="zh-CN"/>
              </w:rPr>
              <w:t xml:space="preserve">  </w:t>
            </w:r>
            <w:r w:rsidR="00C27E0E" w:rsidRPr="00010C9E">
              <w:rPr>
                <w:rFonts w:ascii="Times New Roman" w:hAnsi="Times New Roman" w:cs="Times New Roman"/>
                <w:sz w:val="20"/>
                <w:szCs w:val="20"/>
                <w:lang w:eastAsia="zh-CN"/>
              </w:rPr>
              <w:t xml:space="preserve">  </w:t>
            </w:r>
          </w:p>
        </w:tc>
      </w:tr>
    </w:tbl>
    <w:p w14:paraId="7C6D2949" w14:textId="77777777" w:rsidR="008C71EB" w:rsidRDefault="008C71EB" w:rsidP="00A562EF">
      <w:pPr>
        <w:rPr>
          <w:rFonts w:ascii="Times New Roman" w:hAnsi="Times New Roman" w:cs="Times New Roman"/>
          <w:sz w:val="20"/>
          <w:szCs w:val="20"/>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810"/>
        <w:gridCol w:w="2580"/>
        <w:gridCol w:w="2670"/>
        <w:gridCol w:w="2670"/>
      </w:tblGrid>
      <w:tr w:rsidR="00B330DE" w14:paraId="509C2D9C" w14:textId="77777777" w:rsidTr="00B330DE">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1E98A2C" w14:textId="77777777" w:rsidR="00B330DE" w:rsidRDefault="00B330DE">
            <w:pPr>
              <w:suppressAutoHyphens/>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CID</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766685D" w14:textId="77777777" w:rsidR="00B330DE" w:rsidRDefault="00B330DE">
            <w:pPr>
              <w:suppressAutoHyphens/>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BEA255" w14:textId="77777777" w:rsidR="00B330DE" w:rsidRDefault="00B330DE">
            <w:pPr>
              <w:suppressAutoHyphens/>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Pg/Ln</w:t>
            </w:r>
          </w:p>
        </w:tc>
        <w:tc>
          <w:tcPr>
            <w:tcW w:w="2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2667BF5" w14:textId="77777777" w:rsidR="00B330DE" w:rsidRDefault="00B330DE">
            <w:pPr>
              <w:suppressAutoHyphens/>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Comment</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0AE411E" w14:textId="77777777" w:rsidR="00B330DE" w:rsidRDefault="00B330DE">
            <w:pPr>
              <w:suppressAutoHyphens/>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Proposed Change</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04F0F1" w14:textId="77777777" w:rsidR="00B330DE" w:rsidRDefault="00B330DE">
            <w:pPr>
              <w:suppressAutoHyphens/>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Resolution</w:t>
            </w:r>
          </w:p>
        </w:tc>
      </w:tr>
      <w:tr w:rsidR="00B330DE" w14:paraId="4CAB5069" w14:textId="77777777" w:rsidTr="00B330DE">
        <w:trPr>
          <w:trHeight w:val="220"/>
          <w:jc w:val="center"/>
        </w:trPr>
        <w:tc>
          <w:tcPr>
            <w:tcW w:w="720" w:type="dxa"/>
            <w:tcBorders>
              <w:top w:val="single" w:sz="4" w:space="0" w:color="auto"/>
              <w:left w:val="single" w:sz="4" w:space="0" w:color="auto"/>
              <w:bottom w:val="single" w:sz="4" w:space="0" w:color="auto"/>
              <w:right w:val="single" w:sz="4" w:space="0" w:color="auto"/>
            </w:tcBorders>
            <w:noWrap/>
          </w:tcPr>
          <w:p w14:paraId="01F4A352" w14:textId="69E697A9" w:rsidR="00B330DE" w:rsidRDefault="00B330DE">
            <w:pPr>
              <w:suppressAutoHyphens/>
              <w:spacing w:after="0"/>
              <w:rPr>
                <w:rFonts w:ascii="Times New Roman" w:hAnsi="Times New Roman" w:cs="Times New Roman"/>
                <w:sz w:val="20"/>
                <w:szCs w:val="20"/>
              </w:rPr>
            </w:pPr>
            <w:r w:rsidRPr="00B330DE">
              <w:rPr>
                <w:rFonts w:ascii="Times New Roman" w:hAnsi="Times New Roman" w:cs="Times New Roman"/>
                <w:sz w:val="20"/>
                <w:szCs w:val="20"/>
              </w:rPr>
              <w:t>2553</w:t>
            </w:r>
          </w:p>
        </w:tc>
        <w:tc>
          <w:tcPr>
            <w:tcW w:w="900" w:type="dxa"/>
            <w:tcBorders>
              <w:top w:val="single" w:sz="4" w:space="0" w:color="auto"/>
              <w:left w:val="single" w:sz="4" w:space="0" w:color="auto"/>
              <w:bottom w:val="single" w:sz="4" w:space="0" w:color="auto"/>
              <w:right w:val="single" w:sz="4" w:space="0" w:color="auto"/>
            </w:tcBorders>
            <w:noWrap/>
            <w:hideMark/>
          </w:tcPr>
          <w:p w14:paraId="212A2163" w14:textId="3542913F" w:rsidR="00B330DE" w:rsidRDefault="00B330DE">
            <w:pPr>
              <w:suppressAutoHyphens/>
              <w:spacing w:after="0"/>
              <w:rPr>
                <w:rFonts w:ascii="Times New Roman" w:hAnsi="Times New Roman" w:cs="Times New Roman"/>
                <w:sz w:val="20"/>
                <w:szCs w:val="20"/>
              </w:rPr>
            </w:pPr>
            <w:r>
              <w:rPr>
                <w:rFonts w:ascii="Times New Roman" w:hAnsi="Times New Roman" w:cs="Times New Roman"/>
                <w:sz w:val="20"/>
                <w:szCs w:val="20"/>
              </w:rPr>
              <w:t xml:space="preserve">38.3.2 </w:t>
            </w:r>
          </w:p>
        </w:tc>
        <w:tc>
          <w:tcPr>
            <w:tcW w:w="810" w:type="dxa"/>
            <w:tcBorders>
              <w:top w:val="single" w:sz="4" w:space="0" w:color="auto"/>
              <w:left w:val="single" w:sz="4" w:space="0" w:color="auto"/>
              <w:bottom w:val="single" w:sz="4" w:space="0" w:color="auto"/>
              <w:right w:val="single" w:sz="4" w:space="0" w:color="auto"/>
            </w:tcBorders>
            <w:hideMark/>
          </w:tcPr>
          <w:p w14:paraId="684F86F7" w14:textId="74B42792" w:rsidR="00B330DE" w:rsidRDefault="00B330DE">
            <w:pPr>
              <w:suppressAutoHyphens/>
              <w:spacing w:after="0"/>
              <w:rPr>
                <w:rFonts w:ascii="Times New Roman" w:hAnsi="Times New Roman" w:cs="Times New Roman"/>
                <w:sz w:val="20"/>
                <w:szCs w:val="20"/>
              </w:rPr>
            </w:pPr>
            <w:r>
              <w:rPr>
                <w:rFonts w:ascii="Times New Roman" w:hAnsi="Times New Roman" w:cs="Times New Roman"/>
                <w:sz w:val="20"/>
                <w:szCs w:val="20"/>
              </w:rPr>
              <w:t>99.40</w:t>
            </w:r>
          </w:p>
        </w:tc>
        <w:tc>
          <w:tcPr>
            <w:tcW w:w="2580" w:type="dxa"/>
            <w:tcBorders>
              <w:top w:val="single" w:sz="4" w:space="0" w:color="auto"/>
              <w:left w:val="single" w:sz="4" w:space="0" w:color="auto"/>
              <w:bottom w:val="single" w:sz="4" w:space="0" w:color="auto"/>
              <w:right w:val="single" w:sz="4" w:space="0" w:color="auto"/>
            </w:tcBorders>
            <w:noWrap/>
            <w:hideMark/>
          </w:tcPr>
          <w:p w14:paraId="4DF9A4D2" w14:textId="2F6086F8" w:rsidR="00B330DE" w:rsidRDefault="00517BC4">
            <w:pPr>
              <w:suppressAutoHyphens/>
              <w:spacing w:after="0"/>
              <w:rPr>
                <w:rFonts w:ascii="Times New Roman" w:hAnsi="Times New Roman" w:cs="Times New Roman"/>
              </w:rPr>
            </w:pPr>
            <w:r w:rsidRPr="00517BC4">
              <w:rPr>
                <w:rFonts w:ascii="Times New Roman" w:hAnsi="Times New Roman" w:cs="Times New Roman"/>
                <w:sz w:val="20"/>
                <w:szCs w:val="20"/>
              </w:rPr>
              <w:t xml:space="preserve">Suggest </w:t>
            </w:r>
            <w:proofErr w:type="gramStart"/>
            <w:r w:rsidRPr="00517BC4">
              <w:rPr>
                <w:rFonts w:ascii="Times New Roman" w:hAnsi="Times New Roman" w:cs="Times New Roman"/>
                <w:sz w:val="20"/>
                <w:szCs w:val="20"/>
              </w:rPr>
              <w:t>to add</w:t>
            </w:r>
            <w:proofErr w:type="gramEnd"/>
            <w:r w:rsidRPr="00517BC4">
              <w:rPr>
                <w:rFonts w:ascii="Times New Roman" w:hAnsi="Times New Roman" w:cs="Times New Roman"/>
                <w:sz w:val="20"/>
                <w:szCs w:val="20"/>
              </w:rPr>
              <w:t xml:space="preserve"> a description of tone plan for RRU with reference to the corresponding EHT subclause.</w:t>
            </w:r>
          </w:p>
        </w:tc>
        <w:tc>
          <w:tcPr>
            <w:tcW w:w="2670" w:type="dxa"/>
            <w:tcBorders>
              <w:top w:val="single" w:sz="4" w:space="0" w:color="auto"/>
              <w:left w:val="single" w:sz="4" w:space="0" w:color="auto"/>
              <w:bottom w:val="single" w:sz="4" w:space="0" w:color="auto"/>
              <w:right w:val="single" w:sz="4" w:space="0" w:color="auto"/>
            </w:tcBorders>
            <w:noWrap/>
            <w:hideMark/>
          </w:tcPr>
          <w:p w14:paraId="7D34E620" w14:textId="0356ECA9" w:rsidR="00B330DE" w:rsidRDefault="00517BC4">
            <w:pPr>
              <w:suppressAutoHyphens/>
              <w:spacing w:after="0"/>
              <w:rPr>
                <w:rFonts w:ascii="Times New Roman" w:hAnsi="Times New Roman" w:cs="Times New Roman"/>
              </w:rPr>
            </w:pPr>
            <w:r w:rsidRPr="00517BC4">
              <w:rPr>
                <w:rFonts w:ascii="Times New Roman" w:hAnsi="Times New Roman" w:cs="Times New Roman"/>
              </w:rPr>
              <w:t>as in the comment</w:t>
            </w:r>
          </w:p>
        </w:tc>
        <w:tc>
          <w:tcPr>
            <w:tcW w:w="2670" w:type="dxa"/>
            <w:tcBorders>
              <w:top w:val="single" w:sz="4" w:space="0" w:color="auto"/>
              <w:left w:val="single" w:sz="4" w:space="0" w:color="auto"/>
              <w:bottom w:val="single" w:sz="4" w:space="0" w:color="auto"/>
              <w:right w:val="single" w:sz="4" w:space="0" w:color="auto"/>
            </w:tcBorders>
          </w:tcPr>
          <w:p w14:paraId="716D51A8" w14:textId="77777777" w:rsidR="00B330DE" w:rsidRDefault="00B330DE">
            <w:pPr>
              <w:tabs>
                <w:tab w:val="left" w:pos="495"/>
              </w:tabs>
              <w:suppressAutoHyphens/>
              <w:spacing w:after="0"/>
              <w:rPr>
                <w:rFonts w:ascii="Times New Roman" w:hAnsi="Times New Roman" w:cs="Times New Roman"/>
                <w:b/>
                <w:sz w:val="20"/>
                <w:szCs w:val="20"/>
              </w:rPr>
            </w:pPr>
            <w:r>
              <w:rPr>
                <w:rFonts w:ascii="Times New Roman" w:hAnsi="Times New Roman" w:cs="Times New Roman"/>
                <w:b/>
                <w:sz w:val="20"/>
                <w:szCs w:val="20"/>
              </w:rPr>
              <w:t xml:space="preserve">Revised. </w:t>
            </w:r>
          </w:p>
          <w:p w14:paraId="09E299F0" w14:textId="77777777" w:rsidR="00B330DE" w:rsidRDefault="00B330DE">
            <w:pPr>
              <w:tabs>
                <w:tab w:val="left" w:pos="495"/>
              </w:tabs>
              <w:suppressAutoHyphens/>
              <w:spacing w:after="0"/>
              <w:rPr>
                <w:rFonts w:ascii="Times New Roman" w:hAnsi="Times New Roman" w:cs="Times New Roman"/>
                <w:b/>
                <w:sz w:val="20"/>
                <w:szCs w:val="20"/>
              </w:rPr>
            </w:pPr>
          </w:p>
          <w:p w14:paraId="0B1C8C6E" w14:textId="77777777" w:rsidR="00DB571B" w:rsidRDefault="00DB571B">
            <w:pPr>
              <w:tabs>
                <w:tab w:val="left" w:pos="495"/>
              </w:tabs>
              <w:suppressAutoHyphens/>
              <w:spacing w:after="0"/>
              <w:rPr>
                <w:rFonts w:ascii="Times New Roman" w:hAnsi="Times New Roman" w:cs="Times New Roman"/>
                <w:bCs/>
                <w:sz w:val="20"/>
                <w:szCs w:val="20"/>
              </w:rPr>
            </w:pPr>
            <w:r w:rsidRPr="00DB571B">
              <w:rPr>
                <w:rFonts w:ascii="Times New Roman" w:hAnsi="Times New Roman" w:cs="Times New Roman"/>
                <w:bCs/>
                <w:sz w:val="20"/>
                <w:szCs w:val="20"/>
              </w:rPr>
              <w:t xml:space="preserve">The change in D0.3 with a new subclause 38.3.2.1 (Tone plan for RUs and MRUs) resolves the comments. </w:t>
            </w:r>
          </w:p>
          <w:p w14:paraId="0C9F8088" w14:textId="77777777" w:rsidR="00DB571B" w:rsidRDefault="00DB571B">
            <w:pPr>
              <w:tabs>
                <w:tab w:val="left" w:pos="495"/>
              </w:tabs>
              <w:suppressAutoHyphens/>
              <w:spacing w:after="0"/>
              <w:rPr>
                <w:rFonts w:ascii="Times New Roman" w:hAnsi="Times New Roman" w:cs="Times New Roman"/>
                <w:bCs/>
                <w:sz w:val="20"/>
                <w:szCs w:val="20"/>
              </w:rPr>
            </w:pPr>
          </w:p>
          <w:p w14:paraId="6A4B2A4A" w14:textId="614419D2" w:rsidR="00B330DE" w:rsidRPr="00DB571B" w:rsidRDefault="00DB571B">
            <w:pPr>
              <w:tabs>
                <w:tab w:val="left" w:pos="495"/>
              </w:tabs>
              <w:suppressAutoHyphens/>
              <w:spacing w:after="0"/>
              <w:rPr>
                <w:rFonts w:ascii="Times New Roman" w:hAnsi="Times New Roman" w:cs="Times New Roman"/>
                <w:bCs/>
                <w:sz w:val="20"/>
                <w:szCs w:val="20"/>
              </w:rPr>
            </w:pPr>
            <w:r w:rsidRPr="00DB571B">
              <w:rPr>
                <w:rFonts w:ascii="Times New Roman" w:hAnsi="Times New Roman" w:cs="Times New Roman"/>
                <w:bCs/>
                <w:sz w:val="20"/>
                <w:szCs w:val="20"/>
                <w:highlight w:val="green"/>
              </w:rPr>
              <w:t>No further change is needed.</w:t>
            </w:r>
          </w:p>
          <w:p w14:paraId="60A247DA" w14:textId="712983A8" w:rsidR="00B330DE" w:rsidRDefault="00B330DE">
            <w:pPr>
              <w:tabs>
                <w:tab w:val="left" w:pos="495"/>
              </w:tabs>
              <w:suppressAutoHyphens/>
              <w:spacing w:after="0"/>
              <w:rPr>
                <w:rFonts w:ascii="Times New Roman" w:hAnsi="Times New Roman" w:cs="Times New Roman"/>
                <w:bCs/>
                <w:sz w:val="20"/>
                <w:szCs w:val="20"/>
              </w:rPr>
            </w:pPr>
          </w:p>
        </w:tc>
      </w:tr>
    </w:tbl>
    <w:p w14:paraId="3D6D868E" w14:textId="68C3E846" w:rsidR="0069196D" w:rsidRDefault="0069196D" w:rsidP="00A41C98">
      <w:pPr>
        <w:rPr>
          <w:rFonts w:ascii="Times New Roman" w:hAnsi="Times New Roman" w:cs="Times New Roman"/>
          <w:sz w:val="20"/>
          <w:szCs w:val="20"/>
        </w:rPr>
      </w:pPr>
    </w:p>
    <w:p w14:paraId="42949A9C" w14:textId="77777777" w:rsidR="0019620B" w:rsidRDefault="0019620B" w:rsidP="00A41C98">
      <w:pPr>
        <w:rPr>
          <w:rFonts w:ascii="Times New Roman" w:hAnsi="Times New Roman" w:cs="Times New Roman"/>
          <w:sz w:val="20"/>
          <w:szCs w:val="20"/>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810"/>
        <w:gridCol w:w="2580"/>
        <w:gridCol w:w="2670"/>
        <w:gridCol w:w="2670"/>
      </w:tblGrid>
      <w:tr w:rsidR="0019620B" w:rsidRPr="0019620B" w14:paraId="00939047" w14:textId="77777777" w:rsidTr="0019620B">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69421C5" w14:textId="77777777" w:rsidR="0019620B" w:rsidRPr="0019620B" w:rsidRDefault="0019620B" w:rsidP="0019620B">
            <w:pPr>
              <w:suppressAutoHyphens/>
              <w:spacing w:after="0" w:line="256" w:lineRule="auto"/>
              <w:rPr>
                <w:rFonts w:ascii="Times New Roman" w:eastAsia="Times New Roman" w:hAnsi="Times New Roman" w:cs="Times New Roman"/>
                <w:b/>
                <w:bCs/>
                <w:color w:val="000000"/>
                <w:sz w:val="20"/>
                <w:szCs w:val="20"/>
              </w:rPr>
            </w:pPr>
            <w:r w:rsidRPr="0019620B">
              <w:rPr>
                <w:rFonts w:ascii="Times New Roman" w:eastAsia="Times New Roman" w:hAnsi="Times New Roman" w:cs="Times New Roman"/>
                <w:b/>
                <w:bCs/>
                <w:color w:val="000000"/>
                <w:sz w:val="20"/>
                <w:szCs w:val="20"/>
              </w:rPr>
              <w:t>CID</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BE03F68" w14:textId="77777777" w:rsidR="0019620B" w:rsidRPr="0019620B" w:rsidRDefault="0019620B" w:rsidP="0019620B">
            <w:pPr>
              <w:suppressAutoHyphens/>
              <w:spacing w:after="0" w:line="256" w:lineRule="auto"/>
              <w:rPr>
                <w:rFonts w:ascii="Times New Roman" w:eastAsia="Times New Roman" w:hAnsi="Times New Roman" w:cs="Times New Roman"/>
                <w:b/>
                <w:bCs/>
                <w:color w:val="000000"/>
                <w:sz w:val="20"/>
                <w:szCs w:val="20"/>
              </w:rPr>
            </w:pPr>
            <w:r w:rsidRPr="0019620B">
              <w:rPr>
                <w:rFonts w:ascii="Times New Roman" w:eastAsia="Times New Roman" w:hAnsi="Times New Roman" w:cs="Times New Roman"/>
                <w:b/>
                <w:bCs/>
                <w:color w:val="000000"/>
                <w:sz w:val="20"/>
                <w:szCs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ED6580" w14:textId="77777777" w:rsidR="0019620B" w:rsidRPr="0019620B" w:rsidRDefault="0019620B" w:rsidP="0019620B">
            <w:pPr>
              <w:suppressAutoHyphens/>
              <w:spacing w:after="0" w:line="256" w:lineRule="auto"/>
              <w:rPr>
                <w:rFonts w:ascii="Times New Roman" w:eastAsia="Times New Roman" w:hAnsi="Times New Roman" w:cs="Times New Roman"/>
                <w:b/>
                <w:bCs/>
                <w:color w:val="000000"/>
                <w:sz w:val="20"/>
                <w:szCs w:val="20"/>
              </w:rPr>
            </w:pPr>
            <w:r w:rsidRPr="0019620B">
              <w:rPr>
                <w:rFonts w:ascii="Times New Roman" w:eastAsia="Times New Roman" w:hAnsi="Times New Roman" w:cs="Times New Roman"/>
                <w:b/>
                <w:bCs/>
                <w:color w:val="000000"/>
                <w:sz w:val="20"/>
                <w:szCs w:val="20"/>
              </w:rPr>
              <w:t>Pg/Ln</w:t>
            </w:r>
          </w:p>
        </w:tc>
        <w:tc>
          <w:tcPr>
            <w:tcW w:w="2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25BCED8" w14:textId="77777777" w:rsidR="0019620B" w:rsidRPr="0019620B" w:rsidRDefault="0019620B" w:rsidP="0019620B">
            <w:pPr>
              <w:suppressAutoHyphens/>
              <w:spacing w:after="0" w:line="256" w:lineRule="auto"/>
              <w:rPr>
                <w:rFonts w:ascii="Times New Roman" w:eastAsia="Times New Roman" w:hAnsi="Times New Roman" w:cs="Times New Roman"/>
                <w:b/>
                <w:bCs/>
                <w:color w:val="000000"/>
                <w:sz w:val="20"/>
                <w:szCs w:val="20"/>
              </w:rPr>
            </w:pPr>
            <w:r w:rsidRPr="0019620B">
              <w:rPr>
                <w:rFonts w:ascii="Times New Roman" w:eastAsia="Times New Roman" w:hAnsi="Times New Roman" w:cs="Times New Roman"/>
                <w:b/>
                <w:bCs/>
                <w:color w:val="000000"/>
                <w:sz w:val="20"/>
                <w:szCs w:val="20"/>
              </w:rPr>
              <w:t>Comment</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71B0B50" w14:textId="77777777" w:rsidR="0019620B" w:rsidRPr="0019620B" w:rsidRDefault="0019620B" w:rsidP="0019620B">
            <w:pPr>
              <w:suppressAutoHyphens/>
              <w:spacing w:after="0" w:line="256" w:lineRule="auto"/>
              <w:rPr>
                <w:rFonts w:ascii="Times New Roman" w:eastAsia="Times New Roman" w:hAnsi="Times New Roman" w:cs="Times New Roman"/>
                <w:b/>
                <w:bCs/>
                <w:color w:val="000000"/>
                <w:sz w:val="20"/>
                <w:szCs w:val="20"/>
              </w:rPr>
            </w:pPr>
            <w:r w:rsidRPr="0019620B">
              <w:rPr>
                <w:rFonts w:ascii="Times New Roman" w:eastAsia="Times New Roman" w:hAnsi="Times New Roman" w:cs="Times New Roman"/>
                <w:b/>
                <w:bCs/>
                <w:color w:val="000000"/>
                <w:sz w:val="20"/>
                <w:szCs w:val="20"/>
              </w:rPr>
              <w:t>Proposed Change</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8DC38B" w14:textId="77777777" w:rsidR="0019620B" w:rsidRPr="0019620B" w:rsidRDefault="0019620B" w:rsidP="0019620B">
            <w:pPr>
              <w:suppressAutoHyphens/>
              <w:spacing w:after="0" w:line="256" w:lineRule="auto"/>
              <w:rPr>
                <w:rFonts w:ascii="Times New Roman" w:eastAsia="Times New Roman" w:hAnsi="Times New Roman" w:cs="Times New Roman"/>
                <w:b/>
                <w:bCs/>
                <w:color w:val="000000"/>
                <w:sz w:val="20"/>
                <w:szCs w:val="20"/>
              </w:rPr>
            </w:pPr>
            <w:r w:rsidRPr="0019620B">
              <w:rPr>
                <w:rFonts w:ascii="Times New Roman" w:eastAsia="Times New Roman" w:hAnsi="Times New Roman" w:cs="Times New Roman"/>
                <w:b/>
                <w:bCs/>
                <w:color w:val="000000"/>
                <w:sz w:val="20"/>
                <w:szCs w:val="20"/>
              </w:rPr>
              <w:t>Resolution</w:t>
            </w:r>
          </w:p>
        </w:tc>
      </w:tr>
      <w:tr w:rsidR="0019620B" w:rsidRPr="0019620B" w14:paraId="005C22F4" w14:textId="77777777" w:rsidTr="0019620B">
        <w:trPr>
          <w:trHeight w:val="220"/>
          <w:jc w:val="center"/>
        </w:trPr>
        <w:tc>
          <w:tcPr>
            <w:tcW w:w="720" w:type="dxa"/>
            <w:tcBorders>
              <w:top w:val="single" w:sz="4" w:space="0" w:color="auto"/>
              <w:left w:val="single" w:sz="4" w:space="0" w:color="auto"/>
              <w:bottom w:val="single" w:sz="4" w:space="0" w:color="auto"/>
              <w:right w:val="single" w:sz="4" w:space="0" w:color="auto"/>
            </w:tcBorders>
            <w:noWrap/>
          </w:tcPr>
          <w:p w14:paraId="406B1F70" w14:textId="1B720C6C" w:rsidR="0019620B" w:rsidRPr="0019620B" w:rsidRDefault="0019620B" w:rsidP="0019620B">
            <w:pPr>
              <w:suppressAutoHyphens/>
              <w:spacing w:after="0" w:line="256" w:lineRule="auto"/>
              <w:rPr>
                <w:rFonts w:ascii="Times New Roman" w:eastAsia="MS Mincho" w:hAnsi="Times New Roman" w:cs="Times New Roman"/>
                <w:sz w:val="20"/>
                <w:szCs w:val="20"/>
              </w:rPr>
            </w:pPr>
            <w:r w:rsidRPr="0019620B">
              <w:rPr>
                <w:rFonts w:ascii="Times New Roman" w:eastAsia="MS Mincho" w:hAnsi="Times New Roman" w:cs="Times New Roman"/>
                <w:sz w:val="20"/>
                <w:szCs w:val="20"/>
              </w:rPr>
              <w:t>225</w:t>
            </w:r>
            <w:r>
              <w:rPr>
                <w:rFonts w:ascii="Times New Roman" w:eastAsia="MS Mincho" w:hAnsi="Times New Roman" w:cs="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noWrap/>
            <w:hideMark/>
          </w:tcPr>
          <w:p w14:paraId="68A1CF58" w14:textId="59B0AC30" w:rsidR="0019620B" w:rsidRPr="0019620B" w:rsidRDefault="0019620B" w:rsidP="0019620B">
            <w:pPr>
              <w:suppressAutoHyphens/>
              <w:spacing w:after="0" w:line="256" w:lineRule="auto"/>
              <w:rPr>
                <w:rFonts w:ascii="Times New Roman" w:eastAsia="MS Mincho" w:hAnsi="Times New Roman" w:cs="Times New Roman"/>
                <w:sz w:val="20"/>
                <w:szCs w:val="20"/>
              </w:rPr>
            </w:pPr>
            <w:r w:rsidRPr="0019620B">
              <w:rPr>
                <w:rFonts w:ascii="Times New Roman" w:eastAsia="MS Mincho" w:hAnsi="Times New Roman" w:cs="Times New Roman"/>
                <w:sz w:val="20"/>
                <w:szCs w:val="20"/>
              </w:rPr>
              <w:t>38.3.2.2.3</w:t>
            </w:r>
          </w:p>
        </w:tc>
        <w:tc>
          <w:tcPr>
            <w:tcW w:w="810" w:type="dxa"/>
            <w:tcBorders>
              <w:top w:val="single" w:sz="4" w:space="0" w:color="auto"/>
              <w:left w:val="single" w:sz="4" w:space="0" w:color="auto"/>
              <w:bottom w:val="single" w:sz="4" w:space="0" w:color="auto"/>
              <w:right w:val="single" w:sz="4" w:space="0" w:color="auto"/>
            </w:tcBorders>
            <w:hideMark/>
          </w:tcPr>
          <w:p w14:paraId="229C63FF" w14:textId="23580E7F" w:rsidR="0019620B" w:rsidRPr="0019620B" w:rsidRDefault="0019620B" w:rsidP="0019620B">
            <w:pPr>
              <w:suppressAutoHyphens/>
              <w:spacing w:after="0" w:line="256" w:lineRule="auto"/>
              <w:rPr>
                <w:rFonts w:ascii="Times New Roman" w:eastAsia="MS Mincho" w:hAnsi="Times New Roman" w:cs="Times New Roman"/>
                <w:sz w:val="20"/>
                <w:szCs w:val="20"/>
              </w:rPr>
            </w:pPr>
            <w:r w:rsidRPr="0019620B">
              <w:rPr>
                <w:rFonts w:ascii="Times New Roman" w:eastAsia="MS Mincho" w:hAnsi="Times New Roman" w:cs="Times New Roman"/>
                <w:sz w:val="20"/>
                <w:szCs w:val="20"/>
              </w:rPr>
              <w:t>107.48</w:t>
            </w:r>
          </w:p>
        </w:tc>
        <w:tc>
          <w:tcPr>
            <w:tcW w:w="2580" w:type="dxa"/>
            <w:tcBorders>
              <w:top w:val="single" w:sz="4" w:space="0" w:color="auto"/>
              <w:left w:val="single" w:sz="4" w:space="0" w:color="auto"/>
              <w:bottom w:val="single" w:sz="4" w:space="0" w:color="auto"/>
              <w:right w:val="single" w:sz="4" w:space="0" w:color="auto"/>
            </w:tcBorders>
            <w:noWrap/>
            <w:hideMark/>
          </w:tcPr>
          <w:p w14:paraId="6455656D" w14:textId="36D38445" w:rsidR="0019620B" w:rsidRPr="0019620B" w:rsidRDefault="0019620B" w:rsidP="0019620B">
            <w:pPr>
              <w:suppressAutoHyphens/>
              <w:spacing w:after="0" w:line="256" w:lineRule="auto"/>
              <w:rPr>
                <w:rFonts w:ascii="Times New Roman" w:eastAsia="MS Mincho" w:hAnsi="Times New Roman" w:cs="Times New Roman"/>
                <w:sz w:val="20"/>
                <w:szCs w:val="20"/>
              </w:rPr>
            </w:pPr>
            <w:r w:rsidRPr="0019620B">
              <w:rPr>
                <w:rFonts w:ascii="Times New Roman" w:eastAsia="MS Mincho" w:hAnsi="Times New Roman" w:cs="Times New Roman"/>
                <w:sz w:val="20"/>
                <w:szCs w:val="20"/>
              </w:rPr>
              <w:t>"For DRUs corresponding to DBW 20MHz and 40MHz in the first 80MHz frequency subblock of a 320MHz UHR TB PPDU, the null subcarrier indices for a DRU size corresponding to a DBW on frequency subblock i are [-</w:t>
            </w:r>
            <w:proofErr w:type="gramStart"/>
            <w:r w:rsidRPr="0019620B">
              <w:rPr>
                <w:rFonts w:ascii="Times New Roman" w:eastAsia="MS Mincho" w:hAnsi="Times New Roman" w:cs="Times New Roman"/>
                <w:sz w:val="20"/>
                <w:szCs w:val="20"/>
              </w:rPr>
              <w:t>1547:-</w:t>
            </w:r>
            <w:proofErr w:type="gramEnd"/>
            <w:r w:rsidRPr="0019620B">
              <w:rPr>
                <w:rFonts w:ascii="Times New Roman" w:eastAsia="MS Mincho" w:hAnsi="Times New Roman" w:cs="Times New Roman"/>
                <w:sz w:val="20"/>
                <w:szCs w:val="20"/>
              </w:rPr>
              <w:t>1525, -1035:-1025] and the null subcarrier indices for the same DRU size corresponding to the</w:t>
            </w:r>
          </w:p>
          <w:p w14:paraId="0011186F" w14:textId="77777777" w:rsidR="0019620B" w:rsidRDefault="0019620B" w:rsidP="0019620B">
            <w:pPr>
              <w:suppressAutoHyphens/>
              <w:spacing w:after="0" w:line="256" w:lineRule="auto"/>
              <w:rPr>
                <w:rFonts w:ascii="Times New Roman" w:eastAsia="MS Mincho" w:hAnsi="Times New Roman" w:cs="Times New Roman"/>
                <w:sz w:val="20"/>
                <w:szCs w:val="20"/>
              </w:rPr>
            </w:pPr>
            <w:r w:rsidRPr="0019620B">
              <w:rPr>
                <w:rFonts w:ascii="Times New Roman" w:eastAsia="MS Mincho" w:hAnsi="Times New Roman" w:cs="Times New Roman"/>
                <w:sz w:val="20"/>
                <w:szCs w:val="20"/>
              </w:rPr>
              <w:t xml:space="preserve">same DBW on frequency subblock i in a 80MHz UHR TB PPDU minus 1536, in which, </w:t>
            </w:r>
            <w:proofErr w:type="gramStart"/>
            <w:r w:rsidRPr="0019620B">
              <w:rPr>
                <w:rFonts w:ascii="Times New Roman" w:eastAsia="MS Mincho" w:hAnsi="Times New Roman" w:cs="Times New Roman"/>
                <w:sz w:val="20"/>
                <w:szCs w:val="20"/>
              </w:rPr>
              <w:t>i  [</w:t>
            </w:r>
            <w:proofErr w:type="gramEnd"/>
            <w:r w:rsidRPr="0019620B">
              <w:rPr>
                <w:rFonts w:ascii="Times New Roman" w:eastAsia="MS Mincho" w:hAnsi="Times New Roman" w:cs="Times New Roman"/>
                <w:sz w:val="20"/>
                <w:szCs w:val="20"/>
              </w:rPr>
              <w:t>1, 2, 3, 4] for a 20MHz frequency subblock and i  [1, 2] for a 40MHz frequency subblock."</w:t>
            </w:r>
          </w:p>
          <w:p w14:paraId="64DFD446" w14:textId="77777777" w:rsidR="0019620B" w:rsidRDefault="0019620B" w:rsidP="0019620B">
            <w:pPr>
              <w:suppressAutoHyphens/>
              <w:spacing w:after="0" w:line="256" w:lineRule="auto"/>
              <w:rPr>
                <w:rFonts w:ascii="Times New Roman" w:eastAsia="MS Mincho" w:hAnsi="Times New Roman" w:cs="Times New Roman"/>
                <w:sz w:val="20"/>
                <w:szCs w:val="20"/>
              </w:rPr>
            </w:pPr>
          </w:p>
          <w:p w14:paraId="64B4FF3B" w14:textId="2AE3166B" w:rsidR="0019620B" w:rsidRPr="0019620B" w:rsidRDefault="0019620B" w:rsidP="0019620B">
            <w:pPr>
              <w:suppressAutoHyphens/>
              <w:spacing w:after="0" w:line="256" w:lineRule="auto"/>
              <w:rPr>
                <w:rFonts w:ascii="Times New Roman" w:eastAsia="MS Mincho" w:hAnsi="Times New Roman" w:cs="Times New Roman"/>
              </w:rPr>
            </w:pPr>
            <w:r w:rsidRPr="0019620B">
              <w:rPr>
                <w:rFonts w:ascii="Times New Roman" w:eastAsia="MS Mincho" w:hAnsi="Times New Roman" w:cs="Times New Roman"/>
                <w:sz w:val="20"/>
                <w:szCs w:val="20"/>
              </w:rPr>
              <w:t xml:space="preserve"> [-</w:t>
            </w:r>
            <w:proofErr w:type="gramStart"/>
            <w:r w:rsidRPr="0019620B">
              <w:rPr>
                <w:rFonts w:ascii="Times New Roman" w:eastAsia="MS Mincho" w:hAnsi="Times New Roman" w:cs="Times New Roman"/>
                <w:sz w:val="20"/>
                <w:szCs w:val="20"/>
              </w:rPr>
              <w:t>1547:-</w:t>
            </w:r>
            <w:proofErr w:type="gramEnd"/>
            <w:r w:rsidRPr="0019620B">
              <w:rPr>
                <w:rFonts w:ascii="Times New Roman" w:eastAsia="MS Mincho" w:hAnsi="Times New Roman" w:cs="Times New Roman"/>
                <w:sz w:val="20"/>
                <w:szCs w:val="20"/>
              </w:rPr>
              <w:t xml:space="preserve">1525, -1035:-1025] should not be included in null tone indices since they </w:t>
            </w:r>
            <w:r w:rsidRPr="0019620B">
              <w:rPr>
                <w:rFonts w:ascii="Times New Roman" w:eastAsia="MS Mincho" w:hAnsi="Times New Roman" w:cs="Times New Roman"/>
                <w:sz w:val="20"/>
                <w:szCs w:val="20"/>
              </w:rPr>
              <w:lastRenderedPageBreak/>
              <w:t>are not included in any 20/40 MHz subchannels."</w:t>
            </w:r>
          </w:p>
        </w:tc>
        <w:tc>
          <w:tcPr>
            <w:tcW w:w="2670" w:type="dxa"/>
            <w:tcBorders>
              <w:top w:val="single" w:sz="4" w:space="0" w:color="auto"/>
              <w:left w:val="single" w:sz="4" w:space="0" w:color="auto"/>
              <w:bottom w:val="single" w:sz="4" w:space="0" w:color="auto"/>
              <w:right w:val="single" w:sz="4" w:space="0" w:color="auto"/>
            </w:tcBorders>
            <w:noWrap/>
            <w:hideMark/>
          </w:tcPr>
          <w:p w14:paraId="5A4D9BB7" w14:textId="77777777" w:rsidR="0019620B" w:rsidRDefault="0019620B" w:rsidP="0019620B">
            <w:pPr>
              <w:rPr>
                <w:rFonts w:ascii="Arial" w:hAnsi="Arial" w:cs="Arial"/>
                <w:sz w:val="20"/>
                <w:szCs w:val="20"/>
              </w:rPr>
            </w:pPr>
            <w:r>
              <w:rPr>
                <w:rFonts w:ascii="Arial" w:hAnsi="Arial" w:cs="Arial"/>
                <w:sz w:val="20"/>
                <w:szCs w:val="20"/>
              </w:rPr>
              <w:lastRenderedPageBreak/>
              <w:t>As in comment</w:t>
            </w:r>
          </w:p>
          <w:p w14:paraId="0EB07339" w14:textId="7A7995E3" w:rsidR="0019620B" w:rsidRPr="0019620B" w:rsidRDefault="0019620B" w:rsidP="0019620B">
            <w:pPr>
              <w:suppressAutoHyphens/>
              <w:spacing w:after="0" w:line="256" w:lineRule="auto"/>
              <w:rPr>
                <w:rFonts w:ascii="Times New Roman" w:eastAsia="MS Mincho" w:hAnsi="Times New Roman" w:cs="Times New Roman"/>
              </w:rPr>
            </w:pPr>
          </w:p>
        </w:tc>
        <w:tc>
          <w:tcPr>
            <w:tcW w:w="2670" w:type="dxa"/>
            <w:tcBorders>
              <w:top w:val="single" w:sz="4" w:space="0" w:color="auto"/>
              <w:left w:val="single" w:sz="4" w:space="0" w:color="auto"/>
              <w:bottom w:val="single" w:sz="4" w:space="0" w:color="auto"/>
              <w:right w:val="single" w:sz="4" w:space="0" w:color="auto"/>
            </w:tcBorders>
          </w:tcPr>
          <w:p w14:paraId="0088C5B2" w14:textId="47816CE9" w:rsidR="0019620B" w:rsidRDefault="0019620B" w:rsidP="0019620B">
            <w:pPr>
              <w:tabs>
                <w:tab w:val="left" w:pos="495"/>
              </w:tabs>
              <w:suppressAutoHyphens/>
              <w:spacing w:after="0" w:line="256" w:lineRule="auto"/>
              <w:rPr>
                <w:rFonts w:ascii="Times New Roman" w:eastAsia="MS Mincho" w:hAnsi="Times New Roman" w:cs="Times New Roman"/>
                <w:sz w:val="20"/>
                <w:szCs w:val="20"/>
                <w:lang w:eastAsia="zh-CN"/>
              </w:rPr>
            </w:pPr>
            <w:r>
              <w:rPr>
                <w:rFonts w:ascii="Times New Roman" w:eastAsia="MS Mincho" w:hAnsi="Times New Roman" w:cs="Times New Roman"/>
                <w:sz w:val="20"/>
                <w:szCs w:val="20"/>
                <w:lang w:eastAsia="zh-CN"/>
              </w:rPr>
              <w:t xml:space="preserve">Revised. </w:t>
            </w:r>
          </w:p>
          <w:p w14:paraId="2E4EBC74" w14:textId="77777777" w:rsidR="0019620B" w:rsidRDefault="0019620B" w:rsidP="0019620B">
            <w:pPr>
              <w:tabs>
                <w:tab w:val="left" w:pos="495"/>
              </w:tabs>
              <w:suppressAutoHyphens/>
              <w:spacing w:after="0" w:line="256" w:lineRule="auto"/>
              <w:rPr>
                <w:rFonts w:ascii="Times New Roman" w:eastAsia="MS Mincho" w:hAnsi="Times New Roman" w:cs="Times New Roman"/>
                <w:sz w:val="20"/>
                <w:szCs w:val="20"/>
                <w:lang w:eastAsia="zh-CN"/>
              </w:rPr>
            </w:pPr>
          </w:p>
          <w:p w14:paraId="384CCFE5" w14:textId="561FEB15" w:rsidR="00CB0D47" w:rsidRPr="00CB0D47" w:rsidRDefault="00CB0D47" w:rsidP="00CB0D47">
            <w:pPr>
              <w:tabs>
                <w:tab w:val="left" w:pos="495"/>
              </w:tabs>
              <w:suppressAutoHyphens/>
              <w:spacing w:after="0" w:line="256" w:lineRule="auto"/>
              <w:rPr>
                <w:rFonts w:ascii="Times New Roman" w:eastAsia="MS Mincho" w:hAnsi="Times New Roman" w:cs="Times New Roman"/>
                <w:bCs/>
                <w:sz w:val="20"/>
                <w:szCs w:val="20"/>
              </w:rPr>
            </w:pPr>
            <w:r w:rsidRPr="00CB0D47">
              <w:rPr>
                <w:rFonts w:ascii="Times New Roman" w:eastAsia="MS Mincho" w:hAnsi="Times New Roman" w:cs="Times New Roman"/>
                <w:bCs/>
                <w:sz w:val="20"/>
                <w:szCs w:val="20"/>
              </w:rPr>
              <w:t xml:space="preserve">For DBW 20 MHz and 40 MHz in the first 80 MHz </w:t>
            </w:r>
            <w:proofErr w:type="spellStart"/>
            <w:r w:rsidRPr="00CB0D47">
              <w:rPr>
                <w:rFonts w:ascii="Times New Roman" w:eastAsia="MS Mincho" w:hAnsi="Times New Roman" w:cs="Times New Roman"/>
                <w:bCs/>
                <w:sz w:val="20"/>
                <w:szCs w:val="20"/>
              </w:rPr>
              <w:t>subband</w:t>
            </w:r>
            <w:proofErr w:type="spellEnd"/>
            <w:r w:rsidRPr="00CB0D47">
              <w:rPr>
                <w:rFonts w:ascii="Times New Roman" w:eastAsia="MS Mincho" w:hAnsi="Times New Roman" w:cs="Times New Roman"/>
                <w:bCs/>
                <w:sz w:val="20"/>
                <w:szCs w:val="20"/>
              </w:rPr>
              <w:t xml:space="preserve">, the shift is [-1916 -1669 -1404 -1157] for 20 MHz subchannels, and [ -1792 -1280] for 40 MHz subchannels in 320 MHz TB PPDU using DRU. </w:t>
            </w:r>
          </w:p>
          <w:p w14:paraId="75D049DF" w14:textId="77777777" w:rsidR="00CB0D47" w:rsidRPr="00CB0D47" w:rsidRDefault="00CB0D47" w:rsidP="00CB0D47">
            <w:pPr>
              <w:tabs>
                <w:tab w:val="left" w:pos="495"/>
              </w:tabs>
              <w:suppressAutoHyphens/>
              <w:spacing w:after="0" w:line="256" w:lineRule="auto"/>
              <w:rPr>
                <w:rFonts w:ascii="Times New Roman" w:eastAsia="MS Mincho" w:hAnsi="Times New Roman" w:cs="Times New Roman"/>
                <w:bCs/>
                <w:sz w:val="20"/>
                <w:szCs w:val="20"/>
              </w:rPr>
            </w:pPr>
            <w:r w:rsidRPr="00CB0D47">
              <w:rPr>
                <w:rFonts w:ascii="Times New Roman" w:eastAsia="MS Mincho" w:hAnsi="Times New Roman" w:cs="Times New Roman"/>
                <w:bCs/>
                <w:sz w:val="20"/>
                <w:szCs w:val="20"/>
              </w:rPr>
              <w:t>For DBW 20, the occupied tones are from [-</w:t>
            </w:r>
            <w:proofErr w:type="gramStart"/>
            <w:r w:rsidRPr="00CB0D47">
              <w:rPr>
                <w:rFonts w:ascii="Times New Roman" w:eastAsia="MS Mincho" w:hAnsi="Times New Roman" w:cs="Times New Roman"/>
                <w:bCs/>
                <w:sz w:val="20"/>
                <w:szCs w:val="20"/>
              </w:rPr>
              <w:t>120:-</w:t>
            </w:r>
            <w:proofErr w:type="gramEnd"/>
            <w:r w:rsidRPr="00CB0D47">
              <w:rPr>
                <w:rFonts w:ascii="Times New Roman" w:eastAsia="MS Mincho" w:hAnsi="Times New Roman" w:cs="Times New Roman"/>
                <w:bCs/>
                <w:sz w:val="20"/>
                <w:szCs w:val="20"/>
              </w:rPr>
              <w:t xml:space="preserve">2 2:120], with each constant shift, -1547:-1525 and -1035:-1025 are outside the DBW, the null tones for DRU 26/52/106 cover only -1547 and -1035, </w:t>
            </w:r>
          </w:p>
          <w:p w14:paraId="6D8D28FE" w14:textId="77777777" w:rsidR="0019620B" w:rsidRDefault="00CB0D47" w:rsidP="00CB0D47">
            <w:pPr>
              <w:tabs>
                <w:tab w:val="left" w:pos="495"/>
              </w:tabs>
              <w:suppressAutoHyphens/>
              <w:spacing w:after="0" w:line="256" w:lineRule="auto"/>
              <w:rPr>
                <w:rFonts w:ascii="Times New Roman" w:eastAsia="MS Mincho" w:hAnsi="Times New Roman" w:cs="Times New Roman"/>
                <w:bCs/>
                <w:sz w:val="20"/>
                <w:szCs w:val="20"/>
              </w:rPr>
            </w:pPr>
            <w:r w:rsidRPr="00CB0D47">
              <w:rPr>
                <w:rFonts w:ascii="Times New Roman" w:eastAsia="MS Mincho" w:hAnsi="Times New Roman" w:cs="Times New Roman"/>
                <w:bCs/>
                <w:sz w:val="20"/>
                <w:szCs w:val="20"/>
              </w:rPr>
              <w:t>For DBW 40, the occupied tones are from [-</w:t>
            </w:r>
            <w:proofErr w:type="gramStart"/>
            <w:r w:rsidRPr="00CB0D47">
              <w:rPr>
                <w:rFonts w:ascii="Times New Roman" w:eastAsia="MS Mincho" w:hAnsi="Times New Roman" w:cs="Times New Roman"/>
                <w:bCs/>
                <w:sz w:val="20"/>
                <w:szCs w:val="20"/>
              </w:rPr>
              <w:t>244:-</w:t>
            </w:r>
            <w:proofErr w:type="gramEnd"/>
            <w:r w:rsidRPr="00CB0D47">
              <w:rPr>
                <w:rFonts w:ascii="Times New Roman" w:eastAsia="MS Mincho" w:hAnsi="Times New Roman" w:cs="Times New Roman"/>
                <w:bCs/>
                <w:sz w:val="20"/>
                <w:szCs w:val="20"/>
              </w:rPr>
              <w:t xml:space="preserve">3 3:244], with each constant shift, -1547:-1525 and -1035:-1025 are outside the DBW, </w:t>
            </w:r>
            <w:r w:rsidRPr="00CB0D47">
              <w:rPr>
                <w:rFonts w:ascii="Times New Roman" w:eastAsia="MS Mincho" w:hAnsi="Times New Roman" w:cs="Times New Roman"/>
                <w:bCs/>
                <w:sz w:val="20"/>
                <w:szCs w:val="20"/>
              </w:rPr>
              <w:lastRenderedPageBreak/>
              <w:t>the null tones for DRU26/52/106 do not have any tones in  -1547:-1525 and -1035:-1025.</w:t>
            </w:r>
          </w:p>
          <w:p w14:paraId="2370F1C2" w14:textId="77777777" w:rsidR="00CB0D47" w:rsidRDefault="00CB0D47" w:rsidP="00CB0D47">
            <w:pPr>
              <w:tabs>
                <w:tab w:val="left" w:pos="495"/>
              </w:tabs>
              <w:suppressAutoHyphens/>
              <w:spacing w:after="0" w:line="256" w:lineRule="auto"/>
              <w:rPr>
                <w:rFonts w:ascii="Times New Roman" w:eastAsia="MS Mincho" w:hAnsi="Times New Roman" w:cs="Times New Roman"/>
                <w:bCs/>
                <w:sz w:val="20"/>
                <w:szCs w:val="20"/>
              </w:rPr>
            </w:pPr>
          </w:p>
          <w:p w14:paraId="4F0B522B" w14:textId="53144C4A" w:rsidR="00CB0D47" w:rsidRPr="0019620B" w:rsidRDefault="00CB0D47" w:rsidP="00CB0D47">
            <w:pPr>
              <w:tabs>
                <w:tab w:val="left" w:pos="495"/>
              </w:tabs>
              <w:suppressAutoHyphens/>
              <w:spacing w:after="0" w:line="256" w:lineRule="auto"/>
              <w:rPr>
                <w:rFonts w:ascii="Times New Roman" w:eastAsia="MS Mincho" w:hAnsi="Times New Roman" w:cs="Times New Roman"/>
                <w:bCs/>
                <w:sz w:val="20"/>
                <w:szCs w:val="20"/>
              </w:rPr>
            </w:pPr>
            <w:proofErr w:type="spellStart"/>
            <w:r>
              <w:rPr>
                <w:rFonts w:ascii="Times New Roman" w:hAnsi="Times New Roman" w:cs="Times New Roman"/>
                <w:sz w:val="20"/>
                <w:szCs w:val="20"/>
                <w:highlight w:val="green"/>
                <w:lang w:eastAsia="zh-CN"/>
              </w:rPr>
              <w:t>TGbn</w:t>
            </w:r>
            <w:proofErr w:type="spellEnd"/>
            <w:r>
              <w:rPr>
                <w:rFonts w:ascii="Times New Roman" w:hAnsi="Times New Roman" w:cs="Times New Roman"/>
                <w:sz w:val="20"/>
                <w:szCs w:val="20"/>
                <w:highlight w:val="green"/>
                <w:lang w:eastAsia="zh-CN"/>
              </w:rPr>
              <w:t xml:space="preserve"> editor: Please make the changes according to “Text modification for CIDs 2255 and 2256: D0.3 (Page/Line) P20</w:t>
            </w:r>
            <w:r w:rsidR="00675852">
              <w:rPr>
                <w:rFonts w:ascii="Times New Roman" w:hAnsi="Times New Roman" w:cs="Times New Roman"/>
                <w:sz w:val="20"/>
                <w:szCs w:val="20"/>
                <w:highlight w:val="green"/>
                <w:lang w:eastAsia="zh-CN"/>
              </w:rPr>
              <w:t>2</w:t>
            </w:r>
            <w:r>
              <w:rPr>
                <w:rFonts w:ascii="Times New Roman" w:hAnsi="Times New Roman" w:cs="Times New Roman"/>
                <w:sz w:val="20"/>
                <w:szCs w:val="20"/>
                <w:highlight w:val="green"/>
                <w:lang w:eastAsia="zh-CN"/>
              </w:rPr>
              <w:t>/L</w:t>
            </w:r>
            <w:r w:rsidR="00675852">
              <w:rPr>
                <w:rFonts w:ascii="Times New Roman" w:hAnsi="Times New Roman" w:cs="Times New Roman"/>
                <w:sz w:val="20"/>
                <w:szCs w:val="20"/>
                <w:highlight w:val="green"/>
                <w:lang w:eastAsia="zh-CN"/>
              </w:rPr>
              <w:t>41 to P203/L44</w:t>
            </w:r>
            <w:r>
              <w:rPr>
                <w:rFonts w:ascii="Times New Roman" w:hAnsi="Times New Roman" w:cs="Times New Roman"/>
                <w:sz w:val="20"/>
                <w:szCs w:val="20"/>
                <w:highlight w:val="green"/>
                <w:lang w:eastAsia="zh-CN"/>
              </w:rPr>
              <w:t>” in doc IEEE 802.11-25/</w:t>
            </w:r>
            <w:r w:rsidR="0020671E">
              <w:rPr>
                <w:rFonts w:ascii="Times New Roman" w:hAnsi="Times New Roman" w:cs="Times New Roman"/>
                <w:sz w:val="20"/>
                <w:szCs w:val="20"/>
                <w:highlight w:val="green"/>
                <w:lang w:eastAsia="zh-CN"/>
              </w:rPr>
              <w:t>1194</w:t>
            </w:r>
            <w:r>
              <w:rPr>
                <w:rFonts w:ascii="Times New Roman" w:hAnsi="Times New Roman" w:cs="Times New Roman"/>
                <w:sz w:val="20"/>
                <w:szCs w:val="20"/>
                <w:highlight w:val="green"/>
                <w:lang w:eastAsia="zh-CN"/>
              </w:rPr>
              <w:t>r</w:t>
            </w:r>
            <w:r w:rsidR="009E6E9B">
              <w:rPr>
                <w:rFonts w:ascii="Times New Roman" w:hAnsi="Times New Roman" w:cs="Times New Roman"/>
                <w:sz w:val="20"/>
                <w:szCs w:val="20"/>
                <w:highlight w:val="green"/>
                <w:lang w:eastAsia="zh-CN"/>
              </w:rPr>
              <w:t>1</w:t>
            </w:r>
            <w:r>
              <w:rPr>
                <w:rFonts w:ascii="Times New Roman" w:hAnsi="Times New Roman" w:cs="Times New Roman"/>
                <w:sz w:val="20"/>
                <w:szCs w:val="20"/>
                <w:highlight w:val="green"/>
                <w:lang w:eastAsia="zh-CN"/>
              </w:rPr>
              <w:t>.</w:t>
            </w:r>
            <w:r>
              <w:rPr>
                <w:rFonts w:ascii="Times New Roman" w:hAnsi="Times New Roman" w:cs="Times New Roman"/>
                <w:sz w:val="20"/>
                <w:szCs w:val="20"/>
                <w:lang w:eastAsia="zh-CN"/>
              </w:rPr>
              <w:t xml:space="preserve">  </w:t>
            </w:r>
          </w:p>
        </w:tc>
      </w:tr>
    </w:tbl>
    <w:p w14:paraId="39AEF5FD" w14:textId="77777777" w:rsidR="0019620B" w:rsidRDefault="0019620B" w:rsidP="00A41C98">
      <w:pPr>
        <w:rPr>
          <w:rFonts w:ascii="Times New Roman" w:hAnsi="Times New Roman" w:cs="Times New Roman"/>
          <w:sz w:val="20"/>
          <w:szCs w:val="20"/>
        </w:rPr>
      </w:pPr>
    </w:p>
    <w:p w14:paraId="5832E1D0" w14:textId="77777777" w:rsidR="0019620B" w:rsidRDefault="0019620B" w:rsidP="00A41C98">
      <w:pPr>
        <w:rPr>
          <w:rFonts w:ascii="Times New Roman" w:hAnsi="Times New Roman" w:cs="Times New Roman"/>
          <w:sz w:val="20"/>
          <w:szCs w:val="20"/>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810"/>
        <w:gridCol w:w="2580"/>
        <w:gridCol w:w="2670"/>
        <w:gridCol w:w="2670"/>
      </w:tblGrid>
      <w:tr w:rsidR="00CE37A4" w:rsidRPr="00CE37A4" w14:paraId="1E2E58E6" w14:textId="77777777" w:rsidTr="00CE37A4">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9D8092F" w14:textId="77777777" w:rsidR="00CE37A4" w:rsidRPr="00CE37A4" w:rsidRDefault="00CE37A4" w:rsidP="00CE37A4">
            <w:pPr>
              <w:suppressAutoHyphens/>
              <w:spacing w:after="0" w:line="254" w:lineRule="auto"/>
              <w:rPr>
                <w:rFonts w:ascii="Times New Roman" w:eastAsia="Times New Roman" w:hAnsi="Times New Roman" w:cs="Times New Roman"/>
                <w:b/>
                <w:bCs/>
                <w:color w:val="000000"/>
                <w:sz w:val="20"/>
                <w:szCs w:val="20"/>
              </w:rPr>
            </w:pPr>
            <w:r w:rsidRPr="00CE37A4">
              <w:rPr>
                <w:rFonts w:ascii="Times New Roman" w:eastAsia="Times New Roman" w:hAnsi="Times New Roman" w:cs="Times New Roman"/>
                <w:b/>
                <w:bCs/>
                <w:color w:val="000000"/>
                <w:sz w:val="20"/>
                <w:szCs w:val="20"/>
              </w:rPr>
              <w:t>CID</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FE508DE" w14:textId="77777777" w:rsidR="00CE37A4" w:rsidRPr="00CE37A4" w:rsidRDefault="00CE37A4" w:rsidP="00CE37A4">
            <w:pPr>
              <w:suppressAutoHyphens/>
              <w:spacing w:after="0" w:line="254" w:lineRule="auto"/>
              <w:rPr>
                <w:rFonts w:ascii="Times New Roman" w:eastAsia="Times New Roman" w:hAnsi="Times New Roman" w:cs="Times New Roman"/>
                <w:b/>
                <w:bCs/>
                <w:color w:val="000000"/>
                <w:sz w:val="20"/>
                <w:szCs w:val="20"/>
              </w:rPr>
            </w:pPr>
            <w:r w:rsidRPr="00CE37A4">
              <w:rPr>
                <w:rFonts w:ascii="Times New Roman" w:eastAsia="Times New Roman" w:hAnsi="Times New Roman" w:cs="Times New Roman"/>
                <w:b/>
                <w:bCs/>
                <w:color w:val="000000"/>
                <w:sz w:val="20"/>
                <w:szCs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9220B6" w14:textId="77777777" w:rsidR="00CE37A4" w:rsidRPr="00CE37A4" w:rsidRDefault="00CE37A4" w:rsidP="00CE37A4">
            <w:pPr>
              <w:suppressAutoHyphens/>
              <w:spacing w:after="0" w:line="254" w:lineRule="auto"/>
              <w:rPr>
                <w:rFonts w:ascii="Times New Roman" w:eastAsia="Times New Roman" w:hAnsi="Times New Roman" w:cs="Times New Roman"/>
                <w:b/>
                <w:bCs/>
                <w:color w:val="000000"/>
                <w:sz w:val="20"/>
                <w:szCs w:val="20"/>
              </w:rPr>
            </w:pPr>
            <w:r w:rsidRPr="00CE37A4">
              <w:rPr>
                <w:rFonts w:ascii="Times New Roman" w:eastAsia="Times New Roman" w:hAnsi="Times New Roman" w:cs="Times New Roman"/>
                <w:b/>
                <w:bCs/>
                <w:color w:val="000000"/>
                <w:sz w:val="20"/>
                <w:szCs w:val="20"/>
              </w:rPr>
              <w:t>Pg/Ln</w:t>
            </w:r>
          </w:p>
        </w:tc>
        <w:tc>
          <w:tcPr>
            <w:tcW w:w="2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0FDCDD2" w14:textId="77777777" w:rsidR="00CE37A4" w:rsidRPr="00CE37A4" w:rsidRDefault="00CE37A4" w:rsidP="00CE37A4">
            <w:pPr>
              <w:suppressAutoHyphens/>
              <w:spacing w:after="0" w:line="254" w:lineRule="auto"/>
              <w:rPr>
                <w:rFonts w:ascii="Times New Roman" w:eastAsia="Times New Roman" w:hAnsi="Times New Roman" w:cs="Times New Roman"/>
                <w:b/>
                <w:bCs/>
                <w:color w:val="000000"/>
                <w:sz w:val="20"/>
                <w:szCs w:val="20"/>
              </w:rPr>
            </w:pPr>
            <w:r w:rsidRPr="00CE37A4">
              <w:rPr>
                <w:rFonts w:ascii="Times New Roman" w:eastAsia="Times New Roman" w:hAnsi="Times New Roman" w:cs="Times New Roman"/>
                <w:b/>
                <w:bCs/>
                <w:color w:val="000000"/>
                <w:sz w:val="20"/>
                <w:szCs w:val="20"/>
              </w:rPr>
              <w:t>Comment</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3CDB3C1" w14:textId="77777777" w:rsidR="00CE37A4" w:rsidRPr="00CE37A4" w:rsidRDefault="00CE37A4" w:rsidP="00CE37A4">
            <w:pPr>
              <w:suppressAutoHyphens/>
              <w:spacing w:after="0" w:line="254" w:lineRule="auto"/>
              <w:rPr>
                <w:rFonts w:ascii="Times New Roman" w:eastAsia="Times New Roman" w:hAnsi="Times New Roman" w:cs="Times New Roman"/>
                <w:b/>
                <w:bCs/>
                <w:color w:val="000000"/>
                <w:sz w:val="20"/>
                <w:szCs w:val="20"/>
              </w:rPr>
            </w:pPr>
            <w:r w:rsidRPr="00CE37A4">
              <w:rPr>
                <w:rFonts w:ascii="Times New Roman" w:eastAsia="Times New Roman" w:hAnsi="Times New Roman" w:cs="Times New Roman"/>
                <w:b/>
                <w:bCs/>
                <w:color w:val="000000"/>
                <w:sz w:val="20"/>
                <w:szCs w:val="20"/>
              </w:rPr>
              <w:t>Proposed Change</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75AB02" w14:textId="77777777" w:rsidR="00CE37A4" w:rsidRPr="00CE37A4" w:rsidRDefault="00CE37A4" w:rsidP="00CE37A4">
            <w:pPr>
              <w:suppressAutoHyphens/>
              <w:spacing w:after="0" w:line="254" w:lineRule="auto"/>
              <w:rPr>
                <w:rFonts w:ascii="Times New Roman" w:eastAsia="Times New Roman" w:hAnsi="Times New Roman" w:cs="Times New Roman"/>
                <w:b/>
                <w:bCs/>
                <w:color w:val="000000"/>
                <w:sz w:val="20"/>
                <w:szCs w:val="20"/>
              </w:rPr>
            </w:pPr>
            <w:r w:rsidRPr="00CE37A4">
              <w:rPr>
                <w:rFonts w:ascii="Times New Roman" w:eastAsia="Times New Roman" w:hAnsi="Times New Roman" w:cs="Times New Roman"/>
                <w:b/>
                <w:bCs/>
                <w:color w:val="000000"/>
                <w:sz w:val="20"/>
                <w:szCs w:val="20"/>
              </w:rPr>
              <w:t>Resolution</w:t>
            </w:r>
          </w:p>
        </w:tc>
      </w:tr>
      <w:tr w:rsidR="00CE37A4" w:rsidRPr="00CE37A4" w14:paraId="633785DF" w14:textId="77777777" w:rsidTr="00CE37A4">
        <w:trPr>
          <w:trHeight w:val="220"/>
          <w:jc w:val="center"/>
        </w:trPr>
        <w:tc>
          <w:tcPr>
            <w:tcW w:w="720" w:type="dxa"/>
            <w:tcBorders>
              <w:top w:val="single" w:sz="4" w:space="0" w:color="auto"/>
              <w:left w:val="single" w:sz="4" w:space="0" w:color="auto"/>
              <w:bottom w:val="single" w:sz="4" w:space="0" w:color="auto"/>
              <w:right w:val="single" w:sz="4" w:space="0" w:color="auto"/>
            </w:tcBorders>
            <w:noWrap/>
            <w:hideMark/>
          </w:tcPr>
          <w:p w14:paraId="73153BFB" w14:textId="6D38F476" w:rsidR="00CE37A4" w:rsidRPr="00CE37A4" w:rsidRDefault="00CE37A4" w:rsidP="00CE37A4">
            <w:pPr>
              <w:suppressAutoHyphens/>
              <w:spacing w:after="0" w:line="254" w:lineRule="auto"/>
              <w:rPr>
                <w:rFonts w:ascii="Times New Roman" w:eastAsia="MS Mincho" w:hAnsi="Times New Roman" w:cs="Times New Roman"/>
                <w:sz w:val="20"/>
                <w:szCs w:val="20"/>
              </w:rPr>
            </w:pPr>
            <w:r w:rsidRPr="00CE37A4">
              <w:rPr>
                <w:rFonts w:ascii="Times New Roman" w:eastAsia="MS Mincho" w:hAnsi="Times New Roman" w:cs="Times New Roman"/>
                <w:sz w:val="20"/>
                <w:szCs w:val="20"/>
              </w:rPr>
              <w:t>225</w:t>
            </w:r>
            <w:r>
              <w:rPr>
                <w:rFonts w:ascii="Times New Roman" w:eastAsia="MS Mincho" w:hAnsi="Times New Roman" w:cs="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noWrap/>
            <w:hideMark/>
          </w:tcPr>
          <w:p w14:paraId="10AAF084" w14:textId="77777777" w:rsidR="00CE37A4" w:rsidRPr="00CE37A4" w:rsidRDefault="00CE37A4" w:rsidP="00CE37A4">
            <w:pPr>
              <w:suppressAutoHyphens/>
              <w:spacing w:after="0" w:line="254" w:lineRule="auto"/>
              <w:rPr>
                <w:rFonts w:ascii="Times New Roman" w:eastAsia="MS Mincho" w:hAnsi="Times New Roman" w:cs="Times New Roman"/>
                <w:sz w:val="20"/>
                <w:szCs w:val="20"/>
              </w:rPr>
            </w:pPr>
            <w:r w:rsidRPr="00CE37A4">
              <w:rPr>
                <w:rFonts w:ascii="Times New Roman" w:eastAsia="MS Mincho" w:hAnsi="Times New Roman" w:cs="Times New Roman"/>
                <w:sz w:val="20"/>
                <w:szCs w:val="20"/>
              </w:rPr>
              <w:t>38.3.2.2.3</w:t>
            </w:r>
          </w:p>
        </w:tc>
        <w:tc>
          <w:tcPr>
            <w:tcW w:w="810" w:type="dxa"/>
            <w:tcBorders>
              <w:top w:val="single" w:sz="4" w:space="0" w:color="auto"/>
              <w:left w:val="single" w:sz="4" w:space="0" w:color="auto"/>
              <w:bottom w:val="single" w:sz="4" w:space="0" w:color="auto"/>
              <w:right w:val="single" w:sz="4" w:space="0" w:color="auto"/>
            </w:tcBorders>
            <w:hideMark/>
          </w:tcPr>
          <w:p w14:paraId="08D9B3D3" w14:textId="44BCBCBE" w:rsidR="00CE37A4" w:rsidRPr="00CE37A4" w:rsidRDefault="00CE37A4" w:rsidP="00CE37A4">
            <w:pPr>
              <w:suppressAutoHyphens/>
              <w:spacing w:after="0" w:line="254" w:lineRule="auto"/>
              <w:rPr>
                <w:rFonts w:ascii="Times New Roman" w:eastAsia="MS Mincho" w:hAnsi="Times New Roman" w:cs="Times New Roman"/>
                <w:sz w:val="20"/>
                <w:szCs w:val="20"/>
              </w:rPr>
            </w:pPr>
            <w:r w:rsidRPr="00CE37A4">
              <w:rPr>
                <w:rFonts w:ascii="Times New Roman" w:eastAsia="MS Mincho" w:hAnsi="Times New Roman" w:cs="Times New Roman"/>
                <w:sz w:val="20"/>
                <w:szCs w:val="20"/>
              </w:rPr>
              <w:t>107.</w:t>
            </w:r>
            <w:r>
              <w:rPr>
                <w:rFonts w:ascii="Times New Roman" w:eastAsia="MS Mincho" w:hAnsi="Times New Roman" w:cs="Times New Roman"/>
                <w:sz w:val="20"/>
                <w:szCs w:val="20"/>
              </w:rPr>
              <w:t>54</w:t>
            </w:r>
          </w:p>
        </w:tc>
        <w:tc>
          <w:tcPr>
            <w:tcW w:w="2580" w:type="dxa"/>
            <w:tcBorders>
              <w:top w:val="single" w:sz="4" w:space="0" w:color="auto"/>
              <w:left w:val="single" w:sz="4" w:space="0" w:color="auto"/>
              <w:bottom w:val="single" w:sz="4" w:space="0" w:color="auto"/>
              <w:right w:val="single" w:sz="4" w:space="0" w:color="auto"/>
            </w:tcBorders>
            <w:noWrap/>
          </w:tcPr>
          <w:p w14:paraId="4920BED4" w14:textId="628666CE" w:rsidR="00CE37A4" w:rsidRPr="00CE37A4" w:rsidRDefault="00CE37A4" w:rsidP="00CE37A4">
            <w:pPr>
              <w:rPr>
                <w:rFonts w:ascii="Times New Roman" w:hAnsi="Times New Roman" w:cs="Times New Roman"/>
                <w:sz w:val="20"/>
                <w:szCs w:val="20"/>
              </w:rPr>
            </w:pPr>
            <w:r w:rsidRPr="00174372">
              <w:rPr>
                <w:rFonts w:ascii="Times New Roman" w:hAnsi="Times New Roman" w:cs="Times New Roman"/>
                <w:sz w:val="20"/>
                <w:szCs w:val="20"/>
              </w:rPr>
              <w:t xml:space="preserve">For DRUs corresponding to DBW 80MHz in the first 80MHz frequency subblock of a 320MHz UHR TB PPDU, the null subcarrier indices for a DRU size are [-1547:-1525, -1035:-1025] and the null subcarrier indices for the same DRU size corresponding to DBW 80MHz in an 80MHz UHR TB PPDU minus 1536 [-1035:-1025] should not </w:t>
            </w:r>
            <w:proofErr w:type="spellStart"/>
            <w:r w:rsidRPr="00174372">
              <w:rPr>
                <w:rFonts w:ascii="Times New Roman" w:hAnsi="Times New Roman" w:cs="Times New Roman"/>
                <w:sz w:val="20"/>
                <w:szCs w:val="20"/>
              </w:rPr>
              <w:t>included</w:t>
            </w:r>
            <w:proofErr w:type="spellEnd"/>
            <w:r w:rsidRPr="00174372">
              <w:rPr>
                <w:rFonts w:ascii="Times New Roman" w:hAnsi="Times New Roman" w:cs="Times New Roman"/>
                <w:sz w:val="20"/>
                <w:szCs w:val="20"/>
              </w:rPr>
              <w:t xml:space="preserve"> in null subcarrier for the DRU spread over the first 80 MHz frequency subblock since those tones are outside  in the first 80 MHz frequency subblock. Same comments apply to the following paragraphs for 2nd, </w:t>
            </w:r>
            <w:proofErr w:type="gramStart"/>
            <w:r w:rsidRPr="00174372">
              <w:rPr>
                <w:rFonts w:ascii="Times New Roman" w:hAnsi="Times New Roman" w:cs="Times New Roman"/>
                <w:sz w:val="20"/>
                <w:szCs w:val="20"/>
              </w:rPr>
              <w:t>3rd</w:t>
            </w:r>
            <w:proofErr w:type="gramEnd"/>
            <w:r w:rsidRPr="00174372">
              <w:rPr>
                <w:rFonts w:ascii="Times New Roman" w:hAnsi="Times New Roman" w:cs="Times New Roman"/>
                <w:sz w:val="20"/>
                <w:szCs w:val="20"/>
              </w:rPr>
              <w:t xml:space="preserve"> and 4th 80 MHz frequency subblock, do not include the tones outside the frequency subblock as null subcarriers.</w:t>
            </w:r>
          </w:p>
        </w:tc>
        <w:tc>
          <w:tcPr>
            <w:tcW w:w="2670" w:type="dxa"/>
            <w:tcBorders>
              <w:top w:val="single" w:sz="4" w:space="0" w:color="auto"/>
              <w:left w:val="single" w:sz="4" w:space="0" w:color="auto"/>
              <w:bottom w:val="single" w:sz="4" w:space="0" w:color="auto"/>
              <w:right w:val="single" w:sz="4" w:space="0" w:color="auto"/>
            </w:tcBorders>
            <w:noWrap/>
            <w:hideMark/>
          </w:tcPr>
          <w:p w14:paraId="0845B771" w14:textId="77777777" w:rsidR="00CE37A4" w:rsidRPr="00CE37A4" w:rsidRDefault="00CE37A4" w:rsidP="00CE37A4">
            <w:pPr>
              <w:spacing w:line="256" w:lineRule="auto"/>
              <w:rPr>
                <w:rFonts w:ascii="Arial" w:eastAsia="MS Mincho" w:hAnsi="Arial" w:cs="Arial"/>
                <w:sz w:val="20"/>
                <w:szCs w:val="20"/>
              </w:rPr>
            </w:pPr>
            <w:r w:rsidRPr="00CE37A4">
              <w:rPr>
                <w:rFonts w:ascii="Arial" w:eastAsia="MS Mincho" w:hAnsi="Arial" w:cs="Arial"/>
                <w:sz w:val="20"/>
                <w:szCs w:val="20"/>
              </w:rPr>
              <w:t>As in comment</w:t>
            </w:r>
          </w:p>
        </w:tc>
        <w:tc>
          <w:tcPr>
            <w:tcW w:w="2670" w:type="dxa"/>
            <w:tcBorders>
              <w:top w:val="single" w:sz="4" w:space="0" w:color="auto"/>
              <w:left w:val="single" w:sz="4" w:space="0" w:color="auto"/>
              <w:bottom w:val="single" w:sz="4" w:space="0" w:color="auto"/>
              <w:right w:val="single" w:sz="4" w:space="0" w:color="auto"/>
            </w:tcBorders>
          </w:tcPr>
          <w:p w14:paraId="759B1728" w14:textId="78A5D52C" w:rsidR="00CE37A4" w:rsidRPr="00CE37A4" w:rsidRDefault="00CE37A4" w:rsidP="00CE37A4">
            <w:pPr>
              <w:tabs>
                <w:tab w:val="left" w:pos="495"/>
              </w:tabs>
              <w:suppressAutoHyphens/>
              <w:spacing w:after="0" w:line="254" w:lineRule="auto"/>
              <w:rPr>
                <w:rFonts w:ascii="Times New Roman" w:eastAsia="MS Mincho" w:hAnsi="Times New Roman" w:cs="Times New Roman"/>
                <w:sz w:val="20"/>
                <w:szCs w:val="20"/>
                <w:lang w:eastAsia="zh-CN"/>
              </w:rPr>
            </w:pPr>
            <w:r w:rsidRPr="00CE37A4">
              <w:rPr>
                <w:rFonts w:ascii="Times New Roman" w:eastAsia="MS Mincho" w:hAnsi="Times New Roman" w:cs="Times New Roman"/>
                <w:sz w:val="20"/>
                <w:szCs w:val="20"/>
                <w:lang w:eastAsia="zh-CN"/>
              </w:rPr>
              <w:t xml:space="preserve">Revised. </w:t>
            </w:r>
          </w:p>
          <w:p w14:paraId="59D440B5" w14:textId="77777777" w:rsidR="00CE37A4" w:rsidRPr="00CE37A4" w:rsidRDefault="00CE37A4" w:rsidP="00CE37A4">
            <w:pPr>
              <w:tabs>
                <w:tab w:val="left" w:pos="495"/>
              </w:tabs>
              <w:suppressAutoHyphens/>
              <w:spacing w:after="0" w:line="254" w:lineRule="auto"/>
              <w:rPr>
                <w:rFonts w:ascii="Times New Roman" w:eastAsia="MS Mincho" w:hAnsi="Times New Roman" w:cs="Times New Roman"/>
                <w:sz w:val="20"/>
                <w:szCs w:val="20"/>
                <w:lang w:eastAsia="zh-CN"/>
              </w:rPr>
            </w:pPr>
          </w:p>
          <w:p w14:paraId="37748372" w14:textId="77777777" w:rsidR="00CE37A4" w:rsidRDefault="00EA3534" w:rsidP="00CE37A4">
            <w:pPr>
              <w:tabs>
                <w:tab w:val="left" w:pos="495"/>
              </w:tabs>
              <w:suppressAutoHyphens/>
              <w:spacing w:after="0" w:line="254" w:lineRule="auto"/>
              <w:rPr>
                <w:rFonts w:ascii="Times New Roman" w:eastAsia="MS Mincho" w:hAnsi="Times New Roman" w:cs="Times New Roman"/>
                <w:bCs/>
                <w:sz w:val="20"/>
                <w:szCs w:val="20"/>
              </w:rPr>
            </w:pPr>
            <w:r w:rsidRPr="00EA3534">
              <w:rPr>
                <w:rFonts w:ascii="Times New Roman" w:eastAsia="MS Mincho" w:hAnsi="Times New Roman" w:cs="Times New Roman"/>
                <w:bCs/>
                <w:sz w:val="20"/>
                <w:szCs w:val="20"/>
              </w:rPr>
              <w:t xml:space="preserve">For 320 MHz TB PPDU using DRU, the shift for each 80 MHz </w:t>
            </w:r>
            <w:proofErr w:type="spellStart"/>
            <w:r w:rsidRPr="00EA3534">
              <w:rPr>
                <w:rFonts w:ascii="Times New Roman" w:eastAsia="MS Mincho" w:hAnsi="Times New Roman" w:cs="Times New Roman"/>
                <w:bCs/>
                <w:sz w:val="20"/>
                <w:szCs w:val="20"/>
              </w:rPr>
              <w:t>subband</w:t>
            </w:r>
            <w:proofErr w:type="spellEnd"/>
            <w:r w:rsidRPr="00EA3534">
              <w:rPr>
                <w:rFonts w:ascii="Times New Roman" w:eastAsia="MS Mincho" w:hAnsi="Times New Roman" w:cs="Times New Roman"/>
                <w:bCs/>
                <w:sz w:val="20"/>
                <w:szCs w:val="20"/>
              </w:rPr>
              <w:t xml:space="preserve"> is [-1536 -512 512 153</w:t>
            </w:r>
            <w:r>
              <w:rPr>
                <w:rFonts w:ascii="Times New Roman" w:eastAsia="MS Mincho" w:hAnsi="Times New Roman" w:cs="Times New Roman"/>
                <w:bCs/>
                <w:sz w:val="20"/>
                <w:szCs w:val="20"/>
              </w:rPr>
              <w:t>6</w:t>
            </w:r>
            <w:r w:rsidRPr="00EA3534">
              <w:rPr>
                <w:rFonts w:ascii="Times New Roman" w:eastAsia="MS Mincho" w:hAnsi="Times New Roman" w:cs="Times New Roman"/>
                <w:bCs/>
                <w:sz w:val="20"/>
                <w:szCs w:val="20"/>
              </w:rPr>
              <w:t>]. If DBW is 80 MHz, the occupied tones are from [-499: -16 17:500], for the first 80 MHz subchannel, -</w:t>
            </w:r>
            <w:proofErr w:type="gramStart"/>
            <w:r w:rsidRPr="00EA3534">
              <w:rPr>
                <w:rFonts w:ascii="Times New Roman" w:eastAsia="MS Mincho" w:hAnsi="Times New Roman" w:cs="Times New Roman"/>
                <w:bCs/>
                <w:sz w:val="20"/>
                <w:szCs w:val="20"/>
              </w:rPr>
              <w:t>1035:-</w:t>
            </w:r>
            <w:proofErr w:type="gramEnd"/>
            <w:r w:rsidRPr="00EA3534">
              <w:rPr>
                <w:rFonts w:ascii="Times New Roman" w:eastAsia="MS Mincho" w:hAnsi="Times New Roman" w:cs="Times New Roman"/>
                <w:bCs/>
                <w:sz w:val="20"/>
                <w:szCs w:val="20"/>
              </w:rPr>
              <w:t xml:space="preserve">1025 are outside the DBW for all the DRUs, so it should not count as Null tones. The null tones </w:t>
            </w:r>
            <w:proofErr w:type="gramStart"/>
            <w:r w:rsidRPr="00EA3534">
              <w:rPr>
                <w:rFonts w:ascii="Times New Roman" w:eastAsia="MS Mincho" w:hAnsi="Times New Roman" w:cs="Times New Roman"/>
                <w:bCs/>
                <w:sz w:val="20"/>
                <w:szCs w:val="20"/>
              </w:rPr>
              <w:t>are  [</w:t>
            </w:r>
            <w:proofErr w:type="gramEnd"/>
            <w:r w:rsidRPr="00EA3534">
              <w:rPr>
                <w:rFonts w:ascii="Times New Roman" w:eastAsia="MS Mincho" w:hAnsi="Times New Roman" w:cs="Times New Roman"/>
                <w:bCs/>
                <w:sz w:val="20"/>
                <w:szCs w:val="20"/>
              </w:rPr>
              <w:t>-11:11]-1536 = -1547:-1525 (which apply to all DRUs within DBW80) and the null subcarrier indices for the same DRU size corresponding to 80 MHz DBW.</w:t>
            </w:r>
          </w:p>
          <w:p w14:paraId="32ECF9EC" w14:textId="77777777" w:rsidR="00EC5510" w:rsidRDefault="00EC5510" w:rsidP="00CE37A4">
            <w:pPr>
              <w:tabs>
                <w:tab w:val="left" w:pos="495"/>
              </w:tabs>
              <w:suppressAutoHyphens/>
              <w:spacing w:after="0" w:line="254" w:lineRule="auto"/>
              <w:rPr>
                <w:rFonts w:ascii="Times New Roman" w:eastAsia="MS Mincho" w:hAnsi="Times New Roman" w:cs="Times New Roman"/>
                <w:bCs/>
                <w:sz w:val="20"/>
                <w:szCs w:val="20"/>
              </w:rPr>
            </w:pPr>
          </w:p>
          <w:p w14:paraId="3EC33E3D" w14:textId="6EBC81E4" w:rsidR="00EC5510" w:rsidRPr="00CE37A4" w:rsidRDefault="00675852" w:rsidP="00CE37A4">
            <w:pPr>
              <w:tabs>
                <w:tab w:val="left" w:pos="495"/>
              </w:tabs>
              <w:suppressAutoHyphens/>
              <w:spacing w:after="0" w:line="254" w:lineRule="auto"/>
              <w:rPr>
                <w:rFonts w:ascii="Times New Roman" w:eastAsia="MS Mincho" w:hAnsi="Times New Roman" w:cs="Times New Roman"/>
                <w:bCs/>
                <w:sz w:val="20"/>
                <w:szCs w:val="20"/>
              </w:rPr>
            </w:pPr>
            <w:proofErr w:type="spellStart"/>
            <w:r>
              <w:rPr>
                <w:rFonts w:ascii="Times New Roman" w:hAnsi="Times New Roman" w:cs="Times New Roman"/>
                <w:sz w:val="20"/>
                <w:szCs w:val="20"/>
                <w:highlight w:val="green"/>
                <w:lang w:eastAsia="zh-CN"/>
              </w:rPr>
              <w:t>TGbn</w:t>
            </w:r>
            <w:proofErr w:type="spellEnd"/>
            <w:r>
              <w:rPr>
                <w:rFonts w:ascii="Times New Roman" w:hAnsi="Times New Roman" w:cs="Times New Roman"/>
                <w:sz w:val="20"/>
                <w:szCs w:val="20"/>
                <w:highlight w:val="green"/>
                <w:lang w:eastAsia="zh-CN"/>
              </w:rPr>
              <w:t xml:space="preserve"> editor: Please make the changes according to “Text modification for CIDs 2255 and 2256: D0.3 (Page/Line) P202/L41 to P203/L44” in doc IEEE 802.11-25/</w:t>
            </w:r>
            <w:r w:rsidR="0020671E">
              <w:rPr>
                <w:rFonts w:ascii="Times New Roman" w:hAnsi="Times New Roman" w:cs="Times New Roman"/>
                <w:sz w:val="20"/>
                <w:szCs w:val="20"/>
                <w:highlight w:val="green"/>
                <w:lang w:eastAsia="zh-CN"/>
              </w:rPr>
              <w:t>1194</w:t>
            </w:r>
            <w:r>
              <w:rPr>
                <w:rFonts w:ascii="Times New Roman" w:hAnsi="Times New Roman" w:cs="Times New Roman"/>
                <w:sz w:val="20"/>
                <w:szCs w:val="20"/>
                <w:highlight w:val="green"/>
                <w:lang w:eastAsia="zh-CN"/>
              </w:rPr>
              <w:t>r</w:t>
            </w:r>
            <w:r w:rsidR="009E6E9B">
              <w:rPr>
                <w:rFonts w:ascii="Times New Roman" w:hAnsi="Times New Roman" w:cs="Times New Roman"/>
                <w:sz w:val="20"/>
                <w:szCs w:val="20"/>
                <w:highlight w:val="green"/>
                <w:lang w:eastAsia="zh-CN"/>
              </w:rPr>
              <w:t>1</w:t>
            </w:r>
            <w:r>
              <w:rPr>
                <w:rFonts w:ascii="Times New Roman" w:hAnsi="Times New Roman" w:cs="Times New Roman"/>
                <w:sz w:val="20"/>
                <w:szCs w:val="20"/>
                <w:highlight w:val="green"/>
                <w:lang w:eastAsia="zh-CN"/>
              </w:rPr>
              <w:t>.</w:t>
            </w:r>
            <w:r>
              <w:rPr>
                <w:rFonts w:ascii="Times New Roman" w:hAnsi="Times New Roman" w:cs="Times New Roman"/>
                <w:sz w:val="20"/>
                <w:szCs w:val="20"/>
                <w:lang w:eastAsia="zh-CN"/>
              </w:rPr>
              <w:t xml:space="preserve">  </w:t>
            </w:r>
          </w:p>
        </w:tc>
      </w:tr>
    </w:tbl>
    <w:p w14:paraId="3603CBC2" w14:textId="77777777" w:rsidR="0019620B" w:rsidRDefault="0019620B" w:rsidP="00A41C98">
      <w:pPr>
        <w:rPr>
          <w:rFonts w:ascii="Times New Roman" w:hAnsi="Times New Roman" w:cs="Times New Roman"/>
          <w:sz w:val="20"/>
          <w:szCs w:val="20"/>
        </w:rPr>
      </w:pPr>
    </w:p>
    <w:p w14:paraId="20B17242" w14:textId="56C4E818" w:rsidR="00EA3534" w:rsidRPr="00A25FD2" w:rsidRDefault="00E54272" w:rsidP="00A41C98">
      <w:pPr>
        <w:rPr>
          <w:rFonts w:ascii="Times New Roman" w:hAnsi="Times New Roman" w:cs="Times New Roman"/>
          <w:b/>
          <w:bCs/>
          <w:color w:val="FF0000"/>
          <w:sz w:val="20"/>
          <w:szCs w:val="20"/>
          <w:lang w:eastAsia="zh-CN"/>
        </w:rPr>
      </w:pPr>
      <w:r w:rsidRPr="00A25FD2">
        <w:rPr>
          <w:rFonts w:ascii="Times New Roman" w:hAnsi="Times New Roman" w:cs="Times New Roman"/>
          <w:b/>
          <w:bCs/>
          <w:sz w:val="20"/>
          <w:szCs w:val="20"/>
          <w:highlight w:val="yellow"/>
          <w:lang w:eastAsia="zh-CN"/>
        </w:rPr>
        <w:t>Text modification for CIDs 2255 and 2256:</w:t>
      </w:r>
    </w:p>
    <w:p w14:paraId="251E06F5"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For DRUs corresponding to DBW 20 MHz and 40 MHz in the first 80 MHz frequency subblock of a 160</w:t>
      </w:r>
    </w:p>
    <w:p w14:paraId="0BFDA2F9"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MHz UHR TB PPDU, the null subcarrier indices for a DRU size corresponding to a DBW on </w:t>
      </w:r>
      <w:proofErr w:type="gramStart"/>
      <w:r w:rsidRPr="007965E7">
        <w:rPr>
          <w:rFonts w:ascii="Calibri" w:eastAsia="DengXian" w:hAnsi="Calibri" w:cs="Calibri"/>
          <w:lang w:eastAsia="zh-CN"/>
        </w:rPr>
        <w:t>frequency</w:t>
      </w:r>
      <w:proofErr w:type="gramEnd"/>
    </w:p>
    <w:p w14:paraId="1C61E641" w14:textId="1A5EAFE6"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subblock i are </w:t>
      </w:r>
      <w:r w:rsidRPr="007965E7">
        <w:rPr>
          <w:rFonts w:ascii="Calibri" w:eastAsia="DengXian" w:hAnsi="Calibri" w:cs="Calibri"/>
          <w:strike/>
          <w:color w:val="FF2600"/>
          <w:lang w:eastAsia="zh-CN"/>
        </w:rPr>
        <w:t>[–</w:t>
      </w:r>
      <w:proofErr w:type="gramStart"/>
      <w:r w:rsidRPr="007965E7">
        <w:rPr>
          <w:rFonts w:ascii="Calibri" w:eastAsia="DengXian" w:hAnsi="Calibri" w:cs="Calibri"/>
          <w:strike/>
          <w:color w:val="FF2600"/>
          <w:lang w:eastAsia="zh-CN"/>
        </w:rPr>
        <w:t>523:–</w:t>
      </w:r>
      <w:proofErr w:type="gramEnd"/>
      <w:r w:rsidRPr="007965E7">
        <w:rPr>
          <w:rFonts w:ascii="Calibri" w:eastAsia="DengXian" w:hAnsi="Calibri" w:cs="Calibri"/>
          <w:strike/>
          <w:color w:val="FF2600"/>
          <w:lang w:eastAsia="zh-CN"/>
        </w:rPr>
        <w:t>501] and</w:t>
      </w:r>
      <w:r w:rsidRPr="007965E7">
        <w:rPr>
          <w:rFonts w:ascii="Calibri" w:eastAsia="DengXian" w:hAnsi="Calibri" w:cs="Calibri"/>
          <w:lang w:eastAsia="zh-CN"/>
        </w:rPr>
        <w:t> the null subcarrier indices for the same DRU size corresponding to the same</w:t>
      </w:r>
    </w:p>
    <w:p w14:paraId="72CAFD23"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DBW on frequency subblock i in </w:t>
      </w:r>
      <w:proofErr w:type="gramStart"/>
      <w:r w:rsidRPr="007965E7">
        <w:rPr>
          <w:rFonts w:ascii="Calibri" w:eastAsia="DengXian" w:hAnsi="Calibri" w:cs="Calibri"/>
          <w:lang w:eastAsia="zh-CN"/>
        </w:rPr>
        <w:t>a</w:t>
      </w:r>
      <w:proofErr w:type="gramEnd"/>
      <w:r w:rsidRPr="007965E7">
        <w:rPr>
          <w:rFonts w:ascii="Calibri" w:eastAsia="DengXian" w:hAnsi="Calibri" w:cs="Calibri"/>
          <w:lang w:eastAsia="zh-CN"/>
        </w:rPr>
        <w:t xml:space="preserve"> 80 MHz UHR TB PPDU minus 512(#3519), in which, i </w:t>
      </w:r>
      <w:r w:rsidRPr="007965E7">
        <w:rPr>
          <w:rFonts w:ascii="Cambria Math" w:eastAsia="DengXian" w:hAnsi="Cambria Math" w:cs="Calibri"/>
          <w:lang w:eastAsia="zh-CN"/>
        </w:rPr>
        <w:t>∈</w:t>
      </w:r>
      <w:r w:rsidRPr="007965E7">
        <w:rPr>
          <w:rFonts w:ascii="Calibri" w:eastAsia="DengXian" w:hAnsi="Calibri" w:cs="Calibri"/>
          <w:lang w:eastAsia="zh-CN"/>
        </w:rPr>
        <w:t xml:space="preserve"> [1, 2, 3, 4] for</w:t>
      </w:r>
    </w:p>
    <w:p w14:paraId="705E2A63"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a 20 MHz frequency subblock and i </w:t>
      </w:r>
      <w:r w:rsidRPr="007965E7">
        <w:rPr>
          <w:rFonts w:ascii="Cambria Math" w:eastAsia="DengXian" w:hAnsi="Cambria Math" w:cs="Calibri"/>
          <w:lang w:eastAsia="zh-CN"/>
        </w:rPr>
        <w:t>∈</w:t>
      </w:r>
      <w:r w:rsidRPr="007965E7">
        <w:rPr>
          <w:rFonts w:ascii="Calibri" w:eastAsia="DengXian" w:hAnsi="Calibri" w:cs="Calibri"/>
          <w:lang w:eastAsia="zh-CN"/>
        </w:rPr>
        <w:t xml:space="preserve"> [1, 2] for a 40 MHz frequency subblock. For DRUs corresponding to</w:t>
      </w:r>
    </w:p>
    <w:p w14:paraId="678D0FC6"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DBW 80 MHz in the first 80 MHz frequency subblock of a 160 MHz UHR TB PPDU, the null subcarrier</w:t>
      </w:r>
    </w:p>
    <w:p w14:paraId="29A309DB"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indices for a DRU size are [–</w:t>
      </w:r>
      <w:proofErr w:type="gramStart"/>
      <w:r w:rsidRPr="007965E7">
        <w:rPr>
          <w:rFonts w:ascii="Calibri" w:eastAsia="DengXian" w:hAnsi="Calibri" w:cs="Calibri"/>
          <w:lang w:eastAsia="zh-CN"/>
        </w:rPr>
        <w:t>523:–</w:t>
      </w:r>
      <w:proofErr w:type="gramEnd"/>
      <w:r w:rsidRPr="007965E7">
        <w:rPr>
          <w:rFonts w:ascii="Calibri" w:eastAsia="DengXian" w:hAnsi="Calibri" w:cs="Calibri"/>
          <w:lang w:eastAsia="zh-CN"/>
        </w:rPr>
        <w:t>501] and the null subcarrier indices for the same DRU size corresponding</w:t>
      </w:r>
    </w:p>
    <w:p w14:paraId="6EBDD1C0"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to DBW 80 MHz in an 80 MHz UHR TB PPDU minus 512. </w:t>
      </w:r>
    </w:p>
    <w:p w14:paraId="03249FA0" w14:textId="77777777" w:rsidR="007965E7" w:rsidRPr="007965E7" w:rsidRDefault="007965E7" w:rsidP="007965E7">
      <w:pPr>
        <w:spacing w:after="0" w:line="240" w:lineRule="auto"/>
        <w:rPr>
          <w:rFonts w:ascii="Calibri" w:eastAsia="DengXian" w:hAnsi="Calibri" w:cs="Calibri"/>
          <w:lang w:eastAsia="zh-CN"/>
        </w:rPr>
      </w:pPr>
    </w:p>
    <w:p w14:paraId="2F0C6DC1"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lastRenderedPageBreak/>
        <w:t>For DRUs corresponding to DBW 20 MHz and 40 MHz in the second 80 MHz frequency subblock of a 160</w:t>
      </w:r>
    </w:p>
    <w:p w14:paraId="0ADB5A8A"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MHz UHR TB PPDU, the null subcarrier indices for a DRU size corresponding to a DBW on </w:t>
      </w:r>
      <w:proofErr w:type="gramStart"/>
      <w:r w:rsidRPr="007965E7">
        <w:rPr>
          <w:rFonts w:ascii="Calibri" w:eastAsia="DengXian" w:hAnsi="Calibri" w:cs="Calibri"/>
          <w:lang w:eastAsia="zh-CN"/>
        </w:rPr>
        <w:t>frequency</w:t>
      </w:r>
      <w:proofErr w:type="gramEnd"/>
    </w:p>
    <w:p w14:paraId="1C2D06F3" w14:textId="3D8EBC4F"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subblock i are </w:t>
      </w:r>
      <w:r w:rsidRPr="007965E7">
        <w:rPr>
          <w:rFonts w:ascii="Calibri" w:eastAsia="DengXian" w:hAnsi="Calibri" w:cs="Calibri"/>
          <w:strike/>
          <w:color w:val="FF2600"/>
          <w:lang w:eastAsia="zh-CN"/>
        </w:rPr>
        <w:t xml:space="preserve">[501:523] </w:t>
      </w:r>
      <w:r w:rsidRPr="007965E7">
        <w:rPr>
          <w:rFonts w:ascii="Calibri" w:eastAsia="DengXian" w:hAnsi="Calibri" w:cs="Calibri"/>
          <w:lang w:eastAsia="zh-CN"/>
        </w:rPr>
        <w:t xml:space="preserve">the null subcarrier indices for the same DRU size corresponding to the </w:t>
      </w:r>
      <w:proofErr w:type="gramStart"/>
      <w:r w:rsidRPr="007965E7">
        <w:rPr>
          <w:rFonts w:ascii="Calibri" w:eastAsia="DengXian" w:hAnsi="Calibri" w:cs="Calibri"/>
          <w:lang w:eastAsia="zh-CN"/>
        </w:rPr>
        <w:t>same</w:t>
      </w:r>
      <w:proofErr w:type="gramEnd"/>
    </w:p>
    <w:p w14:paraId="06704F34"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DBW on frequency subblock i-N/2 in </w:t>
      </w:r>
      <w:proofErr w:type="gramStart"/>
      <w:r w:rsidRPr="007965E7">
        <w:rPr>
          <w:rFonts w:ascii="Calibri" w:eastAsia="DengXian" w:hAnsi="Calibri" w:cs="Calibri"/>
          <w:lang w:eastAsia="zh-CN"/>
        </w:rPr>
        <w:t>a</w:t>
      </w:r>
      <w:proofErr w:type="gramEnd"/>
      <w:r w:rsidRPr="007965E7">
        <w:rPr>
          <w:rFonts w:ascii="Calibri" w:eastAsia="DengXian" w:hAnsi="Calibri" w:cs="Calibri"/>
          <w:lang w:eastAsia="zh-CN"/>
        </w:rPr>
        <w:t xml:space="preserve"> 80 MHz UHR TB PPDU plus 512, in which, i </w:t>
      </w:r>
      <w:r w:rsidRPr="007965E7">
        <w:rPr>
          <w:rFonts w:ascii="Cambria Math" w:eastAsia="DengXian" w:hAnsi="Cambria Math" w:cs="Calibri"/>
          <w:lang w:eastAsia="zh-CN"/>
        </w:rPr>
        <w:t>∈</w:t>
      </w:r>
      <w:r w:rsidRPr="007965E7">
        <w:rPr>
          <w:rFonts w:ascii="Calibri" w:eastAsia="DengXian" w:hAnsi="Calibri" w:cs="Calibri"/>
          <w:lang w:eastAsia="zh-CN"/>
        </w:rPr>
        <w:t xml:space="preserve"> [5, 6, 7, 8] for a 20</w:t>
      </w:r>
    </w:p>
    <w:p w14:paraId="1D9B36D7"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MHz frequency subblock, i </w:t>
      </w:r>
      <w:r w:rsidRPr="007965E7">
        <w:rPr>
          <w:rFonts w:ascii="Cambria Math" w:eastAsia="DengXian" w:hAnsi="Cambria Math" w:cs="Calibri"/>
          <w:lang w:eastAsia="zh-CN"/>
        </w:rPr>
        <w:t>∈</w:t>
      </w:r>
      <w:r w:rsidRPr="007965E7">
        <w:rPr>
          <w:rFonts w:ascii="Calibri" w:eastAsia="DengXian" w:hAnsi="Calibri" w:cs="Calibri"/>
          <w:lang w:eastAsia="zh-CN"/>
        </w:rPr>
        <w:t xml:space="preserve"> [3, 4] for a 40 MHz frequency subblock, and N = max(i). For DRUs</w:t>
      </w:r>
    </w:p>
    <w:p w14:paraId="66938B61"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corresponding to DBW 80 MHz in the second 80 MHz frequency subblock of a 160 MHz UHR TB PPDU,</w:t>
      </w:r>
    </w:p>
    <w:p w14:paraId="4556E7B2"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the null subcarrier indices for a DRU size are [501:523] and the null subcarrier indices for the same </w:t>
      </w:r>
      <w:proofErr w:type="gramStart"/>
      <w:r w:rsidRPr="007965E7">
        <w:rPr>
          <w:rFonts w:ascii="Calibri" w:eastAsia="DengXian" w:hAnsi="Calibri" w:cs="Calibri"/>
          <w:lang w:eastAsia="zh-CN"/>
        </w:rPr>
        <w:t>DRU</w:t>
      </w:r>
      <w:proofErr w:type="gramEnd"/>
    </w:p>
    <w:p w14:paraId="3203813D"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size corresponding to DBW 80 MHz in an 80 MHz UHR TB PPDU plus 512.</w:t>
      </w:r>
    </w:p>
    <w:p w14:paraId="59CA11EA" w14:textId="77777777" w:rsidR="007965E7" w:rsidRDefault="007965E7" w:rsidP="00321242">
      <w:pPr>
        <w:pStyle w:val="NormalWeb"/>
        <w:spacing w:before="0" w:beforeAutospacing="0" w:after="0" w:afterAutospacing="0"/>
        <w:rPr>
          <w:i/>
          <w:iCs/>
        </w:rPr>
      </w:pPr>
    </w:p>
    <w:p w14:paraId="375E085D" w14:textId="58A1FF40" w:rsidR="00321242" w:rsidRDefault="00321242" w:rsidP="00321242">
      <w:pPr>
        <w:pStyle w:val="NormalWeb"/>
        <w:spacing w:before="0" w:beforeAutospacing="0" w:after="0" w:afterAutospacing="0"/>
      </w:pPr>
      <w:r>
        <w:rPr>
          <w:i/>
          <w:iCs/>
        </w:rPr>
        <w:t>For DRUs corresponding to DBW 20 MHz and 40 MHz in the first 80 MHz frequency subblock of a 320</w:t>
      </w:r>
    </w:p>
    <w:p w14:paraId="2D73A350" w14:textId="77777777" w:rsidR="00321242" w:rsidRDefault="00321242" w:rsidP="00321242">
      <w:pPr>
        <w:pStyle w:val="NormalWeb"/>
        <w:spacing w:before="0" w:beforeAutospacing="0" w:after="0" w:afterAutospacing="0"/>
      </w:pPr>
      <w:r>
        <w:rPr>
          <w:i/>
          <w:iCs/>
        </w:rPr>
        <w:t xml:space="preserve">MHz UHR TB PPDU, the null subcarrier indices for a DRU size corresponding to a DBW on </w:t>
      </w:r>
      <w:proofErr w:type="gramStart"/>
      <w:r>
        <w:rPr>
          <w:i/>
          <w:iCs/>
        </w:rPr>
        <w:t>frequency</w:t>
      </w:r>
      <w:proofErr w:type="gramEnd"/>
    </w:p>
    <w:p w14:paraId="484D117F" w14:textId="77777777" w:rsidR="00321242" w:rsidRDefault="00321242" w:rsidP="00321242">
      <w:pPr>
        <w:pStyle w:val="NormalWeb"/>
        <w:spacing w:before="0" w:beforeAutospacing="0" w:after="0" w:afterAutospacing="0"/>
      </w:pPr>
      <w:r>
        <w:t>subblock i are</w:t>
      </w:r>
      <w:r>
        <w:rPr>
          <w:strike/>
          <w:color w:val="FF2600"/>
        </w:rPr>
        <w:t xml:space="preserve"> [–</w:t>
      </w:r>
      <w:proofErr w:type="gramStart"/>
      <w:r>
        <w:rPr>
          <w:strike/>
          <w:color w:val="FF2600"/>
        </w:rPr>
        <w:t>1547:–</w:t>
      </w:r>
      <w:proofErr w:type="gramEnd"/>
      <w:r>
        <w:rPr>
          <w:strike/>
          <w:color w:val="FF2600"/>
        </w:rPr>
        <w:t xml:space="preserve">1525, –1035:–1025] and </w:t>
      </w:r>
      <w:r>
        <w:t>the null subcarrier indices for the same DRU size</w:t>
      </w:r>
    </w:p>
    <w:p w14:paraId="4FA52262" w14:textId="77777777" w:rsidR="00321242" w:rsidRDefault="00321242" w:rsidP="00321242">
      <w:pPr>
        <w:pStyle w:val="NormalWeb"/>
        <w:spacing w:before="0" w:beforeAutospacing="0" w:after="0" w:afterAutospacing="0"/>
      </w:pPr>
      <w:r>
        <w:t xml:space="preserve">corresponding to the same DBW on frequency subblock i in </w:t>
      </w:r>
      <w:proofErr w:type="gramStart"/>
      <w:r>
        <w:t>a</w:t>
      </w:r>
      <w:proofErr w:type="gramEnd"/>
      <w:r>
        <w:t xml:space="preserve"> 80 MHz UHR TB PPDU minus 1536, in</w:t>
      </w:r>
    </w:p>
    <w:p w14:paraId="0D24DD00" w14:textId="77777777" w:rsidR="00321242" w:rsidRDefault="00321242" w:rsidP="00321242">
      <w:pPr>
        <w:pStyle w:val="NormalWeb"/>
        <w:spacing w:before="0" w:beforeAutospacing="0" w:after="0" w:afterAutospacing="0"/>
      </w:pPr>
      <w:r>
        <w:t xml:space="preserve">which, i </w:t>
      </w:r>
      <w:r>
        <w:rPr>
          <w:rFonts w:ascii="Cambria Math" w:hAnsi="Cambria Math"/>
        </w:rPr>
        <w:t>∈</w:t>
      </w:r>
      <w:r>
        <w:t xml:space="preserve"> [1, 2, 3, 4] for a 20 MHz frequency subblock and i </w:t>
      </w:r>
      <w:r>
        <w:rPr>
          <w:rFonts w:ascii="Cambria Math" w:hAnsi="Cambria Math"/>
        </w:rPr>
        <w:t>∈</w:t>
      </w:r>
      <w:r>
        <w:t xml:space="preserve"> [1, 2] for a 40 MHz frequency subblock.</w:t>
      </w:r>
    </w:p>
    <w:p w14:paraId="5A3F02D8" w14:textId="77777777" w:rsidR="00321242" w:rsidRDefault="00321242" w:rsidP="00321242">
      <w:pPr>
        <w:pStyle w:val="NormalWeb"/>
        <w:spacing w:before="0" w:beforeAutospacing="0" w:after="0" w:afterAutospacing="0"/>
      </w:pPr>
      <w:r>
        <w:t>For DRUs corresponding to DBW 80 MHz in the first 80 MHz frequency subblock of a 320 MHz UHR TB</w:t>
      </w:r>
    </w:p>
    <w:p w14:paraId="3E5CFB00" w14:textId="0212808E" w:rsidR="00321242" w:rsidRDefault="00321242" w:rsidP="00321242">
      <w:pPr>
        <w:pStyle w:val="NormalWeb"/>
        <w:spacing w:before="0" w:beforeAutospacing="0" w:after="0" w:afterAutospacing="0"/>
      </w:pPr>
      <w:r>
        <w:t>PPDU, the null subcarrier indices for a DRU size are [–</w:t>
      </w:r>
      <w:proofErr w:type="gramStart"/>
      <w:r>
        <w:t>1547:–</w:t>
      </w:r>
      <w:proofErr w:type="gramEnd"/>
      <w:r>
        <w:t>1525</w:t>
      </w:r>
      <w:r w:rsidRPr="00321242">
        <w:rPr>
          <w:strike/>
          <w:color w:val="FF0000"/>
        </w:rPr>
        <w:t>,</w:t>
      </w:r>
      <w:r w:rsidRPr="00321242">
        <w:rPr>
          <w:strike/>
        </w:rPr>
        <w:t xml:space="preserve"> </w:t>
      </w:r>
      <w:r w:rsidRPr="00321242">
        <w:rPr>
          <w:strike/>
          <w:color w:val="FF2600"/>
        </w:rPr>
        <w:t>–1035:–1025</w:t>
      </w:r>
      <w:r>
        <w:t>] and the null subcarrier</w:t>
      </w:r>
    </w:p>
    <w:p w14:paraId="1016035F" w14:textId="77777777" w:rsidR="00321242" w:rsidRDefault="00321242" w:rsidP="00321242">
      <w:pPr>
        <w:pStyle w:val="NormalWeb"/>
        <w:spacing w:before="0" w:beforeAutospacing="0" w:after="0" w:afterAutospacing="0"/>
      </w:pPr>
      <w:r>
        <w:t>indices for the same DRU size corresponding to DBW 80 MHz in an 80 MHz UHR TB PPDU minus 1536.</w:t>
      </w:r>
    </w:p>
    <w:p w14:paraId="378C1B38" w14:textId="77777777" w:rsidR="00321242" w:rsidRDefault="00321242" w:rsidP="00321242">
      <w:pPr>
        <w:pStyle w:val="NormalWeb"/>
        <w:spacing w:before="0" w:beforeAutospacing="0" w:after="0" w:afterAutospacing="0"/>
      </w:pPr>
    </w:p>
    <w:p w14:paraId="14FD06AB" w14:textId="77777777" w:rsidR="00321242" w:rsidRDefault="00321242" w:rsidP="00321242">
      <w:pPr>
        <w:pStyle w:val="NormalWeb"/>
        <w:spacing w:before="0" w:beforeAutospacing="0" w:after="0" w:afterAutospacing="0"/>
      </w:pPr>
      <w:r>
        <w:t>For DRUs corresponding to DBW 20 MHz and 40 MHz in the second 80 MHz frequency subblock of a 320</w:t>
      </w:r>
    </w:p>
    <w:p w14:paraId="49F580FF" w14:textId="77777777" w:rsidR="00321242" w:rsidRDefault="00321242" w:rsidP="00321242">
      <w:pPr>
        <w:pStyle w:val="NormalWeb"/>
        <w:spacing w:before="0" w:beforeAutospacing="0" w:after="0" w:afterAutospacing="0"/>
      </w:pPr>
      <w:r>
        <w:t xml:space="preserve">MHz UHR TB PPDU, the null subcarrier indices for a DRU size corresponding to a DBW on </w:t>
      </w:r>
      <w:proofErr w:type="gramStart"/>
      <w:r>
        <w:t>frequency</w:t>
      </w:r>
      <w:proofErr w:type="gramEnd"/>
    </w:p>
    <w:p w14:paraId="6A629D49" w14:textId="77777777" w:rsidR="00321242" w:rsidRDefault="00321242" w:rsidP="00321242">
      <w:pPr>
        <w:pStyle w:val="NormalWeb"/>
        <w:spacing w:before="0" w:beforeAutospacing="0" w:after="0" w:afterAutospacing="0"/>
      </w:pPr>
      <w:r>
        <w:t xml:space="preserve">subblock i are </w:t>
      </w:r>
      <w:r>
        <w:rPr>
          <w:strike/>
          <w:color w:val="FF2600"/>
        </w:rPr>
        <w:t>[–</w:t>
      </w:r>
      <w:proofErr w:type="gramStart"/>
      <w:r>
        <w:rPr>
          <w:strike/>
          <w:color w:val="FF2600"/>
        </w:rPr>
        <w:t>1024:–</w:t>
      </w:r>
      <w:proofErr w:type="gramEnd"/>
      <w:r>
        <w:rPr>
          <w:strike/>
          <w:color w:val="FF2600"/>
        </w:rPr>
        <w:t>1013, –523:–501] and</w:t>
      </w:r>
      <w:r>
        <w:t xml:space="preserve"> the null subcarrier indices for the same DRU size</w:t>
      </w:r>
    </w:p>
    <w:p w14:paraId="6438F3E0" w14:textId="77777777" w:rsidR="00321242" w:rsidRDefault="00321242" w:rsidP="00321242">
      <w:pPr>
        <w:pStyle w:val="NormalWeb"/>
        <w:spacing w:before="0" w:beforeAutospacing="0" w:after="0" w:afterAutospacing="0"/>
      </w:pPr>
      <w:r>
        <w:t xml:space="preserve">corresponding to the same DBW on frequency subblock i-N/2 in </w:t>
      </w:r>
      <w:proofErr w:type="gramStart"/>
      <w:r>
        <w:t>a</w:t>
      </w:r>
      <w:proofErr w:type="gramEnd"/>
      <w:r>
        <w:t xml:space="preserve"> 80 MHz UHR TB PPDU minus 512, in</w:t>
      </w:r>
    </w:p>
    <w:p w14:paraId="77F0C9F7" w14:textId="77777777" w:rsidR="00321242" w:rsidRDefault="00321242" w:rsidP="00321242">
      <w:pPr>
        <w:pStyle w:val="NormalWeb"/>
        <w:spacing w:before="0" w:beforeAutospacing="0" w:after="0" w:afterAutospacing="0"/>
      </w:pPr>
      <w:r>
        <w:t xml:space="preserve">which, i </w:t>
      </w:r>
      <w:r>
        <w:rPr>
          <w:rFonts w:ascii="Cambria Math" w:hAnsi="Cambria Math"/>
        </w:rPr>
        <w:t>∈</w:t>
      </w:r>
      <w:r>
        <w:t xml:space="preserve"> [5, 6, 7, 8] for a 20 MHz frequency subblock, i </w:t>
      </w:r>
      <w:r>
        <w:rPr>
          <w:rFonts w:ascii="Cambria Math" w:hAnsi="Cambria Math"/>
        </w:rPr>
        <w:t>∈</w:t>
      </w:r>
      <w:r>
        <w:t xml:space="preserve"> [3, 4] for a 40 MHz frequency subblock, and N</w:t>
      </w:r>
    </w:p>
    <w:p w14:paraId="6B80F0A7" w14:textId="77777777" w:rsidR="00321242" w:rsidRDefault="00321242" w:rsidP="00321242">
      <w:pPr>
        <w:pStyle w:val="NormalWeb"/>
        <w:spacing w:before="0" w:beforeAutospacing="0" w:after="0" w:afterAutospacing="0"/>
      </w:pPr>
      <w:r>
        <w:t>= max(i). For DRUs corresponding to DBW 80 MHz in the second 80 MHz frequency subblock of a 320</w:t>
      </w:r>
    </w:p>
    <w:p w14:paraId="4C9D3479" w14:textId="5C43D3CA" w:rsidR="00321242" w:rsidRDefault="00321242" w:rsidP="00321242">
      <w:pPr>
        <w:pStyle w:val="NormalWeb"/>
        <w:spacing w:before="0" w:beforeAutospacing="0" w:after="0" w:afterAutospacing="0"/>
      </w:pPr>
      <w:r>
        <w:t>MHz UHR TB PPDU, the null subcarrier indices for a DRU size are [</w:t>
      </w:r>
      <w:r>
        <w:rPr>
          <w:strike/>
          <w:color w:val="FF2600"/>
        </w:rPr>
        <w:t>–</w:t>
      </w:r>
      <w:proofErr w:type="gramStart"/>
      <w:r>
        <w:rPr>
          <w:strike/>
          <w:color w:val="FF2600"/>
        </w:rPr>
        <w:t>1024:–</w:t>
      </w:r>
      <w:proofErr w:type="gramEnd"/>
      <w:r>
        <w:rPr>
          <w:strike/>
          <w:color w:val="FF2600"/>
        </w:rPr>
        <w:t>1013,</w:t>
      </w:r>
      <w:r>
        <w:t xml:space="preserve"> –523:–501] and the null</w:t>
      </w:r>
    </w:p>
    <w:p w14:paraId="45F2DEE6" w14:textId="77777777" w:rsidR="00321242" w:rsidRDefault="00321242" w:rsidP="00321242">
      <w:pPr>
        <w:pStyle w:val="NormalWeb"/>
        <w:spacing w:before="0" w:beforeAutospacing="0" w:after="0" w:afterAutospacing="0"/>
      </w:pPr>
      <w:r>
        <w:t>subcarrier indices for the same DRU size corresponding to DBW 80 MHz in an 80 MHz UHR TB PPDU</w:t>
      </w:r>
    </w:p>
    <w:p w14:paraId="115DE856" w14:textId="77777777" w:rsidR="00321242" w:rsidRDefault="00321242" w:rsidP="00321242">
      <w:pPr>
        <w:pStyle w:val="NormalWeb"/>
        <w:spacing w:before="0" w:beforeAutospacing="0" w:after="0" w:afterAutospacing="0"/>
      </w:pPr>
      <w:r>
        <w:t>minus 512.</w:t>
      </w:r>
    </w:p>
    <w:p w14:paraId="5AA6E95B" w14:textId="77777777" w:rsidR="00321242" w:rsidRDefault="00321242" w:rsidP="00321242">
      <w:pPr>
        <w:pStyle w:val="NormalWeb"/>
        <w:spacing w:before="0" w:beforeAutospacing="0" w:after="0" w:afterAutospacing="0"/>
      </w:pPr>
    </w:p>
    <w:p w14:paraId="50533827" w14:textId="77777777" w:rsidR="00321242" w:rsidRDefault="00321242" w:rsidP="00321242">
      <w:pPr>
        <w:pStyle w:val="NormalWeb"/>
        <w:spacing w:before="0" w:beforeAutospacing="0" w:after="0" w:afterAutospacing="0"/>
      </w:pPr>
      <w:r>
        <w:t>For DRUs corresponding to DBW 20 MHz and 40 MHz in the third 80 MHz frequency subblock of a 320</w:t>
      </w:r>
    </w:p>
    <w:p w14:paraId="239DFFD2" w14:textId="77777777" w:rsidR="00321242" w:rsidRDefault="00321242" w:rsidP="00321242">
      <w:pPr>
        <w:pStyle w:val="NormalWeb"/>
        <w:spacing w:before="0" w:beforeAutospacing="0" w:after="0" w:afterAutospacing="0"/>
      </w:pPr>
      <w:r>
        <w:t xml:space="preserve">MHz UHR TB PPDU, the null subcarrier indices for a DRU size corresponding to a DBW on </w:t>
      </w:r>
      <w:proofErr w:type="gramStart"/>
      <w:r>
        <w:t>frequency</w:t>
      </w:r>
      <w:proofErr w:type="gramEnd"/>
    </w:p>
    <w:p w14:paraId="7F6BD1FC" w14:textId="77777777" w:rsidR="00321242" w:rsidRDefault="00321242" w:rsidP="00321242">
      <w:pPr>
        <w:pStyle w:val="NormalWeb"/>
        <w:spacing w:before="0" w:beforeAutospacing="0" w:after="0" w:afterAutospacing="0"/>
      </w:pPr>
      <w:r>
        <w:t xml:space="preserve">subblock i are </w:t>
      </w:r>
      <w:r>
        <w:rPr>
          <w:strike/>
          <w:color w:val="FF2600"/>
        </w:rPr>
        <w:t xml:space="preserve">[501:523, 1013:1023] and </w:t>
      </w:r>
      <w:r>
        <w:t>the null subcarrier indices for the same DRU size corresponding to</w:t>
      </w:r>
    </w:p>
    <w:p w14:paraId="6663A150" w14:textId="77777777" w:rsidR="00321242" w:rsidRDefault="00321242" w:rsidP="00321242">
      <w:pPr>
        <w:pStyle w:val="NormalWeb"/>
        <w:spacing w:before="0" w:beforeAutospacing="0" w:after="0" w:afterAutospacing="0"/>
      </w:pPr>
      <w:r>
        <w:t>the same DBW on frequency subblock i-2/3</w:t>
      </w:r>
      <w:r>
        <w:rPr>
          <w:rFonts w:ascii="Symbol" w:hAnsi="Symbol"/>
        </w:rPr>
        <w:t>´</w:t>
      </w:r>
      <w:r>
        <w:t xml:space="preserve">N in </w:t>
      </w:r>
      <w:proofErr w:type="gramStart"/>
      <w:r>
        <w:t>a</w:t>
      </w:r>
      <w:proofErr w:type="gramEnd"/>
      <w:r>
        <w:t xml:space="preserve"> 80 MHz UHR TB PPDU plus 512, in which, i </w:t>
      </w:r>
      <w:r>
        <w:rPr>
          <w:rFonts w:ascii="Cambria Math" w:hAnsi="Cambria Math"/>
        </w:rPr>
        <w:t>∈</w:t>
      </w:r>
      <w:r>
        <w:t xml:space="preserve"> [9, 10,</w:t>
      </w:r>
    </w:p>
    <w:p w14:paraId="17306224" w14:textId="77777777" w:rsidR="00321242" w:rsidRDefault="00321242" w:rsidP="00321242">
      <w:pPr>
        <w:pStyle w:val="NormalWeb"/>
        <w:spacing w:before="0" w:beforeAutospacing="0" w:after="0" w:afterAutospacing="0"/>
      </w:pPr>
      <w:r>
        <w:t xml:space="preserve">11, 12] for a 20 MHz frequency subblock, i </w:t>
      </w:r>
      <w:r>
        <w:rPr>
          <w:rFonts w:ascii="Cambria Math" w:hAnsi="Cambria Math"/>
        </w:rPr>
        <w:t>∈</w:t>
      </w:r>
      <w:r>
        <w:t xml:space="preserve"> [5, 6] for a 40 MHz frequency subblock, and N = max(i). For</w:t>
      </w:r>
    </w:p>
    <w:p w14:paraId="3631BE05" w14:textId="77777777" w:rsidR="00321242" w:rsidRDefault="00321242" w:rsidP="00321242">
      <w:pPr>
        <w:pStyle w:val="NormalWeb"/>
        <w:spacing w:before="0" w:beforeAutospacing="0" w:after="0" w:afterAutospacing="0"/>
      </w:pPr>
      <w:r>
        <w:t>DRUs corresponding to DBW 80 MHz in the third 80 MHz frequency subblock of a 320 MHz UHR TB</w:t>
      </w:r>
    </w:p>
    <w:p w14:paraId="2D538F79" w14:textId="3A3BD5CF" w:rsidR="00321242" w:rsidRDefault="00321242" w:rsidP="00321242">
      <w:pPr>
        <w:pStyle w:val="NormalWeb"/>
        <w:spacing w:before="0" w:beforeAutospacing="0" w:after="0" w:afterAutospacing="0"/>
      </w:pPr>
      <w:r>
        <w:t>PPDU, the null subcarrier indices for a DRU size are [501:523</w:t>
      </w:r>
      <w:r w:rsidRPr="00321242">
        <w:rPr>
          <w:strike/>
          <w:color w:val="FF0000"/>
        </w:rPr>
        <w:t xml:space="preserve">, </w:t>
      </w:r>
      <w:r>
        <w:rPr>
          <w:strike/>
          <w:color w:val="FF2600"/>
        </w:rPr>
        <w:t>1013:1023</w:t>
      </w:r>
      <w:r>
        <w:t xml:space="preserve">] and the null subcarrier </w:t>
      </w:r>
      <w:proofErr w:type="gramStart"/>
      <w:r>
        <w:t>indices</w:t>
      </w:r>
      <w:proofErr w:type="gramEnd"/>
    </w:p>
    <w:p w14:paraId="79B3DDA2" w14:textId="77777777" w:rsidR="00321242" w:rsidRDefault="00321242" w:rsidP="00321242">
      <w:pPr>
        <w:pStyle w:val="NormalWeb"/>
        <w:spacing w:before="0" w:beforeAutospacing="0" w:after="0" w:afterAutospacing="0"/>
      </w:pPr>
      <w:r>
        <w:t>for the same DRU size corresponding to DBW 80 MHz in an 80 MHz UHR TB PPDU plus 512.</w:t>
      </w:r>
    </w:p>
    <w:p w14:paraId="044A9767" w14:textId="77777777" w:rsidR="00321242" w:rsidRDefault="00321242" w:rsidP="00321242">
      <w:pPr>
        <w:pStyle w:val="NormalWeb"/>
        <w:spacing w:before="0" w:beforeAutospacing="0" w:after="0" w:afterAutospacing="0"/>
      </w:pPr>
    </w:p>
    <w:p w14:paraId="3C9EEE29" w14:textId="77777777" w:rsidR="00321242" w:rsidRDefault="00321242" w:rsidP="00321242">
      <w:pPr>
        <w:pStyle w:val="NormalWeb"/>
        <w:spacing w:before="0" w:beforeAutospacing="0" w:after="0" w:afterAutospacing="0"/>
      </w:pPr>
      <w:r>
        <w:t>For DRUs corresponding to DBW 20 MHz and 40 MHz in the fourth 80 MHz frequency subblock of a 320</w:t>
      </w:r>
    </w:p>
    <w:p w14:paraId="38236706" w14:textId="77777777" w:rsidR="00321242" w:rsidRDefault="00321242" w:rsidP="00321242">
      <w:pPr>
        <w:pStyle w:val="NormalWeb"/>
        <w:spacing w:before="0" w:beforeAutospacing="0" w:after="0" w:afterAutospacing="0"/>
      </w:pPr>
      <w:r>
        <w:t xml:space="preserve">MHz UHR TB PPDU, the null subcarrier indices for a DRU size corresponding to a DBW on </w:t>
      </w:r>
      <w:proofErr w:type="gramStart"/>
      <w:r>
        <w:t>frequency</w:t>
      </w:r>
      <w:proofErr w:type="gramEnd"/>
    </w:p>
    <w:p w14:paraId="413419A3" w14:textId="77777777" w:rsidR="00321242" w:rsidRDefault="00321242" w:rsidP="00321242">
      <w:pPr>
        <w:pStyle w:val="NormalWeb"/>
        <w:spacing w:before="0" w:beforeAutospacing="0" w:after="0" w:afterAutospacing="0"/>
      </w:pPr>
      <w:r>
        <w:t>subblock i are</w:t>
      </w:r>
      <w:r>
        <w:rPr>
          <w:strike/>
          <w:color w:val="FF2600"/>
        </w:rPr>
        <w:t xml:space="preserve"> [1024:1035, 1525:1547] and</w:t>
      </w:r>
      <w:r>
        <w:t xml:space="preserve"> the null subcarrier indices for the same DRU size </w:t>
      </w:r>
      <w:proofErr w:type="gramStart"/>
      <w:r>
        <w:t>corresponding</w:t>
      </w:r>
      <w:proofErr w:type="gramEnd"/>
    </w:p>
    <w:p w14:paraId="06C84E7F" w14:textId="77777777" w:rsidR="00321242" w:rsidRDefault="00321242" w:rsidP="00321242">
      <w:pPr>
        <w:pStyle w:val="NormalWeb"/>
        <w:spacing w:before="0" w:beforeAutospacing="0" w:after="0" w:afterAutospacing="0"/>
      </w:pPr>
      <w:r>
        <w:t>to the same DBW on frequency subblock i-3/4</w:t>
      </w:r>
      <w:r>
        <w:rPr>
          <w:rFonts w:ascii="Symbol" w:hAnsi="Symbol"/>
        </w:rPr>
        <w:t>´</w:t>
      </w:r>
      <w:r>
        <w:t xml:space="preserve">N in </w:t>
      </w:r>
      <w:proofErr w:type="gramStart"/>
      <w:r>
        <w:t>a</w:t>
      </w:r>
      <w:proofErr w:type="gramEnd"/>
      <w:r>
        <w:t xml:space="preserve"> 80 MHz UHR TB PPDU plus 1536, in which, i </w:t>
      </w:r>
      <w:r>
        <w:rPr>
          <w:rFonts w:ascii="Cambria Math" w:hAnsi="Cambria Math"/>
        </w:rPr>
        <w:t>∈</w:t>
      </w:r>
      <w:r>
        <w:t xml:space="preserve"> [13,</w:t>
      </w:r>
    </w:p>
    <w:p w14:paraId="4D780E2A" w14:textId="77777777" w:rsidR="00321242" w:rsidRDefault="00321242" w:rsidP="00321242">
      <w:pPr>
        <w:pStyle w:val="NormalWeb"/>
        <w:spacing w:before="0" w:beforeAutospacing="0" w:after="0" w:afterAutospacing="0"/>
      </w:pPr>
      <w:r>
        <w:t xml:space="preserve">14, 15, 16] for a 20 MHz frequency subblock and i </w:t>
      </w:r>
      <w:r>
        <w:rPr>
          <w:rFonts w:ascii="Cambria Math" w:hAnsi="Cambria Math"/>
        </w:rPr>
        <w:t>∈</w:t>
      </w:r>
      <w:r>
        <w:t xml:space="preserve"> [7, 8] for a 40 MHz frequency subblock, and N =</w:t>
      </w:r>
    </w:p>
    <w:p w14:paraId="11C44BA9" w14:textId="77777777" w:rsidR="00321242" w:rsidRDefault="00321242" w:rsidP="00321242">
      <w:pPr>
        <w:pStyle w:val="NormalWeb"/>
        <w:spacing w:before="0" w:beforeAutospacing="0" w:after="0" w:afterAutospacing="0"/>
      </w:pPr>
      <w:r>
        <w:t>max(i). For DRUs corresponding to DBW 80 MHz in the fourth 80 MHz frequency subblock of a 320 MHz</w:t>
      </w:r>
    </w:p>
    <w:p w14:paraId="3297432D" w14:textId="4BD5A55A" w:rsidR="00321242" w:rsidRDefault="00321242" w:rsidP="00321242">
      <w:pPr>
        <w:pStyle w:val="NormalWeb"/>
        <w:spacing w:before="0" w:beforeAutospacing="0" w:after="0" w:afterAutospacing="0"/>
      </w:pPr>
      <w:r>
        <w:t>UHR TB PPDU, the null subcarrier indices for a DRU size are [</w:t>
      </w:r>
      <w:r>
        <w:rPr>
          <w:strike/>
          <w:color w:val="FF2600"/>
        </w:rPr>
        <w:t>1024:1035,</w:t>
      </w:r>
      <w:r>
        <w:t xml:space="preserve"> 1525:1547] and the null</w:t>
      </w:r>
    </w:p>
    <w:p w14:paraId="6FF8D256" w14:textId="77777777" w:rsidR="00321242" w:rsidRDefault="00321242" w:rsidP="00321242">
      <w:pPr>
        <w:pStyle w:val="NormalWeb"/>
        <w:spacing w:before="0" w:beforeAutospacing="0" w:after="0" w:afterAutospacing="0"/>
      </w:pPr>
      <w:r>
        <w:t>subcarrier indices for the same DRU size corresponding to DBW 80 MHz in an 80 MHz UHR TB PPDU</w:t>
      </w:r>
    </w:p>
    <w:p w14:paraId="37AA27E7" w14:textId="77777777" w:rsidR="00321242" w:rsidRDefault="00321242" w:rsidP="00321242">
      <w:pPr>
        <w:pStyle w:val="NormalWeb"/>
        <w:spacing w:before="0" w:beforeAutospacing="0" w:after="0" w:afterAutospacing="0"/>
      </w:pPr>
      <w:r>
        <w:t>plus 1536.</w:t>
      </w:r>
    </w:p>
    <w:p w14:paraId="47811EA1" w14:textId="77777777" w:rsidR="00CB0D47" w:rsidRPr="00EA3534" w:rsidRDefault="00CB0D47" w:rsidP="00A41C98">
      <w:pPr>
        <w:rPr>
          <w:rFonts w:ascii="Times New Roman" w:hAnsi="Times New Roman" w:cs="Times New Roman"/>
          <w:sz w:val="20"/>
          <w:szCs w:val="20"/>
        </w:rPr>
      </w:pPr>
    </w:p>
    <w:sectPr w:rsidR="00CB0D47" w:rsidRPr="00EA353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14D9" w14:textId="77777777" w:rsidR="00241A2E" w:rsidRDefault="00241A2E">
      <w:pPr>
        <w:spacing w:after="0" w:line="240" w:lineRule="auto"/>
      </w:pPr>
      <w:r>
        <w:separator/>
      </w:r>
    </w:p>
  </w:endnote>
  <w:endnote w:type="continuationSeparator" w:id="0">
    <w:p w14:paraId="7899E94D" w14:textId="77777777" w:rsidR="00241A2E" w:rsidRDefault="00241A2E">
      <w:pPr>
        <w:spacing w:after="0" w:line="240" w:lineRule="auto"/>
      </w:pPr>
      <w:r>
        <w:continuationSeparator/>
      </w:r>
    </w:p>
  </w:endnote>
  <w:endnote w:type="continuationNotice" w:id="1">
    <w:p w14:paraId="4195B4D0" w14:textId="77777777" w:rsidR="00241A2E" w:rsidRDefault="00241A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6B03" w14:textId="22DC1E69" w:rsidR="00C34D84" w:rsidRPr="00A2420F" w:rsidRDefault="00BF026D" w:rsidP="00C34D8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00AC02FE" w:rsidRPr="00CB5571">
      <w:rPr>
        <w:rFonts w:ascii="Times New Roman" w:eastAsia="Malgun Gothic" w:hAnsi="Times New Roman" w:cs="Times New Roman"/>
        <w:sz w:val="24"/>
        <w:szCs w:val="20"/>
        <w:lang w:val="en-GB"/>
      </w:rPr>
      <w:t xml:space="preserve">, </w:t>
    </w:r>
    <w:r w:rsidR="00AC02FE">
      <w:rPr>
        <w:rFonts w:ascii="Times New Roman" w:eastAsia="Malgun Gothic" w:hAnsi="Times New Roman" w:cs="Times New Roman"/>
        <w:sz w:val="24"/>
        <w:szCs w:val="20"/>
        <w:lang w:val="en-GB"/>
      </w:rPr>
      <w:t>MediaTek Inc</w:t>
    </w:r>
    <w:r w:rsidR="00C34D84">
      <w:rPr>
        <w:rFonts w:ascii="Times New Roman" w:eastAsia="Malgun Gothic" w:hAnsi="Times New Roman" w:cs="Times New Roman"/>
        <w:sz w:val="24"/>
        <w:szCs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EA048D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Pr="00CB5571">
      <w:rPr>
        <w:rFonts w:ascii="Times New Roman" w:eastAsia="Malgun Gothic" w:hAnsi="Times New Roman" w:cs="Times New Roman"/>
        <w:sz w:val="24"/>
        <w:szCs w:val="20"/>
        <w:lang w:val="en-GB"/>
      </w:rPr>
      <w:t xml:space="preserve">, </w:t>
    </w:r>
    <w:r w:rsidR="00C34D84">
      <w:rPr>
        <w:rFonts w:ascii="Times New Roman" w:eastAsia="Malgun Gothic" w:hAnsi="Times New Roman" w:cs="Times New Roman"/>
        <w:sz w:val="24"/>
        <w:szCs w:val="20"/>
        <w:lang w:val="en-GB"/>
      </w:rPr>
      <w:t>MediaTek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071A" w14:textId="77777777" w:rsidR="00241A2E" w:rsidRDefault="00241A2E">
      <w:pPr>
        <w:spacing w:after="0" w:line="240" w:lineRule="auto"/>
      </w:pPr>
      <w:r>
        <w:separator/>
      </w:r>
    </w:p>
  </w:footnote>
  <w:footnote w:type="continuationSeparator" w:id="0">
    <w:p w14:paraId="4A32FD39" w14:textId="77777777" w:rsidR="00241A2E" w:rsidRDefault="00241A2E">
      <w:pPr>
        <w:spacing w:after="0" w:line="240" w:lineRule="auto"/>
      </w:pPr>
      <w:r>
        <w:continuationSeparator/>
      </w:r>
    </w:p>
  </w:footnote>
  <w:footnote w:type="continuationNotice" w:id="1">
    <w:p w14:paraId="4AA48D9B" w14:textId="77777777" w:rsidR="00241A2E" w:rsidRDefault="00241A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4F9FE39" w:rsidR="00BF026D" w:rsidRPr="002D636E" w:rsidRDefault="00A97F4B" w:rsidP="0084139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CF4103">
      <w:rPr>
        <w:rFonts w:ascii="Times New Roman" w:eastAsia="Malgun Gothic" w:hAnsi="Times New Roman" w:cs="Times New Roman"/>
        <w:b/>
        <w:sz w:val="28"/>
        <w:szCs w:val="20"/>
      </w:rPr>
      <w:t xml:space="preserve"> </w:t>
    </w:r>
    <w:r w:rsidR="00154AD1">
      <w:rPr>
        <w:rFonts w:ascii="Times New Roman" w:eastAsia="Malgun Gothic" w:hAnsi="Times New Roman" w:cs="Times New Roman"/>
        <w:b/>
        <w:sz w:val="28"/>
        <w:szCs w:val="20"/>
      </w:rPr>
      <w:t>202</w:t>
    </w:r>
    <w:r w:rsidR="00CF4103">
      <w:rPr>
        <w:rFonts w:ascii="Times New Roman" w:eastAsia="Malgun Gothic" w:hAnsi="Times New Roman" w:cs="Times New Roman"/>
        <w:b/>
        <w:sz w:val="28"/>
        <w:szCs w:val="20"/>
      </w:rPr>
      <w:t>5</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9237F">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B66E6">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EB66E6" w:rsidRPr="00EB66E6">
      <w:t xml:space="preserve"> </w:t>
    </w:r>
    <w:r w:rsidR="0020671E">
      <w:rPr>
        <w:rFonts w:ascii="Times New Roman" w:eastAsia="Malgun Gothic" w:hAnsi="Times New Roman" w:cs="Times New Roman"/>
        <w:b/>
        <w:sz w:val="28"/>
        <w:szCs w:val="20"/>
        <w:lang w:val="en-GB"/>
      </w:rPr>
      <w:t>1194</w:t>
    </w:r>
    <w:r w:rsidR="00B32343">
      <w:rPr>
        <w:rFonts w:ascii="Times New Roman" w:eastAsia="Malgun Gothic" w:hAnsi="Times New Roman" w:cs="Times New Roman"/>
        <w:b/>
        <w:sz w:val="28"/>
        <w:szCs w:val="20"/>
        <w:lang w:val="en-GB"/>
      </w:rPr>
      <w:t>r</w:t>
    </w:r>
    <w:r w:rsidR="009E6E9B">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1B7D6F6" w:rsidR="00BF026D" w:rsidRPr="00DE6B44" w:rsidRDefault="0035562D" w:rsidP="002A7B76">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484DCB">
      <w:rPr>
        <w:rFonts w:ascii="Times New Roman" w:eastAsia="Malgun Gothic" w:hAnsi="Times New Roman" w:cs="Times New Roman"/>
        <w:b/>
        <w:sz w:val="28"/>
        <w:szCs w:val="20"/>
      </w:rPr>
      <w:t>5</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2A7B76">
      <w:rPr>
        <w:rFonts w:ascii="Times New Roman" w:eastAsia="Malgun Gothic" w:hAnsi="Times New Roman" w:cs="Times New Roman"/>
        <w:b/>
        <w:sz w:val="28"/>
        <w:szCs w:val="20"/>
        <w:lang w:val="en-GB"/>
      </w:rPr>
      <w:t xml:space="preserve"> </w:t>
    </w:r>
    <w:r w:rsidR="0019237F">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EB66E6">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EB66E6" w:rsidRPr="00EB66E6">
      <w:t xml:space="preserve"> </w:t>
    </w:r>
    <w:r w:rsidR="0020671E">
      <w:rPr>
        <w:rFonts w:ascii="Times New Roman" w:eastAsia="Malgun Gothic" w:hAnsi="Times New Roman" w:cs="Times New Roman"/>
        <w:b/>
        <w:sz w:val="28"/>
        <w:szCs w:val="20"/>
        <w:lang w:val="en-GB"/>
      </w:rPr>
      <w:t>1194</w:t>
    </w:r>
    <w:r w:rsidR="00244CC8">
      <w:rPr>
        <w:rFonts w:ascii="Times New Roman" w:eastAsia="Malgun Gothic" w:hAnsi="Times New Roman" w:cs="Times New Roman"/>
        <w:b/>
        <w:sz w:val="28"/>
        <w:szCs w:val="20"/>
        <w:lang w:val="en-GB"/>
      </w:rPr>
      <w:t>r</w:t>
    </w:r>
    <w:r w:rsidR="009E6E9B">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B3A20"/>
    <w:multiLevelType w:val="hybridMultilevel"/>
    <w:tmpl w:val="79844900"/>
    <w:lvl w:ilvl="0" w:tplc="99140D5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832128">
    <w:abstractNumId w:val="14"/>
  </w:num>
  <w:num w:numId="2" w16cid:durableId="52194324">
    <w:abstractNumId w:val="16"/>
  </w:num>
  <w:num w:numId="3" w16cid:durableId="177709952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2055110256">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55989816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204224734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53296569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833568099">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2067532470">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843545662">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212616056">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185029647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3729303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626275841">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969284050">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656156155">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59120928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1012609187">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68752265">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39080562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414811876">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954097061">
    <w:abstractNumId w:val="18"/>
  </w:num>
  <w:num w:numId="23" w16cid:durableId="1968075102">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959649362">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383216544">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74505612">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897811090">
    <w:abstractNumId w:val="13"/>
  </w:num>
  <w:num w:numId="28" w16cid:durableId="776674771">
    <w:abstractNumId w:val="15"/>
  </w:num>
  <w:num w:numId="29" w16cid:durableId="898714034">
    <w:abstractNumId w:val="7"/>
  </w:num>
  <w:num w:numId="30" w16cid:durableId="1074081445">
    <w:abstractNumId w:val="6"/>
  </w:num>
  <w:num w:numId="31" w16cid:durableId="627735594">
    <w:abstractNumId w:val="17"/>
  </w:num>
  <w:num w:numId="32" w16cid:durableId="667557932">
    <w:abstractNumId w:val="10"/>
  </w:num>
  <w:num w:numId="33" w16cid:durableId="1072460942">
    <w:abstractNumId w:val="11"/>
  </w:num>
  <w:num w:numId="34" w16cid:durableId="2142113939">
    <w:abstractNumId w:val="19"/>
  </w:num>
  <w:num w:numId="35" w16cid:durableId="1472838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698822932">
    <w:abstractNumId w:val="5"/>
  </w:num>
  <w:num w:numId="37" w16cid:durableId="1048339765">
    <w:abstractNumId w:val="3"/>
  </w:num>
  <w:num w:numId="38" w16cid:durableId="1415854220">
    <w:abstractNumId w:val="2"/>
  </w:num>
  <w:num w:numId="39" w16cid:durableId="1560902914">
    <w:abstractNumId w:val="1"/>
  </w:num>
  <w:num w:numId="40" w16cid:durableId="1993873266">
    <w:abstractNumId w:val="4"/>
  </w:num>
  <w:num w:numId="41" w16cid:durableId="1277253430">
    <w:abstractNumId w:val="9"/>
  </w:num>
  <w:num w:numId="42" w16cid:durableId="838036021">
    <w:abstractNumId w:val="8"/>
  </w:num>
  <w:num w:numId="43" w16cid:durableId="193543835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2FD8"/>
    <w:rsid w:val="000030E4"/>
    <w:rsid w:val="0000346E"/>
    <w:rsid w:val="0000349F"/>
    <w:rsid w:val="000034E7"/>
    <w:rsid w:val="0000376B"/>
    <w:rsid w:val="000038B4"/>
    <w:rsid w:val="00003A35"/>
    <w:rsid w:val="00003A8D"/>
    <w:rsid w:val="00003AAE"/>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C9E"/>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B7"/>
    <w:rsid w:val="000338EC"/>
    <w:rsid w:val="000339EB"/>
    <w:rsid w:val="0003417D"/>
    <w:rsid w:val="0003420E"/>
    <w:rsid w:val="000342F9"/>
    <w:rsid w:val="0003469D"/>
    <w:rsid w:val="00034764"/>
    <w:rsid w:val="000347D1"/>
    <w:rsid w:val="00034CE8"/>
    <w:rsid w:val="00034DF9"/>
    <w:rsid w:val="00035125"/>
    <w:rsid w:val="00035235"/>
    <w:rsid w:val="000353CF"/>
    <w:rsid w:val="00035573"/>
    <w:rsid w:val="000355E5"/>
    <w:rsid w:val="000358EF"/>
    <w:rsid w:val="00035CB3"/>
    <w:rsid w:val="00035CD0"/>
    <w:rsid w:val="00036478"/>
    <w:rsid w:val="00036DB4"/>
    <w:rsid w:val="00036F1B"/>
    <w:rsid w:val="000374AE"/>
    <w:rsid w:val="000379F8"/>
    <w:rsid w:val="00040100"/>
    <w:rsid w:val="0004029D"/>
    <w:rsid w:val="000402A4"/>
    <w:rsid w:val="000404D1"/>
    <w:rsid w:val="000404EA"/>
    <w:rsid w:val="0004072C"/>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47CED"/>
    <w:rsid w:val="000501BC"/>
    <w:rsid w:val="0005028C"/>
    <w:rsid w:val="00050C6B"/>
    <w:rsid w:val="000512E7"/>
    <w:rsid w:val="00051343"/>
    <w:rsid w:val="00051537"/>
    <w:rsid w:val="00051C02"/>
    <w:rsid w:val="00051CA1"/>
    <w:rsid w:val="00051E3A"/>
    <w:rsid w:val="00051F69"/>
    <w:rsid w:val="00051FC1"/>
    <w:rsid w:val="00051FC8"/>
    <w:rsid w:val="00052084"/>
    <w:rsid w:val="000520BF"/>
    <w:rsid w:val="000526D4"/>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42BF"/>
    <w:rsid w:val="00064634"/>
    <w:rsid w:val="000646C9"/>
    <w:rsid w:val="00064B9E"/>
    <w:rsid w:val="00064EB1"/>
    <w:rsid w:val="00064F6E"/>
    <w:rsid w:val="0006523F"/>
    <w:rsid w:val="00065739"/>
    <w:rsid w:val="00065938"/>
    <w:rsid w:val="00065954"/>
    <w:rsid w:val="0006597F"/>
    <w:rsid w:val="0006638B"/>
    <w:rsid w:val="000664AD"/>
    <w:rsid w:val="0006653E"/>
    <w:rsid w:val="000666D6"/>
    <w:rsid w:val="00066889"/>
    <w:rsid w:val="000668B3"/>
    <w:rsid w:val="00066A5D"/>
    <w:rsid w:val="00066CF5"/>
    <w:rsid w:val="00066F7A"/>
    <w:rsid w:val="000672C0"/>
    <w:rsid w:val="0006734C"/>
    <w:rsid w:val="0006790E"/>
    <w:rsid w:val="00067BAC"/>
    <w:rsid w:val="00067E75"/>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2BC"/>
    <w:rsid w:val="00074761"/>
    <w:rsid w:val="00074968"/>
    <w:rsid w:val="0007496C"/>
    <w:rsid w:val="00074A84"/>
    <w:rsid w:val="00074DE3"/>
    <w:rsid w:val="000750A6"/>
    <w:rsid w:val="000752FF"/>
    <w:rsid w:val="000753E8"/>
    <w:rsid w:val="000754CA"/>
    <w:rsid w:val="0007559B"/>
    <w:rsid w:val="00075991"/>
    <w:rsid w:val="00075BA5"/>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0D15"/>
    <w:rsid w:val="000810B1"/>
    <w:rsid w:val="00081606"/>
    <w:rsid w:val="00081AD0"/>
    <w:rsid w:val="00081D53"/>
    <w:rsid w:val="00081E0F"/>
    <w:rsid w:val="0008200B"/>
    <w:rsid w:val="0008206C"/>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9D5"/>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C2"/>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D8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8F"/>
    <w:rsid w:val="000A66F8"/>
    <w:rsid w:val="000A6854"/>
    <w:rsid w:val="000A6C9F"/>
    <w:rsid w:val="000A6F26"/>
    <w:rsid w:val="000A7151"/>
    <w:rsid w:val="000A730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3E"/>
    <w:rsid w:val="000D03FC"/>
    <w:rsid w:val="000D0D4C"/>
    <w:rsid w:val="000D0F79"/>
    <w:rsid w:val="000D0FE2"/>
    <w:rsid w:val="000D1103"/>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2B5"/>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580"/>
    <w:rsid w:val="000F2BC6"/>
    <w:rsid w:val="000F2C22"/>
    <w:rsid w:val="000F2EE3"/>
    <w:rsid w:val="000F30DC"/>
    <w:rsid w:val="000F30EE"/>
    <w:rsid w:val="000F3111"/>
    <w:rsid w:val="000F35C8"/>
    <w:rsid w:val="000F3987"/>
    <w:rsid w:val="000F3A6B"/>
    <w:rsid w:val="000F456D"/>
    <w:rsid w:val="000F45A8"/>
    <w:rsid w:val="000F470D"/>
    <w:rsid w:val="000F4A41"/>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0C31"/>
    <w:rsid w:val="001012BD"/>
    <w:rsid w:val="001012D5"/>
    <w:rsid w:val="001012F7"/>
    <w:rsid w:val="001015AD"/>
    <w:rsid w:val="001015CE"/>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619"/>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ACF"/>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6FDF"/>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3DE5"/>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7DE"/>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24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86E"/>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7503"/>
    <w:rsid w:val="0015752F"/>
    <w:rsid w:val="001576A3"/>
    <w:rsid w:val="00157DBC"/>
    <w:rsid w:val="00157E3B"/>
    <w:rsid w:val="0016007D"/>
    <w:rsid w:val="00160249"/>
    <w:rsid w:val="001603D5"/>
    <w:rsid w:val="00160566"/>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393"/>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060"/>
    <w:rsid w:val="0017215D"/>
    <w:rsid w:val="00172276"/>
    <w:rsid w:val="00172740"/>
    <w:rsid w:val="00172F7C"/>
    <w:rsid w:val="0017367D"/>
    <w:rsid w:val="00173AA4"/>
    <w:rsid w:val="00173CF0"/>
    <w:rsid w:val="0017413E"/>
    <w:rsid w:val="00174372"/>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C9D"/>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7F"/>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0B"/>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4B"/>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930"/>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C6A"/>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3F77"/>
    <w:rsid w:val="001F4255"/>
    <w:rsid w:val="001F443E"/>
    <w:rsid w:val="001F4610"/>
    <w:rsid w:val="001F4982"/>
    <w:rsid w:val="001F4E0B"/>
    <w:rsid w:val="001F4E7D"/>
    <w:rsid w:val="001F54CC"/>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8FD"/>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71E"/>
    <w:rsid w:val="00206E4B"/>
    <w:rsid w:val="00207025"/>
    <w:rsid w:val="0020776E"/>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AB4"/>
    <w:rsid w:val="002162FE"/>
    <w:rsid w:val="00216B95"/>
    <w:rsid w:val="00216B98"/>
    <w:rsid w:val="00217BE5"/>
    <w:rsid w:val="00217CBC"/>
    <w:rsid w:val="00220395"/>
    <w:rsid w:val="002203AA"/>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55C"/>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A2E"/>
    <w:rsid w:val="00241D0E"/>
    <w:rsid w:val="00242233"/>
    <w:rsid w:val="00242707"/>
    <w:rsid w:val="0024278C"/>
    <w:rsid w:val="0024297C"/>
    <w:rsid w:val="00242CBF"/>
    <w:rsid w:val="00242F87"/>
    <w:rsid w:val="002439E0"/>
    <w:rsid w:val="00243B58"/>
    <w:rsid w:val="0024420D"/>
    <w:rsid w:val="002442A5"/>
    <w:rsid w:val="002443A3"/>
    <w:rsid w:val="00244CC8"/>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C30"/>
    <w:rsid w:val="00255E26"/>
    <w:rsid w:val="002565AC"/>
    <w:rsid w:val="00256638"/>
    <w:rsid w:val="002566D3"/>
    <w:rsid w:val="00256C07"/>
    <w:rsid w:val="00256E56"/>
    <w:rsid w:val="00257356"/>
    <w:rsid w:val="00257BE1"/>
    <w:rsid w:val="00257C62"/>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07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4F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8A2"/>
    <w:rsid w:val="002759BB"/>
    <w:rsid w:val="00275D37"/>
    <w:rsid w:val="00276560"/>
    <w:rsid w:val="00276C7B"/>
    <w:rsid w:val="00276DE1"/>
    <w:rsid w:val="00276E37"/>
    <w:rsid w:val="00276F0C"/>
    <w:rsid w:val="00276FD8"/>
    <w:rsid w:val="00277049"/>
    <w:rsid w:val="002770F3"/>
    <w:rsid w:val="002771AB"/>
    <w:rsid w:val="00277288"/>
    <w:rsid w:val="002777C1"/>
    <w:rsid w:val="00277A80"/>
    <w:rsid w:val="00277CE3"/>
    <w:rsid w:val="00277D8A"/>
    <w:rsid w:val="002802CD"/>
    <w:rsid w:val="00280809"/>
    <w:rsid w:val="00280B2E"/>
    <w:rsid w:val="00280B55"/>
    <w:rsid w:val="00280BB3"/>
    <w:rsid w:val="00280C62"/>
    <w:rsid w:val="002816C1"/>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D5"/>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2E7"/>
    <w:rsid w:val="002933C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3FE3"/>
    <w:rsid w:val="002A4A74"/>
    <w:rsid w:val="002A4FC1"/>
    <w:rsid w:val="002A5306"/>
    <w:rsid w:val="002A530C"/>
    <w:rsid w:val="002A5395"/>
    <w:rsid w:val="002A59FE"/>
    <w:rsid w:val="002A5E18"/>
    <w:rsid w:val="002A6025"/>
    <w:rsid w:val="002A68EF"/>
    <w:rsid w:val="002A7603"/>
    <w:rsid w:val="002A7A63"/>
    <w:rsid w:val="002A7B60"/>
    <w:rsid w:val="002A7B76"/>
    <w:rsid w:val="002B0303"/>
    <w:rsid w:val="002B071E"/>
    <w:rsid w:val="002B082A"/>
    <w:rsid w:val="002B1117"/>
    <w:rsid w:val="002B1273"/>
    <w:rsid w:val="002B1614"/>
    <w:rsid w:val="002B219B"/>
    <w:rsid w:val="002B3401"/>
    <w:rsid w:val="002B3611"/>
    <w:rsid w:val="002B37A3"/>
    <w:rsid w:val="002B437C"/>
    <w:rsid w:val="002B44A1"/>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8"/>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CE0"/>
    <w:rsid w:val="002D3E6A"/>
    <w:rsid w:val="002D3F20"/>
    <w:rsid w:val="002D3FFC"/>
    <w:rsid w:val="002D4246"/>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66E"/>
    <w:rsid w:val="002E18B1"/>
    <w:rsid w:val="002E198E"/>
    <w:rsid w:val="002E1EE4"/>
    <w:rsid w:val="002E2008"/>
    <w:rsid w:val="002E20E4"/>
    <w:rsid w:val="002E224E"/>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9D3"/>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151"/>
    <w:rsid w:val="002F0316"/>
    <w:rsid w:val="002F0324"/>
    <w:rsid w:val="002F0746"/>
    <w:rsid w:val="002F07F3"/>
    <w:rsid w:val="002F1404"/>
    <w:rsid w:val="002F15A2"/>
    <w:rsid w:val="002F1797"/>
    <w:rsid w:val="002F1863"/>
    <w:rsid w:val="002F1A62"/>
    <w:rsid w:val="002F1B6B"/>
    <w:rsid w:val="002F2129"/>
    <w:rsid w:val="002F2202"/>
    <w:rsid w:val="002F232D"/>
    <w:rsid w:val="002F2502"/>
    <w:rsid w:val="002F254E"/>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BBD"/>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0D8"/>
    <w:rsid w:val="00317191"/>
    <w:rsid w:val="003171FA"/>
    <w:rsid w:val="00317274"/>
    <w:rsid w:val="00317834"/>
    <w:rsid w:val="00317CDA"/>
    <w:rsid w:val="00317F1C"/>
    <w:rsid w:val="00320166"/>
    <w:rsid w:val="00320503"/>
    <w:rsid w:val="00320A97"/>
    <w:rsid w:val="00320E28"/>
    <w:rsid w:val="00320EEB"/>
    <w:rsid w:val="00321136"/>
    <w:rsid w:val="00321191"/>
    <w:rsid w:val="00321242"/>
    <w:rsid w:val="0032145B"/>
    <w:rsid w:val="003227D3"/>
    <w:rsid w:val="0032280B"/>
    <w:rsid w:val="00322D66"/>
    <w:rsid w:val="00322DDA"/>
    <w:rsid w:val="003233EB"/>
    <w:rsid w:val="003233F2"/>
    <w:rsid w:val="00323E1B"/>
    <w:rsid w:val="003240DF"/>
    <w:rsid w:val="0032411F"/>
    <w:rsid w:val="003242A8"/>
    <w:rsid w:val="003244AA"/>
    <w:rsid w:val="00324705"/>
    <w:rsid w:val="003248FC"/>
    <w:rsid w:val="00324C3D"/>
    <w:rsid w:val="00324D17"/>
    <w:rsid w:val="00324DBE"/>
    <w:rsid w:val="00324F1B"/>
    <w:rsid w:val="00324F1E"/>
    <w:rsid w:val="003252A3"/>
    <w:rsid w:val="003255FC"/>
    <w:rsid w:val="00325E50"/>
    <w:rsid w:val="00326361"/>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352"/>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1F2B"/>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62D"/>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FF7"/>
    <w:rsid w:val="00365DA9"/>
    <w:rsid w:val="00365E85"/>
    <w:rsid w:val="00366588"/>
    <w:rsid w:val="00366A85"/>
    <w:rsid w:val="00366BBD"/>
    <w:rsid w:val="00367066"/>
    <w:rsid w:val="003670F2"/>
    <w:rsid w:val="0036719F"/>
    <w:rsid w:val="0036773C"/>
    <w:rsid w:val="003678E4"/>
    <w:rsid w:val="00367CBF"/>
    <w:rsid w:val="00367D39"/>
    <w:rsid w:val="00367E3A"/>
    <w:rsid w:val="0037032F"/>
    <w:rsid w:val="00370462"/>
    <w:rsid w:val="0037068D"/>
    <w:rsid w:val="00370A1D"/>
    <w:rsid w:val="00370A93"/>
    <w:rsid w:val="0037108C"/>
    <w:rsid w:val="0037129B"/>
    <w:rsid w:val="003718C0"/>
    <w:rsid w:val="00371ACB"/>
    <w:rsid w:val="00371BBB"/>
    <w:rsid w:val="00371E33"/>
    <w:rsid w:val="0037205E"/>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4A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55"/>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03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DCF"/>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45"/>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0D3"/>
    <w:rsid w:val="003D528D"/>
    <w:rsid w:val="003D5302"/>
    <w:rsid w:val="003D5929"/>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891"/>
    <w:rsid w:val="003E195C"/>
    <w:rsid w:val="003E1B46"/>
    <w:rsid w:val="003E1D3E"/>
    <w:rsid w:val="003E1D7F"/>
    <w:rsid w:val="003E1DB3"/>
    <w:rsid w:val="003E243C"/>
    <w:rsid w:val="003E2719"/>
    <w:rsid w:val="003E2812"/>
    <w:rsid w:val="003E293C"/>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370"/>
    <w:rsid w:val="003F25DD"/>
    <w:rsid w:val="003F275B"/>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4C41"/>
    <w:rsid w:val="004053D7"/>
    <w:rsid w:val="004055C2"/>
    <w:rsid w:val="00405C3C"/>
    <w:rsid w:val="00406202"/>
    <w:rsid w:val="004065D3"/>
    <w:rsid w:val="00406761"/>
    <w:rsid w:val="00406A42"/>
    <w:rsid w:val="00406C8F"/>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55B"/>
    <w:rsid w:val="004148A6"/>
    <w:rsid w:val="00414904"/>
    <w:rsid w:val="00414938"/>
    <w:rsid w:val="00414C02"/>
    <w:rsid w:val="00414D79"/>
    <w:rsid w:val="00414DB7"/>
    <w:rsid w:val="00414F13"/>
    <w:rsid w:val="00414FCD"/>
    <w:rsid w:val="004152B5"/>
    <w:rsid w:val="00415B17"/>
    <w:rsid w:val="00415D62"/>
    <w:rsid w:val="00415D8D"/>
    <w:rsid w:val="00416530"/>
    <w:rsid w:val="004165DD"/>
    <w:rsid w:val="00416DE2"/>
    <w:rsid w:val="00416FBF"/>
    <w:rsid w:val="004173CD"/>
    <w:rsid w:val="0041746E"/>
    <w:rsid w:val="00417DAA"/>
    <w:rsid w:val="0042011C"/>
    <w:rsid w:val="00420602"/>
    <w:rsid w:val="0042086D"/>
    <w:rsid w:val="00420B0B"/>
    <w:rsid w:val="00420DA6"/>
    <w:rsid w:val="004211B7"/>
    <w:rsid w:val="004219C9"/>
    <w:rsid w:val="00421A64"/>
    <w:rsid w:val="004222A5"/>
    <w:rsid w:val="004222B2"/>
    <w:rsid w:val="0042244C"/>
    <w:rsid w:val="00422818"/>
    <w:rsid w:val="00422DAA"/>
    <w:rsid w:val="00423092"/>
    <w:rsid w:val="00423965"/>
    <w:rsid w:val="004239FB"/>
    <w:rsid w:val="00423EAB"/>
    <w:rsid w:val="00424020"/>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51A"/>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46F"/>
    <w:rsid w:val="00435867"/>
    <w:rsid w:val="00435BE5"/>
    <w:rsid w:val="0043631B"/>
    <w:rsid w:val="00436753"/>
    <w:rsid w:val="00436C9A"/>
    <w:rsid w:val="00437118"/>
    <w:rsid w:val="004374BE"/>
    <w:rsid w:val="0043765C"/>
    <w:rsid w:val="00437A68"/>
    <w:rsid w:val="00437A6D"/>
    <w:rsid w:val="00437C35"/>
    <w:rsid w:val="00437DB8"/>
    <w:rsid w:val="004404B8"/>
    <w:rsid w:val="00440C66"/>
    <w:rsid w:val="0044109F"/>
    <w:rsid w:val="00441321"/>
    <w:rsid w:val="00441436"/>
    <w:rsid w:val="0044159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286"/>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02"/>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6ED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470"/>
    <w:rsid w:val="004826AC"/>
    <w:rsid w:val="004827F3"/>
    <w:rsid w:val="00482A50"/>
    <w:rsid w:val="00482DEC"/>
    <w:rsid w:val="0048305D"/>
    <w:rsid w:val="0048311B"/>
    <w:rsid w:val="00483125"/>
    <w:rsid w:val="00483481"/>
    <w:rsid w:val="004834E5"/>
    <w:rsid w:val="0048368A"/>
    <w:rsid w:val="004836E0"/>
    <w:rsid w:val="00483CB7"/>
    <w:rsid w:val="00483CE4"/>
    <w:rsid w:val="004843FD"/>
    <w:rsid w:val="004847CA"/>
    <w:rsid w:val="00484DCB"/>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59A"/>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C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09A"/>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A7E79"/>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865"/>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684"/>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D49"/>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764"/>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012"/>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A09"/>
    <w:rsid w:val="00511D75"/>
    <w:rsid w:val="00512849"/>
    <w:rsid w:val="00512A80"/>
    <w:rsid w:val="00512AB9"/>
    <w:rsid w:val="00512BD3"/>
    <w:rsid w:val="00512E6B"/>
    <w:rsid w:val="00512F7C"/>
    <w:rsid w:val="00512FAD"/>
    <w:rsid w:val="00513469"/>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BC4"/>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431"/>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1B9"/>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24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A73"/>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31E"/>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BE9"/>
    <w:rsid w:val="00574F6D"/>
    <w:rsid w:val="00575691"/>
    <w:rsid w:val="00575744"/>
    <w:rsid w:val="00575B80"/>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2F5"/>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1B5"/>
    <w:rsid w:val="005B02F3"/>
    <w:rsid w:val="005B038D"/>
    <w:rsid w:val="005B05B4"/>
    <w:rsid w:val="005B08F3"/>
    <w:rsid w:val="005B09E4"/>
    <w:rsid w:val="005B0C0C"/>
    <w:rsid w:val="005B0DE2"/>
    <w:rsid w:val="005B14F2"/>
    <w:rsid w:val="005B1604"/>
    <w:rsid w:val="005B166E"/>
    <w:rsid w:val="005B2245"/>
    <w:rsid w:val="005B2308"/>
    <w:rsid w:val="005B2498"/>
    <w:rsid w:val="005B280B"/>
    <w:rsid w:val="005B2D2F"/>
    <w:rsid w:val="005B34A3"/>
    <w:rsid w:val="005B38A1"/>
    <w:rsid w:val="005B39AE"/>
    <w:rsid w:val="005B3A88"/>
    <w:rsid w:val="005B3BDB"/>
    <w:rsid w:val="005B3DD1"/>
    <w:rsid w:val="005B3E73"/>
    <w:rsid w:val="005B4434"/>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397"/>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1D4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4F9E"/>
    <w:rsid w:val="005D55C5"/>
    <w:rsid w:val="005D561C"/>
    <w:rsid w:val="005D57D9"/>
    <w:rsid w:val="005D5CBD"/>
    <w:rsid w:val="005D61CE"/>
    <w:rsid w:val="005D66E1"/>
    <w:rsid w:val="005D6BA3"/>
    <w:rsid w:val="005D6CB0"/>
    <w:rsid w:val="005D7269"/>
    <w:rsid w:val="005D737B"/>
    <w:rsid w:val="005D737E"/>
    <w:rsid w:val="005D7493"/>
    <w:rsid w:val="005D756E"/>
    <w:rsid w:val="005D75E4"/>
    <w:rsid w:val="005D7804"/>
    <w:rsid w:val="005D7D93"/>
    <w:rsid w:val="005D7FC2"/>
    <w:rsid w:val="005E047C"/>
    <w:rsid w:val="005E0653"/>
    <w:rsid w:val="005E0726"/>
    <w:rsid w:val="005E0AF2"/>
    <w:rsid w:val="005E125C"/>
    <w:rsid w:val="005E167B"/>
    <w:rsid w:val="005E1D7E"/>
    <w:rsid w:val="005E2735"/>
    <w:rsid w:val="005E2E5B"/>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7C5"/>
    <w:rsid w:val="005F0B73"/>
    <w:rsid w:val="005F0EF4"/>
    <w:rsid w:val="005F1023"/>
    <w:rsid w:val="005F1781"/>
    <w:rsid w:val="005F19E6"/>
    <w:rsid w:val="005F1C99"/>
    <w:rsid w:val="005F1ED5"/>
    <w:rsid w:val="005F1F49"/>
    <w:rsid w:val="005F1FA1"/>
    <w:rsid w:val="005F216E"/>
    <w:rsid w:val="005F228E"/>
    <w:rsid w:val="005F2640"/>
    <w:rsid w:val="005F27F1"/>
    <w:rsid w:val="005F296E"/>
    <w:rsid w:val="005F2ACE"/>
    <w:rsid w:val="005F2B09"/>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100"/>
    <w:rsid w:val="0060228C"/>
    <w:rsid w:val="00602616"/>
    <w:rsid w:val="006026B4"/>
    <w:rsid w:val="00602FEC"/>
    <w:rsid w:val="00603109"/>
    <w:rsid w:val="006033AC"/>
    <w:rsid w:val="00603AE6"/>
    <w:rsid w:val="00603C8B"/>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6BF"/>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1FBE"/>
    <w:rsid w:val="006225F3"/>
    <w:rsid w:val="00622661"/>
    <w:rsid w:val="006228DC"/>
    <w:rsid w:val="006228E2"/>
    <w:rsid w:val="00622D72"/>
    <w:rsid w:val="0062307E"/>
    <w:rsid w:val="00623DC9"/>
    <w:rsid w:val="006240C5"/>
    <w:rsid w:val="00624F85"/>
    <w:rsid w:val="00624F8E"/>
    <w:rsid w:val="006251B6"/>
    <w:rsid w:val="006253AC"/>
    <w:rsid w:val="006254AB"/>
    <w:rsid w:val="00625BBB"/>
    <w:rsid w:val="00625C00"/>
    <w:rsid w:val="00625F55"/>
    <w:rsid w:val="0062601D"/>
    <w:rsid w:val="00626109"/>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DBB"/>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93F"/>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852"/>
    <w:rsid w:val="00675B13"/>
    <w:rsid w:val="00675D76"/>
    <w:rsid w:val="00675EC9"/>
    <w:rsid w:val="0067737B"/>
    <w:rsid w:val="006774F7"/>
    <w:rsid w:val="00677549"/>
    <w:rsid w:val="006775B6"/>
    <w:rsid w:val="006778BF"/>
    <w:rsid w:val="006778C3"/>
    <w:rsid w:val="00677DDD"/>
    <w:rsid w:val="00680133"/>
    <w:rsid w:val="00680224"/>
    <w:rsid w:val="0068030C"/>
    <w:rsid w:val="006806C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26"/>
    <w:rsid w:val="006908AC"/>
    <w:rsid w:val="00690A20"/>
    <w:rsid w:val="0069114D"/>
    <w:rsid w:val="0069196D"/>
    <w:rsid w:val="0069198C"/>
    <w:rsid w:val="00691B5E"/>
    <w:rsid w:val="00691F49"/>
    <w:rsid w:val="006920AC"/>
    <w:rsid w:val="006920CE"/>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730"/>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7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509"/>
    <w:rsid w:val="006C27BA"/>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A1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32E"/>
    <w:rsid w:val="006E178E"/>
    <w:rsid w:val="006E193A"/>
    <w:rsid w:val="006E1AEF"/>
    <w:rsid w:val="006E2126"/>
    <w:rsid w:val="006E2207"/>
    <w:rsid w:val="006E2230"/>
    <w:rsid w:val="006E2316"/>
    <w:rsid w:val="006E23CD"/>
    <w:rsid w:val="006E251F"/>
    <w:rsid w:val="006E279A"/>
    <w:rsid w:val="006E2E9B"/>
    <w:rsid w:val="006E2E9C"/>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10B"/>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77F"/>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DBA"/>
    <w:rsid w:val="00706171"/>
    <w:rsid w:val="00706594"/>
    <w:rsid w:val="0070661F"/>
    <w:rsid w:val="007069E0"/>
    <w:rsid w:val="00706CCD"/>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077"/>
    <w:rsid w:val="007141E5"/>
    <w:rsid w:val="007146E3"/>
    <w:rsid w:val="00714CA2"/>
    <w:rsid w:val="0071508A"/>
    <w:rsid w:val="007152FA"/>
    <w:rsid w:val="00715366"/>
    <w:rsid w:val="00715424"/>
    <w:rsid w:val="007155F2"/>
    <w:rsid w:val="00715C3E"/>
    <w:rsid w:val="00715CF7"/>
    <w:rsid w:val="00715E7B"/>
    <w:rsid w:val="00715ED5"/>
    <w:rsid w:val="00715FAF"/>
    <w:rsid w:val="00716027"/>
    <w:rsid w:val="007162BE"/>
    <w:rsid w:val="007165E4"/>
    <w:rsid w:val="00716656"/>
    <w:rsid w:val="007167CF"/>
    <w:rsid w:val="00716885"/>
    <w:rsid w:val="00716FAB"/>
    <w:rsid w:val="0071703D"/>
    <w:rsid w:val="00717856"/>
    <w:rsid w:val="007179FE"/>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88"/>
    <w:rsid w:val="00723FD8"/>
    <w:rsid w:val="0072493B"/>
    <w:rsid w:val="00724D5D"/>
    <w:rsid w:val="0072549A"/>
    <w:rsid w:val="007256BA"/>
    <w:rsid w:val="007257B5"/>
    <w:rsid w:val="007258D8"/>
    <w:rsid w:val="0072598F"/>
    <w:rsid w:val="00725D0C"/>
    <w:rsid w:val="007265B4"/>
    <w:rsid w:val="007267DF"/>
    <w:rsid w:val="00726977"/>
    <w:rsid w:val="00726A1B"/>
    <w:rsid w:val="00726F7F"/>
    <w:rsid w:val="007270C9"/>
    <w:rsid w:val="00727791"/>
    <w:rsid w:val="00727964"/>
    <w:rsid w:val="00727AF4"/>
    <w:rsid w:val="00730020"/>
    <w:rsid w:val="00730276"/>
    <w:rsid w:val="00730359"/>
    <w:rsid w:val="00730401"/>
    <w:rsid w:val="00730601"/>
    <w:rsid w:val="00730B70"/>
    <w:rsid w:val="00730F1B"/>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9F5"/>
    <w:rsid w:val="00736A65"/>
    <w:rsid w:val="00736B02"/>
    <w:rsid w:val="00736C36"/>
    <w:rsid w:val="00737182"/>
    <w:rsid w:val="0073735D"/>
    <w:rsid w:val="00737B01"/>
    <w:rsid w:val="00737BD5"/>
    <w:rsid w:val="0074028E"/>
    <w:rsid w:val="00740396"/>
    <w:rsid w:val="007404E9"/>
    <w:rsid w:val="007406B0"/>
    <w:rsid w:val="007408FD"/>
    <w:rsid w:val="00740E4B"/>
    <w:rsid w:val="00740F9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B4"/>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D5"/>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4EEA"/>
    <w:rsid w:val="00755176"/>
    <w:rsid w:val="00755BEB"/>
    <w:rsid w:val="00755C5F"/>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1F99"/>
    <w:rsid w:val="007621AE"/>
    <w:rsid w:val="0076240D"/>
    <w:rsid w:val="00762624"/>
    <w:rsid w:val="00762A1C"/>
    <w:rsid w:val="00762F58"/>
    <w:rsid w:val="007637DB"/>
    <w:rsid w:val="00763B6A"/>
    <w:rsid w:val="00763BDD"/>
    <w:rsid w:val="00764A8D"/>
    <w:rsid w:val="007652C2"/>
    <w:rsid w:val="0076566F"/>
    <w:rsid w:val="007662B7"/>
    <w:rsid w:val="007662EE"/>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5E7"/>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82"/>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C54"/>
    <w:rsid w:val="007A7D3A"/>
    <w:rsid w:val="007A7E4F"/>
    <w:rsid w:val="007B0400"/>
    <w:rsid w:val="007B08B0"/>
    <w:rsid w:val="007B09EC"/>
    <w:rsid w:val="007B0A37"/>
    <w:rsid w:val="007B0BEB"/>
    <w:rsid w:val="007B0FEF"/>
    <w:rsid w:val="007B117F"/>
    <w:rsid w:val="007B14A7"/>
    <w:rsid w:val="007B14C0"/>
    <w:rsid w:val="007B1857"/>
    <w:rsid w:val="007B18A1"/>
    <w:rsid w:val="007B1B2D"/>
    <w:rsid w:val="007B1C77"/>
    <w:rsid w:val="007B235F"/>
    <w:rsid w:val="007B2411"/>
    <w:rsid w:val="007B247D"/>
    <w:rsid w:val="007B2594"/>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272"/>
    <w:rsid w:val="007B7667"/>
    <w:rsid w:val="007B78F6"/>
    <w:rsid w:val="007B7A6C"/>
    <w:rsid w:val="007B7E09"/>
    <w:rsid w:val="007B7FEC"/>
    <w:rsid w:val="007C0015"/>
    <w:rsid w:val="007C0304"/>
    <w:rsid w:val="007C094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78"/>
    <w:rsid w:val="007C70DD"/>
    <w:rsid w:val="007C71C0"/>
    <w:rsid w:val="007C7439"/>
    <w:rsid w:val="007C7573"/>
    <w:rsid w:val="007C75C6"/>
    <w:rsid w:val="007C769A"/>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1F23"/>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3FD"/>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A2E"/>
    <w:rsid w:val="007E7BF2"/>
    <w:rsid w:val="007F04D3"/>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5913"/>
    <w:rsid w:val="007F61F7"/>
    <w:rsid w:val="007F6528"/>
    <w:rsid w:val="007F742B"/>
    <w:rsid w:val="007F7992"/>
    <w:rsid w:val="007F7B5B"/>
    <w:rsid w:val="007F7BCA"/>
    <w:rsid w:val="00800436"/>
    <w:rsid w:val="008004B1"/>
    <w:rsid w:val="0080090D"/>
    <w:rsid w:val="0080119F"/>
    <w:rsid w:val="008017F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701"/>
    <w:rsid w:val="00806932"/>
    <w:rsid w:val="00806B32"/>
    <w:rsid w:val="00806D68"/>
    <w:rsid w:val="00806D7C"/>
    <w:rsid w:val="008072FA"/>
    <w:rsid w:val="00807A39"/>
    <w:rsid w:val="00807B25"/>
    <w:rsid w:val="00807E9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534"/>
    <w:rsid w:val="0081464A"/>
    <w:rsid w:val="0081512A"/>
    <w:rsid w:val="00815A9B"/>
    <w:rsid w:val="00815F3E"/>
    <w:rsid w:val="00816437"/>
    <w:rsid w:val="008165C7"/>
    <w:rsid w:val="00816970"/>
    <w:rsid w:val="00816D78"/>
    <w:rsid w:val="00816F68"/>
    <w:rsid w:val="00817053"/>
    <w:rsid w:val="008170EF"/>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044"/>
    <w:rsid w:val="00831278"/>
    <w:rsid w:val="0083195A"/>
    <w:rsid w:val="00831E4D"/>
    <w:rsid w:val="00832127"/>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3F"/>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39E"/>
    <w:rsid w:val="00841B16"/>
    <w:rsid w:val="00841DD6"/>
    <w:rsid w:val="00842B1E"/>
    <w:rsid w:val="00842CFC"/>
    <w:rsid w:val="00842D7D"/>
    <w:rsid w:val="00842E54"/>
    <w:rsid w:val="0084317C"/>
    <w:rsid w:val="0084355B"/>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67"/>
    <w:rsid w:val="00857EAB"/>
    <w:rsid w:val="00857FE0"/>
    <w:rsid w:val="0086023E"/>
    <w:rsid w:val="008602B9"/>
    <w:rsid w:val="008603E3"/>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E22"/>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0E72"/>
    <w:rsid w:val="008811FD"/>
    <w:rsid w:val="008814D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22C"/>
    <w:rsid w:val="0088533B"/>
    <w:rsid w:val="00885342"/>
    <w:rsid w:val="0088594E"/>
    <w:rsid w:val="00885B8C"/>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4B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693"/>
    <w:rsid w:val="008B7882"/>
    <w:rsid w:val="008C0058"/>
    <w:rsid w:val="008C010D"/>
    <w:rsid w:val="008C0155"/>
    <w:rsid w:val="008C0281"/>
    <w:rsid w:val="008C08E9"/>
    <w:rsid w:val="008C0ECA"/>
    <w:rsid w:val="008C10AC"/>
    <w:rsid w:val="008C12D3"/>
    <w:rsid w:val="008C1580"/>
    <w:rsid w:val="008C1C35"/>
    <w:rsid w:val="008C1E12"/>
    <w:rsid w:val="008C212C"/>
    <w:rsid w:val="008C2241"/>
    <w:rsid w:val="008C25EA"/>
    <w:rsid w:val="008C380D"/>
    <w:rsid w:val="008C38C0"/>
    <w:rsid w:val="008C3D6B"/>
    <w:rsid w:val="008C3E20"/>
    <w:rsid w:val="008C48A7"/>
    <w:rsid w:val="008C490E"/>
    <w:rsid w:val="008C4ED6"/>
    <w:rsid w:val="008C4FC5"/>
    <w:rsid w:val="008C5BD5"/>
    <w:rsid w:val="008C5DAB"/>
    <w:rsid w:val="008C6BC8"/>
    <w:rsid w:val="008C71EB"/>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7E1"/>
    <w:rsid w:val="008D794A"/>
    <w:rsid w:val="008D7A49"/>
    <w:rsid w:val="008D7C4C"/>
    <w:rsid w:val="008D7E22"/>
    <w:rsid w:val="008D7FF8"/>
    <w:rsid w:val="008E0125"/>
    <w:rsid w:val="008E08C3"/>
    <w:rsid w:val="008E0A3E"/>
    <w:rsid w:val="008E0A41"/>
    <w:rsid w:val="008E0E46"/>
    <w:rsid w:val="008E0E7C"/>
    <w:rsid w:val="008E1669"/>
    <w:rsid w:val="008E19B9"/>
    <w:rsid w:val="008E1AD8"/>
    <w:rsid w:val="008E1CFE"/>
    <w:rsid w:val="008E1E01"/>
    <w:rsid w:val="008E1F83"/>
    <w:rsid w:val="008E2169"/>
    <w:rsid w:val="008E40C0"/>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879"/>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E80"/>
    <w:rsid w:val="00901360"/>
    <w:rsid w:val="0090199A"/>
    <w:rsid w:val="00901DB5"/>
    <w:rsid w:val="00902362"/>
    <w:rsid w:val="0090242B"/>
    <w:rsid w:val="0090327D"/>
    <w:rsid w:val="00903A9B"/>
    <w:rsid w:val="0090400D"/>
    <w:rsid w:val="009046A0"/>
    <w:rsid w:val="009047E8"/>
    <w:rsid w:val="00904C33"/>
    <w:rsid w:val="00904CE5"/>
    <w:rsid w:val="0090588F"/>
    <w:rsid w:val="00905E5E"/>
    <w:rsid w:val="00906349"/>
    <w:rsid w:val="0090635B"/>
    <w:rsid w:val="0090680B"/>
    <w:rsid w:val="00906AA5"/>
    <w:rsid w:val="00906CF0"/>
    <w:rsid w:val="009072B9"/>
    <w:rsid w:val="00907879"/>
    <w:rsid w:val="00907CF5"/>
    <w:rsid w:val="00907E9A"/>
    <w:rsid w:val="00907F07"/>
    <w:rsid w:val="00910238"/>
    <w:rsid w:val="00910B51"/>
    <w:rsid w:val="00910C7A"/>
    <w:rsid w:val="00910D6F"/>
    <w:rsid w:val="009118F5"/>
    <w:rsid w:val="00911988"/>
    <w:rsid w:val="00911C18"/>
    <w:rsid w:val="0091295C"/>
    <w:rsid w:val="00912964"/>
    <w:rsid w:val="00912B87"/>
    <w:rsid w:val="00912C31"/>
    <w:rsid w:val="00913006"/>
    <w:rsid w:val="00913463"/>
    <w:rsid w:val="00913535"/>
    <w:rsid w:val="0091461C"/>
    <w:rsid w:val="00914BC3"/>
    <w:rsid w:val="0091523A"/>
    <w:rsid w:val="009156E5"/>
    <w:rsid w:val="00915A2E"/>
    <w:rsid w:val="00916054"/>
    <w:rsid w:val="00916301"/>
    <w:rsid w:val="009164A4"/>
    <w:rsid w:val="00916676"/>
    <w:rsid w:val="009166C5"/>
    <w:rsid w:val="00916C93"/>
    <w:rsid w:val="00916E52"/>
    <w:rsid w:val="00916F8A"/>
    <w:rsid w:val="00917867"/>
    <w:rsid w:val="00917E91"/>
    <w:rsid w:val="009201B5"/>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581"/>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3"/>
    <w:rsid w:val="00934236"/>
    <w:rsid w:val="00934CAC"/>
    <w:rsid w:val="00934ED0"/>
    <w:rsid w:val="00935238"/>
    <w:rsid w:val="009353D7"/>
    <w:rsid w:val="00935749"/>
    <w:rsid w:val="009359C5"/>
    <w:rsid w:val="00935B29"/>
    <w:rsid w:val="00935D7F"/>
    <w:rsid w:val="00935E80"/>
    <w:rsid w:val="00936299"/>
    <w:rsid w:val="0093630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5CE4"/>
    <w:rsid w:val="009460E4"/>
    <w:rsid w:val="0094743D"/>
    <w:rsid w:val="00947539"/>
    <w:rsid w:val="00947AE6"/>
    <w:rsid w:val="00947B4F"/>
    <w:rsid w:val="00947DC7"/>
    <w:rsid w:val="00950077"/>
    <w:rsid w:val="00950102"/>
    <w:rsid w:val="0095018B"/>
    <w:rsid w:val="0095043D"/>
    <w:rsid w:val="00950587"/>
    <w:rsid w:val="00950A10"/>
    <w:rsid w:val="00950A20"/>
    <w:rsid w:val="00951290"/>
    <w:rsid w:val="009514CD"/>
    <w:rsid w:val="0095197A"/>
    <w:rsid w:val="00951C8F"/>
    <w:rsid w:val="00951E9E"/>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488"/>
    <w:rsid w:val="009576C8"/>
    <w:rsid w:val="00957702"/>
    <w:rsid w:val="0095786A"/>
    <w:rsid w:val="0095796E"/>
    <w:rsid w:val="00957BE6"/>
    <w:rsid w:val="00957EF8"/>
    <w:rsid w:val="0096008D"/>
    <w:rsid w:val="009600FD"/>
    <w:rsid w:val="009601D3"/>
    <w:rsid w:val="00960214"/>
    <w:rsid w:val="009605BA"/>
    <w:rsid w:val="00960AE7"/>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2A1"/>
    <w:rsid w:val="00971372"/>
    <w:rsid w:val="009719CC"/>
    <w:rsid w:val="009719F6"/>
    <w:rsid w:val="00971D70"/>
    <w:rsid w:val="00971E07"/>
    <w:rsid w:val="00971F18"/>
    <w:rsid w:val="009722A3"/>
    <w:rsid w:val="009727C3"/>
    <w:rsid w:val="00972986"/>
    <w:rsid w:val="00972B54"/>
    <w:rsid w:val="00972BD3"/>
    <w:rsid w:val="00972BD5"/>
    <w:rsid w:val="00972DAB"/>
    <w:rsid w:val="00973007"/>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2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93A"/>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03A"/>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BFA"/>
    <w:rsid w:val="009C1D96"/>
    <w:rsid w:val="009C1D99"/>
    <w:rsid w:val="009C1DC1"/>
    <w:rsid w:val="009C2A69"/>
    <w:rsid w:val="009C2CED"/>
    <w:rsid w:val="009C3107"/>
    <w:rsid w:val="009C347B"/>
    <w:rsid w:val="009C358E"/>
    <w:rsid w:val="009C371D"/>
    <w:rsid w:val="009C3B5F"/>
    <w:rsid w:val="009C3CD3"/>
    <w:rsid w:val="009C3DB6"/>
    <w:rsid w:val="009C3DDB"/>
    <w:rsid w:val="009C3F3E"/>
    <w:rsid w:val="009C41DC"/>
    <w:rsid w:val="009C4565"/>
    <w:rsid w:val="009C4871"/>
    <w:rsid w:val="009C489D"/>
    <w:rsid w:val="009C4977"/>
    <w:rsid w:val="009C4BB5"/>
    <w:rsid w:val="009C50BE"/>
    <w:rsid w:val="009C5372"/>
    <w:rsid w:val="009C537E"/>
    <w:rsid w:val="009C636C"/>
    <w:rsid w:val="009C63E6"/>
    <w:rsid w:val="009C6440"/>
    <w:rsid w:val="009C6568"/>
    <w:rsid w:val="009C66F2"/>
    <w:rsid w:val="009C67DE"/>
    <w:rsid w:val="009C71F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8BA"/>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3D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67B"/>
    <w:rsid w:val="009E6811"/>
    <w:rsid w:val="009E6858"/>
    <w:rsid w:val="009E6E9B"/>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B55"/>
    <w:rsid w:val="009F2E57"/>
    <w:rsid w:val="009F38A9"/>
    <w:rsid w:val="009F38F6"/>
    <w:rsid w:val="009F46B2"/>
    <w:rsid w:val="009F4954"/>
    <w:rsid w:val="009F4B87"/>
    <w:rsid w:val="009F4C5D"/>
    <w:rsid w:val="009F4C74"/>
    <w:rsid w:val="009F5CA5"/>
    <w:rsid w:val="009F625D"/>
    <w:rsid w:val="009F6497"/>
    <w:rsid w:val="009F69DE"/>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0BB"/>
    <w:rsid w:val="00A022AF"/>
    <w:rsid w:val="00A02A87"/>
    <w:rsid w:val="00A02B6B"/>
    <w:rsid w:val="00A02EB5"/>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5B5"/>
    <w:rsid w:val="00A10FB8"/>
    <w:rsid w:val="00A1100C"/>
    <w:rsid w:val="00A11254"/>
    <w:rsid w:val="00A1136F"/>
    <w:rsid w:val="00A11772"/>
    <w:rsid w:val="00A11EAF"/>
    <w:rsid w:val="00A12234"/>
    <w:rsid w:val="00A12548"/>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5C"/>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5FD2"/>
    <w:rsid w:val="00A263CA"/>
    <w:rsid w:val="00A2678F"/>
    <w:rsid w:val="00A2680A"/>
    <w:rsid w:val="00A26D04"/>
    <w:rsid w:val="00A2702B"/>
    <w:rsid w:val="00A27903"/>
    <w:rsid w:val="00A30251"/>
    <w:rsid w:val="00A30377"/>
    <w:rsid w:val="00A3083F"/>
    <w:rsid w:val="00A30A68"/>
    <w:rsid w:val="00A30ACA"/>
    <w:rsid w:val="00A30B63"/>
    <w:rsid w:val="00A30C63"/>
    <w:rsid w:val="00A30F87"/>
    <w:rsid w:val="00A317D6"/>
    <w:rsid w:val="00A31A1E"/>
    <w:rsid w:val="00A31A8D"/>
    <w:rsid w:val="00A323F9"/>
    <w:rsid w:val="00A3250E"/>
    <w:rsid w:val="00A3261B"/>
    <w:rsid w:val="00A3271C"/>
    <w:rsid w:val="00A32D7A"/>
    <w:rsid w:val="00A32DE6"/>
    <w:rsid w:val="00A32FAF"/>
    <w:rsid w:val="00A33572"/>
    <w:rsid w:val="00A3370A"/>
    <w:rsid w:val="00A339D3"/>
    <w:rsid w:val="00A33AB5"/>
    <w:rsid w:val="00A33FF2"/>
    <w:rsid w:val="00A34F6F"/>
    <w:rsid w:val="00A34FF2"/>
    <w:rsid w:val="00A353B9"/>
    <w:rsid w:val="00A353D7"/>
    <w:rsid w:val="00A35462"/>
    <w:rsid w:val="00A354EA"/>
    <w:rsid w:val="00A3580E"/>
    <w:rsid w:val="00A35A43"/>
    <w:rsid w:val="00A35AAF"/>
    <w:rsid w:val="00A35BFC"/>
    <w:rsid w:val="00A35E85"/>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1C98"/>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D77"/>
    <w:rsid w:val="00A55E4F"/>
    <w:rsid w:val="00A55F0B"/>
    <w:rsid w:val="00A562EF"/>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83"/>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10"/>
    <w:rsid w:val="00A71C9B"/>
    <w:rsid w:val="00A71F64"/>
    <w:rsid w:val="00A7223D"/>
    <w:rsid w:val="00A723CD"/>
    <w:rsid w:val="00A72689"/>
    <w:rsid w:val="00A729EE"/>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1CF"/>
    <w:rsid w:val="00A813EC"/>
    <w:rsid w:val="00A8170E"/>
    <w:rsid w:val="00A81776"/>
    <w:rsid w:val="00A81DA9"/>
    <w:rsid w:val="00A8268D"/>
    <w:rsid w:val="00A82910"/>
    <w:rsid w:val="00A8298B"/>
    <w:rsid w:val="00A829A5"/>
    <w:rsid w:val="00A82E30"/>
    <w:rsid w:val="00A8309D"/>
    <w:rsid w:val="00A83353"/>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221"/>
    <w:rsid w:val="00A953E1"/>
    <w:rsid w:val="00A95924"/>
    <w:rsid w:val="00A95A2E"/>
    <w:rsid w:val="00A9606E"/>
    <w:rsid w:val="00A96352"/>
    <w:rsid w:val="00A96396"/>
    <w:rsid w:val="00A963A7"/>
    <w:rsid w:val="00A96842"/>
    <w:rsid w:val="00A96855"/>
    <w:rsid w:val="00A969F3"/>
    <w:rsid w:val="00A96EF6"/>
    <w:rsid w:val="00A97528"/>
    <w:rsid w:val="00A977DA"/>
    <w:rsid w:val="00A97860"/>
    <w:rsid w:val="00A97C4F"/>
    <w:rsid w:val="00A97F4B"/>
    <w:rsid w:val="00AA0074"/>
    <w:rsid w:val="00AA051D"/>
    <w:rsid w:val="00AA052F"/>
    <w:rsid w:val="00AA06C6"/>
    <w:rsid w:val="00AA07C1"/>
    <w:rsid w:val="00AA0848"/>
    <w:rsid w:val="00AA08BA"/>
    <w:rsid w:val="00AA0AF1"/>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76F"/>
    <w:rsid w:val="00AA4887"/>
    <w:rsid w:val="00AA489F"/>
    <w:rsid w:val="00AA4B80"/>
    <w:rsid w:val="00AA4C92"/>
    <w:rsid w:val="00AA4EE4"/>
    <w:rsid w:val="00AA4F26"/>
    <w:rsid w:val="00AA5173"/>
    <w:rsid w:val="00AA5675"/>
    <w:rsid w:val="00AA582C"/>
    <w:rsid w:val="00AA58DA"/>
    <w:rsid w:val="00AA58EA"/>
    <w:rsid w:val="00AA5A70"/>
    <w:rsid w:val="00AA5C45"/>
    <w:rsid w:val="00AA5F4C"/>
    <w:rsid w:val="00AA60B9"/>
    <w:rsid w:val="00AA6168"/>
    <w:rsid w:val="00AA62F9"/>
    <w:rsid w:val="00AA649F"/>
    <w:rsid w:val="00AA6740"/>
    <w:rsid w:val="00AA6FC4"/>
    <w:rsid w:val="00AA7175"/>
    <w:rsid w:val="00AA7D9A"/>
    <w:rsid w:val="00AA7FA3"/>
    <w:rsid w:val="00AB014C"/>
    <w:rsid w:val="00AB024E"/>
    <w:rsid w:val="00AB04AA"/>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B36"/>
    <w:rsid w:val="00AB7D0F"/>
    <w:rsid w:val="00AB7ED6"/>
    <w:rsid w:val="00AC02FE"/>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DF"/>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A4"/>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2F2A"/>
    <w:rsid w:val="00AF3521"/>
    <w:rsid w:val="00AF35B0"/>
    <w:rsid w:val="00AF3C52"/>
    <w:rsid w:val="00AF408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19"/>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7C4"/>
    <w:rsid w:val="00B11CC5"/>
    <w:rsid w:val="00B11D88"/>
    <w:rsid w:val="00B11E8C"/>
    <w:rsid w:val="00B11FB3"/>
    <w:rsid w:val="00B12171"/>
    <w:rsid w:val="00B1218A"/>
    <w:rsid w:val="00B121C7"/>
    <w:rsid w:val="00B12514"/>
    <w:rsid w:val="00B12BF2"/>
    <w:rsid w:val="00B1309A"/>
    <w:rsid w:val="00B1318D"/>
    <w:rsid w:val="00B1337D"/>
    <w:rsid w:val="00B1345C"/>
    <w:rsid w:val="00B13518"/>
    <w:rsid w:val="00B1355D"/>
    <w:rsid w:val="00B13796"/>
    <w:rsid w:val="00B146AF"/>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894"/>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DA3"/>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343"/>
    <w:rsid w:val="00B32401"/>
    <w:rsid w:val="00B325DF"/>
    <w:rsid w:val="00B3292F"/>
    <w:rsid w:val="00B32EF0"/>
    <w:rsid w:val="00B330DE"/>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37EEB"/>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2F03"/>
    <w:rsid w:val="00B5331E"/>
    <w:rsid w:val="00B53888"/>
    <w:rsid w:val="00B53C26"/>
    <w:rsid w:val="00B53EA5"/>
    <w:rsid w:val="00B546A5"/>
    <w:rsid w:val="00B547BB"/>
    <w:rsid w:val="00B54BA6"/>
    <w:rsid w:val="00B54E4A"/>
    <w:rsid w:val="00B54F88"/>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A7A"/>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50"/>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19B"/>
    <w:rsid w:val="00BF5687"/>
    <w:rsid w:val="00BF5758"/>
    <w:rsid w:val="00BF5C34"/>
    <w:rsid w:val="00BF5D17"/>
    <w:rsid w:val="00BF5F56"/>
    <w:rsid w:val="00BF633D"/>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AE4"/>
    <w:rsid w:val="00C00BA8"/>
    <w:rsid w:val="00C00C29"/>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0AF"/>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90A"/>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2E9E"/>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27E0E"/>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84"/>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2D"/>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5E"/>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72C"/>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648"/>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5B"/>
    <w:rsid w:val="00C86D9C"/>
    <w:rsid w:val="00C86FBB"/>
    <w:rsid w:val="00C86FD7"/>
    <w:rsid w:val="00C8712E"/>
    <w:rsid w:val="00C87147"/>
    <w:rsid w:val="00C87D59"/>
    <w:rsid w:val="00C904F1"/>
    <w:rsid w:val="00C907F0"/>
    <w:rsid w:val="00C9089F"/>
    <w:rsid w:val="00C9090F"/>
    <w:rsid w:val="00C90C9B"/>
    <w:rsid w:val="00C9143E"/>
    <w:rsid w:val="00C9144F"/>
    <w:rsid w:val="00C914E8"/>
    <w:rsid w:val="00C91B48"/>
    <w:rsid w:val="00C91EFB"/>
    <w:rsid w:val="00C92171"/>
    <w:rsid w:val="00C9219F"/>
    <w:rsid w:val="00C92312"/>
    <w:rsid w:val="00C924D1"/>
    <w:rsid w:val="00C92695"/>
    <w:rsid w:val="00C92801"/>
    <w:rsid w:val="00C92922"/>
    <w:rsid w:val="00C92EBB"/>
    <w:rsid w:val="00C92FAD"/>
    <w:rsid w:val="00C93170"/>
    <w:rsid w:val="00C934C1"/>
    <w:rsid w:val="00C9460A"/>
    <w:rsid w:val="00C9460F"/>
    <w:rsid w:val="00C947BB"/>
    <w:rsid w:val="00C94A5F"/>
    <w:rsid w:val="00C94C2A"/>
    <w:rsid w:val="00C94C6D"/>
    <w:rsid w:val="00C94F12"/>
    <w:rsid w:val="00C951E6"/>
    <w:rsid w:val="00C95460"/>
    <w:rsid w:val="00C95843"/>
    <w:rsid w:val="00C959E3"/>
    <w:rsid w:val="00C95A3B"/>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164"/>
    <w:rsid w:val="00CA03AF"/>
    <w:rsid w:val="00CA03B6"/>
    <w:rsid w:val="00CA0BAE"/>
    <w:rsid w:val="00CA0CDA"/>
    <w:rsid w:val="00CA0CFF"/>
    <w:rsid w:val="00CA0E0C"/>
    <w:rsid w:val="00CA0E4D"/>
    <w:rsid w:val="00CA11D2"/>
    <w:rsid w:val="00CA1A59"/>
    <w:rsid w:val="00CA214A"/>
    <w:rsid w:val="00CA233E"/>
    <w:rsid w:val="00CA27E9"/>
    <w:rsid w:val="00CA3466"/>
    <w:rsid w:val="00CA35A6"/>
    <w:rsid w:val="00CA35F4"/>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6B6F"/>
    <w:rsid w:val="00CA70CC"/>
    <w:rsid w:val="00CA7472"/>
    <w:rsid w:val="00CB064B"/>
    <w:rsid w:val="00CB06A5"/>
    <w:rsid w:val="00CB06DF"/>
    <w:rsid w:val="00CB08CB"/>
    <w:rsid w:val="00CB0D47"/>
    <w:rsid w:val="00CB0FBA"/>
    <w:rsid w:val="00CB0FDA"/>
    <w:rsid w:val="00CB1009"/>
    <w:rsid w:val="00CB145D"/>
    <w:rsid w:val="00CB149E"/>
    <w:rsid w:val="00CB14CD"/>
    <w:rsid w:val="00CB192F"/>
    <w:rsid w:val="00CB1B55"/>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4F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7A4"/>
    <w:rsid w:val="00CE3BC1"/>
    <w:rsid w:val="00CE42D5"/>
    <w:rsid w:val="00CE43B9"/>
    <w:rsid w:val="00CE43ED"/>
    <w:rsid w:val="00CE4483"/>
    <w:rsid w:val="00CE4893"/>
    <w:rsid w:val="00CE4B4F"/>
    <w:rsid w:val="00CE4BD5"/>
    <w:rsid w:val="00CE528D"/>
    <w:rsid w:val="00CE5E19"/>
    <w:rsid w:val="00CE6122"/>
    <w:rsid w:val="00CE639E"/>
    <w:rsid w:val="00CE643B"/>
    <w:rsid w:val="00CE6491"/>
    <w:rsid w:val="00CE6CD4"/>
    <w:rsid w:val="00CE71BE"/>
    <w:rsid w:val="00CE749A"/>
    <w:rsid w:val="00CE763A"/>
    <w:rsid w:val="00CE7760"/>
    <w:rsid w:val="00CE7A1B"/>
    <w:rsid w:val="00CE7CB1"/>
    <w:rsid w:val="00CE7DCA"/>
    <w:rsid w:val="00CE7FD1"/>
    <w:rsid w:val="00CF0578"/>
    <w:rsid w:val="00CF063E"/>
    <w:rsid w:val="00CF0704"/>
    <w:rsid w:val="00CF09E9"/>
    <w:rsid w:val="00CF1279"/>
    <w:rsid w:val="00CF18B4"/>
    <w:rsid w:val="00CF1EE1"/>
    <w:rsid w:val="00CF2093"/>
    <w:rsid w:val="00CF20A3"/>
    <w:rsid w:val="00CF2A79"/>
    <w:rsid w:val="00CF31E7"/>
    <w:rsid w:val="00CF375F"/>
    <w:rsid w:val="00CF3940"/>
    <w:rsid w:val="00CF3B58"/>
    <w:rsid w:val="00CF3F50"/>
    <w:rsid w:val="00CF4103"/>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370"/>
    <w:rsid w:val="00D01B02"/>
    <w:rsid w:val="00D01F6F"/>
    <w:rsid w:val="00D020EC"/>
    <w:rsid w:val="00D021A7"/>
    <w:rsid w:val="00D0284B"/>
    <w:rsid w:val="00D02D6F"/>
    <w:rsid w:val="00D02E78"/>
    <w:rsid w:val="00D03069"/>
    <w:rsid w:val="00D0308C"/>
    <w:rsid w:val="00D03407"/>
    <w:rsid w:val="00D03A80"/>
    <w:rsid w:val="00D03AFC"/>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896"/>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17EEB"/>
    <w:rsid w:val="00D202BC"/>
    <w:rsid w:val="00D203A9"/>
    <w:rsid w:val="00D206BA"/>
    <w:rsid w:val="00D2072B"/>
    <w:rsid w:val="00D20822"/>
    <w:rsid w:val="00D20BCC"/>
    <w:rsid w:val="00D20D78"/>
    <w:rsid w:val="00D20F35"/>
    <w:rsid w:val="00D214A1"/>
    <w:rsid w:val="00D2168F"/>
    <w:rsid w:val="00D21C75"/>
    <w:rsid w:val="00D21F97"/>
    <w:rsid w:val="00D2233D"/>
    <w:rsid w:val="00D2274F"/>
    <w:rsid w:val="00D22D6C"/>
    <w:rsid w:val="00D2324C"/>
    <w:rsid w:val="00D232C4"/>
    <w:rsid w:val="00D23315"/>
    <w:rsid w:val="00D235FE"/>
    <w:rsid w:val="00D23969"/>
    <w:rsid w:val="00D23E3D"/>
    <w:rsid w:val="00D24065"/>
    <w:rsid w:val="00D24691"/>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359"/>
    <w:rsid w:val="00D42421"/>
    <w:rsid w:val="00D427AF"/>
    <w:rsid w:val="00D4288A"/>
    <w:rsid w:val="00D42992"/>
    <w:rsid w:val="00D42B45"/>
    <w:rsid w:val="00D42C2F"/>
    <w:rsid w:val="00D42CF0"/>
    <w:rsid w:val="00D42E25"/>
    <w:rsid w:val="00D431C6"/>
    <w:rsid w:val="00D43B46"/>
    <w:rsid w:val="00D441DC"/>
    <w:rsid w:val="00D44238"/>
    <w:rsid w:val="00D44425"/>
    <w:rsid w:val="00D447FB"/>
    <w:rsid w:val="00D44B85"/>
    <w:rsid w:val="00D4511C"/>
    <w:rsid w:val="00D4559E"/>
    <w:rsid w:val="00D457AE"/>
    <w:rsid w:val="00D458FD"/>
    <w:rsid w:val="00D45C82"/>
    <w:rsid w:val="00D45CB2"/>
    <w:rsid w:val="00D45D95"/>
    <w:rsid w:val="00D46A7B"/>
    <w:rsid w:val="00D46D96"/>
    <w:rsid w:val="00D46DC3"/>
    <w:rsid w:val="00D46DEC"/>
    <w:rsid w:val="00D46F82"/>
    <w:rsid w:val="00D476D9"/>
    <w:rsid w:val="00D477F7"/>
    <w:rsid w:val="00D47D27"/>
    <w:rsid w:val="00D47F5A"/>
    <w:rsid w:val="00D5003A"/>
    <w:rsid w:val="00D5021B"/>
    <w:rsid w:val="00D5036D"/>
    <w:rsid w:val="00D50503"/>
    <w:rsid w:val="00D506EB"/>
    <w:rsid w:val="00D50A7C"/>
    <w:rsid w:val="00D50F45"/>
    <w:rsid w:val="00D51211"/>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7B2"/>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3D9"/>
    <w:rsid w:val="00D606C9"/>
    <w:rsid w:val="00D60C05"/>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77ECA"/>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27"/>
    <w:rsid w:val="00D831BF"/>
    <w:rsid w:val="00D832D6"/>
    <w:rsid w:val="00D83494"/>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5F9"/>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009"/>
    <w:rsid w:val="00DA132F"/>
    <w:rsid w:val="00DA25C1"/>
    <w:rsid w:val="00DA2654"/>
    <w:rsid w:val="00DA27EA"/>
    <w:rsid w:val="00DA2F2F"/>
    <w:rsid w:val="00DA3B7D"/>
    <w:rsid w:val="00DA3C25"/>
    <w:rsid w:val="00DA482D"/>
    <w:rsid w:val="00DA4B62"/>
    <w:rsid w:val="00DA4EE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1D"/>
    <w:rsid w:val="00DB4B90"/>
    <w:rsid w:val="00DB4D46"/>
    <w:rsid w:val="00DB4D69"/>
    <w:rsid w:val="00DB5004"/>
    <w:rsid w:val="00DB5243"/>
    <w:rsid w:val="00DB52DB"/>
    <w:rsid w:val="00DB571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0EF"/>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1F0"/>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644"/>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B60"/>
    <w:rsid w:val="00DE7E35"/>
    <w:rsid w:val="00DF078A"/>
    <w:rsid w:val="00DF0B6B"/>
    <w:rsid w:val="00DF1074"/>
    <w:rsid w:val="00DF10DD"/>
    <w:rsid w:val="00DF1398"/>
    <w:rsid w:val="00DF15E7"/>
    <w:rsid w:val="00DF1E3A"/>
    <w:rsid w:val="00DF2AE4"/>
    <w:rsid w:val="00DF3987"/>
    <w:rsid w:val="00DF3D69"/>
    <w:rsid w:val="00DF3DAA"/>
    <w:rsid w:val="00DF40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D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7E1"/>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CD2"/>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95"/>
    <w:rsid w:val="00E13ED5"/>
    <w:rsid w:val="00E13FDB"/>
    <w:rsid w:val="00E1403D"/>
    <w:rsid w:val="00E14278"/>
    <w:rsid w:val="00E14487"/>
    <w:rsid w:val="00E145DF"/>
    <w:rsid w:val="00E146A2"/>
    <w:rsid w:val="00E14836"/>
    <w:rsid w:val="00E14ACD"/>
    <w:rsid w:val="00E14BFC"/>
    <w:rsid w:val="00E15146"/>
    <w:rsid w:val="00E1518A"/>
    <w:rsid w:val="00E152BB"/>
    <w:rsid w:val="00E153FB"/>
    <w:rsid w:val="00E168B1"/>
    <w:rsid w:val="00E16D6A"/>
    <w:rsid w:val="00E173DB"/>
    <w:rsid w:val="00E17899"/>
    <w:rsid w:val="00E1797A"/>
    <w:rsid w:val="00E17B11"/>
    <w:rsid w:val="00E17E7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38DB"/>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3AE3"/>
    <w:rsid w:val="00E34268"/>
    <w:rsid w:val="00E3463A"/>
    <w:rsid w:val="00E34724"/>
    <w:rsid w:val="00E34910"/>
    <w:rsid w:val="00E34934"/>
    <w:rsid w:val="00E34CFC"/>
    <w:rsid w:val="00E34FE1"/>
    <w:rsid w:val="00E35787"/>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3FC"/>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395"/>
    <w:rsid w:val="00E465FC"/>
    <w:rsid w:val="00E46660"/>
    <w:rsid w:val="00E467CA"/>
    <w:rsid w:val="00E46801"/>
    <w:rsid w:val="00E469C3"/>
    <w:rsid w:val="00E469DF"/>
    <w:rsid w:val="00E46EB0"/>
    <w:rsid w:val="00E470AC"/>
    <w:rsid w:val="00E473D8"/>
    <w:rsid w:val="00E47852"/>
    <w:rsid w:val="00E478F7"/>
    <w:rsid w:val="00E47BEB"/>
    <w:rsid w:val="00E47C57"/>
    <w:rsid w:val="00E47D35"/>
    <w:rsid w:val="00E5001A"/>
    <w:rsid w:val="00E50075"/>
    <w:rsid w:val="00E5028E"/>
    <w:rsid w:val="00E50467"/>
    <w:rsid w:val="00E504CC"/>
    <w:rsid w:val="00E50EE4"/>
    <w:rsid w:val="00E50F87"/>
    <w:rsid w:val="00E511C1"/>
    <w:rsid w:val="00E512F9"/>
    <w:rsid w:val="00E519D7"/>
    <w:rsid w:val="00E519E1"/>
    <w:rsid w:val="00E51EEA"/>
    <w:rsid w:val="00E5219B"/>
    <w:rsid w:val="00E52782"/>
    <w:rsid w:val="00E528EA"/>
    <w:rsid w:val="00E52E22"/>
    <w:rsid w:val="00E52F4B"/>
    <w:rsid w:val="00E53036"/>
    <w:rsid w:val="00E53078"/>
    <w:rsid w:val="00E535FA"/>
    <w:rsid w:val="00E536A3"/>
    <w:rsid w:val="00E5383F"/>
    <w:rsid w:val="00E5390F"/>
    <w:rsid w:val="00E53950"/>
    <w:rsid w:val="00E53C86"/>
    <w:rsid w:val="00E53D44"/>
    <w:rsid w:val="00E53ED6"/>
    <w:rsid w:val="00E54272"/>
    <w:rsid w:val="00E542F4"/>
    <w:rsid w:val="00E54424"/>
    <w:rsid w:val="00E54625"/>
    <w:rsid w:val="00E546D9"/>
    <w:rsid w:val="00E547CE"/>
    <w:rsid w:val="00E54873"/>
    <w:rsid w:val="00E55059"/>
    <w:rsid w:val="00E551DE"/>
    <w:rsid w:val="00E55334"/>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0CF5"/>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1D2"/>
    <w:rsid w:val="00E66A90"/>
    <w:rsid w:val="00E66DAD"/>
    <w:rsid w:val="00E67011"/>
    <w:rsid w:val="00E670A4"/>
    <w:rsid w:val="00E67886"/>
    <w:rsid w:val="00E67DF9"/>
    <w:rsid w:val="00E67E51"/>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3B"/>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0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534"/>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7BB"/>
    <w:rsid w:val="00EB3C79"/>
    <w:rsid w:val="00EB3CA7"/>
    <w:rsid w:val="00EB3E16"/>
    <w:rsid w:val="00EB4087"/>
    <w:rsid w:val="00EB42CC"/>
    <w:rsid w:val="00EB4892"/>
    <w:rsid w:val="00EB48EA"/>
    <w:rsid w:val="00EB4AF7"/>
    <w:rsid w:val="00EB5118"/>
    <w:rsid w:val="00EB532E"/>
    <w:rsid w:val="00EB5822"/>
    <w:rsid w:val="00EB5BC1"/>
    <w:rsid w:val="00EB5CC3"/>
    <w:rsid w:val="00EB5DC8"/>
    <w:rsid w:val="00EB627F"/>
    <w:rsid w:val="00EB66E6"/>
    <w:rsid w:val="00EB676D"/>
    <w:rsid w:val="00EB70DE"/>
    <w:rsid w:val="00EB72BE"/>
    <w:rsid w:val="00EB72FD"/>
    <w:rsid w:val="00EC12D1"/>
    <w:rsid w:val="00EC134B"/>
    <w:rsid w:val="00EC1482"/>
    <w:rsid w:val="00EC1495"/>
    <w:rsid w:val="00EC1880"/>
    <w:rsid w:val="00EC193F"/>
    <w:rsid w:val="00EC1A41"/>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10"/>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2E09"/>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45D"/>
    <w:rsid w:val="00EE5AE9"/>
    <w:rsid w:val="00EE602B"/>
    <w:rsid w:val="00EE68A4"/>
    <w:rsid w:val="00EE6EC0"/>
    <w:rsid w:val="00EE6F35"/>
    <w:rsid w:val="00EE70EB"/>
    <w:rsid w:val="00EE7599"/>
    <w:rsid w:val="00EE7809"/>
    <w:rsid w:val="00EE7AC6"/>
    <w:rsid w:val="00EE7B27"/>
    <w:rsid w:val="00EF019A"/>
    <w:rsid w:val="00EF029D"/>
    <w:rsid w:val="00EF046C"/>
    <w:rsid w:val="00EF065E"/>
    <w:rsid w:val="00EF0815"/>
    <w:rsid w:val="00EF0959"/>
    <w:rsid w:val="00EF0FB9"/>
    <w:rsid w:val="00EF1023"/>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D61"/>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95D"/>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58"/>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D0C"/>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AC8"/>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B6A"/>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BE"/>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1F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44"/>
    <w:rsid w:val="00F667C6"/>
    <w:rsid w:val="00F66DD5"/>
    <w:rsid w:val="00F66DEC"/>
    <w:rsid w:val="00F671EE"/>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8F6"/>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303"/>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8A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C7F4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80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40A"/>
    <w:rsid w:val="00FF35E1"/>
    <w:rsid w:val="00FF36A4"/>
    <w:rsid w:val="00FF37CE"/>
    <w:rsid w:val="00FF4259"/>
    <w:rsid w:val="00FF42AC"/>
    <w:rsid w:val="00FF4518"/>
    <w:rsid w:val="00FF4A4B"/>
    <w:rsid w:val="00FF4AB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7B60BD5A-9F12-44DE-ABE9-251ADDF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AAE"/>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styleId="NormalWeb">
    <w:name w:val="Normal (Web)"/>
    <w:basedOn w:val="Normal"/>
    <w:uiPriority w:val="99"/>
    <w:semiHidden/>
    <w:unhideWhenUsed/>
    <w:rsid w:val="00321242"/>
    <w:pPr>
      <w:spacing w:before="100" w:beforeAutospacing="1" w:after="100" w:afterAutospacing="1" w:line="240" w:lineRule="auto"/>
    </w:pPr>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3116302">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8645068">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272557">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5991830">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3721348">
      <w:bodyDiv w:val="1"/>
      <w:marLeft w:val="0"/>
      <w:marRight w:val="0"/>
      <w:marTop w:val="0"/>
      <w:marBottom w:val="0"/>
      <w:divBdr>
        <w:top w:val="none" w:sz="0" w:space="0" w:color="auto"/>
        <w:left w:val="none" w:sz="0" w:space="0" w:color="auto"/>
        <w:bottom w:val="none" w:sz="0" w:space="0" w:color="auto"/>
        <w:right w:val="none" w:sz="0" w:space="0" w:color="auto"/>
      </w:divBdr>
    </w:div>
    <w:div w:id="321855206">
      <w:bodyDiv w:val="1"/>
      <w:marLeft w:val="0"/>
      <w:marRight w:val="0"/>
      <w:marTop w:val="0"/>
      <w:marBottom w:val="0"/>
      <w:divBdr>
        <w:top w:val="none" w:sz="0" w:space="0" w:color="auto"/>
        <w:left w:val="none" w:sz="0" w:space="0" w:color="auto"/>
        <w:bottom w:val="none" w:sz="0" w:space="0" w:color="auto"/>
        <w:right w:val="none" w:sz="0" w:space="0" w:color="auto"/>
      </w:divBdr>
    </w:div>
    <w:div w:id="332416837">
      <w:bodyDiv w:val="1"/>
      <w:marLeft w:val="0"/>
      <w:marRight w:val="0"/>
      <w:marTop w:val="0"/>
      <w:marBottom w:val="0"/>
      <w:divBdr>
        <w:top w:val="none" w:sz="0" w:space="0" w:color="auto"/>
        <w:left w:val="none" w:sz="0" w:space="0" w:color="auto"/>
        <w:bottom w:val="none" w:sz="0" w:space="0" w:color="auto"/>
        <w:right w:val="none" w:sz="0" w:space="0" w:color="auto"/>
      </w:divBdr>
    </w:div>
    <w:div w:id="337733241">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193154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146487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822787">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96770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432443">
      <w:bodyDiv w:val="1"/>
      <w:marLeft w:val="0"/>
      <w:marRight w:val="0"/>
      <w:marTop w:val="0"/>
      <w:marBottom w:val="0"/>
      <w:divBdr>
        <w:top w:val="none" w:sz="0" w:space="0" w:color="auto"/>
        <w:left w:val="none" w:sz="0" w:space="0" w:color="auto"/>
        <w:bottom w:val="none" w:sz="0" w:space="0" w:color="auto"/>
        <w:right w:val="none" w:sz="0" w:space="0" w:color="auto"/>
      </w:divBdr>
    </w:div>
    <w:div w:id="8244664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883385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339510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75190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5300804">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320192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0242620">
      <w:bodyDiv w:val="1"/>
      <w:marLeft w:val="0"/>
      <w:marRight w:val="0"/>
      <w:marTop w:val="0"/>
      <w:marBottom w:val="0"/>
      <w:divBdr>
        <w:top w:val="none" w:sz="0" w:space="0" w:color="auto"/>
        <w:left w:val="none" w:sz="0" w:space="0" w:color="auto"/>
        <w:bottom w:val="none" w:sz="0" w:space="0" w:color="auto"/>
        <w:right w:val="none" w:sz="0" w:space="0" w:color="auto"/>
      </w:divBdr>
    </w:div>
    <w:div w:id="122264354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3010733">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132904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098932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8357838">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4204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6046">
      <w:bodyDiv w:val="1"/>
      <w:marLeft w:val="0"/>
      <w:marRight w:val="0"/>
      <w:marTop w:val="0"/>
      <w:marBottom w:val="0"/>
      <w:divBdr>
        <w:top w:val="none" w:sz="0" w:space="0" w:color="auto"/>
        <w:left w:val="none" w:sz="0" w:space="0" w:color="auto"/>
        <w:bottom w:val="none" w:sz="0" w:space="0" w:color="auto"/>
        <w:right w:val="none" w:sz="0" w:space="0" w:color="auto"/>
      </w:divBdr>
    </w:div>
    <w:div w:id="1490638129">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1196098">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98196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816428">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952483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1848413">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46732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013857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2104529">
      <w:bodyDiv w:val="1"/>
      <w:marLeft w:val="0"/>
      <w:marRight w:val="0"/>
      <w:marTop w:val="0"/>
      <w:marBottom w:val="0"/>
      <w:divBdr>
        <w:top w:val="none" w:sz="0" w:space="0" w:color="auto"/>
        <w:left w:val="none" w:sz="0" w:space="0" w:color="auto"/>
        <w:bottom w:val="none" w:sz="0" w:space="0" w:color="auto"/>
        <w:right w:val="none" w:sz="0" w:space="0" w:color="auto"/>
      </w:divBdr>
    </w:div>
    <w:div w:id="1967808320">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936604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0692195">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971514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0707654">
      <w:bodyDiv w:val="1"/>
      <w:marLeft w:val="0"/>
      <w:marRight w:val="0"/>
      <w:marTop w:val="0"/>
      <w:marBottom w:val="0"/>
      <w:divBdr>
        <w:top w:val="none" w:sz="0" w:space="0" w:color="auto"/>
        <w:left w:val="none" w:sz="0" w:space="0" w:color="auto"/>
        <w:bottom w:val="none" w:sz="0" w:space="0" w:color="auto"/>
        <w:right w:val="none" w:sz="0" w:space="0" w:color="auto"/>
      </w:divBdr>
    </w:div>
    <w:div w:id="2130857035">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380</TotalTime>
  <Pages>4</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Jianhan Liu</cp:lastModifiedBy>
  <cp:revision>37</cp:revision>
  <dcterms:created xsi:type="dcterms:W3CDTF">2025-07-09T01:03:00Z</dcterms:created>
  <dcterms:modified xsi:type="dcterms:W3CDTF">2025-07-23T08:35:00Z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83bcef13-7cac-433f-ba1d-47a323951816_Enabled">
    <vt:lpwstr>true</vt:lpwstr>
  </property>
  <property fmtid="{D5CDD505-2E9C-101B-9397-08002B2CF9AE}" pid="6" name="MSIP_Label_83bcef13-7cac-433f-ba1d-47a323951816_SetDate">
    <vt:lpwstr>2023-06-09T01:03:19Z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e2f75902-7f73-4030-80a6-7d9245a9b984</vt:lpwstr>
  </property>
  <property fmtid="{D5CDD505-2E9C-101B-9397-08002B2CF9AE}" pid="11" name="MSIP_Label_83bcef13-7cac-433f-ba1d-47a323951816_ContentBits">
    <vt:lpwstr>0</vt:lpwstr>
  </property>
</Properties>
</file>