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2CA760D8" w:rsidR="00CA09B2" w:rsidRPr="004553DC" w:rsidRDefault="00ED4C09" w:rsidP="003D26D5">
            <w:pPr>
              <w:pStyle w:val="T2"/>
              <w:spacing w:beforeLines="60" w:before="144"/>
              <w:rPr>
                <w:szCs w:val="28"/>
              </w:rPr>
            </w:pPr>
            <w:r>
              <w:rPr>
                <w:szCs w:val="28"/>
              </w:rPr>
              <w:t xml:space="preserve">CC50 MAC CIDs in </w:t>
            </w:r>
            <w:r w:rsidR="001B69DB">
              <w:rPr>
                <w:szCs w:val="28"/>
              </w:rPr>
              <w:t>37.13</w:t>
            </w:r>
            <w:r w:rsidR="006A5F12">
              <w:rPr>
                <w:szCs w:val="28"/>
              </w:rPr>
              <w:t xml:space="preserve"> of D0.1</w:t>
            </w:r>
          </w:p>
        </w:tc>
      </w:tr>
      <w:tr w:rsidR="00CA09B2" w:rsidRPr="00677652" w14:paraId="6E77FA48" w14:textId="77777777" w:rsidTr="00FC1B4F">
        <w:trPr>
          <w:trHeight w:val="476"/>
          <w:jc w:val="center"/>
        </w:trPr>
        <w:tc>
          <w:tcPr>
            <w:tcW w:w="9576" w:type="dxa"/>
            <w:gridSpan w:val="5"/>
            <w:vAlign w:val="center"/>
          </w:tcPr>
          <w:p w14:paraId="46A97846" w14:textId="613696FB"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E6789B">
              <w:rPr>
                <w:b w:val="0"/>
                <w:bCs/>
                <w:sz w:val="24"/>
                <w:szCs w:val="24"/>
              </w:rPr>
              <w:t>07</w:t>
            </w:r>
            <w:r w:rsidRPr="00FC1B4F">
              <w:rPr>
                <w:b w:val="0"/>
                <w:bCs/>
                <w:sz w:val="24"/>
                <w:szCs w:val="24"/>
              </w:rPr>
              <w:t>-</w:t>
            </w:r>
            <w:r w:rsidR="00E6789B">
              <w:rPr>
                <w:b w:val="0"/>
                <w:bCs/>
                <w:sz w:val="24"/>
                <w:szCs w:val="24"/>
              </w:rPr>
              <w:t>24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77777777" w:rsidR="000E1FF8" w:rsidRPr="00976D93" w:rsidRDefault="000E1FF8" w:rsidP="009F5DF0">
            <w:pPr>
              <w:suppressAutoHyphens/>
              <w:rPr>
                <w:rFonts w:eastAsia="Times New Roman"/>
                <w:b/>
                <w:bCs/>
                <w:sz w:val="12"/>
                <w:szCs w:val="12"/>
              </w:rPr>
            </w:pPr>
            <w:r>
              <w:rPr>
                <w:rFonts w:eastAsia="Times New Roman"/>
                <w:b/>
                <w:bCs/>
                <w:sz w:val="12"/>
                <w:szCs w:val="12"/>
              </w:rPr>
              <w:t>Page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1B69DB"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5482492D" w:rsidR="001B69DB" w:rsidRPr="00B96DB0" w:rsidRDefault="001B69DB" w:rsidP="001B69DB">
            <w:pPr>
              <w:rPr>
                <w:sz w:val="16"/>
                <w:szCs w:val="16"/>
                <w:highlight w:val="cyan"/>
              </w:rPr>
            </w:pPr>
            <w:r>
              <w:rPr>
                <w:rFonts w:ascii="Arial" w:hAnsi="Arial" w:cs="Arial"/>
                <w:sz w:val="20"/>
              </w:rPr>
              <w:t>2504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6EC1D790"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1D77A819" w:rsidR="001B69DB" w:rsidRPr="00B96DB0" w:rsidRDefault="001B69DB" w:rsidP="001B69DB">
            <w:pPr>
              <w:suppressAutoHyphens/>
              <w:rPr>
                <w:sz w:val="16"/>
                <w:szCs w:val="16"/>
                <w:highlight w:val="cyan"/>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04536041" w:rsidR="001B69DB" w:rsidRPr="00B96DB0" w:rsidRDefault="001B69DB" w:rsidP="001B69DB">
            <w:pPr>
              <w:suppressAutoHyphens/>
              <w:rPr>
                <w:sz w:val="16"/>
                <w:szCs w:val="16"/>
                <w:highlight w:val="cyan"/>
              </w:rPr>
            </w:pPr>
            <w:r>
              <w:rPr>
                <w:rFonts w:ascii="Arial" w:hAnsi="Arial" w:cs="Arial"/>
                <w:sz w:val="20"/>
              </w:rPr>
              <w:t xml:space="preserve">Decide whether the enhancements to </w:t>
            </w:r>
            <w:proofErr w:type="spellStart"/>
            <w:r>
              <w:rPr>
                <w:rFonts w:ascii="Arial" w:hAnsi="Arial" w:cs="Arial"/>
                <w:sz w:val="20"/>
              </w:rPr>
              <w:t>eMLSR</w:t>
            </w:r>
            <w:proofErr w:type="spellEnd"/>
            <w:r>
              <w:rPr>
                <w:rFonts w:ascii="Arial" w:hAnsi="Arial" w:cs="Arial"/>
                <w:sz w:val="20"/>
              </w:rPr>
              <w:t xml:space="preserve"> (inclusion of </w:t>
            </w:r>
            <w:proofErr w:type="spellStart"/>
            <w:r>
              <w:rPr>
                <w:rFonts w:ascii="Arial" w:hAnsi="Arial" w:cs="Arial"/>
                <w:sz w:val="20"/>
              </w:rPr>
              <w:t>iFCS</w:t>
            </w:r>
            <w:proofErr w:type="spellEnd"/>
            <w:r>
              <w:rPr>
                <w:rFonts w:ascii="Arial" w:hAnsi="Arial" w:cs="Arial"/>
                <w:sz w:val="20"/>
              </w:rPr>
              <w:t xml:space="preserve">) are implemented in the spec as a standalone change to </w:t>
            </w:r>
            <w:proofErr w:type="spellStart"/>
            <w:r>
              <w:rPr>
                <w:rFonts w:ascii="Arial" w:hAnsi="Arial" w:cs="Arial"/>
                <w:sz w:val="20"/>
              </w:rPr>
              <w:t>eMLSR</w:t>
            </w:r>
            <w:proofErr w:type="spellEnd"/>
            <w:r>
              <w:rPr>
                <w:rFonts w:ascii="Arial" w:hAnsi="Arial" w:cs="Arial"/>
                <w:sz w:val="20"/>
              </w:rPr>
              <w:t xml:space="preserve"> for UHR, or as a combination of </w:t>
            </w:r>
            <w:proofErr w:type="spellStart"/>
            <w:r>
              <w:rPr>
                <w:rFonts w:ascii="Arial" w:hAnsi="Arial" w:cs="Arial"/>
                <w:sz w:val="20"/>
              </w:rPr>
              <w:t>eMLSR</w:t>
            </w:r>
            <w:proofErr w:type="spellEnd"/>
            <w:r>
              <w:rPr>
                <w:rFonts w:ascii="Arial" w:hAnsi="Arial" w:cs="Arial"/>
                <w:sz w:val="20"/>
              </w:rPr>
              <w:t xml:space="preserve"> with DPS both enabled and with DPS, keeping </w:t>
            </w:r>
            <w:proofErr w:type="spellStart"/>
            <w:r>
              <w:rPr>
                <w:rFonts w:ascii="Arial" w:hAnsi="Arial" w:cs="Arial"/>
                <w:sz w:val="20"/>
              </w:rPr>
              <w:t>eMLSR</w:t>
            </w:r>
            <w:proofErr w:type="spellEnd"/>
            <w:r>
              <w:rPr>
                <w:rFonts w:ascii="Arial" w:hAnsi="Arial" w:cs="Arial"/>
                <w:sz w:val="20"/>
              </w:rPr>
              <w:t xml:space="preserve"> rules and use DPS to decide whether </w:t>
            </w:r>
            <w:proofErr w:type="spellStart"/>
            <w:r>
              <w:rPr>
                <w:rFonts w:ascii="Arial" w:hAnsi="Arial" w:cs="Arial"/>
                <w:sz w:val="20"/>
              </w:rPr>
              <w:t>iFCS</w:t>
            </w:r>
            <w:proofErr w:type="spellEnd"/>
            <w:r>
              <w:rPr>
                <w:rFonts w:ascii="Arial" w:hAnsi="Arial" w:cs="Arial"/>
                <w:sz w:val="20"/>
              </w:rPr>
              <w:t xml:space="preserve"> is included or not and to add padding requirement.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0DA05E81" w:rsidR="001B69DB" w:rsidRPr="00B96DB0" w:rsidRDefault="001B69DB" w:rsidP="001B69DB">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D3BBD06" w14:textId="0A8C6904" w:rsidR="001B69DB" w:rsidRDefault="007F10B0" w:rsidP="001B69DB">
            <w:pPr>
              <w:suppressAutoHyphens/>
              <w:rPr>
                <w:rFonts w:eastAsia="Times New Roman"/>
                <w:sz w:val="16"/>
                <w:szCs w:val="16"/>
              </w:rPr>
            </w:pPr>
            <w:r>
              <w:rPr>
                <w:rFonts w:eastAsia="Times New Roman"/>
                <w:sz w:val="16"/>
                <w:szCs w:val="16"/>
              </w:rPr>
              <w:t>Revised</w:t>
            </w:r>
          </w:p>
          <w:p w14:paraId="4D529B97" w14:textId="77777777" w:rsidR="002509A2" w:rsidRDefault="002509A2" w:rsidP="001B69DB">
            <w:pPr>
              <w:suppressAutoHyphens/>
              <w:rPr>
                <w:rFonts w:eastAsia="Times New Roman"/>
                <w:sz w:val="16"/>
                <w:szCs w:val="16"/>
              </w:rPr>
            </w:pPr>
          </w:p>
          <w:p w14:paraId="2316227E" w14:textId="77777777" w:rsidR="002C0C9E" w:rsidRDefault="002509A2" w:rsidP="001B69DB">
            <w:pPr>
              <w:suppressAutoHyphens/>
              <w:rPr>
                <w:rFonts w:eastAsia="Times New Roman"/>
                <w:sz w:val="16"/>
                <w:szCs w:val="16"/>
              </w:rPr>
            </w:pPr>
            <w:r w:rsidRPr="00FD0A65">
              <w:rPr>
                <w:rFonts w:eastAsia="Times New Roman"/>
                <w:sz w:val="16"/>
                <w:szCs w:val="16"/>
                <w:lang w:val="en-US"/>
              </w:rPr>
              <w:t xml:space="preserve">Discussion: </w:t>
            </w:r>
            <w:r w:rsidR="00FD0A65" w:rsidRPr="00FD0A65">
              <w:rPr>
                <w:rFonts w:eastAsia="Times New Roman"/>
                <w:sz w:val="16"/>
                <w:szCs w:val="16"/>
                <w:lang w:val="en-US"/>
              </w:rPr>
              <w:t>a UHR non-AP STA may</w:t>
            </w:r>
            <w:r w:rsidR="00FD0A65">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r w:rsidR="00F95C2F">
              <w:rPr>
                <w:rFonts w:eastAsia="Times New Roman"/>
                <w:sz w:val="16"/>
                <w:szCs w:val="16"/>
              </w:rPr>
              <w:t>.</w:t>
            </w:r>
            <w:r w:rsidR="007F10B0">
              <w:rPr>
                <w:rFonts w:eastAsia="Times New Roman"/>
                <w:sz w:val="16"/>
                <w:szCs w:val="16"/>
              </w:rPr>
              <w:t xml:space="preserve"> When </w:t>
            </w:r>
            <w:r w:rsidR="007F06E7">
              <w:rPr>
                <w:rFonts w:eastAsia="Times New Roman"/>
                <w:sz w:val="16"/>
                <w:szCs w:val="16"/>
              </w:rPr>
              <w:t xml:space="preserve">the allowed more than one of DPS, NPCA, DSO are used by a STA, each of used DSO Switchback Delay, DPS Transition Delay, NPCA Switchback Delay whose related feature is used needs to be </w:t>
            </w:r>
            <w:proofErr w:type="spellStart"/>
            <w:r w:rsidR="007F06E7">
              <w:rPr>
                <w:rFonts w:eastAsia="Times New Roman"/>
                <w:sz w:val="16"/>
                <w:szCs w:val="16"/>
              </w:rPr>
              <w:t>satified</w:t>
            </w:r>
            <w:proofErr w:type="spellEnd"/>
            <w:r w:rsidR="007F06E7">
              <w:rPr>
                <w:rFonts w:eastAsia="Times New Roman"/>
                <w:sz w:val="16"/>
                <w:szCs w:val="16"/>
              </w:rPr>
              <w:t xml:space="preserve">. This seems not be clarified. However when EMLSR and one of the DSO, DPS, NPCA are used in a link, </w:t>
            </w:r>
            <w:r w:rsidR="000F2127">
              <w:rPr>
                <w:rFonts w:eastAsia="Times New Roman"/>
                <w:sz w:val="16"/>
                <w:szCs w:val="16"/>
              </w:rPr>
              <w:t>and the STA in another link may only enable EMLSR</w:t>
            </w:r>
            <w:r w:rsidR="003564AB">
              <w:rPr>
                <w:rFonts w:eastAsia="Times New Roman"/>
                <w:sz w:val="16"/>
                <w:szCs w:val="16"/>
              </w:rPr>
              <w:t>, t</w:t>
            </w:r>
            <w:r w:rsidR="000F2127">
              <w:rPr>
                <w:rFonts w:eastAsia="Times New Roman"/>
                <w:sz w:val="16"/>
                <w:szCs w:val="16"/>
              </w:rPr>
              <w:t xml:space="preserve">he STAs of </w:t>
            </w:r>
            <w:r w:rsidR="003564AB">
              <w:rPr>
                <w:rFonts w:eastAsia="Times New Roman"/>
                <w:sz w:val="16"/>
                <w:szCs w:val="16"/>
              </w:rPr>
              <w:t>the EMLSR</w:t>
            </w:r>
            <w:r w:rsidR="000F2127">
              <w:rPr>
                <w:rFonts w:eastAsia="Times New Roman"/>
                <w:sz w:val="16"/>
                <w:szCs w:val="16"/>
              </w:rPr>
              <w:t xml:space="preserve"> </w:t>
            </w:r>
            <w:r w:rsidR="003564AB">
              <w:rPr>
                <w:rFonts w:eastAsia="Times New Roman"/>
                <w:sz w:val="16"/>
                <w:szCs w:val="16"/>
              </w:rPr>
              <w:t xml:space="preserve">non-AP MLD </w:t>
            </w:r>
            <w:r w:rsidR="000F2127">
              <w:rPr>
                <w:rFonts w:eastAsia="Times New Roman"/>
                <w:sz w:val="16"/>
                <w:szCs w:val="16"/>
              </w:rPr>
              <w:t xml:space="preserve">in the different link </w:t>
            </w:r>
            <w:r w:rsidR="003564AB">
              <w:rPr>
                <w:rFonts w:eastAsia="Times New Roman"/>
                <w:sz w:val="16"/>
                <w:szCs w:val="16"/>
              </w:rPr>
              <w:t xml:space="preserve">may have the different delays to be satisfied. One EMLSR link’s unreadiness means another link’s unreadiness. To address this issue, when a STA of a EMLSR non-AP MLD in a link uses allowed at least one of DPS, DSO, NPCA, the EMLSR STAs of the non-AP MLD in the other links share the same delays as the STA. </w:t>
            </w:r>
          </w:p>
          <w:p w14:paraId="6825308A" w14:textId="77777777" w:rsidR="002C0C9E" w:rsidRDefault="002C0C9E" w:rsidP="001B69DB">
            <w:pPr>
              <w:suppressAutoHyphens/>
              <w:rPr>
                <w:rFonts w:eastAsia="Times New Roman"/>
                <w:sz w:val="16"/>
                <w:szCs w:val="16"/>
              </w:rPr>
            </w:pPr>
          </w:p>
          <w:p w14:paraId="75C40C80" w14:textId="4249C841" w:rsidR="002C0C9E" w:rsidRDefault="002C0C9E" w:rsidP="002C0C9E">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#2504 tag in </w:t>
            </w:r>
            <w:del w:id="0" w:author="Liwen Chu" w:date="2025-07-24T21:24:00Z">
              <w:r w:rsidDel="00E6789B">
                <w:rPr>
                  <w:rFonts w:eastAsia="Times New Roman"/>
                  <w:sz w:val="16"/>
                  <w:szCs w:val="16"/>
                </w:rPr>
                <w:delText>THIS DOCUMENT</w:delText>
              </w:r>
            </w:del>
            <w:ins w:id="1" w:author="Liwen Chu" w:date="2025-07-24T21:24:00Z">
              <w:r w:rsidR="00E6789B">
                <w:rPr>
                  <w:rFonts w:eastAsia="Times New Roman"/>
                  <w:sz w:val="16"/>
                  <w:szCs w:val="16"/>
                </w:rPr>
                <w:t>11-25/</w:t>
              </w:r>
            </w:ins>
            <w:ins w:id="2" w:author="Liwen Chu" w:date="2025-07-28T00:44:00Z">
              <w:r w:rsidR="005804A8">
                <w:rPr>
                  <w:rFonts w:eastAsia="Times New Roman"/>
                  <w:sz w:val="16"/>
                  <w:szCs w:val="16"/>
                </w:rPr>
                <w:t>1094R4</w:t>
              </w:r>
            </w:ins>
            <w:r>
              <w:rPr>
                <w:rFonts w:eastAsia="Times New Roman"/>
                <w:sz w:val="16"/>
                <w:szCs w:val="16"/>
              </w:rPr>
              <w:t>.</w:t>
            </w:r>
          </w:p>
          <w:p w14:paraId="37B2C8DD" w14:textId="2335F5D8" w:rsidR="002509A2" w:rsidRDefault="007F06E7" w:rsidP="001B69DB">
            <w:pPr>
              <w:suppressAutoHyphens/>
              <w:rPr>
                <w:rFonts w:eastAsia="Times New Roman"/>
                <w:sz w:val="16"/>
                <w:szCs w:val="16"/>
                <w:lang w:val="en-US"/>
              </w:rPr>
            </w:pPr>
            <w:r>
              <w:rPr>
                <w:rFonts w:eastAsia="Times New Roman"/>
                <w:sz w:val="16"/>
                <w:szCs w:val="16"/>
              </w:rPr>
              <w:t xml:space="preserve">    </w:t>
            </w:r>
          </w:p>
          <w:p w14:paraId="3ED53AB6" w14:textId="77777777" w:rsidR="00FD0A65" w:rsidRDefault="00FD0A65" w:rsidP="001B69DB">
            <w:pPr>
              <w:suppressAutoHyphens/>
              <w:rPr>
                <w:rFonts w:eastAsia="Times New Roman"/>
                <w:sz w:val="16"/>
                <w:szCs w:val="16"/>
                <w:lang w:val="en-US"/>
              </w:rPr>
            </w:pPr>
          </w:p>
          <w:p w14:paraId="55A472BF" w14:textId="10D13F8E" w:rsidR="00FD0A65" w:rsidRPr="00FD0A65" w:rsidRDefault="00FD0A65" w:rsidP="001B69DB">
            <w:pPr>
              <w:suppressAutoHyphens/>
              <w:rPr>
                <w:rFonts w:eastAsia="Times New Roman"/>
                <w:sz w:val="16"/>
                <w:szCs w:val="16"/>
                <w:lang w:val="en-US"/>
              </w:rPr>
            </w:pPr>
            <w:r>
              <w:rPr>
                <w:rFonts w:eastAsia="Times New Roman"/>
                <w:sz w:val="16"/>
                <w:szCs w:val="16"/>
                <w:lang w:val="en-US"/>
              </w:rPr>
              <w:t xml:space="preserve"> </w:t>
            </w:r>
          </w:p>
        </w:tc>
      </w:tr>
      <w:tr w:rsidR="001B69DB"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53E1399" w:rsidR="001B69DB" w:rsidRDefault="001B69DB" w:rsidP="001B69DB">
            <w:pPr>
              <w:rPr>
                <w:rFonts w:ascii="Arial" w:hAnsi="Arial" w:cs="Arial"/>
                <w:sz w:val="20"/>
              </w:rPr>
            </w:pPr>
            <w:r>
              <w:rPr>
                <w:rFonts w:ascii="Arial" w:hAnsi="Arial" w:cs="Arial"/>
                <w:sz w:val="20"/>
              </w:rPr>
              <w:t>3668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1278996E"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37A2DC57" w:rsidR="001B69DB" w:rsidRDefault="001B69DB" w:rsidP="001B69DB">
            <w:pPr>
              <w:suppressAutoHyphens/>
              <w:rPr>
                <w:rFonts w:ascii="Arial" w:hAnsi="Arial" w:cs="Arial"/>
                <w:sz w:val="20"/>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5C5639E0" w:rsidR="001B69DB" w:rsidRDefault="001B69DB" w:rsidP="001B69DB">
            <w:pPr>
              <w:suppressAutoHyphens/>
              <w:rPr>
                <w:rFonts w:ascii="Arial" w:hAnsi="Arial" w:cs="Arial"/>
                <w:sz w:val="20"/>
              </w:rPr>
            </w:pPr>
            <w:r>
              <w:rPr>
                <w:rFonts w:ascii="Arial" w:hAnsi="Arial" w:cs="Arial"/>
                <w:sz w:val="20"/>
              </w:rPr>
              <w:t xml:space="preserve">Seems the only new thing here is inclusion of I-FCS in the case of </w:t>
            </w:r>
            <w:proofErr w:type="spellStart"/>
            <w:r>
              <w:rPr>
                <w:rFonts w:ascii="Arial" w:hAnsi="Arial" w:cs="Arial"/>
                <w:sz w:val="20"/>
              </w:rPr>
              <w:t>eMLSR</w:t>
            </w:r>
            <w:proofErr w:type="spellEnd"/>
            <w:r>
              <w:rPr>
                <w:rFonts w:ascii="Arial" w:hAnsi="Arial" w:cs="Arial"/>
                <w:sz w:val="20"/>
              </w:rPr>
              <w:t>. Not sure this deserves a separate subclause just for it. Or maybe it does, but still there is a lot of redundancy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72F73D5C" w:rsidR="001B69DB" w:rsidRDefault="001B69DB" w:rsidP="001B69DB">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4A924DF" w14:textId="42E4F2BC" w:rsidR="009F4947" w:rsidRDefault="002C0C9E" w:rsidP="009F4947">
            <w:pPr>
              <w:suppressAutoHyphens/>
              <w:rPr>
                <w:rFonts w:eastAsia="Times New Roman"/>
                <w:sz w:val="16"/>
                <w:szCs w:val="16"/>
              </w:rPr>
            </w:pPr>
            <w:r>
              <w:rPr>
                <w:rFonts w:eastAsia="Times New Roman"/>
                <w:sz w:val="16"/>
                <w:szCs w:val="16"/>
              </w:rPr>
              <w:t>Revised</w:t>
            </w:r>
          </w:p>
          <w:p w14:paraId="27F85961" w14:textId="77777777" w:rsidR="009F4947" w:rsidRDefault="009F4947" w:rsidP="009F4947">
            <w:pPr>
              <w:suppressAutoHyphens/>
              <w:rPr>
                <w:rFonts w:eastAsia="Times New Roman"/>
                <w:sz w:val="16"/>
                <w:szCs w:val="16"/>
              </w:rPr>
            </w:pPr>
          </w:p>
          <w:p w14:paraId="7D8993F5" w14:textId="5584B874" w:rsidR="009F4947" w:rsidRDefault="009F4947" w:rsidP="009F4947">
            <w:pPr>
              <w:suppressAutoHyphens/>
              <w:rPr>
                <w:rFonts w:eastAsia="Times New Roman"/>
                <w:sz w:val="16"/>
                <w:szCs w:val="16"/>
                <w:lang w:val="en-US"/>
              </w:rPr>
            </w:pPr>
            <w:r w:rsidRPr="00FD0A65">
              <w:rPr>
                <w:rFonts w:eastAsia="Times New Roman"/>
                <w:sz w:val="16"/>
                <w:szCs w:val="16"/>
                <w:lang w:val="en-US"/>
              </w:rPr>
              <w:t xml:space="preserve">Discussion: </w:t>
            </w:r>
            <w:r w:rsidR="002C0C9E">
              <w:rPr>
                <w:rFonts w:eastAsia="Times New Roman"/>
                <w:sz w:val="16"/>
                <w:szCs w:val="16"/>
                <w:lang w:val="en-US"/>
              </w:rPr>
              <w:t>more rules related to EMLSR should be added.</w:t>
            </w:r>
            <w:r w:rsidR="002C0C9E">
              <w:rPr>
                <w:rFonts w:eastAsia="Times New Roman"/>
                <w:sz w:val="16"/>
                <w:szCs w:val="16"/>
              </w:rPr>
              <w:t xml:space="preserve"> When the allowed more than one of DPS, NPCA, DSO are used by a STA, each of used DSO Switchback Delay, DPS Transition Delay, NPCA Switchback Delay whose related feature is used needs to be </w:t>
            </w:r>
            <w:proofErr w:type="spellStart"/>
            <w:r w:rsidR="002C0C9E">
              <w:rPr>
                <w:rFonts w:eastAsia="Times New Roman"/>
                <w:sz w:val="16"/>
                <w:szCs w:val="16"/>
              </w:rPr>
              <w:t>satified</w:t>
            </w:r>
            <w:proofErr w:type="spellEnd"/>
            <w:r w:rsidR="002C0C9E">
              <w:rPr>
                <w:rFonts w:eastAsia="Times New Roman"/>
                <w:sz w:val="16"/>
                <w:szCs w:val="16"/>
              </w:rPr>
              <w:t xml:space="preserve">. This seems not be clarified. However when EMLSR and one of the DSO, DPS, NPCA are used in a link, and the STA in another link may only enable EMLSR, the STAs of the EMLSR non-AP MLD in the different link may have the different delays to be satisfied. One EMLSR link’s unreadiness means another link’s unreadiness. To address this issue, when a STA of a EMLSR non-AP MLD in a link uses allowed at least one of DPS, DSO, NPCA, the EMLSR STAs of the non-AP MLD in the other links share the same delays as the STA.     </w:t>
            </w:r>
          </w:p>
          <w:p w14:paraId="21FE2746" w14:textId="77777777" w:rsidR="009F4947" w:rsidRDefault="009F4947" w:rsidP="009F4947">
            <w:pPr>
              <w:suppressAutoHyphens/>
              <w:rPr>
                <w:rFonts w:eastAsia="Times New Roman"/>
                <w:sz w:val="16"/>
                <w:szCs w:val="16"/>
                <w:lang w:val="en-US"/>
              </w:rPr>
            </w:pPr>
          </w:p>
          <w:p w14:paraId="37714822" w14:textId="0B2A819B" w:rsidR="002C0C9E" w:rsidRDefault="002C0C9E" w:rsidP="002C0C9E">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#3668 tag in </w:t>
            </w:r>
            <w:del w:id="3" w:author="Liwen Chu" w:date="2025-07-24T21:24:00Z">
              <w:r w:rsidDel="00E6789B">
                <w:rPr>
                  <w:rFonts w:eastAsia="Times New Roman"/>
                  <w:sz w:val="16"/>
                  <w:szCs w:val="16"/>
                </w:rPr>
                <w:delText>THIS DOCUMENT</w:delText>
              </w:r>
            </w:del>
            <w:ins w:id="4" w:author="Liwen Chu" w:date="2025-07-24T21:24:00Z">
              <w:r w:rsidR="00E6789B">
                <w:rPr>
                  <w:rFonts w:eastAsia="Times New Roman"/>
                  <w:sz w:val="16"/>
                  <w:szCs w:val="16"/>
                </w:rPr>
                <w:t>11-25/</w:t>
              </w:r>
            </w:ins>
            <w:ins w:id="5" w:author="Liwen Chu" w:date="2025-07-28T00:44:00Z">
              <w:r w:rsidR="005804A8">
                <w:rPr>
                  <w:rFonts w:eastAsia="Times New Roman"/>
                  <w:sz w:val="16"/>
                  <w:szCs w:val="16"/>
                </w:rPr>
                <w:t>1094R4</w:t>
              </w:r>
            </w:ins>
            <w:r>
              <w:rPr>
                <w:rFonts w:eastAsia="Times New Roman"/>
                <w:sz w:val="16"/>
                <w:szCs w:val="16"/>
              </w:rPr>
              <w:t>.</w:t>
            </w:r>
          </w:p>
          <w:p w14:paraId="2E357947" w14:textId="77777777" w:rsidR="009F4947" w:rsidRPr="002C0C9E" w:rsidRDefault="009F4947" w:rsidP="009F4947">
            <w:pPr>
              <w:suppressAutoHyphens/>
              <w:rPr>
                <w:rFonts w:eastAsia="Times New Roman"/>
                <w:sz w:val="16"/>
                <w:szCs w:val="16"/>
              </w:rPr>
            </w:pPr>
          </w:p>
          <w:p w14:paraId="5DC427CE" w14:textId="467FDD8A" w:rsidR="001B69DB" w:rsidRPr="00B96DB0" w:rsidRDefault="001B69DB" w:rsidP="009F4947">
            <w:pPr>
              <w:suppressAutoHyphens/>
              <w:rPr>
                <w:rFonts w:eastAsia="Times New Roman"/>
                <w:sz w:val="16"/>
                <w:szCs w:val="16"/>
              </w:rPr>
            </w:pPr>
          </w:p>
        </w:tc>
      </w:tr>
      <w:tr w:rsidR="001B69DB" w:rsidRPr="00B96DB0"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143F92" w14:textId="77777777" w:rsidR="001B69DB" w:rsidRDefault="001B69DB" w:rsidP="001B69DB">
            <w:pPr>
              <w:rPr>
                <w:rFonts w:ascii="Arial" w:hAnsi="Arial" w:cs="Arial"/>
                <w:sz w:val="20"/>
                <w:lang w:val="en-US" w:eastAsia="zh-CN"/>
              </w:rPr>
            </w:pPr>
            <w:r>
              <w:rPr>
                <w:rFonts w:ascii="Arial" w:hAnsi="Arial" w:cs="Arial"/>
                <w:sz w:val="20"/>
              </w:rPr>
              <w:lastRenderedPageBreak/>
              <w:t>2684</w:t>
            </w:r>
          </w:p>
          <w:p w14:paraId="57F23B98" w14:textId="5D94C0AA" w:rsidR="001B69DB" w:rsidRDefault="001B69DB" w:rsidP="001B69DB">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2C0963F"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6150E6EC" w:rsidR="001B69DB" w:rsidRDefault="001B69DB" w:rsidP="001B69DB">
            <w:pPr>
              <w:suppressAutoHyphens/>
              <w:rPr>
                <w:rFonts w:ascii="Arial" w:hAnsi="Arial" w:cs="Arial"/>
                <w:sz w:val="20"/>
              </w:rPr>
            </w:pPr>
            <w:r>
              <w:rPr>
                <w:rFonts w:ascii="Arial" w:hAnsi="Arial" w:cs="Arial"/>
                <w:sz w:val="20"/>
              </w:rPr>
              <w:t>85.05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02528639" w:rsidR="001B69DB" w:rsidRDefault="001B69DB" w:rsidP="001B69DB">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32F3F0F8" w:rsidR="001B69DB" w:rsidRDefault="001B69DB" w:rsidP="001B69DB">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0C579D11" w14:textId="77777777" w:rsidR="001B69DB" w:rsidRDefault="00102825" w:rsidP="001B69DB">
            <w:pPr>
              <w:suppressAutoHyphens/>
              <w:rPr>
                <w:rFonts w:eastAsia="Times New Roman"/>
                <w:sz w:val="16"/>
                <w:szCs w:val="16"/>
              </w:rPr>
            </w:pPr>
            <w:r>
              <w:rPr>
                <w:rFonts w:eastAsia="Times New Roman"/>
                <w:sz w:val="16"/>
                <w:szCs w:val="16"/>
              </w:rPr>
              <w:t>Rejected</w:t>
            </w:r>
          </w:p>
          <w:p w14:paraId="3521C753" w14:textId="77777777" w:rsidR="00102825" w:rsidRDefault="00102825" w:rsidP="001B69DB">
            <w:pPr>
              <w:suppressAutoHyphens/>
              <w:rPr>
                <w:rFonts w:eastAsia="Times New Roman"/>
                <w:sz w:val="16"/>
                <w:szCs w:val="16"/>
              </w:rPr>
            </w:pPr>
          </w:p>
          <w:p w14:paraId="73EB55AA" w14:textId="56558377" w:rsidR="00102825" w:rsidRPr="00B96DB0" w:rsidRDefault="00102825" w:rsidP="001B69DB">
            <w:pPr>
              <w:suppressAutoHyphens/>
              <w:rPr>
                <w:rFonts w:eastAsia="Times New Roman"/>
                <w:sz w:val="16"/>
                <w:szCs w:val="16"/>
              </w:rPr>
            </w:pPr>
            <w:r>
              <w:rPr>
                <w:rFonts w:eastAsia="Times New Roman"/>
                <w:sz w:val="16"/>
                <w:szCs w:val="16"/>
              </w:rPr>
              <w:t>Discussion: 35.3.17 is the subclause in 802.11be.</w:t>
            </w:r>
          </w:p>
        </w:tc>
      </w:tr>
      <w:tr w:rsidR="00396B91"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EB3928" w14:textId="77777777" w:rsidR="00396B91" w:rsidRDefault="00396B91" w:rsidP="00396B91">
            <w:pPr>
              <w:rPr>
                <w:rFonts w:ascii="Arial" w:hAnsi="Arial" w:cs="Arial"/>
                <w:sz w:val="20"/>
                <w:lang w:val="en-US" w:eastAsia="zh-CN"/>
              </w:rPr>
            </w:pPr>
            <w:r>
              <w:rPr>
                <w:rFonts w:ascii="Arial" w:hAnsi="Arial" w:cs="Arial"/>
                <w:sz w:val="20"/>
              </w:rPr>
              <w:t>1917</w:t>
            </w:r>
          </w:p>
          <w:p w14:paraId="7ED10594" w14:textId="77777777" w:rsidR="00396B91" w:rsidRDefault="00396B91" w:rsidP="00396B91">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61FC92BF" w:rsidR="00396B91" w:rsidRDefault="00396B91" w:rsidP="00396B91">
            <w:pPr>
              <w:suppressAutoHyphens/>
              <w:rPr>
                <w:rFonts w:ascii="Arial" w:hAnsi="Arial" w:cs="Arial"/>
                <w:sz w:val="20"/>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31968B9E" w:rsidR="00396B91" w:rsidRDefault="00396B91" w:rsidP="00396B91">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77770B41" w:rsidR="00396B91" w:rsidRDefault="00396B91" w:rsidP="00396B91">
            <w:pPr>
              <w:suppressAutoHyphens/>
              <w:rPr>
                <w:rFonts w:ascii="Arial" w:hAnsi="Arial" w:cs="Arial"/>
                <w:sz w:val="20"/>
              </w:rPr>
            </w:pPr>
            <w:r>
              <w:rPr>
                <w:rFonts w:ascii="Arial" w:hAnsi="Arial" w:cs="Arial"/>
                <w:sz w:val="20"/>
              </w:rPr>
              <w:t>This sentence can be merged into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2CF7BB2B" w:rsidR="00396B91" w:rsidRDefault="00396B91" w:rsidP="00396B91">
            <w:pPr>
              <w:suppressAutoHyphens/>
              <w:rPr>
                <w:rFonts w:ascii="Arial" w:hAnsi="Arial" w:cs="Arial"/>
                <w:sz w:val="20"/>
              </w:rPr>
            </w:pPr>
            <w:r>
              <w:rPr>
                <w:rFonts w:ascii="Arial" w:hAnsi="Arial" w:cs="Arial"/>
                <w:sz w:val="20"/>
              </w:rPr>
              <w:t>Merge these two paragraphs as " A UHR MLD with dot11EHTEMLSROptionActivated equal to true shall follow the rules defined in 35.3.17 (Enhanced multi-link single-radio (EMLSR) operation) and in this subclause."</w:t>
            </w:r>
          </w:p>
        </w:tc>
        <w:tc>
          <w:tcPr>
            <w:tcW w:w="2705" w:type="dxa"/>
            <w:tcBorders>
              <w:top w:val="single" w:sz="4" w:space="0" w:color="auto"/>
              <w:left w:val="single" w:sz="4" w:space="0" w:color="auto"/>
              <w:bottom w:val="single" w:sz="4" w:space="0" w:color="auto"/>
              <w:right w:val="single" w:sz="4" w:space="0" w:color="auto"/>
            </w:tcBorders>
          </w:tcPr>
          <w:p w14:paraId="506AD129" w14:textId="64934E4F" w:rsidR="001438F9" w:rsidRDefault="001438F9" w:rsidP="00396B91">
            <w:pPr>
              <w:suppressAutoHyphens/>
              <w:rPr>
                <w:rFonts w:eastAsia="Times New Roman"/>
                <w:sz w:val="16"/>
                <w:szCs w:val="16"/>
              </w:rPr>
            </w:pPr>
            <w:r>
              <w:rPr>
                <w:rFonts w:eastAsia="Times New Roman"/>
                <w:sz w:val="16"/>
                <w:szCs w:val="16"/>
              </w:rPr>
              <w:t>Accept</w:t>
            </w:r>
          </w:p>
          <w:p w14:paraId="33920A17" w14:textId="77777777" w:rsidR="001438F9" w:rsidRDefault="001438F9" w:rsidP="00396B91">
            <w:pPr>
              <w:suppressAutoHyphens/>
              <w:rPr>
                <w:rFonts w:eastAsia="Times New Roman"/>
                <w:sz w:val="16"/>
                <w:szCs w:val="16"/>
              </w:rPr>
            </w:pPr>
          </w:p>
          <w:p w14:paraId="3375422B" w14:textId="3262BE64" w:rsidR="001438F9" w:rsidRPr="00B96DB0" w:rsidRDefault="001438F9" w:rsidP="001438F9">
            <w:pPr>
              <w:suppressAutoHyphens/>
              <w:rPr>
                <w:rFonts w:eastAsia="Times New Roman"/>
                <w:sz w:val="16"/>
                <w:szCs w:val="16"/>
              </w:rPr>
            </w:pPr>
            <w:r>
              <w:rPr>
                <w:rFonts w:eastAsia="Times New Roman"/>
                <w:sz w:val="16"/>
                <w:szCs w:val="16"/>
                <w:lang w:val="en-US"/>
              </w:rPr>
              <w:t>.</w:t>
            </w:r>
          </w:p>
        </w:tc>
      </w:tr>
      <w:tr w:rsidR="00102825"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6F78B17F" w:rsidR="00102825" w:rsidRDefault="00102825" w:rsidP="00102825">
            <w:pPr>
              <w:rPr>
                <w:rFonts w:ascii="Arial" w:hAnsi="Arial" w:cs="Arial"/>
                <w:sz w:val="20"/>
              </w:rPr>
            </w:pPr>
            <w:r>
              <w:rPr>
                <w:rFonts w:ascii="Arial" w:hAnsi="Arial" w:cs="Arial"/>
                <w:sz w:val="20"/>
              </w:rPr>
              <w:t>2685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58D5D553"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1E65C54B"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414E968D" w:rsidR="00102825" w:rsidRDefault="00102825" w:rsidP="00102825">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7EF283EC" w:rsidR="00102825" w:rsidRDefault="00102825" w:rsidP="00102825">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100FB5DA" w14:textId="77777777" w:rsidR="00102825" w:rsidRDefault="00102825" w:rsidP="00102825">
            <w:pPr>
              <w:suppressAutoHyphens/>
              <w:rPr>
                <w:rFonts w:eastAsia="Times New Roman"/>
                <w:sz w:val="16"/>
                <w:szCs w:val="16"/>
              </w:rPr>
            </w:pPr>
            <w:r>
              <w:rPr>
                <w:rFonts w:eastAsia="Times New Roman"/>
                <w:sz w:val="16"/>
                <w:szCs w:val="16"/>
              </w:rPr>
              <w:t>Rejected</w:t>
            </w:r>
          </w:p>
          <w:p w14:paraId="45C01841" w14:textId="77777777" w:rsidR="00102825" w:rsidRDefault="00102825" w:rsidP="00102825">
            <w:pPr>
              <w:suppressAutoHyphens/>
              <w:rPr>
                <w:rFonts w:eastAsia="Times New Roman"/>
                <w:sz w:val="16"/>
                <w:szCs w:val="16"/>
              </w:rPr>
            </w:pPr>
          </w:p>
          <w:p w14:paraId="3B1ACDA5" w14:textId="77777777" w:rsidR="00102825" w:rsidRDefault="00102825" w:rsidP="00102825">
            <w:pPr>
              <w:suppressAutoHyphens/>
              <w:rPr>
                <w:rFonts w:eastAsia="Times New Roman"/>
                <w:sz w:val="16"/>
                <w:szCs w:val="16"/>
              </w:rPr>
            </w:pPr>
            <w:r>
              <w:rPr>
                <w:rFonts w:eastAsia="Times New Roman"/>
                <w:sz w:val="16"/>
                <w:szCs w:val="16"/>
              </w:rPr>
              <w:t>Discussion: 35.3.17 is the subclause in 802.11be.</w:t>
            </w:r>
          </w:p>
          <w:p w14:paraId="2E2CDBAB" w14:textId="77777777" w:rsidR="008A5E64" w:rsidRDefault="008A5E64" w:rsidP="00102825">
            <w:pPr>
              <w:suppressAutoHyphens/>
              <w:rPr>
                <w:rFonts w:eastAsia="Times New Roman"/>
                <w:sz w:val="16"/>
                <w:szCs w:val="16"/>
              </w:rPr>
            </w:pPr>
          </w:p>
          <w:p w14:paraId="4A2207EA" w14:textId="7A6FA33C" w:rsidR="008A5E64" w:rsidRPr="00B96DB0" w:rsidRDefault="008A5E64" w:rsidP="008A5E64">
            <w:pPr>
              <w:suppressAutoHyphens/>
              <w:rPr>
                <w:rFonts w:eastAsia="Times New Roman"/>
                <w:sz w:val="16"/>
                <w:szCs w:val="16"/>
              </w:rPr>
            </w:pPr>
          </w:p>
        </w:tc>
      </w:tr>
      <w:tr w:rsidR="00102825" w:rsidRPr="00B96DB0" w14:paraId="3EE7D04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7FB9" w14:textId="043E4040" w:rsidR="00102825" w:rsidRDefault="00102825" w:rsidP="00102825">
            <w:pPr>
              <w:rPr>
                <w:rFonts w:ascii="Arial" w:hAnsi="Arial" w:cs="Arial"/>
                <w:sz w:val="20"/>
              </w:rPr>
            </w:pPr>
            <w:r>
              <w:rPr>
                <w:rFonts w:ascii="Arial" w:hAnsi="Arial" w:cs="Arial"/>
                <w:sz w:val="20"/>
              </w:rPr>
              <w:t>3104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A2D584" w14:textId="38BBF9B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605B8" w14:textId="1E6864A9"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ABBEFF" w14:textId="25EA6630" w:rsidR="00102825" w:rsidRDefault="00102825" w:rsidP="00102825">
            <w:pPr>
              <w:suppressAutoHyphens/>
              <w:rPr>
                <w:rFonts w:ascii="Arial" w:hAnsi="Arial" w:cs="Arial"/>
                <w:sz w:val="20"/>
              </w:rPr>
            </w:pPr>
            <w:r>
              <w:rPr>
                <w:rFonts w:ascii="Arial" w:hAnsi="Arial" w:cs="Arial"/>
                <w:sz w:val="20"/>
              </w:rPr>
              <w:t>"In EMLSR mode, a UHR non-AP MLD shall follow the rules defined in 35.3.17 (Enhanced multi-link sin-</w:t>
            </w:r>
            <w:proofErr w:type="spellStart"/>
            <w:r>
              <w:rPr>
                <w:rFonts w:ascii="Arial" w:hAnsi="Arial" w:cs="Arial"/>
                <w:sz w:val="20"/>
              </w:rPr>
              <w:t>gle</w:t>
            </w:r>
            <w:proofErr w:type="spellEnd"/>
            <w:r>
              <w:rPr>
                <w:rFonts w:ascii="Arial" w:hAnsi="Arial" w:cs="Arial"/>
                <w:sz w:val="20"/>
              </w:rPr>
              <w:t>-radio (EMLSR) operation) and in this subclause." effectively duplicates the previous para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CB1979" w14:textId="2C5EFB28" w:rsidR="00102825" w:rsidRDefault="00102825" w:rsidP="00102825">
            <w:pPr>
              <w:suppressAutoHyphens/>
              <w:rPr>
                <w:rFonts w:ascii="Arial" w:hAnsi="Arial" w:cs="Arial"/>
                <w:sz w:val="20"/>
              </w:rPr>
            </w:pPr>
            <w:r>
              <w:rPr>
                <w:rFonts w:ascii="Arial" w:hAnsi="Arial" w:cs="Arial"/>
                <w:sz w:val="20"/>
              </w:rPr>
              <w:t>Delete the cited text</w:t>
            </w:r>
          </w:p>
        </w:tc>
        <w:tc>
          <w:tcPr>
            <w:tcW w:w="2705" w:type="dxa"/>
            <w:tcBorders>
              <w:top w:val="single" w:sz="4" w:space="0" w:color="auto"/>
              <w:left w:val="single" w:sz="4" w:space="0" w:color="auto"/>
              <w:bottom w:val="single" w:sz="4" w:space="0" w:color="auto"/>
              <w:right w:val="single" w:sz="4" w:space="0" w:color="auto"/>
            </w:tcBorders>
          </w:tcPr>
          <w:p w14:paraId="3E528057" w14:textId="77777777" w:rsidR="00102825" w:rsidRDefault="00102825" w:rsidP="00102825">
            <w:pPr>
              <w:suppressAutoHyphens/>
              <w:rPr>
                <w:rFonts w:eastAsia="Times New Roman"/>
                <w:sz w:val="16"/>
                <w:szCs w:val="16"/>
              </w:rPr>
            </w:pPr>
            <w:r>
              <w:rPr>
                <w:rFonts w:eastAsia="Times New Roman"/>
                <w:sz w:val="16"/>
                <w:szCs w:val="16"/>
              </w:rPr>
              <w:t>Rejected.</w:t>
            </w:r>
          </w:p>
          <w:p w14:paraId="23249696" w14:textId="77777777" w:rsidR="00102825" w:rsidRDefault="00102825" w:rsidP="00102825">
            <w:pPr>
              <w:suppressAutoHyphens/>
              <w:rPr>
                <w:rFonts w:eastAsia="Times New Roman"/>
                <w:sz w:val="16"/>
                <w:szCs w:val="16"/>
              </w:rPr>
            </w:pPr>
          </w:p>
          <w:p w14:paraId="629D12D1" w14:textId="1B7480E2" w:rsidR="00102825" w:rsidRPr="00B96DB0" w:rsidRDefault="00102825" w:rsidP="00102825">
            <w:pPr>
              <w:suppressAutoHyphens/>
              <w:rPr>
                <w:rFonts w:eastAsia="Times New Roman"/>
                <w:sz w:val="16"/>
                <w:szCs w:val="16"/>
              </w:rPr>
            </w:pPr>
            <w:r>
              <w:rPr>
                <w:rFonts w:eastAsia="Times New Roman"/>
                <w:sz w:val="16"/>
                <w:szCs w:val="16"/>
              </w:rPr>
              <w:t>The two paragraphs are for UHR AP MLD and UHR non-AP MLD separately.</w:t>
            </w:r>
          </w:p>
        </w:tc>
      </w:tr>
      <w:tr w:rsidR="00102825"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B81283" w14:textId="77777777" w:rsidR="00102825" w:rsidRDefault="00102825" w:rsidP="00102825">
            <w:pPr>
              <w:rPr>
                <w:rFonts w:ascii="Arial" w:hAnsi="Arial" w:cs="Arial"/>
                <w:sz w:val="20"/>
                <w:lang w:val="en-US" w:eastAsia="zh-CN"/>
              </w:rPr>
            </w:pPr>
            <w:r>
              <w:rPr>
                <w:rFonts w:ascii="Arial" w:hAnsi="Arial" w:cs="Arial"/>
                <w:sz w:val="20"/>
              </w:rPr>
              <w:t>3106</w:t>
            </w:r>
          </w:p>
          <w:p w14:paraId="05DC3AC7" w14:textId="5B12BDE1" w:rsidR="00102825" w:rsidRPr="00B96DB0" w:rsidRDefault="00102825" w:rsidP="00102825">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2E70DA85"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3A7BF73C" w:rsidR="00102825" w:rsidRPr="00B96DB0" w:rsidRDefault="00102825" w:rsidP="00102825">
            <w:pPr>
              <w:suppressAutoHyphens/>
              <w:rPr>
                <w:sz w:val="16"/>
                <w:szCs w:val="16"/>
                <w:highlight w:val="cyan"/>
              </w:rPr>
            </w:pPr>
            <w:r>
              <w:rPr>
                <w:rFonts w:ascii="Arial" w:hAnsi="Arial" w:cs="Arial"/>
                <w:sz w:val="20"/>
              </w:rPr>
              <w:t>85.10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40C8873F" w:rsidR="00102825" w:rsidRPr="00B96DB0" w:rsidRDefault="00102825" w:rsidP="00102825">
            <w:pPr>
              <w:suppressAutoHyphens/>
              <w:rPr>
                <w:sz w:val="16"/>
                <w:szCs w:val="16"/>
                <w:highlight w:val="cyan"/>
              </w:rPr>
            </w:pPr>
            <w:r>
              <w:rPr>
                <w:rFonts w:ascii="Arial" w:hAnsi="Arial" w:cs="Arial"/>
                <w:sz w:val="20"/>
              </w:rPr>
              <w:t>"the EMLSR mode" shouldn't have an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67F95C8B" w:rsidR="00102825" w:rsidRPr="00B96DB0" w:rsidRDefault="00102825" w:rsidP="00102825">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4993311C" w14:textId="4C42E07E" w:rsidR="008A5E64" w:rsidRDefault="008A5E64" w:rsidP="00102825">
            <w:pPr>
              <w:suppressAutoHyphens/>
              <w:rPr>
                <w:rFonts w:eastAsia="Times New Roman"/>
                <w:sz w:val="16"/>
                <w:szCs w:val="16"/>
              </w:rPr>
            </w:pPr>
          </w:p>
          <w:p w14:paraId="1C16AE27" w14:textId="124704E3" w:rsidR="00102825" w:rsidRDefault="00102825" w:rsidP="00102825">
            <w:pPr>
              <w:suppressAutoHyphens/>
              <w:rPr>
                <w:rFonts w:eastAsia="Times New Roman"/>
                <w:sz w:val="16"/>
                <w:szCs w:val="16"/>
              </w:rPr>
            </w:pPr>
            <w:r>
              <w:rPr>
                <w:rFonts w:eastAsia="Times New Roman"/>
                <w:sz w:val="16"/>
                <w:szCs w:val="16"/>
              </w:rPr>
              <w:t>Revised</w:t>
            </w:r>
          </w:p>
          <w:p w14:paraId="53EA7905" w14:textId="77777777" w:rsidR="00102825" w:rsidRDefault="00102825" w:rsidP="00102825">
            <w:pPr>
              <w:suppressAutoHyphens/>
              <w:rPr>
                <w:rFonts w:eastAsia="Times New Roman"/>
                <w:sz w:val="16"/>
                <w:szCs w:val="16"/>
              </w:rPr>
            </w:pPr>
          </w:p>
          <w:p w14:paraId="5F577732" w14:textId="7A810582" w:rsidR="00102825" w:rsidRDefault="00102825" w:rsidP="001438F9">
            <w:pPr>
              <w:suppressAutoHyphens/>
              <w:rPr>
                <w:rFonts w:eastAsia="Times New Roman"/>
                <w:sz w:val="16"/>
                <w:szCs w:val="16"/>
              </w:rPr>
            </w:pPr>
            <w:r>
              <w:rPr>
                <w:rFonts w:eastAsia="Times New Roman"/>
                <w:sz w:val="16"/>
                <w:szCs w:val="16"/>
              </w:rPr>
              <w:t xml:space="preserve">Discussion: </w:t>
            </w:r>
            <w:r w:rsidR="001438F9">
              <w:rPr>
                <w:rFonts w:eastAsia="Times New Roman"/>
                <w:sz w:val="16"/>
                <w:szCs w:val="16"/>
              </w:rPr>
              <w:t>Per CID 1917, the two paragraphs are merged. No further change is needed.</w:t>
            </w:r>
          </w:p>
          <w:p w14:paraId="692D25C1" w14:textId="6187AB2C" w:rsidR="008A5E64" w:rsidRPr="004D654D" w:rsidRDefault="008A5E64" w:rsidP="008A5E64">
            <w:pPr>
              <w:suppressAutoHyphens/>
              <w:rPr>
                <w:rFonts w:eastAsia="Times New Roman"/>
                <w:sz w:val="16"/>
                <w:szCs w:val="16"/>
                <w:lang w:val="en-US"/>
              </w:rPr>
            </w:pPr>
          </w:p>
        </w:tc>
      </w:tr>
      <w:tr w:rsidR="00102825"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189609" w14:textId="37ABA178" w:rsidR="00102825" w:rsidRPr="00B96DB0" w:rsidRDefault="00102825" w:rsidP="00102825">
            <w:pPr>
              <w:rPr>
                <w:sz w:val="16"/>
                <w:szCs w:val="16"/>
                <w:highlight w:val="cyan"/>
              </w:rPr>
            </w:pPr>
            <w:r>
              <w:rPr>
                <w:rFonts w:ascii="Arial" w:hAnsi="Arial" w:cs="Arial"/>
                <w:sz w:val="20"/>
              </w:rPr>
              <w:t>872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6BF13D8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20D32770"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5F9CA5AA" w:rsidR="00102825" w:rsidRPr="00B96DB0" w:rsidRDefault="00102825" w:rsidP="00102825">
            <w:pPr>
              <w:suppressAutoHyphens/>
              <w:rPr>
                <w:sz w:val="16"/>
                <w:szCs w:val="16"/>
                <w:highlight w:val="cyan"/>
              </w:rPr>
            </w:pPr>
            <w:proofErr w:type="spellStart"/>
            <w:r>
              <w:rPr>
                <w:rFonts w:ascii="Arial" w:hAnsi="Arial" w:cs="Arial"/>
                <w:sz w:val="20"/>
              </w:rPr>
              <w:t>eMLSR</w:t>
            </w:r>
            <w:proofErr w:type="spellEnd"/>
            <w:r>
              <w:rPr>
                <w:rFonts w:ascii="Arial" w:hAnsi="Arial" w:cs="Arial"/>
                <w:sz w:val="20"/>
              </w:rPr>
              <w:t xml:space="preserve"> link --&gt; EMLSR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178C4A85"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0CEF8E1D" w14:textId="62186FFB" w:rsidR="00064A84" w:rsidRDefault="00064A84" w:rsidP="00064A84">
            <w:pPr>
              <w:suppressAutoHyphens/>
              <w:rPr>
                <w:rFonts w:eastAsia="Times New Roman"/>
                <w:sz w:val="16"/>
                <w:szCs w:val="16"/>
              </w:rPr>
            </w:pPr>
            <w:r>
              <w:rPr>
                <w:rFonts w:eastAsia="Times New Roman"/>
                <w:sz w:val="16"/>
                <w:szCs w:val="16"/>
              </w:rPr>
              <w:t>Revised</w:t>
            </w:r>
          </w:p>
          <w:p w14:paraId="5D2B9845" w14:textId="77777777" w:rsidR="00064A84" w:rsidRDefault="00064A84" w:rsidP="00064A84">
            <w:pPr>
              <w:suppressAutoHyphens/>
              <w:rPr>
                <w:rFonts w:eastAsia="Times New Roman"/>
                <w:sz w:val="16"/>
                <w:szCs w:val="16"/>
              </w:rPr>
            </w:pPr>
          </w:p>
          <w:p w14:paraId="6C7D6F92" w14:textId="77777777" w:rsidR="00064A84" w:rsidRDefault="00064A84" w:rsidP="00064A84">
            <w:pPr>
              <w:suppressAutoHyphens/>
              <w:rPr>
                <w:rFonts w:eastAsia="Times New Roman"/>
                <w:sz w:val="16"/>
                <w:szCs w:val="16"/>
              </w:rPr>
            </w:pPr>
            <w:r>
              <w:rPr>
                <w:rFonts w:eastAsia="Times New Roman"/>
                <w:sz w:val="16"/>
                <w:szCs w:val="16"/>
              </w:rPr>
              <w:t>Discussion: Generally agree with the commenter.</w:t>
            </w:r>
          </w:p>
          <w:p w14:paraId="232E3272" w14:textId="77777777" w:rsidR="00064A84" w:rsidRDefault="00064A84" w:rsidP="00064A84">
            <w:pPr>
              <w:suppressAutoHyphens/>
              <w:rPr>
                <w:rFonts w:eastAsia="Times New Roman"/>
                <w:sz w:val="16"/>
                <w:szCs w:val="16"/>
              </w:rPr>
            </w:pPr>
          </w:p>
          <w:p w14:paraId="672AB7C1" w14:textId="33247A1F" w:rsidR="00102825" w:rsidRDefault="00064A84" w:rsidP="00064A84">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#872 tag in </w:t>
            </w:r>
            <w:del w:id="6" w:author="Liwen Chu" w:date="2025-07-24T21:24:00Z">
              <w:r w:rsidDel="00E6789B">
                <w:rPr>
                  <w:rFonts w:eastAsia="Times New Roman"/>
                  <w:sz w:val="16"/>
                  <w:szCs w:val="16"/>
                </w:rPr>
                <w:delText>THIS DOCUMENT</w:delText>
              </w:r>
            </w:del>
            <w:ins w:id="7" w:author="Liwen Chu" w:date="2025-07-24T21:24:00Z">
              <w:r w:rsidR="00E6789B">
                <w:rPr>
                  <w:rFonts w:eastAsia="Times New Roman"/>
                  <w:sz w:val="16"/>
                  <w:szCs w:val="16"/>
                </w:rPr>
                <w:t>11-25/</w:t>
              </w:r>
            </w:ins>
            <w:ins w:id="8" w:author="Liwen Chu" w:date="2025-07-28T00:44:00Z">
              <w:r w:rsidR="005804A8">
                <w:rPr>
                  <w:rFonts w:eastAsia="Times New Roman"/>
                  <w:sz w:val="16"/>
                  <w:szCs w:val="16"/>
                </w:rPr>
                <w:t>1094R4</w:t>
              </w:r>
            </w:ins>
            <w:r>
              <w:rPr>
                <w:rFonts w:eastAsia="Times New Roman"/>
                <w:sz w:val="16"/>
                <w:szCs w:val="16"/>
              </w:rPr>
              <w:t>.</w:t>
            </w:r>
          </w:p>
          <w:p w14:paraId="3FB0BD45" w14:textId="77777777" w:rsidR="008A5E64" w:rsidRDefault="008A5E64" w:rsidP="00064A84">
            <w:pPr>
              <w:suppressAutoHyphens/>
              <w:rPr>
                <w:rFonts w:eastAsia="Times New Roman"/>
                <w:sz w:val="16"/>
                <w:szCs w:val="16"/>
              </w:rPr>
            </w:pPr>
          </w:p>
          <w:p w14:paraId="0D70A07B" w14:textId="2CBE91A6" w:rsidR="008A5E64" w:rsidRPr="00B96DB0" w:rsidRDefault="008A5E64" w:rsidP="008A5E64">
            <w:pPr>
              <w:suppressAutoHyphens/>
              <w:rPr>
                <w:rFonts w:eastAsia="Times New Roman"/>
                <w:sz w:val="16"/>
                <w:szCs w:val="16"/>
              </w:rPr>
            </w:pPr>
          </w:p>
        </w:tc>
      </w:tr>
      <w:tr w:rsidR="00102825"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C9E8A" w14:textId="4E5E46AB" w:rsidR="00102825" w:rsidRPr="00B96DB0" w:rsidRDefault="00102825" w:rsidP="00102825">
            <w:pPr>
              <w:rPr>
                <w:sz w:val="16"/>
                <w:szCs w:val="16"/>
                <w:highlight w:val="cyan"/>
              </w:rPr>
            </w:pPr>
            <w:r>
              <w:rPr>
                <w:rFonts w:ascii="Arial" w:hAnsi="Arial" w:cs="Arial"/>
                <w:sz w:val="20"/>
              </w:rPr>
              <w:t>1918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7C138909"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147D0B5E"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1C29DA9C" w:rsidR="00102825" w:rsidRPr="00B96DB0" w:rsidRDefault="00102825" w:rsidP="00102825">
            <w:pPr>
              <w:suppressAutoHyphens/>
              <w:rPr>
                <w:sz w:val="16"/>
                <w:szCs w:val="16"/>
                <w:highlight w:val="cyan"/>
              </w:rPr>
            </w:pPr>
            <w:r>
              <w:rPr>
                <w:rFonts w:ascii="Arial" w:hAnsi="Arial" w:cs="Arial"/>
                <w:sz w:val="20"/>
              </w:rPr>
              <w:t xml:space="preserve">The text implies that transmitting intermediate FCS is a mandatory </w:t>
            </w:r>
            <w:proofErr w:type="spellStart"/>
            <w:r>
              <w:rPr>
                <w:rFonts w:ascii="Arial" w:hAnsi="Arial" w:cs="Arial"/>
                <w:sz w:val="20"/>
              </w:rPr>
              <w:t>behavior</w:t>
            </w:r>
            <w:proofErr w:type="spellEnd"/>
            <w:r>
              <w:rPr>
                <w:rFonts w:ascii="Arial" w:hAnsi="Arial" w:cs="Arial"/>
                <w:sz w:val="20"/>
              </w:rPr>
              <w:t xml:space="preserve"> for a UHR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0CB454C3" w:rsidR="00102825" w:rsidRPr="00B96DB0" w:rsidRDefault="00102825" w:rsidP="00102825">
            <w:pPr>
              <w:suppressAutoHyphens/>
              <w:rPr>
                <w:sz w:val="16"/>
                <w:szCs w:val="16"/>
                <w:highlight w:val="cyan"/>
              </w:rPr>
            </w:pPr>
            <w:r>
              <w:rPr>
                <w:rFonts w:ascii="Arial" w:hAnsi="Arial" w:cs="Arial"/>
                <w:sz w:val="20"/>
              </w:rPr>
              <w:t>Add "that supports transmitting intermediate FCS" or such capability information after "the UHR AP MLD". Since there is no such capability for transmitting intermediate FCS defined in the draft, maybe an editor note should be added.</w:t>
            </w:r>
          </w:p>
        </w:tc>
        <w:tc>
          <w:tcPr>
            <w:tcW w:w="2705" w:type="dxa"/>
            <w:tcBorders>
              <w:top w:val="single" w:sz="4" w:space="0" w:color="auto"/>
              <w:left w:val="single" w:sz="4" w:space="0" w:color="auto"/>
              <w:bottom w:val="single" w:sz="4" w:space="0" w:color="auto"/>
              <w:right w:val="single" w:sz="4" w:space="0" w:color="auto"/>
            </w:tcBorders>
          </w:tcPr>
          <w:p w14:paraId="7D98A73C" w14:textId="77777777" w:rsidR="00102825" w:rsidRDefault="00064A84" w:rsidP="00102825">
            <w:pPr>
              <w:suppressAutoHyphens/>
              <w:rPr>
                <w:rFonts w:eastAsia="Times New Roman"/>
                <w:sz w:val="16"/>
                <w:szCs w:val="16"/>
              </w:rPr>
            </w:pPr>
            <w:r>
              <w:rPr>
                <w:rFonts w:eastAsia="Times New Roman"/>
                <w:sz w:val="16"/>
                <w:szCs w:val="16"/>
              </w:rPr>
              <w:t>Rejected</w:t>
            </w:r>
          </w:p>
          <w:p w14:paraId="55839BF6" w14:textId="77777777" w:rsidR="00064A84" w:rsidRDefault="00064A84" w:rsidP="00102825">
            <w:pPr>
              <w:suppressAutoHyphens/>
              <w:rPr>
                <w:rFonts w:eastAsia="Times New Roman"/>
                <w:sz w:val="16"/>
                <w:szCs w:val="16"/>
              </w:rPr>
            </w:pPr>
          </w:p>
          <w:p w14:paraId="265CF91E" w14:textId="50B77727" w:rsidR="00064A84" w:rsidRPr="00B96DB0" w:rsidRDefault="00064A84" w:rsidP="00102825">
            <w:pPr>
              <w:suppressAutoHyphens/>
              <w:rPr>
                <w:rFonts w:eastAsia="Times New Roman"/>
                <w:sz w:val="16"/>
                <w:szCs w:val="16"/>
              </w:rPr>
            </w:pPr>
            <w:r>
              <w:rPr>
                <w:rFonts w:eastAsia="Times New Roman"/>
                <w:sz w:val="16"/>
                <w:szCs w:val="16"/>
              </w:rPr>
              <w:t xml:space="preserve">Discussion: </w:t>
            </w:r>
            <w:r w:rsidR="008F644A">
              <w:rPr>
                <w:rFonts w:eastAsia="Times New Roman"/>
                <w:sz w:val="16"/>
                <w:szCs w:val="16"/>
              </w:rPr>
              <w:t>the text in D0.1 mandates that a UHR AP transmitting an ICF frame to the EMLSR STA(s) carries I-FCS in ICF frame.</w:t>
            </w:r>
          </w:p>
        </w:tc>
      </w:tr>
      <w:tr w:rsidR="00102825"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370093" w14:textId="11C9F24E" w:rsidR="00102825" w:rsidRPr="00B96DB0" w:rsidRDefault="00102825" w:rsidP="00102825">
            <w:pPr>
              <w:rPr>
                <w:sz w:val="16"/>
                <w:szCs w:val="16"/>
                <w:highlight w:val="cyan"/>
              </w:rPr>
            </w:pPr>
            <w:r>
              <w:rPr>
                <w:rFonts w:ascii="Arial" w:hAnsi="Arial" w:cs="Arial"/>
                <w:sz w:val="20"/>
              </w:rPr>
              <w:t>2164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7D247841"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7B265763"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08F361E3" w:rsidR="00102825" w:rsidRPr="00B96DB0" w:rsidRDefault="00102825" w:rsidP="00102825">
            <w:pPr>
              <w:suppressAutoHyphens/>
              <w:rPr>
                <w:sz w:val="16"/>
                <w:szCs w:val="16"/>
                <w:highlight w:val="cyan"/>
              </w:rPr>
            </w:pPr>
            <w:r>
              <w:rPr>
                <w:rFonts w:ascii="Arial" w:hAnsi="Arial" w:cs="Arial"/>
                <w:sz w:val="20"/>
              </w:rPr>
              <w:t xml:space="preserve">The first bullet reads: "The UHR AP MLD shall include </w:t>
            </w:r>
            <w:r>
              <w:rPr>
                <w:rFonts w:ascii="Arial" w:hAnsi="Arial" w:cs="Arial"/>
                <w:sz w:val="20"/>
              </w:rPr>
              <w:lastRenderedPageBreak/>
              <w:t xml:space="preserve">an intermediate FCS in the initial Control frame on an </w:t>
            </w:r>
            <w:proofErr w:type="spellStart"/>
            <w:r>
              <w:rPr>
                <w:rFonts w:ascii="Arial" w:hAnsi="Arial" w:cs="Arial"/>
                <w:sz w:val="20"/>
              </w:rPr>
              <w:t>eMLSR</w:t>
            </w:r>
            <w:proofErr w:type="spellEnd"/>
            <w:r>
              <w:rPr>
                <w:rFonts w:ascii="Arial" w:hAnsi="Arial" w:cs="Arial"/>
                <w:sz w:val="20"/>
              </w:rPr>
              <w:t xml:space="preserve"> link, ...". Suggest to replace with "The UHR AP MLD shall include an intermediate FCS in the initial Control frame addressed to a STA affiliated with the non-AP MLD on an </w:t>
            </w:r>
            <w:proofErr w:type="spellStart"/>
            <w:r>
              <w:rPr>
                <w:rFonts w:ascii="Arial" w:hAnsi="Arial" w:cs="Arial"/>
                <w:sz w:val="20"/>
              </w:rPr>
              <w:t>eMLSR</w:t>
            </w:r>
            <w:proofErr w:type="spellEnd"/>
            <w:r>
              <w:rPr>
                <w:rFonts w:ascii="Arial" w:hAnsi="Arial" w:cs="Arial"/>
                <w:sz w:val="20"/>
              </w:rPr>
              <w:t xml:space="preserve">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7BFEEABF" w:rsidR="00102825" w:rsidRPr="00B96DB0" w:rsidRDefault="00102825" w:rsidP="00102825">
            <w:pPr>
              <w:suppressAutoHyphens/>
              <w:rPr>
                <w:sz w:val="16"/>
                <w:szCs w:val="16"/>
                <w:highlight w:val="cyan"/>
              </w:rPr>
            </w:pPr>
            <w:r>
              <w:rPr>
                <w:rFonts w:ascii="Arial" w:hAnsi="Arial" w:cs="Arial"/>
                <w:sz w:val="20"/>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6315A2B6" w14:textId="049D6BA4" w:rsidR="008F644A" w:rsidRDefault="008F644A" w:rsidP="008F644A">
            <w:pPr>
              <w:suppressAutoHyphens/>
              <w:rPr>
                <w:rFonts w:eastAsia="Times New Roman"/>
                <w:sz w:val="16"/>
                <w:szCs w:val="16"/>
              </w:rPr>
            </w:pPr>
            <w:r>
              <w:rPr>
                <w:rFonts w:eastAsia="Times New Roman"/>
                <w:sz w:val="16"/>
                <w:szCs w:val="16"/>
              </w:rPr>
              <w:t>Revised</w:t>
            </w:r>
          </w:p>
          <w:p w14:paraId="500FFB74" w14:textId="77777777" w:rsidR="008F644A" w:rsidRDefault="008F644A" w:rsidP="008F644A">
            <w:pPr>
              <w:suppressAutoHyphens/>
              <w:rPr>
                <w:rFonts w:eastAsia="Times New Roman"/>
                <w:sz w:val="16"/>
                <w:szCs w:val="16"/>
              </w:rPr>
            </w:pPr>
          </w:p>
          <w:p w14:paraId="102E7B18" w14:textId="77777777" w:rsidR="008F644A" w:rsidRDefault="008F644A" w:rsidP="008F644A">
            <w:pPr>
              <w:suppressAutoHyphens/>
              <w:rPr>
                <w:rFonts w:eastAsia="Times New Roman"/>
                <w:sz w:val="16"/>
                <w:szCs w:val="16"/>
              </w:rPr>
            </w:pPr>
            <w:r>
              <w:rPr>
                <w:rFonts w:eastAsia="Times New Roman"/>
                <w:sz w:val="16"/>
                <w:szCs w:val="16"/>
              </w:rPr>
              <w:lastRenderedPageBreak/>
              <w:t>Discussion: Generally agree with the commenter.</w:t>
            </w:r>
          </w:p>
          <w:p w14:paraId="6234F50C" w14:textId="77777777" w:rsidR="008F644A" w:rsidRDefault="008F644A" w:rsidP="008F644A">
            <w:pPr>
              <w:suppressAutoHyphens/>
              <w:rPr>
                <w:rFonts w:eastAsia="Times New Roman"/>
                <w:sz w:val="16"/>
                <w:szCs w:val="16"/>
              </w:rPr>
            </w:pPr>
          </w:p>
          <w:p w14:paraId="15B50C14" w14:textId="228EC00E" w:rsidR="00102825"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sidR="004713B3">
              <w:rPr>
                <w:rFonts w:eastAsia="Times New Roman"/>
                <w:sz w:val="16"/>
                <w:szCs w:val="16"/>
              </w:rPr>
              <w:t>2164</w:t>
            </w:r>
            <w:r>
              <w:rPr>
                <w:rFonts w:eastAsia="Times New Roman"/>
                <w:sz w:val="16"/>
                <w:szCs w:val="16"/>
              </w:rPr>
              <w:t xml:space="preserve"> tag in </w:t>
            </w:r>
            <w:del w:id="9" w:author="Liwen Chu" w:date="2025-07-24T21:24:00Z">
              <w:r w:rsidDel="00E6789B">
                <w:rPr>
                  <w:rFonts w:eastAsia="Times New Roman"/>
                  <w:sz w:val="16"/>
                  <w:szCs w:val="16"/>
                </w:rPr>
                <w:delText>THIS DOCUMENT</w:delText>
              </w:r>
            </w:del>
            <w:ins w:id="10" w:author="Liwen Chu" w:date="2025-07-24T21:24:00Z">
              <w:r w:rsidR="00E6789B">
                <w:rPr>
                  <w:rFonts w:eastAsia="Times New Roman"/>
                  <w:sz w:val="16"/>
                  <w:szCs w:val="16"/>
                </w:rPr>
                <w:t>11-25/</w:t>
              </w:r>
            </w:ins>
            <w:ins w:id="11" w:author="Liwen Chu" w:date="2025-07-28T00:44:00Z">
              <w:r w:rsidR="005804A8">
                <w:rPr>
                  <w:rFonts w:eastAsia="Times New Roman"/>
                  <w:sz w:val="16"/>
                  <w:szCs w:val="16"/>
                </w:rPr>
                <w:t>1094R4</w:t>
              </w:r>
            </w:ins>
            <w:r>
              <w:rPr>
                <w:rFonts w:eastAsia="Times New Roman"/>
                <w:sz w:val="16"/>
                <w:szCs w:val="16"/>
              </w:rPr>
              <w:t>.</w:t>
            </w:r>
          </w:p>
          <w:p w14:paraId="6E50F4ED" w14:textId="77777777" w:rsidR="008A5E64" w:rsidRDefault="008A5E64" w:rsidP="008F644A">
            <w:pPr>
              <w:suppressAutoHyphens/>
              <w:rPr>
                <w:rFonts w:eastAsia="Times New Roman"/>
                <w:sz w:val="16"/>
                <w:szCs w:val="16"/>
              </w:rPr>
            </w:pPr>
          </w:p>
          <w:p w14:paraId="5EA63EEE" w14:textId="0979E02E" w:rsidR="008A5E64" w:rsidRPr="00B96DB0" w:rsidRDefault="008A5E64" w:rsidP="008A5E64">
            <w:pPr>
              <w:suppressAutoHyphens/>
              <w:rPr>
                <w:rFonts w:eastAsia="Times New Roman"/>
                <w:sz w:val="16"/>
                <w:szCs w:val="16"/>
              </w:rPr>
            </w:pPr>
          </w:p>
        </w:tc>
      </w:tr>
      <w:tr w:rsidR="008F644A" w:rsidRPr="00B96DB0" w14:paraId="32BFAF8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484B52" w14:textId="0B614832" w:rsidR="008F644A" w:rsidRPr="00B96DB0" w:rsidRDefault="008F644A" w:rsidP="008F644A">
            <w:pPr>
              <w:rPr>
                <w:sz w:val="16"/>
                <w:szCs w:val="16"/>
                <w:highlight w:val="cyan"/>
              </w:rPr>
            </w:pPr>
            <w:r>
              <w:rPr>
                <w:rFonts w:ascii="Arial" w:hAnsi="Arial" w:cs="Arial"/>
                <w:sz w:val="20"/>
              </w:rPr>
              <w:lastRenderedPageBreak/>
              <w:t>3107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7E4E1A" w14:textId="7D80A4C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86EF98" w14:textId="4B3F8A1E" w:rsidR="008F644A" w:rsidRPr="00B96DB0" w:rsidRDefault="008F644A" w:rsidP="008F644A">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8192F" w14:textId="5FA2708C" w:rsidR="008F644A" w:rsidRPr="00B96DB0" w:rsidRDefault="008F644A" w:rsidP="008F644A">
            <w:pPr>
              <w:suppressAutoHyphens/>
              <w:rPr>
                <w:sz w:val="16"/>
                <w:szCs w:val="16"/>
                <w:highlight w:val="cyan"/>
              </w:rPr>
            </w:pPr>
            <w:r>
              <w:rPr>
                <w:rFonts w:ascii="Arial" w:hAnsi="Arial" w:cs="Arial"/>
                <w:sz w:val="20"/>
              </w:rPr>
              <w:t>"</w:t>
            </w:r>
            <w:proofErr w:type="spellStart"/>
            <w:r>
              <w:rPr>
                <w:rFonts w:ascii="Arial" w:hAnsi="Arial" w:cs="Arial"/>
                <w:sz w:val="20"/>
              </w:rPr>
              <w:t>eMLSR</w:t>
            </w:r>
            <w:proofErr w:type="spellEnd"/>
            <w:r>
              <w:rPr>
                <w:rFonts w:ascii="Arial" w:hAnsi="Arial" w:cs="Arial"/>
                <w:sz w:val="20"/>
              </w:rPr>
              <w:t>" should be "EMSLR"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AB1809" w14:textId="75C487EB" w:rsidR="008F644A" w:rsidRPr="00B96DB0" w:rsidRDefault="008F644A" w:rsidP="008F644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56FC6946" w14:textId="77777777" w:rsidR="008A5E64" w:rsidRDefault="008A5E64" w:rsidP="008F644A">
            <w:pPr>
              <w:suppressAutoHyphens/>
              <w:rPr>
                <w:rFonts w:eastAsia="Times New Roman"/>
                <w:sz w:val="16"/>
                <w:szCs w:val="16"/>
              </w:rPr>
            </w:pPr>
          </w:p>
          <w:p w14:paraId="33676EF2" w14:textId="08D46391" w:rsidR="008F644A" w:rsidRDefault="008F644A" w:rsidP="008F644A">
            <w:pPr>
              <w:suppressAutoHyphens/>
              <w:rPr>
                <w:rFonts w:eastAsia="Times New Roman"/>
                <w:sz w:val="16"/>
                <w:szCs w:val="16"/>
              </w:rPr>
            </w:pPr>
            <w:r>
              <w:rPr>
                <w:rFonts w:eastAsia="Times New Roman"/>
                <w:sz w:val="16"/>
                <w:szCs w:val="16"/>
              </w:rPr>
              <w:t>Revised</w:t>
            </w:r>
          </w:p>
          <w:p w14:paraId="2217F7A8" w14:textId="77777777" w:rsidR="008F644A" w:rsidRDefault="008F644A" w:rsidP="008F644A">
            <w:pPr>
              <w:suppressAutoHyphens/>
              <w:rPr>
                <w:rFonts w:eastAsia="Times New Roman"/>
                <w:sz w:val="16"/>
                <w:szCs w:val="16"/>
              </w:rPr>
            </w:pPr>
          </w:p>
          <w:p w14:paraId="0C84B549"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5A2B6F69" w14:textId="77777777" w:rsidR="008F644A" w:rsidRDefault="008F644A" w:rsidP="008F644A">
            <w:pPr>
              <w:suppressAutoHyphens/>
              <w:rPr>
                <w:rFonts w:eastAsia="Times New Roman"/>
                <w:sz w:val="16"/>
                <w:szCs w:val="16"/>
              </w:rPr>
            </w:pPr>
          </w:p>
          <w:p w14:paraId="20ABE884" w14:textId="26DE527B" w:rsidR="008F644A"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#3107 tag in </w:t>
            </w:r>
            <w:del w:id="12" w:author="Liwen Chu" w:date="2025-07-24T21:24:00Z">
              <w:r w:rsidDel="00E6789B">
                <w:rPr>
                  <w:rFonts w:eastAsia="Times New Roman"/>
                  <w:sz w:val="16"/>
                  <w:szCs w:val="16"/>
                </w:rPr>
                <w:delText>THIS DOCUMENT</w:delText>
              </w:r>
            </w:del>
            <w:ins w:id="13" w:author="Liwen Chu" w:date="2025-07-24T21:24:00Z">
              <w:r w:rsidR="00E6789B">
                <w:rPr>
                  <w:rFonts w:eastAsia="Times New Roman"/>
                  <w:sz w:val="16"/>
                  <w:szCs w:val="16"/>
                </w:rPr>
                <w:t>11-25/</w:t>
              </w:r>
            </w:ins>
            <w:ins w:id="14" w:author="Liwen Chu" w:date="2025-07-28T00:44:00Z">
              <w:r w:rsidR="005804A8">
                <w:rPr>
                  <w:rFonts w:eastAsia="Times New Roman"/>
                  <w:sz w:val="16"/>
                  <w:szCs w:val="16"/>
                </w:rPr>
                <w:t>1094R4</w:t>
              </w:r>
            </w:ins>
            <w:r>
              <w:rPr>
                <w:rFonts w:eastAsia="Times New Roman"/>
                <w:sz w:val="16"/>
                <w:szCs w:val="16"/>
              </w:rPr>
              <w:t>.</w:t>
            </w:r>
            <w:r w:rsidR="008A5E64">
              <w:rPr>
                <w:rFonts w:eastAsia="Times New Roman"/>
                <w:sz w:val="16"/>
                <w:szCs w:val="16"/>
              </w:rPr>
              <w:br/>
            </w:r>
          </w:p>
          <w:p w14:paraId="30C5E3C4" w14:textId="2399F724" w:rsidR="008A5E64" w:rsidRPr="00B96DB0" w:rsidRDefault="008A5E64" w:rsidP="008A5E64">
            <w:pPr>
              <w:suppressAutoHyphens/>
              <w:rPr>
                <w:rFonts w:eastAsia="Times New Roman"/>
                <w:sz w:val="16"/>
                <w:szCs w:val="16"/>
              </w:rPr>
            </w:pPr>
          </w:p>
        </w:tc>
      </w:tr>
      <w:tr w:rsidR="008F644A"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A01E1A" w14:textId="77777777" w:rsidR="008F644A" w:rsidRDefault="008F644A" w:rsidP="008F644A">
            <w:pPr>
              <w:rPr>
                <w:rFonts w:ascii="Arial" w:hAnsi="Arial" w:cs="Arial"/>
                <w:sz w:val="20"/>
                <w:lang w:val="en-US" w:eastAsia="zh-CN"/>
              </w:rPr>
            </w:pPr>
            <w:r>
              <w:rPr>
                <w:rFonts w:ascii="Arial" w:hAnsi="Arial" w:cs="Arial"/>
                <w:sz w:val="20"/>
              </w:rPr>
              <w:t>1561</w:t>
            </w:r>
          </w:p>
          <w:p w14:paraId="3E904CE4" w14:textId="2A74C761"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691CA35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0AB4634F" w:rsidR="008F644A" w:rsidRPr="00B96DB0" w:rsidRDefault="008F644A" w:rsidP="008F644A">
            <w:pPr>
              <w:suppressAutoHyphens/>
              <w:rPr>
                <w:sz w:val="16"/>
                <w:szCs w:val="16"/>
                <w:highlight w:val="cyan"/>
              </w:rPr>
            </w:pPr>
            <w:r>
              <w:rPr>
                <w:rFonts w:ascii="Arial" w:hAnsi="Arial" w:cs="Arial"/>
                <w:sz w:val="20"/>
              </w:rPr>
              <w:t>85.13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4552817A" w:rsidR="008F644A" w:rsidRPr="00B96DB0" w:rsidRDefault="008F644A" w:rsidP="008F644A">
            <w:pPr>
              <w:suppressAutoHyphens/>
              <w:rPr>
                <w:sz w:val="16"/>
                <w:szCs w:val="16"/>
                <w:highlight w:val="cyan"/>
              </w:rPr>
            </w:pPr>
            <w:r>
              <w:rPr>
                <w:rFonts w:ascii="Arial" w:hAnsi="Arial" w:cs="Arial"/>
                <w:sz w:val="20"/>
              </w:rPr>
              <w:t>It is necessary to explain when an intermediate FCS is needed by the non-AP  MLD.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93DEC82" w:rsidR="008F644A" w:rsidRPr="00B96DB0" w:rsidRDefault="008F644A" w:rsidP="008F644A">
            <w:pPr>
              <w:suppressAutoHyphens/>
              <w:rPr>
                <w:sz w:val="16"/>
                <w:szCs w:val="16"/>
                <w:highlight w:val="cyan"/>
              </w:rPr>
            </w:pPr>
            <w:r>
              <w:rPr>
                <w:rFonts w:ascii="Arial" w:hAnsi="Arial" w:cs="Arial"/>
                <w:sz w:val="20"/>
              </w:rPr>
              <w:t>Please clarify the situations where an intermediate FCS is need by the non-AP  MLD.</w:t>
            </w:r>
          </w:p>
        </w:tc>
        <w:tc>
          <w:tcPr>
            <w:tcW w:w="2705" w:type="dxa"/>
            <w:tcBorders>
              <w:top w:val="single" w:sz="4" w:space="0" w:color="auto"/>
              <w:left w:val="single" w:sz="4" w:space="0" w:color="auto"/>
              <w:bottom w:val="single" w:sz="4" w:space="0" w:color="auto"/>
              <w:right w:val="single" w:sz="4" w:space="0" w:color="auto"/>
            </w:tcBorders>
          </w:tcPr>
          <w:p w14:paraId="7F2ADD4C" w14:textId="77777777" w:rsidR="008F644A" w:rsidRDefault="004713B3" w:rsidP="008F644A">
            <w:pPr>
              <w:suppressAutoHyphens/>
              <w:rPr>
                <w:rFonts w:eastAsia="Times New Roman"/>
                <w:sz w:val="16"/>
                <w:szCs w:val="16"/>
              </w:rPr>
            </w:pPr>
            <w:r>
              <w:rPr>
                <w:rFonts w:eastAsia="Times New Roman"/>
                <w:sz w:val="16"/>
                <w:szCs w:val="16"/>
              </w:rPr>
              <w:t>Rejected</w:t>
            </w:r>
          </w:p>
          <w:p w14:paraId="78C29D88" w14:textId="77777777" w:rsidR="004713B3" w:rsidRDefault="004713B3" w:rsidP="008F644A">
            <w:pPr>
              <w:suppressAutoHyphens/>
              <w:rPr>
                <w:rFonts w:eastAsia="Times New Roman"/>
                <w:sz w:val="16"/>
                <w:szCs w:val="16"/>
              </w:rPr>
            </w:pPr>
          </w:p>
          <w:p w14:paraId="4220C233" w14:textId="5BADAC8A" w:rsidR="004713B3" w:rsidRPr="00B96DB0" w:rsidRDefault="004713B3" w:rsidP="008F644A">
            <w:pPr>
              <w:suppressAutoHyphens/>
              <w:rPr>
                <w:rFonts w:eastAsia="Times New Roman"/>
                <w:sz w:val="16"/>
                <w:szCs w:val="16"/>
              </w:rPr>
            </w:pPr>
            <w:r>
              <w:rPr>
                <w:rFonts w:eastAsia="Times New Roman"/>
                <w:sz w:val="16"/>
                <w:szCs w:val="16"/>
              </w:rPr>
              <w:t>Discussion: the intermediate FCS is required once a UHR non-AP STA addressed by the ICF has the padding requirement for EMLSR operation.</w:t>
            </w:r>
            <w:r w:rsidR="006A5F12">
              <w:rPr>
                <w:rFonts w:eastAsia="Times New Roman"/>
                <w:sz w:val="16"/>
                <w:szCs w:val="16"/>
              </w:rPr>
              <w:t xml:space="preserve"> T</w:t>
            </w:r>
            <w:r w:rsidR="006A5F12" w:rsidRPr="00F95C2F">
              <w:rPr>
                <w:rFonts w:eastAsia="Times New Roman"/>
                <w:sz w:val="16"/>
                <w:szCs w:val="16"/>
              </w:rPr>
              <w:t>he intermediate FCS field can help non-AP MLD’s operation since the decoding the BSRP Trigger  and MU-RTS until the end of the frame is not needed</w:t>
            </w:r>
          </w:p>
        </w:tc>
      </w:tr>
      <w:tr w:rsidR="008F644A"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498877" w14:textId="77777777" w:rsidR="008F644A" w:rsidRDefault="008F644A" w:rsidP="008F644A">
            <w:pPr>
              <w:rPr>
                <w:rFonts w:ascii="Arial" w:hAnsi="Arial" w:cs="Arial"/>
                <w:sz w:val="20"/>
                <w:lang w:val="en-US" w:eastAsia="zh-CN"/>
              </w:rPr>
            </w:pPr>
            <w:r>
              <w:rPr>
                <w:rFonts w:ascii="Arial" w:hAnsi="Arial" w:cs="Arial"/>
                <w:sz w:val="20"/>
              </w:rPr>
              <w:t>3108</w:t>
            </w:r>
          </w:p>
          <w:p w14:paraId="28AB9B25" w14:textId="77777777"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057BC2B6"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7E984AC" w:rsidR="008F644A" w:rsidRPr="00B96DB0" w:rsidRDefault="008F644A" w:rsidP="008F644A">
            <w:pPr>
              <w:suppressAutoHyphens/>
              <w:rPr>
                <w:sz w:val="16"/>
                <w:szCs w:val="16"/>
                <w:highlight w:val="cyan"/>
              </w:rPr>
            </w:pPr>
            <w:r>
              <w:rPr>
                <w:rFonts w:ascii="Arial" w:hAnsi="Arial" w:cs="Arial"/>
                <w:sz w:val="20"/>
              </w:rPr>
              <w:t>85.14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5493C267" w:rsidR="008F644A" w:rsidRPr="00B96DB0" w:rsidRDefault="008F644A" w:rsidP="008F644A">
            <w:pPr>
              <w:suppressAutoHyphens/>
              <w:rPr>
                <w:sz w:val="16"/>
                <w:szCs w:val="16"/>
                <w:highlight w:val="cyan"/>
              </w:rPr>
            </w:pPr>
            <w:r>
              <w:rPr>
                <w:rFonts w:ascii="Arial" w:hAnsi="Arial" w:cs="Arial"/>
                <w:sz w:val="20"/>
              </w:rPr>
              <w:t>Why is it "The AP affiliated with the AP MLD shall" for the second bullet but just "the UHR AP MLD shall" for the first?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4395D670" w:rsidR="008F644A" w:rsidRPr="00B96DB0" w:rsidRDefault="008F644A" w:rsidP="008F644A">
            <w:pPr>
              <w:suppressAutoHyphens/>
              <w:rPr>
                <w:sz w:val="16"/>
                <w:szCs w:val="16"/>
                <w:highlight w:val="cyan"/>
              </w:rPr>
            </w:pPr>
            <w:r>
              <w:rPr>
                <w:rFonts w:ascii="Arial" w:hAnsi="Arial" w:cs="Arial"/>
                <w:sz w:val="20"/>
              </w:rPr>
              <w:t>Pick one and stick to it</w:t>
            </w:r>
          </w:p>
        </w:tc>
        <w:tc>
          <w:tcPr>
            <w:tcW w:w="2705" w:type="dxa"/>
            <w:tcBorders>
              <w:top w:val="single" w:sz="4" w:space="0" w:color="auto"/>
              <w:left w:val="single" w:sz="4" w:space="0" w:color="auto"/>
              <w:bottom w:val="single" w:sz="4" w:space="0" w:color="auto"/>
              <w:right w:val="single" w:sz="4" w:space="0" w:color="auto"/>
            </w:tcBorders>
          </w:tcPr>
          <w:p w14:paraId="2BC591FA" w14:textId="4ECA9E64" w:rsidR="004713B3" w:rsidRDefault="004713B3" w:rsidP="004713B3">
            <w:pPr>
              <w:suppressAutoHyphens/>
              <w:rPr>
                <w:rFonts w:eastAsia="Times New Roman"/>
                <w:sz w:val="16"/>
                <w:szCs w:val="16"/>
              </w:rPr>
            </w:pPr>
            <w:r>
              <w:rPr>
                <w:rFonts w:eastAsia="Times New Roman"/>
                <w:sz w:val="16"/>
                <w:szCs w:val="16"/>
              </w:rPr>
              <w:t>Revised</w:t>
            </w:r>
          </w:p>
          <w:p w14:paraId="557DF81D" w14:textId="77777777" w:rsidR="004713B3" w:rsidRDefault="004713B3" w:rsidP="004713B3">
            <w:pPr>
              <w:suppressAutoHyphens/>
              <w:rPr>
                <w:rFonts w:eastAsia="Times New Roman"/>
                <w:sz w:val="16"/>
                <w:szCs w:val="16"/>
              </w:rPr>
            </w:pPr>
          </w:p>
          <w:p w14:paraId="5CA457A3" w14:textId="75B2F0EC" w:rsidR="004713B3" w:rsidRDefault="004713B3" w:rsidP="004713B3">
            <w:pPr>
              <w:suppressAutoHyphens/>
              <w:rPr>
                <w:rFonts w:eastAsia="Times New Roman"/>
                <w:sz w:val="16"/>
                <w:szCs w:val="16"/>
              </w:rPr>
            </w:pPr>
            <w:r>
              <w:rPr>
                <w:rFonts w:eastAsia="Times New Roman"/>
                <w:sz w:val="16"/>
                <w:szCs w:val="16"/>
              </w:rPr>
              <w:t>Discussion: Generally agree with the commenter. It is the AP affiliated with the AP MLD to transmit ICF.</w:t>
            </w:r>
          </w:p>
          <w:p w14:paraId="27C2DFA8" w14:textId="77777777" w:rsidR="004713B3" w:rsidRDefault="004713B3" w:rsidP="004713B3">
            <w:pPr>
              <w:suppressAutoHyphens/>
              <w:rPr>
                <w:rFonts w:eastAsia="Times New Roman"/>
                <w:sz w:val="16"/>
                <w:szCs w:val="16"/>
              </w:rPr>
            </w:pPr>
          </w:p>
          <w:p w14:paraId="7E120C00" w14:textId="6D8044C8" w:rsidR="008F644A" w:rsidRDefault="004713B3" w:rsidP="004713B3">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#3108  tag in </w:t>
            </w:r>
            <w:del w:id="15" w:author="Liwen Chu" w:date="2025-07-24T21:24:00Z">
              <w:r w:rsidDel="00E6789B">
                <w:rPr>
                  <w:rFonts w:eastAsia="Times New Roman"/>
                  <w:sz w:val="16"/>
                  <w:szCs w:val="16"/>
                </w:rPr>
                <w:delText>THIS DOCUMENT</w:delText>
              </w:r>
            </w:del>
            <w:ins w:id="16" w:author="Liwen Chu" w:date="2025-07-24T21:24:00Z">
              <w:r w:rsidR="00E6789B">
                <w:rPr>
                  <w:rFonts w:eastAsia="Times New Roman"/>
                  <w:sz w:val="16"/>
                  <w:szCs w:val="16"/>
                </w:rPr>
                <w:t>11-25/</w:t>
              </w:r>
            </w:ins>
            <w:ins w:id="17" w:author="Liwen Chu" w:date="2025-07-28T00:44:00Z">
              <w:r w:rsidR="005804A8">
                <w:rPr>
                  <w:rFonts w:eastAsia="Times New Roman"/>
                  <w:sz w:val="16"/>
                  <w:szCs w:val="16"/>
                </w:rPr>
                <w:t>1094R4</w:t>
              </w:r>
            </w:ins>
            <w:r>
              <w:rPr>
                <w:rFonts w:eastAsia="Times New Roman"/>
                <w:sz w:val="16"/>
                <w:szCs w:val="16"/>
              </w:rPr>
              <w:t>.</w:t>
            </w:r>
          </w:p>
          <w:p w14:paraId="202864D0" w14:textId="77777777" w:rsidR="008A5E64" w:rsidRDefault="008A5E64" w:rsidP="004713B3">
            <w:pPr>
              <w:suppressAutoHyphens/>
              <w:rPr>
                <w:rFonts w:eastAsia="Times New Roman"/>
                <w:sz w:val="16"/>
                <w:szCs w:val="16"/>
              </w:rPr>
            </w:pPr>
          </w:p>
          <w:p w14:paraId="0EAB6199" w14:textId="64AADCEB" w:rsidR="008A5E64" w:rsidRPr="00B96DB0" w:rsidRDefault="008A5E64" w:rsidP="008A5E64">
            <w:pPr>
              <w:suppressAutoHyphens/>
              <w:rPr>
                <w:rFonts w:eastAsia="Times New Roman"/>
                <w:sz w:val="16"/>
                <w:szCs w:val="16"/>
              </w:rPr>
            </w:pPr>
          </w:p>
        </w:tc>
      </w:tr>
      <w:tr w:rsidR="008F644A" w:rsidRPr="00B96DB0" w14:paraId="5A2B8BD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011CD2" w14:textId="35AD871D" w:rsidR="008F644A" w:rsidRPr="00B96DB0" w:rsidRDefault="008F644A" w:rsidP="008F644A">
            <w:pPr>
              <w:rPr>
                <w:sz w:val="16"/>
                <w:szCs w:val="16"/>
                <w:highlight w:val="cyan"/>
              </w:rPr>
            </w:pPr>
            <w:r>
              <w:rPr>
                <w:rFonts w:ascii="Arial" w:hAnsi="Arial" w:cs="Arial"/>
                <w:sz w:val="20"/>
              </w:rPr>
              <w:t>1919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BBA0BF" w14:textId="13DD65C8"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128DFC" w14:textId="2F967230"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DDEB24" w14:textId="39A76EAF" w:rsidR="008F644A" w:rsidRPr="00B96DB0" w:rsidRDefault="008F644A" w:rsidP="008F644A">
            <w:pPr>
              <w:suppressAutoHyphens/>
              <w:rPr>
                <w:sz w:val="16"/>
                <w:szCs w:val="16"/>
                <w:highlight w:val="cyan"/>
              </w:rPr>
            </w:pPr>
            <w:r>
              <w:rPr>
                <w:rFonts w:ascii="Arial" w:hAnsi="Arial" w:cs="Arial"/>
                <w:sz w:val="20"/>
              </w:rPr>
              <w:t>There is an additional bracket and an additional comma at the end of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92A1D0" w14:textId="674E01D8" w:rsidR="008F644A" w:rsidRPr="00B96DB0" w:rsidRDefault="008F644A" w:rsidP="008F644A">
            <w:pPr>
              <w:suppressAutoHyphens/>
              <w:rPr>
                <w:sz w:val="16"/>
                <w:szCs w:val="16"/>
                <w:highlight w:val="cyan"/>
              </w:rPr>
            </w:pPr>
            <w:r>
              <w:rPr>
                <w:rFonts w:ascii="Arial" w:hAnsi="Arial" w:cs="Arial"/>
                <w:sz w:val="20"/>
              </w:rPr>
              <w:t>Delete the bracket and the comma.</w:t>
            </w:r>
          </w:p>
        </w:tc>
        <w:tc>
          <w:tcPr>
            <w:tcW w:w="2705" w:type="dxa"/>
            <w:tcBorders>
              <w:top w:val="single" w:sz="4" w:space="0" w:color="auto"/>
              <w:left w:val="single" w:sz="4" w:space="0" w:color="auto"/>
              <w:bottom w:val="single" w:sz="4" w:space="0" w:color="auto"/>
              <w:right w:val="single" w:sz="4" w:space="0" w:color="auto"/>
            </w:tcBorders>
          </w:tcPr>
          <w:p w14:paraId="2F86A954" w14:textId="77777777" w:rsidR="008F644A" w:rsidRDefault="004713B3" w:rsidP="008F644A">
            <w:pPr>
              <w:suppressAutoHyphens/>
              <w:rPr>
                <w:rFonts w:eastAsia="Times New Roman"/>
                <w:sz w:val="16"/>
                <w:szCs w:val="16"/>
              </w:rPr>
            </w:pPr>
            <w:r>
              <w:rPr>
                <w:rFonts w:eastAsia="Times New Roman"/>
                <w:sz w:val="16"/>
                <w:szCs w:val="16"/>
              </w:rPr>
              <w:t>Accept</w:t>
            </w:r>
          </w:p>
          <w:p w14:paraId="07B50C92" w14:textId="77777777" w:rsidR="008A5E64" w:rsidRDefault="008A5E64" w:rsidP="008F644A">
            <w:pPr>
              <w:suppressAutoHyphens/>
              <w:rPr>
                <w:rFonts w:eastAsia="Times New Roman"/>
                <w:sz w:val="16"/>
                <w:szCs w:val="16"/>
              </w:rPr>
            </w:pPr>
          </w:p>
          <w:p w14:paraId="73568B51" w14:textId="09EA1018" w:rsidR="008A5E64" w:rsidRPr="00B96DB0" w:rsidRDefault="008A5E64" w:rsidP="008A5E64">
            <w:pPr>
              <w:suppressAutoHyphens/>
              <w:rPr>
                <w:rFonts w:eastAsia="Times New Roman"/>
                <w:sz w:val="16"/>
                <w:szCs w:val="16"/>
              </w:rPr>
            </w:pPr>
          </w:p>
        </w:tc>
      </w:tr>
      <w:tr w:rsidR="008F644A" w:rsidRPr="00B96DB0" w14:paraId="5A09AC1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581F6" w14:textId="5D253E0C" w:rsidR="008F644A" w:rsidRPr="00B96DB0" w:rsidRDefault="008F644A" w:rsidP="008F644A">
            <w:pPr>
              <w:rPr>
                <w:sz w:val="16"/>
                <w:szCs w:val="16"/>
                <w:highlight w:val="cyan"/>
              </w:rPr>
            </w:pPr>
            <w:r>
              <w:rPr>
                <w:rFonts w:ascii="Arial" w:hAnsi="Arial" w:cs="Arial"/>
                <w:sz w:val="20"/>
              </w:rPr>
              <w:t>2429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D772EF" w14:textId="36A9A63E"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614059" w14:textId="255B6C25"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EE642F" w14:textId="3F509631" w:rsidR="008F644A" w:rsidRPr="00B96DB0" w:rsidRDefault="008F644A" w:rsidP="008F644A">
            <w:pPr>
              <w:suppressAutoHyphens/>
              <w:rPr>
                <w:sz w:val="16"/>
                <w:szCs w:val="16"/>
                <w:highlight w:val="cyan"/>
              </w:rPr>
            </w:pPr>
            <w:r>
              <w:rPr>
                <w:rFonts w:ascii="Arial" w:hAnsi="Arial" w:cs="Arial"/>
                <w:sz w:val="20"/>
              </w:rPr>
              <w:t>There is an extra "," at the end of the line "when the intermediate FCS field is present)..". It should be deleted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62E58" w14:textId="119EABF9" w:rsidR="008F644A" w:rsidRPr="00B96DB0" w:rsidRDefault="008F644A" w:rsidP="008F644A">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A760F3B" w14:textId="2738C18A" w:rsidR="008F644A" w:rsidRDefault="004713B3" w:rsidP="008F644A">
            <w:pPr>
              <w:suppressAutoHyphens/>
              <w:rPr>
                <w:rFonts w:eastAsia="Times New Roman"/>
                <w:sz w:val="16"/>
                <w:szCs w:val="16"/>
              </w:rPr>
            </w:pPr>
            <w:proofErr w:type="spellStart"/>
            <w:r>
              <w:rPr>
                <w:rFonts w:eastAsia="Times New Roman"/>
                <w:sz w:val="16"/>
                <w:szCs w:val="16"/>
              </w:rPr>
              <w:t>R</w:t>
            </w:r>
            <w:r w:rsidR="008A5E64">
              <w:rPr>
                <w:rFonts w:eastAsia="Times New Roman"/>
                <w:sz w:val="16"/>
                <w:szCs w:val="16"/>
              </w:rPr>
              <w:t>e</w:t>
            </w:r>
            <w:r>
              <w:rPr>
                <w:rFonts w:eastAsia="Times New Roman"/>
                <w:sz w:val="16"/>
                <w:szCs w:val="16"/>
              </w:rPr>
              <w:t>evised</w:t>
            </w:r>
            <w:proofErr w:type="spellEnd"/>
          </w:p>
          <w:p w14:paraId="007ED3CB" w14:textId="77777777" w:rsidR="004713B3" w:rsidRDefault="004713B3" w:rsidP="008F644A">
            <w:pPr>
              <w:suppressAutoHyphens/>
              <w:rPr>
                <w:rFonts w:eastAsia="Times New Roman"/>
                <w:sz w:val="16"/>
                <w:szCs w:val="16"/>
              </w:rPr>
            </w:pPr>
          </w:p>
          <w:p w14:paraId="091AFCE5" w14:textId="77777777" w:rsidR="004713B3" w:rsidRDefault="004713B3" w:rsidP="008F644A">
            <w:pPr>
              <w:suppressAutoHyphens/>
              <w:rPr>
                <w:rFonts w:eastAsia="Times New Roman"/>
                <w:sz w:val="16"/>
                <w:szCs w:val="16"/>
              </w:rPr>
            </w:pPr>
            <w:r>
              <w:rPr>
                <w:rFonts w:eastAsia="Times New Roman"/>
                <w:sz w:val="16"/>
                <w:szCs w:val="16"/>
              </w:rPr>
              <w:t xml:space="preserve">Discussion: Generally agree with the commenter. The “),” at the end of the </w:t>
            </w:r>
            <w:r w:rsidR="008A5E64">
              <w:rPr>
                <w:rFonts w:eastAsia="Times New Roman"/>
                <w:sz w:val="16"/>
                <w:szCs w:val="16"/>
              </w:rPr>
              <w:t>sentence should be removed.</w:t>
            </w:r>
          </w:p>
          <w:p w14:paraId="664CF7F1" w14:textId="77777777" w:rsidR="008A5E64" w:rsidRDefault="008A5E64" w:rsidP="008F644A">
            <w:pPr>
              <w:suppressAutoHyphens/>
              <w:rPr>
                <w:rFonts w:eastAsia="Times New Roman"/>
                <w:sz w:val="16"/>
                <w:szCs w:val="16"/>
              </w:rPr>
            </w:pPr>
          </w:p>
          <w:p w14:paraId="1FD807B6" w14:textId="77777777" w:rsidR="008A5E64" w:rsidRDefault="008A5E64" w:rsidP="008F644A">
            <w:pPr>
              <w:suppressAutoHyphens/>
              <w:rPr>
                <w:rFonts w:eastAsia="Times New Roman"/>
                <w:sz w:val="16"/>
                <w:szCs w:val="16"/>
              </w:rPr>
            </w:pPr>
            <w:r>
              <w:rPr>
                <w:rFonts w:eastAsia="Times New Roman"/>
                <w:sz w:val="16"/>
                <w:szCs w:val="16"/>
              </w:rPr>
              <w:t>See resolution of CID 1919</w:t>
            </w:r>
          </w:p>
          <w:p w14:paraId="59ACECEA" w14:textId="737831B2" w:rsidR="008A5E64" w:rsidRPr="00B96DB0" w:rsidRDefault="008A5E64" w:rsidP="008A5E64">
            <w:pPr>
              <w:suppressAutoHyphens/>
              <w:rPr>
                <w:rFonts w:eastAsia="Times New Roman"/>
                <w:sz w:val="16"/>
                <w:szCs w:val="16"/>
              </w:rPr>
            </w:pPr>
          </w:p>
        </w:tc>
      </w:tr>
      <w:tr w:rsidR="008A5E64" w:rsidRPr="00B96DB0" w14:paraId="42A7E8D3"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08B178" w14:textId="78CA3C61" w:rsidR="008A5E64" w:rsidRPr="00B96DB0" w:rsidRDefault="008A5E64" w:rsidP="008A5E64">
            <w:pPr>
              <w:rPr>
                <w:sz w:val="16"/>
                <w:szCs w:val="16"/>
                <w:highlight w:val="cyan"/>
              </w:rPr>
            </w:pPr>
            <w:r>
              <w:rPr>
                <w:rFonts w:ascii="Arial" w:hAnsi="Arial" w:cs="Arial"/>
                <w:sz w:val="20"/>
              </w:rPr>
              <w:t>3109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8D13F9" w14:textId="0F381E97" w:rsidR="008A5E64" w:rsidRPr="00B96DB0" w:rsidRDefault="008A5E64" w:rsidP="008A5E64">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4406F5" w14:textId="76FA43FE" w:rsidR="008A5E64" w:rsidRPr="00B96DB0" w:rsidRDefault="008A5E64" w:rsidP="008A5E64">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BCBB421" w14:textId="7A0F6FDD" w:rsidR="008A5E64" w:rsidRPr="00B96DB0" w:rsidRDefault="008A5E64" w:rsidP="008A5E64">
            <w:pPr>
              <w:suppressAutoHyphens/>
              <w:rPr>
                <w:sz w:val="16"/>
                <w:szCs w:val="16"/>
                <w:highlight w:val="cyan"/>
              </w:rPr>
            </w:pPr>
            <w:r>
              <w:rPr>
                <w:rFonts w:ascii="Arial" w:hAnsi="Arial" w:cs="Arial"/>
                <w:sz w:val="20"/>
              </w:rPr>
              <w:t>Spurious comma.  Also 2x at 161.13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CA28A3" w14:textId="3D437695" w:rsidR="008A5E64" w:rsidRPr="00B96DB0" w:rsidRDefault="008A5E64" w:rsidP="008A5E64">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C783246" w14:textId="3D826A0E" w:rsidR="008A5E64" w:rsidRDefault="008A5E64" w:rsidP="008A5E64">
            <w:pPr>
              <w:suppressAutoHyphens/>
              <w:rPr>
                <w:rFonts w:eastAsia="Times New Roman"/>
                <w:sz w:val="16"/>
                <w:szCs w:val="16"/>
              </w:rPr>
            </w:pPr>
            <w:proofErr w:type="spellStart"/>
            <w:r>
              <w:rPr>
                <w:rFonts w:eastAsia="Times New Roman"/>
                <w:sz w:val="16"/>
                <w:szCs w:val="16"/>
              </w:rPr>
              <w:t>Reevised</w:t>
            </w:r>
            <w:proofErr w:type="spellEnd"/>
          </w:p>
          <w:p w14:paraId="7A2D5FEC" w14:textId="77777777" w:rsidR="008A5E64" w:rsidRDefault="008A5E64" w:rsidP="008A5E64">
            <w:pPr>
              <w:suppressAutoHyphens/>
              <w:rPr>
                <w:rFonts w:eastAsia="Times New Roman"/>
                <w:sz w:val="16"/>
                <w:szCs w:val="16"/>
              </w:rPr>
            </w:pPr>
          </w:p>
          <w:p w14:paraId="39C5DF4A" w14:textId="77777777" w:rsidR="008A5E64" w:rsidRDefault="008A5E64" w:rsidP="008A5E64">
            <w:pPr>
              <w:suppressAutoHyphens/>
              <w:rPr>
                <w:rFonts w:eastAsia="Times New Roman"/>
                <w:sz w:val="16"/>
                <w:szCs w:val="16"/>
              </w:rPr>
            </w:pPr>
            <w:r>
              <w:rPr>
                <w:rFonts w:eastAsia="Times New Roman"/>
                <w:sz w:val="16"/>
                <w:szCs w:val="16"/>
              </w:rPr>
              <w:t>Discussion: Generally agree with the commenter. The “),” at the end of the sentence should be removed.</w:t>
            </w:r>
          </w:p>
          <w:p w14:paraId="7713EBC7" w14:textId="77777777" w:rsidR="008A5E64" w:rsidRDefault="008A5E64" w:rsidP="008A5E64">
            <w:pPr>
              <w:suppressAutoHyphens/>
              <w:rPr>
                <w:rFonts w:eastAsia="Times New Roman"/>
                <w:sz w:val="16"/>
                <w:szCs w:val="16"/>
              </w:rPr>
            </w:pPr>
          </w:p>
          <w:p w14:paraId="2BAF6FF3" w14:textId="77777777" w:rsidR="008A5E64" w:rsidRDefault="008A5E64" w:rsidP="008A5E64">
            <w:pPr>
              <w:suppressAutoHyphens/>
              <w:rPr>
                <w:rFonts w:eastAsia="Times New Roman"/>
                <w:sz w:val="16"/>
                <w:szCs w:val="16"/>
              </w:rPr>
            </w:pPr>
            <w:r>
              <w:rPr>
                <w:rFonts w:eastAsia="Times New Roman"/>
                <w:sz w:val="16"/>
                <w:szCs w:val="16"/>
              </w:rPr>
              <w:t>See resolution of CID 1919</w:t>
            </w:r>
          </w:p>
          <w:p w14:paraId="6A22C0B9" w14:textId="77777777" w:rsidR="008A5E64" w:rsidRDefault="008A5E64" w:rsidP="008A5E64">
            <w:pPr>
              <w:suppressAutoHyphens/>
              <w:rPr>
                <w:rFonts w:eastAsia="Times New Roman"/>
                <w:sz w:val="16"/>
                <w:szCs w:val="16"/>
              </w:rPr>
            </w:pPr>
          </w:p>
          <w:p w14:paraId="3685B61B" w14:textId="651776B8" w:rsidR="008A5E64" w:rsidRPr="00B96DB0" w:rsidRDefault="008A5E64" w:rsidP="008A5E64">
            <w:pPr>
              <w:suppressAutoHyphens/>
              <w:rPr>
                <w:rFonts w:eastAsia="Times New Roman"/>
                <w:sz w:val="16"/>
                <w:szCs w:val="16"/>
              </w:rPr>
            </w:pP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2EBFDB3B"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E62CE7">
        <w:rPr>
          <w:i/>
          <w:szCs w:val="22"/>
          <w:highlight w:val="yellow"/>
        </w:rPr>
        <w:t>37.19 of 11bn D0.3</w:t>
      </w:r>
      <w:r w:rsidRPr="00F52CDF">
        <w:rPr>
          <w:i/>
          <w:szCs w:val="22"/>
          <w:highlight w:val="yellow"/>
        </w:rPr>
        <w:t xml:space="preserve">. </w:t>
      </w:r>
    </w:p>
    <w:p w14:paraId="3E70301F" w14:textId="4604F3A6" w:rsidR="002509A2" w:rsidRDefault="002509A2" w:rsidP="002509A2">
      <w:pPr>
        <w:pStyle w:val="T"/>
        <w:suppressAutoHyphens w:val="0"/>
        <w:rPr>
          <w:w w:val="100"/>
        </w:rPr>
      </w:pPr>
      <w:r w:rsidRPr="002509A2">
        <w:rPr>
          <w:b/>
          <w:bCs/>
          <w:w w:val="100"/>
          <w:lang w:val="en-GB"/>
        </w:rPr>
        <w:t>37.19 Enhanced multi-link single-radio (EMLSR) operation for a UHR non-AP MLD</w:t>
      </w:r>
    </w:p>
    <w:p w14:paraId="0336F15D" w14:textId="5ED22206" w:rsidR="002509A2" w:rsidRDefault="002509A2" w:rsidP="002509A2">
      <w:pPr>
        <w:pStyle w:val="T"/>
        <w:suppressAutoHyphens w:val="0"/>
        <w:rPr>
          <w:w w:val="100"/>
        </w:rPr>
      </w:pPr>
      <w:r>
        <w:rPr>
          <w:w w:val="100"/>
        </w:rPr>
        <w:t>A UHR AP MLD with dot11EHTEMLSROptionActivated equal to true shall follow the rules defined in 35.3.17 (Enhanced multi-link single-radio (EMLSR) operation) and in this subclause.</w:t>
      </w:r>
    </w:p>
    <w:p w14:paraId="6DD62312" w14:textId="22D5D7E2" w:rsidR="002509A2" w:rsidRDefault="002509A2" w:rsidP="002509A2">
      <w:pPr>
        <w:pStyle w:val="T"/>
        <w:suppressAutoHyphens w:val="0"/>
        <w:rPr>
          <w:w w:val="100"/>
        </w:rPr>
      </w:pPr>
      <w:r>
        <w:rPr>
          <w:w w:val="100"/>
        </w:rPr>
        <w:t>In EMLSR mode, a UHR non-AP MLD shall follow the rules defined in 35.3.17 (Enhanced multi-link single-radio (EMLSR) operation) and in this subclause.</w:t>
      </w:r>
    </w:p>
    <w:p w14:paraId="4B0C62C6" w14:textId="39578DDA" w:rsidR="002509A2" w:rsidRDefault="002509A2" w:rsidP="002509A2">
      <w:pPr>
        <w:pStyle w:val="T"/>
        <w:suppressAutoHyphens w:val="0"/>
        <w:rPr>
          <w:w w:val="100"/>
        </w:rPr>
      </w:pPr>
      <w:r>
        <w:rPr>
          <w:w w:val="100"/>
        </w:rPr>
        <w:t xml:space="preserve">If a UHR non-AP MLD operates in </w:t>
      </w:r>
      <w:del w:id="18" w:author="Liwen Chu" w:date="2025-07-28T00:40:00Z">
        <w:r w:rsidDel="006801D7">
          <w:rPr>
            <w:w w:val="100"/>
          </w:rPr>
          <w:delText xml:space="preserve">the </w:delText>
        </w:r>
      </w:del>
      <w:r>
        <w:rPr>
          <w:w w:val="100"/>
        </w:rPr>
        <w:t>EMLSR mode and is associated to a UHR AP MLD, then:</w:t>
      </w:r>
    </w:p>
    <w:p w14:paraId="353632CD" w14:textId="4DF694E0" w:rsidR="002509A2" w:rsidRDefault="004713B3" w:rsidP="002509A2">
      <w:pPr>
        <w:pStyle w:val="D"/>
        <w:numPr>
          <w:ilvl w:val="0"/>
          <w:numId w:val="5"/>
        </w:numPr>
        <w:suppressAutoHyphens w:val="0"/>
        <w:ind w:left="600" w:hanging="400"/>
        <w:rPr>
          <w:w w:val="100"/>
        </w:rPr>
      </w:pPr>
      <w:ins w:id="19" w:author="Liwen Chu" w:date="2025-06-30T14:43:00Z">
        <w:r>
          <w:rPr>
            <w:w w:val="100"/>
          </w:rPr>
          <w:t>(#2164</w:t>
        </w:r>
      </w:ins>
      <w:ins w:id="20" w:author="Liwen Chu" w:date="2025-06-30T14:44:00Z">
        <w:r>
          <w:rPr>
            <w:w w:val="100"/>
          </w:rPr>
          <w:t>, 3108</w:t>
        </w:r>
      </w:ins>
      <w:ins w:id="21" w:author="Liwen Chu" w:date="2025-06-30T14:43:00Z">
        <w:r>
          <w:rPr>
            <w:w w:val="100"/>
          </w:rPr>
          <w:t>)</w:t>
        </w:r>
      </w:ins>
      <w:ins w:id="22" w:author="Liwen Chu" w:date="2025-06-30T14:40:00Z">
        <w:r>
          <w:rPr>
            <w:w w:val="100"/>
          </w:rPr>
          <w:t xml:space="preserve">An </w:t>
        </w:r>
        <w:commentRangeStart w:id="23"/>
        <w:commentRangeStart w:id="24"/>
        <w:r>
          <w:rPr>
            <w:w w:val="100"/>
          </w:rPr>
          <w:t xml:space="preserve">AP affiliated with </w:t>
        </w:r>
      </w:ins>
      <w:del w:id="25" w:author="Liwen Chu" w:date="2025-06-30T14:40:00Z">
        <w:r w:rsidR="002509A2" w:rsidDel="004713B3">
          <w:rPr>
            <w:w w:val="100"/>
          </w:rPr>
          <w:delText>T</w:delText>
        </w:r>
      </w:del>
      <w:ins w:id="26" w:author="Liwen Chu" w:date="2025-06-30T14:40:00Z">
        <w:r>
          <w:rPr>
            <w:w w:val="100"/>
          </w:rPr>
          <w:t>t</w:t>
        </w:r>
      </w:ins>
      <w:r w:rsidR="002509A2">
        <w:rPr>
          <w:w w:val="100"/>
        </w:rPr>
        <w:t>he UHR AP MLD</w:t>
      </w:r>
      <w:del w:id="27" w:author="Liwen Chu" w:date="2025-07-24T04:22:00Z">
        <w:r w:rsidR="002509A2" w:rsidDel="00DB29F2">
          <w:rPr>
            <w:w w:val="100"/>
          </w:rPr>
          <w:delText xml:space="preserve"> </w:delText>
        </w:r>
      </w:del>
      <w:commentRangeEnd w:id="23"/>
      <w:r w:rsidR="00967690">
        <w:rPr>
          <w:rStyle w:val="CommentReference"/>
          <w:rFonts w:eastAsia="Batang"/>
          <w:color w:val="auto"/>
          <w:w w:val="100"/>
          <w:lang w:val="en-GB" w:eastAsia="en-US"/>
        </w:rPr>
        <w:commentReference w:id="23"/>
      </w:r>
      <w:commentRangeEnd w:id="24"/>
      <w:r w:rsidR="00DB29F2">
        <w:rPr>
          <w:rStyle w:val="CommentReference"/>
          <w:rFonts w:eastAsia="Batang"/>
          <w:color w:val="auto"/>
          <w:w w:val="100"/>
          <w:lang w:val="en-GB" w:eastAsia="en-US"/>
        </w:rPr>
        <w:commentReference w:id="24"/>
      </w:r>
      <w:ins w:id="28" w:author="Liwen Chu" w:date="2025-06-30T14:41:00Z">
        <w:r>
          <w:rPr>
            <w:w w:val="100"/>
          </w:rPr>
          <w:t xml:space="preserve"> </w:t>
        </w:r>
      </w:ins>
      <w:r w:rsidR="002509A2">
        <w:rPr>
          <w:w w:val="100"/>
        </w:rPr>
        <w:t xml:space="preserve">shall include an intermediate FCS in the ICF </w:t>
      </w:r>
      <w:ins w:id="29" w:author="Liwen Chu" w:date="2025-06-30T14:41:00Z">
        <w:r>
          <w:rPr>
            <w:w w:val="100"/>
          </w:rPr>
          <w:t xml:space="preserve">addressed to a STA affiliated with the non-AP MLD </w:t>
        </w:r>
      </w:ins>
      <w:r w:rsidR="002509A2">
        <w:rPr>
          <w:w w:val="100"/>
        </w:rPr>
        <w:t xml:space="preserve">on </w:t>
      </w:r>
      <w:ins w:id="30" w:author="Liwen Chu" w:date="2025-06-30T14:42:00Z">
        <w:r>
          <w:rPr>
            <w:w w:val="100"/>
          </w:rPr>
          <w:t xml:space="preserve">the </w:t>
        </w:r>
      </w:ins>
      <w:del w:id="31" w:author="Liwen Chu" w:date="2025-07-24T04:27:00Z">
        <w:r w:rsidR="002509A2" w:rsidDel="00DB29F2">
          <w:rPr>
            <w:w w:val="100"/>
          </w:rPr>
          <w:delText xml:space="preserve">an </w:delText>
        </w:r>
      </w:del>
      <w:ins w:id="32" w:author="Liwen Chu" w:date="2025-06-30T14:43:00Z">
        <w:r>
          <w:rPr>
            <w:w w:val="100"/>
          </w:rPr>
          <w:t>(#872, 3107)</w:t>
        </w:r>
      </w:ins>
      <w:del w:id="33" w:author="Liwen Chu" w:date="2025-06-30T12:22:00Z">
        <w:r w:rsidR="002509A2" w:rsidDel="00064A84">
          <w:rPr>
            <w:w w:val="100"/>
          </w:rPr>
          <w:delText xml:space="preserve">eMLSR </w:delText>
        </w:r>
      </w:del>
      <w:ins w:id="34" w:author="Liwen Chu" w:date="2025-06-30T12:22:00Z">
        <w:r w:rsidR="00064A84">
          <w:rPr>
            <w:w w:val="100"/>
          </w:rPr>
          <w:t xml:space="preserve">EMLSR </w:t>
        </w:r>
      </w:ins>
      <w:r w:rsidR="002509A2">
        <w:rPr>
          <w:w w:val="100"/>
        </w:rPr>
        <w:t>link, if needed by the non-AP MLD.</w:t>
      </w:r>
    </w:p>
    <w:p w14:paraId="7B47B963" w14:textId="77777777" w:rsidR="002509A2" w:rsidRDefault="002509A2" w:rsidP="002509A2">
      <w:pPr>
        <w:pStyle w:val="D"/>
        <w:numPr>
          <w:ilvl w:val="0"/>
          <w:numId w:val="5"/>
        </w:numPr>
        <w:suppressAutoHyphens w:val="0"/>
        <w:ind w:left="600" w:hanging="400"/>
        <w:rPr>
          <w:w w:val="100"/>
        </w:rPr>
      </w:pPr>
      <w:r>
        <w:rPr>
          <w:w w:val="100"/>
        </w:rPr>
        <w:t xml:space="preserve">The AP affiliated with the AP MLD shall set the length of the Padding field of the ICF based on the rules defined in </w:t>
      </w:r>
      <w:r>
        <w:rPr>
          <w:w w:val="100"/>
        </w:rPr>
        <w:fldChar w:fldCharType="begin"/>
      </w:r>
      <w:r>
        <w:rPr>
          <w:w w:val="100"/>
        </w:rPr>
        <w:instrText xml:space="preserve"> REF  RTF38313030323a2048322c312e \h</w:instrText>
      </w:r>
      <w:r>
        <w:rPr>
          <w:w w:val="100"/>
        </w:rPr>
      </w:r>
      <w:r>
        <w:rPr>
          <w:w w:val="100"/>
        </w:rPr>
        <w:fldChar w:fldCharType="separate"/>
      </w:r>
      <w:r>
        <w:rPr>
          <w:w w:val="100"/>
        </w:rPr>
        <w:t>37.20 (Padding for an ICF)</w:t>
      </w:r>
      <w:r>
        <w:rPr>
          <w:w w:val="100"/>
        </w:rPr>
        <w:fldChar w:fldCharType="end"/>
      </w:r>
      <w:r>
        <w:rPr>
          <w:w w:val="100"/>
        </w:rPr>
        <w:t xml:space="preserve"> when the intermediate FCS field is present),.   </w:t>
      </w:r>
    </w:p>
    <w:p w14:paraId="6B0226C8" w14:textId="50B26ABB" w:rsidR="00A66FD3" w:rsidRDefault="00A66FD3" w:rsidP="002509A2">
      <w:pPr>
        <w:pStyle w:val="T"/>
        <w:rPr>
          <w:rFonts w:eastAsia="TimesNewRomanPSMT"/>
          <w:bCs/>
        </w:rPr>
      </w:pPr>
    </w:p>
    <w:p w14:paraId="1B078F39" w14:textId="2CA2F3D6" w:rsidR="002C0C9E" w:rsidRDefault="002C0C9E" w:rsidP="002C0C9E">
      <w:pPr>
        <w:pStyle w:val="T"/>
        <w:rPr>
          <w:ins w:id="35" w:author="Liwen Chu" w:date="2025-07-18T08:44:00Z"/>
          <w:rFonts w:eastAsia="TimesNewRomanPSMT"/>
          <w:bCs/>
          <w:lang w:val="en-GB"/>
        </w:rPr>
      </w:pPr>
      <w:ins w:id="36" w:author="Liwen Chu" w:date="2025-07-18T08:44:00Z">
        <w:r>
          <w:rPr>
            <w:rFonts w:eastAsia="TimesNewRomanPSMT"/>
            <w:bCs/>
            <w:lang w:val="en-GB"/>
          </w:rPr>
          <w:t>(#2504, 3668)</w:t>
        </w:r>
        <w:r w:rsidRPr="002C0C9E">
          <w:rPr>
            <w:rFonts w:eastAsia="TimesNewRomanPSMT"/>
            <w:bCs/>
            <w:lang w:val="en-GB"/>
          </w:rPr>
          <w:t xml:space="preserve"> </w:t>
        </w:r>
        <w:r w:rsidRPr="00B90C20">
          <w:rPr>
            <w:rFonts w:eastAsia="TimesNewRomanPSMT"/>
            <w:bCs/>
            <w:lang w:val="en-GB"/>
          </w:rPr>
          <w:t xml:space="preserve">If a </w:t>
        </w:r>
      </w:ins>
      <w:ins w:id="37" w:author="Liwen Chu" w:date="2025-07-24T05:11:00Z">
        <w:r w:rsidR="00E51F5D">
          <w:rPr>
            <w:rFonts w:eastAsia="TimesNewRomanPSMT"/>
            <w:bCs/>
            <w:lang w:val="en-GB"/>
          </w:rPr>
          <w:t xml:space="preserve">non-AP </w:t>
        </w:r>
      </w:ins>
      <w:ins w:id="38" w:author="Liwen Chu" w:date="2025-07-18T08:44:00Z">
        <w:r>
          <w:rPr>
            <w:rFonts w:eastAsia="TimesNewRomanPSMT"/>
            <w:bCs/>
            <w:lang w:val="en-GB"/>
          </w:rPr>
          <w:t xml:space="preserve">STA </w:t>
        </w:r>
      </w:ins>
      <w:ins w:id="39" w:author="Liwen Chu" w:date="2025-07-28T00:38:00Z">
        <w:r w:rsidR="006801D7">
          <w:rPr>
            <w:rFonts w:eastAsia="TimesNewRomanPSMT"/>
            <w:bCs/>
            <w:lang w:val="en-GB"/>
          </w:rPr>
          <w:t>th</w:t>
        </w:r>
      </w:ins>
      <w:ins w:id="40" w:author="Liwen Chu" w:date="2025-07-28T00:39:00Z">
        <w:r w:rsidR="006801D7">
          <w:rPr>
            <w:rFonts w:eastAsia="TimesNewRomanPSMT"/>
            <w:bCs/>
            <w:lang w:val="en-GB"/>
          </w:rPr>
          <w:t>a</w:t>
        </w:r>
      </w:ins>
      <w:ins w:id="41" w:author="Liwen Chu" w:date="2025-07-28T00:38:00Z">
        <w:r w:rsidR="006801D7">
          <w:rPr>
            <w:rFonts w:eastAsia="TimesNewRomanPSMT"/>
            <w:bCs/>
            <w:lang w:val="en-GB"/>
          </w:rPr>
          <w:t xml:space="preserve">t </w:t>
        </w:r>
      </w:ins>
      <w:ins w:id="42" w:author="Liwen Chu" w:date="2025-07-28T00:37:00Z">
        <w:r w:rsidR="006801D7">
          <w:rPr>
            <w:rFonts w:eastAsia="TimesNewRomanPSMT"/>
            <w:bCs/>
            <w:lang w:val="en-GB"/>
          </w:rPr>
          <w:t xml:space="preserve">is operating </w:t>
        </w:r>
      </w:ins>
      <w:ins w:id="43" w:author="Liwen Chu" w:date="2025-07-28T00:38:00Z">
        <w:r w:rsidR="006801D7">
          <w:rPr>
            <w:rFonts w:eastAsia="TimesNewRomanPSMT"/>
            <w:bCs/>
            <w:lang w:val="en-GB"/>
          </w:rPr>
          <w:t>i</w:t>
        </w:r>
      </w:ins>
      <w:ins w:id="44" w:author="Liwen Chu" w:date="2025-07-28T00:37:00Z">
        <w:r w:rsidR="006801D7">
          <w:rPr>
            <w:rFonts w:eastAsia="TimesNewRomanPSMT"/>
            <w:bCs/>
            <w:lang w:val="en-GB"/>
          </w:rPr>
          <w:t xml:space="preserve">n EMLSR mode </w:t>
        </w:r>
      </w:ins>
      <w:ins w:id="45" w:author="Liwen Chu" w:date="2025-07-28T00:36:00Z">
        <w:r w:rsidR="006801D7">
          <w:rPr>
            <w:rFonts w:eastAsia="TimesNewRomanPSMT"/>
            <w:bCs/>
            <w:lang w:val="en-GB"/>
          </w:rPr>
          <w:t>o</w:t>
        </w:r>
      </w:ins>
      <w:commentRangeStart w:id="46"/>
      <w:commentRangeStart w:id="47"/>
      <w:ins w:id="48" w:author="Liwen Chu" w:date="2025-07-18T08:44:00Z">
        <w:r>
          <w:rPr>
            <w:rFonts w:eastAsia="TimesNewRomanPSMT"/>
            <w:bCs/>
            <w:lang w:val="en-GB"/>
          </w:rPr>
          <w:t>n the EMLSR link</w:t>
        </w:r>
      </w:ins>
      <w:commentRangeEnd w:id="46"/>
      <w:r w:rsidR="00967690">
        <w:rPr>
          <w:rStyle w:val="CommentReference"/>
          <w:rFonts w:eastAsia="Batang"/>
          <w:color w:val="auto"/>
          <w:w w:val="100"/>
          <w:lang w:val="en-GB" w:eastAsia="en-US"/>
        </w:rPr>
        <w:commentReference w:id="46"/>
      </w:r>
      <w:commentRangeEnd w:id="47"/>
      <w:r w:rsidR="00211935">
        <w:rPr>
          <w:rStyle w:val="CommentReference"/>
          <w:rFonts w:eastAsia="Batang"/>
          <w:color w:val="auto"/>
          <w:w w:val="100"/>
          <w:lang w:val="en-GB" w:eastAsia="en-US"/>
        </w:rPr>
        <w:commentReference w:id="47"/>
      </w:r>
      <w:ins w:id="49" w:author="Liwen Chu" w:date="2025-07-18T08:44:00Z">
        <w:r>
          <w:rPr>
            <w:rFonts w:eastAsia="TimesNewRomanPSMT"/>
            <w:bCs/>
            <w:lang w:val="en-GB"/>
          </w:rPr>
          <w:t xml:space="preserve"> as the </w:t>
        </w:r>
        <w:r w:rsidRPr="00B90C20">
          <w:rPr>
            <w:rFonts w:eastAsia="TimesNewRomanPSMT"/>
            <w:bCs/>
            <w:lang w:val="en-GB"/>
          </w:rPr>
          <w:t xml:space="preserve">TXOP responder </w:t>
        </w:r>
        <w:commentRangeStart w:id="50"/>
        <w:commentRangeStart w:id="51"/>
        <w:r>
          <w:rPr>
            <w:rFonts w:eastAsia="TimesNewRomanPSMT"/>
            <w:bCs/>
            <w:lang w:val="en-GB"/>
          </w:rPr>
          <w:t xml:space="preserve">performs frame exchanges in </w:t>
        </w:r>
      </w:ins>
      <w:ins w:id="52" w:author="Liwen Chu" w:date="2025-07-24T04:45:00Z">
        <w:r w:rsidR="00873D88">
          <w:rPr>
            <w:rFonts w:eastAsia="TimesNewRomanPSMT"/>
            <w:bCs/>
            <w:lang w:val="en-GB"/>
          </w:rPr>
          <w:t>a</w:t>
        </w:r>
      </w:ins>
      <w:ins w:id="53" w:author="Liwen Chu" w:date="2025-07-18T08:44:00Z">
        <w:r>
          <w:rPr>
            <w:rFonts w:eastAsia="TimesNewRomanPSMT"/>
            <w:bCs/>
            <w:lang w:val="en-GB"/>
          </w:rPr>
          <w:t xml:space="preserve"> TXOP </w:t>
        </w:r>
      </w:ins>
      <w:ins w:id="54" w:author="Liwen Chu" w:date="2025-07-24T04:33:00Z">
        <w:r w:rsidR="00211935">
          <w:rPr>
            <w:rFonts w:eastAsia="TimesNewRomanPSMT"/>
            <w:bCs/>
            <w:lang w:val="en-GB"/>
          </w:rPr>
          <w:t xml:space="preserve">under </w:t>
        </w:r>
      </w:ins>
      <w:ins w:id="55" w:author="Liwen Chu" w:date="2025-07-24T04:42:00Z">
        <w:r w:rsidR="00873D88">
          <w:rPr>
            <w:rFonts w:eastAsia="TimesNewRomanPSMT"/>
            <w:bCs/>
            <w:lang w:val="en-GB"/>
          </w:rPr>
          <w:t>any</w:t>
        </w:r>
      </w:ins>
      <w:ins w:id="56" w:author="Liwen Chu" w:date="2025-07-18T08:44:00Z">
        <w:r>
          <w:rPr>
            <w:rFonts w:eastAsia="TimesNewRomanPSMT"/>
            <w:bCs/>
            <w:lang w:val="en-GB"/>
          </w:rPr>
          <w:t xml:space="preserve"> of the following</w:t>
        </w:r>
      </w:ins>
      <w:ins w:id="57" w:author="Liwen Chu" w:date="2025-07-24T04:34:00Z">
        <w:r w:rsidR="00211935">
          <w:rPr>
            <w:rFonts w:eastAsia="TimesNewRomanPSMT"/>
            <w:bCs/>
            <w:lang w:val="en-GB"/>
          </w:rPr>
          <w:t xml:space="preserve"> conditions</w:t>
        </w:r>
      </w:ins>
      <w:ins w:id="58" w:author="Liwen Chu" w:date="2025-07-18T08:44:00Z">
        <w:r>
          <w:rPr>
            <w:rFonts w:eastAsia="TimesNewRomanPSMT"/>
            <w:bCs/>
            <w:lang w:val="en-GB"/>
          </w:rPr>
          <w:t xml:space="preserve"> </w:t>
        </w:r>
      </w:ins>
      <w:commentRangeEnd w:id="50"/>
      <w:r w:rsidR="0053329E">
        <w:rPr>
          <w:rStyle w:val="CommentReference"/>
          <w:rFonts w:eastAsia="Batang"/>
          <w:color w:val="auto"/>
          <w:w w:val="100"/>
          <w:lang w:val="en-GB" w:eastAsia="en-US"/>
        </w:rPr>
        <w:commentReference w:id="50"/>
      </w:r>
      <w:commentRangeEnd w:id="51"/>
      <w:r w:rsidR="00211935">
        <w:rPr>
          <w:rStyle w:val="CommentReference"/>
          <w:rFonts w:eastAsia="Batang"/>
          <w:color w:val="auto"/>
          <w:w w:val="100"/>
          <w:lang w:val="en-GB" w:eastAsia="en-US"/>
        </w:rPr>
        <w:commentReference w:id="51"/>
      </w:r>
    </w:p>
    <w:p w14:paraId="0C0E37C8" w14:textId="77777777" w:rsidR="002C0C9E" w:rsidRDefault="002C0C9E" w:rsidP="002C0C9E">
      <w:pPr>
        <w:pStyle w:val="T"/>
        <w:numPr>
          <w:ilvl w:val="0"/>
          <w:numId w:val="7"/>
        </w:numPr>
        <w:rPr>
          <w:ins w:id="59" w:author="Liwen Chu" w:date="2025-07-18T08:44:00Z"/>
          <w:rFonts w:eastAsia="TimesNewRomanPSMT"/>
          <w:bCs/>
          <w:lang w:val="en-GB"/>
        </w:rPr>
      </w:pPr>
      <w:ins w:id="60" w:author="Liwen Chu" w:date="2025-07-18T08:44:00Z">
        <w:r>
          <w:rPr>
            <w:rFonts w:eastAsia="TimesNewRomanPSMT"/>
            <w:bCs/>
            <w:lang w:val="en-GB"/>
          </w:rPr>
          <w:t>being in the NPCA primary channel,</w:t>
        </w:r>
      </w:ins>
    </w:p>
    <w:p w14:paraId="187E9E5E" w14:textId="6D3012DA" w:rsidR="002C0C9E" w:rsidRDefault="002C0C9E" w:rsidP="002C0C9E">
      <w:pPr>
        <w:pStyle w:val="T"/>
        <w:numPr>
          <w:ilvl w:val="0"/>
          <w:numId w:val="7"/>
        </w:numPr>
        <w:rPr>
          <w:ins w:id="61" w:author="Liwen Chu" w:date="2025-07-18T08:44:00Z"/>
          <w:rFonts w:eastAsia="TimesNewRomanPSMT"/>
          <w:bCs/>
          <w:lang w:val="en-GB"/>
        </w:rPr>
      </w:pPr>
      <w:ins w:id="62" w:author="Liwen Chu" w:date="2025-07-18T08:44:00Z">
        <w:r>
          <w:rPr>
            <w:rFonts w:eastAsia="TimesNewRomanPSMT"/>
            <w:bCs/>
            <w:lang w:val="en-GB"/>
          </w:rPr>
          <w:t xml:space="preserve">being in </w:t>
        </w:r>
      </w:ins>
      <w:commentRangeStart w:id="63"/>
      <w:commentRangeStart w:id="64"/>
      <w:commentRangeEnd w:id="63"/>
      <w:r w:rsidR="005D27D7">
        <w:rPr>
          <w:rStyle w:val="CommentReference"/>
          <w:rFonts w:eastAsia="Batang"/>
          <w:color w:val="auto"/>
          <w:w w:val="100"/>
          <w:lang w:val="en-GB" w:eastAsia="en-US"/>
        </w:rPr>
        <w:commentReference w:id="63"/>
      </w:r>
      <w:commentRangeEnd w:id="64"/>
      <w:r w:rsidR="00211935">
        <w:rPr>
          <w:rStyle w:val="CommentReference"/>
          <w:rFonts w:eastAsia="Batang"/>
          <w:color w:val="auto"/>
          <w:w w:val="100"/>
          <w:lang w:val="en-GB" w:eastAsia="en-US"/>
        </w:rPr>
        <w:commentReference w:id="64"/>
      </w:r>
      <w:ins w:id="65" w:author="Liwen Chu" w:date="2025-07-18T08:44:00Z">
        <w:r>
          <w:rPr>
            <w:rFonts w:eastAsia="TimesNewRomanPSMT"/>
            <w:bCs/>
            <w:lang w:val="en-GB"/>
          </w:rPr>
          <w:t>HC mode,</w:t>
        </w:r>
      </w:ins>
    </w:p>
    <w:p w14:paraId="4C8E4427" w14:textId="77777777" w:rsidR="002C0C9E" w:rsidRPr="00E42424" w:rsidRDefault="002C0C9E" w:rsidP="002C0C9E">
      <w:pPr>
        <w:pStyle w:val="T"/>
        <w:numPr>
          <w:ilvl w:val="0"/>
          <w:numId w:val="7"/>
        </w:numPr>
        <w:rPr>
          <w:ins w:id="66" w:author="Liwen Chu" w:date="2025-07-18T08:44:00Z"/>
          <w:rFonts w:eastAsia="TimesNewRomanPSMT"/>
          <w:bCs/>
          <w:lang w:val="en-GB"/>
        </w:rPr>
      </w:pPr>
      <w:ins w:id="67" w:author="Liwen Chu" w:date="2025-07-18T08:44:00Z">
        <w:r>
          <w:rPr>
            <w:rFonts w:eastAsia="TimesNewRomanPSMT"/>
            <w:bCs/>
            <w:lang w:val="en-GB"/>
          </w:rPr>
          <w:t xml:space="preserve">being in the DSO </w:t>
        </w:r>
        <w:proofErr w:type="spellStart"/>
        <w:r>
          <w:rPr>
            <w:rFonts w:eastAsia="TimesNewRomanPSMT"/>
            <w:bCs/>
            <w:lang w:val="en-GB"/>
          </w:rPr>
          <w:t>subband</w:t>
        </w:r>
        <w:proofErr w:type="spellEnd"/>
        <w:r>
          <w:rPr>
            <w:rFonts w:eastAsia="TimesNewRomanPSMT"/>
            <w:bCs/>
            <w:lang w:val="en-GB"/>
          </w:rPr>
          <w:t>,</w:t>
        </w:r>
      </w:ins>
    </w:p>
    <w:p w14:paraId="08D97B5E" w14:textId="0F727D14" w:rsidR="002C0C9E" w:rsidRDefault="00633F63" w:rsidP="002C0C9E">
      <w:pPr>
        <w:pStyle w:val="T"/>
        <w:rPr>
          <w:ins w:id="68" w:author="Liwen Chu" w:date="2025-07-18T08:44:00Z"/>
          <w:rFonts w:eastAsia="TimesNewRomanPSMT"/>
          <w:bCs/>
          <w:lang w:val="en-GB"/>
        </w:rPr>
      </w:pPr>
      <w:ins w:id="69" w:author="Liwen Chu" w:date="2025-07-18T16:16:00Z">
        <w:r>
          <w:rPr>
            <w:rFonts w:eastAsia="TimesNewRomanPSMT"/>
            <w:bCs/>
            <w:lang w:val="en-GB"/>
          </w:rPr>
          <w:t>then</w:t>
        </w:r>
        <w:commentRangeStart w:id="70"/>
        <w:commentRangeStart w:id="71"/>
        <w:r>
          <w:rPr>
            <w:rFonts w:eastAsia="TimesNewRomanPSMT"/>
            <w:bCs/>
            <w:lang w:val="en-GB"/>
          </w:rPr>
          <w:t>,</w:t>
        </w:r>
      </w:ins>
      <w:commentRangeEnd w:id="70"/>
      <w:r w:rsidR="0053329E">
        <w:rPr>
          <w:rStyle w:val="CommentReference"/>
          <w:rFonts w:eastAsia="Batang"/>
          <w:color w:val="auto"/>
          <w:w w:val="100"/>
          <w:lang w:val="en-GB" w:eastAsia="en-US"/>
        </w:rPr>
        <w:commentReference w:id="70"/>
      </w:r>
      <w:commentRangeEnd w:id="71"/>
      <w:r w:rsidR="00AF1022">
        <w:rPr>
          <w:rStyle w:val="CommentReference"/>
          <w:rFonts w:eastAsia="Batang"/>
          <w:color w:val="auto"/>
          <w:w w:val="100"/>
          <w:lang w:val="en-GB" w:eastAsia="en-US"/>
        </w:rPr>
        <w:commentReference w:id="71"/>
      </w:r>
      <w:ins w:id="72" w:author="Liwen Chu" w:date="2025-07-18T16:16:00Z">
        <w:r>
          <w:rPr>
            <w:rFonts w:eastAsia="TimesNewRomanPSMT"/>
            <w:bCs/>
            <w:lang w:val="en-GB"/>
          </w:rPr>
          <w:t xml:space="preserve"> </w:t>
        </w:r>
      </w:ins>
      <w:ins w:id="73" w:author="Liwen Chu" w:date="2025-07-18T08:44:00Z">
        <w:r w:rsidR="002C0C9E">
          <w:rPr>
            <w:rFonts w:eastAsia="TimesNewRomanPSMT"/>
            <w:bCs/>
            <w:lang w:val="en-GB"/>
          </w:rPr>
          <w:t>the</w:t>
        </w:r>
        <w:r w:rsidR="002C0C9E" w:rsidRPr="00B90C20">
          <w:rPr>
            <w:rFonts w:eastAsia="TimesNewRomanPSMT"/>
            <w:bCs/>
            <w:lang w:val="en-GB"/>
          </w:rPr>
          <w:t xml:space="preserve"> </w:t>
        </w:r>
        <w:r w:rsidR="002C0C9E">
          <w:rPr>
            <w:rFonts w:eastAsia="TimesNewRomanPSMT"/>
            <w:bCs/>
            <w:lang w:val="en-GB"/>
          </w:rPr>
          <w:t xml:space="preserve">non-AP MLD with which the non-AP STA is affiliated </w:t>
        </w:r>
      </w:ins>
      <w:ins w:id="74" w:author="Liwen Chu" w:date="2025-07-24T04:47:00Z">
        <w:r w:rsidR="00873D88">
          <w:rPr>
            <w:rFonts w:eastAsia="TimesNewRomanPSMT"/>
            <w:bCs/>
            <w:lang w:val="en-GB"/>
          </w:rPr>
          <w:t>is treated as if</w:t>
        </w:r>
      </w:ins>
      <w:ins w:id="75" w:author="Liwen Chu" w:date="2025-07-24T04:48:00Z">
        <w:r w:rsidR="00873D88">
          <w:rPr>
            <w:rFonts w:eastAsia="TimesNewRomanPSMT"/>
            <w:bCs/>
            <w:lang w:val="en-GB"/>
          </w:rPr>
          <w:t>,</w:t>
        </w:r>
      </w:ins>
      <w:ins w:id="76" w:author="Liwen Chu" w:date="2025-07-18T08:44:00Z">
        <w:r w:rsidR="002C0C9E">
          <w:rPr>
            <w:rFonts w:eastAsia="TimesNewRomanPSMT"/>
            <w:bCs/>
            <w:lang w:val="en-GB"/>
          </w:rPr>
          <w:t xml:space="preserve"> </w:t>
        </w:r>
      </w:ins>
      <w:ins w:id="77" w:author="Liwen Chu" w:date="2025-07-24T04:48:00Z">
        <w:r w:rsidR="00873D88">
          <w:rPr>
            <w:rFonts w:eastAsia="TimesNewRomanPSMT"/>
            <w:bCs/>
            <w:lang w:val="en-GB"/>
          </w:rPr>
          <w:t xml:space="preserve">in the TXOP, </w:t>
        </w:r>
      </w:ins>
      <w:ins w:id="78" w:author="Liwen Chu" w:date="2025-07-18T08:44:00Z">
        <w:r w:rsidR="002C0C9E">
          <w:rPr>
            <w:rFonts w:eastAsia="TimesNewRomanPSMT"/>
            <w:bCs/>
            <w:lang w:val="en-GB"/>
          </w:rPr>
          <w:t xml:space="preserve">the EMLSR </w:t>
        </w:r>
        <w:commentRangeStart w:id="79"/>
        <w:commentRangeStart w:id="80"/>
        <w:r w:rsidR="002C0C9E">
          <w:rPr>
            <w:rFonts w:eastAsia="TimesNewRomanPSMT"/>
            <w:bCs/>
            <w:lang w:val="en-GB"/>
          </w:rPr>
          <w:t>Transition Delay</w:t>
        </w:r>
      </w:ins>
      <w:ins w:id="81" w:author="Liwen Chu" w:date="2025-07-24T06:02:00Z">
        <w:r w:rsidR="00AF1022">
          <w:rPr>
            <w:rFonts w:eastAsia="TimesNewRomanPSMT"/>
            <w:bCs/>
            <w:lang w:val="en-GB"/>
          </w:rPr>
          <w:t xml:space="preserve"> field</w:t>
        </w:r>
      </w:ins>
      <w:ins w:id="82" w:author="Liwen Chu" w:date="2025-07-18T08:44:00Z">
        <w:r w:rsidR="002C0C9E">
          <w:rPr>
            <w:rFonts w:eastAsia="TimesNewRomanPSMT"/>
            <w:bCs/>
            <w:lang w:val="en-GB"/>
          </w:rPr>
          <w:t xml:space="preserve"> </w:t>
        </w:r>
      </w:ins>
      <w:commentRangeEnd w:id="79"/>
      <w:commentRangeEnd w:id="80"/>
      <w:ins w:id="83" w:author="Liwen Chu" w:date="2025-07-24T04:47:00Z">
        <w:r w:rsidR="00873D88">
          <w:rPr>
            <w:rFonts w:eastAsia="TimesNewRomanPSMT"/>
            <w:bCs/>
            <w:lang w:val="en-GB"/>
          </w:rPr>
          <w:t xml:space="preserve">has </w:t>
        </w:r>
      </w:ins>
      <w:r w:rsidR="00F46CD6">
        <w:rPr>
          <w:rStyle w:val="CommentReference"/>
          <w:rFonts w:eastAsia="Batang"/>
          <w:color w:val="auto"/>
          <w:w w:val="100"/>
          <w:lang w:val="en-GB" w:eastAsia="en-US"/>
        </w:rPr>
        <w:commentReference w:id="79"/>
      </w:r>
      <w:r w:rsidR="00AF1022">
        <w:rPr>
          <w:rStyle w:val="CommentReference"/>
          <w:rFonts w:eastAsia="Batang"/>
          <w:color w:val="auto"/>
          <w:w w:val="100"/>
          <w:lang w:val="en-GB" w:eastAsia="en-US"/>
        </w:rPr>
        <w:commentReference w:id="80"/>
      </w:r>
      <w:ins w:id="84" w:author="Liwen Chu" w:date="2025-07-28T00:44:00Z">
        <w:r w:rsidR="005804A8">
          <w:rPr>
            <w:rFonts w:eastAsia="TimesNewRomanPSMT"/>
            <w:bCs/>
            <w:lang w:val="en-GB"/>
          </w:rPr>
          <w:t>the</w:t>
        </w:r>
      </w:ins>
      <w:ins w:id="85" w:author="Liwen Chu" w:date="2025-07-24T04:47:00Z">
        <w:r w:rsidR="00873D88">
          <w:rPr>
            <w:rFonts w:eastAsia="TimesNewRomanPSMT"/>
            <w:bCs/>
            <w:lang w:val="en-GB"/>
          </w:rPr>
          <w:t xml:space="preserve"> </w:t>
        </w:r>
      </w:ins>
      <w:ins w:id="86" w:author="Liwen Chu" w:date="2025-07-24T04:48:00Z">
        <w:r w:rsidR="00873D88">
          <w:rPr>
            <w:rFonts w:eastAsia="TimesNewRomanPSMT"/>
            <w:bCs/>
            <w:lang w:val="en-GB"/>
          </w:rPr>
          <w:t xml:space="preserve">same </w:t>
        </w:r>
      </w:ins>
      <w:ins w:id="87" w:author="Liwen Chu" w:date="2025-07-28T00:44:00Z">
        <w:r w:rsidR="005804A8">
          <w:rPr>
            <w:rFonts w:eastAsia="TimesNewRomanPSMT"/>
            <w:bCs/>
            <w:lang w:val="en-GB"/>
          </w:rPr>
          <w:t xml:space="preserve">value </w:t>
        </w:r>
      </w:ins>
      <w:ins w:id="88" w:author="Liwen Chu" w:date="2025-07-24T04:47:00Z">
        <w:r w:rsidR="00873D88">
          <w:rPr>
            <w:rFonts w:eastAsia="TimesNewRomanPSMT"/>
            <w:bCs/>
            <w:lang w:val="en-GB"/>
          </w:rPr>
          <w:t xml:space="preserve">as </w:t>
        </w:r>
      </w:ins>
      <w:ins w:id="89" w:author="Liwen Chu" w:date="2025-07-18T08:44:00Z">
        <w:r w:rsidR="002C0C9E" w:rsidRPr="00B90C20">
          <w:rPr>
            <w:rFonts w:eastAsia="TimesNewRomanPSMT"/>
            <w:bCs/>
            <w:lang w:val="en-GB"/>
          </w:rPr>
          <w:t xml:space="preserve">the maximum value of the following </w:t>
        </w:r>
      </w:ins>
      <w:ins w:id="90" w:author="Liwen Chu" w:date="2025-07-24T04:47:00Z">
        <w:r w:rsidR="00873D88">
          <w:rPr>
            <w:rFonts w:eastAsia="TimesNewRomanPSMT"/>
            <w:bCs/>
            <w:lang w:val="en-GB"/>
          </w:rPr>
          <w:t>fields</w:t>
        </w:r>
      </w:ins>
      <w:ins w:id="91" w:author="Liwen Chu" w:date="2025-07-18T08:44:00Z">
        <w:r w:rsidR="002C0C9E" w:rsidRPr="00B90C20">
          <w:rPr>
            <w:rFonts w:eastAsia="TimesNewRomanPSMT"/>
            <w:bCs/>
            <w:lang w:val="en-GB"/>
          </w:rPr>
          <w:t xml:space="preserve"> </w:t>
        </w:r>
      </w:ins>
    </w:p>
    <w:p w14:paraId="1A5E678B" w14:textId="43D9CD04" w:rsidR="002C0C9E" w:rsidRDefault="002C0C9E" w:rsidP="002C0C9E">
      <w:pPr>
        <w:pStyle w:val="T"/>
        <w:numPr>
          <w:ilvl w:val="0"/>
          <w:numId w:val="2"/>
        </w:numPr>
        <w:rPr>
          <w:ins w:id="92" w:author="Liwen Chu" w:date="2025-07-18T08:44:00Z"/>
          <w:rFonts w:eastAsia="TimesNewRomanPSMT"/>
          <w:bCs/>
          <w:lang w:val="en-GB"/>
        </w:rPr>
      </w:pPr>
      <w:ins w:id="93" w:author="Liwen Chu" w:date="2025-07-18T08:44:00Z">
        <w:r w:rsidRPr="00B90C20">
          <w:rPr>
            <w:rFonts w:eastAsia="TimesNewRomanPSMT"/>
            <w:bCs/>
            <w:lang w:val="en-GB"/>
          </w:rPr>
          <w:t xml:space="preserve">the </w:t>
        </w:r>
        <w:commentRangeStart w:id="94"/>
        <w:commentRangeStart w:id="95"/>
        <w:r>
          <w:rPr>
            <w:rFonts w:eastAsia="TimesNewRomanPSMT"/>
            <w:bCs/>
            <w:lang w:val="en-GB"/>
          </w:rPr>
          <w:t>NPCA</w:t>
        </w:r>
        <w:r w:rsidRPr="00B90C20">
          <w:rPr>
            <w:rFonts w:eastAsia="TimesNewRomanPSMT"/>
            <w:bCs/>
            <w:lang w:val="en-GB"/>
          </w:rPr>
          <w:t xml:space="preserve"> Switch Back Delay</w:t>
        </w:r>
      </w:ins>
      <w:commentRangeEnd w:id="94"/>
      <w:r w:rsidR="004E05B6">
        <w:rPr>
          <w:rStyle w:val="CommentReference"/>
          <w:rFonts w:eastAsia="Batang"/>
          <w:color w:val="auto"/>
          <w:w w:val="100"/>
          <w:lang w:val="en-GB" w:eastAsia="en-US"/>
        </w:rPr>
        <w:commentReference w:id="94"/>
      </w:r>
      <w:commentRangeEnd w:id="95"/>
      <w:r w:rsidR="00AF1022">
        <w:rPr>
          <w:rStyle w:val="CommentReference"/>
          <w:rFonts w:eastAsia="Batang"/>
          <w:color w:val="auto"/>
          <w:w w:val="100"/>
          <w:lang w:val="en-GB" w:eastAsia="en-US"/>
        </w:rPr>
        <w:commentReference w:id="95"/>
      </w:r>
      <w:ins w:id="96" w:author="Liwen Chu" w:date="2025-07-24T04:49:00Z">
        <w:r w:rsidR="00873D88">
          <w:rPr>
            <w:rFonts w:eastAsia="TimesNewRomanPSMT"/>
            <w:bCs/>
            <w:lang w:val="en-GB"/>
          </w:rPr>
          <w:t xml:space="preserve"> field</w:t>
        </w:r>
      </w:ins>
      <w:ins w:id="97" w:author="Liwen Chu" w:date="2025-07-18T08:44:00Z">
        <w:r w:rsidRPr="00B90C20">
          <w:rPr>
            <w:rFonts w:eastAsia="TimesNewRomanPSMT"/>
            <w:bCs/>
            <w:lang w:val="en-GB"/>
          </w:rPr>
          <w:t xml:space="preserve"> if the TXOP responder </w:t>
        </w:r>
        <w:r>
          <w:rPr>
            <w:rFonts w:eastAsia="TimesNewRomanPSMT"/>
            <w:bCs/>
            <w:lang w:val="en-GB"/>
          </w:rPr>
          <w:t>switches back to the primary channel</w:t>
        </w:r>
      </w:ins>
      <w:ins w:id="98" w:author="Liwen Chu" w:date="2025-07-18T08:49:00Z">
        <w:r w:rsidR="00A86BD3">
          <w:rPr>
            <w:rFonts w:eastAsia="TimesNewRomanPSMT"/>
            <w:bCs/>
            <w:lang w:val="en-GB"/>
          </w:rPr>
          <w:t>,</w:t>
        </w:r>
      </w:ins>
    </w:p>
    <w:p w14:paraId="32B70149" w14:textId="3301400D" w:rsidR="002C0C9E" w:rsidRPr="00E42424" w:rsidRDefault="00B90C20" w:rsidP="002C0C9E">
      <w:pPr>
        <w:pStyle w:val="T"/>
        <w:numPr>
          <w:ilvl w:val="0"/>
          <w:numId w:val="2"/>
        </w:numPr>
        <w:rPr>
          <w:ins w:id="99" w:author="Liwen Chu" w:date="2025-07-18T08:44:00Z"/>
          <w:rFonts w:eastAsia="TimesNewRomanPSMT"/>
          <w:bCs/>
        </w:rPr>
      </w:pPr>
      <w:ins w:id="100" w:author="Liwen Chu" w:date="2025-07-18T08:44:00Z">
        <w:r w:rsidRPr="00B90C20">
          <w:rPr>
            <w:rFonts w:eastAsia="TimesNewRomanPSMT"/>
            <w:bCs/>
          </w:rPr>
          <w:t>the DPS Transition Delay</w:t>
        </w:r>
      </w:ins>
      <w:ins w:id="101" w:author="Liwen Chu" w:date="2025-07-24T04:49:00Z">
        <w:r w:rsidR="00873D88">
          <w:rPr>
            <w:rFonts w:eastAsia="TimesNewRomanPSMT"/>
            <w:bCs/>
          </w:rPr>
          <w:t xml:space="preserve"> field</w:t>
        </w:r>
      </w:ins>
      <w:ins w:id="102" w:author="Liwen Chu" w:date="2025-07-18T08:44:00Z">
        <w:r w:rsidR="002C0C9E">
          <w:rPr>
            <w:rFonts w:eastAsia="TimesNewRomanPSMT"/>
            <w:bCs/>
          </w:rPr>
          <w:t xml:space="preserve"> </w:t>
        </w:r>
        <w:r w:rsidR="002C0C9E" w:rsidRPr="00B90C20">
          <w:rPr>
            <w:rFonts w:eastAsia="TimesNewRomanPSMT"/>
            <w:bCs/>
            <w:lang w:val="en-GB"/>
          </w:rPr>
          <w:t xml:space="preserve">if the TXOP responder </w:t>
        </w:r>
        <w:r w:rsidR="002C0C9E">
          <w:rPr>
            <w:rFonts w:eastAsia="TimesNewRomanPSMT"/>
            <w:bCs/>
            <w:lang w:val="en-GB"/>
          </w:rPr>
          <w:t xml:space="preserve">switches back to </w:t>
        </w:r>
      </w:ins>
      <w:commentRangeStart w:id="103"/>
      <w:commentRangeStart w:id="104"/>
      <w:commentRangeEnd w:id="103"/>
      <w:del w:id="105" w:author="Liwen Chu" w:date="2025-07-24T04:52:00Z">
        <w:r w:rsidR="005D27D7" w:rsidDel="00873D88">
          <w:rPr>
            <w:rStyle w:val="CommentReference"/>
            <w:rFonts w:eastAsia="Batang"/>
            <w:color w:val="auto"/>
            <w:w w:val="100"/>
            <w:lang w:val="en-GB" w:eastAsia="en-US"/>
          </w:rPr>
          <w:commentReference w:id="103"/>
        </w:r>
      </w:del>
      <w:commentRangeEnd w:id="104"/>
      <w:r w:rsidR="00482A80">
        <w:rPr>
          <w:rStyle w:val="CommentReference"/>
          <w:rFonts w:eastAsia="Batang"/>
          <w:color w:val="auto"/>
          <w:w w:val="100"/>
          <w:lang w:val="en-GB" w:eastAsia="en-US"/>
        </w:rPr>
        <w:commentReference w:id="104"/>
      </w:r>
      <w:ins w:id="106" w:author="Liwen Chu" w:date="2025-07-18T08:44:00Z">
        <w:r w:rsidR="002C0C9E">
          <w:rPr>
            <w:rFonts w:eastAsia="TimesNewRomanPSMT"/>
            <w:bCs/>
            <w:lang w:val="en-GB"/>
          </w:rPr>
          <w:t>LC mode</w:t>
        </w:r>
      </w:ins>
      <w:ins w:id="107" w:author="Liwen Chu" w:date="2025-07-18T08:49:00Z">
        <w:r w:rsidR="00A86BD3">
          <w:rPr>
            <w:rFonts w:eastAsia="TimesNewRomanPSMT"/>
            <w:bCs/>
            <w:lang w:val="en-GB"/>
          </w:rPr>
          <w:t>,</w:t>
        </w:r>
      </w:ins>
    </w:p>
    <w:p w14:paraId="31B9136E" w14:textId="47221C3D" w:rsidR="002C0C9E" w:rsidRPr="00E42424" w:rsidRDefault="002C0C9E" w:rsidP="002C0C9E">
      <w:pPr>
        <w:pStyle w:val="T"/>
        <w:numPr>
          <w:ilvl w:val="0"/>
          <w:numId w:val="2"/>
        </w:numPr>
        <w:rPr>
          <w:ins w:id="108" w:author="Liwen Chu" w:date="2025-07-18T08:44:00Z"/>
          <w:rFonts w:eastAsia="TimesNewRomanPSMT"/>
          <w:bCs/>
        </w:rPr>
      </w:pPr>
      <w:ins w:id="109" w:author="Liwen Chu" w:date="2025-07-18T08:44:00Z">
        <w:r>
          <w:rPr>
            <w:rFonts w:eastAsia="TimesNewRomanPSMT"/>
            <w:bCs/>
            <w:lang w:val="en-GB"/>
          </w:rPr>
          <w:t>the DSO Switchback Delay</w:t>
        </w:r>
      </w:ins>
      <w:ins w:id="110" w:author="Liwen Chu" w:date="2025-07-24T04:49:00Z">
        <w:r w:rsidR="00873D88">
          <w:rPr>
            <w:rFonts w:eastAsia="TimesNewRomanPSMT"/>
            <w:bCs/>
            <w:lang w:val="en-GB"/>
          </w:rPr>
          <w:t xml:space="preserve"> field</w:t>
        </w:r>
      </w:ins>
      <w:ins w:id="111" w:author="Liwen Chu" w:date="2025-07-18T08:44:00Z">
        <w:r>
          <w:rPr>
            <w:rFonts w:eastAsia="TimesNewRomanPSMT"/>
            <w:bCs/>
            <w:lang w:val="en-GB"/>
          </w:rPr>
          <w:t xml:space="preserve"> if the TXOP responder </w:t>
        </w:r>
        <w:commentRangeStart w:id="112"/>
        <w:commentRangeStart w:id="113"/>
        <w:r>
          <w:rPr>
            <w:rFonts w:eastAsia="TimesNewRomanPSMT"/>
            <w:bCs/>
            <w:lang w:val="en-GB"/>
          </w:rPr>
          <w:t>switch</w:t>
        </w:r>
      </w:ins>
      <w:ins w:id="114" w:author="Liwen Chu" w:date="2025-07-24T04:52:00Z">
        <w:r w:rsidR="00482A80">
          <w:rPr>
            <w:rFonts w:eastAsia="TimesNewRomanPSMT"/>
            <w:bCs/>
            <w:lang w:val="en-GB"/>
          </w:rPr>
          <w:t>es</w:t>
        </w:r>
      </w:ins>
      <w:ins w:id="115" w:author="Liwen Chu" w:date="2025-07-18T08:44:00Z">
        <w:r>
          <w:rPr>
            <w:rFonts w:eastAsia="TimesNewRomanPSMT"/>
            <w:bCs/>
            <w:lang w:val="en-GB"/>
          </w:rPr>
          <w:t xml:space="preserve"> </w:t>
        </w:r>
      </w:ins>
      <w:commentRangeEnd w:id="112"/>
      <w:r w:rsidR="00E93532">
        <w:rPr>
          <w:rStyle w:val="CommentReference"/>
          <w:rFonts w:eastAsia="Batang"/>
          <w:color w:val="auto"/>
          <w:w w:val="100"/>
          <w:lang w:val="en-GB" w:eastAsia="en-US"/>
        </w:rPr>
        <w:commentReference w:id="112"/>
      </w:r>
      <w:commentRangeEnd w:id="113"/>
      <w:r w:rsidR="00482A80">
        <w:rPr>
          <w:rStyle w:val="CommentReference"/>
          <w:rFonts w:eastAsia="Batang"/>
          <w:color w:val="auto"/>
          <w:w w:val="100"/>
          <w:lang w:val="en-GB" w:eastAsia="en-US"/>
        </w:rPr>
        <w:commentReference w:id="113"/>
      </w:r>
      <w:ins w:id="116" w:author="Liwen Chu" w:date="2025-07-18T08:44:00Z">
        <w:r>
          <w:rPr>
            <w:rFonts w:eastAsia="TimesNewRomanPSMT"/>
            <w:bCs/>
            <w:lang w:val="en-GB"/>
          </w:rPr>
          <w:t xml:space="preserve">back to the primary channel from the DSO </w:t>
        </w:r>
        <w:proofErr w:type="spellStart"/>
        <w:r>
          <w:rPr>
            <w:rFonts w:eastAsia="TimesNewRomanPSMT"/>
            <w:bCs/>
            <w:lang w:val="en-GB"/>
          </w:rPr>
          <w:t>subband</w:t>
        </w:r>
        <w:proofErr w:type="spellEnd"/>
        <w:r>
          <w:rPr>
            <w:rFonts w:eastAsia="TimesNewRomanPSMT"/>
            <w:bCs/>
            <w:lang w:val="en-GB"/>
          </w:rPr>
          <w:t>,</w:t>
        </w:r>
      </w:ins>
    </w:p>
    <w:p w14:paraId="242B287F" w14:textId="1B7BACC4" w:rsidR="002C0C9E" w:rsidRDefault="002C0C9E" w:rsidP="002C0C9E">
      <w:pPr>
        <w:pStyle w:val="T"/>
        <w:numPr>
          <w:ilvl w:val="0"/>
          <w:numId w:val="2"/>
        </w:numPr>
        <w:rPr>
          <w:ins w:id="117" w:author="Liwen Chu" w:date="2025-07-18T08:44:00Z"/>
          <w:rFonts w:eastAsia="TimesNewRomanPSMT"/>
          <w:bCs/>
        </w:rPr>
      </w:pPr>
      <w:ins w:id="118" w:author="Liwen Chu" w:date="2025-07-18T08:44:00Z">
        <w:r>
          <w:rPr>
            <w:rFonts w:eastAsia="TimesNewRomanPSMT"/>
            <w:bCs/>
            <w:lang w:val="en-GB"/>
          </w:rPr>
          <w:t>the EMLSR Transition Delay</w:t>
        </w:r>
      </w:ins>
      <w:ins w:id="119" w:author="Liwen Chu" w:date="2025-07-24T04:49:00Z">
        <w:r w:rsidR="00873D88">
          <w:rPr>
            <w:rFonts w:eastAsia="TimesNewRomanPSMT"/>
            <w:bCs/>
            <w:lang w:val="en-GB"/>
          </w:rPr>
          <w:t xml:space="preserve"> field</w:t>
        </w:r>
      </w:ins>
      <w:ins w:id="120" w:author="Liwen Chu" w:date="2025-07-18T08:44:00Z">
        <w:r>
          <w:rPr>
            <w:rFonts w:eastAsia="TimesNewRomanPSMT"/>
            <w:bCs/>
            <w:lang w:val="en-GB"/>
          </w:rPr>
          <w:t>.</w:t>
        </w:r>
      </w:ins>
    </w:p>
    <w:p w14:paraId="2B414C94" w14:textId="26BD5932" w:rsidR="00C4393A" w:rsidRDefault="00C4393A" w:rsidP="002C0C9E">
      <w:pPr>
        <w:pStyle w:val="T"/>
        <w:rPr>
          <w:rFonts w:eastAsia="TimesNewRomanPSMT"/>
          <w:bCs/>
        </w:rPr>
      </w:pPr>
    </w:p>
    <w:p w14:paraId="130230BC" w14:textId="77777777" w:rsidR="00AA0E1D" w:rsidRPr="00AA0E1D" w:rsidRDefault="00AA0E1D" w:rsidP="002509A2">
      <w:pPr>
        <w:pStyle w:val="T"/>
        <w:rPr>
          <w:rFonts w:eastAsia="TimesNewRomanPSMT"/>
          <w:bCs/>
          <w:lang w:val="en-GB"/>
        </w:rPr>
      </w:pPr>
    </w:p>
    <w:sectPr w:rsidR="00AA0E1D" w:rsidRPr="00AA0E1D" w:rsidSect="0082482F">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Mark Rison" w:date="2025-07-24T08:22:00Z" w:initials="MR">
    <w:p w14:paraId="22F98476" w14:textId="6CD81E16" w:rsidR="00967690" w:rsidRDefault="00967690">
      <w:pPr>
        <w:pStyle w:val="CommentText"/>
      </w:pPr>
      <w:r>
        <w:rPr>
          <w:rStyle w:val="CommentReference"/>
        </w:rPr>
        <w:annotationRef/>
      </w:r>
      <w:r>
        <w:t>What does this mean?</w:t>
      </w:r>
    </w:p>
  </w:comment>
  <w:comment w:id="24" w:author="Liwen Chu" w:date="2025-07-24T04:28:00Z" w:initials="LC">
    <w:p w14:paraId="2E9B0096" w14:textId="77777777" w:rsidR="00DB29F2" w:rsidRDefault="00DB29F2" w:rsidP="00DB29F2">
      <w:pPr>
        <w:pStyle w:val="CommentText"/>
      </w:pPr>
      <w:r>
        <w:rPr>
          <w:rStyle w:val="CommentReference"/>
        </w:rPr>
        <w:annotationRef/>
      </w:r>
      <w:r>
        <w:t>Removing “in a link”.</w:t>
      </w:r>
    </w:p>
  </w:comment>
  <w:comment w:id="46" w:author="Mark Rison" w:date="2025-07-24T08:23:00Z" w:initials="MR">
    <w:p w14:paraId="3A07271B" w14:textId="319725EE" w:rsidR="00967690" w:rsidRDefault="00967690">
      <w:pPr>
        <w:pStyle w:val="CommentText"/>
      </w:pPr>
      <w:r>
        <w:rPr>
          <w:rStyle w:val="CommentReference"/>
        </w:rPr>
        <w:annotationRef/>
      </w:r>
      <w:r>
        <w:t>What does this mean?</w:t>
      </w:r>
    </w:p>
  </w:comment>
  <w:comment w:id="47" w:author="Liwen Chu" w:date="2025-07-24T04:32:00Z" w:initials="LC">
    <w:p w14:paraId="2E06ECC6" w14:textId="77777777" w:rsidR="00211935" w:rsidRDefault="00211935" w:rsidP="00211935">
      <w:pPr>
        <w:pStyle w:val="CommentText"/>
      </w:pPr>
      <w:r>
        <w:rPr>
          <w:rStyle w:val="CommentReference"/>
        </w:rPr>
        <w:annotationRef/>
      </w:r>
      <w:r>
        <w:t xml:space="preserve">This is used in 802.11be. It means that the STA’s link is the EMLSR link of the non-AP MLD. </w:t>
      </w:r>
    </w:p>
  </w:comment>
  <w:comment w:id="50" w:author="Mark Rison" w:date="2025-07-24T08:23:00Z" w:initials="MR">
    <w:p w14:paraId="02AF2C56" w14:textId="678C2A2D" w:rsidR="0053329E" w:rsidRDefault="0053329E">
      <w:pPr>
        <w:pStyle w:val="CommentText"/>
      </w:pPr>
      <w:r>
        <w:rPr>
          <w:rStyle w:val="CommentReference"/>
        </w:rPr>
        <w:annotationRef/>
      </w:r>
      <w:r>
        <w:t>Not clear.  Is something like “performs transmissions under any of the following conditions” intended?</w:t>
      </w:r>
    </w:p>
  </w:comment>
  <w:comment w:id="51" w:author="Liwen Chu" w:date="2025-07-24T04:33:00Z" w:initials="LC">
    <w:p w14:paraId="297DAC0A" w14:textId="77777777" w:rsidR="00211935" w:rsidRDefault="00211935" w:rsidP="00211935">
      <w:pPr>
        <w:pStyle w:val="CommentText"/>
      </w:pPr>
      <w:r>
        <w:rPr>
          <w:rStyle w:val="CommentReference"/>
        </w:rPr>
        <w:annotationRef/>
      </w:r>
      <w:r>
        <w:t>Done</w:t>
      </w:r>
    </w:p>
  </w:comment>
  <w:comment w:id="63" w:author="Mark Rison" w:date="2025-07-24T08:26:00Z" w:initials="MR">
    <w:p w14:paraId="2F2B0FC7" w14:textId="59279BEB" w:rsidR="005D27D7" w:rsidRDefault="005D27D7">
      <w:pPr>
        <w:pStyle w:val="CommentText"/>
      </w:pPr>
      <w:r>
        <w:rPr>
          <w:rStyle w:val="CommentReference"/>
        </w:rPr>
        <w:annotationRef/>
      </w:r>
      <w:r>
        <w:t>delete</w:t>
      </w:r>
    </w:p>
  </w:comment>
  <w:comment w:id="64" w:author="Liwen Chu" w:date="2025-07-24T04:34:00Z" w:initials="LC">
    <w:p w14:paraId="12F7AB15" w14:textId="77777777" w:rsidR="00211935" w:rsidRDefault="00211935" w:rsidP="00211935">
      <w:pPr>
        <w:pStyle w:val="CommentText"/>
      </w:pPr>
      <w:r>
        <w:rPr>
          <w:rStyle w:val="CommentReference"/>
        </w:rPr>
        <w:annotationRef/>
      </w:r>
      <w:r>
        <w:t>Done.</w:t>
      </w:r>
    </w:p>
  </w:comment>
  <w:comment w:id="70" w:author="Mark Rison" w:date="2025-07-24T08:24:00Z" w:initials="MR">
    <w:p w14:paraId="59607CD2" w14:textId="6C602AA1" w:rsidR="0053329E" w:rsidRDefault="0053329E">
      <w:pPr>
        <w:pStyle w:val="CommentText"/>
      </w:pPr>
      <w:r>
        <w:rPr>
          <w:rStyle w:val="CommentReference"/>
        </w:rPr>
        <w:annotationRef/>
      </w:r>
      <w:r>
        <w:t>delete</w:t>
      </w:r>
    </w:p>
  </w:comment>
  <w:comment w:id="71" w:author="Liwen Chu" w:date="2025-07-24T06:02:00Z" w:initials="LC">
    <w:p w14:paraId="54A1778B" w14:textId="77777777" w:rsidR="00AF1022" w:rsidRDefault="00AF1022" w:rsidP="00AF1022">
      <w:pPr>
        <w:pStyle w:val="CommentText"/>
      </w:pPr>
      <w:r>
        <w:rPr>
          <w:rStyle w:val="CommentReference"/>
        </w:rPr>
        <w:annotationRef/>
      </w:r>
      <w:r>
        <w:t>Done</w:t>
      </w:r>
    </w:p>
  </w:comment>
  <w:comment w:id="79" w:author="Mark Rison" w:date="2025-07-24T08:24:00Z" w:initials="MR">
    <w:p w14:paraId="2BF4094A" w14:textId="2B53A1DD" w:rsidR="00F46CD6" w:rsidRDefault="00F46CD6">
      <w:pPr>
        <w:pStyle w:val="CommentText"/>
      </w:pPr>
      <w:r>
        <w:rPr>
          <w:rStyle w:val="CommentReference"/>
        </w:rPr>
        <w:annotationRef/>
      </w:r>
      <w:r>
        <w:t>lowercase or +field</w:t>
      </w:r>
    </w:p>
  </w:comment>
  <w:comment w:id="80" w:author="Liwen Chu" w:date="2025-07-24T06:02:00Z" w:initials="LC">
    <w:p w14:paraId="2714F890" w14:textId="77777777" w:rsidR="00AF1022" w:rsidRDefault="00AF1022" w:rsidP="00AF1022">
      <w:pPr>
        <w:pStyle w:val="CommentText"/>
      </w:pPr>
      <w:r>
        <w:rPr>
          <w:rStyle w:val="CommentReference"/>
        </w:rPr>
        <w:annotationRef/>
      </w:r>
      <w:r>
        <w:t>Done</w:t>
      </w:r>
    </w:p>
  </w:comment>
  <w:comment w:id="94" w:author="Mark Rison" w:date="2025-07-24T08:24:00Z" w:initials="MR">
    <w:p w14:paraId="3E9E008F" w14:textId="3F040AFF" w:rsidR="004E05B6" w:rsidRDefault="004E05B6">
      <w:pPr>
        <w:pStyle w:val="CommentText"/>
      </w:pPr>
      <w:r>
        <w:rPr>
          <w:rStyle w:val="CommentReference"/>
        </w:rPr>
        <w:annotationRef/>
      </w:r>
      <w:r>
        <w:t>ditto</w:t>
      </w:r>
    </w:p>
  </w:comment>
  <w:comment w:id="95" w:author="Liwen Chu" w:date="2025-07-24T06:02:00Z" w:initials="LC">
    <w:p w14:paraId="5CEDE6DE" w14:textId="77777777" w:rsidR="00AF1022" w:rsidRDefault="00AF1022" w:rsidP="00AF1022">
      <w:pPr>
        <w:pStyle w:val="CommentText"/>
      </w:pPr>
      <w:r>
        <w:rPr>
          <w:rStyle w:val="CommentReference"/>
        </w:rPr>
        <w:annotationRef/>
      </w:r>
      <w:r>
        <w:t>Done</w:t>
      </w:r>
    </w:p>
  </w:comment>
  <w:comment w:id="103" w:author="Mark Rison" w:date="2025-07-24T08:26:00Z" w:initials="MR">
    <w:p w14:paraId="13F32711" w14:textId="6FB7B104" w:rsidR="005D27D7" w:rsidRDefault="005D27D7">
      <w:pPr>
        <w:pStyle w:val="CommentText"/>
      </w:pPr>
      <w:r>
        <w:rPr>
          <w:rStyle w:val="CommentReference"/>
        </w:rPr>
        <w:annotationRef/>
      </w:r>
      <w:r>
        <w:t>delete</w:t>
      </w:r>
    </w:p>
  </w:comment>
  <w:comment w:id="104" w:author="Liwen Chu" w:date="2025-07-24T04:52:00Z" w:initials="LC">
    <w:p w14:paraId="5CF62F28" w14:textId="77777777" w:rsidR="00482A80" w:rsidRDefault="00482A80" w:rsidP="00482A80">
      <w:pPr>
        <w:pStyle w:val="CommentText"/>
      </w:pPr>
      <w:r>
        <w:rPr>
          <w:rStyle w:val="CommentReference"/>
        </w:rPr>
        <w:annotationRef/>
      </w:r>
      <w:r>
        <w:t xml:space="preserve">Done. </w:t>
      </w:r>
    </w:p>
  </w:comment>
  <w:comment w:id="112" w:author="Mark Rison" w:date="2025-07-24T08:26:00Z" w:initials="MR">
    <w:p w14:paraId="6A69FCA1" w14:textId="695E685E" w:rsidR="00E93532" w:rsidRDefault="00E93532">
      <w:pPr>
        <w:pStyle w:val="CommentText"/>
      </w:pPr>
      <w:r>
        <w:rPr>
          <w:rStyle w:val="CommentReference"/>
        </w:rPr>
        <w:annotationRef/>
      </w:r>
      <w:r>
        <w:t>+es</w:t>
      </w:r>
    </w:p>
  </w:comment>
  <w:comment w:id="113" w:author="Liwen Chu" w:date="2025-07-24T04:52:00Z" w:initials="LC">
    <w:p w14:paraId="3F8FCABD" w14:textId="77777777" w:rsidR="00482A80" w:rsidRDefault="00482A80" w:rsidP="00482A80">
      <w:pPr>
        <w:pStyle w:val="CommentText"/>
      </w:pPr>
      <w:r>
        <w:rPr>
          <w:rStyle w:val="CommentReference"/>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98476" w15:done="0"/>
  <w15:commentEx w15:paraId="2E9B0096" w15:paraIdParent="22F98476" w15:done="0"/>
  <w15:commentEx w15:paraId="3A07271B" w15:done="0"/>
  <w15:commentEx w15:paraId="2E06ECC6" w15:paraIdParent="3A07271B" w15:done="0"/>
  <w15:commentEx w15:paraId="02AF2C56" w15:done="0"/>
  <w15:commentEx w15:paraId="297DAC0A" w15:paraIdParent="02AF2C56" w15:done="0"/>
  <w15:commentEx w15:paraId="2F2B0FC7" w15:done="0"/>
  <w15:commentEx w15:paraId="12F7AB15" w15:paraIdParent="2F2B0FC7" w15:done="0"/>
  <w15:commentEx w15:paraId="59607CD2" w15:done="0"/>
  <w15:commentEx w15:paraId="54A1778B" w15:paraIdParent="59607CD2" w15:done="0"/>
  <w15:commentEx w15:paraId="2BF4094A" w15:done="0"/>
  <w15:commentEx w15:paraId="2714F890" w15:paraIdParent="2BF4094A" w15:done="0"/>
  <w15:commentEx w15:paraId="3E9E008F" w15:done="0"/>
  <w15:commentEx w15:paraId="5CEDE6DE" w15:paraIdParent="3E9E008F" w15:done="0"/>
  <w15:commentEx w15:paraId="13F32711" w15:done="0"/>
  <w15:commentEx w15:paraId="5CF62F28" w15:paraIdParent="13F32711" w15:done="0"/>
  <w15:commentEx w15:paraId="6A69FCA1" w15:done="0"/>
  <w15:commentEx w15:paraId="3F8FCABD" w15:paraIdParent="6A69F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12F235" w16cex:dateUtc="2025-07-24T11:28:00Z"/>
  <w16cex:commentExtensible w16cex:durableId="149DBA31" w16cex:dateUtc="2025-07-24T11:32:00Z"/>
  <w16cex:commentExtensible w16cex:durableId="2370E011" w16cex:dateUtc="2025-07-24T11:33:00Z"/>
  <w16cex:commentExtensible w16cex:durableId="3AC58FC2" w16cex:dateUtc="2025-07-24T11:34:00Z"/>
  <w16cex:commentExtensible w16cex:durableId="2CD880E3" w16cex:dateUtc="2025-07-24T13:02:00Z"/>
  <w16cex:commentExtensible w16cex:durableId="622F9D57" w16cex:dateUtc="2025-07-24T13:02:00Z"/>
  <w16cex:commentExtensible w16cex:durableId="5974916F" w16cex:dateUtc="2025-07-24T13:02:00Z"/>
  <w16cex:commentExtensible w16cex:durableId="76956016" w16cex:dateUtc="2025-07-24T11:52:00Z"/>
  <w16cex:commentExtensible w16cex:durableId="342F35DD" w16cex:dateUtc="2025-07-2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98476" w16cid:durableId="2C2C6BC8"/>
  <w16cid:commentId w16cid:paraId="2E9B0096" w16cid:durableId="0D12F235"/>
  <w16cid:commentId w16cid:paraId="3A07271B" w16cid:durableId="2C2C6BE5"/>
  <w16cid:commentId w16cid:paraId="2E06ECC6" w16cid:durableId="149DBA31"/>
  <w16cid:commentId w16cid:paraId="02AF2C56" w16cid:durableId="2C2C6C07"/>
  <w16cid:commentId w16cid:paraId="297DAC0A" w16cid:durableId="2370E011"/>
  <w16cid:commentId w16cid:paraId="2F2B0FC7" w16cid:durableId="2C2C6CC7"/>
  <w16cid:commentId w16cid:paraId="12F7AB15" w16cid:durableId="3AC58FC2"/>
  <w16cid:commentId w16cid:paraId="59607CD2" w16cid:durableId="2C2C6C28"/>
  <w16cid:commentId w16cid:paraId="54A1778B" w16cid:durableId="2CD880E3"/>
  <w16cid:commentId w16cid:paraId="2BF4094A" w16cid:durableId="2C2C6C35"/>
  <w16cid:commentId w16cid:paraId="2714F890" w16cid:durableId="622F9D57"/>
  <w16cid:commentId w16cid:paraId="3E9E008F" w16cid:durableId="2C2C6C57"/>
  <w16cid:commentId w16cid:paraId="5CEDE6DE" w16cid:durableId="5974916F"/>
  <w16cid:commentId w16cid:paraId="13F32711" w16cid:durableId="2C2C6CC1"/>
  <w16cid:commentId w16cid:paraId="5CF62F28" w16cid:durableId="76956016"/>
  <w16cid:commentId w16cid:paraId="6A69FCA1" w16cid:durableId="2C2C6CB2"/>
  <w16cid:commentId w16cid:paraId="3F8FCABD" w16cid:durableId="342F3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6AB4" w14:textId="77777777" w:rsidR="00FF2C79" w:rsidRDefault="00FF2C79">
      <w:r>
        <w:separator/>
      </w:r>
    </w:p>
  </w:endnote>
  <w:endnote w:type="continuationSeparator" w:id="0">
    <w:p w14:paraId="1FCB5855" w14:textId="77777777" w:rsidR="00FF2C79" w:rsidRDefault="00FF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A995" w14:textId="77777777" w:rsidR="00FF2C79" w:rsidRDefault="00FF2C79">
      <w:r>
        <w:separator/>
      </w:r>
    </w:p>
  </w:footnote>
  <w:footnote w:type="continuationSeparator" w:id="0">
    <w:p w14:paraId="556626FC" w14:textId="77777777" w:rsidR="00FF2C79" w:rsidRDefault="00FF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181F209A" w:rsidR="00CD1EF6" w:rsidRDefault="00E6789B">
    <w:pPr>
      <w:pStyle w:val="Header"/>
      <w:tabs>
        <w:tab w:val="clear" w:pos="6480"/>
        <w:tab w:val="center" w:pos="4680"/>
        <w:tab w:val="right" w:pos="9360"/>
      </w:tabs>
    </w:pPr>
    <w:r>
      <w:t xml:space="preserve">July </w:t>
    </w:r>
    <w:r w:rsidR="00C63D80">
      <w:t>2025</w:t>
    </w:r>
    <w:r w:rsidR="00CD1EF6">
      <w:tab/>
    </w:r>
    <w:r w:rsidR="00CD1EF6">
      <w:tab/>
      <w:t>doc.: IEEE 802.11-2</w:t>
    </w:r>
    <w:r w:rsidR="00DD0F2D">
      <w:t>5</w:t>
    </w:r>
    <w:r w:rsidR="00CD1EF6">
      <w:t>/</w:t>
    </w:r>
    <w:r w:rsidR="005804A8">
      <w:t>1094r</w:t>
    </w:r>
    <w:r w:rsidR="005804A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6672"/>
    <w:multiLevelType w:val="hybridMultilevel"/>
    <w:tmpl w:val="CE4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A32DC"/>
    <w:multiLevelType w:val="hybridMultilevel"/>
    <w:tmpl w:val="D0C4A798"/>
    <w:lvl w:ilvl="0" w:tplc="E74CD320">
      <w:start w:val="1"/>
      <w:numFmt w:val="bullet"/>
      <w:lvlText w:val=""/>
      <w:lvlJc w:val="left"/>
      <w:pPr>
        <w:tabs>
          <w:tab w:val="num" w:pos="720"/>
        </w:tabs>
        <w:ind w:left="720" w:hanging="360"/>
      </w:pPr>
      <w:rPr>
        <w:rFonts w:ascii="Wingdings" w:hAnsi="Wingdings" w:hint="default"/>
      </w:rPr>
    </w:lvl>
    <w:lvl w:ilvl="1" w:tplc="19EE08DC" w:tentative="1">
      <w:start w:val="1"/>
      <w:numFmt w:val="bullet"/>
      <w:lvlText w:val=""/>
      <w:lvlJc w:val="left"/>
      <w:pPr>
        <w:tabs>
          <w:tab w:val="num" w:pos="1440"/>
        </w:tabs>
        <w:ind w:left="1440" w:hanging="360"/>
      </w:pPr>
      <w:rPr>
        <w:rFonts w:ascii="Wingdings" w:hAnsi="Wingdings" w:hint="default"/>
      </w:rPr>
    </w:lvl>
    <w:lvl w:ilvl="2" w:tplc="633EB468">
      <w:start w:val="1"/>
      <w:numFmt w:val="bullet"/>
      <w:lvlText w:val=""/>
      <w:lvlJc w:val="left"/>
      <w:pPr>
        <w:tabs>
          <w:tab w:val="num" w:pos="2160"/>
        </w:tabs>
        <w:ind w:left="2160" w:hanging="360"/>
      </w:pPr>
      <w:rPr>
        <w:rFonts w:ascii="Wingdings" w:hAnsi="Wingdings" w:hint="default"/>
      </w:rPr>
    </w:lvl>
    <w:lvl w:ilvl="3" w:tplc="6A049966" w:tentative="1">
      <w:start w:val="1"/>
      <w:numFmt w:val="bullet"/>
      <w:lvlText w:val=""/>
      <w:lvlJc w:val="left"/>
      <w:pPr>
        <w:tabs>
          <w:tab w:val="num" w:pos="2880"/>
        </w:tabs>
        <w:ind w:left="2880" w:hanging="360"/>
      </w:pPr>
      <w:rPr>
        <w:rFonts w:ascii="Wingdings" w:hAnsi="Wingdings" w:hint="default"/>
      </w:rPr>
    </w:lvl>
    <w:lvl w:ilvl="4" w:tplc="568EE15E" w:tentative="1">
      <w:start w:val="1"/>
      <w:numFmt w:val="bullet"/>
      <w:lvlText w:val=""/>
      <w:lvlJc w:val="left"/>
      <w:pPr>
        <w:tabs>
          <w:tab w:val="num" w:pos="3600"/>
        </w:tabs>
        <w:ind w:left="3600" w:hanging="360"/>
      </w:pPr>
      <w:rPr>
        <w:rFonts w:ascii="Wingdings" w:hAnsi="Wingdings" w:hint="default"/>
      </w:rPr>
    </w:lvl>
    <w:lvl w:ilvl="5" w:tplc="6B8440EE" w:tentative="1">
      <w:start w:val="1"/>
      <w:numFmt w:val="bullet"/>
      <w:lvlText w:val=""/>
      <w:lvlJc w:val="left"/>
      <w:pPr>
        <w:tabs>
          <w:tab w:val="num" w:pos="4320"/>
        </w:tabs>
        <w:ind w:left="4320" w:hanging="360"/>
      </w:pPr>
      <w:rPr>
        <w:rFonts w:ascii="Wingdings" w:hAnsi="Wingdings" w:hint="default"/>
      </w:rPr>
    </w:lvl>
    <w:lvl w:ilvl="6" w:tplc="375E9218" w:tentative="1">
      <w:start w:val="1"/>
      <w:numFmt w:val="bullet"/>
      <w:lvlText w:val=""/>
      <w:lvlJc w:val="left"/>
      <w:pPr>
        <w:tabs>
          <w:tab w:val="num" w:pos="5040"/>
        </w:tabs>
        <w:ind w:left="5040" w:hanging="360"/>
      </w:pPr>
      <w:rPr>
        <w:rFonts w:ascii="Wingdings" w:hAnsi="Wingdings" w:hint="default"/>
      </w:rPr>
    </w:lvl>
    <w:lvl w:ilvl="7" w:tplc="42369120" w:tentative="1">
      <w:start w:val="1"/>
      <w:numFmt w:val="bullet"/>
      <w:lvlText w:val=""/>
      <w:lvlJc w:val="left"/>
      <w:pPr>
        <w:tabs>
          <w:tab w:val="num" w:pos="5760"/>
        </w:tabs>
        <w:ind w:left="5760" w:hanging="360"/>
      </w:pPr>
      <w:rPr>
        <w:rFonts w:ascii="Wingdings" w:hAnsi="Wingdings" w:hint="default"/>
      </w:rPr>
    </w:lvl>
    <w:lvl w:ilvl="8" w:tplc="E154FE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E3E7A"/>
    <w:multiLevelType w:val="hybridMultilevel"/>
    <w:tmpl w:val="26F0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79674">
    <w:abstractNumId w:val="5"/>
  </w:num>
  <w:num w:numId="2" w16cid:durableId="314384146">
    <w:abstractNumId w:val="4"/>
  </w:num>
  <w:num w:numId="3" w16cid:durableId="1170558062">
    <w:abstractNumId w:val="1"/>
  </w:num>
  <w:num w:numId="4" w16cid:durableId="206794825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1941490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2356313">
    <w:abstractNumId w:val="3"/>
  </w:num>
  <w:num w:numId="7" w16cid:durableId="113221380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48F"/>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1FF8"/>
    <w:rsid w:val="000E226E"/>
    <w:rsid w:val="000E4005"/>
    <w:rsid w:val="000E58B5"/>
    <w:rsid w:val="000E6555"/>
    <w:rsid w:val="000E6FBC"/>
    <w:rsid w:val="000E74A7"/>
    <w:rsid w:val="000E7883"/>
    <w:rsid w:val="000F11CE"/>
    <w:rsid w:val="000F144A"/>
    <w:rsid w:val="000F1E72"/>
    <w:rsid w:val="000F2127"/>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16CD1"/>
    <w:rsid w:val="001204FB"/>
    <w:rsid w:val="00120E39"/>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935"/>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66F0"/>
    <w:rsid w:val="00237D6D"/>
    <w:rsid w:val="00241B57"/>
    <w:rsid w:val="002421AF"/>
    <w:rsid w:val="00243225"/>
    <w:rsid w:val="00243682"/>
    <w:rsid w:val="002445DF"/>
    <w:rsid w:val="002448C3"/>
    <w:rsid w:val="00244A96"/>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81197"/>
    <w:rsid w:val="00281378"/>
    <w:rsid w:val="00281F7A"/>
    <w:rsid w:val="00282901"/>
    <w:rsid w:val="00282D64"/>
    <w:rsid w:val="00283B2A"/>
    <w:rsid w:val="00283D1B"/>
    <w:rsid w:val="002840E6"/>
    <w:rsid w:val="002849E4"/>
    <w:rsid w:val="00286EE9"/>
    <w:rsid w:val="0029020B"/>
    <w:rsid w:val="00290BD3"/>
    <w:rsid w:val="00291BDD"/>
    <w:rsid w:val="00293D1F"/>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0C9E"/>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4D90"/>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4AB"/>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6E"/>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054"/>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1DDD"/>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46EA8"/>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2A80"/>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20C"/>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4D"/>
    <w:rsid w:val="004D65DC"/>
    <w:rsid w:val="004E05B6"/>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2A5F"/>
    <w:rsid w:val="00532D86"/>
    <w:rsid w:val="0053329E"/>
    <w:rsid w:val="00533785"/>
    <w:rsid w:val="00534C83"/>
    <w:rsid w:val="00535405"/>
    <w:rsid w:val="00535518"/>
    <w:rsid w:val="00535836"/>
    <w:rsid w:val="00535E44"/>
    <w:rsid w:val="005400DC"/>
    <w:rsid w:val="005403F7"/>
    <w:rsid w:val="00540E3F"/>
    <w:rsid w:val="00541314"/>
    <w:rsid w:val="00542817"/>
    <w:rsid w:val="00542B72"/>
    <w:rsid w:val="00543EDB"/>
    <w:rsid w:val="0054429D"/>
    <w:rsid w:val="0054540D"/>
    <w:rsid w:val="005464D7"/>
    <w:rsid w:val="00550E16"/>
    <w:rsid w:val="00551FC4"/>
    <w:rsid w:val="005526C9"/>
    <w:rsid w:val="00552CC1"/>
    <w:rsid w:val="00553F06"/>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4A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3BE"/>
    <w:rsid w:val="005D1942"/>
    <w:rsid w:val="005D1B3A"/>
    <w:rsid w:val="005D27D7"/>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3F63"/>
    <w:rsid w:val="006341F0"/>
    <w:rsid w:val="00635134"/>
    <w:rsid w:val="0063733D"/>
    <w:rsid w:val="00642B12"/>
    <w:rsid w:val="00643CA0"/>
    <w:rsid w:val="006444D2"/>
    <w:rsid w:val="006467FF"/>
    <w:rsid w:val="00647017"/>
    <w:rsid w:val="006518C7"/>
    <w:rsid w:val="006525F4"/>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1D7"/>
    <w:rsid w:val="0068091A"/>
    <w:rsid w:val="00680F19"/>
    <w:rsid w:val="0068154B"/>
    <w:rsid w:val="00682EF3"/>
    <w:rsid w:val="00686CC0"/>
    <w:rsid w:val="00687217"/>
    <w:rsid w:val="00687446"/>
    <w:rsid w:val="00690855"/>
    <w:rsid w:val="00691993"/>
    <w:rsid w:val="006948DD"/>
    <w:rsid w:val="00695052"/>
    <w:rsid w:val="006951B5"/>
    <w:rsid w:val="006961D3"/>
    <w:rsid w:val="006968DB"/>
    <w:rsid w:val="006974F4"/>
    <w:rsid w:val="006A0C57"/>
    <w:rsid w:val="006A2142"/>
    <w:rsid w:val="006A308A"/>
    <w:rsid w:val="006A3D74"/>
    <w:rsid w:val="006A4DBE"/>
    <w:rsid w:val="006A5540"/>
    <w:rsid w:val="006A5F12"/>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01FC"/>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6E7"/>
    <w:rsid w:val="007F0DF5"/>
    <w:rsid w:val="007F10B0"/>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27B4"/>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0E0"/>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3D88"/>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497"/>
    <w:rsid w:val="008C26C5"/>
    <w:rsid w:val="008C41C0"/>
    <w:rsid w:val="008C462F"/>
    <w:rsid w:val="008C71B7"/>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F08"/>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CA"/>
    <w:rsid w:val="00913DF2"/>
    <w:rsid w:val="00914204"/>
    <w:rsid w:val="00917DF0"/>
    <w:rsid w:val="00917E0B"/>
    <w:rsid w:val="0092052D"/>
    <w:rsid w:val="0092106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0A7C"/>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6069F"/>
    <w:rsid w:val="009614BB"/>
    <w:rsid w:val="009618F2"/>
    <w:rsid w:val="00961F4D"/>
    <w:rsid w:val="0096305F"/>
    <w:rsid w:val="009631D5"/>
    <w:rsid w:val="00964ABB"/>
    <w:rsid w:val="00964CF5"/>
    <w:rsid w:val="0096527E"/>
    <w:rsid w:val="00965D72"/>
    <w:rsid w:val="009664D2"/>
    <w:rsid w:val="009667C5"/>
    <w:rsid w:val="009669FA"/>
    <w:rsid w:val="00967690"/>
    <w:rsid w:val="00967EC8"/>
    <w:rsid w:val="00970DFA"/>
    <w:rsid w:val="009712D5"/>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E5AC1"/>
    <w:rsid w:val="009F12ED"/>
    <w:rsid w:val="009F1766"/>
    <w:rsid w:val="009F2A49"/>
    <w:rsid w:val="009F2FBC"/>
    <w:rsid w:val="009F3649"/>
    <w:rsid w:val="009F3B34"/>
    <w:rsid w:val="009F41F1"/>
    <w:rsid w:val="009F4582"/>
    <w:rsid w:val="009F47CB"/>
    <w:rsid w:val="009F4947"/>
    <w:rsid w:val="009F71B0"/>
    <w:rsid w:val="009F7C8F"/>
    <w:rsid w:val="00A07CA2"/>
    <w:rsid w:val="00A11F2E"/>
    <w:rsid w:val="00A12356"/>
    <w:rsid w:val="00A12E59"/>
    <w:rsid w:val="00A139B7"/>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86BD3"/>
    <w:rsid w:val="00A9008B"/>
    <w:rsid w:val="00A9188A"/>
    <w:rsid w:val="00A93987"/>
    <w:rsid w:val="00A939F8"/>
    <w:rsid w:val="00A942DE"/>
    <w:rsid w:val="00A94973"/>
    <w:rsid w:val="00A95D36"/>
    <w:rsid w:val="00A963F0"/>
    <w:rsid w:val="00A966EE"/>
    <w:rsid w:val="00AA0E1D"/>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6B8E"/>
    <w:rsid w:val="00AD7F6D"/>
    <w:rsid w:val="00AE0385"/>
    <w:rsid w:val="00AE17D8"/>
    <w:rsid w:val="00AE3EBB"/>
    <w:rsid w:val="00AE50BB"/>
    <w:rsid w:val="00AE5AEB"/>
    <w:rsid w:val="00AE5FC8"/>
    <w:rsid w:val="00AE730F"/>
    <w:rsid w:val="00AF0BF1"/>
    <w:rsid w:val="00AF0E01"/>
    <w:rsid w:val="00AF0F94"/>
    <w:rsid w:val="00AF1022"/>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1FE"/>
    <w:rsid w:val="00B6520A"/>
    <w:rsid w:val="00B654F1"/>
    <w:rsid w:val="00B65688"/>
    <w:rsid w:val="00B65747"/>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0C20"/>
    <w:rsid w:val="00B91543"/>
    <w:rsid w:val="00B92736"/>
    <w:rsid w:val="00B92A5D"/>
    <w:rsid w:val="00B92CB0"/>
    <w:rsid w:val="00B93E2C"/>
    <w:rsid w:val="00B95C08"/>
    <w:rsid w:val="00B95E5D"/>
    <w:rsid w:val="00B96E42"/>
    <w:rsid w:val="00B97566"/>
    <w:rsid w:val="00B97A2F"/>
    <w:rsid w:val="00BA1116"/>
    <w:rsid w:val="00BA1BC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0B8F"/>
    <w:rsid w:val="00BF3A6E"/>
    <w:rsid w:val="00BF463C"/>
    <w:rsid w:val="00BF79F2"/>
    <w:rsid w:val="00BF7B08"/>
    <w:rsid w:val="00C00758"/>
    <w:rsid w:val="00C00E82"/>
    <w:rsid w:val="00C0218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13FD"/>
    <w:rsid w:val="00C4221E"/>
    <w:rsid w:val="00C431E0"/>
    <w:rsid w:val="00C43590"/>
    <w:rsid w:val="00C4393A"/>
    <w:rsid w:val="00C43D35"/>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7970"/>
    <w:rsid w:val="00CE03A8"/>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3E2B"/>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C80"/>
    <w:rsid w:val="00D54D33"/>
    <w:rsid w:val="00D54E07"/>
    <w:rsid w:val="00D55829"/>
    <w:rsid w:val="00D55F22"/>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7A7F"/>
    <w:rsid w:val="00DA1993"/>
    <w:rsid w:val="00DA349D"/>
    <w:rsid w:val="00DA405B"/>
    <w:rsid w:val="00DA4365"/>
    <w:rsid w:val="00DA5257"/>
    <w:rsid w:val="00DA545A"/>
    <w:rsid w:val="00DA589F"/>
    <w:rsid w:val="00DA5A55"/>
    <w:rsid w:val="00DA7DCF"/>
    <w:rsid w:val="00DB012E"/>
    <w:rsid w:val="00DB0735"/>
    <w:rsid w:val="00DB091D"/>
    <w:rsid w:val="00DB1461"/>
    <w:rsid w:val="00DB19B7"/>
    <w:rsid w:val="00DB1AFB"/>
    <w:rsid w:val="00DB29F2"/>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725"/>
    <w:rsid w:val="00E30275"/>
    <w:rsid w:val="00E32DBA"/>
    <w:rsid w:val="00E32EE8"/>
    <w:rsid w:val="00E33224"/>
    <w:rsid w:val="00E33473"/>
    <w:rsid w:val="00E33C6C"/>
    <w:rsid w:val="00E3508D"/>
    <w:rsid w:val="00E3607A"/>
    <w:rsid w:val="00E36E20"/>
    <w:rsid w:val="00E4002E"/>
    <w:rsid w:val="00E400BC"/>
    <w:rsid w:val="00E4147D"/>
    <w:rsid w:val="00E42424"/>
    <w:rsid w:val="00E4262E"/>
    <w:rsid w:val="00E43DE4"/>
    <w:rsid w:val="00E4407D"/>
    <w:rsid w:val="00E45757"/>
    <w:rsid w:val="00E46828"/>
    <w:rsid w:val="00E47127"/>
    <w:rsid w:val="00E51859"/>
    <w:rsid w:val="00E51F5D"/>
    <w:rsid w:val="00E52C6A"/>
    <w:rsid w:val="00E565EA"/>
    <w:rsid w:val="00E56BDE"/>
    <w:rsid w:val="00E57549"/>
    <w:rsid w:val="00E6024B"/>
    <w:rsid w:val="00E60411"/>
    <w:rsid w:val="00E6081B"/>
    <w:rsid w:val="00E608FA"/>
    <w:rsid w:val="00E61001"/>
    <w:rsid w:val="00E62153"/>
    <w:rsid w:val="00E624A6"/>
    <w:rsid w:val="00E62CE7"/>
    <w:rsid w:val="00E640B7"/>
    <w:rsid w:val="00E65138"/>
    <w:rsid w:val="00E67001"/>
    <w:rsid w:val="00E67354"/>
    <w:rsid w:val="00E6789B"/>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532"/>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41E1"/>
    <w:rsid w:val="00F148CF"/>
    <w:rsid w:val="00F14A2D"/>
    <w:rsid w:val="00F1585E"/>
    <w:rsid w:val="00F16064"/>
    <w:rsid w:val="00F1725C"/>
    <w:rsid w:val="00F206A6"/>
    <w:rsid w:val="00F2145C"/>
    <w:rsid w:val="00F219FC"/>
    <w:rsid w:val="00F24E18"/>
    <w:rsid w:val="00F2795F"/>
    <w:rsid w:val="00F31750"/>
    <w:rsid w:val="00F32C31"/>
    <w:rsid w:val="00F33644"/>
    <w:rsid w:val="00F3473C"/>
    <w:rsid w:val="00F40861"/>
    <w:rsid w:val="00F415E3"/>
    <w:rsid w:val="00F428A9"/>
    <w:rsid w:val="00F43234"/>
    <w:rsid w:val="00F440CF"/>
    <w:rsid w:val="00F44FF9"/>
    <w:rsid w:val="00F45AF5"/>
    <w:rsid w:val="00F46CD6"/>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826"/>
    <w:rsid w:val="00FC6835"/>
    <w:rsid w:val="00FC70DB"/>
    <w:rsid w:val="00FD0257"/>
    <w:rsid w:val="00FD0A65"/>
    <w:rsid w:val="00FD0BFA"/>
    <w:rsid w:val="00FD34AC"/>
    <w:rsid w:val="00FD34BD"/>
    <w:rsid w:val="00FD5821"/>
    <w:rsid w:val="00FD5A1C"/>
    <w:rsid w:val="00FD7C52"/>
    <w:rsid w:val="00FE0221"/>
    <w:rsid w:val="00FE1E30"/>
    <w:rsid w:val="00FE1EFD"/>
    <w:rsid w:val="00FE2087"/>
    <w:rsid w:val="00FE30C6"/>
    <w:rsid w:val="00FE311E"/>
    <w:rsid w:val="00FE45A1"/>
    <w:rsid w:val="00FE4834"/>
    <w:rsid w:val="00FE496F"/>
    <w:rsid w:val="00FE4EE7"/>
    <w:rsid w:val="00FF0832"/>
    <w:rsid w:val="00FF0B62"/>
    <w:rsid w:val="00FF2382"/>
    <w:rsid w:val="00FF2C79"/>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E6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07140589">
      <w:bodyDiv w:val="1"/>
      <w:marLeft w:val="0"/>
      <w:marRight w:val="0"/>
      <w:marTop w:val="0"/>
      <w:marBottom w:val="0"/>
      <w:divBdr>
        <w:top w:val="none" w:sz="0" w:space="0" w:color="auto"/>
        <w:left w:val="none" w:sz="0" w:space="0" w:color="auto"/>
        <w:bottom w:val="none" w:sz="0" w:space="0" w:color="auto"/>
        <w:right w:val="none" w:sz="0" w:space="0" w:color="auto"/>
      </w:divBdr>
      <w:divsChild>
        <w:div w:id="2031300409">
          <w:marLeft w:val="893"/>
          <w:marRight w:val="0"/>
          <w:marTop w:val="115"/>
          <w:marBottom w:val="15"/>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EDB83B5E-BC65-4232-BE29-99F146B0D53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2</cp:revision>
  <cp:lastPrinted>2020-01-28T20:23:00Z</cp:lastPrinted>
  <dcterms:created xsi:type="dcterms:W3CDTF">2025-07-28T07:45:00Z</dcterms:created>
  <dcterms:modified xsi:type="dcterms:W3CDTF">2025-07-28T07:45:00Z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