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7F321C">
            <w:pPr>
              <w:pStyle w:val="T2"/>
            </w:pPr>
            <w:r>
              <w:t>Post-Quantum Device Provisioning Protocol</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682426">
              <w:rPr>
                <w:b w:val="0"/>
                <w:sz w:val="20"/>
              </w:rPr>
              <w:t>2025-05-</w:t>
            </w:r>
            <w:r w:rsidR="006430B1">
              <w:rPr>
                <w:b w:val="0"/>
                <w:sz w:val="20"/>
              </w:rPr>
              <w:t>30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7F321C">
            <w:pPr>
              <w:pStyle w:val="T2"/>
              <w:spacing w:after="0"/>
              <w:ind w:left="0" w:right="0"/>
              <w:rPr>
                <w:b w:val="0"/>
                <w:sz w:val="20"/>
              </w:rPr>
            </w:pPr>
            <w:r>
              <w:rPr>
                <w:b w:val="0"/>
                <w:sz w:val="20"/>
              </w:rPr>
              <w:t>Dan Harkins</w:t>
            </w:r>
          </w:p>
        </w:tc>
        <w:tc>
          <w:tcPr>
            <w:tcW w:w="2064" w:type="dxa"/>
            <w:vAlign w:val="center"/>
          </w:tcPr>
          <w:p w:rsidR="00CA09B2" w:rsidRDefault="007F321C">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FD03DA">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9602C8">
                            <w:pPr>
                              <w:jc w:val="both"/>
                            </w:pPr>
                            <w:r>
                              <w:t xml:space="preserve">This submission describes what a PQC version of the Device Provisioning Protocol’s (DPP) Authentication protocol might look like.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29020B" w:rsidRDefault="0029020B">
                      <w:pPr>
                        <w:pStyle w:val="T1"/>
                        <w:spacing w:after="120"/>
                      </w:pPr>
                      <w:r>
                        <w:t>Abstract</w:t>
                      </w:r>
                    </w:p>
                    <w:p w:rsidR="0029020B" w:rsidRDefault="009602C8">
                      <w:pPr>
                        <w:jc w:val="both"/>
                      </w:pPr>
                      <w:r>
                        <w:t xml:space="preserve">This submission describes what a PQC version of the Device Provisioning Protocol’s (DPP) Authentication protocol might look like. </w:t>
                      </w:r>
                    </w:p>
                  </w:txbxContent>
                </v:textbox>
              </v:shape>
            </w:pict>
          </mc:Fallback>
        </mc:AlternateContent>
      </w:r>
    </w:p>
    <w:p w:rsidR="00FE6247" w:rsidRDefault="00CA09B2" w:rsidP="00FE6247">
      <w:bookmarkStart w:id="0" w:name="_GoBack"/>
      <w:bookmarkEnd w:id="0"/>
      <w:r>
        <w:br w:type="page"/>
      </w:r>
      <w:r w:rsidR="00FE6247">
        <w:lastRenderedPageBreak/>
        <w:t xml:space="preserve">The Device Provisioning Protocol (DPP) is a secure on-boarding protocol aimed primarily, though not exclusively, at IoT. It allows for zero touch provisioning of devices with and without a functional user interface in a robust and misuse resistant manner. DPP is defined in a Technical Specification from the Wi-Fi Alliance [1]. </w:t>
      </w:r>
    </w:p>
    <w:p w:rsidR="00FE6247" w:rsidRDefault="00FE6247" w:rsidP="00FE6247"/>
    <w:p w:rsidR="00FE6247" w:rsidRDefault="00FE6247" w:rsidP="00FE6247">
      <w:r>
        <w:t xml:space="preserve">DPP has 4 distinct phases: discovery, authentication, configuration, network access. The DPP Authentication protocol uses elliptic curve cryptography to achieve authentication and derive a secret used to protect the subsequent configuration step. A post quantum cryptography (PQC) version of the DPP Authentication protocol is described here. </w:t>
      </w:r>
    </w:p>
    <w:p w:rsidR="00FE6247" w:rsidRPr="00EF3F65" w:rsidRDefault="00FE6247" w:rsidP="00FE6247">
      <w:pPr>
        <w:rPr>
          <w:szCs w:val="22"/>
        </w:rPr>
      </w:pPr>
    </w:p>
    <w:p w:rsidR="00FE6247" w:rsidRPr="00EF3F65" w:rsidRDefault="00FE6247" w:rsidP="00FE6247">
      <w:pPr>
        <w:rPr>
          <w:szCs w:val="22"/>
        </w:rPr>
      </w:pPr>
      <w:r w:rsidRPr="00EF3F65">
        <w:rPr>
          <w:szCs w:val="22"/>
        </w:rPr>
        <w:t>Notation:</w:t>
      </w:r>
    </w:p>
    <w:p w:rsidR="00FE6247" w:rsidRPr="00EF3F65" w:rsidRDefault="00FE6247" w:rsidP="00FE6247">
      <w:pPr>
        <w:rPr>
          <w:szCs w:val="22"/>
        </w:rPr>
      </w:pPr>
      <w:proofErr w:type="spellStart"/>
      <w:r w:rsidRPr="00EF3F65">
        <w:rPr>
          <w:szCs w:val="22"/>
        </w:rPr>
        <w:t>xsky</w:t>
      </w:r>
      <w:proofErr w:type="spellEnd"/>
      <w:r w:rsidRPr="00EF3F65">
        <w:rPr>
          <w:szCs w:val="22"/>
        </w:rPr>
        <w:t>, XPKY is a PQC keypair</w:t>
      </w:r>
    </w:p>
    <w:p w:rsidR="00FE6247" w:rsidRPr="00EF3F65" w:rsidRDefault="00FE6247" w:rsidP="00FE6247">
      <w:pPr>
        <w:rPr>
          <w:szCs w:val="22"/>
        </w:rPr>
      </w:pPr>
      <w:r w:rsidRPr="00EF3F65">
        <w:rPr>
          <w:szCs w:val="22"/>
        </w:rPr>
        <w:t>x = s</w:t>
      </w:r>
      <w:r w:rsidR="00071E2B">
        <w:rPr>
          <w:szCs w:val="22"/>
        </w:rPr>
        <w:t>/S</w:t>
      </w:r>
      <w:r w:rsidRPr="00EF3F65">
        <w:rPr>
          <w:szCs w:val="22"/>
        </w:rPr>
        <w:t xml:space="preserve"> for static or e</w:t>
      </w:r>
      <w:r w:rsidR="00071E2B">
        <w:rPr>
          <w:szCs w:val="22"/>
        </w:rPr>
        <w:t>/E</w:t>
      </w:r>
      <w:r w:rsidRPr="00EF3F65">
        <w:rPr>
          <w:szCs w:val="22"/>
        </w:rPr>
        <w:t xml:space="preserve"> for ephemeral</w:t>
      </w:r>
    </w:p>
    <w:p w:rsidR="00FE6247" w:rsidRDefault="00FE6247" w:rsidP="00FE6247">
      <w:pPr>
        <w:rPr>
          <w:szCs w:val="22"/>
        </w:rPr>
      </w:pPr>
      <w:r w:rsidRPr="00EF3F65">
        <w:rPr>
          <w:szCs w:val="22"/>
        </w:rPr>
        <w:t xml:space="preserve">y = </w:t>
      </w:r>
      <w:proofErr w:type="spellStart"/>
      <w:r w:rsidRPr="00EF3F65">
        <w:rPr>
          <w:szCs w:val="22"/>
        </w:rPr>
        <w:t>i</w:t>
      </w:r>
      <w:proofErr w:type="spellEnd"/>
      <w:r w:rsidR="00071E2B">
        <w:rPr>
          <w:szCs w:val="22"/>
        </w:rPr>
        <w:t>/I</w:t>
      </w:r>
      <w:r w:rsidRPr="00EF3F65">
        <w:rPr>
          <w:szCs w:val="22"/>
        </w:rPr>
        <w:t xml:space="preserve"> for initiator or r</w:t>
      </w:r>
      <w:r w:rsidR="00071E2B">
        <w:rPr>
          <w:szCs w:val="22"/>
        </w:rPr>
        <w:t>/R</w:t>
      </w:r>
      <w:r w:rsidRPr="00EF3F65">
        <w:rPr>
          <w:szCs w:val="22"/>
        </w:rPr>
        <w:t xml:space="preserve"> for responder</w:t>
      </w:r>
    </w:p>
    <w:p w:rsidR="00FE6247" w:rsidRPr="00EF3F65" w:rsidRDefault="00FE6247" w:rsidP="00FE6247">
      <w:pPr>
        <w:rPr>
          <w:szCs w:val="22"/>
        </w:rPr>
      </w:pPr>
      <w:r>
        <w:rPr>
          <w:szCs w:val="22"/>
        </w:rPr>
        <w:t>AES-SIV-</w:t>
      </w:r>
      <w:proofErr w:type="gramStart"/>
      <w:r>
        <w:rPr>
          <w:szCs w:val="22"/>
        </w:rPr>
        <w:t>enc(</w:t>
      </w:r>
      <w:proofErr w:type="gramEnd"/>
      <w:r>
        <w:rPr>
          <w:szCs w:val="22"/>
        </w:rPr>
        <w:t>) and AES-SIV-</w:t>
      </w:r>
      <w:proofErr w:type="spellStart"/>
      <w:r>
        <w:rPr>
          <w:szCs w:val="22"/>
        </w:rPr>
        <w:t>dec</w:t>
      </w:r>
      <w:proofErr w:type="spellEnd"/>
      <w:r>
        <w:rPr>
          <w:szCs w:val="22"/>
        </w:rPr>
        <w:t xml:space="preserve">() </w:t>
      </w:r>
      <w:r w:rsidR="00071E2B">
        <w:rPr>
          <w:szCs w:val="22"/>
        </w:rPr>
        <w:t>are the nonce-less modes of</w:t>
      </w:r>
      <w:r>
        <w:rPr>
          <w:szCs w:val="22"/>
        </w:rPr>
        <w:t xml:space="preserve"> AES-SIV [3] using a 512-bit key.</w:t>
      </w:r>
    </w:p>
    <w:p w:rsidR="00FE6247" w:rsidRPr="00EF3F65" w:rsidRDefault="00FE6247" w:rsidP="00FE6247">
      <w:pPr>
        <w:rPr>
          <w:szCs w:val="22"/>
        </w:rPr>
      </w:pPr>
    </w:p>
    <w:p w:rsidR="00FE6247" w:rsidRDefault="00FE6247" w:rsidP="00FE6247">
      <w:pPr>
        <w:rPr>
          <w:szCs w:val="22"/>
        </w:rPr>
      </w:pPr>
      <w:proofErr w:type="gramStart"/>
      <w:r w:rsidRPr="00EF3F65">
        <w:rPr>
          <w:szCs w:val="22"/>
        </w:rPr>
        <w:t>H(</w:t>
      </w:r>
      <w:proofErr w:type="gramEnd"/>
      <w:r w:rsidRPr="00EF3F65">
        <w:rPr>
          <w:szCs w:val="22"/>
        </w:rPr>
        <w:t>) and HKDF-(extract/expand) use a hash algorithm that depends on the security level of the PQC parameter set being used.</w:t>
      </w:r>
      <w:r>
        <w:rPr>
          <w:szCs w:val="22"/>
        </w:rPr>
        <w:t xml:space="preserve"> For example, </w:t>
      </w:r>
    </w:p>
    <w:p w:rsidR="00FE6247" w:rsidRDefault="00FE6247" w:rsidP="00FE6247">
      <w:pPr>
        <w:rPr>
          <w:szCs w:val="22"/>
        </w:rPr>
      </w:pPr>
    </w:p>
    <w:tbl>
      <w:tblPr>
        <w:tblStyle w:val="TableGrid"/>
        <w:tblW w:w="0" w:type="auto"/>
        <w:tblInd w:w="2027" w:type="dxa"/>
        <w:tblLook w:val="04A0" w:firstRow="1" w:lastRow="0" w:firstColumn="1" w:lastColumn="0" w:noHBand="0" w:noVBand="1"/>
      </w:tblPr>
      <w:tblGrid>
        <w:gridCol w:w="2581"/>
        <w:gridCol w:w="1980"/>
      </w:tblGrid>
      <w:tr w:rsidR="00FE6247" w:rsidTr="00D544F7">
        <w:tc>
          <w:tcPr>
            <w:tcW w:w="2581" w:type="dxa"/>
          </w:tcPr>
          <w:p w:rsidR="00FE6247" w:rsidRDefault="00FE6247" w:rsidP="00D544F7">
            <w:pPr>
              <w:rPr>
                <w:szCs w:val="22"/>
              </w:rPr>
            </w:pPr>
            <w:r>
              <w:rPr>
                <w:szCs w:val="22"/>
              </w:rPr>
              <w:t xml:space="preserve">    PQC Parameter Set</w:t>
            </w:r>
          </w:p>
        </w:tc>
        <w:tc>
          <w:tcPr>
            <w:tcW w:w="1980" w:type="dxa"/>
          </w:tcPr>
          <w:p w:rsidR="00FE6247" w:rsidRDefault="00FE6247" w:rsidP="00D544F7">
            <w:pPr>
              <w:rPr>
                <w:szCs w:val="22"/>
              </w:rPr>
            </w:pPr>
            <w:r>
              <w:rPr>
                <w:szCs w:val="22"/>
              </w:rPr>
              <w:t xml:space="preserve">     Hash Algorithm</w:t>
            </w:r>
          </w:p>
        </w:tc>
      </w:tr>
      <w:tr w:rsidR="00FE6247" w:rsidTr="00D544F7">
        <w:tc>
          <w:tcPr>
            <w:tcW w:w="2581" w:type="dxa"/>
          </w:tcPr>
          <w:p w:rsidR="00FE6247" w:rsidRDefault="00FE6247" w:rsidP="00D544F7">
            <w:pPr>
              <w:rPr>
                <w:szCs w:val="22"/>
              </w:rPr>
            </w:pPr>
            <w:r>
              <w:rPr>
                <w:szCs w:val="22"/>
              </w:rPr>
              <w:t>ML-KEM-512</w:t>
            </w:r>
          </w:p>
        </w:tc>
        <w:tc>
          <w:tcPr>
            <w:tcW w:w="1980" w:type="dxa"/>
          </w:tcPr>
          <w:p w:rsidR="00FE6247" w:rsidRDefault="00FE6247" w:rsidP="00D544F7">
            <w:pPr>
              <w:rPr>
                <w:szCs w:val="22"/>
              </w:rPr>
            </w:pPr>
            <w:r>
              <w:rPr>
                <w:szCs w:val="22"/>
              </w:rPr>
              <w:t>SHA256</w:t>
            </w:r>
          </w:p>
        </w:tc>
      </w:tr>
      <w:tr w:rsidR="00FE6247" w:rsidTr="00D544F7">
        <w:tc>
          <w:tcPr>
            <w:tcW w:w="2581" w:type="dxa"/>
          </w:tcPr>
          <w:p w:rsidR="00FE6247" w:rsidRDefault="00FE6247" w:rsidP="00D544F7">
            <w:pPr>
              <w:rPr>
                <w:szCs w:val="22"/>
              </w:rPr>
            </w:pPr>
            <w:r>
              <w:rPr>
                <w:szCs w:val="22"/>
              </w:rPr>
              <w:t>ML-KEM-768</w:t>
            </w:r>
          </w:p>
        </w:tc>
        <w:tc>
          <w:tcPr>
            <w:tcW w:w="1980" w:type="dxa"/>
          </w:tcPr>
          <w:p w:rsidR="00FE6247" w:rsidRDefault="00FE6247" w:rsidP="00D544F7">
            <w:pPr>
              <w:rPr>
                <w:szCs w:val="22"/>
              </w:rPr>
            </w:pPr>
            <w:r>
              <w:rPr>
                <w:szCs w:val="22"/>
              </w:rPr>
              <w:t>SHA384</w:t>
            </w:r>
          </w:p>
        </w:tc>
      </w:tr>
      <w:tr w:rsidR="00FE6247" w:rsidTr="00D544F7">
        <w:tc>
          <w:tcPr>
            <w:tcW w:w="2581" w:type="dxa"/>
          </w:tcPr>
          <w:p w:rsidR="00FE6247" w:rsidRDefault="00FE6247" w:rsidP="00D544F7">
            <w:pPr>
              <w:rPr>
                <w:szCs w:val="22"/>
              </w:rPr>
            </w:pPr>
            <w:r>
              <w:rPr>
                <w:szCs w:val="22"/>
              </w:rPr>
              <w:t>ML-KEM-1024</w:t>
            </w:r>
          </w:p>
        </w:tc>
        <w:tc>
          <w:tcPr>
            <w:tcW w:w="1980" w:type="dxa"/>
          </w:tcPr>
          <w:p w:rsidR="00FE6247" w:rsidRDefault="00FE6247" w:rsidP="00D544F7">
            <w:pPr>
              <w:rPr>
                <w:szCs w:val="22"/>
              </w:rPr>
            </w:pPr>
            <w:r>
              <w:rPr>
                <w:szCs w:val="22"/>
              </w:rPr>
              <w:t>SHA512</w:t>
            </w:r>
          </w:p>
        </w:tc>
      </w:tr>
      <w:tr w:rsidR="00FE6247" w:rsidTr="00D544F7">
        <w:tc>
          <w:tcPr>
            <w:tcW w:w="2581" w:type="dxa"/>
          </w:tcPr>
          <w:p w:rsidR="00FE6247" w:rsidRPr="00EF3F65" w:rsidRDefault="00FE6247" w:rsidP="00D544F7">
            <w:pPr>
              <w:rPr>
                <w:szCs w:val="22"/>
                <w:lang w:val="en-US"/>
              </w:rPr>
            </w:pPr>
            <w:r w:rsidRPr="00EF3F65">
              <w:rPr>
                <w:szCs w:val="22"/>
                <w:lang w:val="en-US"/>
              </w:rPr>
              <w:t xml:space="preserve">mceliece348864 </w:t>
            </w:r>
          </w:p>
        </w:tc>
        <w:tc>
          <w:tcPr>
            <w:tcW w:w="1980" w:type="dxa"/>
          </w:tcPr>
          <w:p w:rsidR="00FE6247" w:rsidRDefault="00FE6247" w:rsidP="00D544F7">
            <w:pPr>
              <w:rPr>
                <w:szCs w:val="22"/>
              </w:rPr>
            </w:pPr>
            <w:r>
              <w:rPr>
                <w:szCs w:val="22"/>
              </w:rPr>
              <w:t>SHA256</w:t>
            </w:r>
          </w:p>
        </w:tc>
      </w:tr>
      <w:tr w:rsidR="00FE6247" w:rsidTr="00D544F7">
        <w:tc>
          <w:tcPr>
            <w:tcW w:w="2581" w:type="dxa"/>
          </w:tcPr>
          <w:p w:rsidR="00FE6247" w:rsidRPr="00EF3F65" w:rsidRDefault="00FE6247" w:rsidP="00D544F7">
            <w:pPr>
              <w:rPr>
                <w:szCs w:val="22"/>
                <w:lang w:val="en-US"/>
              </w:rPr>
            </w:pPr>
            <w:r w:rsidRPr="00EF3F65">
              <w:rPr>
                <w:szCs w:val="22"/>
                <w:lang w:val="en-US"/>
              </w:rPr>
              <w:t xml:space="preserve">mceliece460896 </w:t>
            </w:r>
          </w:p>
        </w:tc>
        <w:tc>
          <w:tcPr>
            <w:tcW w:w="1980" w:type="dxa"/>
          </w:tcPr>
          <w:p w:rsidR="00FE6247" w:rsidRDefault="00FE6247" w:rsidP="00D544F7">
            <w:pPr>
              <w:rPr>
                <w:szCs w:val="22"/>
              </w:rPr>
            </w:pPr>
            <w:r>
              <w:rPr>
                <w:szCs w:val="22"/>
              </w:rPr>
              <w:t>SHA384</w:t>
            </w:r>
          </w:p>
        </w:tc>
      </w:tr>
      <w:tr w:rsidR="00FE6247" w:rsidTr="00D544F7">
        <w:tc>
          <w:tcPr>
            <w:tcW w:w="2581" w:type="dxa"/>
          </w:tcPr>
          <w:p w:rsidR="00FE6247" w:rsidRPr="00EF3F65" w:rsidRDefault="00FE6247" w:rsidP="00D544F7">
            <w:pPr>
              <w:rPr>
                <w:szCs w:val="22"/>
                <w:lang w:val="en-US"/>
              </w:rPr>
            </w:pPr>
            <w:r w:rsidRPr="00EF3F65">
              <w:rPr>
                <w:szCs w:val="22"/>
                <w:lang w:val="en-US"/>
              </w:rPr>
              <w:t>mceliece6688128</w:t>
            </w:r>
          </w:p>
        </w:tc>
        <w:tc>
          <w:tcPr>
            <w:tcW w:w="1980" w:type="dxa"/>
          </w:tcPr>
          <w:p w:rsidR="00FE6247" w:rsidRDefault="00FE6247" w:rsidP="00D544F7">
            <w:pPr>
              <w:rPr>
                <w:szCs w:val="22"/>
              </w:rPr>
            </w:pPr>
            <w:r>
              <w:rPr>
                <w:szCs w:val="22"/>
              </w:rPr>
              <w:t>SHA512</w:t>
            </w:r>
          </w:p>
        </w:tc>
      </w:tr>
    </w:tbl>
    <w:p w:rsidR="00FE6247" w:rsidRPr="00EF3F65" w:rsidRDefault="00FE6247" w:rsidP="00FE6247">
      <w:pPr>
        <w:rPr>
          <w:szCs w:val="22"/>
        </w:rPr>
      </w:pPr>
    </w:p>
    <w:p w:rsidR="00FE6247" w:rsidRDefault="00FE6247" w:rsidP="00FE6247">
      <w:pPr>
        <w:rPr>
          <w:szCs w:val="22"/>
        </w:rPr>
      </w:pPr>
      <w:r>
        <w:rPr>
          <w:szCs w:val="22"/>
        </w:rPr>
        <w:t xml:space="preserve">Due to the massive size of its public keys and the extremely small size of its ciphertexts, Classic </w:t>
      </w:r>
      <w:proofErr w:type="spellStart"/>
      <w:r>
        <w:rPr>
          <w:szCs w:val="22"/>
        </w:rPr>
        <w:t>McEliece</w:t>
      </w:r>
      <w:proofErr w:type="spellEnd"/>
      <w:r>
        <w:rPr>
          <w:szCs w:val="22"/>
        </w:rPr>
        <w:t xml:space="preserve"> is uniquely suitable for the static keys used in PQC DPP but is ill-suited to perform the ephemeral portion of the exchange. Otherwise, the PQC DPP Authentication protocol should be able to complete without fragmentation and reassembly of component frames. </w:t>
      </w:r>
    </w:p>
    <w:p w:rsidR="00FE6247" w:rsidRDefault="00FE6247" w:rsidP="00FE6247">
      <w:pPr>
        <w:rPr>
          <w:szCs w:val="22"/>
        </w:rPr>
      </w:pPr>
    </w:p>
    <w:p w:rsidR="00FE6247" w:rsidRDefault="00FE6247" w:rsidP="00FE6247">
      <w:pPr>
        <w:rPr>
          <w:szCs w:val="22"/>
        </w:rPr>
      </w:pPr>
      <w:r>
        <w:rPr>
          <w:szCs w:val="22"/>
        </w:rPr>
        <w:t xml:space="preserve">The peers each have a static public key which uniquely identifies it through possession of the corresponding secret key. It is the ability of an entity to demonstrate knowledge of the secret key (through a successful </w:t>
      </w:r>
      <w:proofErr w:type="spellStart"/>
      <w:r>
        <w:rPr>
          <w:szCs w:val="22"/>
        </w:rPr>
        <w:t>KEM.Decaps</w:t>
      </w:r>
      <w:proofErr w:type="spellEnd"/>
      <w:r>
        <w:rPr>
          <w:szCs w:val="22"/>
        </w:rPr>
        <w:t xml:space="preserve">() invocation) that provides authentication without digital signatures. It is computationally infeasible for another entity to impersonate either peer, knowledge of an entity’s public key is not sufficient. </w:t>
      </w:r>
    </w:p>
    <w:p w:rsidR="00FE6247" w:rsidRDefault="00FE6247" w:rsidP="00FE6247"/>
    <w:p w:rsidR="00FE6247" w:rsidRPr="00D745D7" w:rsidRDefault="00FE6247" w:rsidP="00FE6247">
      <w:pPr>
        <w:rPr>
          <w:szCs w:val="22"/>
        </w:rPr>
      </w:pPr>
      <w:r>
        <w:t xml:space="preserve">This protocol assumes the Configurator has obtained the </w:t>
      </w:r>
      <w:proofErr w:type="spellStart"/>
      <w:r>
        <w:t>Enrollee’s</w:t>
      </w:r>
      <w:proofErr w:type="spellEnd"/>
      <w:r>
        <w:t xml:space="preserve"> trusted static PQC public key in a “bootstrapping protocol” as described in [1], optionally the </w:t>
      </w:r>
      <w:proofErr w:type="spellStart"/>
      <w:r>
        <w:t>Enrollee</w:t>
      </w:r>
      <w:proofErr w:type="spellEnd"/>
      <w:r>
        <w:t xml:space="preserve"> can obtain and trust the Configurator’s PQC public key. If the </w:t>
      </w:r>
      <w:proofErr w:type="spellStart"/>
      <w:r>
        <w:t>Enrollee</w:t>
      </w:r>
      <w:proofErr w:type="spellEnd"/>
      <w:r>
        <w:t xml:space="preserve"> has obtained the Configurator’s public key it can achieve strong cryptographic authentication whereas if has not, it achieves a weaker form of authentication than the Configurator gets under the Resurrecting Duckling security model [2].</w:t>
      </w:r>
    </w:p>
    <w:p w:rsidR="00FE6247" w:rsidRPr="00EF3F65" w:rsidRDefault="00FE6247" w:rsidP="00FE6247">
      <w:pPr>
        <w:rPr>
          <w:szCs w:val="22"/>
        </w:rPr>
      </w:pPr>
    </w:p>
    <w:p w:rsidR="00FE6247" w:rsidRDefault="00FE6247" w:rsidP="00FE6247">
      <w:pPr>
        <w:rPr>
          <w:szCs w:val="22"/>
        </w:rPr>
      </w:pPr>
      <w:r w:rsidRPr="00EF3F65">
        <w:rPr>
          <w:szCs w:val="22"/>
        </w:rPr>
        <w:t xml:space="preserve">The </w:t>
      </w:r>
      <w:proofErr w:type="spellStart"/>
      <w:r w:rsidRPr="00EF3F65">
        <w:rPr>
          <w:szCs w:val="22"/>
        </w:rPr>
        <w:t>Enrollee</w:t>
      </w:r>
      <w:proofErr w:type="spellEnd"/>
      <w:r w:rsidRPr="00EF3F65">
        <w:rPr>
          <w:szCs w:val="22"/>
        </w:rPr>
        <w:t xml:space="preserve"> has performed </w:t>
      </w:r>
      <w:proofErr w:type="spellStart"/>
      <w:r w:rsidRPr="00EF3F65">
        <w:rPr>
          <w:szCs w:val="22"/>
        </w:rPr>
        <w:t>sskr</w:t>
      </w:r>
      <w:proofErr w:type="spellEnd"/>
      <w:r w:rsidRPr="00EF3F65">
        <w:rPr>
          <w:szCs w:val="22"/>
        </w:rPr>
        <w:t xml:space="preserve">, </w:t>
      </w:r>
      <w:proofErr w:type="spellStart"/>
      <w:r w:rsidRPr="00EF3F65">
        <w:rPr>
          <w:szCs w:val="22"/>
        </w:rPr>
        <w:t>SPKr</w:t>
      </w:r>
      <w:proofErr w:type="spellEnd"/>
      <w:r w:rsidRPr="00EF3F65">
        <w:rPr>
          <w:szCs w:val="22"/>
        </w:rPr>
        <w:t xml:space="preserve"> = </w:t>
      </w:r>
      <w:proofErr w:type="spellStart"/>
      <w:r w:rsidRPr="00EF3F65">
        <w:rPr>
          <w:szCs w:val="22"/>
        </w:rPr>
        <w:t>KEM.KeyGen</w:t>
      </w:r>
      <w:proofErr w:type="spellEnd"/>
      <w:r w:rsidRPr="00EF3F65">
        <w:rPr>
          <w:szCs w:val="22"/>
        </w:rPr>
        <w:t xml:space="preserve"> and the Configurator has performed </w:t>
      </w:r>
      <w:proofErr w:type="spellStart"/>
      <w:r w:rsidRPr="00EF3F65">
        <w:rPr>
          <w:szCs w:val="22"/>
        </w:rPr>
        <w:t>sski</w:t>
      </w:r>
      <w:proofErr w:type="spellEnd"/>
      <w:r w:rsidRPr="00EF3F65">
        <w:rPr>
          <w:szCs w:val="22"/>
        </w:rPr>
        <w:t xml:space="preserve">, </w:t>
      </w:r>
      <w:proofErr w:type="spellStart"/>
      <w:r w:rsidRPr="00EF3F65">
        <w:rPr>
          <w:szCs w:val="22"/>
        </w:rPr>
        <w:t>SPKi</w:t>
      </w:r>
      <w:proofErr w:type="spellEnd"/>
      <w:r w:rsidRPr="00EF3F65">
        <w:rPr>
          <w:szCs w:val="22"/>
        </w:rPr>
        <w:t xml:space="preserve"> = </w:t>
      </w:r>
      <w:proofErr w:type="spellStart"/>
      <w:r w:rsidRPr="00EF3F65">
        <w:rPr>
          <w:szCs w:val="22"/>
        </w:rPr>
        <w:t>KEM.KeyGen</w:t>
      </w:r>
      <w:proofErr w:type="spellEnd"/>
      <w:r w:rsidRPr="00EF3F65">
        <w:rPr>
          <w:szCs w:val="22"/>
        </w:rPr>
        <w:t xml:space="preserve">(). The Configurator has bootstrapped </w:t>
      </w:r>
      <w:proofErr w:type="spellStart"/>
      <w:r w:rsidRPr="00EF3F65">
        <w:rPr>
          <w:szCs w:val="22"/>
        </w:rPr>
        <w:t>SPKr</w:t>
      </w:r>
      <w:proofErr w:type="spellEnd"/>
      <w:r w:rsidRPr="00EF3F65">
        <w:rPr>
          <w:szCs w:val="22"/>
        </w:rPr>
        <w:t xml:space="preserve"> and the </w:t>
      </w:r>
      <w:proofErr w:type="spellStart"/>
      <w:r w:rsidRPr="00EF3F65">
        <w:rPr>
          <w:szCs w:val="22"/>
        </w:rPr>
        <w:t>Enrollee</w:t>
      </w:r>
      <w:proofErr w:type="spellEnd"/>
      <w:r w:rsidRPr="00EF3F65">
        <w:rPr>
          <w:szCs w:val="22"/>
        </w:rPr>
        <w:t xml:space="preserve"> may optionally bootstrap </w:t>
      </w:r>
      <w:proofErr w:type="spellStart"/>
      <w:r w:rsidRPr="00EF3F65">
        <w:rPr>
          <w:szCs w:val="22"/>
        </w:rPr>
        <w:t>SPKi</w:t>
      </w:r>
      <w:proofErr w:type="spellEnd"/>
      <w:r w:rsidRPr="00EF3F65">
        <w:rPr>
          <w:szCs w:val="22"/>
        </w:rPr>
        <w:t xml:space="preserve"> if it desires to do mutual authentication (see [1]).</w:t>
      </w:r>
      <w:r>
        <w:rPr>
          <w:szCs w:val="22"/>
        </w:rPr>
        <w:t xml:space="preserve"> The Configurator takes the DPP role of “initiator” while the </w:t>
      </w:r>
      <w:proofErr w:type="spellStart"/>
      <w:r>
        <w:rPr>
          <w:szCs w:val="22"/>
        </w:rPr>
        <w:t>Enrollee</w:t>
      </w:r>
      <w:proofErr w:type="spellEnd"/>
      <w:r>
        <w:rPr>
          <w:szCs w:val="22"/>
        </w:rPr>
        <w:t xml:space="preserve"> takes the DPP role of “responder” for the PQC DPP Authentication protocol.</w:t>
      </w:r>
    </w:p>
    <w:p w:rsidR="00FE6247" w:rsidRDefault="00FE6247" w:rsidP="00FE6247">
      <w:pPr>
        <w:rPr>
          <w:szCs w:val="22"/>
        </w:rPr>
      </w:pPr>
    </w:p>
    <w:p w:rsidR="00FE6247" w:rsidRDefault="00FE6247" w:rsidP="00FE6247">
      <w:pPr>
        <w:rPr>
          <w:szCs w:val="22"/>
        </w:rPr>
      </w:pPr>
      <w:r>
        <w:rPr>
          <w:szCs w:val="22"/>
        </w:rPr>
        <w:t xml:space="preserve">When the DPP service starts (e.g. at bootup when a device lacks a suitable credential to get on a network) an </w:t>
      </w:r>
      <w:proofErr w:type="spellStart"/>
      <w:r>
        <w:rPr>
          <w:szCs w:val="22"/>
        </w:rPr>
        <w:t>Enrollee</w:t>
      </w:r>
      <w:proofErr w:type="spellEnd"/>
      <w:r>
        <w:rPr>
          <w:szCs w:val="22"/>
        </w:rPr>
        <w:t xml:space="preserve"> scans for SSIDs which also advertise the DPP Configurator Connectivity element in beacons and probe responses. It builds a “chirp” list of the union of all the bands on which such an AP exists and a </w:t>
      </w:r>
      <w:r>
        <w:rPr>
          <w:szCs w:val="22"/>
        </w:rPr>
        <w:lastRenderedPageBreak/>
        <w:t>single default channel in each band it supports. It then sends a “chirp” on each channel in its chirp list and dwells for a short period of time to see if there is a response.</w:t>
      </w:r>
    </w:p>
    <w:p w:rsidR="00FE6247" w:rsidRDefault="00FE6247" w:rsidP="00FE6247">
      <w:pPr>
        <w:rPr>
          <w:szCs w:val="22"/>
        </w:rPr>
      </w:pPr>
    </w:p>
    <w:p w:rsidR="00FE6247" w:rsidRDefault="00FE6247" w:rsidP="00FE6247">
      <w:pPr>
        <w:rPr>
          <w:szCs w:val="22"/>
        </w:rPr>
      </w:pPr>
      <w:r>
        <w:rPr>
          <w:szCs w:val="22"/>
        </w:rPr>
        <w:t>A Configurator that receives a chirp and is able to recognize it (by constructing all instances of SHA256(“chirp” | pk) where pk is the public key for each device it has bootstrapped) initiates the PQC DPP Authentication protocol.</w:t>
      </w:r>
    </w:p>
    <w:p w:rsidR="00FE6247" w:rsidRDefault="00FE6247" w:rsidP="00FE6247">
      <w:pPr>
        <w:rPr>
          <w:szCs w:val="22"/>
        </w:rPr>
      </w:pPr>
    </w:p>
    <w:p w:rsidR="00FE6247" w:rsidRDefault="00FE6247" w:rsidP="00FE6247">
      <w:pPr>
        <w:rPr>
          <w:szCs w:val="22"/>
        </w:rPr>
      </w:pPr>
      <w:r>
        <w:rPr>
          <w:szCs w:val="22"/>
        </w:rPr>
        <w:t xml:space="preserve">The exchange is identified by a concatenation of the two session ids, </w:t>
      </w:r>
      <w:proofErr w:type="spellStart"/>
      <w:r>
        <w:rPr>
          <w:szCs w:val="22"/>
        </w:rPr>
        <w:t>sidi</w:t>
      </w:r>
      <w:proofErr w:type="spellEnd"/>
      <w:r>
        <w:rPr>
          <w:szCs w:val="22"/>
        </w:rPr>
        <w:t xml:space="preserve"> and </w:t>
      </w:r>
      <w:proofErr w:type="spellStart"/>
      <w:r>
        <w:rPr>
          <w:szCs w:val="22"/>
        </w:rPr>
        <w:t>sidr</w:t>
      </w:r>
      <w:proofErr w:type="spellEnd"/>
      <w:r>
        <w:rPr>
          <w:szCs w:val="22"/>
        </w:rPr>
        <w:t xml:space="preserve"> which need not be longer than 16 octets.</w:t>
      </w:r>
    </w:p>
    <w:p w:rsidR="00FE6247" w:rsidRDefault="00FE6247" w:rsidP="00FE6247">
      <w:pPr>
        <w:rPr>
          <w:szCs w:val="22"/>
        </w:rPr>
      </w:pPr>
    </w:p>
    <w:p w:rsidR="00FE6247" w:rsidRPr="00682426" w:rsidRDefault="00FE6247" w:rsidP="00FE6247">
      <w:pPr>
        <w:rPr>
          <w:b/>
          <w:bCs/>
          <w:szCs w:val="22"/>
        </w:rPr>
      </w:pPr>
      <w:r w:rsidRPr="00682426">
        <w:rPr>
          <w:b/>
          <w:bCs/>
          <w:szCs w:val="22"/>
        </w:rPr>
        <w:t>Security Goals of PQC DPP</w:t>
      </w:r>
    </w:p>
    <w:p w:rsidR="00FE6247" w:rsidRDefault="00FE6247" w:rsidP="00FE6247">
      <w:pPr>
        <w:rPr>
          <w:szCs w:val="22"/>
        </w:rPr>
      </w:pPr>
    </w:p>
    <w:p w:rsidR="00FE6247" w:rsidRDefault="00FE6247" w:rsidP="00FE6247">
      <w:pPr>
        <w:rPr>
          <w:szCs w:val="22"/>
        </w:rPr>
      </w:pPr>
      <w:r>
        <w:rPr>
          <w:szCs w:val="22"/>
        </w:rPr>
        <w:t>The PQC DPP Authentication protocol aims to achieve the following:</w:t>
      </w:r>
    </w:p>
    <w:p w:rsidR="00FE6247" w:rsidRDefault="00FE6247" w:rsidP="00FE6247">
      <w:pPr>
        <w:rPr>
          <w:szCs w:val="22"/>
        </w:rPr>
      </w:pPr>
    </w:p>
    <w:p w:rsidR="00FE6247" w:rsidRDefault="00FE6247" w:rsidP="00FE6247">
      <w:pPr>
        <w:rPr>
          <w:szCs w:val="22"/>
        </w:rPr>
      </w:pPr>
      <w:r w:rsidRPr="00682426">
        <w:rPr>
          <w:szCs w:val="22"/>
          <w:u w:val="single"/>
        </w:rPr>
        <w:t>Authentication</w:t>
      </w:r>
      <w:r>
        <w:rPr>
          <w:szCs w:val="22"/>
        </w:rPr>
        <w:t xml:space="preserve">: </w:t>
      </w:r>
      <w:proofErr w:type="gramStart"/>
      <w:r>
        <w:rPr>
          <w:szCs w:val="22"/>
        </w:rPr>
        <w:t>the</w:t>
      </w:r>
      <w:proofErr w:type="gramEnd"/>
      <w:r>
        <w:rPr>
          <w:szCs w:val="22"/>
        </w:rPr>
        <w:t xml:space="preserve"> Configurator will have the ability to uniquely verify the identity of the </w:t>
      </w:r>
      <w:proofErr w:type="spellStart"/>
      <w:r>
        <w:rPr>
          <w:szCs w:val="22"/>
        </w:rPr>
        <w:t>Enrollee</w:t>
      </w:r>
      <w:proofErr w:type="spellEnd"/>
      <w:r>
        <w:rPr>
          <w:szCs w:val="22"/>
        </w:rPr>
        <w:t>—that is, it is computationally infeasible that a 3</w:t>
      </w:r>
      <w:r w:rsidRPr="00262DE4">
        <w:rPr>
          <w:szCs w:val="22"/>
          <w:vertAlign w:val="superscript"/>
        </w:rPr>
        <w:t>rd</w:t>
      </w:r>
      <w:r>
        <w:rPr>
          <w:szCs w:val="22"/>
        </w:rPr>
        <w:t xml:space="preserve"> party could impersonate the </w:t>
      </w:r>
      <w:proofErr w:type="spellStart"/>
      <w:r>
        <w:rPr>
          <w:szCs w:val="22"/>
        </w:rPr>
        <w:t>Enrollee</w:t>
      </w:r>
      <w:proofErr w:type="spellEnd"/>
      <w:r>
        <w:rPr>
          <w:szCs w:val="22"/>
        </w:rPr>
        <w:t xml:space="preserve"> to the Configurator. If the </w:t>
      </w:r>
      <w:proofErr w:type="spellStart"/>
      <w:r>
        <w:rPr>
          <w:szCs w:val="22"/>
        </w:rPr>
        <w:t>Enrollee</w:t>
      </w:r>
      <w:proofErr w:type="spellEnd"/>
      <w:r>
        <w:rPr>
          <w:szCs w:val="22"/>
        </w:rPr>
        <w:t xml:space="preserve"> has bootstrapped the Configurator’s public key, the </w:t>
      </w:r>
      <w:proofErr w:type="spellStart"/>
      <w:r>
        <w:rPr>
          <w:szCs w:val="22"/>
        </w:rPr>
        <w:t>Enrollee</w:t>
      </w:r>
      <w:proofErr w:type="spellEnd"/>
      <w:r>
        <w:rPr>
          <w:szCs w:val="22"/>
        </w:rPr>
        <w:t xml:space="preserve"> will have the ability to uniquely verify the identity of the Configurator. If it chooses to engage in the PQC DPP </w:t>
      </w:r>
      <w:proofErr w:type="spellStart"/>
      <w:r>
        <w:rPr>
          <w:szCs w:val="22"/>
        </w:rPr>
        <w:t>Authenticaiton</w:t>
      </w:r>
      <w:proofErr w:type="spellEnd"/>
      <w:r>
        <w:rPr>
          <w:szCs w:val="22"/>
        </w:rPr>
        <w:t xml:space="preserve"> exchange without bootstrapping the Configurator’s public key it will have a weaker assurance that the Configurator is a trusted entity given that it knows the </w:t>
      </w:r>
      <w:proofErr w:type="spellStart"/>
      <w:r>
        <w:rPr>
          <w:szCs w:val="22"/>
        </w:rPr>
        <w:t>Enrollee’s</w:t>
      </w:r>
      <w:proofErr w:type="spellEnd"/>
      <w:r>
        <w:rPr>
          <w:szCs w:val="22"/>
        </w:rPr>
        <w:t xml:space="preserve"> (somewhat secret) public key. </w:t>
      </w:r>
    </w:p>
    <w:p w:rsidR="00FE6247" w:rsidRDefault="00FE6247" w:rsidP="00FE6247">
      <w:pPr>
        <w:rPr>
          <w:szCs w:val="22"/>
        </w:rPr>
      </w:pPr>
    </w:p>
    <w:p w:rsidR="00FE6247" w:rsidRDefault="00FE6247" w:rsidP="00FE6247">
      <w:pPr>
        <w:rPr>
          <w:szCs w:val="22"/>
        </w:rPr>
      </w:pPr>
      <w:r w:rsidRPr="00682426">
        <w:rPr>
          <w:szCs w:val="22"/>
          <w:u w:val="single"/>
        </w:rPr>
        <w:t>Consistency</w:t>
      </w:r>
      <w:r>
        <w:rPr>
          <w:szCs w:val="22"/>
        </w:rPr>
        <w:t xml:space="preserve">: Successful completion of the PQC DPP Authentication exchange will result in the two parties establishing a secret session key and a consistent view of the identity of each peer. A </w:t>
      </w:r>
      <w:proofErr w:type="gramStart"/>
      <w:r>
        <w:rPr>
          <w:szCs w:val="22"/>
        </w:rPr>
        <w:t>successful  run</w:t>
      </w:r>
      <w:proofErr w:type="gramEnd"/>
      <w:r>
        <w:rPr>
          <w:szCs w:val="22"/>
        </w:rPr>
        <w:t xml:space="preserve"> of the protocol will result in party A having a session with B and B having a matching session with A.</w:t>
      </w:r>
    </w:p>
    <w:p w:rsidR="00FE6247" w:rsidRDefault="00FE6247" w:rsidP="00FE6247">
      <w:pPr>
        <w:rPr>
          <w:szCs w:val="22"/>
        </w:rPr>
      </w:pPr>
    </w:p>
    <w:p w:rsidR="00FE6247" w:rsidRDefault="00FE6247" w:rsidP="00FE6247">
      <w:pPr>
        <w:rPr>
          <w:szCs w:val="22"/>
        </w:rPr>
      </w:pPr>
      <w:r w:rsidRPr="00682426">
        <w:rPr>
          <w:szCs w:val="22"/>
          <w:u w:val="single"/>
        </w:rPr>
        <w:t>Session-Key Secrecy</w:t>
      </w:r>
      <w:r>
        <w:rPr>
          <w:szCs w:val="22"/>
        </w:rPr>
        <w:t xml:space="preserve">: An adversary will not be able to learn anything about a session key. A session key will be indistinguishable from random to an attacker that interferes with or observes a protocol run. </w:t>
      </w:r>
    </w:p>
    <w:p w:rsidR="00FE6247" w:rsidRDefault="00FE6247" w:rsidP="00FE6247">
      <w:pPr>
        <w:rPr>
          <w:szCs w:val="22"/>
        </w:rPr>
      </w:pPr>
    </w:p>
    <w:p w:rsidR="00FE6247" w:rsidRDefault="00FE6247" w:rsidP="00FE6247">
      <w:pPr>
        <w:rPr>
          <w:szCs w:val="22"/>
        </w:rPr>
      </w:pPr>
      <w:r w:rsidRPr="00682426">
        <w:rPr>
          <w:szCs w:val="22"/>
          <w:u w:val="single"/>
        </w:rPr>
        <w:t>Identity Protection</w:t>
      </w:r>
      <w:r>
        <w:rPr>
          <w:szCs w:val="22"/>
        </w:rPr>
        <w:t xml:space="preserve">: The long-term identities of the peers in the form of their static public keys are never exposed or passed in the clear. A limited amount of traffic analysis is possible due to the fact that hashes of the </w:t>
      </w:r>
      <w:proofErr w:type="gramStart"/>
      <w:r>
        <w:rPr>
          <w:szCs w:val="22"/>
        </w:rPr>
        <w:t>long term</w:t>
      </w:r>
      <w:proofErr w:type="gramEnd"/>
      <w:r>
        <w:rPr>
          <w:szCs w:val="22"/>
        </w:rPr>
        <w:t xml:space="preserve"> identities are passed in the clear. This is mitigated by the fact that DPP is a “one-off” protocol and once a credential for network access is obtained it is not run again. </w:t>
      </w:r>
    </w:p>
    <w:p w:rsidR="00FE6247" w:rsidRDefault="00FE6247" w:rsidP="00FE6247">
      <w:pPr>
        <w:rPr>
          <w:szCs w:val="22"/>
        </w:rPr>
      </w:pPr>
    </w:p>
    <w:p w:rsidR="00FE6247" w:rsidRDefault="00FE6247" w:rsidP="00FE6247">
      <w:pPr>
        <w:rPr>
          <w:szCs w:val="22"/>
        </w:rPr>
      </w:pPr>
      <w:r>
        <w:rPr>
          <w:szCs w:val="22"/>
        </w:rPr>
        <w:t xml:space="preserve">When operating under the Resurrecting Duckling security model the PQC DPP Authentication exchange is not resistant to key-compromise impersonation (KCI) attacks since the </w:t>
      </w:r>
      <w:proofErr w:type="spellStart"/>
      <w:r>
        <w:rPr>
          <w:szCs w:val="22"/>
        </w:rPr>
        <w:t>Enrollee’s</w:t>
      </w:r>
      <w:proofErr w:type="spellEnd"/>
      <w:r>
        <w:rPr>
          <w:szCs w:val="22"/>
        </w:rPr>
        <w:t xml:space="preserve"> assurance is simply that the Configurator knows </w:t>
      </w:r>
      <w:proofErr w:type="spellStart"/>
      <w:r>
        <w:rPr>
          <w:szCs w:val="22"/>
        </w:rPr>
        <w:t>its</w:t>
      </w:r>
      <w:proofErr w:type="spellEnd"/>
      <w:r>
        <w:rPr>
          <w:szCs w:val="22"/>
        </w:rPr>
        <w:t xml:space="preserve"> (semi-secret) public key and therefore impersonation of any Configurator to the </w:t>
      </w:r>
      <w:proofErr w:type="spellStart"/>
      <w:r>
        <w:rPr>
          <w:szCs w:val="22"/>
        </w:rPr>
        <w:t>Enrollee</w:t>
      </w:r>
      <w:proofErr w:type="spellEnd"/>
      <w:r>
        <w:rPr>
          <w:szCs w:val="22"/>
        </w:rPr>
        <w:t xml:space="preserve"> is possible. When the </w:t>
      </w:r>
      <w:proofErr w:type="spellStart"/>
      <w:r>
        <w:rPr>
          <w:szCs w:val="22"/>
        </w:rPr>
        <w:t>Enrollee</w:t>
      </w:r>
      <w:proofErr w:type="spellEnd"/>
      <w:r>
        <w:rPr>
          <w:szCs w:val="22"/>
        </w:rPr>
        <w:t xml:space="preserve"> performs mutual authentication the PQC DPP Authentication exchange is resistant to KCI attacks.</w:t>
      </w:r>
    </w:p>
    <w:p w:rsidR="00FE6247" w:rsidRDefault="00FE6247" w:rsidP="00FE6247">
      <w:pPr>
        <w:rPr>
          <w:szCs w:val="22"/>
        </w:rPr>
      </w:pPr>
    </w:p>
    <w:p w:rsidR="00FE6247" w:rsidRDefault="00FE6247" w:rsidP="00FE6247">
      <w:pPr>
        <w:rPr>
          <w:szCs w:val="22"/>
        </w:rPr>
      </w:pPr>
      <w:r>
        <w:rPr>
          <w:szCs w:val="22"/>
        </w:rPr>
        <w:t xml:space="preserve">The PQC DPP Authentication protocol is resistant to unknown key share (UKS) attacks, also known as identity mis-binding attacks against the Configurator and is resistant to UKS attacks against the </w:t>
      </w:r>
      <w:proofErr w:type="spellStart"/>
      <w:r>
        <w:rPr>
          <w:szCs w:val="22"/>
        </w:rPr>
        <w:t>Enrollee</w:t>
      </w:r>
      <w:proofErr w:type="spellEnd"/>
      <w:r>
        <w:rPr>
          <w:szCs w:val="22"/>
        </w:rPr>
        <w:t xml:space="preserve"> if the </w:t>
      </w:r>
      <w:proofErr w:type="spellStart"/>
      <w:r>
        <w:rPr>
          <w:szCs w:val="22"/>
        </w:rPr>
        <w:t>Enrollee</w:t>
      </w:r>
      <w:proofErr w:type="spellEnd"/>
      <w:r>
        <w:rPr>
          <w:szCs w:val="22"/>
        </w:rPr>
        <w:t xml:space="preserve"> performs mutual authentication. </w:t>
      </w:r>
    </w:p>
    <w:p w:rsidR="00FE6247" w:rsidRDefault="00FE6247" w:rsidP="00FE6247">
      <w:pPr>
        <w:rPr>
          <w:szCs w:val="22"/>
        </w:rPr>
      </w:pPr>
    </w:p>
    <w:p w:rsidR="00FE6247" w:rsidRDefault="00FE6247" w:rsidP="00FE6247">
      <w:pPr>
        <w:rPr>
          <w:szCs w:val="22"/>
        </w:rPr>
      </w:pPr>
      <w:r>
        <w:rPr>
          <w:szCs w:val="22"/>
        </w:rPr>
        <w:t xml:space="preserve">Compromise of static public keys exposes this exchange to active attack. There is no attempt in PQC DPP to protect against maximal exposure (MEX) attacks where an adversary is able to corrupt arbitrary ephemeral outputs. Exposure of the random value used to construct a ciphertext allows an adversary to determine the ephemeral output of a </w:t>
      </w:r>
      <w:proofErr w:type="spellStart"/>
      <w:r>
        <w:rPr>
          <w:szCs w:val="22"/>
        </w:rPr>
        <w:t>KEM.Decaps</w:t>
      </w:r>
      <w:proofErr w:type="spellEnd"/>
      <w:r>
        <w:rPr>
          <w:szCs w:val="22"/>
        </w:rPr>
        <w:t xml:space="preserve">() invocation without knowing the secret key. Addressing MEX attacks would require using deterministic encapsulation variants and something like the “twisted PRF” trick in </w:t>
      </w:r>
      <w:proofErr w:type="spellStart"/>
      <w:r>
        <w:rPr>
          <w:szCs w:val="22"/>
        </w:rPr>
        <w:t>WireGuard</w:t>
      </w:r>
      <w:proofErr w:type="spellEnd"/>
      <w:r>
        <w:rPr>
          <w:szCs w:val="22"/>
        </w:rPr>
        <w:t>.</w:t>
      </w:r>
    </w:p>
    <w:p w:rsidR="00FE6247" w:rsidRDefault="00FE6247" w:rsidP="00FE6247">
      <w:pPr>
        <w:rPr>
          <w:szCs w:val="22"/>
        </w:rPr>
      </w:pPr>
    </w:p>
    <w:p w:rsidR="00FE6247" w:rsidRPr="006B5339" w:rsidRDefault="00FE6247" w:rsidP="00FE6247">
      <w:pPr>
        <w:rPr>
          <w:b/>
          <w:bCs/>
          <w:szCs w:val="22"/>
        </w:rPr>
      </w:pPr>
      <w:r w:rsidRPr="006B5339">
        <w:rPr>
          <w:b/>
          <w:bCs/>
          <w:szCs w:val="22"/>
        </w:rPr>
        <w:br w:type="page"/>
      </w:r>
      <w:r w:rsidRPr="006B5339">
        <w:rPr>
          <w:b/>
          <w:bCs/>
          <w:szCs w:val="22"/>
        </w:rPr>
        <w:lastRenderedPageBreak/>
        <w:t>Protocol Definition</w:t>
      </w:r>
    </w:p>
    <w:p w:rsidR="00FE6247" w:rsidRDefault="00FE6247" w:rsidP="00FE6247">
      <w:pPr>
        <w:rPr>
          <w:sz w:val="20"/>
        </w:rPr>
      </w:pPr>
    </w:p>
    <w:p w:rsidR="00FE6247" w:rsidRDefault="00FE6247" w:rsidP="00FE6247">
      <w:pPr>
        <w:rPr>
          <w:sz w:val="20"/>
        </w:rPr>
      </w:pPr>
      <w:r>
        <w:rPr>
          <w:sz w:val="20"/>
        </w:rPr>
        <w:t>Information in brackets</w:t>
      </w:r>
      <w:proofErr w:type="gramStart"/>
      <w:r>
        <w:rPr>
          <w:sz w:val="20"/>
        </w:rPr>
        <w:t>—[</w:t>
      </w:r>
      <w:proofErr w:type="gramEnd"/>
      <w:r>
        <w:rPr>
          <w:sz w:val="20"/>
        </w:rPr>
        <w:t xml:space="preserve">like this]—is optional and depends on whether the </w:t>
      </w:r>
      <w:proofErr w:type="spellStart"/>
      <w:r>
        <w:rPr>
          <w:sz w:val="20"/>
        </w:rPr>
        <w:t>Enrollee</w:t>
      </w:r>
      <w:proofErr w:type="spellEnd"/>
      <w:r>
        <w:rPr>
          <w:sz w:val="20"/>
        </w:rPr>
        <w:t xml:space="preserve"> wishes to and is capable of performing strong mutual authentication.</w:t>
      </w:r>
    </w:p>
    <w:p w:rsidR="00FE6247" w:rsidRDefault="00FE6247" w:rsidP="00FE6247">
      <w:pPr>
        <w:rPr>
          <w:sz w:val="20"/>
        </w:rPr>
      </w:pPr>
    </w:p>
    <w:p w:rsidR="00FE6247" w:rsidRDefault="00FE6247" w:rsidP="00FE6247">
      <w:pPr>
        <w:rPr>
          <w:sz w:val="20"/>
        </w:rPr>
      </w:pPr>
      <w:r>
        <w:rPr>
          <w:sz w:val="20"/>
        </w:rPr>
        <w:t xml:space="preserve">The AES-SIV invocations include associated data (AAD) consisting of </w:t>
      </w:r>
      <w:r w:rsidRPr="00507D29">
        <w:rPr>
          <w:sz w:val="20"/>
          <w:lang w:val="en-US"/>
        </w:rPr>
        <w:t xml:space="preserve">a vector having two components in the following order: (1) the DPP header, as defined in </w:t>
      </w:r>
      <w:r>
        <w:rPr>
          <w:sz w:val="20"/>
          <w:lang w:val="en-US"/>
        </w:rPr>
        <w:t xml:space="preserve">Table 35 from [1], </w:t>
      </w:r>
      <w:r w:rsidRPr="00507D29">
        <w:rPr>
          <w:sz w:val="20"/>
          <w:lang w:val="en-US"/>
        </w:rPr>
        <w:t>from the OUI field (inclusive) to the DPP Frame Type field (inclusive); and (2) all octets in a DPP Public Action frame after the DPP Frame Type field up to and including the last octet of the last attribute before the Wrapped Data attribute</w:t>
      </w:r>
      <w:r>
        <w:rPr>
          <w:sz w:val="20"/>
          <w:lang w:val="en-US"/>
        </w:rPr>
        <w:t>. The notation is “AAD” in the AES-SIV invocation and the specific contents depend on the message. For example, the first message would have a vector of AAD consisting of the DPP header, followed by a concatenation of the hashes of the two long term identities, the session identifier of the initiator, and the first ciphertext.</w:t>
      </w:r>
    </w:p>
    <w:p w:rsidR="00FE6247" w:rsidRDefault="00FE6247" w:rsidP="00FE6247">
      <w:pPr>
        <w:rPr>
          <w:sz w:val="20"/>
        </w:rPr>
      </w:pPr>
    </w:p>
    <w:p w:rsidR="00FE6247" w:rsidRPr="00B1411F" w:rsidRDefault="00FE6247" w:rsidP="00FE6247">
      <w:pPr>
        <w:rPr>
          <w:sz w:val="20"/>
        </w:rPr>
      </w:pPr>
      <w:r>
        <w:rPr>
          <w:sz w:val="20"/>
        </w:rPr>
        <w:t xml:space="preserve">     </w:t>
      </w:r>
      <w:r w:rsidRPr="00803C78">
        <w:rPr>
          <w:sz w:val="20"/>
          <w:u w:val="single"/>
        </w:rPr>
        <w:t>Configurator</w:t>
      </w:r>
      <w:r>
        <w:rPr>
          <w:sz w:val="20"/>
        </w:rPr>
        <w:tab/>
      </w:r>
      <w:r>
        <w:rPr>
          <w:sz w:val="20"/>
        </w:rPr>
        <w:tab/>
      </w:r>
      <w:r>
        <w:rPr>
          <w:sz w:val="20"/>
        </w:rPr>
        <w:tab/>
      </w:r>
      <w:r>
        <w:rPr>
          <w:sz w:val="20"/>
        </w:rPr>
        <w:tab/>
      </w:r>
      <w:r>
        <w:rPr>
          <w:sz w:val="20"/>
        </w:rPr>
        <w:tab/>
      </w:r>
      <w:r>
        <w:rPr>
          <w:sz w:val="20"/>
        </w:rPr>
        <w:tab/>
        <w:t xml:space="preserve">    </w:t>
      </w:r>
      <w:proofErr w:type="spellStart"/>
      <w:r w:rsidRPr="00803C78">
        <w:rPr>
          <w:sz w:val="20"/>
          <w:u w:val="single"/>
        </w:rPr>
        <w:t>Enrollee</w:t>
      </w:r>
      <w:proofErr w:type="spellEnd"/>
    </w:p>
    <w:p w:rsidR="00FE6247" w:rsidRDefault="00FE6247" w:rsidP="00FE6247">
      <w:pPr>
        <w:rPr>
          <w:sz w:val="20"/>
        </w:rPr>
      </w:pPr>
    </w:p>
    <w:p w:rsidR="00FE6247" w:rsidRPr="00B1411F" w:rsidRDefault="00FE6247" w:rsidP="00FE6247">
      <w:pPr>
        <w:rPr>
          <w:sz w:val="20"/>
        </w:rPr>
      </w:pPr>
      <w:r>
        <w:rPr>
          <w:sz w:val="20"/>
        </w:rPr>
        <w:t xml:space="preserve">            </w:t>
      </w:r>
      <w:r>
        <w:rPr>
          <w:sz w:val="20"/>
        </w:rPr>
        <w:tab/>
      </w:r>
      <w:r>
        <w:rPr>
          <w:sz w:val="20"/>
        </w:rPr>
        <w:tab/>
      </w:r>
      <w:r>
        <w:rPr>
          <w:sz w:val="20"/>
        </w:rPr>
        <w:tab/>
        <w:t xml:space="preserve">              &lt;------------------ chirp of SHA256(“chirp” | </w:t>
      </w:r>
      <w:proofErr w:type="spellStart"/>
      <w:r>
        <w:rPr>
          <w:sz w:val="20"/>
        </w:rPr>
        <w:t>SPKr</w:t>
      </w:r>
      <w:proofErr w:type="spellEnd"/>
      <w:r>
        <w:rPr>
          <w:sz w:val="20"/>
        </w:rPr>
        <w:t>)</w:t>
      </w:r>
    </w:p>
    <w:p w:rsidR="00FE6247" w:rsidRPr="00B1411F" w:rsidRDefault="00FE6247" w:rsidP="00FE6247">
      <w:pPr>
        <w:rPr>
          <w:sz w:val="20"/>
        </w:rPr>
      </w:pPr>
    </w:p>
    <w:p w:rsidR="00FE6247" w:rsidRPr="00B1411F" w:rsidRDefault="00FE6247" w:rsidP="00FE6247">
      <w:pPr>
        <w:rPr>
          <w:sz w:val="20"/>
        </w:rPr>
      </w:pPr>
      <w:r w:rsidRPr="00B1411F">
        <w:rPr>
          <w:sz w:val="20"/>
        </w:rPr>
        <w:t>(</w:t>
      </w:r>
      <w:proofErr w:type="spellStart"/>
      <w:r w:rsidRPr="00B1411F">
        <w:rPr>
          <w:sz w:val="20"/>
        </w:rPr>
        <w:t>eski</w:t>
      </w:r>
      <w:proofErr w:type="spellEnd"/>
      <w:r w:rsidRPr="00B1411F">
        <w:rPr>
          <w:sz w:val="20"/>
        </w:rPr>
        <w:t xml:space="preserve">, </w:t>
      </w:r>
      <w:proofErr w:type="spellStart"/>
      <w:r w:rsidRPr="00B1411F">
        <w:rPr>
          <w:sz w:val="20"/>
        </w:rPr>
        <w:t>EPKi</w:t>
      </w:r>
      <w:proofErr w:type="spellEnd"/>
      <w:r w:rsidRPr="00B1411F">
        <w:rPr>
          <w:sz w:val="20"/>
        </w:rPr>
        <w:t xml:space="preserve">) = </w:t>
      </w:r>
      <w:proofErr w:type="spellStart"/>
      <w:r w:rsidRPr="00B1411F">
        <w:rPr>
          <w:sz w:val="20"/>
        </w:rPr>
        <w:t>KEM.KeyGen</w:t>
      </w:r>
      <w:proofErr w:type="spellEnd"/>
      <w:r w:rsidRPr="00B1411F">
        <w:rPr>
          <w:sz w:val="20"/>
        </w:rPr>
        <w:t>()</w:t>
      </w:r>
    </w:p>
    <w:p w:rsidR="00FE6247" w:rsidRPr="00B1411F" w:rsidRDefault="00FE6247" w:rsidP="00FE6247">
      <w:pPr>
        <w:rPr>
          <w:sz w:val="20"/>
        </w:rPr>
      </w:pPr>
      <w:proofErr w:type="spellStart"/>
      <w:r w:rsidRPr="00B1411F">
        <w:rPr>
          <w:sz w:val="20"/>
        </w:rPr>
        <w:t>sidi</w:t>
      </w:r>
      <w:proofErr w:type="spellEnd"/>
      <w:r w:rsidRPr="00B1411F">
        <w:rPr>
          <w:sz w:val="20"/>
        </w:rPr>
        <w:t xml:space="preserve"> = </w:t>
      </w:r>
      <w:proofErr w:type="gramStart"/>
      <w:r w:rsidRPr="00B1411F">
        <w:rPr>
          <w:sz w:val="20"/>
        </w:rPr>
        <w:t>rand(</w:t>
      </w:r>
      <w:proofErr w:type="gramEnd"/>
      <w:r w:rsidRPr="00B1411F">
        <w:rPr>
          <w:sz w:val="20"/>
        </w:rPr>
        <w:t>)</w:t>
      </w:r>
    </w:p>
    <w:p w:rsidR="00FE6247" w:rsidRPr="00B1411F" w:rsidRDefault="00FE6247" w:rsidP="00FE6247">
      <w:pPr>
        <w:rPr>
          <w:sz w:val="20"/>
        </w:rPr>
      </w:pPr>
      <w:r w:rsidRPr="00B1411F">
        <w:rPr>
          <w:sz w:val="20"/>
        </w:rPr>
        <w:t xml:space="preserve">(ct1, sk1) = </w:t>
      </w:r>
      <w:proofErr w:type="spellStart"/>
      <w:r w:rsidRPr="00B1411F">
        <w:rPr>
          <w:sz w:val="20"/>
        </w:rPr>
        <w:t>KEM.Encaps</w:t>
      </w:r>
      <w:proofErr w:type="spellEnd"/>
      <w:r w:rsidRPr="00B1411F">
        <w:rPr>
          <w:sz w:val="20"/>
        </w:rPr>
        <w:t>(</w:t>
      </w:r>
      <w:proofErr w:type="spellStart"/>
      <w:r w:rsidRPr="00B1411F">
        <w:rPr>
          <w:sz w:val="20"/>
        </w:rPr>
        <w:t>SPKr</w:t>
      </w:r>
      <w:proofErr w:type="spellEnd"/>
      <w:r>
        <w:rPr>
          <w:sz w:val="20"/>
        </w:rPr>
        <w:t>)</w:t>
      </w:r>
    </w:p>
    <w:p w:rsidR="00FE6247" w:rsidRPr="00B1411F" w:rsidRDefault="00FE6247" w:rsidP="00FE6247">
      <w:pPr>
        <w:rPr>
          <w:sz w:val="20"/>
        </w:rPr>
      </w:pPr>
      <w:r>
        <w:rPr>
          <w:sz w:val="20"/>
        </w:rPr>
        <w:t>c</w:t>
      </w:r>
      <w:r w:rsidRPr="00B1411F">
        <w:rPr>
          <w:sz w:val="20"/>
        </w:rPr>
        <w:t>k</w:t>
      </w:r>
      <w:r>
        <w:rPr>
          <w:sz w:val="20"/>
        </w:rPr>
        <w:t>1</w:t>
      </w:r>
      <w:r w:rsidRPr="00B1411F">
        <w:rPr>
          <w:sz w:val="20"/>
        </w:rPr>
        <w:t xml:space="preserve"> = HKDF-</w:t>
      </w:r>
      <w:proofErr w:type="gramStart"/>
      <w:r w:rsidRPr="00B1411F">
        <w:rPr>
          <w:sz w:val="20"/>
        </w:rPr>
        <w:t>Extract(</w:t>
      </w:r>
      <w:proofErr w:type="gramEnd"/>
      <w:r>
        <w:rPr>
          <w:sz w:val="20"/>
        </w:rPr>
        <w:t>sk1</w:t>
      </w:r>
      <w:r w:rsidRPr="00B1411F">
        <w:rPr>
          <w:sz w:val="20"/>
        </w:rPr>
        <w:t xml:space="preserve">, </w:t>
      </w:r>
      <w:r>
        <w:rPr>
          <w:sz w:val="20"/>
        </w:rPr>
        <w:t>ct1</w:t>
      </w:r>
      <w:r w:rsidRPr="00B1411F">
        <w:rPr>
          <w:sz w:val="20"/>
        </w:rPr>
        <w:t>)</w:t>
      </w:r>
    </w:p>
    <w:p w:rsidR="00FE6247" w:rsidRPr="00B1411F" w:rsidRDefault="00FE6247" w:rsidP="00FE6247">
      <w:pPr>
        <w:rPr>
          <w:sz w:val="20"/>
        </w:rPr>
      </w:pPr>
      <w:r w:rsidRPr="00B1411F">
        <w:rPr>
          <w:sz w:val="20"/>
        </w:rPr>
        <w:t>k1 = HKDF-</w:t>
      </w:r>
      <w:proofErr w:type="gramStart"/>
      <w:r w:rsidRPr="00B1411F">
        <w:rPr>
          <w:sz w:val="20"/>
        </w:rPr>
        <w:t>Expand(</w:t>
      </w:r>
      <w:proofErr w:type="gramEnd"/>
      <w:r w:rsidRPr="00B1411F">
        <w:rPr>
          <w:sz w:val="20"/>
        </w:rPr>
        <w:t>ck</w:t>
      </w:r>
      <w:r>
        <w:rPr>
          <w:sz w:val="20"/>
        </w:rPr>
        <w:t>1</w:t>
      </w:r>
      <w:r w:rsidRPr="00B1411F">
        <w:rPr>
          <w:sz w:val="20"/>
        </w:rPr>
        <w:t>, “</w:t>
      </w:r>
      <w:r>
        <w:rPr>
          <w:sz w:val="20"/>
        </w:rPr>
        <w:t xml:space="preserve">PQC DPP </w:t>
      </w:r>
      <w:r w:rsidRPr="00B1411F">
        <w:rPr>
          <w:sz w:val="20"/>
        </w:rPr>
        <w:t>first key”</w:t>
      </w:r>
      <w:r>
        <w:rPr>
          <w:sz w:val="20"/>
        </w:rPr>
        <w:t>, 64</w:t>
      </w:r>
      <w:r w:rsidRPr="00B1411F">
        <w:rPr>
          <w:sz w:val="20"/>
        </w:rPr>
        <w:t>)</w:t>
      </w:r>
    </w:p>
    <w:p w:rsidR="00FE6247" w:rsidRPr="00B1411F" w:rsidRDefault="00FE6247" w:rsidP="00FE6247">
      <w:pPr>
        <w:rPr>
          <w:sz w:val="20"/>
        </w:rPr>
      </w:pPr>
      <w:r w:rsidRPr="00B1411F">
        <w:rPr>
          <w:sz w:val="20"/>
        </w:rPr>
        <w:t>msg1 = AES-SIV</w:t>
      </w:r>
      <w:r>
        <w:rPr>
          <w:sz w:val="20"/>
        </w:rPr>
        <w:t>-</w:t>
      </w:r>
      <w:proofErr w:type="gramStart"/>
      <w:r>
        <w:rPr>
          <w:sz w:val="20"/>
        </w:rPr>
        <w:t>enc</w:t>
      </w:r>
      <w:r w:rsidRPr="00B1411F">
        <w:rPr>
          <w:sz w:val="20"/>
        </w:rPr>
        <w:t>(</w:t>
      </w:r>
      <w:proofErr w:type="gramEnd"/>
      <w:r w:rsidRPr="00B1411F">
        <w:rPr>
          <w:sz w:val="20"/>
        </w:rPr>
        <w:t xml:space="preserve">k1, </w:t>
      </w:r>
      <w:r>
        <w:rPr>
          <w:sz w:val="20"/>
        </w:rPr>
        <w:t xml:space="preserve">AAD, </w:t>
      </w:r>
      <w:proofErr w:type="spellStart"/>
      <w:r>
        <w:rPr>
          <w:sz w:val="20"/>
        </w:rPr>
        <w:t>EPKi</w:t>
      </w:r>
      <w:proofErr w:type="spellEnd"/>
      <w:r>
        <w:rPr>
          <w:sz w:val="20"/>
        </w:rPr>
        <w:t xml:space="preserve"> | </w:t>
      </w:r>
      <w:proofErr w:type="spellStart"/>
      <w:r>
        <w:rPr>
          <w:sz w:val="20"/>
        </w:rPr>
        <w:t>icap</w:t>
      </w:r>
      <w:proofErr w:type="spellEnd"/>
      <w:r>
        <w:rPr>
          <w:sz w:val="20"/>
        </w:rPr>
        <w:t>)</w:t>
      </w:r>
    </w:p>
    <w:p w:rsidR="00FE6247" w:rsidRPr="00B1411F" w:rsidRDefault="00FE6247" w:rsidP="00FE6247">
      <w:pPr>
        <w:rPr>
          <w:sz w:val="20"/>
        </w:rPr>
      </w:pPr>
    </w:p>
    <w:p w:rsidR="00FE6247" w:rsidRPr="00B1411F" w:rsidRDefault="00FE6247" w:rsidP="00FE6247">
      <w:pPr>
        <w:rPr>
          <w:sz w:val="20"/>
        </w:rPr>
      </w:pPr>
      <w:r>
        <w:rPr>
          <w:sz w:val="20"/>
        </w:rPr>
        <w:t>H(</w:t>
      </w:r>
      <w:proofErr w:type="spellStart"/>
      <w:r>
        <w:rPr>
          <w:sz w:val="20"/>
        </w:rPr>
        <w:t>SPKr</w:t>
      </w:r>
      <w:proofErr w:type="spellEnd"/>
      <w:r>
        <w:rPr>
          <w:sz w:val="20"/>
        </w:rPr>
        <w:t>), H(</w:t>
      </w:r>
      <w:proofErr w:type="spellStart"/>
      <w:r>
        <w:rPr>
          <w:sz w:val="20"/>
        </w:rPr>
        <w:t>SPKi</w:t>
      </w:r>
      <w:proofErr w:type="spellEnd"/>
      <w:r>
        <w:rPr>
          <w:sz w:val="20"/>
        </w:rPr>
        <w:t xml:space="preserve">), </w:t>
      </w:r>
      <w:proofErr w:type="spellStart"/>
      <w:r w:rsidRPr="00B1411F">
        <w:rPr>
          <w:sz w:val="20"/>
        </w:rPr>
        <w:t>sidi</w:t>
      </w:r>
      <w:proofErr w:type="spellEnd"/>
      <w:r w:rsidRPr="00B1411F">
        <w:rPr>
          <w:sz w:val="20"/>
        </w:rPr>
        <w:t xml:space="preserve">, ct1, </w:t>
      </w:r>
      <w:r>
        <w:rPr>
          <w:sz w:val="20"/>
        </w:rPr>
        <w:t>{</w:t>
      </w:r>
      <w:r w:rsidRPr="00B1411F">
        <w:rPr>
          <w:sz w:val="20"/>
        </w:rPr>
        <w:t>msg1</w:t>
      </w:r>
      <w:r>
        <w:rPr>
          <w:sz w:val="20"/>
        </w:rPr>
        <w:t>}</w:t>
      </w:r>
      <w:r w:rsidRPr="00B1411F">
        <w:rPr>
          <w:sz w:val="20"/>
        </w:rPr>
        <w:t xml:space="preserve"> ----------------&gt;</w:t>
      </w:r>
    </w:p>
    <w:p w:rsidR="00FE6247" w:rsidRPr="00B1411F" w:rsidRDefault="00FE6247" w:rsidP="00FE6247">
      <w:pPr>
        <w:rPr>
          <w:sz w:val="20"/>
        </w:rPr>
      </w:pPr>
      <w:r w:rsidRPr="00B1411F">
        <w:rPr>
          <w:sz w:val="20"/>
        </w:rPr>
        <w:t xml:space="preserve"> </w:t>
      </w:r>
      <w:r w:rsidRPr="00B1411F">
        <w:rPr>
          <w:sz w:val="20"/>
        </w:rPr>
        <w:tab/>
      </w:r>
      <w:r w:rsidRPr="00B1411F">
        <w:rPr>
          <w:sz w:val="20"/>
        </w:rPr>
        <w:tab/>
      </w:r>
      <w:r w:rsidRPr="00B1411F">
        <w:rPr>
          <w:sz w:val="20"/>
        </w:rPr>
        <w:tab/>
      </w:r>
      <w:r w:rsidRPr="00B1411F">
        <w:rPr>
          <w:sz w:val="20"/>
        </w:rPr>
        <w:tab/>
      </w:r>
      <w:r w:rsidRPr="00B1411F">
        <w:rPr>
          <w:sz w:val="20"/>
        </w:rPr>
        <w:tab/>
      </w:r>
      <w:r w:rsidRPr="00B1411F">
        <w:rPr>
          <w:sz w:val="20"/>
        </w:rPr>
        <w:tab/>
      </w:r>
      <w:proofErr w:type="spellStart"/>
      <w:r w:rsidRPr="00B1411F">
        <w:rPr>
          <w:sz w:val="20"/>
        </w:rPr>
        <w:t>sidr</w:t>
      </w:r>
      <w:proofErr w:type="spellEnd"/>
      <w:r w:rsidRPr="00B1411F">
        <w:rPr>
          <w:sz w:val="20"/>
        </w:rPr>
        <w:t xml:space="preserve"> = </w:t>
      </w:r>
      <w:proofErr w:type="gramStart"/>
      <w:r w:rsidRPr="00B1411F">
        <w:rPr>
          <w:sz w:val="20"/>
        </w:rPr>
        <w:t>rand(</w:t>
      </w:r>
      <w:proofErr w:type="gramEnd"/>
      <w:r w:rsidRPr="00B1411F">
        <w:rPr>
          <w:sz w:val="20"/>
        </w:rPr>
        <w:t>)</w:t>
      </w:r>
    </w:p>
    <w:p w:rsidR="00FE6247" w:rsidRPr="00B1411F" w:rsidRDefault="00FE6247" w:rsidP="00FE6247">
      <w:pPr>
        <w:rPr>
          <w:sz w:val="20"/>
        </w:rPr>
      </w:pPr>
      <w:r w:rsidRPr="00B1411F">
        <w:rPr>
          <w:sz w:val="20"/>
        </w:rPr>
        <w:tab/>
      </w:r>
      <w:r w:rsidRPr="00B1411F">
        <w:rPr>
          <w:sz w:val="20"/>
        </w:rPr>
        <w:tab/>
      </w:r>
      <w:r w:rsidRPr="00B1411F">
        <w:rPr>
          <w:sz w:val="20"/>
        </w:rPr>
        <w:tab/>
      </w:r>
      <w:r w:rsidRPr="00B1411F">
        <w:rPr>
          <w:sz w:val="20"/>
        </w:rPr>
        <w:tab/>
      </w:r>
      <w:r w:rsidRPr="00B1411F">
        <w:rPr>
          <w:sz w:val="20"/>
        </w:rPr>
        <w:tab/>
      </w:r>
      <w:r w:rsidRPr="00B1411F">
        <w:rPr>
          <w:sz w:val="20"/>
        </w:rPr>
        <w:tab/>
        <w:t xml:space="preserve">sk1 = </w:t>
      </w:r>
      <w:proofErr w:type="spellStart"/>
      <w:r w:rsidRPr="00B1411F">
        <w:rPr>
          <w:sz w:val="20"/>
        </w:rPr>
        <w:t>KEM.Decaps</w:t>
      </w:r>
      <w:proofErr w:type="spellEnd"/>
      <w:r w:rsidRPr="00B1411F">
        <w:rPr>
          <w:sz w:val="20"/>
        </w:rPr>
        <w:t>(</w:t>
      </w:r>
      <w:proofErr w:type="spellStart"/>
      <w:r w:rsidRPr="00B1411F">
        <w:rPr>
          <w:sz w:val="20"/>
        </w:rPr>
        <w:t>sskr</w:t>
      </w:r>
      <w:proofErr w:type="spellEnd"/>
      <w:r w:rsidRPr="00B1411F">
        <w:rPr>
          <w:sz w:val="20"/>
        </w:rPr>
        <w:t>, ct1)</w:t>
      </w:r>
    </w:p>
    <w:p w:rsidR="00FE6247" w:rsidRPr="00B1411F" w:rsidRDefault="00FE6247" w:rsidP="00FE6247">
      <w:pPr>
        <w:rPr>
          <w:sz w:val="20"/>
        </w:rPr>
      </w:pPr>
      <w:r w:rsidRPr="00B1411F">
        <w:rPr>
          <w:sz w:val="20"/>
        </w:rPr>
        <w:tab/>
      </w:r>
      <w:r w:rsidRPr="00B1411F">
        <w:rPr>
          <w:sz w:val="20"/>
        </w:rPr>
        <w:tab/>
      </w:r>
      <w:r w:rsidRPr="00B1411F">
        <w:rPr>
          <w:sz w:val="20"/>
        </w:rPr>
        <w:tab/>
      </w:r>
      <w:r w:rsidRPr="00B1411F">
        <w:rPr>
          <w:sz w:val="20"/>
        </w:rPr>
        <w:tab/>
      </w:r>
      <w:r w:rsidRPr="00B1411F">
        <w:rPr>
          <w:sz w:val="20"/>
        </w:rPr>
        <w:tab/>
      </w:r>
      <w:r w:rsidRPr="00B1411F">
        <w:rPr>
          <w:sz w:val="20"/>
        </w:rPr>
        <w:tab/>
        <w:t>ck</w:t>
      </w:r>
      <w:r>
        <w:rPr>
          <w:sz w:val="20"/>
        </w:rPr>
        <w:t>1</w:t>
      </w:r>
      <w:r w:rsidRPr="00B1411F">
        <w:rPr>
          <w:sz w:val="20"/>
        </w:rPr>
        <w:t xml:space="preserve"> = HKDF-</w:t>
      </w:r>
      <w:proofErr w:type="gramStart"/>
      <w:r w:rsidRPr="00B1411F">
        <w:rPr>
          <w:sz w:val="20"/>
        </w:rPr>
        <w:t>Extract(</w:t>
      </w:r>
      <w:proofErr w:type="gramEnd"/>
      <w:r>
        <w:rPr>
          <w:sz w:val="20"/>
        </w:rPr>
        <w:t>sk1</w:t>
      </w:r>
      <w:r w:rsidRPr="00B1411F">
        <w:rPr>
          <w:sz w:val="20"/>
        </w:rPr>
        <w:t xml:space="preserve">, </w:t>
      </w:r>
      <w:r>
        <w:rPr>
          <w:sz w:val="20"/>
        </w:rPr>
        <w:t>ct1</w:t>
      </w:r>
      <w:r w:rsidRPr="00B1411F">
        <w:rPr>
          <w:sz w:val="20"/>
        </w:rPr>
        <w:t>)</w:t>
      </w:r>
    </w:p>
    <w:p w:rsidR="00FE6247" w:rsidRDefault="00FE6247" w:rsidP="00FE6247">
      <w:pPr>
        <w:rPr>
          <w:sz w:val="20"/>
        </w:rPr>
      </w:pPr>
      <w:r w:rsidRPr="00B1411F">
        <w:rPr>
          <w:sz w:val="20"/>
        </w:rPr>
        <w:tab/>
      </w:r>
      <w:r w:rsidRPr="00B1411F">
        <w:rPr>
          <w:sz w:val="20"/>
        </w:rPr>
        <w:tab/>
      </w:r>
      <w:r w:rsidRPr="00B1411F">
        <w:rPr>
          <w:sz w:val="20"/>
        </w:rPr>
        <w:tab/>
      </w:r>
      <w:r w:rsidRPr="00B1411F">
        <w:rPr>
          <w:sz w:val="20"/>
        </w:rPr>
        <w:tab/>
      </w:r>
      <w:r w:rsidRPr="00B1411F">
        <w:rPr>
          <w:sz w:val="20"/>
        </w:rPr>
        <w:tab/>
      </w:r>
      <w:r w:rsidRPr="00B1411F">
        <w:rPr>
          <w:sz w:val="20"/>
        </w:rPr>
        <w:tab/>
        <w:t>k1 = HKDF-</w:t>
      </w:r>
      <w:proofErr w:type="gramStart"/>
      <w:r w:rsidRPr="00B1411F">
        <w:rPr>
          <w:sz w:val="20"/>
        </w:rPr>
        <w:t>Expand(</w:t>
      </w:r>
      <w:proofErr w:type="gramEnd"/>
      <w:r w:rsidRPr="00B1411F">
        <w:rPr>
          <w:sz w:val="20"/>
        </w:rPr>
        <w:t>ck</w:t>
      </w:r>
      <w:r>
        <w:rPr>
          <w:sz w:val="20"/>
        </w:rPr>
        <w:t>1</w:t>
      </w:r>
      <w:r w:rsidRPr="00B1411F">
        <w:rPr>
          <w:sz w:val="20"/>
        </w:rPr>
        <w:t>, “</w:t>
      </w:r>
      <w:r>
        <w:rPr>
          <w:sz w:val="20"/>
        </w:rPr>
        <w:t xml:space="preserve">PQC DPP </w:t>
      </w:r>
      <w:r w:rsidRPr="00B1411F">
        <w:rPr>
          <w:sz w:val="20"/>
        </w:rPr>
        <w:t>first key”</w:t>
      </w:r>
      <w:r>
        <w:rPr>
          <w:sz w:val="20"/>
        </w:rPr>
        <w:t>, 64</w:t>
      </w:r>
      <w:r w:rsidRPr="00B1411F">
        <w:rPr>
          <w:sz w:val="20"/>
        </w:rPr>
        <w:t>)</w:t>
      </w:r>
    </w:p>
    <w:p w:rsidR="00FE6247" w:rsidRDefault="00FE6247" w:rsidP="00FE6247">
      <w:pPr>
        <w:rPr>
          <w:sz w:val="20"/>
        </w:rPr>
      </w:pPr>
      <w:r>
        <w:rPr>
          <w:sz w:val="20"/>
        </w:rPr>
        <w:tab/>
      </w:r>
      <w:r>
        <w:rPr>
          <w:sz w:val="20"/>
        </w:rPr>
        <w:tab/>
      </w:r>
      <w:r>
        <w:rPr>
          <w:sz w:val="20"/>
        </w:rPr>
        <w:tab/>
      </w:r>
      <w:r>
        <w:rPr>
          <w:sz w:val="20"/>
        </w:rPr>
        <w:tab/>
      </w:r>
      <w:r>
        <w:rPr>
          <w:sz w:val="20"/>
        </w:rPr>
        <w:tab/>
      </w:r>
      <w:r>
        <w:rPr>
          <w:sz w:val="20"/>
        </w:rPr>
        <w:tab/>
      </w:r>
      <w:proofErr w:type="spellStart"/>
      <w:r>
        <w:rPr>
          <w:sz w:val="20"/>
        </w:rPr>
        <w:t>EPKi</w:t>
      </w:r>
      <w:proofErr w:type="spellEnd"/>
      <w:r>
        <w:rPr>
          <w:sz w:val="20"/>
        </w:rPr>
        <w:t xml:space="preserve"> | </w:t>
      </w:r>
      <w:proofErr w:type="spellStart"/>
      <w:r>
        <w:rPr>
          <w:sz w:val="20"/>
        </w:rPr>
        <w:t>icap</w:t>
      </w:r>
      <w:proofErr w:type="spellEnd"/>
      <w:r>
        <w:rPr>
          <w:sz w:val="20"/>
        </w:rPr>
        <w:t xml:space="preserve"> = AES-SIV-</w:t>
      </w:r>
      <w:proofErr w:type="spellStart"/>
      <w:proofErr w:type="gramStart"/>
      <w:r>
        <w:rPr>
          <w:sz w:val="20"/>
        </w:rPr>
        <w:t>dec</w:t>
      </w:r>
      <w:proofErr w:type="spellEnd"/>
      <w:r>
        <w:rPr>
          <w:sz w:val="20"/>
        </w:rPr>
        <w:t>(</w:t>
      </w:r>
      <w:proofErr w:type="gramEnd"/>
      <w:r>
        <w:rPr>
          <w:sz w:val="20"/>
        </w:rPr>
        <w:t>k1, AAD, msg1)</w:t>
      </w:r>
    </w:p>
    <w:p w:rsidR="00FE6247" w:rsidRDefault="00FE6247" w:rsidP="00FE6247">
      <w:pPr>
        <w:rPr>
          <w:sz w:val="20"/>
        </w:rPr>
      </w:pPr>
      <w:r>
        <w:rPr>
          <w:sz w:val="20"/>
        </w:rPr>
        <w:tab/>
      </w:r>
      <w:r>
        <w:rPr>
          <w:sz w:val="20"/>
        </w:rPr>
        <w:tab/>
      </w:r>
      <w:r>
        <w:rPr>
          <w:sz w:val="20"/>
        </w:rPr>
        <w:tab/>
      </w:r>
      <w:r>
        <w:rPr>
          <w:sz w:val="20"/>
        </w:rPr>
        <w:tab/>
      </w:r>
      <w:r>
        <w:rPr>
          <w:sz w:val="20"/>
        </w:rPr>
        <w:tab/>
      </w:r>
      <w:r>
        <w:rPr>
          <w:sz w:val="20"/>
        </w:rPr>
        <w:tab/>
        <w:t xml:space="preserve">(ct2, sk2) = </w:t>
      </w:r>
      <w:proofErr w:type="spellStart"/>
      <w:r>
        <w:rPr>
          <w:sz w:val="20"/>
        </w:rPr>
        <w:t>KEM.Encaps</w:t>
      </w:r>
      <w:proofErr w:type="spellEnd"/>
      <w:r>
        <w:rPr>
          <w:sz w:val="20"/>
        </w:rPr>
        <w:t>(</w:t>
      </w:r>
      <w:proofErr w:type="spellStart"/>
      <w:r>
        <w:rPr>
          <w:sz w:val="20"/>
        </w:rPr>
        <w:t>EPKi</w:t>
      </w:r>
      <w:proofErr w:type="spellEnd"/>
      <w:r>
        <w:rPr>
          <w:sz w:val="20"/>
        </w:rPr>
        <w:t>)</w:t>
      </w:r>
    </w:p>
    <w:p w:rsidR="00FE6247" w:rsidRDefault="00FE6247" w:rsidP="00FE6247">
      <w:pPr>
        <w:rPr>
          <w:sz w:val="20"/>
        </w:rPr>
      </w:pPr>
      <w:r>
        <w:rPr>
          <w:sz w:val="20"/>
        </w:rPr>
        <w:tab/>
      </w:r>
      <w:r>
        <w:rPr>
          <w:sz w:val="20"/>
        </w:rPr>
        <w:tab/>
      </w:r>
      <w:r>
        <w:rPr>
          <w:sz w:val="20"/>
        </w:rPr>
        <w:tab/>
      </w:r>
      <w:r>
        <w:rPr>
          <w:sz w:val="20"/>
        </w:rPr>
        <w:tab/>
      </w:r>
      <w:r>
        <w:rPr>
          <w:sz w:val="20"/>
        </w:rPr>
        <w:tab/>
      </w:r>
      <w:r>
        <w:rPr>
          <w:sz w:val="20"/>
        </w:rPr>
        <w:tab/>
        <w:t xml:space="preserve">[ct3, sk3) = </w:t>
      </w:r>
      <w:proofErr w:type="spellStart"/>
      <w:r>
        <w:rPr>
          <w:sz w:val="20"/>
        </w:rPr>
        <w:t>KEM.Encaps</w:t>
      </w:r>
      <w:proofErr w:type="spellEnd"/>
      <w:r>
        <w:rPr>
          <w:sz w:val="20"/>
        </w:rPr>
        <w:t>(</w:t>
      </w:r>
      <w:proofErr w:type="spellStart"/>
      <w:r>
        <w:rPr>
          <w:sz w:val="20"/>
        </w:rPr>
        <w:t>SPKi</w:t>
      </w:r>
      <w:proofErr w:type="spellEnd"/>
      <w:r>
        <w:rPr>
          <w:sz w:val="20"/>
        </w:rPr>
        <w:t>)]</w:t>
      </w:r>
    </w:p>
    <w:p w:rsidR="00FE6247" w:rsidRDefault="00FE6247" w:rsidP="00FE6247">
      <w:pPr>
        <w:rPr>
          <w:sz w:val="20"/>
        </w:rPr>
      </w:pPr>
      <w:r>
        <w:rPr>
          <w:sz w:val="20"/>
        </w:rPr>
        <w:tab/>
      </w:r>
      <w:r>
        <w:rPr>
          <w:sz w:val="20"/>
        </w:rPr>
        <w:tab/>
      </w:r>
      <w:r>
        <w:rPr>
          <w:sz w:val="20"/>
        </w:rPr>
        <w:tab/>
      </w:r>
      <w:r>
        <w:rPr>
          <w:sz w:val="20"/>
        </w:rPr>
        <w:tab/>
      </w:r>
      <w:r>
        <w:rPr>
          <w:sz w:val="20"/>
        </w:rPr>
        <w:tab/>
      </w:r>
      <w:r>
        <w:rPr>
          <w:sz w:val="20"/>
        </w:rPr>
        <w:tab/>
        <w:t>ck2 = HKDF-</w:t>
      </w:r>
      <w:proofErr w:type="gramStart"/>
      <w:r>
        <w:rPr>
          <w:sz w:val="20"/>
        </w:rPr>
        <w:t>Extract(</w:t>
      </w:r>
      <w:proofErr w:type="gramEnd"/>
      <w:r>
        <w:rPr>
          <w:sz w:val="20"/>
        </w:rPr>
        <w:t>sk1 | sk2 [| sk3], ct1 | ct2 [| ct3])</w:t>
      </w:r>
    </w:p>
    <w:p w:rsidR="00FE6247" w:rsidRDefault="00FE6247" w:rsidP="00FE6247">
      <w:pPr>
        <w:rPr>
          <w:sz w:val="20"/>
        </w:rPr>
      </w:pPr>
      <w:r>
        <w:rPr>
          <w:sz w:val="20"/>
        </w:rPr>
        <w:tab/>
      </w:r>
      <w:r>
        <w:rPr>
          <w:sz w:val="20"/>
        </w:rPr>
        <w:tab/>
      </w:r>
      <w:r>
        <w:rPr>
          <w:sz w:val="20"/>
        </w:rPr>
        <w:tab/>
      </w:r>
      <w:r>
        <w:rPr>
          <w:sz w:val="20"/>
        </w:rPr>
        <w:tab/>
      </w:r>
      <w:r>
        <w:rPr>
          <w:sz w:val="20"/>
        </w:rPr>
        <w:tab/>
      </w:r>
      <w:r>
        <w:rPr>
          <w:sz w:val="20"/>
        </w:rPr>
        <w:tab/>
        <w:t>k2 = HKDF-</w:t>
      </w:r>
      <w:proofErr w:type="gramStart"/>
      <w:r>
        <w:rPr>
          <w:sz w:val="20"/>
        </w:rPr>
        <w:t>Expand(</w:t>
      </w:r>
      <w:proofErr w:type="gramEnd"/>
      <w:r>
        <w:rPr>
          <w:sz w:val="20"/>
        </w:rPr>
        <w:t>ck2, “PQC DPP second key”, 64)</w:t>
      </w:r>
    </w:p>
    <w:p w:rsidR="00FE6247" w:rsidRDefault="00FE6247" w:rsidP="00FE6247">
      <w:pPr>
        <w:rPr>
          <w:sz w:val="20"/>
        </w:rPr>
      </w:pPr>
      <w:r>
        <w:rPr>
          <w:sz w:val="20"/>
        </w:rPr>
        <w:tab/>
      </w:r>
      <w:r>
        <w:rPr>
          <w:sz w:val="20"/>
        </w:rPr>
        <w:tab/>
      </w:r>
      <w:r>
        <w:rPr>
          <w:sz w:val="20"/>
        </w:rPr>
        <w:tab/>
      </w:r>
      <w:r>
        <w:rPr>
          <w:sz w:val="20"/>
        </w:rPr>
        <w:tab/>
      </w:r>
      <w:r>
        <w:rPr>
          <w:sz w:val="20"/>
        </w:rPr>
        <w:tab/>
      </w:r>
      <w:r>
        <w:rPr>
          <w:sz w:val="20"/>
        </w:rPr>
        <w:tab/>
      </w:r>
      <w:proofErr w:type="spellStart"/>
      <w:r>
        <w:rPr>
          <w:sz w:val="20"/>
        </w:rPr>
        <w:t>rauth</w:t>
      </w:r>
      <w:proofErr w:type="spellEnd"/>
      <w:r>
        <w:rPr>
          <w:sz w:val="20"/>
        </w:rPr>
        <w:t xml:space="preserve"> = </w:t>
      </w:r>
      <w:proofErr w:type="gramStart"/>
      <w:r>
        <w:rPr>
          <w:sz w:val="20"/>
        </w:rPr>
        <w:t>H(</w:t>
      </w:r>
      <w:proofErr w:type="spellStart"/>
      <w:proofErr w:type="gramEnd"/>
      <w:r>
        <w:rPr>
          <w:sz w:val="20"/>
        </w:rPr>
        <w:t>SPKr</w:t>
      </w:r>
      <w:proofErr w:type="spellEnd"/>
      <w:r>
        <w:rPr>
          <w:sz w:val="20"/>
        </w:rPr>
        <w:t xml:space="preserve"> | [</w:t>
      </w:r>
      <w:proofErr w:type="spellStart"/>
      <w:r>
        <w:rPr>
          <w:sz w:val="20"/>
        </w:rPr>
        <w:t>SPKi</w:t>
      </w:r>
      <w:proofErr w:type="spellEnd"/>
      <w:r>
        <w:rPr>
          <w:sz w:val="20"/>
        </w:rPr>
        <w:t xml:space="preserve"> | ] msg1)</w:t>
      </w:r>
    </w:p>
    <w:p w:rsidR="00FE6247" w:rsidRDefault="00FE6247" w:rsidP="00FE6247">
      <w:pPr>
        <w:rPr>
          <w:sz w:val="20"/>
        </w:rPr>
      </w:pPr>
      <w:r>
        <w:rPr>
          <w:sz w:val="20"/>
        </w:rPr>
        <w:tab/>
      </w:r>
      <w:r>
        <w:rPr>
          <w:sz w:val="20"/>
        </w:rPr>
        <w:tab/>
      </w:r>
      <w:r>
        <w:rPr>
          <w:sz w:val="20"/>
        </w:rPr>
        <w:tab/>
      </w:r>
      <w:r>
        <w:rPr>
          <w:sz w:val="20"/>
        </w:rPr>
        <w:tab/>
      </w:r>
      <w:r>
        <w:rPr>
          <w:sz w:val="20"/>
        </w:rPr>
        <w:tab/>
      </w:r>
      <w:r>
        <w:rPr>
          <w:sz w:val="20"/>
        </w:rPr>
        <w:tab/>
        <w:t>msg2 = AES-SIV-</w:t>
      </w:r>
      <w:proofErr w:type="gramStart"/>
      <w:r>
        <w:rPr>
          <w:sz w:val="20"/>
        </w:rPr>
        <w:t>enc(</w:t>
      </w:r>
      <w:proofErr w:type="gramEnd"/>
      <w:r>
        <w:rPr>
          <w:sz w:val="20"/>
        </w:rPr>
        <w:t xml:space="preserve">k2, AAD, </w:t>
      </w:r>
      <w:proofErr w:type="spellStart"/>
      <w:r>
        <w:rPr>
          <w:sz w:val="20"/>
        </w:rPr>
        <w:t>rcap</w:t>
      </w:r>
      <w:proofErr w:type="spellEnd"/>
      <w:r>
        <w:rPr>
          <w:sz w:val="20"/>
        </w:rPr>
        <w:t xml:space="preserve"> | </w:t>
      </w:r>
      <w:proofErr w:type="spellStart"/>
      <w:r>
        <w:rPr>
          <w:sz w:val="20"/>
        </w:rPr>
        <w:t>rauth</w:t>
      </w:r>
      <w:proofErr w:type="spellEnd"/>
      <w:r>
        <w:rPr>
          <w:sz w:val="20"/>
        </w:rPr>
        <w:t>)</w:t>
      </w:r>
    </w:p>
    <w:p w:rsidR="00FE6247" w:rsidRDefault="00FE6247" w:rsidP="00FE6247">
      <w:pPr>
        <w:rPr>
          <w:sz w:val="20"/>
        </w:rPr>
      </w:pPr>
      <w:r>
        <w:rPr>
          <w:sz w:val="20"/>
        </w:rPr>
        <w:tab/>
      </w:r>
      <w:r>
        <w:rPr>
          <w:sz w:val="20"/>
        </w:rPr>
        <w:tab/>
      </w:r>
      <w:r>
        <w:rPr>
          <w:sz w:val="20"/>
        </w:rPr>
        <w:tab/>
        <w:t>&lt;--------------------   H(</w:t>
      </w:r>
      <w:proofErr w:type="spellStart"/>
      <w:r>
        <w:rPr>
          <w:sz w:val="20"/>
        </w:rPr>
        <w:t>SPKr</w:t>
      </w:r>
      <w:proofErr w:type="spellEnd"/>
      <w:r>
        <w:rPr>
          <w:sz w:val="20"/>
        </w:rPr>
        <w:t>), [H(</w:t>
      </w:r>
      <w:proofErr w:type="spellStart"/>
      <w:r>
        <w:rPr>
          <w:sz w:val="20"/>
        </w:rPr>
        <w:t>SPKi</w:t>
      </w:r>
      <w:proofErr w:type="spellEnd"/>
      <w:r>
        <w:rPr>
          <w:sz w:val="20"/>
        </w:rPr>
        <w:t xml:space="preserve">),] </w:t>
      </w:r>
      <w:proofErr w:type="spellStart"/>
      <w:r>
        <w:rPr>
          <w:sz w:val="20"/>
        </w:rPr>
        <w:t>sidi</w:t>
      </w:r>
      <w:proofErr w:type="spellEnd"/>
      <w:r>
        <w:rPr>
          <w:sz w:val="20"/>
        </w:rPr>
        <w:t xml:space="preserve">, </w:t>
      </w:r>
      <w:proofErr w:type="spellStart"/>
      <w:r>
        <w:rPr>
          <w:sz w:val="20"/>
        </w:rPr>
        <w:t>sidr</w:t>
      </w:r>
      <w:proofErr w:type="spellEnd"/>
      <w:r>
        <w:rPr>
          <w:sz w:val="20"/>
        </w:rPr>
        <w:t>, ct2, [ct3</w:t>
      </w:r>
      <w:proofErr w:type="gramStart"/>
      <w:r>
        <w:rPr>
          <w:sz w:val="20"/>
        </w:rPr>
        <w:t>, ]</w:t>
      </w:r>
      <w:proofErr w:type="gramEnd"/>
      <w:r>
        <w:rPr>
          <w:sz w:val="20"/>
        </w:rPr>
        <w:t xml:space="preserve"> {msg2}</w:t>
      </w:r>
    </w:p>
    <w:p w:rsidR="00FE6247" w:rsidRDefault="00FE6247" w:rsidP="00FE6247">
      <w:pPr>
        <w:rPr>
          <w:sz w:val="20"/>
        </w:rPr>
      </w:pPr>
      <w:r>
        <w:rPr>
          <w:sz w:val="20"/>
        </w:rPr>
        <w:t xml:space="preserve">sk2 = </w:t>
      </w:r>
      <w:proofErr w:type="spellStart"/>
      <w:r>
        <w:rPr>
          <w:sz w:val="20"/>
        </w:rPr>
        <w:t>KEM.Decaps</w:t>
      </w:r>
      <w:proofErr w:type="spellEnd"/>
      <w:r>
        <w:rPr>
          <w:sz w:val="20"/>
        </w:rPr>
        <w:t>(</w:t>
      </w:r>
      <w:proofErr w:type="spellStart"/>
      <w:r>
        <w:rPr>
          <w:sz w:val="20"/>
        </w:rPr>
        <w:t>eski</w:t>
      </w:r>
      <w:proofErr w:type="spellEnd"/>
      <w:r>
        <w:rPr>
          <w:sz w:val="20"/>
        </w:rPr>
        <w:t xml:space="preserve">, ct2) </w:t>
      </w:r>
    </w:p>
    <w:p w:rsidR="00FE6247" w:rsidRDefault="00FE6247" w:rsidP="00FE6247">
      <w:pPr>
        <w:rPr>
          <w:sz w:val="20"/>
        </w:rPr>
      </w:pPr>
      <w:r>
        <w:rPr>
          <w:sz w:val="20"/>
        </w:rPr>
        <w:t xml:space="preserve">[sk3 = </w:t>
      </w:r>
      <w:proofErr w:type="spellStart"/>
      <w:r>
        <w:rPr>
          <w:sz w:val="20"/>
        </w:rPr>
        <w:t>KEM.Decaps</w:t>
      </w:r>
      <w:proofErr w:type="spellEnd"/>
      <w:r>
        <w:rPr>
          <w:sz w:val="20"/>
        </w:rPr>
        <w:t>(</w:t>
      </w:r>
      <w:proofErr w:type="spellStart"/>
      <w:r>
        <w:rPr>
          <w:sz w:val="20"/>
        </w:rPr>
        <w:t>sski</w:t>
      </w:r>
      <w:proofErr w:type="spellEnd"/>
      <w:r>
        <w:rPr>
          <w:sz w:val="20"/>
        </w:rPr>
        <w:t>, ct3)]</w:t>
      </w:r>
    </w:p>
    <w:p w:rsidR="00FE6247" w:rsidRDefault="00FE6247" w:rsidP="00FE6247">
      <w:pPr>
        <w:rPr>
          <w:sz w:val="20"/>
        </w:rPr>
      </w:pPr>
      <w:r>
        <w:rPr>
          <w:sz w:val="20"/>
        </w:rPr>
        <w:t>ck2 = HKDF-</w:t>
      </w:r>
      <w:proofErr w:type="gramStart"/>
      <w:r>
        <w:rPr>
          <w:sz w:val="20"/>
        </w:rPr>
        <w:t>Extract(</w:t>
      </w:r>
      <w:proofErr w:type="gramEnd"/>
      <w:r>
        <w:rPr>
          <w:sz w:val="20"/>
        </w:rPr>
        <w:t>sk1 | sk2 [| sk3], ct1 | ct2 [| ct3])</w:t>
      </w:r>
    </w:p>
    <w:p w:rsidR="00FE6247" w:rsidRDefault="00FE6247" w:rsidP="00FE6247">
      <w:pPr>
        <w:rPr>
          <w:sz w:val="20"/>
        </w:rPr>
      </w:pPr>
      <w:r>
        <w:rPr>
          <w:sz w:val="20"/>
        </w:rPr>
        <w:t>k2 = HKDF-</w:t>
      </w:r>
      <w:proofErr w:type="gramStart"/>
      <w:r>
        <w:rPr>
          <w:sz w:val="20"/>
        </w:rPr>
        <w:t>Expand(</w:t>
      </w:r>
      <w:proofErr w:type="gramEnd"/>
      <w:r>
        <w:rPr>
          <w:sz w:val="20"/>
        </w:rPr>
        <w:t>ck2, “PQC DPP second key”, 64)</w:t>
      </w:r>
    </w:p>
    <w:p w:rsidR="00FE6247" w:rsidRDefault="00FE6247" w:rsidP="00FE6247">
      <w:pPr>
        <w:rPr>
          <w:sz w:val="20"/>
        </w:rPr>
      </w:pPr>
      <w:proofErr w:type="spellStart"/>
      <w:r>
        <w:rPr>
          <w:sz w:val="20"/>
        </w:rPr>
        <w:t>racp</w:t>
      </w:r>
      <w:proofErr w:type="spellEnd"/>
      <w:r>
        <w:rPr>
          <w:sz w:val="20"/>
        </w:rPr>
        <w:t xml:space="preserve"> | </w:t>
      </w:r>
      <w:proofErr w:type="spellStart"/>
      <w:r>
        <w:rPr>
          <w:sz w:val="20"/>
        </w:rPr>
        <w:t>rauth</w:t>
      </w:r>
      <w:proofErr w:type="spellEnd"/>
      <w:r>
        <w:rPr>
          <w:sz w:val="20"/>
        </w:rPr>
        <w:t xml:space="preserve"> = AES-SIV-</w:t>
      </w:r>
      <w:proofErr w:type="spellStart"/>
      <w:proofErr w:type="gramStart"/>
      <w:r>
        <w:rPr>
          <w:sz w:val="20"/>
        </w:rPr>
        <w:t>dec</w:t>
      </w:r>
      <w:proofErr w:type="spellEnd"/>
      <w:r>
        <w:rPr>
          <w:sz w:val="20"/>
        </w:rPr>
        <w:t>(</w:t>
      </w:r>
      <w:proofErr w:type="gramEnd"/>
      <w:r>
        <w:rPr>
          <w:sz w:val="20"/>
        </w:rPr>
        <w:t>k2, AAD, msg2)</w:t>
      </w:r>
    </w:p>
    <w:p w:rsidR="00FE6247" w:rsidRDefault="00FE6247" w:rsidP="00FE6247">
      <w:pPr>
        <w:rPr>
          <w:sz w:val="20"/>
        </w:rPr>
      </w:pPr>
      <w:proofErr w:type="spellStart"/>
      <w:r>
        <w:rPr>
          <w:sz w:val="20"/>
        </w:rPr>
        <w:t>rauth</w:t>
      </w:r>
      <w:proofErr w:type="spellEnd"/>
      <w:r>
        <w:rPr>
          <w:sz w:val="20"/>
        </w:rPr>
        <w:t xml:space="preserve">’ = </w:t>
      </w:r>
      <w:proofErr w:type="gramStart"/>
      <w:r>
        <w:rPr>
          <w:sz w:val="20"/>
        </w:rPr>
        <w:t>H(</w:t>
      </w:r>
      <w:proofErr w:type="spellStart"/>
      <w:proofErr w:type="gramEnd"/>
      <w:r>
        <w:rPr>
          <w:sz w:val="20"/>
        </w:rPr>
        <w:t>SPKr</w:t>
      </w:r>
      <w:proofErr w:type="spellEnd"/>
      <w:r>
        <w:rPr>
          <w:sz w:val="20"/>
        </w:rPr>
        <w:t xml:space="preserve"> | [</w:t>
      </w:r>
      <w:proofErr w:type="spellStart"/>
      <w:r>
        <w:rPr>
          <w:sz w:val="20"/>
        </w:rPr>
        <w:t>SPKi</w:t>
      </w:r>
      <w:proofErr w:type="spellEnd"/>
      <w:r>
        <w:rPr>
          <w:sz w:val="20"/>
        </w:rPr>
        <w:t xml:space="preserve"> | ] msg1)</w:t>
      </w:r>
    </w:p>
    <w:p w:rsidR="00FE6247" w:rsidRDefault="00FE6247" w:rsidP="00FE6247">
      <w:pPr>
        <w:rPr>
          <w:sz w:val="20"/>
        </w:rPr>
      </w:pPr>
      <w:r>
        <w:rPr>
          <w:sz w:val="20"/>
        </w:rPr>
        <w:t xml:space="preserve">if </w:t>
      </w:r>
      <w:proofErr w:type="spellStart"/>
      <w:proofErr w:type="gramStart"/>
      <w:r>
        <w:rPr>
          <w:sz w:val="20"/>
        </w:rPr>
        <w:t>rauth</w:t>
      </w:r>
      <w:proofErr w:type="spellEnd"/>
      <w:r>
        <w:rPr>
          <w:sz w:val="20"/>
        </w:rPr>
        <w:t xml:space="preserve"> !</w:t>
      </w:r>
      <w:proofErr w:type="gramEnd"/>
      <w:r>
        <w:rPr>
          <w:sz w:val="20"/>
        </w:rPr>
        <w:t xml:space="preserve">= </w:t>
      </w:r>
      <w:proofErr w:type="spellStart"/>
      <w:r>
        <w:rPr>
          <w:sz w:val="20"/>
        </w:rPr>
        <w:t>rauth</w:t>
      </w:r>
      <w:proofErr w:type="spellEnd"/>
      <w:r>
        <w:rPr>
          <w:sz w:val="20"/>
        </w:rPr>
        <w:t>’</w:t>
      </w:r>
    </w:p>
    <w:p w:rsidR="00FE6247" w:rsidRDefault="00FE6247" w:rsidP="00FE6247">
      <w:pPr>
        <w:rPr>
          <w:sz w:val="20"/>
        </w:rPr>
      </w:pPr>
      <w:r>
        <w:rPr>
          <w:sz w:val="20"/>
        </w:rPr>
        <w:tab/>
        <w:t>fail!</w:t>
      </w:r>
    </w:p>
    <w:p w:rsidR="00FE6247" w:rsidRDefault="00FE6247" w:rsidP="00FE6247">
      <w:pPr>
        <w:rPr>
          <w:sz w:val="20"/>
        </w:rPr>
      </w:pPr>
      <w:r>
        <w:rPr>
          <w:sz w:val="20"/>
        </w:rPr>
        <w:t>k3 = HKDF-</w:t>
      </w:r>
      <w:proofErr w:type="gramStart"/>
      <w:r>
        <w:rPr>
          <w:sz w:val="20"/>
        </w:rPr>
        <w:t>Expand(</w:t>
      </w:r>
      <w:proofErr w:type="gramEnd"/>
      <w:r>
        <w:rPr>
          <w:sz w:val="20"/>
        </w:rPr>
        <w:t>ck2, “PQC DPP third key”, 64)</w:t>
      </w:r>
    </w:p>
    <w:p w:rsidR="00FE6247" w:rsidRDefault="00FE6247" w:rsidP="00FE6247">
      <w:pPr>
        <w:rPr>
          <w:sz w:val="20"/>
        </w:rPr>
      </w:pPr>
      <w:proofErr w:type="spellStart"/>
      <w:r>
        <w:rPr>
          <w:sz w:val="20"/>
        </w:rPr>
        <w:t>iauth</w:t>
      </w:r>
      <w:proofErr w:type="spellEnd"/>
      <w:r>
        <w:rPr>
          <w:sz w:val="20"/>
        </w:rPr>
        <w:t xml:space="preserve"> </w:t>
      </w:r>
      <w:proofErr w:type="gramStart"/>
      <w:r>
        <w:rPr>
          <w:sz w:val="20"/>
        </w:rPr>
        <w:t>=  H</w:t>
      </w:r>
      <w:proofErr w:type="gramEnd"/>
      <w:r>
        <w:rPr>
          <w:sz w:val="20"/>
        </w:rPr>
        <w:t>([</w:t>
      </w:r>
      <w:proofErr w:type="spellStart"/>
      <w:r>
        <w:rPr>
          <w:sz w:val="20"/>
        </w:rPr>
        <w:t>SPKi</w:t>
      </w:r>
      <w:proofErr w:type="spellEnd"/>
      <w:r>
        <w:rPr>
          <w:sz w:val="20"/>
        </w:rPr>
        <w:t xml:space="preserve"> | ] </w:t>
      </w:r>
      <w:proofErr w:type="spellStart"/>
      <w:r>
        <w:rPr>
          <w:sz w:val="20"/>
        </w:rPr>
        <w:t>SPKr</w:t>
      </w:r>
      <w:proofErr w:type="spellEnd"/>
      <w:r>
        <w:rPr>
          <w:sz w:val="20"/>
        </w:rPr>
        <w:t xml:space="preserve"> | msg2)</w:t>
      </w:r>
    </w:p>
    <w:p w:rsidR="00FE6247" w:rsidRDefault="00FE6247" w:rsidP="00FE6247">
      <w:pPr>
        <w:rPr>
          <w:sz w:val="20"/>
        </w:rPr>
      </w:pPr>
      <w:r>
        <w:rPr>
          <w:sz w:val="20"/>
        </w:rPr>
        <w:t>msg3 = AES-SIV-</w:t>
      </w:r>
      <w:proofErr w:type="gramStart"/>
      <w:r>
        <w:rPr>
          <w:sz w:val="20"/>
        </w:rPr>
        <w:t>enc(</w:t>
      </w:r>
      <w:proofErr w:type="gramEnd"/>
      <w:r>
        <w:rPr>
          <w:sz w:val="20"/>
        </w:rPr>
        <w:t xml:space="preserve">k3, AAD, </w:t>
      </w:r>
      <w:proofErr w:type="spellStart"/>
      <w:r>
        <w:rPr>
          <w:sz w:val="20"/>
        </w:rPr>
        <w:t>iauth</w:t>
      </w:r>
      <w:proofErr w:type="spellEnd"/>
      <w:r>
        <w:rPr>
          <w:sz w:val="20"/>
        </w:rPr>
        <w:t>)</w:t>
      </w:r>
    </w:p>
    <w:p w:rsidR="00FE6247" w:rsidRDefault="00FE6247" w:rsidP="00FE6247">
      <w:pPr>
        <w:rPr>
          <w:sz w:val="20"/>
        </w:rPr>
      </w:pPr>
    </w:p>
    <w:p w:rsidR="00FE6247" w:rsidRDefault="00FE6247" w:rsidP="00FE6247">
      <w:pPr>
        <w:rPr>
          <w:sz w:val="20"/>
        </w:rPr>
      </w:pPr>
      <w:r>
        <w:rPr>
          <w:sz w:val="20"/>
        </w:rPr>
        <w:t>H(</w:t>
      </w:r>
      <w:proofErr w:type="spellStart"/>
      <w:r>
        <w:rPr>
          <w:sz w:val="20"/>
        </w:rPr>
        <w:t>SPKr</w:t>
      </w:r>
      <w:proofErr w:type="spellEnd"/>
      <w:r>
        <w:rPr>
          <w:sz w:val="20"/>
        </w:rPr>
        <w:t>), [H(</w:t>
      </w:r>
      <w:proofErr w:type="spellStart"/>
      <w:r>
        <w:rPr>
          <w:sz w:val="20"/>
        </w:rPr>
        <w:t>SPKi</w:t>
      </w:r>
      <w:proofErr w:type="spellEnd"/>
      <w:r>
        <w:rPr>
          <w:sz w:val="20"/>
        </w:rPr>
        <w:t xml:space="preserve">),] </w:t>
      </w:r>
      <w:proofErr w:type="spellStart"/>
      <w:r>
        <w:rPr>
          <w:sz w:val="20"/>
        </w:rPr>
        <w:t>sidi</w:t>
      </w:r>
      <w:proofErr w:type="spellEnd"/>
      <w:r>
        <w:rPr>
          <w:sz w:val="20"/>
        </w:rPr>
        <w:t xml:space="preserve">, </w:t>
      </w:r>
      <w:proofErr w:type="spellStart"/>
      <w:r>
        <w:rPr>
          <w:sz w:val="20"/>
        </w:rPr>
        <w:t>sidr</w:t>
      </w:r>
      <w:proofErr w:type="spellEnd"/>
      <w:r>
        <w:rPr>
          <w:sz w:val="20"/>
        </w:rPr>
        <w:t>, {msg3} -------------------------------&gt;</w:t>
      </w:r>
    </w:p>
    <w:p w:rsidR="00FE6247" w:rsidRDefault="00FE6247" w:rsidP="00FE6247">
      <w:pPr>
        <w:rPr>
          <w:sz w:val="20"/>
        </w:rPr>
      </w:pPr>
      <w:r>
        <w:rPr>
          <w:sz w:val="20"/>
        </w:rPr>
        <w:tab/>
      </w:r>
      <w:r>
        <w:rPr>
          <w:sz w:val="20"/>
        </w:rPr>
        <w:tab/>
      </w:r>
      <w:r>
        <w:rPr>
          <w:sz w:val="20"/>
        </w:rPr>
        <w:tab/>
      </w:r>
      <w:r>
        <w:rPr>
          <w:sz w:val="20"/>
        </w:rPr>
        <w:tab/>
      </w:r>
      <w:r>
        <w:rPr>
          <w:sz w:val="20"/>
        </w:rPr>
        <w:tab/>
      </w:r>
      <w:r>
        <w:rPr>
          <w:sz w:val="20"/>
        </w:rPr>
        <w:tab/>
        <w:t>k3 = HKDF-</w:t>
      </w:r>
      <w:proofErr w:type="gramStart"/>
      <w:r>
        <w:rPr>
          <w:sz w:val="20"/>
        </w:rPr>
        <w:t>Expand(</w:t>
      </w:r>
      <w:proofErr w:type="gramEnd"/>
      <w:r>
        <w:rPr>
          <w:sz w:val="20"/>
        </w:rPr>
        <w:t>ck2, “PQC DPP third key”, 64)</w:t>
      </w:r>
    </w:p>
    <w:p w:rsidR="00FE6247" w:rsidRDefault="00FE6247" w:rsidP="00FE6247">
      <w:pPr>
        <w:rPr>
          <w:sz w:val="20"/>
        </w:rPr>
      </w:pPr>
      <w:r>
        <w:rPr>
          <w:sz w:val="20"/>
        </w:rPr>
        <w:tab/>
      </w:r>
      <w:r>
        <w:rPr>
          <w:sz w:val="20"/>
        </w:rPr>
        <w:tab/>
      </w:r>
      <w:r>
        <w:rPr>
          <w:sz w:val="20"/>
        </w:rPr>
        <w:tab/>
      </w:r>
      <w:r>
        <w:rPr>
          <w:sz w:val="20"/>
        </w:rPr>
        <w:tab/>
      </w:r>
      <w:r>
        <w:rPr>
          <w:sz w:val="20"/>
        </w:rPr>
        <w:tab/>
      </w:r>
      <w:r>
        <w:rPr>
          <w:sz w:val="20"/>
        </w:rPr>
        <w:tab/>
      </w:r>
      <w:proofErr w:type="spellStart"/>
      <w:r>
        <w:rPr>
          <w:sz w:val="20"/>
        </w:rPr>
        <w:t>iauth</w:t>
      </w:r>
      <w:proofErr w:type="spellEnd"/>
      <w:r>
        <w:rPr>
          <w:sz w:val="20"/>
        </w:rPr>
        <w:t xml:space="preserve"> = AES-SIV-</w:t>
      </w:r>
      <w:proofErr w:type="spellStart"/>
      <w:proofErr w:type="gramStart"/>
      <w:r>
        <w:rPr>
          <w:sz w:val="20"/>
        </w:rPr>
        <w:t>dec</w:t>
      </w:r>
      <w:proofErr w:type="spellEnd"/>
      <w:r>
        <w:rPr>
          <w:sz w:val="20"/>
        </w:rPr>
        <w:t>(</w:t>
      </w:r>
      <w:proofErr w:type="gramEnd"/>
      <w:r>
        <w:rPr>
          <w:sz w:val="20"/>
        </w:rPr>
        <w:t>k3, AAD, msg3)</w:t>
      </w:r>
    </w:p>
    <w:p w:rsidR="00FE6247" w:rsidRDefault="00FE6247" w:rsidP="00FE6247">
      <w:pPr>
        <w:rPr>
          <w:sz w:val="20"/>
        </w:rPr>
      </w:pPr>
      <w:r>
        <w:rPr>
          <w:sz w:val="20"/>
        </w:rPr>
        <w:tab/>
      </w:r>
      <w:r>
        <w:rPr>
          <w:sz w:val="20"/>
        </w:rPr>
        <w:tab/>
      </w:r>
      <w:r>
        <w:rPr>
          <w:sz w:val="20"/>
        </w:rPr>
        <w:tab/>
      </w:r>
      <w:r>
        <w:rPr>
          <w:sz w:val="20"/>
        </w:rPr>
        <w:tab/>
      </w:r>
      <w:r>
        <w:rPr>
          <w:sz w:val="20"/>
        </w:rPr>
        <w:tab/>
      </w:r>
      <w:r>
        <w:rPr>
          <w:sz w:val="20"/>
        </w:rPr>
        <w:tab/>
      </w:r>
      <w:proofErr w:type="spellStart"/>
      <w:r>
        <w:rPr>
          <w:sz w:val="20"/>
        </w:rPr>
        <w:t>iauth</w:t>
      </w:r>
      <w:proofErr w:type="spellEnd"/>
      <w:r>
        <w:rPr>
          <w:sz w:val="20"/>
        </w:rPr>
        <w:t xml:space="preserve">’ = </w:t>
      </w:r>
      <w:proofErr w:type="gramStart"/>
      <w:r>
        <w:rPr>
          <w:sz w:val="20"/>
        </w:rPr>
        <w:t>H(</w:t>
      </w:r>
      <w:proofErr w:type="gramEnd"/>
      <w:r>
        <w:rPr>
          <w:sz w:val="20"/>
        </w:rPr>
        <w:t>[</w:t>
      </w:r>
      <w:proofErr w:type="spellStart"/>
      <w:r>
        <w:rPr>
          <w:sz w:val="20"/>
        </w:rPr>
        <w:t>SPKi</w:t>
      </w:r>
      <w:proofErr w:type="spellEnd"/>
      <w:r>
        <w:rPr>
          <w:sz w:val="20"/>
        </w:rPr>
        <w:t xml:space="preserve"> |] </w:t>
      </w:r>
      <w:proofErr w:type="spellStart"/>
      <w:r>
        <w:rPr>
          <w:sz w:val="20"/>
        </w:rPr>
        <w:t>SPKr</w:t>
      </w:r>
      <w:proofErr w:type="spellEnd"/>
      <w:r>
        <w:rPr>
          <w:sz w:val="20"/>
        </w:rPr>
        <w:t xml:space="preserve"> | msg2)</w:t>
      </w:r>
    </w:p>
    <w:p w:rsidR="00FE6247" w:rsidRDefault="00FE6247" w:rsidP="00FE6247">
      <w:pPr>
        <w:rPr>
          <w:sz w:val="20"/>
        </w:rPr>
      </w:pPr>
      <w:r>
        <w:rPr>
          <w:sz w:val="20"/>
        </w:rPr>
        <w:tab/>
      </w:r>
      <w:r>
        <w:rPr>
          <w:sz w:val="20"/>
        </w:rPr>
        <w:tab/>
      </w:r>
      <w:r>
        <w:rPr>
          <w:sz w:val="20"/>
        </w:rPr>
        <w:tab/>
      </w:r>
      <w:r>
        <w:rPr>
          <w:sz w:val="20"/>
        </w:rPr>
        <w:tab/>
      </w:r>
      <w:r>
        <w:rPr>
          <w:sz w:val="20"/>
        </w:rPr>
        <w:tab/>
      </w:r>
      <w:r>
        <w:rPr>
          <w:sz w:val="20"/>
        </w:rPr>
        <w:tab/>
        <w:t xml:space="preserve">if </w:t>
      </w:r>
      <w:proofErr w:type="spellStart"/>
      <w:proofErr w:type="gramStart"/>
      <w:r>
        <w:rPr>
          <w:sz w:val="20"/>
        </w:rPr>
        <w:t>iauth</w:t>
      </w:r>
      <w:proofErr w:type="spellEnd"/>
      <w:r>
        <w:rPr>
          <w:sz w:val="20"/>
        </w:rPr>
        <w:t xml:space="preserve"> !</w:t>
      </w:r>
      <w:proofErr w:type="gramEnd"/>
      <w:r>
        <w:rPr>
          <w:sz w:val="20"/>
        </w:rPr>
        <w:t xml:space="preserve">= </w:t>
      </w:r>
      <w:proofErr w:type="spellStart"/>
      <w:r>
        <w:rPr>
          <w:sz w:val="20"/>
        </w:rPr>
        <w:t>iauth</w:t>
      </w:r>
      <w:proofErr w:type="spellEnd"/>
      <w:r>
        <w:rPr>
          <w:sz w:val="20"/>
        </w:rPr>
        <w:t>’</w:t>
      </w:r>
    </w:p>
    <w:p w:rsidR="00FE6247" w:rsidRDefault="00FE6247" w:rsidP="00FE6247">
      <w:pPr>
        <w:rPr>
          <w:sz w:val="20"/>
        </w:rPr>
      </w:pPr>
      <w:r>
        <w:rPr>
          <w:sz w:val="20"/>
        </w:rPr>
        <w:tab/>
      </w:r>
      <w:r>
        <w:rPr>
          <w:sz w:val="20"/>
        </w:rPr>
        <w:tab/>
      </w:r>
      <w:r>
        <w:rPr>
          <w:sz w:val="20"/>
        </w:rPr>
        <w:tab/>
      </w:r>
      <w:r>
        <w:rPr>
          <w:sz w:val="20"/>
        </w:rPr>
        <w:tab/>
      </w:r>
      <w:r>
        <w:rPr>
          <w:sz w:val="20"/>
        </w:rPr>
        <w:tab/>
      </w:r>
      <w:r>
        <w:rPr>
          <w:sz w:val="20"/>
        </w:rPr>
        <w:tab/>
      </w:r>
      <w:r>
        <w:rPr>
          <w:sz w:val="20"/>
        </w:rPr>
        <w:tab/>
        <w:t>fail</w:t>
      </w:r>
    </w:p>
    <w:p w:rsidR="00FE6247" w:rsidRDefault="00FE6247" w:rsidP="00FE6247">
      <w:pPr>
        <w:rPr>
          <w:sz w:val="20"/>
        </w:rPr>
      </w:pPr>
    </w:p>
    <w:p w:rsidR="00FE6247" w:rsidRDefault="00FE6247" w:rsidP="00FE6247">
      <w:pPr>
        <w:rPr>
          <w:sz w:val="20"/>
        </w:rPr>
      </w:pPr>
      <w:r>
        <w:rPr>
          <w:sz w:val="20"/>
        </w:rPr>
        <w:t xml:space="preserve">Both sides advance to DPP Config exchange using k3 as the AES-SIV key, </w:t>
      </w:r>
      <w:proofErr w:type="spellStart"/>
      <w:r>
        <w:rPr>
          <w:sz w:val="20"/>
        </w:rPr>
        <w:t>ke</w:t>
      </w:r>
      <w:proofErr w:type="spellEnd"/>
      <w:r>
        <w:rPr>
          <w:sz w:val="20"/>
        </w:rPr>
        <w:t xml:space="preserve">, and ck2 as the key derivation key, bk. </w:t>
      </w:r>
    </w:p>
    <w:p w:rsidR="00FE6247" w:rsidRDefault="00FE6247" w:rsidP="00FE6247">
      <w:pPr>
        <w:rPr>
          <w:sz w:val="20"/>
        </w:rPr>
      </w:pPr>
    </w:p>
    <w:p w:rsidR="00FE6247" w:rsidRPr="00682426" w:rsidRDefault="00FE6247" w:rsidP="00FE6247">
      <w:pPr>
        <w:rPr>
          <w:b/>
          <w:bCs/>
        </w:rPr>
      </w:pPr>
      <w:r w:rsidRPr="00682426">
        <w:rPr>
          <w:b/>
          <w:bCs/>
        </w:rPr>
        <w:br w:type="page"/>
      </w:r>
      <w:r w:rsidRPr="00682426">
        <w:rPr>
          <w:b/>
          <w:bCs/>
        </w:rPr>
        <w:lastRenderedPageBreak/>
        <w:t>Follow-On Work</w:t>
      </w:r>
    </w:p>
    <w:p w:rsidR="00FE6247" w:rsidRDefault="00FE6247" w:rsidP="00FE6247"/>
    <w:p w:rsidR="00FE6247" w:rsidRDefault="00FE6247" w:rsidP="00FE6247">
      <w:r>
        <w:t>Bootstrapping of a PQC public key has its own unique challenges and will require more work. Specification of PQC JWS Web Keys and JWS Web Signatures is a work-in-progress at the IETF and that work can be leveraged to construct a PQC Connector conveyed during the DPP Configuration step and used in the DPP Network Access protocol.</w:t>
      </w:r>
    </w:p>
    <w:p w:rsidR="00FE6247" w:rsidRDefault="00FE6247" w:rsidP="00FE6247"/>
    <w:p w:rsidR="00FE6247" w:rsidRDefault="00FE6247" w:rsidP="00FE6247">
      <w:r>
        <w:t xml:space="preserve">A Connector can also be used in the proposed “authentication without signatures” exchange being proposed in the PQC SG/TG. </w:t>
      </w:r>
    </w:p>
    <w:p w:rsidR="00FE6247" w:rsidRDefault="00FE6247" w:rsidP="00FE6247"/>
    <w:p w:rsidR="00FE6247" w:rsidRDefault="00FE6247" w:rsidP="00FE6247"/>
    <w:p w:rsidR="00FE6247" w:rsidRDefault="00FE6247" w:rsidP="00FE6247"/>
    <w:p w:rsidR="00CA09B2" w:rsidRDefault="00CA09B2" w:rsidP="00FE6247">
      <w:pPr>
        <w:rPr>
          <w:b/>
          <w:sz w:val="24"/>
        </w:rPr>
      </w:pPr>
      <w:r>
        <w:br w:type="page"/>
      </w:r>
      <w:r>
        <w:rPr>
          <w:b/>
          <w:sz w:val="24"/>
        </w:rPr>
        <w:lastRenderedPageBreak/>
        <w:t>References:</w:t>
      </w:r>
    </w:p>
    <w:p w:rsidR="00CA09B2" w:rsidRDefault="00CA09B2"/>
    <w:p w:rsidR="009C34BB" w:rsidRDefault="009C34BB">
      <w:r>
        <w:t xml:space="preserve">[1] </w:t>
      </w:r>
      <w:hyperlink r:id="rId6" w:history="1">
        <w:r w:rsidRPr="00B67522">
          <w:rPr>
            <w:rStyle w:val="Hyperlink"/>
          </w:rPr>
          <w:t>https://www.wi-fi.org/file/wi-fi-easy-connect-specification</w:t>
        </w:r>
      </w:hyperlink>
    </w:p>
    <w:p w:rsidR="009C34BB" w:rsidRDefault="009C34BB">
      <w:r>
        <w:t xml:space="preserve">[2] </w:t>
      </w:r>
      <w:hyperlink r:id="rId7" w:history="1">
        <w:r w:rsidRPr="00B67522">
          <w:rPr>
            <w:rStyle w:val="Hyperlink"/>
          </w:rPr>
          <w:t>https://www.cl.cam.ac.uk/~fms27/duckling/duckling.html</w:t>
        </w:r>
      </w:hyperlink>
    </w:p>
    <w:p w:rsidR="009602C8" w:rsidRDefault="009602C8">
      <w:r>
        <w:t xml:space="preserve">[3] </w:t>
      </w:r>
      <w:hyperlink r:id="rId8" w:history="1">
        <w:r w:rsidRPr="00B67522">
          <w:rPr>
            <w:rStyle w:val="Hyperlink"/>
          </w:rPr>
          <w:t>https://datatracker.ietf.org/doc/html/rfc5297</w:t>
        </w:r>
      </w:hyperlink>
    </w:p>
    <w:p w:rsidR="009602C8" w:rsidRDefault="009602C8"/>
    <w:p w:rsidR="009C34BB" w:rsidRDefault="009C34BB"/>
    <w:sectPr w:rsidR="009C34B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35525" w:rsidRDefault="00435525">
      <w:r>
        <w:separator/>
      </w:r>
    </w:p>
  </w:endnote>
  <w:endnote w:type="continuationSeparator" w:id="0">
    <w:p w:rsidR="00435525" w:rsidRDefault="0043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435525">
    <w:pPr>
      <w:pStyle w:val="Footer"/>
      <w:tabs>
        <w:tab w:val="clear" w:pos="6480"/>
        <w:tab w:val="center" w:pos="4680"/>
        <w:tab w:val="right" w:pos="9360"/>
      </w:tabs>
    </w:pPr>
    <w:r>
      <w:fldChar w:fldCharType="begin"/>
    </w:r>
    <w:r>
      <w:instrText xml:space="preserve"> SUBJECT  \* MERGEFORMAT </w:instrText>
    </w:r>
    <w:r>
      <w:fldChar w:fldCharType="separate"/>
    </w:r>
    <w:r w:rsidR="007F321C">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6430B1">
      <w:t>Dan Harkins, HPE</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35525" w:rsidRDefault="00435525">
      <w:r>
        <w:separator/>
      </w:r>
    </w:p>
  </w:footnote>
  <w:footnote w:type="continuationSeparator" w:id="0">
    <w:p w:rsidR="00435525" w:rsidRDefault="00435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435525">
    <w:pPr>
      <w:pStyle w:val="Header"/>
      <w:tabs>
        <w:tab w:val="clear" w:pos="6480"/>
        <w:tab w:val="center" w:pos="4680"/>
        <w:tab w:val="right" w:pos="9360"/>
      </w:tabs>
    </w:pPr>
    <w:r>
      <w:fldChar w:fldCharType="begin"/>
    </w:r>
    <w:r>
      <w:instrText xml:space="preserve"> KEYWORDS  \* MERGEFORMAT </w:instrText>
    </w:r>
    <w:r>
      <w:fldChar w:fldCharType="separate"/>
    </w:r>
    <w:r w:rsidR="006430B1">
      <w:t>May 2025</w:t>
    </w:r>
    <w:r>
      <w:fldChar w:fldCharType="end"/>
    </w:r>
    <w:r w:rsidR="0029020B">
      <w:tab/>
    </w:r>
    <w:r w:rsidR="0029020B">
      <w:tab/>
    </w:r>
    <w:r>
      <w:fldChar w:fldCharType="begin"/>
    </w:r>
    <w:r>
      <w:instrText xml:space="preserve"> TITLE  \* MERGEFORMAT </w:instrText>
    </w:r>
    <w:r>
      <w:fldChar w:fldCharType="separate"/>
    </w:r>
    <w:r w:rsidR="007F321C">
      <w:t>doc.: IEEE 802.11-</w:t>
    </w:r>
    <w:r w:rsidR="006430B1">
      <w:t>25/1004</w:t>
    </w:r>
    <w:r w:rsidR="007F321C">
      <w:t>r0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21C"/>
    <w:rsid w:val="00071E2B"/>
    <w:rsid w:val="00131B27"/>
    <w:rsid w:val="001C55E3"/>
    <w:rsid w:val="001D723B"/>
    <w:rsid w:val="00215C7A"/>
    <w:rsid w:val="002252D2"/>
    <w:rsid w:val="00262DE4"/>
    <w:rsid w:val="002646D1"/>
    <w:rsid w:val="002653F3"/>
    <w:rsid w:val="0029020B"/>
    <w:rsid w:val="002B2CB4"/>
    <w:rsid w:val="002D44BE"/>
    <w:rsid w:val="00322BB1"/>
    <w:rsid w:val="00435525"/>
    <w:rsid w:val="00442037"/>
    <w:rsid w:val="004B064B"/>
    <w:rsid w:val="00507D29"/>
    <w:rsid w:val="005E379C"/>
    <w:rsid w:val="0062440B"/>
    <w:rsid w:val="006430B1"/>
    <w:rsid w:val="00682426"/>
    <w:rsid w:val="006B383A"/>
    <w:rsid w:val="006B5339"/>
    <w:rsid w:val="006C0727"/>
    <w:rsid w:val="006E145F"/>
    <w:rsid w:val="00770572"/>
    <w:rsid w:val="007F321C"/>
    <w:rsid w:val="008864E4"/>
    <w:rsid w:val="008A324F"/>
    <w:rsid w:val="00933DB4"/>
    <w:rsid w:val="009602C8"/>
    <w:rsid w:val="009C34BB"/>
    <w:rsid w:val="009F2FBC"/>
    <w:rsid w:val="00AA427C"/>
    <w:rsid w:val="00AF1C08"/>
    <w:rsid w:val="00BE68C2"/>
    <w:rsid w:val="00C87764"/>
    <w:rsid w:val="00CA09B2"/>
    <w:rsid w:val="00D745D7"/>
    <w:rsid w:val="00DC5A7B"/>
    <w:rsid w:val="00EB3723"/>
    <w:rsid w:val="00EF3F65"/>
    <w:rsid w:val="00FB143A"/>
    <w:rsid w:val="00FD03DA"/>
    <w:rsid w:val="00FE6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0220B"/>
  <w15:chartTrackingRefBased/>
  <w15:docId w15:val="{851ED322-D0F9-3B4F-8CC5-4F5141A6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F3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C3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877273">
      <w:bodyDiv w:val="1"/>
      <w:marLeft w:val="0"/>
      <w:marRight w:val="0"/>
      <w:marTop w:val="0"/>
      <w:marBottom w:val="0"/>
      <w:divBdr>
        <w:top w:val="none" w:sz="0" w:space="0" w:color="auto"/>
        <w:left w:val="none" w:sz="0" w:space="0" w:color="auto"/>
        <w:bottom w:val="none" w:sz="0" w:space="0" w:color="auto"/>
        <w:right w:val="none" w:sz="0" w:space="0" w:color="auto"/>
      </w:divBdr>
      <w:divsChild>
        <w:div w:id="682778885">
          <w:marLeft w:val="0"/>
          <w:marRight w:val="0"/>
          <w:marTop w:val="0"/>
          <w:marBottom w:val="0"/>
          <w:divBdr>
            <w:top w:val="none" w:sz="0" w:space="0" w:color="auto"/>
            <w:left w:val="none" w:sz="0" w:space="0" w:color="auto"/>
            <w:bottom w:val="none" w:sz="0" w:space="0" w:color="auto"/>
            <w:right w:val="none" w:sz="0" w:space="0" w:color="auto"/>
          </w:divBdr>
          <w:divsChild>
            <w:div w:id="1953583371">
              <w:marLeft w:val="0"/>
              <w:marRight w:val="0"/>
              <w:marTop w:val="0"/>
              <w:marBottom w:val="0"/>
              <w:divBdr>
                <w:top w:val="none" w:sz="0" w:space="0" w:color="auto"/>
                <w:left w:val="none" w:sz="0" w:space="0" w:color="auto"/>
                <w:bottom w:val="none" w:sz="0" w:space="0" w:color="auto"/>
                <w:right w:val="none" w:sz="0" w:space="0" w:color="auto"/>
              </w:divBdr>
              <w:divsChild>
                <w:div w:id="15056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631">
      <w:bodyDiv w:val="1"/>
      <w:marLeft w:val="0"/>
      <w:marRight w:val="0"/>
      <w:marTop w:val="0"/>
      <w:marBottom w:val="0"/>
      <w:divBdr>
        <w:top w:val="none" w:sz="0" w:space="0" w:color="auto"/>
        <w:left w:val="none" w:sz="0" w:space="0" w:color="auto"/>
        <w:bottom w:val="none" w:sz="0" w:space="0" w:color="auto"/>
        <w:right w:val="none" w:sz="0" w:space="0" w:color="auto"/>
      </w:divBdr>
      <w:divsChild>
        <w:div w:id="578245862">
          <w:marLeft w:val="0"/>
          <w:marRight w:val="0"/>
          <w:marTop w:val="0"/>
          <w:marBottom w:val="0"/>
          <w:divBdr>
            <w:top w:val="none" w:sz="0" w:space="0" w:color="auto"/>
            <w:left w:val="none" w:sz="0" w:space="0" w:color="auto"/>
            <w:bottom w:val="none" w:sz="0" w:space="0" w:color="auto"/>
            <w:right w:val="none" w:sz="0" w:space="0" w:color="auto"/>
          </w:divBdr>
          <w:divsChild>
            <w:div w:id="481968083">
              <w:marLeft w:val="0"/>
              <w:marRight w:val="0"/>
              <w:marTop w:val="0"/>
              <w:marBottom w:val="0"/>
              <w:divBdr>
                <w:top w:val="none" w:sz="0" w:space="0" w:color="auto"/>
                <w:left w:val="none" w:sz="0" w:space="0" w:color="auto"/>
                <w:bottom w:val="none" w:sz="0" w:space="0" w:color="auto"/>
                <w:right w:val="none" w:sz="0" w:space="0" w:color="auto"/>
              </w:divBdr>
              <w:divsChild>
                <w:div w:id="110546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93831">
      <w:bodyDiv w:val="1"/>
      <w:marLeft w:val="0"/>
      <w:marRight w:val="0"/>
      <w:marTop w:val="0"/>
      <w:marBottom w:val="0"/>
      <w:divBdr>
        <w:top w:val="none" w:sz="0" w:space="0" w:color="auto"/>
        <w:left w:val="none" w:sz="0" w:space="0" w:color="auto"/>
        <w:bottom w:val="none" w:sz="0" w:space="0" w:color="auto"/>
        <w:right w:val="none" w:sz="0" w:space="0" w:color="auto"/>
      </w:divBdr>
      <w:divsChild>
        <w:div w:id="1433819894">
          <w:marLeft w:val="0"/>
          <w:marRight w:val="0"/>
          <w:marTop w:val="0"/>
          <w:marBottom w:val="0"/>
          <w:divBdr>
            <w:top w:val="none" w:sz="0" w:space="0" w:color="auto"/>
            <w:left w:val="none" w:sz="0" w:space="0" w:color="auto"/>
            <w:bottom w:val="none" w:sz="0" w:space="0" w:color="auto"/>
            <w:right w:val="none" w:sz="0" w:space="0" w:color="auto"/>
          </w:divBdr>
          <w:divsChild>
            <w:div w:id="801924806">
              <w:marLeft w:val="0"/>
              <w:marRight w:val="0"/>
              <w:marTop w:val="0"/>
              <w:marBottom w:val="0"/>
              <w:divBdr>
                <w:top w:val="none" w:sz="0" w:space="0" w:color="auto"/>
                <w:left w:val="none" w:sz="0" w:space="0" w:color="auto"/>
                <w:bottom w:val="none" w:sz="0" w:space="0" w:color="auto"/>
                <w:right w:val="none" w:sz="0" w:space="0" w:color="auto"/>
              </w:divBdr>
              <w:divsChild>
                <w:div w:id="130555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71182">
      <w:bodyDiv w:val="1"/>
      <w:marLeft w:val="0"/>
      <w:marRight w:val="0"/>
      <w:marTop w:val="0"/>
      <w:marBottom w:val="0"/>
      <w:divBdr>
        <w:top w:val="none" w:sz="0" w:space="0" w:color="auto"/>
        <w:left w:val="none" w:sz="0" w:space="0" w:color="auto"/>
        <w:bottom w:val="none" w:sz="0" w:space="0" w:color="auto"/>
        <w:right w:val="none" w:sz="0" w:space="0" w:color="auto"/>
      </w:divBdr>
      <w:divsChild>
        <w:div w:id="765928086">
          <w:marLeft w:val="0"/>
          <w:marRight w:val="0"/>
          <w:marTop w:val="0"/>
          <w:marBottom w:val="0"/>
          <w:divBdr>
            <w:top w:val="none" w:sz="0" w:space="0" w:color="auto"/>
            <w:left w:val="none" w:sz="0" w:space="0" w:color="auto"/>
            <w:bottom w:val="none" w:sz="0" w:space="0" w:color="auto"/>
            <w:right w:val="none" w:sz="0" w:space="0" w:color="auto"/>
          </w:divBdr>
          <w:divsChild>
            <w:div w:id="2059864593">
              <w:marLeft w:val="0"/>
              <w:marRight w:val="0"/>
              <w:marTop w:val="0"/>
              <w:marBottom w:val="0"/>
              <w:divBdr>
                <w:top w:val="none" w:sz="0" w:space="0" w:color="auto"/>
                <w:left w:val="none" w:sz="0" w:space="0" w:color="auto"/>
                <w:bottom w:val="none" w:sz="0" w:space="0" w:color="auto"/>
                <w:right w:val="none" w:sz="0" w:space="0" w:color="auto"/>
              </w:divBdr>
              <w:divsChild>
                <w:div w:id="72136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81478">
      <w:bodyDiv w:val="1"/>
      <w:marLeft w:val="0"/>
      <w:marRight w:val="0"/>
      <w:marTop w:val="0"/>
      <w:marBottom w:val="0"/>
      <w:divBdr>
        <w:top w:val="none" w:sz="0" w:space="0" w:color="auto"/>
        <w:left w:val="none" w:sz="0" w:space="0" w:color="auto"/>
        <w:bottom w:val="none" w:sz="0" w:space="0" w:color="auto"/>
        <w:right w:val="none" w:sz="0" w:space="0" w:color="auto"/>
      </w:divBdr>
      <w:divsChild>
        <w:div w:id="1664040904">
          <w:marLeft w:val="0"/>
          <w:marRight w:val="0"/>
          <w:marTop w:val="0"/>
          <w:marBottom w:val="0"/>
          <w:divBdr>
            <w:top w:val="none" w:sz="0" w:space="0" w:color="auto"/>
            <w:left w:val="none" w:sz="0" w:space="0" w:color="auto"/>
            <w:bottom w:val="none" w:sz="0" w:space="0" w:color="auto"/>
            <w:right w:val="none" w:sz="0" w:space="0" w:color="auto"/>
          </w:divBdr>
          <w:divsChild>
            <w:div w:id="2045908642">
              <w:marLeft w:val="0"/>
              <w:marRight w:val="0"/>
              <w:marTop w:val="0"/>
              <w:marBottom w:val="0"/>
              <w:divBdr>
                <w:top w:val="none" w:sz="0" w:space="0" w:color="auto"/>
                <w:left w:val="none" w:sz="0" w:space="0" w:color="auto"/>
                <w:bottom w:val="none" w:sz="0" w:space="0" w:color="auto"/>
                <w:right w:val="none" w:sz="0" w:space="0" w:color="auto"/>
              </w:divBdr>
              <w:divsChild>
                <w:div w:id="16576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80423">
      <w:bodyDiv w:val="1"/>
      <w:marLeft w:val="0"/>
      <w:marRight w:val="0"/>
      <w:marTop w:val="0"/>
      <w:marBottom w:val="0"/>
      <w:divBdr>
        <w:top w:val="none" w:sz="0" w:space="0" w:color="auto"/>
        <w:left w:val="none" w:sz="0" w:space="0" w:color="auto"/>
        <w:bottom w:val="none" w:sz="0" w:space="0" w:color="auto"/>
        <w:right w:val="none" w:sz="0" w:space="0" w:color="auto"/>
      </w:divBdr>
      <w:divsChild>
        <w:div w:id="1955744856">
          <w:marLeft w:val="0"/>
          <w:marRight w:val="0"/>
          <w:marTop w:val="0"/>
          <w:marBottom w:val="0"/>
          <w:divBdr>
            <w:top w:val="none" w:sz="0" w:space="0" w:color="auto"/>
            <w:left w:val="none" w:sz="0" w:space="0" w:color="auto"/>
            <w:bottom w:val="none" w:sz="0" w:space="0" w:color="auto"/>
            <w:right w:val="none" w:sz="0" w:space="0" w:color="auto"/>
          </w:divBdr>
          <w:divsChild>
            <w:div w:id="1327980620">
              <w:marLeft w:val="0"/>
              <w:marRight w:val="0"/>
              <w:marTop w:val="0"/>
              <w:marBottom w:val="0"/>
              <w:divBdr>
                <w:top w:val="none" w:sz="0" w:space="0" w:color="auto"/>
                <w:left w:val="none" w:sz="0" w:space="0" w:color="auto"/>
                <w:bottom w:val="none" w:sz="0" w:space="0" w:color="auto"/>
                <w:right w:val="none" w:sz="0" w:space="0" w:color="auto"/>
              </w:divBdr>
              <w:divsChild>
                <w:div w:id="11828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tatracker.ietf.org/doc/html/rfc5297" TargetMode="External"/><Relationship Id="rId3" Type="http://schemas.openxmlformats.org/officeDocument/2006/relationships/webSettings" Target="webSettings.xml"/><Relationship Id="rId7" Type="http://schemas.openxmlformats.org/officeDocument/2006/relationships/hyperlink" Target="https://www.cl.cam.ac.uk/~fms27/duckling/duckling.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fi.org/file/wi-fi-easy-connect-specificatio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202</TotalTime>
  <Pages>6</Pages>
  <Words>1618</Words>
  <Characters>8627</Characters>
  <Application>Microsoft Office Word</Application>
  <DocSecurity>0</DocSecurity>
  <Lines>227</Lines>
  <Paragraphs>126</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10119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802.11-25/1004r0</dc:title>
  <dc:subject>Submission</dc:subject>
  <dc:creator>Dan Harkins</dc:creator>
  <cp:keywords>May 2025</cp:keywords>
  <dc:description>Dan Harkins, HPE</dc:description>
  <cp:lastModifiedBy>Harkins, Dan</cp:lastModifiedBy>
  <cp:revision>7</cp:revision>
  <cp:lastPrinted>1900-01-01T08:00:00Z</cp:lastPrinted>
  <dcterms:created xsi:type="dcterms:W3CDTF">2025-05-28T23:03:00Z</dcterms:created>
  <dcterms:modified xsi:type="dcterms:W3CDTF">2025-05-30T18:57:00Z</dcterms:modified>
  <cp:category/>
</cp:coreProperties>
</file>