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0F1F0E1C"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E1AB6">
              <w:rPr>
                <w:b w:val="0"/>
                <w:color w:val="000000" w:themeColor="text1"/>
                <w:sz w:val="20"/>
              </w:rPr>
              <w:t xml:space="preserve">May </w:t>
            </w:r>
            <w:r w:rsidR="0063454F">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37BE0DF6" w:rsidR="00A353D7" w:rsidRPr="0095147A" w:rsidRDefault="00A353D7" w:rsidP="00C75F57">
            <w:pPr>
              <w:pStyle w:val="T2"/>
              <w:suppressAutoHyphens/>
              <w:spacing w:after="0"/>
              <w:ind w:left="0" w:right="0"/>
              <w:jc w:val="left"/>
              <w:rPr>
                <w:b w:val="0"/>
                <w:color w:val="000000" w:themeColor="text1"/>
                <w:sz w:val="16"/>
                <w:szCs w:val="18"/>
                <w:lang w:eastAsia="ko-KR"/>
              </w:rPr>
            </w:pPr>
          </w:p>
        </w:tc>
      </w:tr>
      <w:tr w:rsidR="0095147A" w:rsidRPr="0095147A" w14:paraId="596ED9DB" w14:textId="77777777" w:rsidTr="00E547CE">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CAE653E" w14:textId="6031729D" w:rsidR="00E806DA" w:rsidRPr="0095147A" w:rsidRDefault="00E806DA" w:rsidP="00C75F57">
            <w:pPr>
              <w:pStyle w:val="T2"/>
              <w:suppressAutoHyphens/>
              <w:spacing w:after="0"/>
              <w:ind w:left="0" w:right="0"/>
              <w:jc w:val="left"/>
              <w:rPr>
                <w:b w:val="0"/>
                <w:color w:val="000000" w:themeColor="text1"/>
                <w:sz w:val="16"/>
              </w:rPr>
            </w:pPr>
          </w:p>
        </w:tc>
      </w:tr>
      <w:tr w:rsidR="0095147A" w:rsidRPr="0095147A" w14:paraId="7B454511" w14:textId="77777777" w:rsidTr="00E547CE">
        <w:trPr>
          <w:jc w:val="center"/>
        </w:trPr>
        <w:tc>
          <w:tcPr>
            <w:tcW w:w="1705" w:type="dxa"/>
            <w:vAlign w:val="center"/>
          </w:tcPr>
          <w:p w14:paraId="72E4C5DE" w14:textId="3C622140"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p>
        </w:tc>
        <w:tc>
          <w:tcPr>
            <w:tcW w:w="1695" w:type="dxa"/>
            <w:vAlign w:val="center"/>
          </w:tcPr>
          <w:p w14:paraId="4D87BD59" w14:textId="7BCBD89E"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409916B" w:rsidR="009D259B" w:rsidRPr="0095147A" w:rsidRDefault="009D259B" w:rsidP="00C75F57">
            <w:pPr>
              <w:pStyle w:val="T2"/>
              <w:suppressAutoHyphens/>
              <w:spacing w:after="0"/>
              <w:ind w:left="0" w:right="0"/>
              <w:jc w:val="left"/>
              <w:rPr>
                <w:b w:val="0"/>
                <w:color w:val="000000" w:themeColor="text1"/>
                <w:sz w:val="16"/>
                <w:szCs w:val="18"/>
                <w:lang w:eastAsia="ko-KR"/>
              </w:rPr>
            </w:pPr>
          </w:p>
        </w:tc>
      </w:tr>
      <w:tr w:rsidR="0095147A" w:rsidRPr="0095147A" w14:paraId="7B28DFFE" w14:textId="77777777" w:rsidTr="00E547CE">
        <w:trPr>
          <w:jc w:val="center"/>
        </w:trPr>
        <w:tc>
          <w:tcPr>
            <w:tcW w:w="1705" w:type="dxa"/>
            <w:vAlign w:val="center"/>
          </w:tcPr>
          <w:p w14:paraId="6F485E00" w14:textId="14DFA221" w:rsidR="009A1B64"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w:t>
            </w:r>
          </w:p>
        </w:tc>
        <w:tc>
          <w:tcPr>
            <w:tcW w:w="1695" w:type="dxa"/>
            <w:vAlign w:val="center"/>
          </w:tcPr>
          <w:p w14:paraId="464B278D" w14:textId="56421D35"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0E2A5AC7" w:rsidR="009A1B64" w:rsidRPr="0095147A" w:rsidRDefault="009A1B64" w:rsidP="00C75F57">
            <w:pPr>
              <w:pStyle w:val="T2"/>
              <w:suppressAutoHyphens/>
              <w:spacing w:after="0"/>
              <w:ind w:left="0" w:right="0"/>
              <w:jc w:val="left"/>
              <w:rPr>
                <w:b w:val="0"/>
                <w:color w:val="000000" w:themeColor="text1"/>
                <w:sz w:val="16"/>
                <w:szCs w:val="18"/>
                <w:lang w:eastAsia="ko-KR"/>
              </w:rPr>
            </w:pPr>
          </w:p>
        </w:tc>
      </w:tr>
      <w:tr w:rsidR="0095147A" w:rsidRPr="0095147A" w14:paraId="25F6F9E0" w14:textId="77777777" w:rsidTr="00E547CE">
        <w:trPr>
          <w:jc w:val="center"/>
        </w:trPr>
        <w:tc>
          <w:tcPr>
            <w:tcW w:w="1705" w:type="dxa"/>
            <w:vAlign w:val="center"/>
          </w:tcPr>
          <w:p w14:paraId="39F3BE09" w14:textId="7A561AFE" w:rsidR="009A1B64"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w:t>
            </w:r>
          </w:p>
        </w:tc>
        <w:tc>
          <w:tcPr>
            <w:tcW w:w="1695" w:type="dxa"/>
            <w:vAlign w:val="center"/>
          </w:tcPr>
          <w:p w14:paraId="56CE3A28" w14:textId="4167652D"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53066ECC" w:rsidR="009A1B64" w:rsidRPr="0095147A" w:rsidRDefault="009A1B64" w:rsidP="00C75F57">
            <w:pPr>
              <w:pStyle w:val="T2"/>
              <w:suppressAutoHyphens/>
              <w:spacing w:after="0"/>
              <w:ind w:left="0" w:right="0"/>
              <w:jc w:val="left"/>
              <w:rPr>
                <w:b w:val="0"/>
                <w:color w:val="000000" w:themeColor="text1"/>
                <w:sz w:val="16"/>
                <w:szCs w:val="18"/>
                <w:lang w:eastAsia="ko-KR"/>
              </w:rPr>
            </w:pPr>
          </w:p>
        </w:tc>
      </w:tr>
      <w:tr w:rsidR="0095147A" w:rsidRPr="0095147A" w14:paraId="5F2A71D8" w14:textId="77777777" w:rsidTr="00E547CE">
        <w:trPr>
          <w:jc w:val="center"/>
        </w:trPr>
        <w:tc>
          <w:tcPr>
            <w:tcW w:w="1705" w:type="dxa"/>
            <w:vAlign w:val="center"/>
          </w:tcPr>
          <w:p w14:paraId="3FDB37B4" w14:textId="260C0F92"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7F4CB62" w14:textId="270C830B"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696A1DF7" w:rsidR="00566807" w:rsidRPr="0095147A" w:rsidRDefault="00566807" w:rsidP="00C75F57">
            <w:pPr>
              <w:pStyle w:val="T2"/>
              <w:suppressAutoHyphens/>
              <w:spacing w:after="0"/>
              <w:ind w:left="0" w:right="0"/>
              <w:jc w:val="left"/>
              <w:rPr>
                <w:b w:val="0"/>
                <w:color w:val="000000" w:themeColor="text1"/>
                <w:sz w:val="16"/>
                <w:szCs w:val="18"/>
                <w:lang w:eastAsia="ko-KR"/>
              </w:rPr>
            </w:pPr>
          </w:p>
        </w:tc>
      </w:tr>
      <w:tr w:rsidR="00383ED5" w:rsidRPr="0095147A" w14:paraId="4C57F289" w14:textId="77777777" w:rsidTr="00E547CE">
        <w:trPr>
          <w:jc w:val="center"/>
        </w:trPr>
        <w:tc>
          <w:tcPr>
            <w:tcW w:w="1705" w:type="dxa"/>
            <w:vAlign w:val="center"/>
          </w:tcPr>
          <w:p w14:paraId="28A4BED5"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339AA8C"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175" w:type="dxa"/>
          </w:tcPr>
          <w:p w14:paraId="6650AD66"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0191B84"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E415B4A" w14:textId="77777777" w:rsidR="00383ED5" w:rsidRPr="0095147A" w:rsidRDefault="00383ED5" w:rsidP="00C75F57">
            <w:pPr>
              <w:pStyle w:val="T2"/>
              <w:suppressAutoHyphens/>
              <w:spacing w:after="0"/>
              <w:ind w:left="0" w:right="0"/>
              <w:jc w:val="left"/>
              <w:rPr>
                <w:b w:val="0"/>
                <w:color w:val="000000" w:themeColor="text1"/>
                <w:sz w:val="16"/>
                <w:szCs w:val="18"/>
                <w:lang w:eastAsia="ko-KR"/>
              </w:rPr>
            </w:pPr>
          </w:p>
        </w:tc>
      </w:tr>
      <w:tr w:rsidR="00383ED5" w:rsidRPr="0095147A" w14:paraId="1747181B" w14:textId="77777777" w:rsidTr="00E547CE">
        <w:trPr>
          <w:jc w:val="center"/>
        </w:trPr>
        <w:tc>
          <w:tcPr>
            <w:tcW w:w="1705" w:type="dxa"/>
            <w:vAlign w:val="center"/>
          </w:tcPr>
          <w:p w14:paraId="545524D0"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61722371"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175" w:type="dxa"/>
          </w:tcPr>
          <w:p w14:paraId="72C684C2"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4DFF718"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F172DDB" w14:textId="77777777" w:rsidR="00383ED5" w:rsidRPr="0095147A" w:rsidRDefault="00383ED5" w:rsidP="00C75F57">
            <w:pPr>
              <w:pStyle w:val="T2"/>
              <w:suppressAutoHyphens/>
              <w:spacing w:after="0"/>
              <w:ind w:left="0" w:right="0"/>
              <w:jc w:val="left"/>
              <w:rPr>
                <w:b w:val="0"/>
                <w:color w:val="000000" w:themeColor="text1"/>
                <w:sz w:val="16"/>
                <w:szCs w:val="18"/>
                <w:lang w:eastAsia="ko-KR"/>
              </w:rPr>
            </w:pPr>
          </w:p>
        </w:tc>
      </w:tr>
      <w:tr w:rsidR="00383ED5" w:rsidRPr="0095147A" w14:paraId="6776A8DF" w14:textId="77777777" w:rsidTr="00E547CE">
        <w:trPr>
          <w:jc w:val="center"/>
        </w:trPr>
        <w:tc>
          <w:tcPr>
            <w:tcW w:w="1705" w:type="dxa"/>
            <w:vAlign w:val="center"/>
          </w:tcPr>
          <w:p w14:paraId="016FA66B"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3350082D"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175" w:type="dxa"/>
          </w:tcPr>
          <w:p w14:paraId="20566DC2"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2EBD6E6D"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421D9C" w14:textId="77777777" w:rsidR="00383ED5" w:rsidRPr="0095147A" w:rsidRDefault="00383ED5" w:rsidP="00C75F57">
            <w:pPr>
              <w:pStyle w:val="T2"/>
              <w:suppressAutoHyphens/>
              <w:spacing w:after="0"/>
              <w:ind w:left="0" w:right="0"/>
              <w:jc w:val="left"/>
              <w:rPr>
                <w:b w:val="0"/>
                <w:color w:val="000000" w:themeColor="text1"/>
                <w:sz w:val="16"/>
                <w:szCs w:val="18"/>
                <w:lang w:eastAsia="ko-KR"/>
              </w:rPr>
            </w:pPr>
          </w:p>
        </w:tc>
      </w:tr>
      <w:tr w:rsidR="00383ED5" w:rsidRPr="0095147A" w14:paraId="0BB41863" w14:textId="77777777" w:rsidTr="00E547CE">
        <w:trPr>
          <w:jc w:val="center"/>
        </w:trPr>
        <w:tc>
          <w:tcPr>
            <w:tcW w:w="1705" w:type="dxa"/>
            <w:vAlign w:val="center"/>
          </w:tcPr>
          <w:p w14:paraId="26DFD33E"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73B7AC0A"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175" w:type="dxa"/>
          </w:tcPr>
          <w:p w14:paraId="684FF683"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EB0FB98"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6B0E7A9" w14:textId="77777777" w:rsidR="00383ED5" w:rsidRPr="0095147A" w:rsidRDefault="00383ED5"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2F412DAD"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Pr="00CC35AE"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73175FA" w14:textId="4C09D733"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37.2 Prioritized EDCA</w:t>
      </w:r>
    </w:p>
    <w:p w14:paraId="79268339" w14:textId="2675538A" w:rsidR="000438C5" w:rsidRDefault="000438C5"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 w:author="Gaurang Naik" w:date="2025-05-09T14:14:00Z" w16du:dateUtc="2025-05-09T21:14:00Z"/>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7C15A256" w14:textId="2E97875F" w:rsidR="000438C5" w:rsidRPr="00591ADC" w:rsidRDefault="000438C5"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 w:author="Gaurang Naik" w:date="2025-05-09T14:14:00Z" w16du:dateUtc="2025-05-09T21:14:00Z"/>
          <w:rFonts w:ascii="Times New Roman" w:hAnsi="Times New Roman" w:cs="Times New Roman"/>
          <w:color w:val="000000" w:themeColor="text1"/>
          <w:w w:val="0"/>
          <w:sz w:val="20"/>
          <w:szCs w:val="20"/>
        </w:rPr>
      </w:pPr>
      <w:ins w:id="3" w:author="Gaurang Naik" w:date="2025-05-09T14:14:00Z" w16du:dateUtc="2025-05-09T21:14:00Z">
        <w:r w:rsidRPr="00591ADC">
          <w:rPr>
            <w:rFonts w:ascii="Times New Roman" w:hAnsi="Times New Roman" w:cs="Times New Roman"/>
            <w:color w:val="000000" w:themeColor="text1"/>
            <w:w w:val="0"/>
            <w:sz w:val="20"/>
            <w:szCs w:val="20"/>
          </w:rPr>
          <w:t xml:space="preserve">A UHR non-AP STA </w:t>
        </w:r>
      </w:ins>
      <w:ins w:id="4"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5"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6"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7" w:author="Gaurang Naik" w:date="2025-05-09T17:25:00Z" w16du:dateUtc="2025-05-10T00:25:00Z">
        <w:r w:rsidR="00D735BE">
          <w:rPr>
            <w:rFonts w:ascii="Times New Roman" w:hAnsi="Times New Roman" w:cs="Times New Roman"/>
            <w:color w:val="000000" w:themeColor="text1"/>
            <w:w w:val="0"/>
            <w:sz w:val="20"/>
            <w:szCs w:val="20"/>
          </w:rPr>
          <w:t>P-EDCA</w:t>
        </w:r>
      </w:ins>
      <w:ins w:id="8" w:author="Gaurang Naik" w:date="2025-05-09T14:56:00Z" w16du:dateUtc="2025-05-09T21:56:00Z">
        <w:r w:rsidR="00042538">
          <w:rPr>
            <w:rFonts w:ascii="Times New Roman" w:hAnsi="Times New Roman" w:cs="Times New Roman"/>
            <w:color w:val="000000" w:themeColor="text1"/>
            <w:w w:val="0"/>
            <w:sz w:val="20"/>
            <w:szCs w:val="20"/>
          </w:rPr>
          <w:t xml:space="preserve"> </w:t>
        </w:r>
      </w:ins>
      <w:ins w:id="9"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0" w:author="Gaurang Naik" w:date="2025-05-09T14:56:00Z" w16du:dateUtc="2025-05-09T21:56:00Z">
        <w:r w:rsidR="00042538">
          <w:rPr>
            <w:rFonts w:ascii="Times New Roman" w:hAnsi="Times New Roman" w:cs="Times New Roman"/>
            <w:color w:val="000000" w:themeColor="text1"/>
            <w:w w:val="0"/>
            <w:sz w:val="20"/>
            <w:szCs w:val="20"/>
          </w:rPr>
          <w:t>and that</w:t>
        </w:r>
      </w:ins>
      <w:ins w:id="11" w:author="Gaurang Naik" w:date="2025-05-09T14:14:00Z" w16du:dateUtc="2025-05-09T21:14:00Z">
        <w:r w:rsidRPr="00591ADC">
          <w:rPr>
            <w:rFonts w:ascii="Times New Roman" w:hAnsi="Times New Roman" w:cs="Times New Roman"/>
            <w:color w:val="000000" w:themeColor="text1"/>
            <w:w w:val="0"/>
            <w:sz w:val="20"/>
            <w:szCs w:val="20"/>
          </w:rPr>
          <w:t xml:space="preserve"> intends to enable or disable the </w:t>
        </w:r>
        <w:r>
          <w:rPr>
            <w:rFonts w:ascii="Times New Roman" w:hAnsi="Times New Roman" w:cs="Times New Roman"/>
            <w:color w:val="000000" w:themeColor="text1"/>
            <w:w w:val="0"/>
            <w:sz w:val="20"/>
            <w:szCs w:val="20"/>
          </w:rPr>
          <w:t>P-EDCA</w:t>
        </w:r>
        <w:r w:rsidRPr="00591ADC">
          <w:rPr>
            <w:rFonts w:ascii="Times New Roman" w:hAnsi="Times New Roman" w:cs="Times New Roman"/>
            <w:color w:val="000000" w:themeColor="text1"/>
            <w:w w:val="0"/>
            <w:sz w:val="20"/>
            <w:szCs w:val="20"/>
          </w:rPr>
          <w:t xml:space="preserve"> mode </w:t>
        </w:r>
      </w:ins>
      <w:ins w:id="12" w:author="Gaurang Naik" w:date="2025-05-09T14:53:00Z" w16du:dateUtc="2025-05-09T21:53:00Z">
        <w:r w:rsidR="001553FE">
          <w:rPr>
            <w:rFonts w:ascii="Times New Roman" w:hAnsi="Times New Roman" w:cs="Times New Roman"/>
            <w:color w:val="000000" w:themeColor="text1"/>
            <w:w w:val="0"/>
            <w:sz w:val="20"/>
            <w:szCs w:val="20"/>
          </w:rPr>
          <w:t>shall</w:t>
        </w:r>
      </w:ins>
      <w:ins w:id="13" w:author="Gaurang Naik" w:date="2025-05-09T14:14:00Z" w16du:dateUtc="2025-05-09T21:14:00Z">
        <w:r w:rsidRPr="00591ADC">
          <w:rPr>
            <w:rFonts w:ascii="Times New Roman" w:hAnsi="Times New Roman" w:cs="Times New Roman"/>
            <w:color w:val="000000" w:themeColor="text1"/>
            <w:w w:val="0"/>
            <w:sz w:val="20"/>
            <w:szCs w:val="20"/>
          </w:rPr>
          <w:t xml:space="preserve"> </w:t>
        </w:r>
      </w:ins>
      <w:ins w:id="14"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5" w:author="Gaurang Naik" w:date="2025-05-09T14:14:00Z" w16du:dateUtc="2025-05-09T21:14: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 xml:space="preserve">). </w:t>
        </w:r>
      </w:ins>
    </w:p>
    <w:p w14:paraId="3566B049" w14:textId="271B2943" w:rsidR="000438C5" w:rsidRDefault="000438C5"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ins w:id="16" w:author="Gaurang Naik" w:date="2025-05-09T14:14:00Z" w16du:dateUtc="2025-05-09T21:14:00Z">
        <w:r w:rsidRPr="00591ADC">
          <w:rPr>
            <w:rFonts w:ascii="Times New Roman" w:hAnsi="Times New Roman" w:cs="Times New Roman"/>
            <w:color w:val="000000" w:themeColor="text1"/>
            <w:w w:val="0"/>
            <w:sz w:val="20"/>
            <w:szCs w:val="20"/>
          </w:rPr>
          <w:t xml:space="preserve">Note – </w:t>
        </w:r>
      </w:ins>
      <w:ins w:id="17"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591ADC">
          <w:rPr>
            <w:rFonts w:ascii="Times New Roman" w:hAnsi="Times New Roman" w:cs="Times New Roman"/>
            <w:color w:val="000000" w:themeColor="text1"/>
            <w:w w:val="0"/>
            <w:sz w:val="20"/>
            <w:szCs w:val="20"/>
          </w:rPr>
          <w:t xml:space="preserve"> </w:t>
        </w:r>
      </w:ins>
      <w:ins w:id="18" w:author="Gaurang Naik" w:date="2025-05-09T14:14:00Z" w16du:dateUtc="2025-05-09T21:14:00Z">
        <w:r w:rsidRPr="00591ADC">
          <w:rPr>
            <w:rFonts w:ascii="Times New Roman" w:hAnsi="Times New Roman" w:cs="Times New Roman"/>
            <w:color w:val="000000" w:themeColor="text1"/>
            <w:w w:val="0"/>
            <w:sz w:val="20"/>
            <w:szCs w:val="20"/>
          </w:rPr>
          <w:t xml:space="preserve">enable the </w:t>
        </w:r>
        <w:r>
          <w:rPr>
            <w:rFonts w:ascii="Times New Roman" w:hAnsi="Times New Roman" w:cs="Times New Roman"/>
            <w:color w:val="000000" w:themeColor="text1"/>
            <w:w w:val="0"/>
            <w:sz w:val="20"/>
            <w:szCs w:val="20"/>
          </w:rPr>
          <w:t>P-EDCA</w:t>
        </w:r>
        <w:r w:rsidRPr="00591ADC">
          <w:rPr>
            <w:rFonts w:ascii="Times New Roman" w:hAnsi="Times New Roman" w:cs="Times New Roman"/>
            <w:color w:val="000000" w:themeColor="text1"/>
            <w:w w:val="0"/>
            <w:sz w:val="20"/>
            <w:szCs w:val="20"/>
          </w:rPr>
          <w:t xml:space="preserve"> mode, the associated AP must </w:t>
        </w:r>
        <w:r>
          <w:rPr>
            <w:rFonts w:ascii="Times New Roman" w:hAnsi="Times New Roman" w:cs="Times New Roman"/>
            <w:color w:val="000000" w:themeColor="text1"/>
            <w:w w:val="0"/>
            <w:sz w:val="20"/>
            <w:szCs w:val="20"/>
          </w:rPr>
          <w:t xml:space="preserve">support P-EDCA and must have P-EDCA </w:t>
        </w:r>
      </w:ins>
      <w:ins w:id="19" w:author="Gaurang Naik" w:date="2025-05-09T14:54:00Z" w16du:dateUtc="2025-05-09T21:54:00Z">
        <w:r w:rsidR="002B6B8F">
          <w:rPr>
            <w:rFonts w:ascii="Times New Roman" w:hAnsi="Times New Roman" w:cs="Times New Roman"/>
            <w:color w:val="000000" w:themeColor="text1"/>
            <w:w w:val="0"/>
            <w:sz w:val="20"/>
            <w:szCs w:val="20"/>
          </w:rPr>
          <w:t xml:space="preserve">enabled </w:t>
        </w:r>
      </w:ins>
      <w:ins w:id="20" w:author="Gaurang Naik" w:date="2025-05-09T14:57:00Z" w16du:dateUtc="2025-05-09T21:57:00Z">
        <w:r w:rsidR="00350011">
          <w:rPr>
            <w:rFonts w:ascii="Times New Roman" w:hAnsi="Times New Roman" w:cs="Times New Roman"/>
            <w:color w:val="000000" w:themeColor="text1"/>
            <w:w w:val="0"/>
            <w:sz w:val="20"/>
            <w:szCs w:val="20"/>
          </w:rPr>
          <w:t>for</w:t>
        </w:r>
      </w:ins>
      <w:ins w:id="21" w:author="Gaurang Naik" w:date="2025-05-09T14:14:00Z" w16du:dateUtc="2025-05-09T21:14:00Z">
        <w:r>
          <w:rPr>
            <w:rFonts w:ascii="Times New Roman" w:hAnsi="Times New Roman" w:cs="Times New Roman"/>
            <w:color w:val="000000" w:themeColor="text1"/>
            <w:w w:val="0"/>
            <w:sz w:val="20"/>
            <w:szCs w:val="20"/>
          </w:rPr>
          <w:t xml:space="preserve"> the BSS</w:t>
        </w:r>
        <w:r w:rsidRPr="00591ADC">
          <w:rPr>
            <w:rFonts w:ascii="Times New Roman" w:hAnsi="Times New Roman" w:cs="Times New Roman"/>
            <w:color w:val="000000" w:themeColor="text1"/>
            <w:w w:val="0"/>
            <w:sz w:val="20"/>
            <w:szCs w:val="20"/>
          </w:rPr>
          <w:t>.</w:t>
        </w:r>
      </w:ins>
    </w:p>
    <w:p w14:paraId="03F359B3" w14:textId="07ED4B19"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37.10</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5ED33195"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37.10.1 Dynamic power save (DPS) operation</w:t>
      </w:r>
    </w:p>
    <w:p w14:paraId="184B7B72" w14:textId="1CEEBE27"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32666A60" w14:textId="08BF7EB5" w:rsidR="006527CD" w:rsidDel="00586A45" w:rsidRDefault="00E100BE"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 w:author="Gaurang Naik" w:date="2025-05-09T11:39:00Z" w16du:dateUtc="2025-05-09T18:39:00Z"/>
          <w:rFonts w:ascii="Times New Roman" w:hAnsi="Times New Roman" w:cs="Times New Roman"/>
          <w:color w:val="000000" w:themeColor="text1"/>
          <w:w w:val="0"/>
          <w:sz w:val="20"/>
          <w:szCs w:val="20"/>
        </w:rPr>
      </w:pPr>
      <w:del w:id="23" w:author="Gaurang Naik" w:date="2025-05-09T11:39:00Z" w16du:dateUtc="2025-05-09T18:39:00Z">
        <w:r w:rsidDel="00586A45">
          <w:rPr>
            <w:rFonts w:ascii="Times New Roman" w:hAnsi="Times New Roman" w:cs="Times New Roman"/>
            <w:color w:val="000000" w:themeColor="text1"/>
            <w:w w:val="0"/>
            <w:sz w:val="20"/>
            <w:szCs w:val="20"/>
          </w:rPr>
          <w:delText>[</w:delText>
        </w:r>
        <w:r w:rsidRPr="0025419D" w:rsidDel="00586A45">
          <w:rPr>
            <w:rFonts w:ascii="Times New Roman" w:hAnsi="Times New Roman" w:cs="Times New Roman"/>
            <w:color w:val="FF0000"/>
            <w:w w:val="0"/>
            <w:sz w:val="20"/>
            <w:szCs w:val="20"/>
          </w:rPr>
          <w:delText>TBD</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4" w:author="Gaurang Naik" w:date="2025-05-09T11:39:00Z" w16du:dateUtc="2025-05-09T18:39:00Z"/>
          <w:rFonts w:ascii="Times New Roman" w:hAnsi="Times New Roman" w:cs="Times New Roman"/>
          <w:color w:val="000000" w:themeColor="text1"/>
          <w:w w:val="0"/>
          <w:sz w:val="20"/>
          <w:szCs w:val="20"/>
        </w:rPr>
      </w:pPr>
      <w:del w:id="25"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510E453F"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6"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34F359F3" w:rsidR="00EB423E" w:rsidDel="00586A45" w:rsidRDefault="00EB423E"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 w:author="Gaurang Naik" w:date="2025-05-09T11:39:00Z" w16du:dateUtc="2025-05-09T18:39:00Z"/>
          <w:rFonts w:ascii="Times New Roman" w:hAnsi="Times New Roman" w:cs="Times New Roman"/>
          <w:color w:val="000000" w:themeColor="text1"/>
          <w:w w:val="0"/>
          <w:sz w:val="20"/>
          <w:szCs w:val="20"/>
        </w:rPr>
      </w:pPr>
      <w:del w:id="28" w:author="Gaurang Naik" w:date="2025-05-09T11:39:00Z" w16du:dateUtc="2025-05-09T18:39:00Z">
        <w:r w:rsidRPr="00EB423E" w:rsidDel="00586A45">
          <w:rPr>
            <w:rFonts w:ascii="Times New Roman" w:hAnsi="Times New Roman" w:cs="Times New Roman"/>
            <w:color w:val="000000" w:themeColor="text1"/>
            <w:w w:val="0"/>
            <w:sz w:val="20"/>
            <w:szCs w:val="20"/>
          </w:rPr>
          <w:delText>[</w:delText>
        </w:r>
        <w:r w:rsidRPr="00AF65B2" w:rsidDel="00586A45">
          <w:rPr>
            <w:rFonts w:ascii="Times New Roman" w:hAnsi="Times New Roman" w:cs="Times New Roman"/>
            <w:color w:val="FF0000"/>
            <w:w w:val="0"/>
            <w:sz w:val="20"/>
            <w:szCs w:val="20"/>
          </w:rPr>
          <w:delText>TBD</w:delText>
        </w:r>
        <w:r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 w:author="Gaurang Naik" w:date="2025-05-09T11:39:00Z" w16du:dateUtc="2025-05-09T18:39:00Z"/>
          <w:rFonts w:ascii="Times New Roman" w:hAnsi="Times New Roman" w:cs="Times New Roman"/>
          <w:color w:val="000000" w:themeColor="text1"/>
          <w:w w:val="0"/>
          <w:sz w:val="20"/>
          <w:szCs w:val="20"/>
        </w:rPr>
      </w:pPr>
      <w:del w:id="30"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0DD0EDC8"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31"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1D657094" w:rsidR="003A30AC" w:rsidRDefault="006863E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2" w:author="Gaurang Naik" w:date="2025-05-09T12:26:00Z" w16du:dateUtc="2025-05-09T19:26:00Z"/>
          <w:rFonts w:ascii="Times New Roman" w:hAnsi="Times New Roman" w:cs="Times New Roman"/>
          <w:color w:val="000000" w:themeColor="text1"/>
          <w:w w:val="0"/>
          <w:sz w:val="20"/>
          <w:szCs w:val="20"/>
        </w:rPr>
      </w:pPr>
      <w:ins w:id="33" w:author="Gaurang Naik" w:date="2025-05-09T15:06:00Z" w16du:dateUtc="2025-05-09T22:06: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34"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35"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36" w:author="Gaurang Naik" w:date="2025-05-09T17:25:00Z" w16du:dateUtc="2025-05-10T00:25:00Z">
        <w:r w:rsidR="00D735BE">
          <w:rPr>
            <w:rFonts w:ascii="Times New Roman" w:hAnsi="Times New Roman" w:cs="Times New Roman"/>
            <w:color w:val="000000" w:themeColor="text1"/>
            <w:w w:val="0"/>
            <w:sz w:val="20"/>
            <w:szCs w:val="20"/>
          </w:rPr>
          <w:t>DPS</w:t>
        </w:r>
      </w:ins>
      <w:ins w:id="37" w:author="Gaurang Naik" w:date="2025-05-09T15:06:00Z" w16du:dateUtc="2025-05-09T22:06:00Z">
        <w:r>
          <w:rPr>
            <w:rFonts w:ascii="Times New Roman" w:hAnsi="Times New Roman" w:cs="Times New Roman"/>
            <w:color w:val="000000" w:themeColor="text1"/>
            <w:w w:val="0"/>
            <w:sz w:val="20"/>
            <w:szCs w:val="20"/>
          </w:rPr>
          <w:t xml:space="preserve"> </w:t>
        </w:r>
      </w:ins>
      <w:ins w:id="38"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39" w:author="Gaurang Naik" w:date="2025-05-09T15:06:00Z" w16du:dateUtc="2025-05-09T22:06: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40" w:author="Gaurang Naik" w:date="2025-05-11T07:11:00Z" w16du:dateUtc="2025-05-11T14:11:00Z">
        <w:r w:rsidR="00D045BB">
          <w:rPr>
            <w:rFonts w:ascii="Times New Roman" w:hAnsi="Times New Roman" w:cs="Times New Roman"/>
            <w:color w:val="000000" w:themeColor="text1"/>
            <w:w w:val="0"/>
            <w:sz w:val="20"/>
            <w:szCs w:val="20"/>
          </w:rPr>
          <w:t>,</w:t>
        </w:r>
      </w:ins>
      <w:ins w:id="41" w:author="Gaurang Naik" w:date="2025-05-09T15:06:00Z" w16du:dateUtc="2025-05-09T22:06:00Z">
        <w:r w:rsidRPr="00591ADC">
          <w:rPr>
            <w:rFonts w:ascii="Times New Roman" w:hAnsi="Times New Roman" w:cs="Times New Roman"/>
            <w:color w:val="000000" w:themeColor="text1"/>
            <w:w w:val="0"/>
            <w:sz w:val="20"/>
            <w:szCs w:val="20"/>
          </w:rPr>
          <w:t xml:space="preserve"> disable </w:t>
        </w:r>
      </w:ins>
      <w:ins w:id="42"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43" w:author="Gaurang Naik" w:date="2025-05-09T15:06:00Z" w16du:dateUtc="2025-05-09T22:06:00Z">
        <w:r w:rsidRPr="00591ADC">
          <w:rPr>
            <w:rFonts w:ascii="Times New Roman" w:hAnsi="Times New Roman" w:cs="Times New Roman"/>
            <w:color w:val="000000" w:themeColor="text1"/>
            <w:w w:val="0"/>
            <w:sz w:val="20"/>
            <w:szCs w:val="20"/>
          </w:rPr>
          <w:t>the</w:t>
        </w:r>
      </w:ins>
      <w:ins w:id="44"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45" w:author="Gaurang Naik" w:date="2025-05-09T15:06:00Z" w16du:dateUtc="2025-05-09T22:06: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DPS</w:t>
        </w:r>
        <w:r w:rsidRPr="00591ADC">
          <w:rPr>
            <w:rFonts w:ascii="Times New Roman" w:hAnsi="Times New Roman" w:cs="Times New Roman"/>
            <w:color w:val="000000" w:themeColor="text1"/>
            <w:w w:val="0"/>
            <w:sz w:val="20"/>
            <w:szCs w:val="20"/>
          </w:rPr>
          <w:t xml:space="preserve"> mode </w:t>
        </w:r>
        <w:r w:rsidRPr="004C0C69">
          <w:rPr>
            <w:rFonts w:ascii="Times New Roman" w:hAnsi="Times New Roman" w:cs="Times New Roman"/>
            <w:color w:val="000000" w:themeColor="text1"/>
            <w:w w:val="0"/>
            <w:sz w:val="20"/>
            <w:szCs w:val="20"/>
          </w:rPr>
          <w:t xml:space="preserve">shall </w:t>
        </w:r>
      </w:ins>
      <w:ins w:id="46"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47"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48" w:author="Gaurang Naik" w:date="2025-05-09T15:06:00Z" w16du:dateUtc="2025-05-09T22:06:00Z">
        <w:r w:rsidRPr="00591ADC">
          <w:rPr>
            <w:rFonts w:ascii="Times New Roman" w:hAnsi="Times New Roman" w:cs="Times New Roman"/>
            <w:color w:val="000000" w:themeColor="text1"/>
            <w:w w:val="0"/>
            <w:sz w:val="20"/>
            <w:szCs w:val="20"/>
          </w:rPr>
          <w:t xml:space="preserve">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49" w:author="Gaurang Naik" w:date="2025-05-09T12:26:00Z" w16du:dateUtc="2025-05-09T19:26:00Z">
        <w:r w:rsidR="00D653AB">
          <w:rPr>
            <w:rFonts w:ascii="Times New Roman" w:hAnsi="Times New Roman" w:cs="Times New Roman"/>
            <w:color w:val="000000" w:themeColor="text1"/>
            <w:w w:val="0"/>
            <w:sz w:val="20"/>
            <w:szCs w:val="20"/>
          </w:rPr>
          <w:t xml:space="preserve"> </w:t>
        </w:r>
      </w:ins>
      <w:ins w:id="50"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51" w:author="Gaurang Naik" w:date="2025-05-09T15:04:00Z" w16du:dateUtc="2025-05-09T22:04:00Z">
        <w:r>
          <w:rPr>
            <w:rFonts w:ascii="Times New Roman" w:hAnsi="Times New Roman" w:cs="Times New Roman"/>
            <w:color w:val="000000" w:themeColor="text1"/>
            <w:w w:val="0"/>
            <w:sz w:val="20"/>
            <w:szCs w:val="20"/>
          </w:rPr>
          <w:t>OMP</w:t>
        </w:r>
      </w:ins>
      <w:ins w:id="52"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53"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the parameters of the DPS mode</w:t>
        </w:r>
      </w:ins>
      <w:ins w:id="54" w:author="Gaurang Naik" w:date="2025-05-11T07:12:00Z" w16du:dateUtc="2025-05-11T14:12:00Z">
        <w:r w:rsidR="000C066C">
          <w:rPr>
            <w:rFonts w:ascii="Times New Roman" w:hAnsi="Times New Roman" w:cs="Times New Roman"/>
            <w:color w:val="000000" w:themeColor="text1"/>
            <w:w w:val="0"/>
            <w:sz w:val="20"/>
            <w:szCs w:val="20"/>
          </w:rPr>
          <w:t xml:space="preserve"> for the non-AP STA</w:t>
        </w:r>
      </w:ins>
      <w:ins w:id="55" w:author="Gaurang Naik" w:date="2025-05-09T12:27:00Z" w16du:dateUtc="2025-05-09T19:27:00Z">
        <w:r w:rsidR="003B1AE7">
          <w:rPr>
            <w:rFonts w:ascii="Times New Roman" w:hAnsi="Times New Roman" w:cs="Times New Roman"/>
            <w:color w:val="000000" w:themeColor="text1"/>
            <w:w w:val="0"/>
            <w:sz w:val="20"/>
            <w:szCs w:val="20"/>
          </w:rPr>
          <w:t xml:space="preserve">, the non-AP STA shall include the DPS </w:t>
        </w:r>
        <w:r w:rsidR="0066507B">
          <w:rPr>
            <w:rFonts w:ascii="Times New Roman" w:hAnsi="Times New Roman" w:cs="Times New Roman"/>
            <w:color w:val="000000" w:themeColor="text1"/>
            <w:w w:val="0"/>
            <w:sz w:val="20"/>
            <w:szCs w:val="20"/>
          </w:rPr>
          <w:t>Operation Parameter field.</w:t>
        </w:r>
      </w:ins>
    </w:p>
    <w:p w14:paraId="6FF6CB43" w14:textId="324F9822" w:rsidR="00BF6FF2" w:rsidRDefault="00BF6FF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56" w:author="Gaurang Naik" w:date="2025-05-09T12:26:00Z" w16du:dateUtc="2025-05-09T19:26:00Z">
        <w:r>
          <w:rPr>
            <w:rFonts w:ascii="Times New Roman" w:hAnsi="Times New Roman" w:cs="Times New Roman"/>
            <w:color w:val="000000" w:themeColor="text1"/>
            <w:w w:val="0"/>
            <w:sz w:val="20"/>
            <w:szCs w:val="20"/>
          </w:rPr>
          <w:t xml:space="preserve">Note – </w:t>
        </w:r>
      </w:ins>
      <w:ins w:id="57"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58" w:author="Gaurang Naik" w:date="2025-05-09T12:26:00Z" w16du:dateUtc="2025-05-09T19:26:00Z">
        <w:r>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59" w:author="Gaurang Naik" w:date="2025-05-11T07:13:00Z" w16du:dateUtc="2025-05-11T14:13:00Z">
        <w:r w:rsidR="009E70E2">
          <w:rPr>
            <w:rFonts w:ascii="Times New Roman" w:hAnsi="Times New Roman" w:cs="Times New Roman"/>
            <w:color w:val="000000" w:themeColor="text1"/>
            <w:w w:val="0"/>
            <w:sz w:val="20"/>
            <w:szCs w:val="20"/>
          </w:rPr>
          <w:t>assisting</w:t>
        </w:r>
      </w:ins>
      <w:ins w:id="60" w:author="Gaurang Naik" w:date="2025-05-09T12:26:00Z" w16du:dateUtc="2025-05-09T19:26:00Z">
        <w:r w:rsidR="00D653AB">
          <w:rPr>
            <w:rFonts w:ascii="Times New Roman" w:hAnsi="Times New Roman" w:cs="Times New Roman"/>
            <w:color w:val="000000" w:themeColor="text1"/>
            <w:w w:val="0"/>
            <w:sz w:val="20"/>
            <w:szCs w:val="20"/>
          </w:rPr>
          <w:t xml:space="preserve"> AP.</w:t>
        </w:r>
      </w:ins>
    </w:p>
    <w:p w14:paraId="1236AE58" w14:textId="12ED86CE"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37.11</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4C27410" w14:textId="377DC0D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1C268723" w14:textId="3553B33F" w:rsidR="001A2D0F" w:rsidRDefault="001A2D0F"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gramStart"/>
      <w:r w:rsidRPr="001A2D0F">
        <w:rPr>
          <w:rFonts w:ascii="Times New Roman" w:hAnsi="Times New Roman" w:cs="Times New Roman"/>
          <w:color w:val="000000" w:themeColor="text1"/>
          <w:w w:val="0"/>
          <w:sz w:val="20"/>
          <w:szCs w:val="20"/>
        </w:rPr>
        <w:lastRenderedPageBreak/>
        <w:t>A STA</w:t>
      </w:r>
      <w:proofErr w:type="gramEnd"/>
      <w:r w:rsidRPr="001A2D0F">
        <w:rPr>
          <w:rFonts w:ascii="Times New Roman" w:hAnsi="Times New Roman" w:cs="Times New Roman"/>
          <w:color w:val="000000" w:themeColor="text1"/>
          <w:w w:val="0"/>
          <w:sz w:val="20"/>
          <w:szCs w:val="20"/>
        </w:rPr>
        <w:t xml:space="preserve"> that supports NPCA operation is called an NPCA STA. An AP that supports NPCA operation is</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 xml:space="preserve">mode only if it is associated with an NPCA AP. </w:t>
      </w:r>
      <w:del w:id="61" w:author="Gaurang Naik" w:date="2025-05-11T22:17:00Z" w16du:dateUtc="2025-05-12T05:17:00Z">
        <w:r w:rsidRPr="001A2D0F" w:rsidDel="001A2D0F">
          <w:rPr>
            <w:rFonts w:ascii="Times New Roman" w:hAnsi="Times New Roman" w:cs="Times New Roman"/>
            <w:color w:val="000000" w:themeColor="text1"/>
            <w:w w:val="0"/>
            <w:sz w:val="20"/>
            <w:szCs w:val="20"/>
          </w:rPr>
          <w:delText>It is TBD how the non-AP STA enables NPCA mode.</w:delText>
        </w:r>
      </w:del>
    </w:p>
    <w:p w14:paraId="632B6F59" w14:textId="1F2636E7"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261E968D" w14:textId="27D11BDC" w:rsidR="003A30AC" w:rsidDel="00591ADC" w:rsidRDefault="003C6A4D"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62" w:author="Gaurang Naik" w:date="2025-05-09T12:28:00Z" w16du:dateUtc="2025-05-09T19:28:00Z"/>
          <w:rFonts w:ascii="Times New Roman" w:hAnsi="Times New Roman" w:cs="Times New Roman"/>
          <w:color w:val="000000" w:themeColor="text1"/>
          <w:w w:val="0"/>
          <w:sz w:val="20"/>
          <w:szCs w:val="20"/>
        </w:rPr>
      </w:pPr>
      <w:del w:id="63" w:author="Gaurang Naik" w:date="2025-05-09T11:39:00Z" w16du:dateUtc="2025-05-09T18:39:00Z">
        <w:r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FF0000"/>
            <w:w w:val="0"/>
            <w:sz w:val="20"/>
            <w:szCs w:val="20"/>
          </w:rPr>
          <w:delText xml:space="preserve">TBD </w:delText>
        </w:r>
        <w:r w:rsidRPr="003C6A4D" w:rsidDel="00586A45">
          <w:rPr>
            <w:rFonts w:ascii="Times New Roman" w:hAnsi="Times New Roman" w:cs="Times New Roman"/>
            <w:color w:val="000000" w:themeColor="text1"/>
            <w:w w:val="0"/>
            <w:sz w:val="20"/>
            <w:szCs w:val="20"/>
          </w:rPr>
          <w:delText>frames.</w:delText>
        </w:r>
      </w:del>
    </w:p>
    <w:p w14:paraId="29A825C3" w14:textId="13D47478" w:rsidR="00591ADC" w:rsidRDefault="006863E2"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64" w:author="Gaurang Naik" w:date="2025-05-09T12:28:00Z" w16du:dateUtc="2025-05-09T19:28:00Z"/>
          <w:rFonts w:ascii="Times New Roman" w:hAnsi="Times New Roman" w:cs="Times New Roman"/>
          <w:color w:val="000000" w:themeColor="text1"/>
          <w:w w:val="0"/>
          <w:sz w:val="20"/>
          <w:szCs w:val="20"/>
        </w:rPr>
      </w:pPr>
      <w:ins w:id="6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66"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67"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68" w:author="Gaurang Naik" w:date="2025-05-09T17:26:00Z" w16du:dateUtc="2025-05-10T00:26:00Z">
        <w:r w:rsidR="00D735BE">
          <w:rPr>
            <w:rFonts w:ascii="Times New Roman" w:hAnsi="Times New Roman" w:cs="Times New Roman"/>
            <w:color w:val="000000" w:themeColor="text1"/>
            <w:w w:val="0"/>
            <w:sz w:val="20"/>
            <w:szCs w:val="20"/>
          </w:rPr>
          <w:t>NPCA</w:t>
        </w:r>
      </w:ins>
      <w:ins w:id="69" w:author="Gaurang Naik" w:date="2025-05-09T15:07:00Z" w16du:dateUtc="2025-05-09T22:07:00Z">
        <w:r>
          <w:rPr>
            <w:rFonts w:ascii="Times New Roman" w:hAnsi="Times New Roman" w:cs="Times New Roman"/>
            <w:color w:val="000000" w:themeColor="text1"/>
            <w:w w:val="0"/>
            <w:sz w:val="20"/>
            <w:szCs w:val="20"/>
          </w:rPr>
          <w:t xml:space="preserve"> </w:t>
        </w:r>
      </w:ins>
      <w:ins w:id="70"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71"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72" w:author="Gaurang Naik" w:date="2025-05-11T21:36:00Z" w16du:dateUtc="2025-05-12T04:36:00Z">
        <w:r w:rsidR="005C67EB">
          <w:rPr>
            <w:rFonts w:ascii="Times New Roman" w:hAnsi="Times New Roman" w:cs="Times New Roman"/>
            <w:color w:val="000000" w:themeColor="text1"/>
            <w:w w:val="0"/>
            <w:sz w:val="20"/>
            <w:szCs w:val="20"/>
          </w:rPr>
          <w:t xml:space="preserve">, </w:t>
        </w:r>
      </w:ins>
      <w:ins w:id="73" w:author="Gaurang Naik" w:date="2025-05-09T15:07:00Z" w16du:dateUtc="2025-05-09T22:07:00Z">
        <w:r w:rsidRPr="00591ADC">
          <w:rPr>
            <w:rFonts w:ascii="Times New Roman" w:hAnsi="Times New Roman" w:cs="Times New Roman"/>
            <w:color w:val="000000" w:themeColor="text1"/>
            <w:w w:val="0"/>
            <w:sz w:val="20"/>
            <w:szCs w:val="20"/>
          </w:rPr>
          <w:t>disable</w:t>
        </w:r>
      </w:ins>
      <w:ins w:id="74"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75" w:author="Gaurang Naik" w:date="2025-05-09T15:07:00Z" w16du:dateUtc="2025-05-09T22:07: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NPCA</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76" w:author="Gaurang Naik" w:date="2025-05-11T21:36:00Z" w16du:dateUtc="2025-05-12T04:36:00Z">
        <w:r w:rsidR="005C67EB">
          <w:rPr>
            <w:rFonts w:ascii="Times New Roman" w:hAnsi="Times New Roman" w:cs="Times New Roman"/>
            <w:color w:val="000000" w:themeColor="text1"/>
            <w:w w:val="0"/>
            <w:sz w:val="20"/>
            <w:szCs w:val="20"/>
          </w:rPr>
          <w:t>follow the procedure</w:t>
        </w:r>
      </w:ins>
      <w:ins w:id="77"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78" w:author="Gaurang Naik" w:date="2025-05-09T12:28:00Z" w16du:dateUtc="2025-05-09T19:28:00Z">
        <w:r w:rsidR="00591ADC" w:rsidRPr="00591ADC">
          <w:rPr>
            <w:rFonts w:ascii="Times New Roman" w:hAnsi="Times New Roman" w:cs="Times New Roman"/>
            <w:color w:val="000000" w:themeColor="text1"/>
            <w:w w:val="0"/>
            <w:sz w:val="20"/>
            <w:szCs w:val="20"/>
          </w:rPr>
          <w:t xml:space="preserve"> In the </w:t>
        </w:r>
      </w:ins>
      <w:ins w:id="79" w:author="Gaurang Naik" w:date="2025-05-09T15:04:00Z" w16du:dateUtc="2025-05-09T22:04:00Z">
        <w:r>
          <w:rPr>
            <w:rFonts w:ascii="Times New Roman" w:hAnsi="Times New Roman" w:cs="Times New Roman"/>
            <w:color w:val="000000" w:themeColor="text1"/>
            <w:w w:val="0"/>
            <w:sz w:val="20"/>
            <w:szCs w:val="20"/>
          </w:rPr>
          <w:t>OMP</w:t>
        </w:r>
      </w:ins>
      <w:ins w:id="80" w:author="Gaurang Naik" w:date="2025-05-09T12:28:00Z" w16du:dateUtc="2025-05-09T19:28:00Z">
        <w:r w:rsidR="00591ADC" w:rsidRPr="00591ADC">
          <w:rPr>
            <w:rFonts w:ascii="Times New Roman" w:hAnsi="Times New Roman" w:cs="Times New Roman"/>
            <w:color w:val="000000" w:themeColor="text1"/>
            <w:w w:val="0"/>
            <w:sz w:val="20"/>
            <w:szCs w:val="20"/>
          </w:rPr>
          <w:t xml:space="preserve"> request</w:t>
        </w:r>
      </w:ins>
      <w:ins w:id="81" w:author="Gaurang Naik" w:date="2025-05-09T12:32:00Z" w16du:dateUtc="2025-05-09T19:32:00Z">
        <w:r w:rsidR="00AF4AEC">
          <w:rPr>
            <w:rFonts w:ascii="Times New Roman" w:hAnsi="Times New Roman" w:cs="Times New Roman"/>
            <w:color w:val="000000" w:themeColor="text1"/>
            <w:w w:val="0"/>
            <w:sz w:val="20"/>
            <w:szCs w:val="20"/>
          </w:rPr>
          <w:t xml:space="preserve"> sent to enable or update the parameters of </w:t>
        </w:r>
        <w:r w:rsidR="008F5DFB">
          <w:rPr>
            <w:rFonts w:ascii="Times New Roman" w:hAnsi="Times New Roman" w:cs="Times New Roman"/>
            <w:color w:val="000000" w:themeColor="text1"/>
            <w:w w:val="0"/>
            <w:sz w:val="20"/>
            <w:szCs w:val="20"/>
          </w:rPr>
          <w:t>the NPCA mode</w:t>
        </w:r>
      </w:ins>
      <w:ins w:id="82" w:author="Gaurang Naik" w:date="2025-05-11T21:37:00Z" w16du:dateUtc="2025-05-12T04:37:00Z">
        <w:r w:rsidR="005658F6">
          <w:rPr>
            <w:rFonts w:ascii="Times New Roman" w:hAnsi="Times New Roman" w:cs="Times New Roman"/>
            <w:color w:val="000000" w:themeColor="text1"/>
            <w:w w:val="0"/>
            <w:sz w:val="20"/>
            <w:szCs w:val="20"/>
          </w:rPr>
          <w:t xml:space="preserve"> for the non-AP STA</w:t>
        </w:r>
      </w:ins>
      <w:ins w:id="83" w:author="Gaurang Naik" w:date="2025-05-09T12:28:00Z" w16du:dateUtc="2025-05-09T19:28:00Z">
        <w:r w:rsidR="00591ADC" w:rsidRPr="00591ADC">
          <w:rPr>
            <w:rFonts w:ascii="Times New Roman" w:hAnsi="Times New Roman" w:cs="Times New Roman"/>
            <w:color w:val="000000" w:themeColor="text1"/>
            <w:w w:val="0"/>
            <w:sz w:val="20"/>
            <w:szCs w:val="20"/>
          </w:rPr>
          <w:t xml:space="preserve">, the non-AP STA shall include the </w:t>
        </w:r>
        <w:r w:rsidR="00591ADC">
          <w:rPr>
            <w:rFonts w:ascii="Times New Roman" w:hAnsi="Times New Roman" w:cs="Times New Roman"/>
            <w:color w:val="000000" w:themeColor="text1"/>
            <w:w w:val="0"/>
            <w:sz w:val="20"/>
            <w:szCs w:val="20"/>
          </w:rPr>
          <w:t>following:</w:t>
        </w:r>
      </w:ins>
    </w:p>
    <w:p w14:paraId="46BD6A1C" w14:textId="2A1B6860" w:rsidR="00591ADC"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84" w:author="Gaurang Naik" w:date="2025-05-09T12:29:00Z" w16du:dateUtc="2025-05-09T19:29:00Z"/>
          <w:rFonts w:ascii="Times New Roman" w:hAnsi="Times New Roman" w:cs="Times New Roman"/>
          <w:color w:val="000000" w:themeColor="text1"/>
          <w:w w:val="0"/>
          <w:sz w:val="20"/>
          <w:szCs w:val="20"/>
        </w:rPr>
      </w:pPr>
      <w:ins w:id="85" w:author="Gaurang Naik" w:date="2025-05-09T12:28:00Z" w16du:dateUtc="2025-05-09T19:28:00Z">
        <w:r>
          <w:rPr>
            <w:rFonts w:ascii="Times New Roman" w:hAnsi="Times New Roman" w:cs="Times New Roman"/>
            <w:color w:val="000000" w:themeColor="text1"/>
            <w:w w:val="0"/>
            <w:sz w:val="20"/>
            <w:szCs w:val="20"/>
          </w:rPr>
          <w:t>NPCA Switching</w:t>
        </w:r>
      </w:ins>
      <w:ins w:id="86" w:author="Gaurang Naik" w:date="2025-05-09T12:29:00Z" w16du:dateUtc="2025-05-09T19:29:00Z">
        <w:r>
          <w:rPr>
            <w:rFonts w:ascii="Times New Roman" w:hAnsi="Times New Roman" w:cs="Times New Roman"/>
            <w:color w:val="000000" w:themeColor="text1"/>
            <w:w w:val="0"/>
            <w:sz w:val="20"/>
            <w:szCs w:val="20"/>
          </w:rPr>
          <w:t xml:space="preserve"> Delay field</w:t>
        </w:r>
      </w:ins>
      <w:ins w:id="87" w:author="Gaurang Naik" w:date="2025-05-09T14:08:00Z" w16du:dateUtc="2025-05-09T21:08:00Z">
        <w:r w:rsidR="003F6D2B">
          <w:rPr>
            <w:rFonts w:ascii="Times New Roman" w:hAnsi="Times New Roman" w:cs="Times New Roman"/>
            <w:color w:val="000000" w:themeColor="text1"/>
            <w:w w:val="0"/>
            <w:sz w:val="20"/>
            <w:szCs w:val="20"/>
          </w:rPr>
          <w:t>,</w:t>
        </w:r>
      </w:ins>
    </w:p>
    <w:p w14:paraId="57107F28" w14:textId="581E09F8" w:rsidR="00591ADC" w:rsidRPr="00591ADC"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88" w:author="Gaurang Naik" w:date="2025-05-09T12:28:00Z" w16du:dateUtc="2025-05-09T19:28:00Z"/>
          <w:rFonts w:ascii="Times New Roman" w:hAnsi="Times New Roman" w:cs="Times New Roman"/>
          <w:color w:val="000000" w:themeColor="text1"/>
          <w:w w:val="0"/>
          <w:sz w:val="20"/>
          <w:szCs w:val="20"/>
        </w:rPr>
      </w:pPr>
      <w:ins w:id="89" w:author="Gaurang Naik" w:date="2025-05-09T12:29:00Z" w16du:dateUtc="2025-05-09T19:29:00Z">
        <w:r>
          <w:rPr>
            <w:rFonts w:ascii="Times New Roman" w:hAnsi="Times New Roman" w:cs="Times New Roman"/>
            <w:color w:val="000000" w:themeColor="text1"/>
            <w:w w:val="0"/>
            <w:sz w:val="20"/>
            <w:szCs w:val="20"/>
          </w:rPr>
          <w:t>NPCA Switch Back Delay field</w:t>
        </w:r>
      </w:ins>
      <w:ins w:id="90" w:author="Gaurang Naik" w:date="2025-05-09T14:08:00Z" w16du:dateUtc="2025-05-09T21:08:00Z">
        <w:r w:rsidR="003F6D2B">
          <w:rPr>
            <w:rFonts w:ascii="Times New Roman" w:hAnsi="Times New Roman" w:cs="Times New Roman"/>
            <w:color w:val="000000" w:themeColor="text1"/>
            <w:w w:val="0"/>
            <w:sz w:val="20"/>
            <w:szCs w:val="20"/>
          </w:rPr>
          <w:t>.</w:t>
        </w:r>
      </w:ins>
    </w:p>
    <w:p w14:paraId="06A0297D" w14:textId="05D7E142" w:rsidR="003C6A4D" w:rsidRDefault="00591AD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91" w:author="Gaurang Naik" w:date="2025-05-09T12:28:00Z" w16du:dateUtc="2025-05-09T19:28:00Z">
        <w:r w:rsidRPr="00591ADC">
          <w:rPr>
            <w:rFonts w:ascii="Times New Roman" w:hAnsi="Times New Roman" w:cs="Times New Roman"/>
            <w:color w:val="000000" w:themeColor="text1"/>
            <w:w w:val="0"/>
            <w:sz w:val="20"/>
            <w:szCs w:val="20"/>
          </w:rPr>
          <w:t xml:space="preserve">Note – </w:t>
        </w:r>
      </w:ins>
      <w:ins w:id="92"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591ADC">
          <w:rPr>
            <w:rFonts w:ascii="Times New Roman" w:hAnsi="Times New Roman" w:cs="Times New Roman"/>
            <w:color w:val="000000" w:themeColor="text1"/>
            <w:w w:val="0"/>
            <w:sz w:val="20"/>
            <w:szCs w:val="20"/>
          </w:rPr>
          <w:t xml:space="preserve"> </w:t>
        </w:r>
      </w:ins>
      <w:ins w:id="93" w:author="Gaurang Naik" w:date="2025-05-09T12:28:00Z" w16du:dateUtc="2025-05-09T19:28:00Z">
        <w:r w:rsidRPr="00591ADC">
          <w:rPr>
            <w:rFonts w:ascii="Times New Roman" w:hAnsi="Times New Roman" w:cs="Times New Roman"/>
            <w:color w:val="000000" w:themeColor="text1"/>
            <w:w w:val="0"/>
            <w:sz w:val="20"/>
            <w:szCs w:val="20"/>
          </w:rPr>
          <w:t xml:space="preserve">enable the </w:t>
        </w:r>
      </w:ins>
      <w:ins w:id="94" w:author="Gaurang Naik" w:date="2025-05-09T12:29:00Z" w16du:dateUtc="2025-05-09T19:29:00Z">
        <w:r w:rsidR="00593C41">
          <w:rPr>
            <w:rFonts w:ascii="Times New Roman" w:hAnsi="Times New Roman" w:cs="Times New Roman"/>
            <w:color w:val="000000" w:themeColor="text1"/>
            <w:w w:val="0"/>
            <w:sz w:val="20"/>
            <w:szCs w:val="20"/>
          </w:rPr>
          <w:t>NPCA</w:t>
        </w:r>
      </w:ins>
      <w:ins w:id="95" w:author="Gaurang Naik" w:date="2025-05-09T12:28:00Z" w16du:dateUtc="2025-05-09T19:28:00Z">
        <w:r w:rsidRPr="00591ADC">
          <w:rPr>
            <w:rFonts w:ascii="Times New Roman" w:hAnsi="Times New Roman" w:cs="Times New Roman"/>
            <w:color w:val="000000" w:themeColor="text1"/>
            <w:w w:val="0"/>
            <w:sz w:val="20"/>
            <w:szCs w:val="20"/>
          </w:rPr>
          <w:t xml:space="preserve"> mode, the associated AP must </w:t>
        </w:r>
      </w:ins>
      <w:ins w:id="96"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97" w:author="Gaurang Naik" w:date="2025-05-09T14:08:00Z" w16du:dateUtc="2025-05-09T21:08:00Z">
        <w:r w:rsidR="003F6D2B">
          <w:rPr>
            <w:rFonts w:ascii="Times New Roman" w:hAnsi="Times New Roman" w:cs="Times New Roman"/>
            <w:color w:val="000000" w:themeColor="text1"/>
            <w:w w:val="0"/>
            <w:sz w:val="20"/>
            <w:szCs w:val="20"/>
          </w:rPr>
          <w:t>NPCA</w:t>
        </w:r>
      </w:ins>
      <w:ins w:id="98"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99" w:author="Gaurang Naik" w:date="2025-05-09T12:28:00Z" w16du:dateUtc="2025-05-09T19:28:00Z">
        <w:r w:rsidRPr="00591ADC">
          <w:rPr>
            <w:rFonts w:ascii="Times New Roman" w:hAnsi="Times New Roman" w:cs="Times New Roman"/>
            <w:color w:val="000000" w:themeColor="text1"/>
            <w:w w:val="0"/>
            <w:sz w:val="20"/>
            <w:szCs w:val="20"/>
          </w:rPr>
          <w:t>.</w:t>
        </w:r>
      </w:ins>
    </w:p>
    <w:p w14:paraId="2628F43C" w14:textId="3003FC47"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37.12.2 Dynamic Unavailability Operation (DUO) mode</w:t>
      </w:r>
    </w:p>
    <w:p w14:paraId="093B3B36" w14:textId="7EDEFB7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76005D84" w14:textId="31D8E0A2" w:rsidR="006978C5" w:rsidDel="00586A45"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0" w:author="Gaurang Naik" w:date="2025-05-09T11:39:00Z" w16du:dateUtc="2025-05-09T18:39:00Z"/>
          <w:rFonts w:ascii="Times New Roman" w:hAnsi="Times New Roman" w:cs="Times New Roman"/>
          <w:color w:val="000000" w:themeColor="text1"/>
          <w:w w:val="0"/>
          <w:sz w:val="20"/>
          <w:szCs w:val="20"/>
        </w:rPr>
      </w:pPr>
      <w:del w:id="101" w:author="Gaurang Naik" w:date="2025-05-09T11:39:00Z" w16du:dateUtc="2025-05-09T18:39:00Z">
        <w:r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2" w:author="Gaurang Naik" w:date="2025-05-09T11:39:00Z" w16du:dateUtc="2025-05-09T18:39:00Z"/>
          <w:rFonts w:ascii="Times New Roman" w:hAnsi="Times New Roman" w:cs="Times New Roman"/>
          <w:sz w:val="20"/>
          <w:szCs w:val="20"/>
        </w:rPr>
      </w:pPr>
      <w:del w:id="103"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4" w:author="Gaurang Naik" w:date="2025-05-09T11:39:00Z" w16du:dateUtc="2025-05-09T18:39:00Z"/>
          <w:rFonts w:ascii="Times New Roman" w:hAnsi="Times New Roman" w:cs="Times New Roman"/>
          <w:sz w:val="20"/>
          <w:szCs w:val="20"/>
        </w:rPr>
      </w:pPr>
      <w:del w:id="105"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686A8588"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106"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4A368782" w:rsidR="00B30661" w:rsidDel="00586A45" w:rsidRDefault="000A42F1"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7" w:author="Gaurang Naik" w:date="2025-05-09T11:39:00Z" w16du:dateUtc="2025-05-09T18:39:00Z"/>
          <w:rFonts w:ascii="Times New Roman" w:hAnsi="Times New Roman" w:cs="Times New Roman"/>
          <w:sz w:val="20"/>
          <w:szCs w:val="20"/>
        </w:rPr>
      </w:pPr>
      <w:del w:id="108" w:author="Gaurang Naik" w:date="2025-05-09T11:39:00Z" w16du:dateUtc="2025-05-09T18:39:00Z">
        <w:r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9" w:author="Gaurang Naik" w:date="2025-05-09T11:39:00Z" w16du:dateUtc="2025-05-09T18:39:00Z"/>
          <w:rFonts w:ascii="Times New Roman" w:hAnsi="Times New Roman" w:cs="Times New Roman"/>
          <w:sz w:val="20"/>
          <w:szCs w:val="20"/>
        </w:rPr>
      </w:pPr>
      <w:del w:id="110"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11" w:author="Gaurang Naik" w:date="2025-05-09T11:39:00Z" w16du:dateUtc="2025-05-09T18:39:00Z"/>
          <w:rFonts w:ascii="Times New Roman" w:hAnsi="Times New Roman" w:cs="Times New Roman"/>
          <w:sz w:val="20"/>
          <w:szCs w:val="20"/>
        </w:rPr>
      </w:pPr>
      <w:del w:id="112"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7E02722D" w:rsidR="000A42F1"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113" w:author="Gaurang Naik" w:date="2025-05-09T11:39:00Z" w16du:dateUtc="2025-05-09T18:39:00Z">
        <w:r w:rsidRPr="00C410EC" w:rsidDel="00586A45">
          <w:rPr>
            <w:rFonts w:ascii="Times New Roman" w:hAnsi="Times New Roman" w:cs="Times New Roman"/>
            <w:sz w:val="20"/>
            <w:szCs w:val="20"/>
          </w:rPr>
          <w:delText xml:space="preserve">The disablement procedure is </w:delText>
        </w:r>
        <w:r w:rsidRPr="00C410EC" w:rsidDel="00586A45">
          <w:rPr>
            <w:rFonts w:ascii="Times New Roman" w:hAnsi="Times New Roman" w:cs="Times New Roman"/>
            <w:color w:val="FF0000"/>
            <w:sz w:val="20"/>
            <w:szCs w:val="20"/>
          </w:rPr>
          <w:delText>TBD</w:delText>
        </w:r>
        <w:r w:rsidRPr="00C410EC" w:rsidDel="00586A45">
          <w:rPr>
            <w:rFonts w:ascii="Times New Roman" w:hAnsi="Times New Roman" w:cs="Times New Roman"/>
            <w:sz w:val="20"/>
            <w:szCs w:val="20"/>
          </w:rPr>
          <w:delText>.</w:delText>
        </w:r>
      </w:del>
    </w:p>
    <w:p w14:paraId="2F87F02F" w14:textId="439A1261" w:rsidR="005B5FCD" w:rsidRPr="00591ADC" w:rsidRDefault="00916F71"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14" w:author="Gaurang Naik" w:date="2025-05-09T12:30:00Z" w16du:dateUtc="2025-05-09T19:30:00Z"/>
          <w:rFonts w:ascii="Times New Roman" w:hAnsi="Times New Roman" w:cs="Times New Roman"/>
          <w:color w:val="000000" w:themeColor="text1"/>
          <w:w w:val="0"/>
          <w:sz w:val="20"/>
          <w:szCs w:val="20"/>
        </w:rPr>
      </w:pPr>
      <w:ins w:id="11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16"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17" w:author="Gaurang Naik" w:date="2025-05-11T21:37:00Z" w16du:dateUtc="2025-05-12T04:37:00Z">
        <w:r w:rsidR="009A623F">
          <w:rPr>
            <w:rFonts w:ascii="Times New Roman" w:hAnsi="Times New Roman" w:cs="Times New Roman"/>
            <w:color w:val="000000" w:themeColor="text1"/>
            <w:w w:val="0"/>
            <w:sz w:val="20"/>
            <w:szCs w:val="20"/>
          </w:rPr>
          <w:t xml:space="preserve">the </w:t>
        </w:r>
      </w:ins>
      <w:ins w:id="118" w:author="Gaurang Naik" w:date="2025-05-10T14:53:00Z" w16du:dateUtc="2025-05-10T21:53:00Z">
        <w:r w:rsidR="0096018A">
          <w:rPr>
            <w:rFonts w:ascii="Times New Roman" w:hAnsi="Times New Roman" w:cs="Times New Roman"/>
            <w:color w:val="000000" w:themeColor="text1"/>
            <w:w w:val="0"/>
            <w:sz w:val="20"/>
            <w:szCs w:val="20"/>
          </w:rPr>
          <w:t>DUO</w:t>
        </w:r>
      </w:ins>
      <w:ins w:id="119" w:author="Gaurang Naik" w:date="2025-05-09T15:07:00Z" w16du:dateUtc="2025-05-09T22:07:00Z">
        <w:r>
          <w:rPr>
            <w:rFonts w:ascii="Times New Roman" w:hAnsi="Times New Roman" w:cs="Times New Roman"/>
            <w:color w:val="000000" w:themeColor="text1"/>
            <w:w w:val="0"/>
            <w:sz w:val="20"/>
            <w:szCs w:val="20"/>
          </w:rPr>
          <w:t xml:space="preserve"> </w:t>
        </w:r>
      </w:ins>
      <w:ins w:id="120" w:author="Gaurang Naik" w:date="2025-05-11T21:37:00Z" w16du:dateUtc="2025-05-12T04:37:00Z">
        <w:r w:rsidR="009A623F">
          <w:rPr>
            <w:rFonts w:ascii="Times New Roman" w:hAnsi="Times New Roman" w:cs="Times New Roman"/>
            <w:color w:val="000000" w:themeColor="text1"/>
            <w:w w:val="0"/>
            <w:sz w:val="20"/>
            <w:szCs w:val="20"/>
          </w:rPr>
          <w:t xml:space="preserve">mode </w:t>
        </w:r>
      </w:ins>
      <w:ins w:id="121"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 or disable the </w:t>
        </w:r>
        <w:r>
          <w:rPr>
            <w:rFonts w:ascii="Times New Roman" w:hAnsi="Times New Roman" w:cs="Times New Roman"/>
            <w:color w:val="000000" w:themeColor="text1"/>
            <w:w w:val="0"/>
            <w:sz w:val="20"/>
            <w:szCs w:val="20"/>
          </w:rPr>
          <w:t>DUO</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22" w:author="Gaurang Naik" w:date="2025-05-11T21:37:00Z" w16du:dateUtc="2025-05-12T04:37:00Z">
        <w:r w:rsidR="009A623F">
          <w:rPr>
            <w:rFonts w:ascii="Times New Roman" w:hAnsi="Times New Roman" w:cs="Times New Roman"/>
            <w:color w:val="000000" w:themeColor="text1"/>
            <w:w w:val="0"/>
            <w:sz w:val="20"/>
            <w:szCs w:val="20"/>
          </w:rPr>
          <w:t>follow the procedure</w:t>
        </w:r>
      </w:ins>
      <w:ins w:id="123"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065A9A28" w14:textId="073FAE32" w:rsidR="00C410EC" w:rsidRDefault="005B5FCD"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24" w:author="Gaurang Naik" w:date="2025-05-09T12:30:00Z" w16du:dateUtc="2025-05-09T19:30:00Z">
        <w:r w:rsidRPr="00591ADC">
          <w:rPr>
            <w:rFonts w:ascii="Times New Roman" w:hAnsi="Times New Roman" w:cs="Times New Roman"/>
            <w:color w:val="000000" w:themeColor="text1"/>
            <w:w w:val="0"/>
            <w:sz w:val="20"/>
            <w:szCs w:val="20"/>
          </w:rPr>
          <w:t xml:space="preserve">Note – </w:t>
        </w:r>
      </w:ins>
      <w:ins w:id="12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591ADC">
          <w:rPr>
            <w:rFonts w:ascii="Times New Roman" w:hAnsi="Times New Roman" w:cs="Times New Roman"/>
            <w:color w:val="000000" w:themeColor="text1"/>
            <w:w w:val="0"/>
            <w:sz w:val="20"/>
            <w:szCs w:val="20"/>
          </w:rPr>
          <w:t xml:space="preserve"> </w:t>
        </w:r>
      </w:ins>
      <w:ins w:id="126" w:author="Gaurang Naik" w:date="2025-05-09T12:30:00Z" w16du:dateUtc="2025-05-09T19:30:00Z">
        <w:r w:rsidRPr="00591ADC">
          <w:rPr>
            <w:rFonts w:ascii="Times New Roman" w:hAnsi="Times New Roman" w:cs="Times New Roman"/>
            <w:color w:val="000000" w:themeColor="text1"/>
            <w:w w:val="0"/>
            <w:sz w:val="20"/>
            <w:szCs w:val="20"/>
          </w:rPr>
          <w:t xml:space="preserve">enable the </w:t>
        </w:r>
      </w:ins>
      <w:ins w:id="127" w:author="Gaurang Naik" w:date="2025-05-09T12:31:00Z" w16du:dateUtc="2025-05-09T19:31:00Z">
        <w:r w:rsidR="007465E0">
          <w:rPr>
            <w:rFonts w:ascii="Times New Roman" w:hAnsi="Times New Roman" w:cs="Times New Roman"/>
            <w:color w:val="000000" w:themeColor="text1"/>
            <w:w w:val="0"/>
            <w:sz w:val="20"/>
            <w:szCs w:val="20"/>
          </w:rPr>
          <w:t>DUO</w:t>
        </w:r>
      </w:ins>
      <w:ins w:id="128" w:author="Gaurang Naik" w:date="2025-05-09T12:30:00Z" w16du:dateUtc="2025-05-09T19:30:00Z">
        <w:r w:rsidRPr="00591ADC">
          <w:rPr>
            <w:rFonts w:ascii="Times New Roman" w:hAnsi="Times New Roman" w:cs="Times New Roman"/>
            <w:color w:val="000000" w:themeColor="text1"/>
            <w:w w:val="0"/>
            <w:sz w:val="20"/>
            <w:szCs w:val="20"/>
          </w:rPr>
          <w:t xml:space="preserve"> mode, the associated AP must </w:t>
        </w:r>
      </w:ins>
      <w:ins w:id="129" w:author="Gaurang Naik" w:date="2025-05-09T12:32:00Z" w16du:dateUtc="2025-05-09T19:32:00Z">
        <w:r w:rsidR="007465E0">
          <w:rPr>
            <w:rFonts w:ascii="Times New Roman" w:hAnsi="Times New Roman" w:cs="Times New Roman"/>
            <w:color w:val="000000" w:themeColor="text1"/>
            <w:w w:val="0"/>
            <w:sz w:val="20"/>
            <w:szCs w:val="20"/>
          </w:rPr>
          <w:t xml:space="preserve">be a DUO </w:t>
        </w:r>
      </w:ins>
      <w:ins w:id="130" w:author="Gaurang Naik" w:date="2025-05-11T07:14:00Z" w16du:dateUtc="2025-05-11T14:14:00Z">
        <w:r w:rsidR="00995923">
          <w:rPr>
            <w:rFonts w:ascii="Times New Roman" w:hAnsi="Times New Roman" w:cs="Times New Roman"/>
            <w:color w:val="000000" w:themeColor="text1"/>
            <w:w w:val="0"/>
            <w:sz w:val="20"/>
            <w:szCs w:val="20"/>
          </w:rPr>
          <w:t>assisting</w:t>
        </w:r>
      </w:ins>
      <w:ins w:id="131" w:author="Gaurang Naik" w:date="2025-05-09T12:32:00Z" w16du:dateUtc="2025-05-09T19:32:00Z">
        <w:r w:rsidR="007465E0">
          <w:rPr>
            <w:rFonts w:ascii="Times New Roman" w:hAnsi="Times New Roman" w:cs="Times New Roman"/>
            <w:color w:val="000000" w:themeColor="text1"/>
            <w:w w:val="0"/>
            <w:sz w:val="20"/>
            <w:szCs w:val="20"/>
          </w:rPr>
          <w:t xml:space="preserve"> AP</w:t>
        </w:r>
      </w:ins>
      <w:ins w:id="132" w:author="Gaurang Naik" w:date="2025-05-09T12:30:00Z" w16du:dateUtc="2025-05-09T19:30:00Z">
        <w:r w:rsidRPr="00591ADC">
          <w:rPr>
            <w:rFonts w:ascii="Times New Roman" w:hAnsi="Times New Roman" w:cs="Times New Roman"/>
            <w:color w:val="000000" w:themeColor="text1"/>
            <w:w w:val="0"/>
            <w:sz w:val="20"/>
            <w:szCs w:val="20"/>
          </w:rPr>
          <w:t>.</w:t>
        </w:r>
      </w:ins>
    </w:p>
    <w:p w14:paraId="00BF13E2" w14:textId="3A8BAFC2"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37.12.</w:t>
      </w:r>
      <w:r w:rsidR="0012488E">
        <w:rPr>
          <w:rFonts w:ascii="Arial" w:hAnsi="Arial" w:cs="Arial"/>
          <w:b/>
          <w:bCs/>
          <w:sz w:val="20"/>
          <w:szCs w:val="20"/>
        </w:rPr>
        <w:t>5</w:t>
      </w:r>
      <w:r w:rsidRPr="004D3E7E">
        <w:rPr>
          <w:rFonts w:ascii="Arial" w:hAnsi="Arial" w:cs="Arial"/>
          <w:b/>
          <w:bCs/>
          <w:sz w:val="20"/>
          <w:szCs w:val="20"/>
        </w:rPr>
        <w:t xml:space="preserve"> </w:t>
      </w:r>
      <w:r w:rsidR="00C774D3">
        <w:rPr>
          <w:rFonts w:ascii="Arial" w:hAnsi="Arial" w:cs="Arial"/>
          <w:b/>
          <w:bCs/>
          <w:sz w:val="20"/>
          <w:szCs w:val="20"/>
        </w:rPr>
        <w:t>Non-AP STA Parameter Update mechanism</w:t>
      </w:r>
    </w:p>
    <w:p w14:paraId="5E833E93" w14:textId="21FECFBF"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33"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4D86A15D" w14:textId="0B9F25E6" w:rsidR="00E00C31" w:rsidRDefault="00916F7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34" w:author="Gaurang Naik" w:date="2025-05-09T12:34:00Z" w16du:dateUtc="2025-05-09T19:34:00Z"/>
          <w:rFonts w:ascii="Times New Roman" w:hAnsi="Times New Roman" w:cs="Times New Roman"/>
          <w:sz w:val="20"/>
          <w:szCs w:val="20"/>
        </w:rPr>
      </w:pPr>
      <w:ins w:id="13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36" w:author="Gaurang Naik" w:date="2025-05-09T17:26:00Z" w16du:dateUtc="2025-05-10T00:26:00Z">
        <w:r w:rsidR="00D735BE">
          <w:rPr>
            <w:rFonts w:ascii="Times New Roman" w:hAnsi="Times New Roman" w:cs="Times New Roman"/>
            <w:color w:val="000000" w:themeColor="text1"/>
            <w:w w:val="0"/>
            <w:sz w:val="20"/>
            <w:szCs w:val="20"/>
          </w:rPr>
          <w:t>supports LOM</w:t>
        </w:r>
      </w:ins>
      <w:ins w:id="137" w:author="Gaurang Naik" w:date="2025-05-09T15:07:00Z" w16du:dateUtc="2025-05-09T22:07:00Z">
        <w:r>
          <w:rPr>
            <w:rFonts w:ascii="Times New Roman" w:hAnsi="Times New Roman" w:cs="Times New Roman"/>
            <w:color w:val="000000" w:themeColor="text1"/>
            <w:w w:val="0"/>
            <w:sz w:val="20"/>
            <w:szCs w:val="20"/>
          </w:rPr>
          <w:t xml:space="preserve"> and that</w:t>
        </w:r>
        <w:r w:rsidRPr="00591ADC">
          <w:rPr>
            <w:rFonts w:ascii="Times New Roman" w:hAnsi="Times New Roman" w:cs="Times New Roman"/>
            <w:color w:val="000000" w:themeColor="text1"/>
            <w:w w:val="0"/>
            <w:sz w:val="20"/>
            <w:szCs w:val="20"/>
          </w:rPr>
          <w:t xml:space="preserve"> intends to enable</w:t>
        </w:r>
      </w:ins>
      <w:ins w:id="138" w:author="Gaurang Naik" w:date="2025-05-11T21:37:00Z" w16du:dateUtc="2025-05-12T04:37:00Z">
        <w:r w:rsidR="009A623F">
          <w:rPr>
            <w:rFonts w:ascii="Times New Roman" w:hAnsi="Times New Roman" w:cs="Times New Roman"/>
            <w:color w:val="000000" w:themeColor="text1"/>
            <w:w w:val="0"/>
            <w:sz w:val="20"/>
            <w:szCs w:val="20"/>
          </w:rPr>
          <w:t xml:space="preserve">, </w:t>
        </w:r>
      </w:ins>
      <w:ins w:id="139" w:author="Gaurang Naik" w:date="2025-05-09T15:07:00Z" w16du:dateUtc="2025-05-09T22:07:00Z">
        <w:r w:rsidRPr="00591ADC">
          <w:rPr>
            <w:rFonts w:ascii="Times New Roman" w:hAnsi="Times New Roman" w:cs="Times New Roman"/>
            <w:color w:val="000000" w:themeColor="text1"/>
            <w:w w:val="0"/>
            <w:sz w:val="20"/>
            <w:szCs w:val="20"/>
          </w:rPr>
          <w:t>disable</w:t>
        </w:r>
      </w:ins>
      <w:ins w:id="140"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141"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LOM</w:t>
        </w:r>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42"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143"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40274792" w14:textId="78971095" w:rsidR="00281CC3" w:rsidRDefault="00E00C3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44" w:author="Gaurang Naik" w:date="2025-05-09T12:35:00Z" w16du:dateUtc="2025-05-09T19:35:00Z">
        <w:r w:rsidRPr="00591ADC">
          <w:rPr>
            <w:rFonts w:ascii="Times New Roman" w:hAnsi="Times New Roman" w:cs="Times New Roman"/>
            <w:color w:val="000000" w:themeColor="text1"/>
            <w:w w:val="0"/>
            <w:sz w:val="20"/>
            <w:szCs w:val="20"/>
          </w:rPr>
          <w:lastRenderedPageBreak/>
          <w:t xml:space="preserve">In the </w:t>
        </w:r>
      </w:ins>
      <w:ins w:id="145" w:author="Gaurang Naik" w:date="2025-05-09T16:04:00Z" w16du:dateUtc="2025-05-09T23:04:00Z">
        <w:r w:rsidR="000A3F33">
          <w:rPr>
            <w:rFonts w:ascii="Times New Roman" w:hAnsi="Times New Roman" w:cs="Times New Roman"/>
            <w:color w:val="000000" w:themeColor="text1"/>
            <w:w w:val="0"/>
            <w:sz w:val="20"/>
            <w:szCs w:val="20"/>
          </w:rPr>
          <w:t>OMP</w:t>
        </w:r>
      </w:ins>
      <w:ins w:id="146" w:author="Gaurang Naik" w:date="2025-05-09T12:35:00Z" w16du:dateUtc="2025-05-09T19:35:00Z">
        <w:r w:rsidRPr="00591ADC">
          <w:rPr>
            <w:rFonts w:ascii="Times New Roman" w:hAnsi="Times New Roman" w:cs="Times New Roman"/>
            <w:color w:val="000000" w:themeColor="text1"/>
            <w:w w:val="0"/>
            <w:sz w:val="20"/>
            <w:szCs w:val="20"/>
          </w:rPr>
          <w:t xml:space="preserve"> request</w:t>
        </w:r>
        <w:r>
          <w:rPr>
            <w:rFonts w:ascii="Times New Roman" w:hAnsi="Times New Roman" w:cs="Times New Roman"/>
            <w:color w:val="000000" w:themeColor="text1"/>
            <w:w w:val="0"/>
            <w:sz w:val="20"/>
            <w:szCs w:val="20"/>
          </w:rPr>
          <w:t xml:space="preserve"> sent to enable or update the parameters of </w:t>
        </w:r>
      </w:ins>
      <w:ins w:id="147" w:author="Gaurang Naik" w:date="2025-05-11T21:23:00Z" w16du:dateUtc="2025-05-12T04:23:00Z">
        <w:r w:rsidR="00664AE0">
          <w:rPr>
            <w:rFonts w:ascii="Times New Roman" w:hAnsi="Times New Roman" w:cs="Times New Roman"/>
            <w:color w:val="000000" w:themeColor="text1"/>
            <w:w w:val="0"/>
            <w:sz w:val="20"/>
            <w:szCs w:val="20"/>
          </w:rPr>
          <w:t>L</w:t>
        </w:r>
      </w:ins>
      <w:ins w:id="148" w:author="Gaurang Naik" w:date="2025-05-09T14:07:00Z" w16du:dateUtc="2025-05-09T21:07:00Z">
        <w:r w:rsidR="00FA3143">
          <w:rPr>
            <w:rFonts w:ascii="Times New Roman" w:hAnsi="Times New Roman" w:cs="Times New Roman"/>
            <w:color w:val="000000" w:themeColor="text1"/>
            <w:w w:val="0"/>
            <w:sz w:val="20"/>
            <w:szCs w:val="20"/>
          </w:rPr>
          <w:t>OM</w:t>
        </w:r>
      </w:ins>
      <w:ins w:id="149" w:author="Gaurang Naik" w:date="2025-05-11T21:38:00Z" w16du:dateUtc="2025-05-12T04:38:00Z">
        <w:r w:rsidR="005B4FE7">
          <w:rPr>
            <w:rFonts w:ascii="Times New Roman" w:hAnsi="Times New Roman" w:cs="Times New Roman"/>
            <w:color w:val="000000" w:themeColor="text1"/>
            <w:w w:val="0"/>
            <w:sz w:val="20"/>
            <w:szCs w:val="20"/>
          </w:rPr>
          <w:t xml:space="preserve"> for the non-AP STA</w:t>
        </w:r>
      </w:ins>
      <w:ins w:id="150" w:author="Gaurang Naik" w:date="2025-05-09T12:35:00Z" w16du:dateUtc="2025-05-09T19:35:00Z">
        <w:r w:rsidRPr="00591ADC">
          <w:rPr>
            <w:rFonts w:ascii="Times New Roman" w:hAnsi="Times New Roman" w:cs="Times New Roman"/>
            <w:color w:val="000000" w:themeColor="text1"/>
            <w:w w:val="0"/>
            <w:sz w:val="20"/>
            <w:szCs w:val="20"/>
          </w:rPr>
          <w:t xml:space="preserve">, the non-AP STA shall include the </w:t>
        </w:r>
        <w:r>
          <w:rPr>
            <w:rFonts w:ascii="Times New Roman" w:hAnsi="Times New Roman" w:cs="Times New Roman"/>
            <w:color w:val="000000" w:themeColor="text1"/>
            <w:w w:val="0"/>
            <w:sz w:val="20"/>
            <w:szCs w:val="20"/>
          </w:rPr>
          <w:t>following:</w:t>
        </w:r>
      </w:ins>
      <w:del w:id="151"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601B09A" w:rsidR="009D691F"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52" w:author="Gaurang Naik" w:date="2025-05-09T12:35:00Z" w16du:dateUtc="2025-05-09T19:35:00Z"/>
          <w:rFonts w:ascii="Times New Roman" w:hAnsi="Times New Roman" w:cs="Times New Roman"/>
          <w:sz w:val="20"/>
          <w:szCs w:val="20"/>
        </w:rPr>
      </w:pPr>
      <w:del w:id="153" w:author="Gaurang Naik" w:date="2025-05-09T12:35:00Z" w16du:dateUtc="2025-05-09T19:35:00Z">
        <w:r w:rsidRPr="004B4F9A" w:rsidDel="00E00C31">
          <w:rPr>
            <w:rFonts w:ascii="Times New Roman" w:hAnsi="Times New Roman" w:cs="Times New Roman"/>
            <w:sz w:val="20"/>
            <w:szCs w:val="20"/>
          </w:rPr>
          <w:delText xml:space="preserve">An LOM responding AP that receives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 and that is ready to operate with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parameters shall respond with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w:delText>
        </w:r>
      </w:del>
    </w:p>
    <w:p w14:paraId="5A84A51C" w14:textId="4B79EA92" w:rsidR="004B4F9A"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54" w:author="Gaurang Naik" w:date="2025-05-09T12:35:00Z" w16du:dateUtc="2025-05-09T19:35:00Z"/>
          <w:rFonts w:ascii="Times New Roman" w:hAnsi="Times New Roman" w:cs="Times New Roman"/>
          <w:sz w:val="20"/>
          <w:szCs w:val="20"/>
        </w:rPr>
      </w:pPr>
      <w:del w:id="155" w:author="Gaurang Naik" w:date="2025-05-09T12:35:00Z" w16du:dateUtc="2025-05-09T19:35:00Z">
        <w:r w:rsidRPr="004B4F9A" w:rsidDel="00E00C31">
          <w:rPr>
            <w:rFonts w:ascii="Times New Roman" w:hAnsi="Times New Roman" w:cs="Times New Roman"/>
            <w:sz w:val="20"/>
            <w:szCs w:val="20"/>
          </w:rPr>
          <w:delText>Before receiving the TBD Response frame, the LOM requesting non-AP STA shall not apply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limited operation parameters indicated in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 xml:space="preserve">Request frame. Before successfully transmitting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 the LOM responding AP shall not apply the limited operation parameters indicated in the</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w:delText>
        </w:r>
      </w:del>
    </w:p>
    <w:p w14:paraId="0B899D38" w14:textId="734E1E45" w:rsidR="004B4F9A" w:rsidRDefault="0051141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56" w:author="Gaurang Naik" w:date="2025-05-11T07:14:00Z" w16du:dateUtc="2025-05-11T14:14:00Z"/>
          <w:rFonts w:ascii="Times New Roman" w:hAnsi="Times New Roman" w:cs="Times New Roman"/>
          <w:sz w:val="20"/>
          <w:szCs w:val="20"/>
        </w:rPr>
      </w:pPr>
      <w:del w:id="157" w:author="Gaurang Naik" w:date="2025-05-09T12:35:00Z" w16du:dateUtc="2025-05-09T19:35:00Z">
        <w:r w:rsidRPr="00511419" w:rsidDel="00E00C31">
          <w:rPr>
            <w:rFonts w:ascii="Times New Roman" w:hAnsi="Times New Roman" w:cs="Times New Roman"/>
            <w:sz w:val="20"/>
            <w:szCs w:val="20"/>
          </w:rPr>
          <w:delText>After receiving the TBD Response frame, the LOM requesting non-AP STA shall apply the updated limited</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sz w:val="20"/>
            <w:szCs w:val="20"/>
          </w:rPr>
          <w:delText xml:space="preserve">operation parameters indicated in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 xml:space="preserve">Request frame. After successfully transmitting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 xml:space="preserve">Response frame the LOM responding AP shall apply the limited operation parameters indicated in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Request frame.</w:delText>
        </w:r>
      </w:del>
    </w:p>
    <w:p w14:paraId="2D954BB4" w14:textId="48C274E8" w:rsidR="00432417" w:rsidRDefault="0043241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58" w:author="Gaurang Naik" w:date="2025-05-11T07:14:00Z" w16du:dateUtc="2025-05-11T14:14:00Z">
        <w:r>
          <w:rPr>
            <w:rFonts w:ascii="Times New Roman" w:hAnsi="Times New Roman" w:cs="Times New Roman"/>
            <w:color w:val="000000" w:themeColor="text1"/>
            <w:w w:val="0"/>
            <w:sz w:val="20"/>
            <w:szCs w:val="20"/>
          </w:rPr>
          <w:t xml:space="preserve">Note – </w:t>
        </w:r>
      </w:ins>
      <w:ins w:id="159"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160" w:author="Gaurang Naik" w:date="2025-05-11T07:14:00Z" w16du:dateUtc="2025-05-11T14:14:00Z">
        <w:r>
          <w:rPr>
            <w:rFonts w:ascii="Times New Roman" w:hAnsi="Times New Roman" w:cs="Times New Roman"/>
            <w:color w:val="000000" w:themeColor="text1"/>
            <w:w w:val="0"/>
            <w:sz w:val="20"/>
            <w:szCs w:val="20"/>
          </w:rPr>
          <w:t xml:space="preserve">enable </w:t>
        </w:r>
      </w:ins>
      <w:ins w:id="161" w:author="Gaurang Naik" w:date="2025-05-11T07:15:00Z" w16du:dateUtc="2025-05-11T14:15:00Z">
        <w:r>
          <w:rPr>
            <w:rFonts w:ascii="Times New Roman" w:hAnsi="Times New Roman" w:cs="Times New Roman"/>
            <w:color w:val="000000" w:themeColor="text1"/>
            <w:w w:val="0"/>
            <w:sz w:val="20"/>
            <w:szCs w:val="20"/>
          </w:rPr>
          <w:t>LOM</w:t>
        </w:r>
      </w:ins>
      <w:ins w:id="162" w:author="Gaurang Naik" w:date="2025-05-11T07:14:00Z" w16du:dateUtc="2025-05-11T14:14:00Z">
        <w:r>
          <w:rPr>
            <w:rFonts w:ascii="Times New Roman" w:hAnsi="Times New Roman" w:cs="Times New Roman"/>
            <w:color w:val="000000" w:themeColor="text1"/>
            <w:w w:val="0"/>
            <w:sz w:val="20"/>
            <w:szCs w:val="20"/>
          </w:rPr>
          <w:t xml:space="preserve">, the associated AP must be a </w:t>
        </w:r>
      </w:ins>
      <w:ins w:id="163" w:author="Gaurang Naik" w:date="2025-05-11T07:15:00Z" w16du:dateUtc="2025-05-11T14:15:00Z">
        <w:r>
          <w:rPr>
            <w:rFonts w:ascii="Times New Roman" w:hAnsi="Times New Roman" w:cs="Times New Roman"/>
            <w:color w:val="000000" w:themeColor="text1"/>
            <w:w w:val="0"/>
            <w:sz w:val="20"/>
            <w:szCs w:val="20"/>
          </w:rPr>
          <w:t>LOM</w:t>
        </w:r>
      </w:ins>
      <w:ins w:id="164" w:author="Gaurang Naik" w:date="2025-05-11T07:14:00Z" w16du:dateUtc="2025-05-11T14:14:00Z">
        <w:r>
          <w:rPr>
            <w:rFonts w:ascii="Times New Roman" w:hAnsi="Times New Roman" w:cs="Times New Roman"/>
            <w:color w:val="000000" w:themeColor="text1"/>
            <w:w w:val="0"/>
            <w:sz w:val="20"/>
            <w:szCs w:val="20"/>
          </w:rPr>
          <w:t xml:space="preserve"> assisting AP.</w:t>
        </w:r>
      </w:ins>
    </w:p>
    <w:p w14:paraId="786D3D33" w14:textId="4E501A7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37.17 Low Latency Indication</w:t>
      </w:r>
    </w:p>
    <w:p w14:paraId="24BA3102" w14:textId="2945702A"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37.17.1 General</w:t>
      </w:r>
    </w:p>
    <w:p w14:paraId="6DA6B69E" w14:textId="2046100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65"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165C7A63" w14:textId="2233507C" w:rsidR="00E2204E" w:rsidRPr="00E2204E"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66" w:author="Gaurang Naik" w:date="2025-05-09T14:16:00Z" w16du:dateUtc="2025-05-09T21:16:00Z"/>
          <w:rFonts w:ascii="Times New Roman" w:hAnsi="Times New Roman" w:cs="Times New Roman"/>
          <w:sz w:val="20"/>
          <w:szCs w:val="20"/>
        </w:rPr>
      </w:pPr>
      <w:ins w:id="167"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68"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69"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170" w:author="Gaurang Naik" w:date="2025-05-09T17:26:00Z" w16du:dateUtc="2025-05-10T00:26:00Z">
        <w:r w:rsidR="00D735BE">
          <w:rPr>
            <w:rFonts w:ascii="Times New Roman" w:hAnsi="Times New Roman" w:cs="Times New Roman"/>
            <w:color w:val="000000" w:themeColor="text1"/>
            <w:w w:val="0"/>
            <w:sz w:val="20"/>
            <w:szCs w:val="20"/>
          </w:rPr>
          <w:t>LLI</w:t>
        </w:r>
      </w:ins>
      <w:ins w:id="171" w:author="Gaurang Naik" w:date="2025-05-09T15:07:00Z" w16du:dateUtc="2025-05-09T22:07:00Z">
        <w:r>
          <w:rPr>
            <w:rFonts w:ascii="Times New Roman" w:hAnsi="Times New Roman" w:cs="Times New Roman"/>
            <w:color w:val="000000" w:themeColor="text1"/>
            <w:w w:val="0"/>
            <w:sz w:val="20"/>
            <w:szCs w:val="20"/>
          </w:rPr>
          <w:t xml:space="preserve"> </w:t>
        </w:r>
      </w:ins>
      <w:ins w:id="172"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173"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 or disable </w:t>
        </w:r>
      </w:ins>
      <w:ins w:id="174" w:author="Gaurang Naik" w:date="2025-05-09T15:10:00Z" w16du:dateUtc="2025-05-09T22:10:00Z">
        <w:r>
          <w:rPr>
            <w:rFonts w:ascii="Times New Roman" w:hAnsi="Times New Roman" w:cs="Times New Roman"/>
            <w:color w:val="000000" w:themeColor="text1"/>
            <w:w w:val="0"/>
            <w:sz w:val="20"/>
            <w:szCs w:val="20"/>
          </w:rPr>
          <w:t>the LLI mode</w:t>
        </w:r>
      </w:ins>
      <w:ins w:id="175"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76"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177"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4B34FC52" w14:textId="0C7A8BB0" w:rsidR="00E2204E" w:rsidRPr="00E2204E" w:rsidRDefault="00E2204E"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78" w:author="Gaurang Naik" w:date="2025-05-09T14:16:00Z" w16du:dateUtc="2025-05-09T21:16:00Z">
        <w:r w:rsidRPr="00E2204E">
          <w:rPr>
            <w:rFonts w:ascii="Times New Roman" w:hAnsi="Times New Roman" w:cs="Times New Roman"/>
            <w:sz w:val="20"/>
            <w:szCs w:val="20"/>
          </w:rPr>
          <w:t xml:space="preserve">Note – </w:t>
        </w:r>
      </w:ins>
      <w:ins w:id="179"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E2204E">
          <w:rPr>
            <w:rFonts w:ascii="Times New Roman" w:hAnsi="Times New Roman" w:cs="Times New Roman"/>
            <w:sz w:val="20"/>
            <w:szCs w:val="20"/>
          </w:rPr>
          <w:t xml:space="preserve"> </w:t>
        </w:r>
      </w:ins>
      <w:ins w:id="180" w:author="Gaurang Naik" w:date="2025-05-09T14:16:00Z" w16du:dateUtc="2025-05-09T21:16:00Z">
        <w:r w:rsidRPr="00E2204E">
          <w:rPr>
            <w:rFonts w:ascii="Times New Roman" w:hAnsi="Times New Roman" w:cs="Times New Roman"/>
            <w:sz w:val="20"/>
            <w:szCs w:val="20"/>
          </w:rPr>
          <w:t xml:space="preserve">enable the </w:t>
        </w:r>
        <w:r>
          <w:rPr>
            <w:rFonts w:ascii="Times New Roman" w:hAnsi="Times New Roman" w:cs="Times New Roman"/>
            <w:sz w:val="20"/>
            <w:szCs w:val="20"/>
          </w:rPr>
          <w:t>LLI</w:t>
        </w:r>
        <w:r w:rsidRPr="00E2204E">
          <w:rPr>
            <w:rFonts w:ascii="Times New Roman" w:hAnsi="Times New Roman" w:cs="Times New Roman"/>
            <w:sz w:val="20"/>
            <w:szCs w:val="20"/>
          </w:rPr>
          <w:t xml:space="preserve"> mode, the associated AP must support </w:t>
        </w:r>
        <w:r>
          <w:rPr>
            <w:rFonts w:ascii="Times New Roman" w:hAnsi="Times New Roman" w:cs="Times New Roman"/>
            <w:sz w:val="20"/>
            <w:szCs w:val="20"/>
          </w:rPr>
          <w:t>LLI</w:t>
        </w:r>
        <w:r w:rsidRPr="00E2204E">
          <w:rPr>
            <w:rFonts w:ascii="Times New Roman" w:hAnsi="Times New Roman" w:cs="Times New Roman"/>
            <w:sz w:val="20"/>
            <w:szCs w:val="20"/>
          </w:rPr>
          <w:t>.</w:t>
        </w:r>
      </w:ins>
    </w:p>
    <w:p w14:paraId="497FF6C2" w14:textId="14757098" w:rsidR="003128F1" w:rsidRDefault="003128F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37.</w:t>
      </w:r>
      <w:r w:rsidR="00907677">
        <w:rPr>
          <w:rFonts w:ascii="Arial" w:hAnsi="Arial" w:cs="Arial"/>
          <w:b/>
          <w:bCs/>
          <w:sz w:val="20"/>
          <w:szCs w:val="20"/>
        </w:rPr>
        <w:t>19</w:t>
      </w:r>
      <w:r w:rsidRPr="00A9614A">
        <w:rPr>
          <w:rFonts w:ascii="Arial" w:hAnsi="Arial" w:cs="Arial"/>
          <w:b/>
          <w:bCs/>
          <w:sz w:val="20"/>
          <w:szCs w:val="20"/>
        </w:rPr>
        <w:t xml:space="preserve"> </w:t>
      </w:r>
      <w:r w:rsidR="00907677">
        <w:rPr>
          <w:rFonts w:ascii="Arial" w:hAnsi="Arial" w:cs="Arial"/>
          <w:b/>
          <w:bCs/>
          <w:sz w:val="20"/>
          <w:szCs w:val="20"/>
        </w:rPr>
        <w:t xml:space="preserve">Dynamic </w:t>
      </w:r>
      <w:proofErr w:type="spellStart"/>
      <w:r w:rsidR="00907677">
        <w:rPr>
          <w:rFonts w:ascii="Arial" w:hAnsi="Arial" w:cs="Arial"/>
          <w:b/>
          <w:bCs/>
          <w:sz w:val="20"/>
          <w:szCs w:val="20"/>
        </w:rPr>
        <w:t>Subband</w:t>
      </w:r>
      <w:proofErr w:type="spellEnd"/>
      <w:r w:rsidR="00907677">
        <w:rPr>
          <w:rFonts w:ascii="Arial" w:hAnsi="Arial" w:cs="Arial"/>
          <w:b/>
          <w:bCs/>
          <w:sz w:val="20"/>
          <w:szCs w:val="20"/>
        </w:rPr>
        <w:t xml:space="preserve"> Operation</w:t>
      </w:r>
    </w:p>
    <w:p w14:paraId="59A25452" w14:textId="40263BE6" w:rsidR="00907677" w:rsidRDefault="0090767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52122370" w14:textId="527A870A" w:rsidR="00907677" w:rsidRDefault="00FD48D5" w:rsidP="0090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81" w:author="Gaurang Naik" w:date="2025-05-09T14:11:00Z" w16du:dateUtc="2025-05-09T21:11:00Z"/>
          <w:rFonts w:ascii="Times New Roman" w:hAnsi="Times New Roman" w:cs="Times New Roman"/>
          <w:color w:val="000000" w:themeColor="text1"/>
          <w:w w:val="0"/>
          <w:sz w:val="20"/>
          <w:szCs w:val="20"/>
        </w:rPr>
      </w:pPr>
      <w:ins w:id="182" w:author="Gaurang Naik" w:date="2025-05-09T15:11:00Z" w16du:dateUtc="2025-05-09T22:11: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83"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84" w:author="Gaurang Naik" w:date="2025-05-11T21:39:00Z" w16du:dateUtc="2025-05-12T04:39:00Z">
        <w:r w:rsidR="00701A2B">
          <w:rPr>
            <w:rFonts w:ascii="Times New Roman" w:hAnsi="Times New Roman" w:cs="Times New Roman"/>
            <w:color w:val="000000" w:themeColor="text1"/>
            <w:w w:val="0"/>
            <w:sz w:val="20"/>
            <w:szCs w:val="20"/>
          </w:rPr>
          <w:t xml:space="preserve">the </w:t>
        </w:r>
      </w:ins>
      <w:ins w:id="185" w:author="Gaurang Naik" w:date="2025-05-09T17:26:00Z" w16du:dateUtc="2025-05-10T00:26:00Z">
        <w:r w:rsidR="00D735BE">
          <w:rPr>
            <w:rFonts w:ascii="Times New Roman" w:hAnsi="Times New Roman" w:cs="Times New Roman"/>
            <w:color w:val="000000" w:themeColor="text1"/>
            <w:w w:val="0"/>
            <w:sz w:val="20"/>
            <w:szCs w:val="20"/>
          </w:rPr>
          <w:t>DSO</w:t>
        </w:r>
      </w:ins>
      <w:ins w:id="186" w:author="Gaurang Naik" w:date="2025-05-09T15:11:00Z" w16du:dateUtc="2025-05-09T22:11:00Z">
        <w:r>
          <w:rPr>
            <w:rFonts w:ascii="Times New Roman" w:hAnsi="Times New Roman" w:cs="Times New Roman"/>
            <w:color w:val="000000" w:themeColor="text1"/>
            <w:w w:val="0"/>
            <w:sz w:val="20"/>
            <w:szCs w:val="20"/>
          </w:rPr>
          <w:t xml:space="preserve"> </w:t>
        </w:r>
      </w:ins>
      <w:ins w:id="187" w:author="Gaurang Naik" w:date="2025-05-11T21:39:00Z" w16du:dateUtc="2025-05-12T04:39:00Z">
        <w:r w:rsidR="00701A2B">
          <w:rPr>
            <w:rFonts w:ascii="Times New Roman" w:hAnsi="Times New Roman" w:cs="Times New Roman"/>
            <w:color w:val="000000" w:themeColor="text1"/>
            <w:w w:val="0"/>
            <w:sz w:val="20"/>
            <w:szCs w:val="20"/>
          </w:rPr>
          <w:t xml:space="preserve">mode </w:t>
        </w:r>
      </w:ins>
      <w:ins w:id="188" w:author="Gaurang Naik" w:date="2025-05-09T15:11:00Z" w16du:dateUtc="2025-05-09T22:11: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189" w:author="Gaurang Naik" w:date="2025-05-11T21:39:00Z" w16du:dateUtc="2025-05-12T04:39:00Z">
        <w:r w:rsidR="00701A2B">
          <w:rPr>
            <w:rFonts w:ascii="Times New Roman" w:hAnsi="Times New Roman" w:cs="Times New Roman"/>
            <w:color w:val="000000" w:themeColor="text1"/>
            <w:w w:val="0"/>
            <w:sz w:val="20"/>
            <w:szCs w:val="20"/>
          </w:rPr>
          <w:t xml:space="preserve">, </w:t>
        </w:r>
      </w:ins>
      <w:ins w:id="190" w:author="Gaurang Naik" w:date="2025-05-09T15:11:00Z" w16du:dateUtc="2025-05-09T22:11:00Z">
        <w:r w:rsidRPr="00591ADC">
          <w:rPr>
            <w:rFonts w:ascii="Times New Roman" w:hAnsi="Times New Roman" w:cs="Times New Roman"/>
            <w:color w:val="000000" w:themeColor="text1"/>
            <w:w w:val="0"/>
            <w:sz w:val="20"/>
            <w:szCs w:val="20"/>
          </w:rPr>
          <w:t>disable</w:t>
        </w:r>
      </w:ins>
      <w:ins w:id="191" w:author="Gaurang Naik" w:date="2025-05-11T21:39:00Z" w16du:dateUtc="2025-05-12T04:39:00Z">
        <w:r w:rsidR="00701A2B">
          <w:rPr>
            <w:rFonts w:ascii="Times New Roman" w:hAnsi="Times New Roman" w:cs="Times New Roman"/>
            <w:color w:val="000000" w:themeColor="text1"/>
            <w:w w:val="0"/>
            <w:sz w:val="20"/>
            <w:szCs w:val="20"/>
          </w:rPr>
          <w:t>, or update the parameters of</w:t>
        </w:r>
      </w:ins>
      <w:ins w:id="192" w:author="Gaurang Naik" w:date="2025-05-09T15:11:00Z" w16du:dateUtc="2025-05-09T22:11: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DSO</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93" w:author="Gaurang Naik" w:date="2025-05-11T21:39:00Z" w16du:dateUtc="2025-05-12T04:39:00Z">
        <w:r w:rsidR="009F3FC5">
          <w:rPr>
            <w:rFonts w:ascii="Times New Roman" w:hAnsi="Times New Roman" w:cs="Times New Roman"/>
            <w:color w:val="000000" w:themeColor="text1"/>
            <w:w w:val="0"/>
            <w:sz w:val="20"/>
            <w:szCs w:val="20"/>
          </w:rPr>
          <w:t>follow the procedure</w:t>
        </w:r>
      </w:ins>
      <w:ins w:id="194" w:author="Gaurang Naik" w:date="2025-05-09T15:11:00Z" w16du:dateUtc="2025-05-09T22:11: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195" w:author="Gaurang Naik" w:date="2025-05-09T14:11:00Z" w16du:dateUtc="2025-05-09T21:11:00Z">
        <w:r w:rsidR="00907677" w:rsidRPr="00907677">
          <w:rPr>
            <w:rFonts w:ascii="Times New Roman" w:hAnsi="Times New Roman" w:cs="Times New Roman"/>
            <w:color w:val="000000" w:themeColor="text1"/>
            <w:w w:val="0"/>
            <w:sz w:val="20"/>
            <w:szCs w:val="20"/>
          </w:rPr>
          <w:t xml:space="preserve"> In the </w:t>
        </w:r>
      </w:ins>
      <w:ins w:id="196" w:author="Gaurang Naik" w:date="2025-05-09T15:04:00Z" w16du:dateUtc="2025-05-09T22:04:00Z">
        <w:r w:rsidR="006863E2">
          <w:rPr>
            <w:rFonts w:ascii="Times New Roman" w:hAnsi="Times New Roman" w:cs="Times New Roman"/>
            <w:color w:val="000000" w:themeColor="text1"/>
            <w:w w:val="0"/>
            <w:sz w:val="20"/>
            <w:szCs w:val="20"/>
          </w:rPr>
          <w:t>OMP</w:t>
        </w:r>
      </w:ins>
      <w:ins w:id="197" w:author="Gaurang Naik" w:date="2025-05-09T14:11:00Z" w16du:dateUtc="2025-05-09T21:11:00Z">
        <w:r w:rsidR="00907677" w:rsidRPr="00907677">
          <w:rPr>
            <w:rFonts w:ascii="Times New Roman" w:hAnsi="Times New Roman" w:cs="Times New Roman"/>
            <w:color w:val="000000" w:themeColor="text1"/>
            <w:w w:val="0"/>
            <w:sz w:val="20"/>
            <w:szCs w:val="20"/>
          </w:rPr>
          <w:t xml:space="preserve"> request sent to enable or update the parameters of the </w:t>
        </w:r>
        <w:r w:rsidR="00907677">
          <w:rPr>
            <w:rFonts w:ascii="Times New Roman" w:hAnsi="Times New Roman" w:cs="Times New Roman"/>
            <w:color w:val="000000" w:themeColor="text1"/>
            <w:w w:val="0"/>
            <w:sz w:val="20"/>
            <w:szCs w:val="20"/>
          </w:rPr>
          <w:t>DSO</w:t>
        </w:r>
        <w:r w:rsidR="00907677" w:rsidRPr="00907677">
          <w:rPr>
            <w:rFonts w:ascii="Times New Roman" w:hAnsi="Times New Roman" w:cs="Times New Roman"/>
            <w:color w:val="000000" w:themeColor="text1"/>
            <w:w w:val="0"/>
            <w:sz w:val="20"/>
            <w:szCs w:val="20"/>
          </w:rPr>
          <w:t xml:space="preserve"> mode</w:t>
        </w:r>
      </w:ins>
      <w:ins w:id="198" w:author="Gaurang Naik" w:date="2025-05-11T21:40:00Z" w16du:dateUtc="2025-05-12T04:40:00Z">
        <w:r w:rsidR="009F3FC5">
          <w:rPr>
            <w:rFonts w:ascii="Times New Roman" w:hAnsi="Times New Roman" w:cs="Times New Roman"/>
            <w:color w:val="000000" w:themeColor="text1"/>
            <w:w w:val="0"/>
            <w:sz w:val="20"/>
            <w:szCs w:val="20"/>
          </w:rPr>
          <w:t xml:space="preserve"> for the non-AP STA</w:t>
        </w:r>
      </w:ins>
      <w:ins w:id="199" w:author="Gaurang Naik" w:date="2025-05-09T14:11:00Z" w16du:dateUtc="2025-05-09T21:11:00Z">
        <w:r w:rsidR="00907677" w:rsidRPr="00907677">
          <w:rPr>
            <w:rFonts w:ascii="Times New Roman" w:hAnsi="Times New Roman" w:cs="Times New Roman"/>
            <w:color w:val="000000" w:themeColor="text1"/>
            <w:w w:val="0"/>
            <w:sz w:val="20"/>
            <w:szCs w:val="20"/>
          </w:rPr>
          <w:t>, the non-AP STA shall include the following:</w:t>
        </w:r>
      </w:ins>
    </w:p>
    <w:p w14:paraId="2453759E" w14:textId="5650B805" w:rsidR="00907677" w:rsidRPr="00907677" w:rsidRDefault="00907677" w:rsidP="0090767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0" w:author="Gaurang Naik" w:date="2025-05-09T14:11:00Z" w16du:dateUtc="2025-05-09T21:11:00Z"/>
          <w:rFonts w:ascii="Times New Roman" w:hAnsi="Times New Roman" w:cs="Times New Roman"/>
          <w:color w:val="000000" w:themeColor="text1"/>
          <w:w w:val="0"/>
          <w:sz w:val="20"/>
          <w:szCs w:val="20"/>
        </w:rPr>
      </w:pPr>
      <w:ins w:id="201" w:author="Gaurang Naik" w:date="2025-05-09T14:11:00Z" w16du:dateUtc="2025-05-09T21:11:00Z">
        <w:r>
          <w:rPr>
            <w:rFonts w:ascii="Times New Roman" w:hAnsi="Times New Roman" w:cs="Times New Roman"/>
            <w:color w:val="000000" w:themeColor="text1"/>
            <w:w w:val="0"/>
            <w:sz w:val="20"/>
            <w:szCs w:val="20"/>
          </w:rPr>
          <w:lastRenderedPageBreak/>
          <w:t>DSO</w:t>
        </w:r>
        <w:r w:rsidRPr="00907677">
          <w:rPr>
            <w:rFonts w:ascii="Times New Roman" w:hAnsi="Times New Roman" w:cs="Times New Roman"/>
            <w:color w:val="000000" w:themeColor="text1"/>
            <w:w w:val="0"/>
            <w:sz w:val="20"/>
            <w:szCs w:val="20"/>
          </w:rPr>
          <w:t xml:space="preserve"> Switching Delay field,</w:t>
        </w:r>
      </w:ins>
    </w:p>
    <w:p w14:paraId="337C09D8" w14:textId="2B5EFC38" w:rsidR="00907677" w:rsidRPr="00907677" w:rsidRDefault="00907677" w:rsidP="0090767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2" w:author="Gaurang Naik" w:date="2025-05-09T14:11:00Z" w16du:dateUtc="2025-05-09T21:11:00Z"/>
          <w:rFonts w:ascii="Times New Roman" w:hAnsi="Times New Roman" w:cs="Times New Roman"/>
          <w:color w:val="000000" w:themeColor="text1"/>
          <w:w w:val="0"/>
          <w:sz w:val="20"/>
          <w:szCs w:val="20"/>
        </w:rPr>
      </w:pPr>
      <w:ins w:id="203" w:author="Gaurang Naik" w:date="2025-05-09T14:11:00Z" w16du:dateUtc="2025-05-09T21:11:00Z">
        <w:r>
          <w:rPr>
            <w:rFonts w:ascii="Times New Roman" w:hAnsi="Times New Roman" w:cs="Times New Roman"/>
            <w:color w:val="000000" w:themeColor="text1"/>
            <w:w w:val="0"/>
            <w:sz w:val="20"/>
            <w:szCs w:val="20"/>
          </w:rPr>
          <w:t>DSO</w:t>
        </w:r>
        <w:r w:rsidRPr="00907677">
          <w:rPr>
            <w:rFonts w:ascii="Times New Roman" w:hAnsi="Times New Roman" w:cs="Times New Roman"/>
            <w:color w:val="000000" w:themeColor="text1"/>
            <w:w w:val="0"/>
            <w:sz w:val="20"/>
            <w:szCs w:val="20"/>
          </w:rPr>
          <w:t xml:space="preserve"> Switch Back Delay field.</w:t>
        </w:r>
      </w:ins>
    </w:p>
    <w:p w14:paraId="1B10A69F" w14:textId="32BD4BB7" w:rsidR="00907677" w:rsidRPr="00B36ADA" w:rsidRDefault="00907677" w:rsidP="0090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204" w:author="Gaurang Naik" w:date="2025-05-09T14:11:00Z" w16du:dateUtc="2025-05-09T21:11:00Z">
        <w:r w:rsidRPr="00907677">
          <w:rPr>
            <w:rFonts w:ascii="Times New Roman" w:hAnsi="Times New Roman" w:cs="Times New Roman"/>
            <w:color w:val="000000" w:themeColor="text1"/>
            <w:w w:val="0"/>
            <w:sz w:val="20"/>
            <w:szCs w:val="20"/>
          </w:rPr>
          <w:t xml:space="preserve">Note – </w:t>
        </w:r>
      </w:ins>
      <w:ins w:id="20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 xml:space="preserve">o </w:t>
        </w:r>
      </w:ins>
      <w:ins w:id="206" w:author="Gaurang Naik" w:date="2025-05-09T14:11:00Z" w16du:dateUtc="2025-05-09T21:11:00Z">
        <w:r w:rsidRPr="00907677">
          <w:rPr>
            <w:rFonts w:ascii="Times New Roman" w:hAnsi="Times New Roman" w:cs="Times New Roman"/>
            <w:color w:val="000000" w:themeColor="text1"/>
            <w:w w:val="0"/>
            <w:sz w:val="20"/>
            <w:szCs w:val="20"/>
          </w:rPr>
          <w:t xml:space="preserve">enable the </w:t>
        </w:r>
        <w:r>
          <w:rPr>
            <w:rFonts w:ascii="Times New Roman" w:hAnsi="Times New Roman" w:cs="Times New Roman"/>
            <w:color w:val="000000" w:themeColor="text1"/>
            <w:w w:val="0"/>
            <w:sz w:val="20"/>
            <w:szCs w:val="20"/>
          </w:rPr>
          <w:t>DSO</w:t>
        </w:r>
        <w:r w:rsidRPr="00907677">
          <w:rPr>
            <w:rFonts w:ascii="Times New Roman" w:hAnsi="Times New Roman" w:cs="Times New Roman"/>
            <w:color w:val="000000" w:themeColor="text1"/>
            <w:w w:val="0"/>
            <w:sz w:val="20"/>
            <w:szCs w:val="20"/>
          </w:rPr>
          <w:t xml:space="preserve"> mode, the associated AP must support </w:t>
        </w:r>
        <w:r>
          <w:rPr>
            <w:rFonts w:ascii="Times New Roman" w:hAnsi="Times New Roman" w:cs="Times New Roman"/>
            <w:color w:val="000000" w:themeColor="text1"/>
            <w:w w:val="0"/>
            <w:sz w:val="20"/>
            <w:szCs w:val="20"/>
          </w:rPr>
          <w:t>DSO</w:t>
        </w:r>
      </w:ins>
      <w:ins w:id="207" w:author="Gaurang Naik" w:date="2025-05-10T10:46:00Z" w16du:dateUtc="2025-05-10T17:46:00Z">
        <w:r w:rsidR="0035544A">
          <w:rPr>
            <w:rFonts w:ascii="Times New Roman" w:hAnsi="Times New Roman" w:cs="Times New Roman"/>
            <w:color w:val="000000" w:themeColor="text1"/>
            <w:w w:val="0"/>
            <w:sz w:val="20"/>
            <w:szCs w:val="20"/>
          </w:rPr>
          <w:t xml:space="preserve"> and must have </w:t>
        </w:r>
        <w:r w:rsidR="009F2C97">
          <w:rPr>
            <w:rFonts w:ascii="Times New Roman" w:hAnsi="Times New Roman" w:cs="Times New Roman"/>
            <w:color w:val="000000" w:themeColor="text1"/>
            <w:w w:val="0"/>
            <w:sz w:val="20"/>
            <w:szCs w:val="20"/>
          </w:rPr>
          <w:t>DSO</w:t>
        </w:r>
        <w:r w:rsidR="0035544A">
          <w:rPr>
            <w:rFonts w:ascii="Times New Roman" w:hAnsi="Times New Roman" w:cs="Times New Roman"/>
            <w:color w:val="000000" w:themeColor="text1"/>
            <w:w w:val="0"/>
            <w:sz w:val="20"/>
            <w:szCs w:val="20"/>
          </w:rPr>
          <w:t xml:space="preserve"> enabled for the BSS</w:t>
        </w:r>
      </w:ins>
      <w:ins w:id="208" w:author="Gaurang Naik" w:date="2025-05-09T14:11:00Z" w16du:dateUtc="2025-05-09T21:11:00Z">
        <w:r w:rsidRPr="00907677">
          <w:rPr>
            <w:rFonts w:ascii="Times New Roman" w:hAnsi="Times New Roman" w:cs="Times New Roman"/>
            <w:color w:val="000000" w:themeColor="text1"/>
            <w:w w:val="0"/>
            <w:sz w:val="20"/>
            <w:szCs w:val="20"/>
          </w:rPr>
          <w:t>.</w:t>
        </w:r>
      </w:ins>
    </w:p>
    <w:p w14:paraId="1184F06F" w14:textId="7D52F5A6" w:rsidR="009B0CD2" w:rsidRDefault="009B0CD2" w:rsidP="009B0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37.</w:t>
      </w:r>
      <w:r w:rsidR="003D7129">
        <w:rPr>
          <w:rFonts w:ascii="Arial" w:hAnsi="Arial" w:cs="Arial"/>
          <w:b/>
          <w:bCs/>
          <w:sz w:val="20"/>
          <w:szCs w:val="20"/>
        </w:rPr>
        <w:t>X</w:t>
      </w:r>
      <w:r w:rsidRPr="00A9614A">
        <w:rPr>
          <w:rFonts w:ascii="Arial" w:hAnsi="Arial" w:cs="Arial"/>
          <w:b/>
          <w:bCs/>
          <w:sz w:val="20"/>
          <w:szCs w:val="20"/>
        </w:rPr>
        <w:t xml:space="preserve"> </w:t>
      </w:r>
      <w:r w:rsidR="003D7129">
        <w:rPr>
          <w:rFonts w:ascii="Arial" w:hAnsi="Arial" w:cs="Arial"/>
          <w:b/>
          <w:bCs/>
          <w:sz w:val="20"/>
          <w:szCs w:val="20"/>
        </w:rPr>
        <w:t>Dynamic Bandwidth Expansion</w:t>
      </w:r>
    </w:p>
    <w:p w14:paraId="340896D0" w14:textId="00CD28D4" w:rsidR="009B0CD2" w:rsidRDefault="009B0CD2" w:rsidP="009B0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3F032CC2" w14:textId="4BA8AEB5" w:rsidR="003D7129" w:rsidRPr="00907677" w:rsidRDefault="00FD48D5" w:rsidP="003D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9" w:author="Gaurang Naik" w:date="2025-05-09T14:24:00Z" w16du:dateUtc="2025-05-09T21:24:00Z"/>
          <w:rFonts w:ascii="Times New Roman" w:hAnsi="Times New Roman" w:cs="Times New Roman"/>
          <w:color w:val="000000" w:themeColor="text1"/>
          <w:w w:val="0"/>
          <w:sz w:val="20"/>
          <w:szCs w:val="20"/>
        </w:rPr>
      </w:pPr>
      <w:ins w:id="210" w:author="Gaurang Naik" w:date="2025-05-09T15:12:00Z" w16du:dateUtc="2025-05-09T22:12: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211"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12" w:author="Gaurang Naik" w:date="2025-05-11T21:40:00Z" w16du:dateUtc="2025-05-12T04:40:00Z">
        <w:r w:rsidR="0067360C">
          <w:rPr>
            <w:rFonts w:ascii="Times New Roman" w:hAnsi="Times New Roman" w:cs="Times New Roman"/>
            <w:color w:val="000000" w:themeColor="text1"/>
            <w:w w:val="0"/>
            <w:sz w:val="20"/>
            <w:szCs w:val="20"/>
          </w:rPr>
          <w:t xml:space="preserve">the </w:t>
        </w:r>
      </w:ins>
      <w:ins w:id="213" w:author="Gaurang Naik" w:date="2025-05-09T17:27:00Z" w16du:dateUtc="2025-05-10T00:27:00Z">
        <w:r w:rsidR="001F06D6">
          <w:rPr>
            <w:rFonts w:ascii="Times New Roman" w:hAnsi="Times New Roman" w:cs="Times New Roman"/>
            <w:color w:val="000000" w:themeColor="text1"/>
            <w:w w:val="0"/>
            <w:sz w:val="20"/>
            <w:szCs w:val="20"/>
          </w:rPr>
          <w:t>DBE</w:t>
        </w:r>
      </w:ins>
      <w:ins w:id="214" w:author="Gaurang Naik" w:date="2025-05-09T15:12:00Z" w16du:dateUtc="2025-05-09T22:12:00Z">
        <w:r>
          <w:rPr>
            <w:rFonts w:ascii="Times New Roman" w:hAnsi="Times New Roman" w:cs="Times New Roman"/>
            <w:color w:val="000000" w:themeColor="text1"/>
            <w:w w:val="0"/>
            <w:sz w:val="20"/>
            <w:szCs w:val="20"/>
          </w:rPr>
          <w:t xml:space="preserve"> </w:t>
        </w:r>
      </w:ins>
      <w:ins w:id="215" w:author="Gaurang Naik" w:date="2025-05-11T21:40:00Z" w16du:dateUtc="2025-05-12T04:40:00Z">
        <w:r w:rsidR="0067360C">
          <w:rPr>
            <w:rFonts w:ascii="Times New Roman" w:hAnsi="Times New Roman" w:cs="Times New Roman"/>
            <w:color w:val="000000" w:themeColor="text1"/>
            <w:w w:val="0"/>
            <w:sz w:val="20"/>
            <w:szCs w:val="20"/>
          </w:rPr>
          <w:t xml:space="preserve">mode </w:t>
        </w:r>
      </w:ins>
      <w:ins w:id="216" w:author="Gaurang Naik" w:date="2025-05-09T15:12:00Z" w16du:dateUtc="2025-05-09T22:12: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217" w:author="Gaurang Naik" w:date="2025-05-11T21:40:00Z" w16du:dateUtc="2025-05-12T04:40:00Z">
        <w:r w:rsidR="0067360C">
          <w:rPr>
            <w:rFonts w:ascii="Times New Roman" w:hAnsi="Times New Roman" w:cs="Times New Roman"/>
            <w:color w:val="000000" w:themeColor="text1"/>
            <w:w w:val="0"/>
            <w:sz w:val="20"/>
            <w:szCs w:val="20"/>
          </w:rPr>
          <w:t>,</w:t>
        </w:r>
      </w:ins>
      <w:ins w:id="218" w:author="Gaurang Naik" w:date="2025-05-09T15:12:00Z" w16du:dateUtc="2025-05-09T22:12:00Z">
        <w:r w:rsidRPr="00591ADC">
          <w:rPr>
            <w:rFonts w:ascii="Times New Roman" w:hAnsi="Times New Roman" w:cs="Times New Roman"/>
            <w:color w:val="000000" w:themeColor="text1"/>
            <w:w w:val="0"/>
            <w:sz w:val="20"/>
            <w:szCs w:val="20"/>
          </w:rPr>
          <w:t xml:space="preserve"> disable</w:t>
        </w:r>
      </w:ins>
      <w:ins w:id="219" w:author="Gaurang Naik" w:date="2025-05-11T21:40:00Z" w16du:dateUtc="2025-05-12T04:40:00Z">
        <w:r w:rsidR="0067360C">
          <w:rPr>
            <w:rFonts w:ascii="Times New Roman" w:hAnsi="Times New Roman" w:cs="Times New Roman"/>
            <w:color w:val="000000" w:themeColor="text1"/>
            <w:w w:val="0"/>
            <w:sz w:val="20"/>
            <w:szCs w:val="20"/>
          </w:rPr>
          <w:t xml:space="preserve"> or update the parameters of</w:t>
        </w:r>
      </w:ins>
      <w:ins w:id="220" w:author="Gaurang Naik" w:date="2025-05-09T15:12:00Z" w16du:dateUtc="2025-05-09T22:12: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DBE</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221" w:author="Gaurang Naik" w:date="2025-05-11T21:40:00Z" w16du:dateUtc="2025-05-12T04:40:00Z">
        <w:r w:rsidR="0067360C">
          <w:rPr>
            <w:rFonts w:ascii="Times New Roman" w:hAnsi="Times New Roman" w:cs="Times New Roman"/>
            <w:color w:val="000000" w:themeColor="text1"/>
            <w:w w:val="0"/>
            <w:sz w:val="20"/>
            <w:szCs w:val="20"/>
          </w:rPr>
          <w:t>follow the procedure</w:t>
        </w:r>
      </w:ins>
      <w:ins w:id="222" w:author="Gaurang Naik" w:date="2025-05-09T15:12:00Z" w16du:dateUtc="2025-05-09T22:12: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223" w:author="Gaurang Naik" w:date="2025-05-09T14:24:00Z" w16du:dateUtc="2025-05-09T21:24:00Z">
        <w:r w:rsidR="003D7129" w:rsidRPr="00907677">
          <w:rPr>
            <w:rFonts w:ascii="Times New Roman" w:hAnsi="Times New Roman" w:cs="Times New Roman"/>
            <w:color w:val="000000" w:themeColor="text1"/>
            <w:w w:val="0"/>
            <w:sz w:val="20"/>
            <w:szCs w:val="20"/>
          </w:rPr>
          <w:t xml:space="preserve"> In the </w:t>
        </w:r>
      </w:ins>
      <w:ins w:id="224" w:author="Gaurang Naik" w:date="2025-05-09T15:04:00Z" w16du:dateUtc="2025-05-09T22:04:00Z">
        <w:r w:rsidR="006863E2">
          <w:rPr>
            <w:rFonts w:ascii="Times New Roman" w:hAnsi="Times New Roman" w:cs="Times New Roman"/>
            <w:color w:val="000000" w:themeColor="text1"/>
            <w:w w:val="0"/>
            <w:sz w:val="20"/>
            <w:szCs w:val="20"/>
          </w:rPr>
          <w:t>OMP</w:t>
        </w:r>
      </w:ins>
      <w:ins w:id="225" w:author="Gaurang Naik" w:date="2025-05-09T14:24:00Z" w16du:dateUtc="2025-05-09T21:24:00Z">
        <w:r w:rsidR="003D7129" w:rsidRPr="00907677">
          <w:rPr>
            <w:rFonts w:ascii="Times New Roman" w:hAnsi="Times New Roman" w:cs="Times New Roman"/>
            <w:color w:val="000000" w:themeColor="text1"/>
            <w:w w:val="0"/>
            <w:sz w:val="20"/>
            <w:szCs w:val="20"/>
          </w:rPr>
          <w:t xml:space="preserve"> request sent to enable or update the parameters of the </w:t>
        </w:r>
        <w:r w:rsidR="003D7129">
          <w:rPr>
            <w:rFonts w:ascii="Times New Roman" w:hAnsi="Times New Roman" w:cs="Times New Roman"/>
            <w:color w:val="000000" w:themeColor="text1"/>
            <w:w w:val="0"/>
            <w:sz w:val="20"/>
            <w:szCs w:val="20"/>
          </w:rPr>
          <w:t>DBE</w:t>
        </w:r>
        <w:r w:rsidR="003D7129" w:rsidRPr="00907677">
          <w:rPr>
            <w:rFonts w:ascii="Times New Roman" w:hAnsi="Times New Roman" w:cs="Times New Roman"/>
            <w:color w:val="000000" w:themeColor="text1"/>
            <w:w w:val="0"/>
            <w:sz w:val="20"/>
            <w:szCs w:val="20"/>
          </w:rPr>
          <w:t xml:space="preserve"> mode</w:t>
        </w:r>
      </w:ins>
      <w:ins w:id="226" w:author="Gaurang Naik" w:date="2025-05-11T21:40:00Z" w16du:dateUtc="2025-05-12T04:40:00Z">
        <w:r w:rsidR="0067360C">
          <w:rPr>
            <w:rFonts w:ascii="Times New Roman" w:hAnsi="Times New Roman" w:cs="Times New Roman"/>
            <w:color w:val="000000" w:themeColor="text1"/>
            <w:w w:val="0"/>
            <w:sz w:val="20"/>
            <w:szCs w:val="20"/>
          </w:rPr>
          <w:t xml:space="preserve"> for the non-AP STA</w:t>
        </w:r>
      </w:ins>
      <w:ins w:id="227" w:author="Gaurang Naik" w:date="2025-05-09T14:24:00Z" w16du:dateUtc="2025-05-09T21:24:00Z">
        <w:r w:rsidR="003D7129" w:rsidRPr="00907677">
          <w:rPr>
            <w:rFonts w:ascii="Times New Roman" w:hAnsi="Times New Roman" w:cs="Times New Roman"/>
            <w:color w:val="000000" w:themeColor="text1"/>
            <w:w w:val="0"/>
            <w:sz w:val="20"/>
            <w:szCs w:val="20"/>
          </w:rPr>
          <w:t>, the non-AP STA shall include</w:t>
        </w:r>
        <w:r w:rsidR="003D7129">
          <w:rPr>
            <w:rFonts w:ascii="Times New Roman" w:hAnsi="Times New Roman" w:cs="Times New Roman"/>
            <w:color w:val="000000" w:themeColor="text1"/>
            <w:w w:val="0"/>
            <w:sz w:val="20"/>
            <w:szCs w:val="20"/>
          </w:rPr>
          <w:t xml:space="preserve"> the bandwidth with which it wants to perform DBE operations.</w:t>
        </w:r>
      </w:ins>
    </w:p>
    <w:p w14:paraId="6D01B5C0" w14:textId="4576D029" w:rsidR="009B0CD2" w:rsidRDefault="003D7129" w:rsidP="003D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ins w:id="228" w:author="Gaurang Naik" w:date="2025-05-09T14:24:00Z" w16du:dateUtc="2025-05-09T21:24:00Z">
        <w:r w:rsidRPr="00907677">
          <w:rPr>
            <w:rFonts w:ascii="Times New Roman" w:hAnsi="Times New Roman" w:cs="Times New Roman"/>
            <w:color w:val="000000" w:themeColor="text1"/>
            <w:w w:val="0"/>
            <w:sz w:val="20"/>
            <w:szCs w:val="20"/>
          </w:rPr>
          <w:t xml:space="preserve">Note – </w:t>
        </w:r>
      </w:ins>
      <w:ins w:id="229" w:author="Gaurang Naik" w:date="2025-05-11T22:15:00Z" w16du:dateUtc="2025-05-12T05:15:00Z">
        <w:r w:rsidR="002C732E">
          <w:rPr>
            <w:rFonts w:ascii="Times New Roman" w:hAnsi="Times New Roman" w:cs="Times New Roman"/>
            <w:color w:val="000000" w:themeColor="text1"/>
            <w:w w:val="0"/>
            <w:sz w:val="20"/>
            <w:szCs w:val="20"/>
          </w:rPr>
          <w:t>For a non-AP STA t</w:t>
        </w:r>
      </w:ins>
      <w:ins w:id="230" w:author="Gaurang Naik" w:date="2025-05-09T14:24:00Z" w16du:dateUtc="2025-05-09T21:24:00Z">
        <w:r w:rsidRPr="00907677">
          <w:rPr>
            <w:rFonts w:ascii="Times New Roman" w:hAnsi="Times New Roman" w:cs="Times New Roman"/>
            <w:color w:val="000000" w:themeColor="text1"/>
            <w:w w:val="0"/>
            <w:sz w:val="20"/>
            <w:szCs w:val="20"/>
          </w:rPr>
          <w:t xml:space="preserve">o enable the </w:t>
        </w:r>
        <w:r>
          <w:rPr>
            <w:rFonts w:ascii="Times New Roman" w:hAnsi="Times New Roman" w:cs="Times New Roman"/>
            <w:color w:val="000000" w:themeColor="text1"/>
            <w:w w:val="0"/>
            <w:sz w:val="20"/>
            <w:szCs w:val="20"/>
          </w:rPr>
          <w:t>DBE</w:t>
        </w:r>
        <w:r w:rsidRPr="00907677">
          <w:rPr>
            <w:rFonts w:ascii="Times New Roman" w:hAnsi="Times New Roman" w:cs="Times New Roman"/>
            <w:color w:val="000000" w:themeColor="text1"/>
            <w:w w:val="0"/>
            <w:sz w:val="20"/>
            <w:szCs w:val="20"/>
          </w:rPr>
          <w:t xml:space="preserve"> mode, the associated AP must support </w:t>
        </w:r>
        <w:r>
          <w:rPr>
            <w:rFonts w:ascii="Times New Roman" w:hAnsi="Times New Roman" w:cs="Times New Roman"/>
            <w:color w:val="000000" w:themeColor="text1"/>
            <w:w w:val="0"/>
            <w:sz w:val="20"/>
            <w:szCs w:val="20"/>
          </w:rPr>
          <w:t>DBE</w:t>
        </w:r>
        <w:r w:rsidRPr="00907677">
          <w:rPr>
            <w:rFonts w:ascii="Times New Roman" w:hAnsi="Times New Roman" w:cs="Times New Roman"/>
            <w:color w:val="000000" w:themeColor="text1"/>
            <w:w w:val="0"/>
            <w:sz w:val="20"/>
            <w:szCs w:val="20"/>
          </w:rPr>
          <w:t>.</w:t>
        </w:r>
      </w:ins>
    </w:p>
    <w:p w14:paraId="2151A780" w14:textId="77777777"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493A8EC" w14:textId="77777777"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3FC45441" w14:textId="19CE4F1A"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31" w:author="Gaurang Naik" w:date="2025-05-09T11:36:00Z" w16du:dateUtc="2025-05-09T18:36:00Z"/>
          <w:rFonts w:ascii="Times New Roman" w:hAnsi="Times New Roman" w:cs="Times New Roman"/>
          <w:color w:val="000000" w:themeColor="text1"/>
          <w:w w:val="0"/>
          <w:sz w:val="20"/>
          <w:szCs w:val="20"/>
        </w:rPr>
      </w:pPr>
      <w:ins w:id="232" w:author="Gaurang Naik" w:date="2025-05-09T13:47:00Z" w16du:dateUtc="2025-05-09T20:47:00Z">
        <w:r>
          <w:rPr>
            <w:rFonts w:ascii="Times New Roman" w:hAnsi="Times New Roman" w:cs="Times New Roman"/>
            <w:color w:val="000000" w:themeColor="text1"/>
            <w:w w:val="0"/>
            <w:sz w:val="20"/>
            <w:szCs w:val="20"/>
          </w:rPr>
          <w:t xml:space="preserve">Operating mode </w:t>
        </w:r>
      </w:ins>
      <w:ins w:id="233" w:author="Gaurang Naik" w:date="2025-05-09T14:48:00Z" w16du:dateUtc="2025-05-09T21:48:00Z">
        <w:r>
          <w:rPr>
            <w:rFonts w:ascii="Times New Roman" w:hAnsi="Times New Roman" w:cs="Times New Roman"/>
            <w:color w:val="000000" w:themeColor="text1"/>
            <w:w w:val="0"/>
            <w:sz w:val="20"/>
            <w:szCs w:val="20"/>
          </w:rPr>
          <w:t xml:space="preserve">and parameters (OMP) </w:t>
        </w:r>
      </w:ins>
      <w:ins w:id="234" w:author="Gaurang Naik" w:date="2025-05-09T11:36:00Z" w16du:dateUtc="2025-05-09T18:36:00Z">
        <w:r>
          <w:rPr>
            <w:rFonts w:ascii="Times New Roman" w:hAnsi="Times New Roman" w:cs="Times New Roman"/>
            <w:color w:val="000000" w:themeColor="text1"/>
            <w:w w:val="0"/>
            <w:sz w:val="20"/>
            <w:szCs w:val="20"/>
          </w:rPr>
          <w:t xml:space="preserve">request: A </w:t>
        </w:r>
      </w:ins>
      <w:ins w:id="235" w:author="Gaurang Naik" w:date="2025-05-11T21:06:00Z" w16du:dateUtc="2025-05-12T04:06:00Z">
        <w:r w:rsidR="001534DB">
          <w:rPr>
            <w:rFonts w:ascii="Times New Roman" w:hAnsi="Times New Roman" w:cs="Times New Roman"/>
            <w:color w:val="000000" w:themeColor="text1"/>
            <w:w w:val="0"/>
            <w:sz w:val="20"/>
            <w:szCs w:val="20"/>
          </w:rPr>
          <w:t xml:space="preserve">UHR </w:t>
        </w:r>
      </w:ins>
      <w:ins w:id="236" w:author="Gaurang Naik" w:date="2025-05-09T11:36:00Z" w16du:dateUtc="2025-05-09T18:36:00Z">
        <w:r>
          <w:rPr>
            <w:rFonts w:ascii="Times New Roman" w:hAnsi="Times New Roman" w:cs="Times New Roman"/>
            <w:color w:val="000000" w:themeColor="text1"/>
            <w:w w:val="0"/>
            <w:sz w:val="20"/>
            <w:szCs w:val="20"/>
          </w:rPr>
          <w:t xml:space="preserve">Link Reconfiguration Request frame of Category UHR protected (a Protected UHR Action frame) </w:t>
        </w:r>
      </w:ins>
      <w:ins w:id="237" w:author="Gaurang Naik" w:date="2025-05-11T23:50:00Z" w16du:dateUtc="2025-05-12T06:50:00Z">
        <w:r w:rsidR="00135CC4">
          <w:rPr>
            <w:rFonts w:ascii="Times New Roman" w:hAnsi="Times New Roman" w:cs="Times New Roman"/>
            <w:color w:val="000000" w:themeColor="text1"/>
            <w:w w:val="0"/>
            <w:sz w:val="20"/>
            <w:szCs w:val="20"/>
          </w:rPr>
          <w:t xml:space="preserve">with the Type field in the frame set to 2 </w:t>
        </w:r>
      </w:ins>
      <w:ins w:id="238" w:author="Gaurang Naik" w:date="2025-05-09T11:36:00Z" w16du:dateUtc="2025-05-09T18:36:00Z">
        <w:r>
          <w:rPr>
            <w:rFonts w:ascii="Times New Roman" w:hAnsi="Times New Roman" w:cs="Times New Roman"/>
            <w:color w:val="000000" w:themeColor="text1"/>
            <w:w w:val="0"/>
            <w:sz w:val="20"/>
            <w:szCs w:val="20"/>
          </w:rPr>
          <w:t>that is transmitted by a non-AP MLD to an AP MLD to enable or disable a mode of operation or update the parameters of an enabled mode of operation.</w:t>
        </w:r>
      </w:ins>
    </w:p>
    <w:p w14:paraId="53027BBB" w14:textId="4AB301B1"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ins w:id="239" w:author="Gaurang Naik" w:date="2025-05-09T13:51:00Z" w16du:dateUtc="2025-05-09T20:51:00Z">
        <w:r>
          <w:rPr>
            <w:rFonts w:ascii="Times New Roman" w:hAnsi="Times New Roman" w:cs="Times New Roman"/>
            <w:color w:val="000000" w:themeColor="text1"/>
            <w:w w:val="0"/>
            <w:sz w:val="20"/>
            <w:szCs w:val="20"/>
          </w:rPr>
          <w:t>OMP</w:t>
        </w:r>
      </w:ins>
      <w:ins w:id="240" w:author="Gaurang Naik" w:date="2025-05-09T11:36:00Z" w16du:dateUtc="2025-05-09T18:36:00Z">
        <w:r>
          <w:rPr>
            <w:rFonts w:ascii="Times New Roman" w:hAnsi="Times New Roman" w:cs="Times New Roman"/>
            <w:color w:val="000000" w:themeColor="text1"/>
            <w:w w:val="0"/>
            <w:sz w:val="20"/>
            <w:szCs w:val="20"/>
          </w:rPr>
          <w:t xml:space="preserve"> response: A </w:t>
        </w:r>
      </w:ins>
      <w:ins w:id="241" w:author="Gaurang Naik" w:date="2025-05-11T21:06:00Z" w16du:dateUtc="2025-05-12T04:06:00Z">
        <w:r w:rsidR="001534DB">
          <w:rPr>
            <w:rFonts w:ascii="Times New Roman" w:hAnsi="Times New Roman" w:cs="Times New Roman"/>
            <w:color w:val="000000" w:themeColor="text1"/>
            <w:w w:val="0"/>
            <w:sz w:val="20"/>
            <w:szCs w:val="20"/>
          </w:rPr>
          <w:t xml:space="preserve">UHR </w:t>
        </w:r>
      </w:ins>
      <w:ins w:id="242" w:author="Gaurang Naik" w:date="2025-05-09T11:36:00Z" w16du:dateUtc="2025-05-09T18:36:00Z">
        <w:r>
          <w:rPr>
            <w:rFonts w:ascii="Times New Roman" w:hAnsi="Times New Roman" w:cs="Times New Roman"/>
            <w:color w:val="000000" w:themeColor="text1"/>
            <w:w w:val="0"/>
            <w:sz w:val="20"/>
            <w:szCs w:val="20"/>
          </w:rPr>
          <w:t xml:space="preserve">Link Reconfiguration Notify frame of Category UHR protected (a Protected UHR Action frame) </w:t>
        </w:r>
      </w:ins>
      <w:ins w:id="243" w:author="Gaurang Naik" w:date="2025-05-11T23:50:00Z" w16du:dateUtc="2025-05-12T06:50:00Z">
        <w:r w:rsidR="00B950BE">
          <w:rPr>
            <w:rFonts w:ascii="Times New Roman" w:hAnsi="Times New Roman" w:cs="Times New Roman"/>
            <w:color w:val="000000" w:themeColor="text1"/>
            <w:w w:val="0"/>
            <w:sz w:val="20"/>
            <w:szCs w:val="20"/>
          </w:rPr>
          <w:t xml:space="preserve">with the Type field in the frame set to 2 </w:t>
        </w:r>
      </w:ins>
      <w:ins w:id="244" w:author="Gaurang Naik" w:date="2025-05-09T11:36:00Z" w16du:dateUtc="2025-05-09T18:36:00Z">
        <w:r>
          <w:rPr>
            <w:rFonts w:ascii="Times New Roman" w:hAnsi="Times New Roman" w:cs="Times New Roman"/>
            <w:color w:val="000000" w:themeColor="text1"/>
            <w:w w:val="0"/>
            <w:sz w:val="20"/>
            <w:szCs w:val="20"/>
          </w:rPr>
          <w:t xml:space="preserve">that is transmitted by an AP MLD to a non-AP MLD as a response to the </w:t>
        </w:r>
      </w:ins>
      <w:ins w:id="245" w:author="Gaurang Naik" w:date="2025-05-11T21:34:00Z" w16du:dateUtc="2025-05-12T04:34:00Z">
        <w:r w:rsidR="00791B92">
          <w:rPr>
            <w:rFonts w:ascii="Times New Roman" w:hAnsi="Times New Roman" w:cs="Times New Roman"/>
            <w:color w:val="000000" w:themeColor="text1"/>
            <w:w w:val="0"/>
            <w:sz w:val="20"/>
            <w:szCs w:val="20"/>
          </w:rPr>
          <w:t>OMP</w:t>
        </w:r>
      </w:ins>
      <w:ins w:id="246" w:author="Gaurang Naik" w:date="2025-05-09T11:36:00Z" w16du:dateUtc="2025-05-09T18:36:00Z">
        <w:r>
          <w:rPr>
            <w:rFonts w:ascii="Times New Roman" w:hAnsi="Times New Roman" w:cs="Times New Roman"/>
            <w:color w:val="000000" w:themeColor="text1"/>
            <w:w w:val="0"/>
            <w:sz w:val="20"/>
            <w:szCs w:val="20"/>
          </w:rPr>
          <w:t xml:space="preserve"> request.</w:t>
        </w:r>
      </w:ins>
    </w:p>
    <w:p w14:paraId="591FBF8C" w14:textId="79FBFC14" w:rsidR="005D71E7" w:rsidRDefault="005D71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46A10B7A" w14:textId="0BC41B64" w:rsidR="00D61110" w:rsidRDefault="005D71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9.6</w:t>
      </w:r>
      <w:r w:rsidR="000E3069" w:rsidRPr="00A9614A">
        <w:rPr>
          <w:rFonts w:ascii="Arial" w:hAnsi="Arial" w:cs="Arial"/>
          <w:b/>
          <w:bCs/>
          <w:sz w:val="20"/>
          <w:szCs w:val="20"/>
        </w:rPr>
        <w:t>.</w:t>
      </w:r>
      <w:r w:rsidR="000E3069">
        <w:rPr>
          <w:rFonts w:ascii="Arial" w:hAnsi="Arial" w:cs="Arial"/>
          <w:b/>
          <w:bCs/>
          <w:sz w:val="20"/>
          <w:szCs w:val="20"/>
        </w:rPr>
        <w:t>X</w:t>
      </w:r>
      <w:r>
        <w:rPr>
          <w:rFonts w:ascii="Arial" w:hAnsi="Arial" w:cs="Arial"/>
          <w:b/>
          <w:bCs/>
          <w:sz w:val="20"/>
          <w:szCs w:val="20"/>
        </w:rPr>
        <w:t>.Y</w:t>
      </w:r>
      <w:r w:rsidR="000E3069" w:rsidRPr="00A9614A">
        <w:rPr>
          <w:rFonts w:ascii="Arial" w:hAnsi="Arial" w:cs="Arial"/>
          <w:b/>
          <w:bCs/>
          <w:sz w:val="20"/>
          <w:szCs w:val="20"/>
        </w:rPr>
        <w:t xml:space="preserve"> </w:t>
      </w:r>
      <w:r w:rsidR="001534DB">
        <w:rPr>
          <w:rFonts w:ascii="Arial" w:hAnsi="Arial" w:cs="Arial"/>
          <w:b/>
          <w:bCs/>
          <w:sz w:val="20"/>
          <w:szCs w:val="20"/>
        </w:rPr>
        <w:t xml:space="preserve">UHR </w:t>
      </w:r>
      <w:r>
        <w:rPr>
          <w:rFonts w:ascii="Arial" w:hAnsi="Arial" w:cs="Arial"/>
          <w:b/>
          <w:bCs/>
          <w:sz w:val="20"/>
          <w:szCs w:val="20"/>
        </w:rPr>
        <w:t xml:space="preserve">Link Reconfiguration </w:t>
      </w:r>
      <w:r w:rsidR="003D26B9">
        <w:rPr>
          <w:rFonts w:ascii="Arial" w:hAnsi="Arial" w:cs="Arial"/>
          <w:b/>
          <w:bCs/>
          <w:sz w:val="20"/>
          <w:szCs w:val="20"/>
        </w:rPr>
        <w:t>N</w:t>
      </w:r>
      <w:r w:rsidR="003E208B">
        <w:rPr>
          <w:rFonts w:ascii="Arial" w:hAnsi="Arial" w:cs="Arial"/>
          <w:b/>
          <w:bCs/>
          <w:sz w:val="20"/>
          <w:szCs w:val="20"/>
        </w:rPr>
        <w:t>otify</w:t>
      </w:r>
      <w:r>
        <w:rPr>
          <w:rFonts w:ascii="Arial" w:hAnsi="Arial" w:cs="Arial"/>
          <w:b/>
          <w:bCs/>
          <w:sz w:val="20"/>
          <w:szCs w:val="20"/>
        </w:rPr>
        <w:t xml:space="preserve"> frame format</w:t>
      </w:r>
    </w:p>
    <w:p w14:paraId="78FF1753" w14:textId="6F11F4C9" w:rsidR="005D71E7" w:rsidRDefault="00C20234" w:rsidP="00C202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20234">
        <w:rPr>
          <w:rFonts w:ascii="Times New Roman" w:hAnsi="Times New Roman" w:cs="Times New Roman"/>
          <w:color w:val="000000" w:themeColor="text1"/>
          <w:w w:val="0"/>
          <w:sz w:val="20"/>
          <w:szCs w:val="20"/>
        </w:rPr>
        <w:t xml:space="preserve">The </w:t>
      </w:r>
      <w:r w:rsidR="00A950DC">
        <w:rPr>
          <w:rFonts w:ascii="Times New Roman" w:hAnsi="Times New Roman" w:cs="Times New Roman"/>
          <w:color w:val="000000" w:themeColor="text1"/>
          <w:w w:val="0"/>
          <w:sz w:val="20"/>
          <w:szCs w:val="20"/>
        </w:rPr>
        <w:t xml:space="preserve">UHR </w:t>
      </w:r>
      <w:r w:rsidRPr="00C20234">
        <w:rPr>
          <w:rFonts w:ascii="Times New Roman" w:hAnsi="Times New Roman" w:cs="Times New Roman"/>
          <w:color w:val="000000" w:themeColor="text1"/>
          <w:w w:val="0"/>
          <w:sz w:val="20"/>
          <w:szCs w:val="20"/>
        </w:rPr>
        <w:t xml:space="preserve">Link Reconfiguration Notify frame is used by an AP MLD </w:t>
      </w:r>
      <w:r w:rsidR="00F45DA7">
        <w:rPr>
          <w:rFonts w:ascii="Times New Roman" w:hAnsi="Times New Roman" w:cs="Times New Roman"/>
          <w:color w:val="000000" w:themeColor="text1"/>
          <w:w w:val="0"/>
          <w:sz w:val="20"/>
          <w:szCs w:val="20"/>
        </w:rPr>
        <w:t>in response t</w:t>
      </w:r>
      <w:r w:rsidR="00A336EB">
        <w:rPr>
          <w:rFonts w:ascii="Times New Roman" w:hAnsi="Times New Roman" w:cs="Times New Roman"/>
          <w:color w:val="000000" w:themeColor="text1"/>
          <w:w w:val="0"/>
          <w:sz w:val="20"/>
          <w:szCs w:val="20"/>
        </w:rPr>
        <w:t xml:space="preserve">o the </w:t>
      </w:r>
      <w:r w:rsidR="00A950DC">
        <w:rPr>
          <w:rFonts w:ascii="Times New Roman" w:hAnsi="Times New Roman" w:cs="Times New Roman"/>
          <w:color w:val="000000" w:themeColor="text1"/>
          <w:w w:val="0"/>
          <w:sz w:val="20"/>
          <w:szCs w:val="20"/>
        </w:rPr>
        <w:t xml:space="preserve">UHR </w:t>
      </w:r>
      <w:r w:rsidR="00A336EB">
        <w:rPr>
          <w:rFonts w:ascii="Times New Roman" w:hAnsi="Times New Roman" w:cs="Times New Roman"/>
          <w:color w:val="000000" w:themeColor="text1"/>
          <w:w w:val="0"/>
          <w:sz w:val="20"/>
          <w:szCs w:val="20"/>
        </w:rPr>
        <w:t xml:space="preserve">Link Reconfiguration Request frame sent by a non-AP MLD to enable or disable a mode or to update the parameters associated with </w:t>
      </w:r>
      <w:r w:rsidR="00874365">
        <w:rPr>
          <w:rFonts w:ascii="Times New Roman" w:hAnsi="Times New Roman" w:cs="Times New Roman"/>
          <w:color w:val="000000" w:themeColor="text1"/>
          <w:w w:val="0"/>
          <w:sz w:val="20"/>
          <w:szCs w:val="20"/>
        </w:rPr>
        <w:t>a</w:t>
      </w:r>
      <w:r w:rsidR="00A336EB">
        <w:rPr>
          <w:rFonts w:ascii="Times New Roman" w:hAnsi="Times New Roman" w:cs="Times New Roman"/>
          <w:color w:val="000000" w:themeColor="text1"/>
          <w:w w:val="0"/>
          <w:sz w:val="20"/>
          <w:szCs w:val="20"/>
        </w:rPr>
        <w:t xml:space="preserve"> mode</w:t>
      </w:r>
      <w:r w:rsidRPr="00C20234">
        <w:rPr>
          <w:rFonts w:ascii="Times New Roman" w:hAnsi="Times New Roman" w:cs="Times New Roman"/>
          <w:color w:val="000000" w:themeColor="text1"/>
          <w:w w:val="0"/>
          <w:sz w:val="20"/>
          <w:szCs w:val="20"/>
        </w:rPr>
        <w:t>.</w:t>
      </w:r>
    </w:p>
    <w:p w14:paraId="068D3A91" w14:textId="42139761" w:rsidR="00874365"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 xml:space="preserve">The </w:t>
      </w:r>
      <w:r w:rsidR="00A950DC">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 xml:space="preserve">Link Reconfiguration Notify frame is an Action frame of </w:t>
      </w:r>
      <w:proofErr w:type="gramStart"/>
      <w:r w:rsidRPr="00E26C49">
        <w:rPr>
          <w:rFonts w:ascii="Times New Roman" w:hAnsi="Times New Roman" w:cs="Times New Roman"/>
          <w:color w:val="000000" w:themeColor="text1"/>
          <w:w w:val="0"/>
          <w:sz w:val="20"/>
          <w:szCs w:val="20"/>
        </w:rPr>
        <w:t>category</w:t>
      </w:r>
      <w:proofErr w:type="gramEnd"/>
      <w:r w:rsidRPr="00E26C49">
        <w:rPr>
          <w:rFonts w:ascii="Times New Roman" w:hAnsi="Times New Roman" w:cs="Times New Roman"/>
          <w:color w:val="000000" w:themeColor="text1"/>
          <w:w w:val="0"/>
          <w:sz w:val="20"/>
          <w:szCs w:val="20"/>
        </w:rPr>
        <w:t xml:space="preserve"> Protected </w:t>
      </w:r>
      <w:r>
        <w:rPr>
          <w:rFonts w:ascii="Times New Roman" w:hAnsi="Times New Roman" w:cs="Times New Roman"/>
          <w:color w:val="000000" w:themeColor="text1"/>
          <w:w w:val="0"/>
          <w:sz w:val="20"/>
          <w:szCs w:val="20"/>
        </w:rPr>
        <w:t>UHR</w:t>
      </w:r>
      <w:r w:rsidRPr="00E26C49">
        <w:rPr>
          <w:rFonts w:ascii="Times New Roman" w:hAnsi="Times New Roman" w:cs="Times New Roman"/>
          <w:color w:val="000000" w:themeColor="text1"/>
          <w:w w:val="0"/>
          <w:sz w:val="20"/>
          <w:szCs w:val="20"/>
        </w:rPr>
        <w:t>. The Action field of a</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Link Reconfiguration Notify frame contains the information shown in Table 9-</w:t>
      </w:r>
      <w:r>
        <w:rPr>
          <w:rFonts w:ascii="Times New Roman" w:hAnsi="Times New Roman" w:cs="Times New Roman"/>
          <w:color w:val="000000" w:themeColor="text1"/>
          <w:w w:val="0"/>
          <w:sz w:val="20"/>
          <w:szCs w:val="20"/>
        </w:rPr>
        <w:t>XYZ</w:t>
      </w:r>
      <w:r w:rsidRPr="00E26C49">
        <w:rPr>
          <w:rFonts w:ascii="Times New Roman" w:hAnsi="Times New Roman" w:cs="Times New Roman"/>
          <w:color w:val="000000" w:themeColor="text1"/>
          <w:w w:val="0"/>
          <w:sz w:val="20"/>
          <w:szCs w:val="20"/>
        </w:rPr>
        <w:t xml:space="preserve"> (</w:t>
      </w:r>
      <w:r w:rsidR="00A950DC">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Link Reconfiguration</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Notify frame Action field format).</w:t>
      </w:r>
    </w:p>
    <w:p w14:paraId="478ED430" w14:textId="7F679616" w:rsidR="00E26C49" w:rsidRPr="00DB3106" w:rsidRDefault="00DB3106" w:rsidP="00DB31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Pr="00DB3106">
        <w:rPr>
          <w:rFonts w:ascii="Arial" w:hAnsi="Arial" w:cs="Arial"/>
          <w:b/>
          <w:bCs/>
          <w:sz w:val="20"/>
          <w:szCs w:val="20"/>
        </w:rPr>
        <w:t>—</w:t>
      </w:r>
      <w:r w:rsidR="00A950DC">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E26C49" w14:paraId="5DC545CD" w14:textId="77777777" w:rsidTr="00E26C49">
        <w:tc>
          <w:tcPr>
            <w:tcW w:w="1800" w:type="dxa"/>
          </w:tcPr>
          <w:p w14:paraId="061A1647" w14:textId="0B1EB224"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31D54503" w14:textId="2E703B99"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E26C49" w14:paraId="49972008" w14:textId="77777777" w:rsidTr="00E26C49">
        <w:tc>
          <w:tcPr>
            <w:tcW w:w="1800" w:type="dxa"/>
          </w:tcPr>
          <w:p w14:paraId="7413AEC6" w14:textId="78B766DB"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224D1F3" w14:textId="70328261"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E26C49" w14:paraId="584332F4" w14:textId="77777777" w:rsidTr="00E26C49">
        <w:tc>
          <w:tcPr>
            <w:tcW w:w="1800" w:type="dxa"/>
          </w:tcPr>
          <w:p w14:paraId="45B4BB0E" w14:textId="2EF1D4AC"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4178F45C" w14:textId="686891AD"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E26C49" w14:paraId="019A10F7" w14:textId="77777777" w:rsidTr="00E26C49">
        <w:tc>
          <w:tcPr>
            <w:tcW w:w="1800" w:type="dxa"/>
          </w:tcPr>
          <w:p w14:paraId="2506AA10" w14:textId="0E78A0BB"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0BB6DF1D" w14:textId="711C6C55"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6724A4" w14:paraId="5DA77875" w14:textId="77777777" w:rsidTr="00E26C49">
        <w:tc>
          <w:tcPr>
            <w:tcW w:w="1800" w:type="dxa"/>
          </w:tcPr>
          <w:p w14:paraId="66D4FB4F" w14:textId="7CC5097A" w:rsidR="006724A4" w:rsidRPr="00E26C49" w:rsidRDefault="006724A4"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13B9E589" w14:textId="2FC80914" w:rsidR="006724A4" w:rsidRPr="00E26C49" w:rsidRDefault="006724A4"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01A10CB4" w14:textId="30355DD7" w:rsidR="00E26C49" w:rsidRDefault="0028588E"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4B1E84AF" w14:textId="54F0D892" w:rsidR="0028588E" w:rsidRDefault="00A24EBD"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lastRenderedPageBreak/>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45B7C1E5" w14:textId="29D91CB3" w:rsidR="00A24EBD" w:rsidRDefault="00017ED2" w:rsidP="007570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sidR="00A950DC">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348E9A0A" w14:textId="150F08FD" w:rsidR="006724A4" w:rsidRDefault="00F66A86" w:rsidP="007570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F66A86">
        <w:rPr>
          <w:rFonts w:ascii="Times New Roman" w:hAnsi="Times New Roman" w:cs="Times New Roman"/>
          <w:color w:val="000000" w:themeColor="text1"/>
          <w:w w:val="0"/>
          <w:sz w:val="20"/>
          <w:szCs w:val="20"/>
        </w:rPr>
        <w:t xml:space="preserve">The Type field has the same definition as the Type field in the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 (see 9.6.x.y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 xml:space="preserve">Link Reconfiguration Request frame format) and is set to the value of the Type field from the </w:t>
      </w:r>
      <w:proofErr w:type="spellStart"/>
      <w:proofErr w:type="gramStart"/>
      <w:r w:rsidRPr="00F66A86">
        <w:rPr>
          <w:rFonts w:ascii="Times New Roman" w:hAnsi="Times New Roman" w:cs="Times New Roman"/>
          <w:color w:val="000000" w:themeColor="text1"/>
          <w:w w:val="0"/>
          <w:sz w:val="20"/>
          <w:szCs w:val="20"/>
        </w:rPr>
        <w:t>corre-sponding</w:t>
      </w:r>
      <w:proofErr w:type="spellEnd"/>
      <w:proofErr w:type="gramEnd"/>
      <w:r w:rsidRPr="00F66A86">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w:t>
      </w:r>
    </w:p>
    <w:p w14:paraId="0F5E7763" w14:textId="37C9752D"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1C6406ED" w14:textId="72502FDE" w:rsidR="005C6242" w:rsidRDefault="005C6242"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 xml:space="preserve">37.X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A07AFE3" w:rsidR="00063B67" w:rsidRPr="003E131A" w:rsidRDefault="00063B6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Pr="003E131A">
        <w:rPr>
          <w:rFonts w:ascii="Times New Roman" w:hAnsi="Times New Roman" w:cs="Times New Roman"/>
          <w:sz w:val="20"/>
          <w:szCs w:val="20"/>
        </w:rPr>
        <w:t xml:space="preserve"> a non-AP </w:t>
      </w:r>
      <w:r w:rsidR="002F515F">
        <w:rPr>
          <w:rFonts w:ascii="Times New Roman" w:hAnsi="Times New Roman" w:cs="Times New Roman"/>
          <w:sz w:val="20"/>
          <w:szCs w:val="20"/>
        </w:rPr>
        <w:t>MLD</w:t>
      </w:r>
      <w:r w:rsidRPr="003E131A">
        <w:rPr>
          <w:rFonts w:ascii="Times New Roman" w:hAnsi="Times New Roman" w:cs="Times New Roman"/>
          <w:sz w:val="20"/>
          <w:szCs w:val="20"/>
        </w:rPr>
        <w:t xml:space="preserve"> to enable or disable one or more UHR mode</w:t>
      </w:r>
      <w:r w:rsidR="00C54DB9">
        <w:rPr>
          <w:rFonts w:ascii="Times New Roman" w:hAnsi="Times New Roman" w:cs="Times New Roman"/>
          <w:sz w:val="20"/>
          <w:szCs w:val="20"/>
        </w:rPr>
        <w:t>s</w:t>
      </w:r>
      <w:r w:rsidRPr="003E131A">
        <w:rPr>
          <w:rFonts w:ascii="Times New Roman" w:hAnsi="Times New Roman" w:cs="Times New Roman"/>
          <w:sz w:val="20"/>
          <w:szCs w:val="20"/>
        </w:rPr>
        <w:t xml:space="preserve"> </w:t>
      </w:r>
      <w:r w:rsidR="00A76209">
        <w:rPr>
          <w:rFonts w:ascii="Times New Roman" w:hAnsi="Times New Roman" w:cs="Times New Roman"/>
          <w:sz w:val="20"/>
          <w:szCs w:val="20"/>
        </w:rPr>
        <w:t xml:space="preserve">(see 37.2, </w:t>
      </w:r>
      <w:r w:rsidR="002F6B38">
        <w:rPr>
          <w:rFonts w:ascii="Times New Roman" w:hAnsi="Times New Roman" w:cs="Times New Roman"/>
          <w:sz w:val="20"/>
          <w:szCs w:val="20"/>
        </w:rPr>
        <w:t>37.10.1, 37.11, 37.12.</w:t>
      </w:r>
      <w:r w:rsidR="00DC778D">
        <w:rPr>
          <w:rFonts w:ascii="Times New Roman" w:hAnsi="Times New Roman" w:cs="Times New Roman"/>
          <w:sz w:val="20"/>
          <w:szCs w:val="20"/>
        </w:rPr>
        <w:t>2, 37.12.5, 37.17.1, 37.19</w:t>
      </w:r>
      <w:r w:rsidR="00A76209">
        <w:rPr>
          <w:rFonts w:ascii="Times New Roman" w:hAnsi="Times New Roman" w:cs="Times New Roman"/>
          <w:sz w:val="20"/>
          <w:szCs w:val="20"/>
        </w:rPr>
        <w:t xml:space="preserve">) </w:t>
      </w:r>
      <w:r w:rsidRPr="003E131A">
        <w:rPr>
          <w:rFonts w:ascii="Times New Roman" w:hAnsi="Times New Roman" w:cs="Times New Roman"/>
          <w:sz w:val="20"/>
          <w:szCs w:val="20"/>
        </w:rPr>
        <w:t xml:space="preserve">of operation </w:t>
      </w:r>
      <w:r w:rsidR="000A2BF7" w:rsidRPr="003E131A">
        <w:rPr>
          <w:rFonts w:ascii="Times New Roman" w:hAnsi="Times New Roman" w:cs="Times New Roman"/>
          <w:sz w:val="20"/>
          <w:szCs w:val="20"/>
        </w:rPr>
        <w:t>or</w:t>
      </w:r>
      <w:r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for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Pr="003E131A">
        <w:rPr>
          <w:rFonts w:ascii="Times New Roman" w:hAnsi="Times New Roman" w:cs="Times New Roman"/>
          <w:sz w:val="20"/>
          <w:szCs w:val="20"/>
        </w:rPr>
        <w:t>.</w:t>
      </w:r>
    </w:p>
    <w:p w14:paraId="209E44C5" w14:textId="1B709DA0" w:rsidR="00B31C95" w:rsidRDefault="00B31C95"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supported by an AP </w:t>
      </w:r>
      <w:r w:rsidR="00F25240">
        <w:rPr>
          <w:rFonts w:ascii="Times New Roman" w:hAnsi="Times New Roman" w:cs="Times New Roman"/>
          <w:color w:val="000000" w:themeColor="text1"/>
          <w:w w:val="0"/>
          <w:sz w:val="20"/>
          <w:szCs w:val="20"/>
        </w:rPr>
        <w:t>affiliated with</w:t>
      </w:r>
      <w:r w:rsidR="00F01D6B" w:rsidRPr="00F01D6B">
        <w:rPr>
          <w:rFonts w:ascii="Times New Roman" w:hAnsi="Times New Roman" w:cs="Times New Roman"/>
          <w:color w:val="000000" w:themeColor="text1"/>
          <w:w w:val="0"/>
          <w:sz w:val="20"/>
          <w:szCs w:val="20"/>
        </w:rPr>
        <w:t xml:space="preserve"> the AP MLD, then the non-AP </w:t>
      </w:r>
      <w:r w:rsidR="00DD1664">
        <w:rPr>
          <w:rFonts w:ascii="Times New Roman" w:hAnsi="Times New Roman" w:cs="Times New Roman"/>
          <w:color w:val="000000" w:themeColor="text1"/>
          <w:w w:val="0"/>
          <w:sz w:val="20"/>
          <w:szCs w:val="20"/>
        </w:rPr>
        <w:t>MLD</w:t>
      </w:r>
      <w:r w:rsidR="00F01D6B" w:rsidRPr="00F01D6B">
        <w:rPr>
          <w:rFonts w:ascii="Times New Roman" w:hAnsi="Times New Roman" w:cs="Times New Roman"/>
          <w:color w:val="000000" w:themeColor="text1"/>
          <w:w w:val="0"/>
          <w:sz w:val="20"/>
          <w:szCs w:val="20"/>
        </w:rPr>
        <w:t xml:space="preserve"> shall not request </w:t>
      </w:r>
      <w:proofErr w:type="gramStart"/>
      <w:r w:rsidR="00812913">
        <w:rPr>
          <w:rFonts w:ascii="Times New Roman" w:hAnsi="Times New Roman" w:cs="Times New Roman"/>
          <w:color w:val="000000" w:themeColor="text1"/>
          <w:w w:val="0"/>
          <w:sz w:val="20"/>
          <w:szCs w:val="20"/>
        </w:rPr>
        <w:t xml:space="preserve">to enable </w:t>
      </w:r>
      <w:r w:rsidR="004F369D">
        <w:rPr>
          <w:rFonts w:ascii="Times New Roman" w:hAnsi="Times New Roman" w:cs="Times New Roman"/>
          <w:color w:val="000000" w:themeColor="text1"/>
          <w:w w:val="0"/>
          <w:sz w:val="20"/>
          <w:szCs w:val="20"/>
        </w:rPr>
        <w:t>th</w:t>
      </w:r>
      <w:r w:rsidR="00652CA4">
        <w:rPr>
          <w:rFonts w:ascii="Times New Roman" w:hAnsi="Times New Roman" w:cs="Times New Roman"/>
          <w:color w:val="000000" w:themeColor="text1"/>
          <w:w w:val="0"/>
          <w:sz w:val="20"/>
          <w:szCs w:val="20"/>
        </w:rPr>
        <w:t>at</w:t>
      </w:r>
      <w:r w:rsidR="004F369D">
        <w:rPr>
          <w:rFonts w:ascii="Times New Roman" w:hAnsi="Times New Roman" w:cs="Times New Roman"/>
          <w:color w:val="000000" w:themeColor="text1"/>
          <w:w w:val="0"/>
          <w:sz w:val="20"/>
          <w:szCs w:val="20"/>
        </w:rPr>
        <w:t xml:space="preserve"> mode </w:t>
      </w:r>
      <w:r w:rsidR="00F01D6B" w:rsidRPr="00F01D6B">
        <w:rPr>
          <w:rFonts w:ascii="Times New Roman" w:hAnsi="Times New Roman" w:cs="Times New Roman"/>
          <w:color w:val="000000" w:themeColor="text1"/>
          <w:w w:val="0"/>
          <w:sz w:val="20"/>
          <w:szCs w:val="20"/>
        </w:rPr>
        <w:t>for</w:t>
      </w:r>
      <w:r w:rsidR="005479BE">
        <w:rPr>
          <w:rFonts w:ascii="Times New Roman" w:hAnsi="Times New Roman" w:cs="Times New Roman"/>
          <w:color w:val="000000" w:themeColor="text1"/>
          <w:w w:val="0"/>
          <w:sz w:val="20"/>
          <w:szCs w:val="20"/>
        </w:rPr>
        <w:t xml:space="preserve"> the non-AP STA</w:t>
      </w:r>
      <w:r w:rsidR="00695034">
        <w:rPr>
          <w:rFonts w:ascii="Times New Roman" w:hAnsi="Times New Roman" w:cs="Times New Roman"/>
          <w:color w:val="000000" w:themeColor="text1"/>
          <w:w w:val="0"/>
          <w:sz w:val="20"/>
          <w:szCs w:val="20"/>
        </w:rPr>
        <w:t xml:space="preserve"> </w:t>
      </w:r>
      <w:r w:rsidR="009C4C7E">
        <w:rPr>
          <w:rFonts w:ascii="Times New Roman" w:hAnsi="Times New Roman" w:cs="Times New Roman"/>
          <w:color w:val="000000" w:themeColor="text1"/>
          <w:w w:val="0"/>
          <w:sz w:val="20"/>
          <w:szCs w:val="20"/>
        </w:rPr>
        <w:t>operating on</w:t>
      </w:r>
      <w:proofErr w:type="gramEnd"/>
      <w:r w:rsidR="009C4C7E">
        <w:rPr>
          <w:rFonts w:ascii="Times New Roman" w:hAnsi="Times New Roman" w:cs="Times New Roman"/>
          <w:color w:val="000000" w:themeColor="text1"/>
          <w:w w:val="0"/>
          <w:sz w:val="20"/>
          <w:szCs w:val="20"/>
        </w:rPr>
        <w:t xml:space="preserve"> </w:t>
      </w:r>
      <w:r w:rsidR="00793BAB">
        <w:rPr>
          <w:rFonts w:ascii="Times New Roman" w:hAnsi="Times New Roman" w:cs="Times New Roman"/>
          <w:color w:val="000000" w:themeColor="text1"/>
          <w:w w:val="0"/>
          <w:sz w:val="20"/>
          <w:szCs w:val="20"/>
        </w:rPr>
        <w:t xml:space="preserve">the corresponding </w:t>
      </w:r>
      <w:r w:rsidR="000745D3">
        <w:rPr>
          <w:rFonts w:ascii="Times New Roman" w:hAnsi="Times New Roman" w:cs="Times New Roman"/>
          <w:color w:val="000000" w:themeColor="text1"/>
          <w:w w:val="0"/>
          <w:sz w:val="20"/>
          <w:szCs w:val="20"/>
        </w:rPr>
        <w:t xml:space="preserve">AP’s </w:t>
      </w:r>
      <w:r w:rsidR="00793BAB">
        <w:rPr>
          <w:rFonts w:ascii="Times New Roman" w:hAnsi="Times New Roman" w:cs="Times New Roman"/>
          <w:color w:val="000000" w:themeColor="text1"/>
          <w:w w:val="0"/>
          <w:sz w:val="20"/>
          <w:szCs w:val="20"/>
        </w:rPr>
        <w:t>link</w:t>
      </w:r>
      <w:r w:rsidR="00F01D6B" w:rsidRPr="00F01D6B">
        <w:rPr>
          <w:rFonts w:ascii="Times New Roman" w:hAnsi="Times New Roman" w:cs="Times New Roman"/>
          <w:color w:val="000000" w:themeColor="text1"/>
          <w:w w:val="0"/>
          <w:sz w:val="20"/>
          <w:szCs w:val="20"/>
        </w:rPr>
        <w:t>.</w:t>
      </w:r>
    </w:p>
    <w:p w14:paraId="30A532F5" w14:textId="6C96DC33" w:rsidR="00766EC8" w:rsidRDefault="00766EC8"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A non-AP </w:t>
      </w:r>
      <w:r w:rsidR="0045077D">
        <w:rPr>
          <w:rFonts w:ascii="Times New Roman" w:hAnsi="Times New Roman" w:cs="Times New Roman"/>
          <w:color w:val="000000" w:themeColor="text1"/>
          <w:w w:val="0"/>
          <w:sz w:val="20"/>
          <w:szCs w:val="20"/>
        </w:rPr>
        <w:t>MLD</w:t>
      </w:r>
      <w:r>
        <w:rPr>
          <w:rFonts w:ascii="Times New Roman" w:hAnsi="Times New Roman" w:cs="Times New Roman"/>
          <w:color w:val="000000" w:themeColor="text1"/>
          <w:w w:val="0"/>
          <w:sz w:val="20"/>
          <w:szCs w:val="20"/>
        </w:rPr>
        <w:t xml:space="preserve"> may update the parameters associated with one or more enabled UHR mode</w:t>
      </w:r>
      <w:r w:rsidR="00363186">
        <w:rPr>
          <w:rFonts w:ascii="Times New Roman" w:hAnsi="Times New Roman" w:cs="Times New Roman"/>
          <w:color w:val="000000" w:themeColor="text1"/>
          <w:w w:val="0"/>
          <w:sz w:val="20"/>
          <w:szCs w:val="20"/>
        </w:rPr>
        <w:t>s</w:t>
      </w:r>
      <w:r>
        <w:rPr>
          <w:rFonts w:ascii="Times New Roman" w:hAnsi="Times New Roman" w:cs="Times New Roman"/>
          <w:color w:val="000000" w:themeColor="text1"/>
          <w:w w:val="0"/>
          <w:sz w:val="20"/>
          <w:szCs w:val="20"/>
        </w:rPr>
        <w:t xml:space="preserve"> for one or more </w:t>
      </w:r>
      <w:r w:rsidR="00616A1C">
        <w:rPr>
          <w:rFonts w:ascii="Times New Roman" w:hAnsi="Times New Roman" w:cs="Times New Roman"/>
          <w:color w:val="000000" w:themeColor="text1"/>
          <w:w w:val="0"/>
          <w:sz w:val="20"/>
          <w:szCs w:val="20"/>
        </w:rPr>
        <w:t>of its affiliated non-AP STA</w:t>
      </w:r>
      <w:r w:rsidR="00363186">
        <w:rPr>
          <w:rFonts w:ascii="Times New Roman" w:hAnsi="Times New Roman" w:cs="Times New Roman"/>
          <w:color w:val="000000" w:themeColor="text1"/>
          <w:w w:val="0"/>
          <w:sz w:val="20"/>
          <w:szCs w:val="20"/>
        </w:rPr>
        <w:t>s</w:t>
      </w:r>
      <w:r>
        <w:rPr>
          <w:rFonts w:ascii="Times New Roman" w:hAnsi="Times New Roman" w:cs="Times New Roman"/>
          <w:color w:val="000000" w:themeColor="text1"/>
          <w:w w:val="0"/>
          <w:sz w:val="20"/>
          <w:szCs w:val="20"/>
        </w:rPr>
        <w:t xml:space="preserve"> by transmitting an OMP request.</w:t>
      </w:r>
    </w:p>
    <w:p w14:paraId="7912A879" w14:textId="70932D33" w:rsidR="00CD6BE7" w:rsidRDefault="00CD6B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Note – In the same OMP request, the non-AP MLD</w:t>
      </w:r>
      <w:r w:rsidRPr="00543532">
        <w:rPr>
          <w:rFonts w:ascii="Times New Roman" w:hAnsi="Times New Roman" w:cs="Times New Roman"/>
          <w:color w:val="000000" w:themeColor="text1"/>
          <w:w w:val="0"/>
          <w:sz w:val="20"/>
          <w:szCs w:val="20"/>
        </w:rPr>
        <w:t xml:space="preserve"> can request the enablement/disablement and update of parameters </w:t>
      </w:r>
      <w:r>
        <w:rPr>
          <w:rFonts w:ascii="Times New Roman" w:hAnsi="Times New Roman" w:cs="Times New Roman"/>
          <w:color w:val="000000" w:themeColor="text1"/>
          <w:w w:val="0"/>
          <w:sz w:val="20"/>
          <w:szCs w:val="20"/>
        </w:rPr>
        <w:t xml:space="preserve">for multiple mode(s) and </w:t>
      </w:r>
      <w:r w:rsidRPr="00543532">
        <w:rPr>
          <w:rFonts w:ascii="Times New Roman" w:hAnsi="Times New Roman" w:cs="Times New Roman"/>
          <w:color w:val="000000" w:themeColor="text1"/>
          <w:w w:val="0"/>
          <w:sz w:val="20"/>
          <w:szCs w:val="20"/>
        </w:rPr>
        <w:t>for multiple non-AP STA</w:t>
      </w:r>
      <w:r>
        <w:rPr>
          <w:rFonts w:ascii="Times New Roman" w:hAnsi="Times New Roman" w:cs="Times New Roman"/>
          <w:color w:val="000000" w:themeColor="text1"/>
          <w:w w:val="0"/>
          <w:sz w:val="20"/>
          <w:szCs w:val="20"/>
        </w:rPr>
        <w:t>(</w:t>
      </w:r>
      <w:r w:rsidRPr="00543532">
        <w:rPr>
          <w:rFonts w:ascii="Times New Roman" w:hAnsi="Times New Roman" w:cs="Times New Roman"/>
          <w:color w:val="000000" w:themeColor="text1"/>
          <w:w w:val="0"/>
          <w:sz w:val="20"/>
          <w:szCs w:val="20"/>
        </w:rPr>
        <w:t>s</w:t>
      </w:r>
      <w:r>
        <w:rPr>
          <w:rFonts w:ascii="Times New Roman" w:hAnsi="Times New Roman" w:cs="Times New Roman"/>
          <w:color w:val="000000" w:themeColor="text1"/>
          <w:w w:val="0"/>
          <w:sz w:val="20"/>
          <w:szCs w:val="20"/>
        </w:rPr>
        <w:t>)</w:t>
      </w:r>
      <w:r w:rsidRPr="00543532">
        <w:rPr>
          <w:rFonts w:ascii="Times New Roman" w:hAnsi="Times New Roman" w:cs="Times New Roman"/>
          <w:color w:val="000000" w:themeColor="text1"/>
          <w:w w:val="0"/>
          <w:sz w:val="20"/>
          <w:szCs w:val="20"/>
        </w:rPr>
        <w:t xml:space="preserve"> that are affiliated with the same non-AP MLD</w:t>
      </w:r>
      <w:r>
        <w:rPr>
          <w:rFonts w:ascii="Times New Roman" w:hAnsi="Times New Roman" w:cs="Times New Roman"/>
          <w:color w:val="000000" w:themeColor="text1"/>
          <w:w w:val="0"/>
          <w:sz w:val="20"/>
          <w:szCs w:val="20"/>
        </w:rPr>
        <w:t xml:space="preserve">. </w:t>
      </w:r>
    </w:p>
    <w:p w14:paraId="58A9E875" w14:textId="649DF15C" w:rsidR="00127B74" w:rsidRPr="003E131A" w:rsidRDefault="00127B74"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shall be a </w:t>
      </w:r>
      <w:r w:rsidR="00755B2F" w:rsidRPr="00CC7461">
        <w:rPr>
          <w:rFonts w:ascii="Times New Roman" w:hAnsi="Times New Roman" w:cs="Times New Roman"/>
          <w:color w:val="000000" w:themeColor="text1"/>
          <w:w w:val="0"/>
          <w:sz w:val="20"/>
          <w:szCs w:val="20"/>
        </w:rPr>
        <w:t>UHR</w:t>
      </w:r>
      <w:r w:rsidR="00755B2F">
        <w:rPr>
          <w:rFonts w:ascii="Times New Roman" w:hAnsi="Times New Roman" w:cs="Times New Roman"/>
          <w:color w:val="000000" w:themeColor="text1"/>
          <w:w w:val="0"/>
          <w:sz w:val="20"/>
          <w:szCs w:val="20"/>
        </w:rPr>
        <w:t xml:space="preserve"> </w:t>
      </w:r>
      <w:r w:rsidRPr="003E131A">
        <w:rPr>
          <w:rFonts w:ascii="Times New Roman" w:hAnsi="Times New Roman" w:cs="Times New Roman"/>
          <w:color w:val="000000" w:themeColor="text1"/>
          <w:w w:val="0"/>
          <w:sz w:val="20"/>
          <w:szCs w:val="20"/>
        </w:rPr>
        <w:t>Link Reconfiguration Request frame</w:t>
      </w:r>
      <w:r w:rsidR="00647CD6">
        <w:rPr>
          <w:rFonts w:ascii="Times New Roman" w:hAnsi="Times New Roman" w:cs="Times New Roman"/>
          <w:color w:val="000000" w:themeColor="text1"/>
          <w:w w:val="0"/>
          <w:sz w:val="20"/>
          <w:szCs w:val="20"/>
        </w:rPr>
        <w:t xml:space="preserve"> with the Type field in the frame set to 2</w:t>
      </w:r>
      <w:r w:rsidRPr="003E131A">
        <w:rPr>
          <w:rFonts w:ascii="Times New Roman" w:hAnsi="Times New Roman" w:cs="Times New Roman"/>
          <w:color w:val="000000" w:themeColor="text1"/>
          <w:w w:val="0"/>
          <w:sz w:val="20"/>
          <w:szCs w:val="20"/>
        </w:rPr>
        <w:t>.</w:t>
      </w:r>
    </w:p>
    <w:p w14:paraId="563B2123" w14:textId="7B445070" w:rsidR="001A5029" w:rsidRPr="003E131A" w:rsidRDefault="001A5029" w:rsidP="001A50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In an OMP request transmitted by the non-AP </w:t>
      </w:r>
      <w:r w:rsidR="001F45D4">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to enable or update the parameters of the UHR mode(s)</w:t>
      </w:r>
      <w:r w:rsidR="00A25008">
        <w:rPr>
          <w:rFonts w:ascii="Times New Roman" w:hAnsi="Times New Roman" w:cs="Times New Roman"/>
          <w:color w:val="000000" w:themeColor="text1"/>
          <w:w w:val="0"/>
          <w:sz w:val="20"/>
          <w:szCs w:val="20"/>
        </w:rPr>
        <w:t xml:space="preserve"> </w:t>
      </w:r>
      <w:r w:rsidR="003B4B29">
        <w:rPr>
          <w:rFonts w:ascii="Times New Roman" w:hAnsi="Times New Roman" w:cs="Times New Roman"/>
          <w:color w:val="000000" w:themeColor="text1"/>
          <w:w w:val="0"/>
          <w:sz w:val="20"/>
          <w:szCs w:val="20"/>
        </w:rPr>
        <w:t>for</w:t>
      </w:r>
      <w:r w:rsidR="00D01806">
        <w:rPr>
          <w:rFonts w:ascii="Times New Roman" w:hAnsi="Times New Roman" w:cs="Times New Roman"/>
          <w:color w:val="000000" w:themeColor="text1"/>
          <w:w w:val="0"/>
          <w:sz w:val="20"/>
          <w:szCs w:val="20"/>
        </w:rPr>
        <w:t xml:space="preserve"> its affiliated</w:t>
      </w:r>
      <w:r w:rsidR="00A25008">
        <w:rPr>
          <w:rFonts w:ascii="Times New Roman" w:hAnsi="Times New Roman" w:cs="Times New Roman"/>
          <w:color w:val="000000" w:themeColor="text1"/>
          <w:w w:val="0"/>
          <w:sz w:val="20"/>
          <w:szCs w:val="20"/>
        </w:rPr>
        <w:t xml:space="preserve"> non-AP STA(s)</w:t>
      </w:r>
      <w:r w:rsidRPr="003E131A">
        <w:rPr>
          <w:rFonts w:ascii="Times New Roman" w:hAnsi="Times New Roman" w:cs="Times New Roman"/>
          <w:color w:val="000000" w:themeColor="text1"/>
          <w:w w:val="0"/>
          <w:sz w:val="20"/>
          <w:szCs w:val="20"/>
        </w:rPr>
        <w:t xml:space="preserve">, the non-AP </w:t>
      </w:r>
      <w:r w:rsidR="008D3D3D">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shall include</w:t>
      </w:r>
      <w:r w:rsidR="00A562E3">
        <w:rPr>
          <w:rFonts w:ascii="Times New Roman" w:hAnsi="Times New Roman" w:cs="Times New Roman"/>
          <w:color w:val="000000" w:themeColor="text1"/>
          <w:w w:val="0"/>
          <w:sz w:val="20"/>
          <w:szCs w:val="20"/>
        </w:rPr>
        <w:t>, for each non-AP STA and each UHR mode,</w:t>
      </w:r>
      <w:r w:rsidRPr="003E131A">
        <w:rPr>
          <w:rFonts w:ascii="Times New Roman" w:hAnsi="Times New Roman" w:cs="Times New Roman"/>
          <w:color w:val="000000" w:themeColor="text1"/>
          <w:w w:val="0"/>
          <w:sz w:val="20"/>
          <w:szCs w:val="20"/>
        </w:rPr>
        <w:t xml:space="preserve"> the following:</w:t>
      </w:r>
    </w:p>
    <w:p w14:paraId="6A334171" w14:textId="77777777" w:rsidR="00D749F7" w:rsidRDefault="00D749F7" w:rsidP="00D749F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A5029">
        <w:rPr>
          <w:rFonts w:ascii="Times New Roman" w:hAnsi="Times New Roman" w:cs="Times New Roman"/>
          <w:color w:val="000000" w:themeColor="text1"/>
          <w:w w:val="0"/>
          <w:sz w:val="20"/>
          <w:szCs w:val="20"/>
        </w:rPr>
        <w:t>the link</w:t>
      </w:r>
      <w:r>
        <w:rPr>
          <w:rFonts w:ascii="Times New Roman" w:hAnsi="Times New Roman" w:cs="Times New Roman"/>
          <w:color w:val="000000" w:themeColor="text1"/>
          <w:w w:val="0"/>
          <w:sz w:val="20"/>
          <w:szCs w:val="20"/>
        </w:rPr>
        <w:t xml:space="preserve"> of the affiliated non-AP STA</w:t>
      </w:r>
      <w:r w:rsidRPr="001A5029">
        <w:rPr>
          <w:rFonts w:ascii="Times New Roman" w:hAnsi="Times New Roman" w:cs="Times New Roman"/>
          <w:color w:val="000000" w:themeColor="text1"/>
          <w:w w:val="0"/>
          <w:sz w:val="20"/>
          <w:szCs w:val="20"/>
        </w:rPr>
        <w:t xml:space="preserve"> for which the request applies, and</w:t>
      </w:r>
    </w:p>
    <w:p w14:paraId="35733121" w14:textId="49472834" w:rsidR="001A5029" w:rsidRPr="003E131A" w:rsidRDefault="001A5029" w:rsidP="001A5029">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mode that </w:t>
      </w:r>
      <w:r w:rsidR="000B392D">
        <w:rPr>
          <w:rFonts w:ascii="Times New Roman" w:hAnsi="Times New Roman" w:cs="Times New Roman"/>
          <w:color w:val="000000" w:themeColor="text1"/>
          <w:w w:val="0"/>
          <w:sz w:val="20"/>
          <w:szCs w:val="20"/>
        </w:rPr>
        <w:t>is</w:t>
      </w:r>
      <w:r w:rsidRPr="003E131A">
        <w:rPr>
          <w:rFonts w:ascii="Times New Roman" w:hAnsi="Times New Roman" w:cs="Times New Roman"/>
          <w:color w:val="000000" w:themeColor="text1"/>
          <w:w w:val="0"/>
          <w:sz w:val="20"/>
          <w:szCs w:val="20"/>
        </w:rPr>
        <w:t xml:space="preserve"> requested to be enabled or the mode for which </w:t>
      </w:r>
      <w:r>
        <w:rPr>
          <w:rFonts w:ascii="Times New Roman" w:hAnsi="Times New Roman" w:cs="Times New Roman"/>
          <w:color w:val="000000" w:themeColor="text1"/>
          <w:w w:val="0"/>
          <w:sz w:val="20"/>
          <w:szCs w:val="20"/>
        </w:rPr>
        <w:t xml:space="preserve">a </w:t>
      </w:r>
      <w:r w:rsidRPr="003E131A">
        <w:rPr>
          <w:rFonts w:ascii="Times New Roman" w:hAnsi="Times New Roman" w:cs="Times New Roman"/>
          <w:color w:val="000000" w:themeColor="text1"/>
          <w:w w:val="0"/>
          <w:sz w:val="20"/>
          <w:szCs w:val="20"/>
        </w:rPr>
        <w:t>parameter update is requested, and</w:t>
      </w:r>
    </w:p>
    <w:p w14:paraId="7B731534" w14:textId="0B5B1ED6" w:rsidR="00451BDB" w:rsidRPr="001A5029" w:rsidRDefault="001A5029" w:rsidP="007068D0">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A5029">
        <w:rPr>
          <w:rFonts w:ascii="Times New Roman" w:hAnsi="Times New Roman" w:cs="Times New Roman"/>
          <w:color w:val="000000" w:themeColor="text1"/>
          <w:w w:val="0"/>
          <w:sz w:val="20"/>
          <w:szCs w:val="20"/>
        </w:rPr>
        <w:t>the corresponding parameters (if applicable) of the mode as described in the subclause corresponding to that mode.</w:t>
      </w:r>
    </w:p>
    <w:p w14:paraId="7748535A" w14:textId="67C3345D" w:rsidR="00887D3D" w:rsidRPr="00766EC8" w:rsidRDefault="00B823DE" w:rsidP="00766E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Note – See 37.10.1 (Dynamic power save (DPS) operation), 37.11 (Non-primary channel access), 37.12.2 (Dynamic Unavailability Operation (DUO) mode), 37.12.5 (Non-AP STA Parameter Update mechanism), 37.19 (Dynamic </w:t>
      </w:r>
      <w:proofErr w:type="spellStart"/>
      <w:r w:rsidRPr="003E131A">
        <w:rPr>
          <w:rFonts w:ascii="Times New Roman" w:hAnsi="Times New Roman" w:cs="Times New Roman"/>
          <w:color w:val="000000" w:themeColor="text1"/>
          <w:w w:val="0"/>
          <w:sz w:val="20"/>
          <w:szCs w:val="20"/>
        </w:rPr>
        <w:t>Subband</w:t>
      </w:r>
      <w:proofErr w:type="spellEnd"/>
      <w:r w:rsidRPr="003E131A">
        <w:rPr>
          <w:rFonts w:ascii="Times New Roman" w:hAnsi="Times New Roman" w:cs="Times New Roman"/>
          <w:color w:val="000000" w:themeColor="text1"/>
          <w:w w:val="0"/>
          <w:sz w:val="20"/>
          <w:szCs w:val="20"/>
        </w:rPr>
        <w:t xml:space="preserve"> Operation) and 37.X (Dynamic Bandwidth Expansion) for details on whether there are parameters associated with the modes and if so, the set of parameters that </w:t>
      </w:r>
      <w:r w:rsidR="00E51E34" w:rsidRPr="003E131A">
        <w:rPr>
          <w:rFonts w:ascii="Times New Roman" w:hAnsi="Times New Roman" w:cs="Times New Roman"/>
          <w:color w:val="000000" w:themeColor="text1"/>
          <w:w w:val="0"/>
          <w:sz w:val="20"/>
          <w:szCs w:val="20"/>
        </w:rPr>
        <w:t xml:space="preserve">are </w:t>
      </w:r>
      <w:r w:rsidRPr="003E131A">
        <w:rPr>
          <w:rFonts w:ascii="Times New Roman" w:hAnsi="Times New Roman" w:cs="Times New Roman"/>
          <w:color w:val="000000" w:themeColor="text1"/>
          <w:w w:val="0"/>
          <w:sz w:val="20"/>
          <w:szCs w:val="20"/>
        </w:rPr>
        <w:t>included by the non-AP STA in the OMP request.</w:t>
      </w:r>
    </w:p>
    <w:p w14:paraId="5E0C0484" w14:textId="7E593CAD" w:rsidR="00175D7A" w:rsidRPr="003E131A" w:rsidRDefault="00175D7A" w:rsidP="00175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In an OMP request transmitted by the non-AP </w:t>
      </w:r>
      <w:r w:rsidR="00E1440A">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to disable UHR mode(s)</w:t>
      </w:r>
      <w:r w:rsidR="005B06A5">
        <w:rPr>
          <w:rFonts w:ascii="Times New Roman" w:hAnsi="Times New Roman" w:cs="Times New Roman"/>
          <w:color w:val="000000" w:themeColor="text1"/>
          <w:w w:val="0"/>
          <w:sz w:val="20"/>
          <w:szCs w:val="20"/>
        </w:rPr>
        <w:t xml:space="preserve"> </w:t>
      </w:r>
      <w:r w:rsidR="00D01806">
        <w:rPr>
          <w:rFonts w:ascii="Times New Roman" w:hAnsi="Times New Roman" w:cs="Times New Roman"/>
          <w:color w:val="000000" w:themeColor="text1"/>
          <w:w w:val="0"/>
          <w:sz w:val="20"/>
          <w:szCs w:val="20"/>
        </w:rPr>
        <w:t>for its affiliated</w:t>
      </w:r>
      <w:r w:rsidR="005B06A5">
        <w:rPr>
          <w:rFonts w:ascii="Times New Roman" w:hAnsi="Times New Roman" w:cs="Times New Roman"/>
          <w:color w:val="000000" w:themeColor="text1"/>
          <w:w w:val="0"/>
          <w:sz w:val="20"/>
          <w:szCs w:val="20"/>
        </w:rPr>
        <w:t xml:space="preserve"> non-AP STA(s)</w:t>
      </w:r>
      <w:r w:rsidRPr="003E131A">
        <w:rPr>
          <w:rFonts w:ascii="Times New Roman" w:hAnsi="Times New Roman" w:cs="Times New Roman"/>
          <w:color w:val="000000" w:themeColor="text1"/>
          <w:w w:val="0"/>
          <w:sz w:val="20"/>
          <w:szCs w:val="20"/>
        </w:rPr>
        <w:t xml:space="preserve">, the non-AP </w:t>
      </w:r>
      <w:r w:rsidR="005877F2">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shall include</w:t>
      </w:r>
      <w:r w:rsidR="00A562E3">
        <w:rPr>
          <w:rFonts w:ascii="Times New Roman" w:hAnsi="Times New Roman" w:cs="Times New Roman"/>
          <w:color w:val="000000" w:themeColor="text1"/>
          <w:w w:val="0"/>
          <w:sz w:val="20"/>
          <w:szCs w:val="20"/>
        </w:rPr>
        <w:t>, for each non-AP STA and each UHR mode,</w:t>
      </w:r>
      <w:r w:rsidRPr="003E131A">
        <w:rPr>
          <w:rFonts w:ascii="Times New Roman" w:hAnsi="Times New Roman" w:cs="Times New Roman"/>
          <w:color w:val="000000" w:themeColor="text1"/>
          <w:w w:val="0"/>
          <w:sz w:val="20"/>
          <w:szCs w:val="20"/>
        </w:rPr>
        <w:t xml:space="preserve"> the following:</w:t>
      </w:r>
    </w:p>
    <w:p w14:paraId="67D69D2A" w14:textId="66FBF836" w:rsidR="00AE72E5" w:rsidRDefault="00AE72E5"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the link</w:t>
      </w:r>
      <w:r>
        <w:rPr>
          <w:rFonts w:ascii="Times New Roman" w:hAnsi="Times New Roman" w:cs="Times New Roman"/>
          <w:color w:val="000000" w:themeColor="text1"/>
          <w:w w:val="0"/>
          <w:sz w:val="20"/>
          <w:szCs w:val="20"/>
        </w:rPr>
        <w:t xml:space="preserve"> of the affiliated non-AP STA</w:t>
      </w:r>
      <w:r w:rsidRPr="003E131A">
        <w:rPr>
          <w:rFonts w:ascii="Times New Roman" w:hAnsi="Times New Roman" w:cs="Times New Roman"/>
          <w:color w:val="000000" w:themeColor="text1"/>
          <w:w w:val="0"/>
          <w:sz w:val="20"/>
          <w:szCs w:val="20"/>
        </w:rPr>
        <w:t xml:space="preserve"> for which the request applies</w:t>
      </w:r>
      <w:r>
        <w:rPr>
          <w:rFonts w:ascii="Times New Roman" w:hAnsi="Times New Roman" w:cs="Times New Roman"/>
          <w:color w:val="000000" w:themeColor="text1"/>
          <w:w w:val="0"/>
          <w:sz w:val="20"/>
          <w:szCs w:val="20"/>
        </w:rPr>
        <w:t>, and</w:t>
      </w:r>
    </w:p>
    <w:p w14:paraId="21FC105A" w14:textId="010B3FF3" w:rsidR="00175D7A" w:rsidRPr="00AE72E5" w:rsidRDefault="00175D7A"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mode that </w:t>
      </w:r>
      <w:r w:rsidR="001327CE">
        <w:rPr>
          <w:rFonts w:ascii="Times New Roman" w:hAnsi="Times New Roman" w:cs="Times New Roman"/>
          <w:color w:val="000000" w:themeColor="text1"/>
          <w:w w:val="0"/>
          <w:sz w:val="20"/>
          <w:szCs w:val="20"/>
        </w:rPr>
        <w:t>is</w:t>
      </w:r>
      <w:r w:rsidRPr="003E131A">
        <w:rPr>
          <w:rFonts w:ascii="Times New Roman" w:hAnsi="Times New Roman" w:cs="Times New Roman"/>
          <w:color w:val="000000" w:themeColor="text1"/>
          <w:w w:val="0"/>
          <w:sz w:val="20"/>
          <w:szCs w:val="20"/>
        </w:rPr>
        <w:t xml:space="preserve"> requested to be disabled</w:t>
      </w:r>
      <w:r w:rsidR="00AE72E5">
        <w:rPr>
          <w:rFonts w:ascii="Times New Roman" w:hAnsi="Times New Roman" w:cs="Times New Roman"/>
          <w:color w:val="000000" w:themeColor="text1"/>
          <w:w w:val="0"/>
          <w:sz w:val="20"/>
          <w:szCs w:val="20"/>
        </w:rPr>
        <w:t>.</w:t>
      </w:r>
    </w:p>
    <w:p w14:paraId="5D6A03EE" w14:textId="5D0E0D8D" w:rsidR="00530395" w:rsidRPr="003E131A" w:rsidRDefault="002D1F2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An AP </w:t>
      </w:r>
      <w:r w:rsidR="002A067F">
        <w:rPr>
          <w:rFonts w:ascii="Times New Roman" w:hAnsi="Times New Roman" w:cs="Times New Roman"/>
          <w:color w:val="000000" w:themeColor="text1"/>
          <w:w w:val="0"/>
          <w:sz w:val="20"/>
          <w:szCs w:val="20"/>
        </w:rPr>
        <w:t xml:space="preserve">MLD </w:t>
      </w:r>
      <w:r w:rsidRPr="003E131A">
        <w:rPr>
          <w:rFonts w:ascii="Times New Roman" w:hAnsi="Times New Roman" w:cs="Times New Roman"/>
          <w:color w:val="000000" w:themeColor="text1"/>
          <w:w w:val="0"/>
          <w:sz w:val="20"/>
          <w:szCs w:val="20"/>
        </w:rPr>
        <w:t>that receives</w:t>
      </w:r>
      <w:r w:rsidR="00BE77ED">
        <w:rPr>
          <w:rFonts w:ascii="Times New Roman" w:hAnsi="Times New Roman" w:cs="Times New Roman"/>
          <w:color w:val="000000" w:themeColor="text1"/>
          <w:w w:val="0"/>
          <w:sz w:val="20"/>
          <w:szCs w:val="20"/>
        </w:rPr>
        <w:t>, via an affiliated AP,</w:t>
      </w:r>
      <w:r w:rsidRPr="003E131A">
        <w:rPr>
          <w:rFonts w:ascii="Times New Roman" w:hAnsi="Times New Roman" w:cs="Times New Roman"/>
          <w:color w:val="000000" w:themeColor="text1"/>
          <w:w w:val="0"/>
          <w:sz w:val="20"/>
          <w:szCs w:val="20"/>
        </w:rPr>
        <w:t xml:space="preserve"> 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from its associated non-AP </w:t>
      </w:r>
      <w:r w:rsidR="00774582">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w:t>
      </w:r>
      <w:r w:rsidR="003C7CEA" w:rsidRPr="003E131A">
        <w:rPr>
          <w:rFonts w:ascii="Times New Roman" w:hAnsi="Times New Roman" w:cs="Times New Roman"/>
          <w:color w:val="000000" w:themeColor="text1"/>
          <w:w w:val="0"/>
          <w:sz w:val="20"/>
          <w:szCs w:val="20"/>
        </w:rPr>
        <w:t>to enable or update the parameters of one or more UHR mode</w:t>
      </w:r>
      <w:r w:rsidR="00EE360B">
        <w:rPr>
          <w:rFonts w:ascii="Times New Roman" w:hAnsi="Times New Roman" w:cs="Times New Roman"/>
          <w:color w:val="000000" w:themeColor="text1"/>
          <w:w w:val="0"/>
          <w:sz w:val="20"/>
          <w:szCs w:val="20"/>
        </w:rPr>
        <w:t>s</w:t>
      </w:r>
      <w:r w:rsidR="003C7CEA" w:rsidRPr="003E131A">
        <w:rPr>
          <w:rFonts w:ascii="Times New Roman" w:hAnsi="Times New Roman" w:cs="Times New Roman"/>
          <w:color w:val="000000" w:themeColor="text1"/>
          <w:w w:val="0"/>
          <w:sz w:val="20"/>
          <w:szCs w:val="20"/>
        </w:rPr>
        <w:t xml:space="preserve"> </w:t>
      </w:r>
      <w:r w:rsidR="00D50C7E">
        <w:rPr>
          <w:rFonts w:ascii="Times New Roman" w:hAnsi="Times New Roman" w:cs="Times New Roman"/>
          <w:color w:val="000000" w:themeColor="text1"/>
          <w:w w:val="0"/>
          <w:sz w:val="20"/>
          <w:szCs w:val="20"/>
        </w:rPr>
        <w:t>for one of more affiliated non-AP STA</w:t>
      </w:r>
      <w:r w:rsidR="00EE360B">
        <w:rPr>
          <w:rFonts w:ascii="Times New Roman" w:hAnsi="Times New Roman" w:cs="Times New Roman"/>
          <w:color w:val="000000" w:themeColor="text1"/>
          <w:w w:val="0"/>
          <w:sz w:val="20"/>
          <w:szCs w:val="20"/>
        </w:rPr>
        <w:t>s</w:t>
      </w:r>
      <w:r w:rsidR="00D50C7E">
        <w:rPr>
          <w:rFonts w:ascii="Times New Roman" w:hAnsi="Times New Roman" w:cs="Times New Roman"/>
          <w:color w:val="000000" w:themeColor="text1"/>
          <w:w w:val="0"/>
          <w:sz w:val="20"/>
          <w:szCs w:val="20"/>
        </w:rPr>
        <w:t xml:space="preserve"> </w:t>
      </w:r>
      <w:r w:rsidRPr="003E131A">
        <w:rPr>
          <w:rFonts w:ascii="Times New Roman" w:hAnsi="Times New Roman" w:cs="Times New Roman"/>
          <w:color w:val="000000" w:themeColor="text1"/>
          <w:w w:val="0"/>
          <w:sz w:val="20"/>
          <w:szCs w:val="20"/>
        </w:rPr>
        <w:t>shall</w:t>
      </w:r>
      <w:r w:rsidR="000A44B2" w:rsidRPr="003E131A">
        <w:rPr>
          <w:rFonts w:ascii="Times New Roman" w:hAnsi="Times New Roman" w:cs="Times New Roman"/>
          <w:color w:val="000000" w:themeColor="text1"/>
          <w:w w:val="0"/>
          <w:sz w:val="20"/>
          <w:szCs w:val="20"/>
        </w:rPr>
        <w:t xml:space="preserve"> accept and</w:t>
      </w:r>
      <w:r w:rsidRPr="003E131A">
        <w:rPr>
          <w:rFonts w:ascii="Times New Roman" w:hAnsi="Times New Roman" w:cs="Times New Roman"/>
          <w:color w:val="000000" w:themeColor="text1"/>
          <w:w w:val="0"/>
          <w:sz w:val="20"/>
          <w:szCs w:val="20"/>
        </w:rPr>
        <w:t xml:space="preserve"> respond to the request</w:t>
      </w:r>
      <w:r w:rsidR="00CF7EF7" w:rsidRPr="003E131A">
        <w:rPr>
          <w:rFonts w:ascii="Times New Roman" w:hAnsi="Times New Roman" w:cs="Times New Roman"/>
          <w:color w:val="000000" w:themeColor="text1"/>
          <w:w w:val="0"/>
          <w:sz w:val="20"/>
          <w:szCs w:val="20"/>
        </w:rPr>
        <w:t xml:space="preserve">, after </w:t>
      </w:r>
      <w:r w:rsidR="00A96712">
        <w:rPr>
          <w:rFonts w:ascii="Times New Roman" w:hAnsi="Times New Roman" w:cs="Times New Roman"/>
          <w:color w:val="000000" w:themeColor="text1"/>
          <w:w w:val="0"/>
          <w:sz w:val="20"/>
          <w:szCs w:val="20"/>
        </w:rPr>
        <w:t>the corresponding AP(s)</w:t>
      </w:r>
      <w:r w:rsidR="00CF7EF7" w:rsidRPr="003E131A">
        <w:rPr>
          <w:rFonts w:ascii="Times New Roman" w:hAnsi="Times New Roman" w:cs="Times New Roman"/>
          <w:color w:val="000000" w:themeColor="text1"/>
          <w:w w:val="0"/>
          <w:sz w:val="20"/>
          <w:szCs w:val="20"/>
        </w:rPr>
        <w:t xml:space="preserve"> is</w:t>
      </w:r>
      <w:r w:rsidR="00A96712">
        <w:rPr>
          <w:rFonts w:ascii="Times New Roman" w:hAnsi="Times New Roman" w:cs="Times New Roman"/>
          <w:color w:val="000000" w:themeColor="text1"/>
          <w:w w:val="0"/>
          <w:sz w:val="20"/>
          <w:szCs w:val="20"/>
        </w:rPr>
        <w:t xml:space="preserve"> (are)</w:t>
      </w:r>
      <w:r w:rsidR="00CF7EF7" w:rsidRPr="003E131A">
        <w:rPr>
          <w:rFonts w:ascii="Times New Roman" w:hAnsi="Times New Roman" w:cs="Times New Roman"/>
          <w:color w:val="000000" w:themeColor="text1"/>
          <w:w w:val="0"/>
          <w:sz w:val="20"/>
          <w:szCs w:val="20"/>
        </w:rPr>
        <w:t xml:space="preserve"> ready to serve the non-AP STA</w:t>
      </w:r>
      <w:r w:rsidR="00A96712">
        <w:rPr>
          <w:rFonts w:ascii="Times New Roman" w:hAnsi="Times New Roman" w:cs="Times New Roman"/>
          <w:color w:val="000000" w:themeColor="text1"/>
          <w:w w:val="0"/>
          <w:sz w:val="20"/>
          <w:szCs w:val="20"/>
        </w:rPr>
        <w:t>(s)</w:t>
      </w:r>
      <w:r w:rsidR="00CF7EF7" w:rsidRPr="003E131A">
        <w:rPr>
          <w:rFonts w:ascii="Times New Roman" w:hAnsi="Times New Roman" w:cs="Times New Roman"/>
          <w:color w:val="000000" w:themeColor="text1"/>
          <w:w w:val="0"/>
          <w:sz w:val="20"/>
          <w:szCs w:val="20"/>
        </w:rPr>
        <w:t xml:space="preserve"> in the corresponding mode(s) of operation or parameters</w:t>
      </w:r>
      <w:r w:rsidR="00511F57" w:rsidRPr="003E131A">
        <w:rPr>
          <w:rFonts w:ascii="Times New Roman" w:hAnsi="Times New Roman" w:cs="Times New Roman"/>
          <w:color w:val="000000" w:themeColor="text1"/>
          <w:w w:val="0"/>
          <w:sz w:val="20"/>
          <w:szCs w:val="20"/>
        </w:rPr>
        <w:t xml:space="preserve"> on the corresponding link(s)</w:t>
      </w:r>
      <w:r w:rsidR="00CF7EF7" w:rsidRPr="003E131A">
        <w:rPr>
          <w:rFonts w:ascii="Times New Roman" w:hAnsi="Times New Roman" w:cs="Times New Roman"/>
          <w:color w:val="000000" w:themeColor="text1"/>
          <w:w w:val="0"/>
          <w:sz w:val="20"/>
          <w:szCs w:val="20"/>
        </w:rPr>
        <w:t xml:space="preserve">, by transmitting </w:t>
      </w:r>
      <w:r w:rsidR="003C55E9">
        <w:rPr>
          <w:rFonts w:ascii="Times New Roman" w:hAnsi="Times New Roman" w:cs="Times New Roman"/>
          <w:color w:val="000000" w:themeColor="text1"/>
          <w:w w:val="0"/>
          <w:sz w:val="20"/>
          <w:szCs w:val="20"/>
        </w:rPr>
        <w:t>an</w:t>
      </w:r>
      <w:r w:rsidR="00CF7EF7"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00CF7EF7" w:rsidRPr="003E131A">
        <w:rPr>
          <w:rFonts w:ascii="Times New Roman" w:hAnsi="Times New Roman" w:cs="Times New Roman"/>
          <w:color w:val="000000" w:themeColor="text1"/>
          <w:w w:val="0"/>
          <w:sz w:val="20"/>
          <w:szCs w:val="20"/>
        </w:rPr>
        <w:t xml:space="preserve"> response on any enabled </w:t>
      </w:r>
      <w:r w:rsidR="009F7079">
        <w:rPr>
          <w:rFonts w:ascii="Times New Roman" w:hAnsi="Times New Roman" w:cs="Times New Roman"/>
          <w:color w:val="000000" w:themeColor="text1"/>
          <w:w w:val="0"/>
          <w:sz w:val="20"/>
          <w:szCs w:val="20"/>
        </w:rPr>
        <w:t>link</w:t>
      </w:r>
      <w:r w:rsidR="00CF7EF7" w:rsidRPr="003E131A">
        <w:rPr>
          <w:rFonts w:ascii="Times New Roman" w:hAnsi="Times New Roman" w:cs="Times New Roman"/>
          <w:color w:val="000000" w:themeColor="text1"/>
          <w:w w:val="0"/>
          <w:sz w:val="20"/>
          <w:szCs w:val="20"/>
        </w:rPr>
        <w:t>.</w:t>
      </w:r>
    </w:p>
    <w:p w14:paraId="7C8059CA" w14:textId="1E55EE3D" w:rsidR="003C7CEA" w:rsidRPr="003E131A" w:rsidRDefault="003C7CEA"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lastRenderedPageBreak/>
        <w:t xml:space="preserve">An AP </w:t>
      </w:r>
      <w:r w:rsidR="00190E1C">
        <w:rPr>
          <w:rFonts w:ascii="Times New Roman" w:hAnsi="Times New Roman" w:cs="Times New Roman"/>
          <w:color w:val="000000" w:themeColor="text1"/>
          <w:w w:val="0"/>
          <w:sz w:val="20"/>
          <w:szCs w:val="20"/>
        </w:rPr>
        <w:t xml:space="preserve">MLD </w:t>
      </w:r>
      <w:r w:rsidRPr="003E131A">
        <w:rPr>
          <w:rFonts w:ascii="Times New Roman" w:hAnsi="Times New Roman" w:cs="Times New Roman"/>
          <w:color w:val="000000" w:themeColor="text1"/>
          <w:w w:val="0"/>
          <w:sz w:val="20"/>
          <w:szCs w:val="20"/>
        </w:rPr>
        <w:t>that receives</w:t>
      </w:r>
      <w:r w:rsidR="00DA2D7C">
        <w:rPr>
          <w:rFonts w:ascii="Times New Roman" w:hAnsi="Times New Roman" w:cs="Times New Roman"/>
          <w:color w:val="000000" w:themeColor="text1"/>
          <w:w w:val="0"/>
          <w:sz w:val="20"/>
          <w:szCs w:val="20"/>
        </w:rPr>
        <w:t>, via an affiliated AP,</w:t>
      </w:r>
      <w:r w:rsidRPr="003E131A">
        <w:rPr>
          <w:rFonts w:ascii="Times New Roman" w:hAnsi="Times New Roman" w:cs="Times New Roman"/>
          <w:color w:val="000000" w:themeColor="text1"/>
          <w:w w:val="0"/>
          <w:sz w:val="20"/>
          <w:szCs w:val="20"/>
        </w:rPr>
        <w:t xml:space="preserve"> 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from its associated non-AP </w:t>
      </w:r>
      <w:r w:rsidR="00CF447B">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to </w:t>
      </w:r>
      <w:r w:rsidR="00314DFE" w:rsidRPr="003E131A">
        <w:rPr>
          <w:rFonts w:ascii="Times New Roman" w:hAnsi="Times New Roman" w:cs="Times New Roman"/>
          <w:color w:val="000000" w:themeColor="text1"/>
          <w:w w:val="0"/>
          <w:sz w:val="20"/>
          <w:szCs w:val="20"/>
        </w:rPr>
        <w:t>disable one or more UHR mode</w:t>
      </w:r>
      <w:r w:rsidR="00EE360B">
        <w:rPr>
          <w:rFonts w:ascii="Times New Roman" w:hAnsi="Times New Roman" w:cs="Times New Roman"/>
          <w:color w:val="000000" w:themeColor="text1"/>
          <w:w w:val="0"/>
          <w:sz w:val="20"/>
          <w:szCs w:val="20"/>
        </w:rPr>
        <w:t>s</w:t>
      </w:r>
      <w:r w:rsidR="00940776">
        <w:rPr>
          <w:rFonts w:ascii="Times New Roman" w:hAnsi="Times New Roman" w:cs="Times New Roman"/>
          <w:color w:val="000000" w:themeColor="text1"/>
          <w:w w:val="0"/>
          <w:sz w:val="20"/>
          <w:szCs w:val="20"/>
        </w:rPr>
        <w:t xml:space="preserve"> for one or more affiliated non-AP STA</w:t>
      </w:r>
      <w:r w:rsidR="00EE360B">
        <w:rPr>
          <w:rFonts w:ascii="Times New Roman" w:hAnsi="Times New Roman" w:cs="Times New Roman"/>
          <w:color w:val="000000" w:themeColor="text1"/>
          <w:w w:val="0"/>
          <w:sz w:val="20"/>
          <w:szCs w:val="20"/>
        </w:rPr>
        <w:t>s</w:t>
      </w:r>
      <w:r w:rsidR="00314DFE" w:rsidRPr="003E131A">
        <w:rPr>
          <w:rFonts w:ascii="Times New Roman" w:hAnsi="Times New Roman" w:cs="Times New Roman"/>
          <w:color w:val="000000" w:themeColor="text1"/>
          <w:w w:val="0"/>
          <w:sz w:val="20"/>
          <w:szCs w:val="20"/>
        </w:rPr>
        <w:t xml:space="preserve"> shall </w:t>
      </w:r>
      <w:r w:rsidR="004C5682">
        <w:rPr>
          <w:rFonts w:ascii="Times New Roman" w:hAnsi="Times New Roman" w:cs="Times New Roman"/>
          <w:color w:val="000000" w:themeColor="text1"/>
          <w:w w:val="0"/>
          <w:sz w:val="20"/>
          <w:szCs w:val="20"/>
        </w:rPr>
        <w:t xml:space="preserve">accept and </w:t>
      </w:r>
      <w:r w:rsidR="00314DFE" w:rsidRPr="003E131A">
        <w:rPr>
          <w:rFonts w:ascii="Times New Roman" w:hAnsi="Times New Roman" w:cs="Times New Roman"/>
          <w:color w:val="000000" w:themeColor="text1"/>
          <w:w w:val="0"/>
          <w:sz w:val="20"/>
          <w:szCs w:val="20"/>
        </w:rPr>
        <w:t xml:space="preserve">respond to the request, after </w:t>
      </w:r>
      <w:r w:rsidR="00FB1884">
        <w:rPr>
          <w:rFonts w:ascii="Times New Roman" w:hAnsi="Times New Roman" w:cs="Times New Roman"/>
          <w:color w:val="000000" w:themeColor="text1"/>
          <w:w w:val="0"/>
          <w:sz w:val="20"/>
          <w:szCs w:val="20"/>
        </w:rPr>
        <w:t>the corresponding AP(s)</w:t>
      </w:r>
      <w:r w:rsidR="00314DFE" w:rsidRPr="003E131A">
        <w:rPr>
          <w:rFonts w:ascii="Times New Roman" w:hAnsi="Times New Roman" w:cs="Times New Roman"/>
          <w:color w:val="000000" w:themeColor="text1"/>
          <w:w w:val="0"/>
          <w:sz w:val="20"/>
          <w:szCs w:val="20"/>
        </w:rPr>
        <w:t xml:space="preserve"> is</w:t>
      </w:r>
      <w:r w:rsidR="007102D9">
        <w:rPr>
          <w:rFonts w:ascii="Times New Roman" w:hAnsi="Times New Roman" w:cs="Times New Roman"/>
          <w:color w:val="000000" w:themeColor="text1"/>
          <w:w w:val="0"/>
          <w:sz w:val="20"/>
          <w:szCs w:val="20"/>
        </w:rPr>
        <w:t xml:space="preserve"> (are)</w:t>
      </w:r>
      <w:r w:rsidR="00314DFE" w:rsidRPr="003E131A">
        <w:rPr>
          <w:rFonts w:ascii="Times New Roman" w:hAnsi="Times New Roman" w:cs="Times New Roman"/>
          <w:color w:val="000000" w:themeColor="text1"/>
          <w:w w:val="0"/>
          <w:sz w:val="20"/>
          <w:szCs w:val="20"/>
        </w:rPr>
        <w:t xml:space="preserve"> no longer serving the non-AP STA</w:t>
      </w:r>
      <w:r w:rsidR="00880C03">
        <w:rPr>
          <w:rFonts w:ascii="Times New Roman" w:hAnsi="Times New Roman" w:cs="Times New Roman"/>
          <w:color w:val="000000" w:themeColor="text1"/>
          <w:w w:val="0"/>
          <w:sz w:val="20"/>
          <w:szCs w:val="20"/>
        </w:rPr>
        <w:t>(s)</w:t>
      </w:r>
      <w:r w:rsidR="00314DFE" w:rsidRPr="003E131A">
        <w:rPr>
          <w:rFonts w:ascii="Times New Roman" w:hAnsi="Times New Roman" w:cs="Times New Roman"/>
          <w:color w:val="000000" w:themeColor="text1"/>
          <w:w w:val="0"/>
          <w:sz w:val="20"/>
          <w:szCs w:val="20"/>
        </w:rPr>
        <w:t xml:space="preserve"> in the corresponding mode(s)</w:t>
      </w:r>
      <w:r w:rsidR="00B67B5B" w:rsidRPr="003E131A">
        <w:rPr>
          <w:rFonts w:ascii="Times New Roman" w:hAnsi="Times New Roman" w:cs="Times New Roman"/>
          <w:color w:val="000000" w:themeColor="text1"/>
          <w:w w:val="0"/>
          <w:sz w:val="20"/>
          <w:szCs w:val="20"/>
        </w:rPr>
        <w:t xml:space="preserve"> on the corresponding link(s)</w:t>
      </w:r>
      <w:r w:rsidR="00314DFE" w:rsidRPr="003E131A">
        <w:rPr>
          <w:rFonts w:ascii="Times New Roman" w:hAnsi="Times New Roman" w:cs="Times New Roman"/>
          <w:color w:val="000000" w:themeColor="text1"/>
          <w:w w:val="0"/>
          <w:sz w:val="20"/>
          <w:szCs w:val="20"/>
        </w:rPr>
        <w:t xml:space="preserve">, by transmitting </w:t>
      </w:r>
      <w:r w:rsidR="003C55E9">
        <w:rPr>
          <w:rFonts w:ascii="Times New Roman" w:hAnsi="Times New Roman" w:cs="Times New Roman"/>
          <w:color w:val="000000" w:themeColor="text1"/>
          <w:w w:val="0"/>
          <w:sz w:val="20"/>
          <w:szCs w:val="20"/>
        </w:rPr>
        <w:t>an</w:t>
      </w:r>
      <w:r w:rsidR="00314DFE"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00314DFE" w:rsidRPr="003E131A">
        <w:rPr>
          <w:rFonts w:ascii="Times New Roman" w:hAnsi="Times New Roman" w:cs="Times New Roman"/>
          <w:color w:val="000000" w:themeColor="text1"/>
          <w:w w:val="0"/>
          <w:sz w:val="20"/>
          <w:szCs w:val="20"/>
        </w:rPr>
        <w:t xml:space="preserve"> response on any enabled </w:t>
      </w:r>
      <w:r w:rsidR="00A96712">
        <w:rPr>
          <w:rFonts w:ascii="Times New Roman" w:hAnsi="Times New Roman" w:cs="Times New Roman"/>
          <w:color w:val="000000" w:themeColor="text1"/>
          <w:w w:val="0"/>
          <w:sz w:val="20"/>
          <w:szCs w:val="20"/>
        </w:rPr>
        <w:t>link</w:t>
      </w:r>
      <w:r w:rsidR="00314DFE" w:rsidRPr="003E131A">
        <w:rPr>
          <w:rFonts w:ascii="Times New Roman" w:hAnsi="Times New Roman" w:cs="Times New Roman"/>
          <w:color w:val="000000" w:themeColor="text1"/>
          <w:w w:val="0"/>
          <w:sz w:val="20"/>
          <w:szCs w:val="20"/>
        </w:rPr>
        <w:t>.</w:t>
      </w:r>
    </w:p>
    <w:p w14:paraId="0872F16D" w14:textId="40E438ED" w:rsidR="00357DF6" w:rsidRPr="003E131A" w:rsidRDefault="00357DF6"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response shall be a </w:t>
      </w:r>
      <w:r w:rsidR="00755B2F" w:rsidRPr="008510F9">
        <w:rPr>
          <w:rFonts w:ascii="Times New Roman" w:hAnsi="Times New Roman" w:cs="Times New Roman"/>
          <w:color w:val="000000" w:themeColor="text1"/>
          <w:w w:val="0"/>
          <w:sz w:val="20"/>
          <w:szCs w:val="20"/>
        </w:rPr>
        <w:t>UHR</w:t>
      </w:r>
      <w:r w:rsidR="00755B2F">
        <w:rPr>
          <w:rFonts w:ascii="Times New Roman" w:hAnsi="Times New Roman" w:cs="Times New Roman"/>
          <w:color w:val="000000" w:themeColor="text1"/>
          <w:w w:val="0"/>
          <w:sz w:val="20"/>
          <w:szCs w:val="20"/>
        </w:rPr>
        <w:t xml:space="preserve"> </w:t>
      </w:r>
      <w:r w:rsidRPr="003E131A">
        <w:rPr>
          <w:rFonts w:ascii="Times New Roman" w:hAnsi="Times New Roman" w:cs="Times New Roman"/>
          <w:color w:val="000000" w:themeColor="text1"/>
          <w:w w:val="0"/>
          <w:sz w:val="20"/>
          <w:szCs w:val="20"/>
        </w:rPr>
        <w:t>Link Reconfiguration Notify frame</w:t>
      </w:r>
      <w:r w:rsidR="00647CD6">
        <w:rPr>
          <w:rFonts w:ascii="Times New Roman" w:hAnsi="Times New Roman" w:cs="Times New Roman"/>
          <w:color w:val="000000" w:themeColor="text1"/>
          <w:w w:val="0"/>
          <w:sz w:val="20"/>
          <w:szCs w:val="20"/>
        </w:rPr>
        <w:t xml:space="preserve"> with the Type field in the frame set to 2</w:t>
      </w:r>
      <w:r w:rsidRPr="003E131A">
        <w:rPr>
          <w:rFonts w:ascii="Times New Roman" w:hAnsi="Times New Roman" w:cs="Times New Roman"/>
          <w:color w:val="000000" w:themeColor="text1"/>
          <w:w w:val="0"/>
          <w:sz w:val="20"/>
          <w:szCs w:val="20"/>
        </w:rPr>
        <w:t>.</w:t>
      </w:r>
    </w:p>
    <w:p w14:paraId="3ABB003D" w14:textId="2F4F4EBD" w:rsidR="00377B34" w:rsidRPr="003E131A" w:rsidRDefault="00A7601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A non-AP </w:t>
      </w:r>
      <w:r w:rsidR="00182C06">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that sen</w:t>
      </w:r>
      <w:r w:rsidR="00D7329B" w:rsidRPr="003E131A">
        <w:rPr>
          <w:rFonts w:ascii="Times New Roman" w:hAnsi="Times New Roman" w:cs="Times New Roman"/>
          <w:color w:val="000000" w:themeColor="text1"/>
          <w:w w:val="0"/>
          <w:sz w:val="20"/>
          <w:szCs w:val="20"/>
        </w:rPr>
        <w:t>ds a</w:t>
      </w:r>
      <w:r w:rsidR="00FA3143" w:rsidRPr="003E131A">
        <w:rPr>
          <w:rFonts w:ascii="Times New Roman" w:hAnsi="Times New Roman" w:cs="Times New Roman"/>
          <w:color w:val="000000" w:themeColor="text1"/>
          <w:w w:val="0"/>
          <w:sz w:val="20"/>
          <w:szCs w:val="20"/>
        </w:rPr>
        <w:t>n</w:t>
      </w:r>
      <w:r w:rsidR="00D7329B"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00D7329B" w:rsidRPr="003E131A">
        <w:rPr>
          <w:rFonts w:ascii="Times New Roman" w:hAnsi="Times New Roman" w:cs="Times New Roman"/>
          <w:color w:val="000000" w:themeColor="text1"/>
          <w:w w:val="0"/>
          <w:sz w:val="20"/>
          <w:szCs w:val="20"/>
        </w:rPr>
        <w:t xml:space="preserve"> request </w:t>
      </w:r>
      <w:r w:rsidR="009F77FC" w:rsidRPr="003E131A">
        <w:rPr>
          <w:rFonts w:ascii="Times New Roman" w:hAnsi="Times New Roman" w:cs="Times New Roman"/>
          <w:color w:val="000000" w:themeColor="text1"/>
          <w:w w:val="0"/>
          <w:sz w:val="20"/>
          <w:szCs w:val="20"/>
        </w:rPr>
        <w:t>to enable</w:t>
      </w:r>
      <w:r w:rsidR="00783BC7" w:rsidRPr="003E131A">
        <w:rPr>
          <w:rFonts w:ascii="Times New Roman" w:hAnsi="Times New Roman" w:cs="Times New Roman"/>
          <w:color w:val="000000" w:themeColor="text1"/>
          <w:w w:val="0"/>
          <w:sz w:val="20"/>
          <w:szCs w:val="20"/>
        </w:rPr>
        <w:t xml:space="preserve"> </w:t>
      </w:r>
      <w:r w:rsidR="009F77FC" w:rsidRPr="003E131A">
        <w:rPr>
          <w:rFonts w:ascii="Times New Roman" w:hAnsi="Times New Roman" w:cs="Times New Roman"/>
          <w:color w:val="000000" w:themeColor="text1"/>
          <w:w w:val="0"/>
          <w:sz w:val="20"/>
          <w:szCs w:val="20"/>
        </w:rPr>
        <w:t xml:space="preserve">or update the parameters of UHR mode(s) </w:t>
      </w:r>
      <w:r w:rsidR="00A95ABA">
        <w:rPr>
          <w:rFonts w:ascii="Times New Roman" w:hAnsi="Times New Roman" w:cs="Times New Roman"/>
          <w:color w:val="000000" w:themeColor="text1"/>
          <w:w w:val="0"/>
          <w:sz w:val="20"/>
          <w:szCs w:val="20"/>
        </w:rPr>
        <w:t xml:space="preserve">for </w:t>
      </w:r>
      <w:r w:rsidR="00FC65C8">
        <w:rPr>
          <w:rFonts w:ascii="Times New Roman" w:hAnsi="Times New Roman" w:cs="Times New Roman"/>
          <w:color w:val="000000" w:themeColor="text1"/>
          <w:w w:val="0"/>
          <w:sz w:val="20"/>
          <w:szCs w:val="20"/>
        </w:rPr>
        <w:t xml:space="preserve">its </w:t>
      </w:r>
      <w:r w:rsidR="00A95ABA">
        <w:rPr>
          <w:rFonts w:ascii="Times New Roman" w:hAnsi="Times New Roman" w:cs="Times New Roman"/>
          <w:color w:val="000000" w:themeColor="text1"/>
          <w:w w:val="0"/>
          <w:sz w:val="20"/>
          <w:szCs w:val="20"/>
        </w:rPr>
        <w:t xml:space="preserve">affiliated non-AP STA(s) </w:t>
      </w:r>
      <w:r w:rsidR="009F77FC" w:rsidRPr="003E131A">
        <w:rPr>
          <w:rFonts w:ascii="Times New Roman" w:hAnsi="Times New Roman" w:cs="Times New Roman"/>
          <w:color w:val="000000" w:themeColor="text1"/>
          <w:w w:val="0"/>
          <w:sz w:val="20"/>
          <w:szCs w:val="20"/>
        </w:rPr>
        <w:t xml:space="preserve">shall </w:t>
      </w:r>
      <w:r w:rsidR="004A54D6">
        <w:rPr>
          <w:rFonts w:ascii="Times New Roman" w:hAnsi="Times New Roman" w:cs="Times New Roman"/>
          <w:color w:val="000000" w:themeColor="text1"/>
          <w:w w:val="0"/>
          <w:sz w:val="20"/>
          <w:szCs w:val="20"/>
        </w:rPr>
        <w:t xml:space="preserve">have </w:t>
      </w:r>
      <w:r w:rsidR="00FC65C8">
        <w:rPr>
          <w:rFonts w:ascii="Times New Roman" w:hAnsi="Times New Roman" w:cs="Times New Roman"/>
          <w:color w:val="000000" w:themeColor="text1"/>
          <w:w w:val="0"/>
          <w:sz w:val="20"/>
          <w:szCs w:val="20"/>
        </w:rPr>
        <w:t>the</w:t>
      </w:r>
      <w:r w:rsidR="004A54D6">
        <w:rPr>
          <w:rFonts w:ascii="Times New Roman" w:hAnsi="Times New Roman" w:cs="Times New Roman"/>
          <w:color w:val="000000" w:themeColor="text1"/>
          <w:w w:val="0"/>
          <w:sz w:val="20"/>
          <w:szCs w:val="20"/>
        </w:rPr>
        <w:t xml:space="preserve"> affiliated non-AP STA(s) </w:t>
      </w:r>
      <w:r w:rsidR="007E55C5" w:rsidRPr="003E131A">
        <w:rPr>
          <w:rFonts w:ascii="Times New Roman" w:hAnsi="Times New Roman" w:cs="Times New Roman"/>
          <w:color w:val="000000" w:themeColor="text1"/>
          <w:w w:val="0"/>
          <w:sz w:val="20"/>
          <w:szCs w:val="20"/>
        </w:rPr>
        <w:t>begin to operate in the</w:t>
      </w:r>
      <w:r w:rsidR="00783BC7" w:rsidRPr="003E131A">
        <w:rPr>
          <w:rFonts w:ascii="Times New Roman" w:hAnsi="Times New Roman" w:cs="Times New Roman"/>
          <w:color w:val="000000" w:themeColor="text1"/>
          <w:w w:val="0"/>
          <w:sz w:val="20"/>
          <w:szCs w:val="20"/>
        </w:rPr>
        <w:t xml:space="preserve"> mode</w:t>
      </w:r>
      <w:r w:rsidR="00A540A3">
        <w:rPr>
          <w:rFonts w:ascii="Times New Roman" w:hAnsi="Times New Roman" w:cs="Times New Roman"/>
          <w:color w:val="000000" w:themeColor="text1"/>
          <w:w w:val="0"/>
          <w:sz w:val="20"/>
          <w:szCs w:val="20"/>
        </w:rPr>
        <w:t>(s)</w:t>
      </w:r>
      <w:r w:rsidR="00783BC7" w:rsidRPr="003E131A">
        <w:rPr>
          <w:rFonts w:ascii="Times New Roman" w:hAnsi="Times New Roman" w:cs="Times New Roman"/>
          <w:color w:val="000000" w:themeColor="text1"/>
          <w:w w:val="0"/>
          <w:sz w:val="20"/>
          <w:szCs w:val="20"/>
        </w:rPr>
        <w:t xml:space="preserve"> indicated in the </w:t>
      </w:r>
      <w:r w:rsidR="006863E2" w:rsidRPr="003E131A">
        <w:rPr>
          <w:rFonts w:ascii="Times New Roman" w:hAnsi="Times New Roman" w:cs="Times New Roman"/>
          <w:color w:val="000000" w:themeColor="text1"/>
          <w:w w:val="0"/>
          <w:sz w:val="20"/>
          <w:szCs w:val="20"/>
        </w:rPr>
        <w:t>OMP</w:t>
      </w:r>
      <w:r w:rsidR="00783BC7" w:rsidRPr="003E131A">
        <w:rPr>
          <w:rFonts w:ascii="Times New Roman" w:hAnsi="Times New Roman" w:cs="Times New Roman"/>
          <w:color w:val="000000" w:themeColor="text1"/>
          <w:w w:val="0"/>
          <w:sz w:val="20"/>
          <w:szCs w:val="20"/>
        </w:rPr>
        <w:t xml:space="preserve"> request </w:t>
      </w:r>
      <w:r w:rsidR="00A540A3" w:rsidRPr="003E131A">
        <w:rPr>
          <w:rFonts w:ascii="Times New Roman" w:hAnsi="Times New Roman" w:cs="Times New Roman"/>
          <w:color w:val="000000" w:themeColor="text1"/>
          <w:w w:val="0"/>
          <w:sz w:val="20"/>
          <w:szCs w:val="20"/>
        </w:rPr>
        <w:t>on the corresponding link(s)</w:t>
      </w:r>
      <w:r w:rsidR="00A540A3">
        <w:rPr>
          <w:rFonts w:ascii="Times New Roman" w:hAnsi="Times New Roman" w:cs="Times New Roman"/>
          <w:color w:val="000000" w:themeColor="text1"/>
          <w:w w:val="0"/>
          <w:sz w:val="20"/>
          <w:szCs w:val="20"/>
        </w:rPr>
        <w:t xml:space="preserve"> </w:t>
      </w:r>
      <w:r w:rsidR="00654252" w:rsidRPr="003E131A">
        <w:rPr>
          <w:rFonts w:ascii="Times New Roman" w:hAnsi="Times New Roman" w:cs="Times New Roman"/>
          <w:color w:val="000000" w:themeColor="text1"/>
          <w:w w:val="0"/>
          <w:sz w:val="20"/>
          <w:szCs w:val="20"/>
        </w:rPr>
        <w:t xml:space="preserve">with the indicated parameters (if applicable) </w:t>
      </w:r>
      <w:r w:rsidR="003E1DBE" w:rsidRPr="003E131A">
        <w:rPr>
          <w:rFonts w:ascii="Times New Roman" w:hAnsi="Times New Roman" w:cs="Times New Roman"/>
          <w:color w:val="000000" w:themeColor="text1"/>
          <w:w w:val="0"/>
          <w:sz w:val="20"/>
          <w:szCs w:val="20"/>
        </w:rPr>
        <w:t xml:space="preserve">immediately after sending an acknowledgement to the </w:t>
      </w:r>
      <w:r w:rsidR="006863E2" w:rsidRPr="003E131A">
        <w:rPr>
          <w:rFonts w:ascii="Times New Roman" w:hAnsi="Times New Roman" w:cs="Times New Roman"/>
          <w:color w:val="000000" w:themeColor="text1"/>
          <w:w w:val="0"/>
          <w:sz w:val="20"/>
          <w:szCs w:val="20"/>
        </w:rPr>
        <w:t>OMP</w:t>
      </w:r>
      <w:r w:rsidR="00204387" w:rsidRPr="003E131A">
        <w:rPr>
          <w:rFonts w:ascii="Times New Roman" w:hAnsi="Times New Roman" w:cs="Times New Roman"/>
          <w:color w:val="000000" w:themeColor="text1"/>
          <w:w w:val="0"/>
          <w:sz w:val="20"/>
          <w:szCs w:val="20"/>
        </w:rPr>
        <w:t xml:space="preserve"> response received </w:t>
      </w:r>
      <w:r w:rsidR="00377B34" w:rsidRPr="003E131A">
        <w:rPr>
          <w:rFonts w:ascii="Times New Roman" w:hAnsi="Times New Roman" w:cs="Times New Roman"/>
          <w:color w:val="000000" w:themeColor="text1"/>
          <w:w w:val="0"/>
          <w:sz w:val="20"/>
          <w:szCs w:val="20"/>
        </w:rPr>
        <w:t>from the associated A</w:t>
      </w:r>
      <w:r w:rsidR="00A17AB3" w:rsidRPr="003E131A">
        <w:rPr>
          <w:rFonts w:ascii="Times New Roman" w:hAnsi="Times New Roman" w:cs="Times New Roman"/>
          <w:color w:val="000000" w:themeColor="text1"/>
          <w:w w:val="0"/>
          <w:sz w:val="20"/>
          <w:szCs w:val="20"/>
        </w:rPr>
        <w:t>P</w:t>
      </w:r>
      <w:r w:rsidR="00666817">
        <w:rPr>
          <w:rFonts w:ascii="Times New Roman" w:hAnsi="Times New Roman" w:cs="Times New Roman"/>
          <w:color w:val="000000" w:themeColor="text1"/>
          <w:w w:val="0"/>
          <w:sz w:val="20"/>
          <w:szCs w:val="20"/>
        </w:rPr>
        <w:t xml:space="preserve"> MLD</w:t>
      </w:r>
      <w:r w:rsidR="008D5EF1" w:rsidRPr="003E131A">
        <w:rPr>
          <w:rFonts w:ascii="Times New Roman" w:hAnsi="Times New Roman" w:cs="Times New Roman"/>
          <w:color w:val="000000" w:themeColor="text1"/>
          <w:w w:val="0"/>
          <w:sz w:val="20"/>
          <w:szCs w:val="20"/>
        </w:rPr>
        <w:t>.</w:t>
      </w:r>
    </w:p>
    <w:p w14:paraId="10127191" w14:textId="6C6640C6" w:rsidR="00A9614A" w:rsidRPr="00A9614A" w:rsidRDefault="00083D96"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E131A">
        <w:rPr>
          <w:rFonts w:ascii="Times New Roman" w:hAnsi="Times New Roman" w:cs="Times New Roman"/>
          <w:color w:val="000000" w:themeColor="text1"/>
          <w:w w:val="0"/>
          <w:sz w:val="20"/>
          <w:szCs w:val="20"/>
        </w:rPr>
        <w:t xml:space="preserve">A non-AP </w:t>
      </w:r>
      <w:r w:rsidR="003E1B8B">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that </w:t>
      </w:r>
      <w:r w:rsidR="00553231" w:rsidRPr="003E131A">
        <w:rPr>
          <w:rFonts w:ascii="Times New Roman" w:hAnsi="Times New Roman" w:cs="Times New Roman"/>
          <w:color w:val="000000" w:themeColor="text1"/>
          <w:w w:val="0"/>
          <w:sz w:val="20"/>
          <w:szCs w:val="20"/>
        </w:rPr>
        <w:t xml:space="preserve">sends </w:t>
      </w:r>
      <w:r w:rsidRPr="003E131A">
        <w:rPr>
          <w:rFonts w:ascii="Times New Roman" w:hAnsi="Times New Roman" w:cs="Times New Roman"/>
          <w:color w:val="000000" w:themeColor="text1"/>
          <w:w w:val="0"/>
          <w:sz w:val="20"/>
          <w:szCs w:val="20"/>
        </w:rPr>
        <w:t>a</w:t>
      </w:r>
      <w:r w:rsidR="00FA3143" w:rsidRPr="003E131A">
        <w:rPr>
          <w:rFonts w:ascii="Times New Roman" w:hAnsi="Times New Roman" w:cs="Times New Roman"/>
          <w:color w:val="000000" w:themeColor="text1"/>
          <w:w w:val="0"/>
          <w:sz w:val="20"/>
          <w:szCs w:val="20"/>
        </w:rPr>
        <w:t>n</w:t>
      </w:r>
      <w:r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to disable UHR mode(s) </w:t>
      </w:r>
      <w:r w:rsidR="00BC3FE9">
        <w:rPr>
          <w:rFonts w:ascii="Times New Roman" w:hAnsi="Times New Roman" w:cs="Times New Roman"/>
          <w:color w:val="000000" w:themeColor="text1"/>
          <w:w w:val="0"/>
          <w:sz w:val="20"/>
          <w:szCs w:val="20"/>
        </w:rPr>
        <w:t xml:space="preserve">for </w:t>
      </w:r>
      <w:r w:rsidR="006C6276">
        <w:rPr>
          <w:rFonts w:ascii="Times New Roman" w:hAnsi="Times New Roman" w:cs="Times New Roman"/>
          <w:color w:val="000000" w:themeColor="text1"/>
          <w:w w:val="0"/>
          <w:sz w:val="20"/>
          <w:szCs w:val="20"/>
        </w:rPr>
        <w:t xml:space="preserve">its </w:t>
      </w:r>
      <w:r w:rsidR="00BC3FE9">
        <w:rPr>
          <w:rFonts w:ascii="Times New Roman" w:hAnsi="Times New Roman" w:cs="Times New Roman"/>
          <w:color w:val="000000" w:themeColor="text1"/>
          <w:w w:val="0"/>
          <w:sz w:val="20"/>
          <w:szCs w:val="20"/>
        </w:rPr>
        <w:t xml:space="preserve">affiliated non-AP STA(s) </w:t>
      </w:r>
      <w:r w:rsidRPr="003E131A">
        <w:rPr>
          <w:rFonts w:ascii="Times New Roman" w:hAnsi="Times New Roman" w:cs="Times New Roman"/>
          <w:color w:val="000000" w:themeColor="text1"/>
          <w:w w:val="0"/>
          <w:sz w:val="20"/>
          <w:szCs w:val="20"/>
        </w:rPr>
        <w:t xml:space="preserve">shall </w:t>
      </w:r>
      <w:r w:rsidR="00CF053A">
        <w:rPr>
          <w:rFonts w:ascii="Times New Roman" w:hAnsi="Times New Roman" w:cs="Times New Roman"/>
          <w:color w:val="000000" w:themeColor="text1"/>
          <w:w w:val="0"/>
          <w:sz w:val="20"/>
          <w:szCs w:val="20"/>
        </w:rPr>
        <w:t xml:space="preserve">have the affiliated non-AP STA(s) </w:t>
      </w:r>
      <w:r w:rsidR="00A17AB3" w:rsidRPr="003E131A">
        <w:rPr>
          <w:rFonts w:ascii="Times New Roman" w:hAnsi="Times New Roman" w:cs="Times New Roman"/>
          <w:color w:val="000000" w:themeColor="text1"/>
          <w:w w:val="0"/>
          <w:sz w:val="20"/>
          <w:szCs w:val="20"/>
        </w:rPr>
        <w:t>disable the mode</w:t>
      </w:r>
      <w:r w:rsidR="00553231" w:rsidRPr="003E131A">
        <w:rPr>
          <w:rFonts w:ascii="Times New Roman" w:hAnsi="Times New Roman" w:cs="Times New Roman"/>
          <w:color w:val="000000" w:themeColor="text1"/>
          <w:w w:val="0"/>
          <w:sz w:val="20"/>
          <w:szCs w:val="20"/>
        </w:rPr>
        <w:t>(s)</w:t>
      </w:r>
      <w:r w:rsidR="00A17AB3" w:rsidRPr="003E131A">
        <w:rPr>
          <w:rFonts w:ascii="Times New Roman" w:hAnsi="Times New Roman" w:cs="Times New Roman"/>
          <w:color w:val="000000" w:themeColor="text1"/>
          <w:w w:val="0"/>
          <w:sz w:val="20"/>
          <w:szCs w:val="20"/>
        </w:rPr>
        <w:t xml:space="preserve"> of operation</w:t>
      </w:r>
      <w:r w:rsidR="00553231" w:rsidRPr="003E131A">
        <w:rPr>
          <w:rFonts w:ascii="Times New Roman" w:hAnsi="Times New Roman" w:cs="Times New Roman"/>
          <w:color w:val="000000" w:themeColor="text1"/>
          <w:w w:val="0"/>
          <w:sz w:val="20"/>
          <w:szCs w:val="20"/>
        </w:rPr>
        <w:t xml:space="preserve"> immediately after sending an acknowledgement to the </w:t>
      </w:r>
      <w:r w:rsidR="006863E2" w:rsidRPr="003E131A">
        <w:rPr>
          <w:rFonts w:ascii="Times New Roman" w:hAnsi="Times New Roman" w:cs="Times New Roman"/>
          <w:color w:val="000000" w:themeColor="text1"/>
          <w:w w:val="0"/>
          <w:sz w:val="20"/>
          <w:szCs w:val="20"/>
        </w:rPr>
        <w:t>OMP</w:t>
      </w:r>
      <w:r w:rsidR="00553231" w:rsidRPr="003E131A">
        <w:rPr>
          <w:rFonts w:ascii="Times New Roman" w:hAnsi="Times New Roman" w:cs="Times New Roman"/>
          <w:color w:val="000000" w:themeColor="text1"/>
          <w:w w:val="0"/>
          <w:sz w:val="20"/>
          <w:szCs w:val="20"/>
        </w:rPr>
        <w:t xml:space="preserve"> response received from the associated AP and shall not disable the mode(s) until then.</w:t>
      </w:r>
    </w:p>
    <w:sectPr w:rsidR="00A9614A" w:rsidRPr="00A9614A"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C85A" w14:textId="77777777" w:rsidR="008E50DE" w:rsidRDefault="008E50DE">
      <w:pPr>
        <w:spacing w:after="0" w:line="240" w:lineRule="auto"/>
      </w:pPr>
      <w:r>
        <w:separator/>
      </w:r>
    </w:p>
  </w:endnote>
  <w:endnote w:type="continuationSeparator" w:id="0">
    <w:p w14:paraId="4CCF8FEC" w14:textId="77777777" w:rsidR="008E50DE" w:rsidRDefault="008E50DE">
      <w:pPr>
        <w:spacing w:after="0" w:line="240" w:lineRule="auto"/>
      </w:pPr>
      <w:r>
        <w:continuationSeparator/>
      </w:r>
    </w:p>
  </w:endnote>
  <w:endnote w:type="continuationNotice" w:id="1">
    <w:p w14:paraId="60EAD49B" w14:textId="77777777" w:rsidR="008E50DE" w:rsidRDefault="008E5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F8A9D" w14:textId="77777777" w:rsidR="008E50DE" w:rsidRDefault="008E50DE">
      <w:pPr>
        <w:spacing w:after="0" w:line="240" w:lineRule="auto"/>
      </w:pPr>
      <w:r>
        <w:separator/>
      </w:r>
    </w:p>
  </w:footnote>
  <w:footnote w:type="continuationSeparator" w:id="0">
    <w:p w14:paraId="0F8399D5" w14:textId="77777777" w:rsidR="008E50DE" w:rsidRDefault="008E50DE">
      <w:pPr>
        <w:spacing w:after="0" w:line="240" w:lineRule="auto"/>
      </w:pPr>
      <w:r>
        <w:continuationSeparator/>
      </w:r>
    </w:p>
  </w:footnote>
  <w:footnote w:type="continuationNotice" w:id="1">
    <w:p w14:paraId="19DC8AAD" w14:textId="77777777" w:rsidR="008E50DE" w:rsidRDefault="008E5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F29E777" w:rsidR="00886F33" w:rsidRPr="002D636E" w:rsidRDefault="00CC35A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2025</w:t>
    </w:r>
    <w:r>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rPr>
      <w:t>0882</w:t>
    </w:r>
    <w:r w:rsidR="00410C03">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C95A722" w:rsidR="00886F33" w:rsidRPr="00355BE4" w:rsidRDefault="00CC35A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lang w:val="en-GB"/>
      </w:rPr>
      <w:t>0882</w:t>
    </w:r>
    <w:r w:rsidR="001E09B0">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2"/>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ED2"/>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EA1"/>
    <w:rsid w:val="00063139"/>
    <w:rsid w:val="0006337F"/>
    <w:rsid w:val="0006361F"/>
    <w:rsid w:val="0006369A"/>
    <w:rsid w:val="000637D7"/>
    <w:rsid w:val="00063B1F"/>
    <w:rsid w:val="00063B6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3D2"/>
    <w:rsid w:val="00071714"/>
    <w:rsid w:val="000719D0"/>
    <w:rsid w:val="00071AD5"/>
    <w:rsid w:val="00071F13"/>
    <w:rsid w:val="00072C1E"/>
    <w:rsid w:val="00072C8D"/>
    <w:rsid w:val="00072D2E"/>
    <w:rsid w:val="00072F4D"/>
    <w:rsid w:val="00073074"/>
    <w:rsid w:val="0007323B"/>
    <w:rsid w:val="0007328E"/>
    <w:rsid w:val="00073658"/>
    <w:rsid w:val="000745D3"/>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392D"/>
    <w:rsid w:val="000B4007"/>
    <w:rsid w:val="000B47A1"/>
    <w:rsid w:val="000B53CF"/>
    <w:rsid w:val="000B58E6"/>
    <w:rsid w:val="000B5E03"/>
    <w:rsid w:val="000B5FCA"/>
    <w:rsid w:val="000B612D"/>
    <w:rsid w:val="000B6348"/>
    <w:rsid w:val="000B63E4"/>
    <w:rsid w:val="000B643C"/>
    <w:rsid w:val="000B654F"/>
    <w:rsid w:val="000B6ABE"/>
    <w:rsid w:val="000B7352"/>
    <w:rsid w:val="000B73E1"/>
    <w:rsid w:val="000C00ED"/>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7D"/>
    <w:rsid w:val="000E232E"/>
    <w:rsid w:val="000E2BC6"/>
    <w:rsid w:val="000E2D86"/>
    <w:rsid w:val="000E2E4A"/>
    <w:rsid w:val="000E301C"/>
    <w:rsid w:val="000E3069"/>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CC4"/>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664"/>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98F"/>
    <w:rsid w:val="00154A6D"/>
    <w:rsid w:val="00154C7C"/>
    <w:rsid w:val="001553FE"/>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AD4"/>
    <w:rsid w:val="00167DD4"/>
    <w:rsid w:val="00167E43"/>
    <w:rsid w:val="00170473"/>
    <w:rsid w:val="001705A5"/>
    <w:rsid w:val="001705CC"/>
    <w:rsid w:val="00170658"/>
    <w:rsid w:val="001708A7"/>
    <w:rsid w:val="00171229"/>
    <w:rsid w:val="001713AD"/>
    <w:rsid w:val="00171499"/>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03C"/>
    <w:rsid w:val="001A0330"/>
    <w:rsid w:val="001A0AE5"/>
    <w:rsid w:val="001A0E22"/>
    <w:rsid w:val="001A0F19"/>
    <w:rsid w:val="001A0FA1"/>
    <w:rsid w:val="001A16AB"/>
    <w:rsid w:val="001A214C"/>
    <w:rsid w:val="001A2C2C"/>
    <w:rsid w:val="001A2D0F"/>
    <w:rsid w:val="001A3070"/>
    <w:rsid w:val="001A3C13"/>
    <w:rsid w:val="001A4005"/>
    <w:rsid w:val="001A434A"/>
    <w:rsid w:val="001A462C"/>
    <w:rsid w:val="001A4797"/>
    <w:rsid w:val="001A5029"/>
    <w:rsid w:val="001A561F"/>
    <w:rsid w:val="001A5DA1"/>
    <w:rsid w:val="001A5ECD"/>
    <w:rsid w:val="001A62E6"/>
    <w:rsid w:val="001A7163"/>
    <w:rsid w:val="001B094D"/>
    <w:rsid w:val="001B0B3F"/>
    <w:rsid w:val="001B0F53"/>
    <w:rsid w:val="001B1A9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13A"/>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3F1"/>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978"/>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39"/>
    <w:rsid w:val="00247553"/>
    <w:rsid w:val="0024774D"/>
    <w:rsid w:val="0025045B"/>
    <w:rsid w:val="00250BD0"/>
    <w:rsid w:val="002517B6"/>
    <w:rsid w:val="002518AE"/>
    <w:rsid w:val="0025198E"/>
    <w:rsid w:val="00251FB0"/>
    <w:rsid w:val="00251FFD"/>
    <w:rsid w:val="00252FAA"/>
    <w:rsid w:val="00253222"/>
    <w:rsid w:val="00253308"/>
    <w:rsid w:val="0025393A"/>
    <w:rsid w:val="00253C98"/>
    <w:rsid w:val="00253D6C"/>
    <w:rsid w:val="0025419D"/>
    <w:rsid w:val="0025499A"/>
    <w:rsid w:val="00254ADE"/>
    <w:rsid w:val="00254DE1"/>
    <w:rsid w:val="002550AA"/>
    <w:rsid w:val="0025590B"/>
    <w:rsid w:val="00255BDA"/>
    <w:rsid w:val="002564EC"/>
    <w:rsid w:val="0025657A"/>
    <w:rsid w:val="00256C07"/>
    <w:rsid w:val="00256C3D"/>
    <w:rsid w:val="00260388"/>
    <w:rsid w:val="00260518"/>
    <w:rsid w:val="00260567"/>
    <w:rsid w:val="00260ADB"/>
    <w:rsid w:val="00260D21"/>
    <w:rsid w:val="00260EDA"/>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327"/>
    <w:rsid w:val="00271548"/>
    <w:rsid w:val="00272438"/>
    <w:rsid w:val="00272B0C"/>
    <w:rsid w:val="00272B3B"/>
    <w:rsid w:val="00272DCF"/>
    <w:rsid w:val="002731C1"/>
    <w:rsid w:val="00273925"/>
    <w:rsid w:val="0027396A"/>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2D5"/>
    <w:rsid w:val="0028286C"/>
    <w:rsid w:val="00282B60"/>
    <w:rsid w:val="00282B92"/>
    <w:rsid w:val="00282E46"/>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32E"/>
    <w:rsid w:val="002C7848"/>
    <w:rsid w:val="002C7CC5"/>
    <w:rsid w:val="002D050E"/>
    <w:rsid w:val="002D0783"/>
    <w:rsid w:val="002D09F4"/>
    <w:rsid w:val="002D1591"/>
    <w:rsid w:val="002D19E1"/>
    <w:rsid w:val="002D1F2D"/>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304F"/>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93C"/>
    <w:rsid w:val="00310C56"/>
    <w:rsid w:val="00310F55"/>
    <w:rsid w:val="00311012"/>
    <w:rsid w:val="0031217C"/>
    <w:rsid w:val="00312285"/>
    <w:rsid w:val="003122AA"/>
    <w:rsid w:val="00312434"/>
    <w:rsid w:val="003128F1"/>
    <w:rsid w:val="003129D5"/>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309"/>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8E9"/>
    <w:rsid w:val="00361FB5"/>
    <w:rsid w:val="00362497"/>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DA7"/>
    <w:rsid w:val="003A7DCB"/>
    <w:rsid w:val="003A7F11"/>
    <w:rsid w:val="003B00A1"/>
    <w:rsid w:val="003B07F6"/>
    <w:rsid w:val="003B092D"/>
    <w:rsid w:val="003B0A1B"/>
    <w:rsid w:val="003B150B"/>
    <w:rsid w:val="003B154C"/>
    <w:rsid w:val="003B1AE7"/>
    <w:rsid w:val="003B1C84"/>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8BF"/>
    <w:rsid w:val="003E400D"/>
    <w:rsid w:val="003E4017"/>
    <w:rsid w:val="003E5234"/>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5FB"/>
    <w:rsid w:val="00431A25"/>
    <w:rsid w:val="00431DAA"/>
    <w:rsid w:val="00432417"/>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DA5"/>
    <w:rsid w:val="00465ED3"/>
    <w:rsid w:val="004662CB"/>
    <w:rsid w:val="00466382"/>
    <w:rsid w:val="00466DB1"/>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4D6"/>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9E3"/>
    <w:rsid w:val="00517D1F"/>
    <w:rsid w:val="00517D76"/>
    <w:rsid w:val="00517E09"/>
    <w:rsid w:val="00520187"/>
    <w:rsid w:val="005206A8"/>
    <w:rsid w:val="005213C9"/>
    <w:rsid w:val="005215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FEF"/>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8F6"/>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4FE7"/>
    <w:rsid w:val="005B5534"/>
    <w:rsid w:val="005B5FCD"/>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C59"/>
    <w:rsid w:val="0067501C"/>
    <w:rsid w:val="00675173"/>
    <w:rsid w:val="0067534F"/>
    <w:rsid w:val="006757B1"/>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E45"/>
    <w:rsid w:val="0070520E"/>
    <w:rsid w:val="00705562"/>
    <w:rsid w:val="007055B9"/>
    <w:rsid w:val="00705652"/>
    <w:rsid w:val="0070583A"/>
    <w:rsid w:val="00705B27"/>
    <w:rsid w:val="00705B70"/>
    <w:rsid w:val="00705C66"/>
    <w:rsid w:val="0070628A"/>
    <w:rsid w:val="00706594"/>
    <w:rsid w:val="00706E83"/>
    <w:rsid w:val="0070759B"/>
    <w:rsid w:val="007075EC"/>
    <w:rsid w:val="00707A5B"/>
    <w:rsid w:val="00707C55"/>
    <w:rsid w:val="00707DEB"/>
    <w:rsid w:val="007100D5"/>
    <w:rsid w:val="007102D9"/>
    <w:rsid w:val="0071030C"/>
    <w:rsid w:val="007108BB"/>
    <w:rsid w:val="00710AF9"/>
    <w:rsid w:val="00710E3C"/>
    <w:rsid w:val="0071104F"/>
    <w:rsid w:val="00711159"/>
    <w:rsid w:val="0071152D"/>
    <w:rsid w:val="00712165"/>
    <w:rsid w:val="00712274"/>
    <w:rsid w:val="007126E4"/>
    <w:rsid w:val="00712B10"/>
    <w:rsid w:val="00713444"/>
    <w:rsid w:val="00713972"/>
    <w:rsid w:val="00713BD7"/>
    <w:rsid w:val="00713C5A"/>
    <w:rsid w:val="00713F35"/>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0C"/>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65E0"/>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E0D"/>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5C5"/>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32B8"/>
    <w:rsid w:val="007F3437"/>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ADD"/>
    <w:rsid w:val="00823BF7"/>
    <w:rsid w:val="00823E34"/>
    <w:rsid w:val="00824092"/>
    <w:rsid w:val="00824116"/>
    <w:rsid w:val="008241B8"/>
    <w:rsid w:val="0082425F"/>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5D06"/>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0F9"/>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C03"/>
    <w:rsid w:val="00880EE3"/>
    <w:rsid w:val="00880F18"/>
    <w:rsid w:val="008816C6"/>
    <w:rsid w:val="00881AA1"/>
    <w:rsid w:val="00882142"/>
    <w:rsid w:val="0088242D"/>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71F"/>
    <w:rsid w:val="008C1E12"/>
    <w:rsid w:val="008C2241"/>
    <w:rsid w:val="008C30C3"/>
    <w:rsid w:val="008C38C0"/>
    <w:rsid w:val="008C42EC"/>
    <w:rsid w:val="008C490E"/>
    <w:rsid w:val="008C4ED6"/>
    <w:rsid w:val="008C4FC5"/>
    <w:rsid w:val="008C5586"/>
    <w:rsid w:val="008C5DAB"/>
    <w:rsid w:val="008C5E18"/>
    <w:rsid w:val="008C5EE8"/>
    <w:rsid w:val="008C6132"/>
    <w:rsid w:val="008C652D"/>
    <w:rsid w:val="008C6BC8"/>
    <w:rsid w:val="008C747B"/>
    <w:rsid w:val="008C74D1"/>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7071"/>
    <w:rsid w:val="008D72BC"/>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0DE"/>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776"/>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C7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6D8"/>
    <w:rsid w:val="009D787B"/>
    <w:rsid w:val="009D7B72"/>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BEB"/>
    <w:rsid w:val="00A15CA2"/>
    <w:rsid w:val="00A1619C"/>
    <w:rsid w:val="00A16A45"/>
    <w:rsid w:val="00A16BCB"/>
    <w:rsid w:val="00A17006"/>
    <w:rsid w:val="00A175DB"/>
    <w:rsid w:val="00A1790F"/>
    <w:rsid w:val="00A17AB3"/>
    <w:rsid w:val="00A2017C"/>
    <w:rsid w:val="00A20A56"/>
    <w:rsid w:val="00A20DF4"/>
    <w:rsid w:val="00A20E80"/>
    <w:rsid w:val="00A2182E"/>
    <w:rsid w:val="00A22378"/>
    <w:rsid w:val="00A223FE"/>
    <w:rsid w:val="00A2289A"/>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07F43"/>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3109"/>
    <w:rsid w:val="00B33B81"/>
    <w:rsid w:val="00B33FFC"/>
    <w:rsid w:val="00B340F4"/>
    <w:rsid w:val="00B341D1"/>
    <w:rsid w:val="00B34485"/>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A06"/>
    <w:rsid w:val="00C22C9F"/>
    <w:rsid w:val="00C22EC7"/>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CE"/>
    <w:rsid w:val="00C44CF8"/>
    <w:rsid w:val="00C44D02"/>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B69"/>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F17"/>
    <w:rsid w:val="00C600EE"/>
    <w:rsid w:val="00C602DC"/>
    <w:rsid w:val="00C6077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691"/>
    <w:rsid w:val="00CA67EF"/>
    <w:rsid w:val="00CA7533"/>
    <w:rsid w:val="00CB01FC"/>
    <w:rsid w:val="00CB064B"/>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C56"/>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EF0"/>
    <w:rsid w:val="00CD319F"/>
    <w:rsid w:val="00CD3451"/>
    <w:rsid w:val="00CD409B"/>
    <w:rsid w:val="00CD43B0"/>
    <w:rsid w:val="00CD44C2"/>
    <w:rsid w:val="00CD532B"/>
    <w:rsid w:val="00CD55FE"/>
    <w:rsid w:val="00CD56AC"/>
    <w:rsid w:val="00CD5766"/>
    <w:rsid w:val="00CD6120"/>
    <w:rsid w:val="00CD61CA"/>
    <w:rsid w:val="00CD6BE7"/>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407"/>
    <w:rsid w:val="00D03967"/>
    <w:rsid w:val="00D03A80"/>
    <w:rsid w:val="00D03DBC"/>
    <w:rsid w:val="00D0444A"/>
    <w:rsid w:val="00D045BB"/>
    <w:rsid w:val="00D0477C"/>
    <w:rsid w:val="00D047ED"/>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F35"/>
    <w:rsid w:val="00D2168F"/>
    <w:rsid w:val="00D21C75"/>
    <w:rsid w:val="00D22319"/>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EE"/>
    <w:rsid w:val="00D27D0A"/>
    <w:rsid w:val="00D300DE"/>
    <w:rsid w:val="00D3013F"/>
    <w:rsid w:val="00D30148"/>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60D"/>
    <w:rsid w:val="00D43766"/>
    <w:rsid w:val="00D43B46"/>
    <w:rsid w:val="00D441DC"/>
    <w:rsid w:val="00D44238"/>
    <w:rsid w:val="00D447FB"/>
    <w:rsid w:val="00D44B64"/>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C7E"/>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78D"/>
    <w:rsid w:val="00DD0193"/>
    <w:rsid w:val="00DD05EA"/>
    <w:rsid w:val="00DD0D06"/>
    <w:rsid w:val="00DD0E00"/>
    <w:rsid w:val="00DD1271"/>
    <w:rsid w:val="00DD1379"/>
    <w:rsid w:val="00DD1664"/>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877"/>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87"/>
    <w:rsid w:val="00E14ACD"/>
    <w:rsid w:val="00E14BFC"/>
    <w:rsid w:val="00E14CF3"/>
    <w:rsid w:val="00E1518A"/>
    <w:rsid w:val="00E152BB"/>
    <w:rsid w:val="00E152C0"/>
    <w:rsid w:val="00E153FB"/>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5EC3"/>
    <w:rsid w:val="00F162E6"/>
    <w:rsid w:val="00F16ABC"/>
    <w:rsid w:val="00F17840"/>
    <w:rsid w:val="00F1788B"/>
    <w:rsid w:val="00F179AE"/>
    <w:rsid w:val="00F17CC2"/>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240"/>
    <w:rsid w:val="00F25591"/>
    <w:rsid w:val="00F25E5E"/>
    <w:rsid w:val="00F25F7C"/>
    <w:rsid w:val="00F2652C"/>
    <w:rsid w:val="00F267A5"/>
    <w:rsid w:val="00F2680B"/>
    <w:rsid w:val="00F268E3"/>
    <w:rsid w:val="00F26BBF"/>
    <w:rsid w:val="00F271BB"/>
    <w:rsid w:val="00F272EF"/>
    <w:rsid w:val="00F27B10"/>
    <w:rsid w:val="00F27C46"/>
    <w:rsid w:val="00F30800"/>
    <w:rsid w:val="00F30BE0"/>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4D0D"/>
    <w:rsid w:val="00F450A6"/>
    <w:rsid w:val="00F45282"/>
    <w:rsid w:val="00F45630"/>
    <w:rsid w:val="00F45DA7"/>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8D"/>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5E98"/>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685981F3-6853-4E17-871D-42E30EB7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A"/>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360</TotalTime>
  <Pages>7</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444</cp:revision>
  <dcterms:created xsi:type="dcterms:W3CDTF">2025-05-05T21:16:00Z</dcterms:created>
  <dcterms:modified xsi:type="dcterms:W3CDTF">2025-05-12T11:09:00Z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