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134"/>
        <w:gridCol w:w="1276"/>
        <w:gridCol w:w="3202"/>
      </w:tblGrid>
      <w:tr w:rsidR="006F118D" w:rsidRPr="00CC2C3C" w14:paraId="11FD21C3" w14:textId="77777777" w:rsidTr="00024E44">
        <w:trPr>
          <w:trHeight w:val="350"/>
          <w:jc w:val="center"/>
        </w:trPr>
        <w:tc>
          <w:tcPr>
            <w:tcW w:w="9576" w:type="dxa"/>
            <w:gridSpan w:val="5"/>
            <w:vAlign w:val="center"/>
          </w:tcPr>
          <w:p w14:paraId="4624EF4C" w14:textId="2C119E65" w:rsidR="006F118D" w:rsidRPr="00CC2C3C" w:rsidRDefault="004A3A8A" w:rsidP="006F118D">
            <w:pPr>
              <w:pStyle w:val="T2"/>
              <w:suppressAutoHyphens/>
              <w:spacing w:before="120" w:after="120"/>
              <w:ind w:left="0"/>
              <w:rPr>
                <w:b w:val="0"/>
              </w:rPr>
            </w:pPr>
            <w:r w:rsidRPr="004A3A8A">
              <w:rPr>
                <w:b w:val="0"/>
              </w:rPr>
              <w:t>cc50-cid-</w:t>
            </w:r>
            <w:r w:rsidR="003D7A84">
              <w:rPr>
                <w:b w:val="0"/>
              </w:rPr>
              <w:t>2697</w:t>
            </w:r>
            <w:r w:rsidRPr="004A3A8A">
              <w:rPr>
                <w:b w:val="0"/>
              </w:rPr>
              <w:t>-</w:t>
            </w:r>
            <w:r w:rsidR="003D7A84">
              <w:rPr>
                <w:b w:val="0"/>
              </w:rPr>
              <w:t xml:space="preserve">Spatial Reuse </w:t>
            </w:r>
            <w:proofErr w:type="gramStart"/>
            <w:r w:rsidR="003D7A84">
              <w:rPr>
                <w:b w:val="0"/>
              </w:rPr>
              <w:t>For</w:t>
            </w:r>
            <w:proofErr w:type="gramEnd"/>
            <w:r w:rsidR="003D7A84">
              <w:rPr>
                <w:b w:val="0"/>
              </w:rPr>
              <w:t xml:space="preserve"> NPCA Capable STAs</w:t>
            </w:r>
          </w:p>
        </w:tc>
      </w:tr>
      <w:tr w:rsidR="00A353D7" w:rsidRPr="00CC2C3C" w14:paraId="5101EAE9" w14:textId="77777777" w:rsidTr="007836FF">
        <w:trPr>
          <w:trHeight w:val="269"/>
          <w:jc w:val="center"/>
        </w:trPr>
        <w:tc>
          <w:tcPr>
            <w:tcW w:w="9576" w:type="dxa"/>
            <w:gridSpan w:val="5"/>
            <w:vAlign w:val="center"/>
          </w:tcPr>
          <w:p w14:paraId="3704DF93" w14:textId="5CFBD25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259C6">
              <w:rPr>
                <w:b w:val="0"/>
                <w:sz w:val="20"/>
              </w:rPr>
              <w:t>May</w:t>
            </w:r>
            <w:r w:rsidR="00E222D1">
              <w:rPr>
                <w:b w:val="0"/>
                <w:sz w:val="20"/>
              </w:rPr>
              <w:t xml:space="preserve"> </w:t>
            </w:r>
            <w:r w:rsidR="007259C6">
              <w:rPr>
                <w:b w:val="0"/>
                <w:sz w:val="20"/>
              </w:rPr>
              <w:t>1</w:t>
            </w:r>
            <w:r w:rsidR="00173F41">
              <w:rPr>
                <w:b w:val="0"/>
                <w:sz w:val="20"/>
              </w:rPr>
              <w:t>5</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9D40AE" w:rsidRDefault="00A353D7" w:rsidP="00C75F57">
            <w:pPr>
              <w:pStyle w:val="T2"/>
              <w:suppressAutoHyphens/>
              <w:spacing w:after="0"/>
              <w:ind w:left="0" w:right="0"/>
              <w:jc w:val="left"/>
              <w:rPr>
                <w:sz w:val="24"/>
                <w:szCs w:val="24"/>
              </w:rPr>
            </w:pPr>
            <w:r w:rsidRPr="009D40AE">
              <w:rPr>
                <w:sz w:val="24"/>
                <w:szCs w:val="24"/>
              </w:rPr>
              <w:t>Author(s):</w:t>
            </w:r>
          </w:p>
        </w:tc>
      </w:tr>
      <w:tr w:rsidR="00A353D7" w:rsidRPr="00CC2C3C" w14:paraId="4CA9836C" w14:textId="77777777" w:rsidTr="007259C6">
        <w:trPr>
          <w:jc w:val="center"/>
        </w:trPr>
        <w:tc>
          <w:tcPr>
            <w:tcW w:w="2547" w:type="dxa"/>
            <w:vAlign w:val="center"/>
          </w:tcPr>
          <w:p w14:paraId="122902DC" w14:textId="77777777" w:rsidR="00A353D7" w:rsidRPr="009D40AE" w:rsidRDefault="00A353D7" w:rsidP="00C75F57">
            <w:pPr>
              <w:pStyle w:val="T2"/>
              <w:suppressAutoHyphens/>
              <w:spacing w:after="0"/>
              <w:ind w:left="0" w:right="0"/>
              <w:jc w:val="left"/>
              <w:rPr>
                <w:sz w:val="24"/>
                <w:szCs w:val="24"/>
              </w:rPr>
            </w:pPr>
            <w:r w:rsidRPr="009D40AE">
              <w:rPr>
                <w:sz w:val="24"/>
                <w:szCs w:val="24"/>
              </w:rPr>
              <w:t>Name</w:t>
            </w:r>
          </w:p>
        </w:tc>
        <w:tc>
          <w:tcPr>
            <w:tcW w:w="1417" w:type="dxa"/>
            <w:vAlign w:val="center"/>
          </w:tcPr>
          <w:p w14:paraId="4A5F7728" w14:textId="77777777" w:rsidR="00A353D7" w:rsidRPr="009D40AE" w:rsidRDefault="00A353D7" w:rsidP="00C75F57">
            <w:pPr>
              <w:pStyle w:val="T2"/>
              <w:suppressAutoHyphens/>
              <w:spacing w:after="0"/>
              <w:ind w:left="0" w:right="0"/>
              <w:jc w:val="left"/>
              <w:rPr>
                <w:sz w:val="24"/>
                <w:szCs w:val="24"/>
              </w:rPr>
            </w:pPr>
            <w:r w:rsidRPr="009D40AE">
              <w:rPr>
                <w:sz w:val="24"/>
                <w:szCs w:val="24"/>
              </w:rPr>
              <w:t>Affiliation</w:t>
            </w:r>
          </w:p>
        </w:tc>
        <w:tc>
          <w:tcPr>
            <w:tcW w:w="1134" w:type="dxa"/>
            <w:vAlign w:val="center"/>
          </w:tcPr>
          <w:p w14:paraId="4B6B0D13" w14:textId="77777777" w:rsidR="00A353D7" w:rsidRPr="009D40AE" w:rsidRDefault="00A353D7" w:rsidP="00C75F57">
            <w:pPr>
              <w:pStyle w:val="T2"/>
              <w:suppressAutoHyphens/>
              <w:spacing w:after="0"/>
              <w:ind w:left="0" w:right="0"/>
              <w:jc w:val="left"/>
              <w:rPr>
                <w:sz w:val="24"/>
                <w:szCs w:val="24"/>
              </w:rPr>
            </w:pPr>
            <w:r w:rsidRPr="009D40AE">
              <w:rPr>
                <w:sz w:val="24"/>
                <w:szCs w:val="24"/>
              </w:rPr>
              <w:t>Address</w:t>
            </w:r>
          </w:p>
        </w:tc>
        <w:tc>
          <w:tcPr>
            <w:tcW w:w="1276" w:type="dxa"/>
            <w:vAlign w:val="center"/>
          </w:tcPr>
          <w:p w14:paraId="64E1800C" w14:textId="77777777" w:rsidR="00A353D7" w:rsidRPr="009D40AE" w:rsidRDefault="00A353D7" w:rsidP="00C75F57">
            <w:pPr>
              <w:pStyle w:val="T2"/>
              <w:suppressAutoHyphens/>
              <w:spacing w:after="0"/>
              <w:ind w:left="0" w:right="0"/>
              <w:jc w:val="left"/>
              <w:rPr>
                <w:sz w:val="24"/>
                <w:szCs w:val="24"/>
              </w:rPr>
            </w:pPr>
            <w:r w:rsidRPr="009D40AE">
              <w:rPr>
                <w:sz w:val="24"/>
                <w:szCs w:val="24"/>
              </w:rPr>
              <w:t>Phone</w:t>
            </w:r>
          </w:p>
        </w:tc>
        <w:tc>
          <w:tcPr>
            <w:tcW w:w="3202" w:type="dxa"/>
            <w:vAlign w:val="center"/>
          </w:tcPr>
          <w:p w14:paraId="39FA26A6" w14:textId="77777777" w:rsidR="00A353D7" w:rsidRPr="009D40AE" w:rsidRDefault="00A353D7" w:rsidP="00C75F57">
            <w:pPr>
              <w:pStyle w:val="T2"/>
              <w:suppressAutoHyphens/>
              <w:spacing w:after="0"/>
              <w:ind w:left="0" w:right="0"/>
              <w:jc w:val="left"/>
              <w:rPr>
                <w:sz w:val="24"/>
                <w:szCs w:val="24"/>
              </w:rPr>
            </w:pPr>
            <w:r w:rsidRPr="009D40AE">
              <w:rPr>
                <w:sz w:val="24"/>
                <w:szCs w:val="24"/>
              </w:rPr>
              <w:t>email</w:t>
            </w:r>
          </w:p>
        </w:tc>
      </w:tr>
      <w:tr w:rsidR="003D7A84" w:rsidRPr="00CC2C3C" w14:paraId="2DED9249" w14:textId="77777777" w:rsidTr="007259C6">
        <w:trPr>
          <w:jc w:val="center"/>
        </w:trPr>
        <w:tc>
          <w:tcPr>
            <w:tcW w:w="2547" w:type="dxa"/>
            <w:vAlign w:val="center"/>
          </w:tcPr>
          <w:p w14:paraId="4D285093" w14:textId="47DBD18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 Talarico</w:t>
            </w:r>
          </w:p>
        </w:tc>
        <w:tc>
          <w:tcPr>
            <w:tcW w:w="1417" w:type="dxa"/>
            <w:vMerge w:val="restart"/>
            <w:vAlign w:val="center"/>
          </w:tcPr>
          <w:p w14:paraId="1EA7FAFC" w14:textId="5EC2F68C"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Nokia</w:t>
            </w:r>
          </w:p>
        </w:tc>
        <w:tc>
          <w:tcPr>
            <w:tcW w:w="1134" w:type="dxa"/>
            <w:vAlign w:val="center"/>
          </w:tcPr>
          <w:p w14:paraId="2D545862"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17CF825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0EC81C2D" w14:textId="2A379A64"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salvatore.talarico@nokia.com</w:t>
            </w:r>
          </w:p>
        </w:tc>
      </w:tr>
      <w:tr w:rsidR="003D7A84" w:rsidRPr="00CC2C3C" w14:paraId="5F777BF3" w14:textId="77777777" w:rsidTr="007259C6">
        <w:trPr>
          <w:jc w:val="center"/>
        </w:trPr>
        <w:tc>
          <w:tcPr>
            <w:tcW w:w="2547" w:type="dxa"/>
            <w:vAlign w:val="center"/>
          </w:tcPr>
          <w:p w14:paraId="1C4F3304" w14:textId="02752C3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Klaus Doppler</w:t>
            </w:r>
          </w:p>
        </w:tc>
        <w:tc>
          <w:tcPr>
            <w:tcW w:w="1417" w:type="dxa"/>
            <w:vMerge/>
            <w:vAlign w:val="center"/>
          </w:tcPr>
          <w:p w14:paraId="2564DAD3"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92B973D"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855B6B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B4E21E7"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23952777" w14:textId="77777777" w:rsidTr="007259C6">
        <w:trPr>
          <w:jc w:val="center"/>
        </w:trPr>
        <w:tc>
          <w:tcPr>
            <w:tcW w:w="2547" w:type="dxa"/>
            <w:vAlign w:val="center"/>
          </w:tcPr>
          <w:p w14:paraId="0F194E1B" w14:textId="505B45B9"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Mika Kasslin</w:t>
            </w:r>
          </w:p>
        </w:tc>
        <w:tc>
          <w:tcPr>
            <w:tcW w:w="1417" w:type="dxa"/>
            <w:vMerge/>
            <w:vAlign w:val="center"/>
          </w:tcPr>
          <w:p w14:paraId="58D6245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A3D2933"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7624C3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112A6C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5E3A841" w14:textId="77777777" w:rsidTr="007259C6">
        <w:trPr>
          <w:jc w:val="center"/>
        </w:trPr>
        <w:tc>
          <w:tcPr>
            <w:tcW w:w="2547" w:type="dxa"/>
            <w:vAlign w:val="center"/>
          </w:tcPr>
          <w:p w14:paraId="645ABBD3" w14:textId="00CF533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Okan Mutgan</w:t>
            </w:r>
          </w:p>
        </w:tc>
        <w:tc>
          <w:tcPr>
            <w:tcW w:w="1417" w:type="dxa"/>
            <w:vMerge/>
            <w:vAlign w:val="center"/>
          </w:tcPr>
          <w:p w14:paraId="07E47A4D"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3349DFC"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749DA75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F2A53F4"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6C6D7487" w14:textId="77777777" w:rsidTr="007259C6">
        <w:trPr>
          <w:jc w:val="center"/>
        </w:trPr>
        <w:tc>
          <w:tcPr>
            <w:tcW w:w="2547" w:type="dxa"/>
            <w:vAlign w:val="center"/>
          </w:tcPr>
          <w:p w14:paraId="640D0AF3" w14:textId="3260919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Prabodh Varshney</w:t>
            </w:r>
          </w:p>
        </w:tc>
        <w:tc>
          <w:tcPr>
            <w:tcW w:w="1417" w:type="dxa"/>
            <w:vMerge/>
            <w:vAlign w:val="center"/>
          </w:tcPr>
          <w:p w14:paraId="6369EFEE"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72266DA0" w14:textId="6495CC00"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748901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5CD34C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41535712" w14:textId="77777777" w:rsidTr="007259C6">
        <w:trPr>
          <w:jc w:val="center"/>
        </w:trPr>
        <w:tc>
          <w:tcPr>
            <w:tcW w:w="2547" w:type="dxa"/>
            <w:vAlign w:val="center"/>
          </w:tcPr>
          <w:p w14:paraId="21AF73DD" w14:textId="47EA771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Behnam Dezfouli</w:t>
            </w:r>
          </w:p>
        </w:tc>
        <w:tc>
          <w:tcPr>
            <w:tcW w:w="1417" w:type="dxa"/>
            <w:vMerge/>
            <w:vAlign w:val="center"/>
          </w:tcPr>
          <w:p w14:paraId="62FCA592"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1168CC66"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7C76304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D27221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E684005" w14:textId="77777777" w:rsidTr="007259C6">
        <w:trPr>
          <w:jc w:val="center"/>
        </w:trPr>
        <w:tc>
          <w:tcPr>
            <w:tcW w:w="2547" w:type="dxa"/>
            <w:vAlign w:val="center"/>
          </w:tcPr>
          <w:p w14:paraId="35402668" w14:textId="6BE22AF6"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Mikhail Liubogoshchev</w:t>
            </w:r>
          </w:p>
        </w:tc>
        <w:tc>
          <w:tcPr>
            <w:tcW w:w="1417" w:type="dxa"/>
            <w:vMerge/>
            <w:vAlign w:val="center"/>
          </w:tcPr>
          <w:p w14:paraId="790E2797"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F11B475"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5544B5DC"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8018C1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8C3F969" w14:textId="77777777" w:rsidTr="007259C6">
        <w:trPr>
          <w:jc w:val="center"/>
        </w:trPr>
        <w:tc>
          <w:tcPr>
            <w:tcW w:w="2547" w:type="dxa"/>
            <w:vAlign w:val="center"/>
          </w:tcPr>
          <w:p w14:paraId="006CEEB7" w14:textId="4B3DD7C7"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Eda Genc</w:t>
            </w:r>
          </w:p>
        </w:tc>
        <w:tc>
          <w:tcPr>
            <w:tcW w:w="1417" w:type="dxa"/>
            <w:vMerge/>
            <w:vAlign w:val="center"/>
          </w:tcPr>
          <w:p w14:paraId="6E0E8F5C"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3F9EB50F"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694D066"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60BAB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33A9FFA7" w14:textId="77777777" w:rsidTr="007259C6">
        <w:trPr>
          <w:jc w:val="center"/>
        </w:trPr>
        <w:tc>
          <w:tcPr>
            <w:tcW w:w="2547" w:type="dxa"/>
            <w:vAlign w:val="center"/>
          </w:tcPr>
          <w:p w14:paraId="3143F448" w14:textId="3AFBEAA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Juhyung Lee</w:t>
            </w:r>
          </w:p>
        </w:tc>
        <w:tc>
          <w:tcPr>
            <w:tcW w:w="1417" w:type="dxa"/>
            <w:vMerge/>
            <w:vAlign w:val="center"/>
          </w:tcPr>
          <w:p w14:paraId="16FF3E6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909E3DC"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6B776515"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E6DC1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0B6A5EA5" w14:textId="77777777" w:rsidTr="007259C6">
        <w:trPr>
          <w:jc w:val="center"/>
        </w:trPr>
        <w:tc>
          <w:tcPr>
            <w:tcW w:w="2547" w:type="dxa"/>
            <w:vAlign w:val="center"/>
          </w:tcPr>
          <w:p w14:paraId="1BC16C0F" w14:textId="09A3307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Kerstin Johnsson</w:t>
            </w:r>
          </w:p>
        </w:tc>
        <w:tc>
          <w:tcPr>
            <w:tcW w:w="1417" w:type="dxa"/>
            <w:vMerge/>
            <w:vAlign w:val="center"/>
          </w:tcPr>
          <w:p w14:paraId="665B2C60"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2C2502A"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8A4DAD"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BD2A75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3D6D04A" w14:textId="77777777" w:rsidTr="007259C6">
        <w:trPr>
          <w:jc w:val="center"/>
        </w:trPr>
        <w:tc>
          <w:tcPr>
            <w:tcW w:w="2547" w:type="dxa"/>
            <w:vAlign w:val="center"/>
          </w:tcPr>
          <w:p w14:paraId="40E0F1BE" w14:textId="54A8C26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Oleg Chistyakov</w:t>
            </w:r>
          </w:p>
        </w:tc>
        <w:tc>
          <w:tcPr>
            <w:tcW w:w="1417" w:type="dxa"/>
            <w:vMerge/>
            <w:vAlign w:val="center"/>
          </w:tcPr>
          <w:p w14:paraId="10A6D5FA"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B6B8407"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16B4E0D4"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3421E83A"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261AB99" w14:textId="77777777" w:rsidTr="007259C6">
        <w:trPr>
          <w:jc w:val="center"/>
        </w:trPr>
        <w:tc>
          <w:tcPr>
            <w:tcW w:w="2547" w:type="dxa"/>
            <w:vAlign w:val="center"/>
          </w:tcPr>
          <w:p w14:paraId="33016AD8" w14:textId="0DD13F9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Mario Costa</w:t>
            </w:r>
          </w:p>
        </w:tc>
        <w:tc>
          <w:tcPr>
            <w:tcW w:w="1417" w:type="dxa"/>
            <w:vMerge/>
            <w:vAlign w:val="center"/>
          </w:tcPr>
          <w:p w14:paraId="586CB0A4"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CC16B0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34CC02"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B832CFD"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FBF14B8" w14:textId="77777777" w:rsidTr="007259C6">
        <w:trPr>
          <w:jc w:val="center"/>
        </w:trPr>
        <w:tc>
          <w:tcPr>
            <w:tcW w:w="2547" w:type="dxa"/>
            <w:vAlign w:val="center"/>
          </w:tcPr>
          <w:p w14:paraId="4800D437" w14:textId="31C8A2A5"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Enrico Rantala</w:t>
            </w:r>
          </w:p>
        </w:tc>
        <w:tc>
          <w:tcPr>
            <w:tcW w:w="1417" w:type="dxa"/>
            <w:vMerge/>
            <w:vAlign w:val="center"/>
          </w:tcPr>
          <w:p w14:paraId="62DA0E55"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264B03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BC9FA7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E997235" w14:textId="77777777" w:rsidR="003D7A84" w:rsidRPr="009D40AE" w:rsidRDefault="003D7A84" w:rsidP="00F51B09">
            <w:pPr>
              <w:pStyle w:val="T2"/>
              <w:suppressAutoHyphens/>
              <w:spacing w:after="0"/>
              <w:ind w:left="0" w:right="0"/>
              <w:jc w:val="left"/>
              <w:rPr>
                <w:b w:val="0"/>
                <w:sz w:val="24"/>
                <w:szCs w:val="24"/>
                <w:lang w:eastAsia="ko-KR"/>
              </w:rPr>
            </w:pPr>
          </w:p>
        </w:tc>
      </w:tr>
      <w:tr w:rsidR="00684449" w:rsidRPr="00CC2C3C" w14:paraId="3EEC0672" w14:textId="77777777" w:rsidTr="007259C6">
        <w:trPr>
          <w:jc w:val="center"/>
        </w:trPr>
        <w:tc>
          <w:tcPr>
            <w:tcW w:w="2547" w:type="dxa"/>
            <w:vAlign w:val="center"/>
          </w:tcPr>
          <w:p w14:paraId="0322F0E2" w14:textId="0D140794"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 Ratnam</w:t>
            </w:r>
          </w:p>
        </w:tc>
        <w:tc>
          <w:tcPr>
            <w:tcW w:w="1417" w:type="dxa"/>
            <w:vAlign w:val="center"/>
          </w:tcPr>
          <w:p w14:paraId="6E7FCB9D" w14:textId="6766C535" w:rsidR="00684449" w:rsidRPr="009D40AE" w:rsidRDefault="00684449" w:rsidP="00F51B09">
            <w:pPr>
              <w:pStyle w:val="T2"/>
              <w:suppressAutoHyphens/>
              <w:spacing w:after="0"/>
              <w:ind w:left="0" w:right="0"/>
              <w:jc w:val="left"/>
              <w:rPr>
                <w:b w:val="0"/>
                <w:sz w:val="24"/>
                <w:szCs w:val="24"/>
                <w:lang w:eastAsia="ko-KR"/>
              </w:rPr>
            </w:pPr>
            <w:r>
              <w:rPr>
                <w:b w:val="0"/>
                <w:sz w:val="24"/>
                <w:szCs w:val="24"/>
                <w:lang w:eastAsia="ko-KR"/>
              </w:rPr>
              <w:t>Samsung</w:t>
            </w:r>
          </w:p>
        </w:tc>
        <w:tc>
          <w:tcPr>
            <w:tcW w:w="1134" w:type="dxa"/>
            <w:vAlign w:val="center"/>
          </w:tcPr>
          <w:p w14:paraId="37B34B1C" w14:textId="77777777" w:rsidR="00684449" w:rsidRPr="009D40AE" w:rsidRDefault="00684449" w:rsidP="00F51B09">
            <w:pPr>
              <w:pStyle w:val="T2"/>
              <w:suppressAutoHyphens/>
              <w:spacing w:after="0"/>
              <w:ind w:left="0" w:right="0"/>
              <w:jc w:val="left"/>
              <w:rPr>
                <w:rFonts w:eastAsia="SimSun"/>
                <w:b w:val="0"/>
                <w:sz w:val="24"/>
                <w:szCs w:val="24"/>
                <w:lang w:eastAsia="zh-CN"/>
              </w:rPr>
            </w:pPr>
          </w:p>
        </w:tc>
        <w:tc>
          <w:tcPr>
            <w:tcW w:w="1276" w:type="dxa"/>
            <w:vAlign w:val="center"/>
          </w:tcPr>
          <w:p w14:paraId="74555280" w14:textId="77777777" w:rsidR="00684449" w:rsidRPr="009D40AE" w:rsidRDefault="00684449" w:rsidP="00F51B09">
            <w:pPr>
              <w:pStyle w:val="T2"/>
              <w:suppressAutoHyphens/>
              <w:spacing w:after="0"/>
              <w:ind w:left="0" w:right="0"/>
              <w:jc w:val="left"/>
              <w:rPr>
                <w:b w:val="0"/>
                <w:sz w:val="24"/>
                <w:szCs w:val="24"/>
                <w:lang w:eastAsia="ko-KR"/>
              </w:rPr>
            </w:pPr>
          </w:p>
        </w:tc>
        <w:tc>
          <w:tcPr>
            <w:tcW w:w="3202" w:type="dxa"/>
            <w:vAlign w:val="center"/>
          </w:tcPr>
          <w:p w14:paraId="084AF6D5" w14:textId="75EE1083"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vishnu.r@samsung.com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9D40AE" w:rsidRDefault="0024297C" w:rsidP="0024297C">
      <w:pPr>
        <w:pStyle w:val="T1"/>
        <w:tabs>
          <w:tab w:val="center" w:pos="4320"/>
          <w:tab w:val="left" w:pos="6490"/>
        </w:tabs>
        <w:suppressAutoHyphens/>
        <w:spacing w:after="120"/>
        <w:jc w:val="left"/>
        <w:rPr>
          <w:sz w:val="36"/>
          <w:szCs w:val="24"/>
        </w:rPr>
      </w:pPr>
      <w:r>
        <w:tab/>
      </w:r>
      <w:r w:rsidR="00A353D7" w:rsidRPr="009D40AE">
        <w:rPr>
          <w:sz w:val="32"/>
          <w:szCs w:val="22"/>
        </w:rPr>
        <w:t>Abstract</w:t>
      </w:r>
      <w:r w:rsidRPr="009D40AE">
        <w:rPr>
          <w:sz w:val="36"/>
          <w:szCs w:val="24"/>
        </w:rPr>
        <w:tab/>
      </w:r>
    </w:p>
    <w:p w14:paraId="1709DEF6" w14:textId="649980DD" w:rsidR="00EA0D1B" w:rsidRPr="009D40AE" w:rsidRDefault="007D7777" w:rsidP="007D7777">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sidR="009D40AE">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sidR="009D40AE">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w:t>
      </w:r>
      <w:r w:rsidR="006A0015" w:rsidRPr="009D40AE">
        <w:rPr>
          <w:rFonts w:ascii="Times New Roman" w:hAnsi="Times New Roman" w:cs="Times New Roman"/>
          <w:sz w:val="24"/>
          <w:szCs w:val="24"/>
          <w:lang w:eastAsia="ko-KR"/>
        </w:rPr>
        <w:t>CI</w:t>
      </w:r>
      <w:r w:rsidR="00E21AB7" w:rsidRPr="009D40AE">
        <w:rPr>
          <w:rFonts w:ascii="Times New Roman" w:hAnsi="Times New Roman" w:cs="Times New Roman"/>
          <w:sz w:val="24"/>
          <w:szCs w:val="24"/>
          <w:lang w:eastAsia="ko-KR"/>
        </w:rPr>
        <w:t>D</w:t>
      </w:r>
      <w:r w:rsidR="006A0015" w:rsidRPr="009D40AE">
        <w:rPr>
          <w:rFonts w:ascii="Times New Roman" w:hAnsi="Times New Roman" w:cs="Times New Roman"/>
          <w:sz w:val="24"/>
          <w:szCs w:val="24"/>
          <w:lang w:eastAsia="ko-KR"/>
        </w:rPr>
        <w:t xml:space="preserve"> </w:t>
      </w:r>
      <w:r w:rsidR="003D7A84" w:rsidRPr="009D40AE">
        <w:rPr>
          <w:rFonts w:ascii="Times New Roman" w:hAnsi="Times New Roman" w:cs="Times New Roman"/>
          <w:sz w:val="24"/>
          <w:szCs w:val="24"/>
          <w:lang w:eastAsia="ko-KR"/>
        </w:rPr>
        <w:t>2697</w:t>
      </w:r>
      <w:r w:rsidRPr="009D40AE">
        <w:rPr>
          <w:rFonts w:ascii="Times New Roman" w:hAnsi="Times New Roman" w:cs="Times New Roman"/>
          <w:sz w:val="24"/>
          <w:szCs w:val="24"/>
          <w:lang w:eastAsia="ko-KR"/>
        </w:rPr>
        <w:t xml:space="preserve"> received for</w:t>
      </w:r>
      <w:r w:rsidR="00EA0D1B" w:rsidRPr="009D40AE">
        <w:rPr>
          <w:rFonts w:ascii="Times New Roman" w:hAnsi="Times New Roman" w:cs="Times New Roman"/>
          <w:sz w:val="24"/>
          <w:szCs w:val="24"/>
          <w:lang w:eastAsia="ko-KR"/>
        </w:rPr>
        <w:t xml:space="preserve"> CC</w:t>
      </w:r>
      <w:r w:rsidR="00A85E99" w:rsidRPr="009D40AE">
        <w:rPr>
          <w:rFonts w:ascii="Times New Roman" w:hAnsi="Times New Roman" w:cs="Times New Roman"/>
          <w:sz w:val="24"/>
          <w:szCs w:val="24"/>
          <w:lang w:eastAsia="ko-KR"/>
        </w:rPr>
        <w:t>50</w:t>
      </w:r>
      <w:r w:rsidR="009D40AE">
        <w:rPr>
          <w:rFonts w:ascii="Times New Roman" w:hAnsi="Times New Roman" w:cs="Times New Roman"/>
          <w:sz w:val="24"/>
          <w:szCs w:val="24"/>
          <w:lang w:eastAsia="ko-KR"/>
        </w:rPr>
        <w:t xml:space="preserve"> for 802.11bn</w:t>
      </w:r>
      <w:r w:rsidR="00A71B4A" w:rsidRPr="009D40AE">
        <w:rPr>
          <w:rFonts w:ascii="Times New Roman" w:hAnsi="Times New Roman" w:cs="Times New Roman"/>
          <w:sz w:val="24"/>
          <w:szCs w:val="24"/>
          <w:lang w:eastAsia="ko-KR"/>
        </w:rPr>
        <w:t>.</w:t>
      </w:r>
    </w:p>
    <w:p w14:paraId="38CF696A" w14:textId="77777777" w:rsidR="00EA0D1B" w:rsidRPr="009D40AE" w:rsidRDefault="00EA0D1B" w:rsidP="00EA0D1B">
      <w:pPr>
        <w:suppressAutoHyphens/>
        <w:spacing w:after="0" w:line="240" w:lineRule="auto"/>
        <w:rPr>
          <w:rFonts w:ascii="Times New Roman" w:eastAsia="Malgun Gothic" w:hAnsi="Times New Roman" w:cs="Times New Roman"/>
          <w:szCs w:val="24"/>
          <w:lang w:val="en-GB"/>
        </w:rPr>
      </w:pPr>
    </w:p>
    <w:p w14:paraId="24D9E83C" w14:textId="77777777" w:rsidR="00C345B8" w:rsidRPr="009D40AE" w:rsidRDefault="00C345B8" w:rsidP="00C345B8">
      <w:pPr>
        <w:suppressAutoHyphens/>
        <w:spacing w:after="0" w:line="240" w:lineRule="auto"/>
        <w:rPr>
          <w:rFonts w:ascii="Times New Roman" w:eastAsia="Malgun Gothic" w:hAnsi="Times New Roman" w:cs="Times New Roman"/>
          <w:szCs w:val="24"/>
          <w:lang w:val="en-GB"/>
        </w:rPr>
      </w:pPr>
    </w:p>
    <w:p w14:paraId="147227D9" w14:textId="7F50E316" w:rsidR="0067472C" w:rsidRPr="009D40AE" w:rsidRDefault="0067472C" w:rsidP="00C75F57">
      <w:pPr>
        <w:suppressAutoHyphens/>
        <w:spacing w:after="0" w:line="240" w:lineRule="auto"/>
        <w:rPr>
          <w:rFonts w:ascii="Times New Roman" w:eastAsia="Malgun Gothic" w:hAnsi="Times New Roman" w:cs="Times New Roman"/>
          <w:b/>
          <w:bCs/>
          <w:sz w:val="24"/>
          <w:szCs w:val="28"/>
          <w:lang w:val="en-GB"/>
        </w:rPr>
      </w:pPr>
      <w:r w:rsidRPr="009D40AE">
        <w:rPr>
          <w:rFonts w:ascii="Times New Roman" w:eastAsia="Malgun Gothic" w:hAnsi="Times New Roman" w:cs="Times New Roman"/>
          <w:b/>
          <w:bCs/>
          <w:sz w:val="24"/>
          <w:szCs w:val="28"/>
          <w:lang w:val="en-GB"/>
        </w:rPr>
        <w:t>Revisions:</w:t>
      </w:r>
    </w:p>
    <w:p w14:paraId="638B7081" w14:textId="33B6579D" w:rsidR="00AC21C0" w:rsidRPr="00775C4A" w:rsidRDefault="0067472C"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9D40AE">
        <w:rPr>
          <w:rFonts w:ascii="Times New Roman" w:eastAsia="Malgun Gothic" w:hAnsi="Times New Roman" w:cs="Times New Roman"/>
          <w:sz w:val="24"/>
          <w:szCs w:val="28"/>
          <w:lang w:val="en-GB"/>
        </w:rPr>
        <w:t xml:space="preserve">Rev 0: </w:t>
      </w:r>
      <w:r w:rsidR="00722F68" w:rsidRPr="009D40AE">
        <w:rPr>
          <w:rFonts w:ascii="Times New Roman" w:eastAsia="Malgun Gothic" w:hAnsi="Times New Roman" w:cs="Times New Roman"/>
          <w:sz w:val="24"/>
          <w:szCs w:val="28"/>
          <w:lang w:val="en-GB"/>
        </w:rPr>
        <w:t>Initial version of the document.</w:t>
      </w:r>
    </w:p>
    <w:p w14:paraId="7604C804" w14:textId="2A3BF820" w:rsidR="00775C4A" w:rsidRDefault="00775C4A"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775C4A">
        <w:rPr>
          <w:rFonts w:ascii="Times New Roman" w:eastAsia="Malgun Gothic" w:hAnsi="Times New Roman" w:cs="Times New Roman"/>
          <w:sz w:val="24"/>
          <w:szCs w:val="28"/>
          <w:lang w:val="en-GB"/>
        </w:rPr>
        <w:t>Rev 1</w:t>
      </w:r>
      <w:r>
        <w:rPr>
          <w:rFonts w:ascii="Times New Roman" w:eastAsia="Malgun Gothic" w:hAnsi="Times New Roman" w:cs="Times New Roman"/>
          <w:sz w:val="24"/>
          <w:szCs w:val="28"/>
          <w:lang w:val="en-GB"/>
        </w:rPr>
        <w:t>: Updated text</w:t>
      </w:r>
      <w:r w:rsidR="004D5B96">
        <w:rPr>
          <w:rFonts w:ascii="Times New Roman" w:eastAsia="Malgun Gothic" w:hAnsi="Times New Roman" w:cs="Times New Roman"/>
          <w:sz w:val="24"/>
          <w:szCs w:val="28"/>
          <w:lang w:val="en-GB"/>
        </w:rPr>
        <w:t>.</w:t>
      </w:r>
    </w:p>
    <w:p w14:paraId="2C9D9966" w14:textId="1F56AFFF" w:rsidR="004D5B96" w:rsidRDefault="004D5B96"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 xml:space="preserve">Rev 2: Updated </w:t>
      </w:r>
      <w:r w:rsidR="00830688">
        <w:rPr>
          <w:rFonts w:ascii="Times New Roman" w:eastAsia="Malgun Gothic" w:hAnsi="Times New Roman" w:cs="Times New Roman"/>
          <w:sz w:val="24"/>
          <w:szCs w:val="28"/>
          <w:lang w:val="en-GB"/>
        </w:rPr>
        <w:t xml:space="preserve">text </w:t>
      </w:r>
      <w:r>
        <w:rPr>
          <w:rFonts w:ascii="Times New Roman" w:eastAsia="Malgun Gothic" w:hAnsi="Times New Roman" w:cs="Times New Roman"/>
          <w:sz w:val="24"/>
          <w:szCs w:val="28"/>
          <w:lang w:val="en-GB"/>
        </w:rPr>
        <w:t>based on Vishnu Ratnam’s suggestion</w:t>
      </w:r>
      <w:r w:rsidR="00C22A34">
        <w:rPr>
          <w:rFonts w:ascii="Times New Roman" w:eastAsia="Malgun Gothic" w:hAnsi="Times New Roman" w:cs="Times New Roman"/>
          <w:sz w:val="24"/>
          <w:szCs w:val="28"/>
          <w:lang w:val="en-GB"/>
        </w:rPr>
        <w:t>s</w:t>
      </w:r>
      <w:r>
        <w:rPr>
          <w:rFonts w:ascii="Times New Roman" w:eastAsia="Malgun Gothic" w:hAnsi="Times New Roman" w:cs="Times New Roman"/>
          <w:sz w:val="24"/>
          <w:szCs w:val="28"/>
          <w:lang w:val="en-GB"/>
        </w:rPr>
        <w:t>.</w:t>
      </w:r>
    </w:p>
    <w:p w14:paraId="5A887A1E" w14:textId="37B41F83" w:rsidR="00684449" w:rsidRPr="00775C4A" w:rsidRDefault="00684449"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3:</w:t>
      </w:r>
      <w:r w:rsidR="00830688">
        <w:rPr>
          <w:rFonts w:ascii="Times New Roman" w:eastAsia="Malgun Gothic" w:hAnsi="Times New Roman" w:cs="Times New Roman"/>
          <w:sz w:val="24"/>
          <w:szCs w:val="28"/>
          <w:lang w:val="en-GB"/>
        </w:rPr>
        <w:t xml:space="preserve"> Updated text based on comments received.</w:t>
      </w:r>
    </w:p>
    <w:p w14:paraId="314B7C5C" w14:textId="52E77B3B" w:rsidR="000F3B8B" w:rsidRDefault="000F3B8B" w:rsidP="000F3B8B">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4: Updated text based on additional comments received.</w:t>
      </w:r>
    </w:p>
    <w:p w14:paraId="53A33497" w14:textId="32CB79AA" w:rsidR="008F0678" w:rsidRPr="008F0678" w:rsidRDefault="008F0678" w:rsidP="008F0678">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5: Updated text based on additional comments received.</w:t>
      </w:r>
    </w:p>
    <w:p w14:paraId="4E3E614D" w14:textId="6E81CF86" w:rsidR="00712757" w:rsidRPr="008F0678" w:rsidRDefault="00712757" w:rsidP="00712757">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 xml:space="preserve">Rev </w:t>
      </w:r>
      <w:r>
        <w:rPr>
          <w:rFonts w:ascii="Times New Roman" w:eastAsia="Malgun Gothic" w:hAnsi="Times New Roman" w:cs="Times New Roman"/>
          <w:sz w:val="24"/>
          <w:szCs w:val="28"/>
          <w:lang w:val="en-GB"/>
        </w:rPr>
        <w:t>6</w:t>
      </w:r>
      <w:r>
        <w:rPr>
          <w:rFonts w:ascii="Times New Roman" w:eastAsia="Malgun Gothic" w:hAnsi="Times New Roman" w:cs="Times New Roman"/>
          <w:sz w:val="24"/>
          <w:szCs w:val="28"/>
          <w:lang w:val="en-GB"/>
        </w:rPr>
        <w:t>: Updated text based on additional comments received.</w:t>
      </w:r>
    </w:p>
    <w:p w14:paraId="7D503FB8" w14:textId="0AA977FF" w:rsidR="00EA0D1B" w:rsidRPr="00775C4A" w:rsidRDefault="00EA0D1B" w:rsidP="00B23A28">
      <w:pPr>
        <w:suppressAutoHyphens/>
        <w:spacing w:after="0" w:line="240" w:lineRule="auto"/>
        <w:rPr>
          <w:rFonts w:ascii="Times New Roman" w:eastAsia="Malgun Gothic" w:hAnsi="Times New Roman" w:cs="Times New Roman"/>
          <w:sz w:val="24"/>
          <w:szCs w:val="28"/>
          <w:lang w:val="en-GB"/>
        </w:rPr>
      </w:pPr>
    </w:p>
    <w:p w14:paraId="226D38BF" w14:textId="5326B953"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1C02D86A" w14:textId="77777777" w:rsidR="00775C4A" w:rsidRDefault="00775C4A" w:rsidP="00B23A28">
      <w:pPr>
        <w:suppressAutoHyphens/>
        <w:spacing w:after="0" w:line="240" w:lineRule="auto"/>
        <w:rPr>
          <w:rFonts w:ascii="Times New Roman" w:eastAsia="Malgun Gothic" w:hAnsi="Times New Roman" w:cs="Times New Roman"/>
          <w:b/>
          <w:bCs/>
          <w:szCs w:val="24"/>
          <w:lang w:val="en-GB"/>
        </w:rPr>
      </w:pPr>
    </w:p>
    <w:p w14:paraId="6B02E69A" w14:textId="77777777" w:rsidR="009D40AE" w:rsidRPr="009D40AE" w:rsidRDefault="009D40AE" w:rsidP="00B23A28">
      <w:pPr>
        <w:suppressAutoHyphens/>
        <w:spacing w:after="0" w:line="240" w:lineRule="auto"/>
        <w:rPr>
          <w:rFonts w:ascii="Times New Roman" w:eastAsia="Malgun Gothic" w:hAnsi="Times New Roman" w:cs="Times New Roman"/>
          <w:b/>
          <w:bCs/>
          <w:szCs w:val="24"/>
          <w:lang w:val="en-GB"/>
        </w:rPr>
      </w:pPr>
    </w:p>
    <w:p w14:paraId="01760170" w14:textId="33D902B4" w:rsidR="008F193B" w:rsidRPr="009D40AE" w:rsidRDefault="00EA0D1B" w:rsidP="001C3B25">
      <w:pPr>
        <w:pStyle w:val="T"/>
        <w:spacing w:after="0" w:line="240" w:lineRule="auto"/>
        <w:rPr>
          <w:b/>
          <w:i/>
          <w:iCs/>
          <w:sz w:val="24"/>
          <w:szCs w:val="24"/>
        </w:rPr>
      </w:pPr>
      <w:proofErr w:type="spellStart"/>
      <w:r w:rsidRPr="009D40AE">
        <w:rPr>
          <w:b/>
          <w:i/>
          <w:iCs/>
          <w:sz w:val="24"/>
          <w:szCs w:val="24"/>
          <w:highlight w:val="yellow"/>
        </w:rPr>
        <w:t>TGbn</w:t>
      </w:r>
      <w:proofErr w:type="spellEnd"/>
      <w:r w:rsidRPr="009D40AE">
        <w:rPr>
          <w:b/>
          <w:i/>
          <w:iCs/>
          <w:sz w:val="24"/>
          <w:szCs w:val="24"/>
          <w:highlight w:val="yellow"/>
        </w:rPr>
        <w:t xml:space="preserve"> editor: The baseline for this document is P802.11bn D0.</w:t>
      </w:r>
      <w:r w:rsidR="00124AD9" w:rsidRPr="009D40AE">
        <w:rPr>
          <w:b/>
          <w:i/>
          <w:iCs/>
          <w:sz w:val="24"/>
          <w:szCs w:val="24"/>
          <w:highlight w:val="yellow"/>
        </w:rPr>
        <w:t>2</w:t>
      </w:r>
      <w:r w:rsidRPr="009D40AE">
        <w:rPr>
          <w:b/>
          <w:i/>
          <w:iCs/>
          <w:sz w:val="24"/>
          <w:szCs w:val="24"/>
          <w:highlight w:val="yellow"/>
        </w:rPr>
        <w:t xml:space="preserve"> and P802.11REVmeD7.0</w:t>
      </w:r>
    </w:p>
    <w:p w14:paraId="2749843D" w14:textId="77777777" w:rsidR="00DF0919" w:rsidRPr="009D40AE" w:rsidRDefault="00DF0919" w:rsidP="001C3B25">
      <w:pPr>
        <w:pStyle w:val="T"/>
        <w:spacing w:after="0" w:line="240" w:lineRule="auto"/>
        <w:rPr>
          <w:b/>
          <w:i/>
          <w:iCs/>
          <w:sz w:val="24"/>
          <w:szCs w:val="24"/>
        </w:rPr>
      </w:pPr>
    </w:p>
    <w:p w14:paraId="7A7B8086" w14:textId="77777777" w:rsidR="00C925E0" w:rsidRPr="009D40AE" w:rsidRDefault="00C925E0" w:rsidP="00C925E0">
      <w:pPr>
        <w:suppressAutoHyphens/>
        <w:spacing w:after="0" w:line="240" w:lineRule="auto"/>
        <w:rPr>
          <w:rFonts w:ascii="Times New Roman" w:eastAsia="Malgun Gothic" w:hAnsi="Times New Roman" w:cs="Times New Roman"/>
          <w:b/>
          <w:bCs/>
          <w:i/>
          <w:iCs/>
          <w:szCs w:val="24"/>
          <w:lang w:val="en-GB" w:eastAsia="ko-KR"/>
        </w:rPr>
      </w:pP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Editing instructions preceded by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are instructions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to modify existing material in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 As a result of adopting the changes,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editor will execute the instructions rather than copy them to the </w:t>
      </w:r>
      <w:proofErr w:type="spellStart"/>
      <w:r w:rsidRPr="009D40AE">
        <w:rPr>
          <w:rFonts w:ascii="Times New Roman" w:eastAsia="Malgun Gothic" w:hAnsi="Times New Roman" w:cs="Times New Roman"/>
          <w:b/>
          <w:bCs/>
          <w:i/>
          <w:iCs/>
          <w:szCs w:val="24"/>
          <w:highlight w:val="yellow"/>
          <w:lang w:val="en-GB" w:eastAsia="ko-KR"/>
        </w:rPr>
        <w:t>TGbn</w:t>
      </w:r>
      <w:proofErr w:type="spellEnd"/>
      <w:r w:rsidRPr="009D40AE">
        <w:rPr>
          <w:rFonts w:ascii="Times New Roman" w:eastAsia="Malgun Gothic" w:hAnsi="Times New Roman" w:cs="Times New Roman"/>
          <w:b/>
          <w:bCs/>
          <w:i/>
          <w:iCs/>
          <w:szCs w:val="24"/>
          <w:highlight w:val="yellow"/>
          <w:lang w:val="en-GB" w:eastAsia="ko-KR"/>
        </w:rPr>
        <w:t xml:space="preserve"> Draft.</w:t>
      </w:r>
    </w:p>
    <w:p w14:paraId="0BC0B20E" w14:textId="77777777" w:rsidR="00C925E0" w:rsidRDefault="00C925E0" w:rsidP="001C3B25">
      <w:pPr>
        <w:pStyle w:val="T"/>
        <w:spacing w:after="0" w:line="240" w:lineRule="auto"/>
        <w:rPr>
          <w:b/>
          <w:i/>
          <w:iCs/>
          <w:sz w:val="24"/>
          <w:szCs w:val="24"/>
          <w:lang w:val="en-GB"/>
        </w:rPr>
      </w:pPr>
    </w:p>
    <w:p w14:paraId="339A07AB" w14:textId="77777777" w:rsidR="009D40AE" w:rsidRPr="009D40AE" w:rsidRDefault="009D40AE" w:rsidP="009D40AE">
      <w:pPr>
        <w:pStyle w:val="T"/>
        <w:spacing w:before="0" w:after="0"/>
        <w:rPr>
          <w:b/>
          <w:i/>
          <w:iCs/>
          <w:sz w:val="32"/>
          <w:szCs w:val="32"/>
        </w:rPr>
      </w:pPr>
      <w:r w:rsidRPr="009D40AE">
        <w:rPr>
          <w:b/>
          <w:i/>
          <w:iCs/>
          <w:sz w:val="32"/>
          <w:szCs w:val="32"/>
        </w:rPr>
        <w:t xml:space="preserve">Introduction </w:t>
      </w:r>
    </w:p>
    <w:p w14:paraId="3724E916" w14:textId="77777777" w:rsidR="009D40AE" w:rsidRPr="009D40AE" w:rsidRDefault="009D40AE" w:rsidP="009D40AE">
      <w:pPr>
        <w:pStyle w:val="T"/>
        <w:spacing w:before="0" w:after="0"/>
        <w:rPr>
          <w:b/>
          <w:i/>
          <w:iCs/>
        </w:rPr>
      </w:pPr>
    </w:p>
    <w:p w14:paraId="1E0ED327" w14:textId="722E3CCE" w:rsidR="009D40AE" w:rsidRPr="009D40AE" w:rsidRDefault="009D40AE" w:rsidP="009D40AE">
      <w:pPr>
        <w:pStyle w:val="T"/>
        <w:spacing w:before="0" w:after="0"/>
        <w:rPr>
          <w:bCs/>
          <w:sz w:val="24"/>
          <w:szCs w:val="24"/>
        </w:rPr>
      </w:pPr>
      <w:r w:rsidRPr="009D40AE">
        <w:rPr>
          <w:bCs/>
          <w:sz w:val="24"/>
          <w:szCs w:val="24"/>
        </w:rPr>
        <w:t xml:space="preserve">This submission proposes the resolution to </w:t>
      </w:r>
      <w:r w:rsidRPr="009D40AE">
        <w:rPr>
          <w:sz w:val="24"/>
          <w:szCs w:val="24"/>
          <w:lang w:eastAsia="ko-KR"/>
        </w:rPr>
        <w:t>CID 2697 received for CC50</w:t>
      </w:r>
      <w:r>
        <w:rPr>
          <w:sz w:val="24"/>
          <w:szCs w:val="24"/>
          <w:lang w:eastAsia="ko-KR"/>
        </w:rPr>
        <w:t xml:space="preserve"> for 802.11bn</w:t>
      </w:r>
      <w:r w:rsidRPr="009D40AE">
        <w:rPr>
          <w:bCs/>
          <w:sz w:val="24"/>
          <w:szCs w:val="24"/>
        </w:rPr>
        <w:t xml:space="preserve">, which </w:t>
      </w:r>
      <w:r>
        <w:rPr>
          <w:bCs/>
          <w:sz w:val="24"/>
          <w:szCs w:val="24"/>
        </w:rPr>
        <w:t>is</w:t>
      </w:r>
      <w:r w:rsidRPr="009D40AE">
        <w:rPr>
          <w:bCs/>
          <w:sz w:val="24"/>
          <w:szCs w:val="24"/>
        </w:rPr>
        <w:t xml:space="preserve"> copied below for convenience:   </w:t>
      </w:r>
    </w:p>
    <w:p w14:paraId="39C730B2" w14:textId="77777777" w:rsidR="009D40AE" w:rsidRPr="009D40AE" w:rsidRDefault="009D40AE" w:rsidP="009D40AE">
      <w:pPr>
        <w:pStyle w:val="T"/>
        <w:spacing w:before="0" w:after="0"/>
        <w:rPr>
          <w:bCs/>
          <w:sz w:val="24"/>
          <w:szCs w:val="24"/>
        </w:rPr>
      </w:pPr>
    </w:p>
    <w:p w14:paraId="29A3F8FA" w14:textId="77777777" w:rsidR="009D40AE" w:rsidRPr="009D40AE" w:rsidRDefault="009D40AE" w:rsidP="009D40AE">
      <w:pPr>
        <w:pStyle w:val="T"/>
        <w:spacing w:before="0" w:after="0"/>
        <w:rPr>
          <w:b/>
          <w:i/>
          <w:iCs/>
          <w:sz w:val="24"/>
          <w:szCs w:val="24"/>
        </w:rPr>
      </w:pPr>
      <w:r w:rsidRPr="009D40AE">
        <w:rPr>
          <w:b/>
          <w:i/>
          <w:iCs/>
          <w:sz w:val="24"/>
          <w:szCs w:val="24"/>
        </w:rPr>
        <w:t xml:space="preserve">Comment: </w:t>
      </w:r>
    </w:p>
    <w:p w14:paraId="3DFFD551" w14:textId="77777777" w:rsidR="009D40AE" w:rsidRDefault="009D40AE" w:rsidP="009D40AE">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134"/>
        <w:gridCol w:w="851"/>
        <w:gridCol w:w="1134"/>
        <w:gridCol w:w="1701"/>
        <w:gridCol w:w="1984"/>
        <w:gridCol w:w="3557"/>
      </w:tblGrid>
      <w:tr w:rsidR="009D40AE" w:rsidRPr="00431E99" w14:paraId="74AF4019" w14:textId="77777777" w:rsidTr="00F673C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A75547"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7F37E5"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0216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D9A98"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proofErr w:type="spellStart"/>
            <w:r w:rsidRPr="00431E99">
              <w:rPr>
                <w:rFonts w:ascii="Times New Roman" w:eastAsia="Times New Roman" w:hAnsi="Times New Roman" w:cs="Times New Roman"/>
                <w:b/>
                <w:bCs/>
                <w:sz w:val="20"/>
                <w:szCs w:val="20"/>
              </w:rPr>
              <w:t>Page.line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00ABEF"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D0CD4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35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5F4A39"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D40AE" w:rsidRPr="00431E99" w14:paraId="115C1791" w14:textId="77777777" w:rsidTr="00F673C1">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3B05A8" w14:textId="77777777"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4BA33" w14:textId="77777777" w:rsidR="009D40AE" w:rsidRPr="00C460B4" w:rsidRDefault="009D40AE" w:rsidP="00186B57">
            <w:pPr>
              <w:suppressAutoHyphens/>
              <w:spacing w:after="0" w:line="240" w:lineRule="auto"/>
              <w:rPr>
                <w:rFonts w:ascii="Times New Roman" w:eastAsia="SimSun" w:hAnsi="Times New Roman" w:cs="Times New Roman"/>
                <w:sz w:val="24"/>
                <w:szCs w:val="24"/>
                <w:lang w:eastAsia="zh-CN"/>
              </w:rPr>
            </w:pPr>
            <w:r w:rsidRPr="00C460B4">
              <w:rPr>
                <w:rFonts w:ascii="Times New Roman" w:eastAsia="SimSun" w:hAnsi="Times New Roman" w:cs="Times New Roman"/>
                <w:sz w:val="24"/>
                <w:szCs w:val="24"/>
                <w:lang w:eastAsia="zh-CN"/>
              </w:rPr>
              <w:t>Salvatore Talarico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80AE7" w14:textId="1B97DF2D"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26.1</w:t>
            </w:r>
            <w:r w:rsidR="004F229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6F843" w14:textId="3847A3DD" w:rsidR="009D40AE" w:rsidRPr="00C460B4" w:rsidRDefault="004F2298" w:rsidP="00186B5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4163</w:t>
            </w:r>
            <w:r w:rsidR="00F673C1">
              <w:rPr>
                <w:rFonts w:ascii="Times New Roman" w:hAnsi="Times New Roman" w:cs="Times New Roman"/>
                <w:sz w:val="24"/>
                <w:szCs w:val="24"/>
              </w:rPr>
              <w:t>,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F12F5" w14:textId="77777777" w:rsidR="009D40AE" w:rsidRPr="00C460B4" w:rsidRDefault="009D40AE" w:rsidP="00186B57">
            <w:pPr>
              <w:suppressAutoHyphens/>
              <w:spacing w:after="0" w:line="240" w:lineRule="auto"/>
              <w:rPr>
                <w:rFonts w:ascii="Times New Roman" w:hAnsi="Times New Roman" w:cs="Times New Roman"/>
                <w:sz w:val="24"/>
                <w:szCs w:val="24"/>
              </w:rPr>
            </w:pPr>
            <w:proofErr w:type="spellStart"/>
            <w:r w:rsidRPr="003D7A84">
              <w:rPr>
                <w:rFonts w:ascii="Times New Roman" w:hAnsi="Times New Roman" w:cs="Times New Roman"/>
                <w:sz w:val="24"/>
                <w:szCs w:val="24"/>
              </w:rPr>
              <w:t>Behaviour</w:t>
            </w:r>
            <w:proofErr w:type="spellEnd"/>
            <w:r w:rsidRPr="003D7A84">
              <w:rPr>
                <w:rFonts w:ascii="Times New Roman" w:hAnsi="Times New Roman" w:cs="Times New Roman"/>
                <w:sz w:val="24"/>
                <w:szCs w:val="24"/>
              </w:rPr>
              <w:t xml:space="preserve"> of how STAs should operate when spatial reuse is used by NPCA capable STAs</w:t>
            </w:r>
            <w:r w:rsidRPr="00C460B4">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771B12" w14:textId="77777777" w:rsidR="009D40AE" w:rsidRPr="00C460B4" w:rsidRDefault="009D40AE" w:rsidP="00186B57">
            <w:pPr>
              <w:suppressAutoHyphens/>
              <w:spacing w:after="0" w:line="240" w:lineRule="auto"/>
              <w:rPr>
                <w:rFonts w:ascii="Times New Roman" w:hAnsi="Times New Roman" w:cs="Times New Roman"/>
                <w:sz w:val="24"/>
                <w:szCs w:val="24"/>
              </w:rPr>
            </w:pPr>
            <w:r w:rsidRPr="003D7A84">
              <w:rPr>
                <w:rFonts w:ascii="Times New Roman" w:hAnsi="Times New Roman" w:cs="Times New Roman"/>
                <w:sz w:val="24"/>
                <w:szCs w:val="24"/>
              </w:rPr>
              <w:t>Backwards compatibility of spatial reuse should be properly handled for NPCA capable STAs</w:t>
            </w:r>
          </w:p>
        </w:tc>
        <w:tc>
          <w:tcPr>
            <w:tcW w:w="3557" w:type="dxa"/>
            <w:tcBorders>
              <w:top w:val="single" w:sz="4" w:space="0" w:color="auto"/>
              <w:left w:val="single" w:sz="4" w:space="0" w:color="auto"/>
              <w:bottom w:val="single" w:sz="4" w:space="0" w:color="auto"/>
              <w:right w:val="single" w:sz="4" w:space="0" w:color="auto"/>
            </w:tcBorders>
          </w:tcPr>
          <w:p w14:paraId="72255623" w14:textId="4D23E612" w:rsidR="009D40AE" w:rsidRPr="00C460B4" w:rsidRDefault="009D40AE" w:rsidP="00186B57">
            <w:pPr>
              <w:suppressAutoHyphens/>
              <w:spacing w:after="0" w:line="240" w:lineRule="auto"/>
              <w:rPr>
                <w:rFonts w:ascii="Times New Roman" w:eastAsia="Times New Roman" w:hAnsi="Times New Roman" w:cs="Times New Roman"/>
                <w:sz w:val="24"/>
                <w:szCs w:val="24"/>
              </w:rPr>
            </w:pPr>
            <w:r w:rsidRPr="00C460B4">
              <w:rPr>
                <w:rFonts w:ascii="Times New Roman" w:eastAsia="Times New Roman" w:hAnsi="Times New Roman" w:cs="Times New Roman"/>
                <w:sz w:val="24"/>
                <w:szCs w:val="24"/>
              </w:rPr>
              <w:t>Proposed text is provided which specifies that SR and NPCA are never used jointly.</w:t>
            </w:r>
          </w:p>
          <w:p w14:paraId="1D66726E" w14:textId="77777777" w:rsidR="009D40AE" w:rsidRPr="00C460B4" w:rsidRDefault="009D40AE" w:rsidP="00186B57">
            <w:pPr>
              <w:suppressAutoHyphens/>
              <w:spacing w:after="0" w:line="240" w:lineRule="auto"/>
              <w:rPr>
                <w:rFonts w:ascii="Times New Roman" w:eastAsia="Times New Roman" w:hAnsi="Times New Roman" w:cs="Times New Roman"/>
                <w:sz w:val="24"/>
                <w:szCs w:val="24"/>
              </w:rPr>
            </w:pPr>
          </w:p>
          <w:p w14:paraId="7E40A738" w14:textId="7F3590B4" w:rsidR="009D40AE" w:rsidRPr="00C460B4" w:rsidRDefault="009D40AE" w:rsidP="00186B57">
            <w:pPr>
              <w:suppressAutoHyphens/>
              <w:spacing w:after="0" w:line="240" w:lineRule="auto"/>
              <w:rPr>
                <w:rFonts w:ascii="Times New Roman" w:eastAsia="Times New Roman" w:hAnsi="Times New Roman" w:cs="Times New Roman"/>
                <w:b/>
                <w:bCs/>
                <w:sz w:val="24"/>
                <w:szCs w:val="24"/>
              </w:rPr>
            </w:pPr>
            <w:proofErr w:type="spellStart"/>
            <w:r w:rsidRPr="00C460B4">
              <w:rPr>
                <w:rFonts w:ascii="Times New Roman" w:eastAsia="Times New Roman" w:hAnsi="Times New Roman" w:cs="Times New Roman"/>
                <w:b/>
                <w:bCs/>
                <w:sz w:val="24"/>
                <w:szCs w:val="24"/>
              </w:rPr>
              <w:t>TGbn</w:t>
            </w:r>
            <w:proofErr w:type="spellEnd"/>
            <w:r w:rsidRPr="00C460B4">
              <w:rPr>
                <w:rFonts w:ascii="Times New Roman" w:eastAsia="Times New Roman" w:hAnsi="Times New Roman" w:cs="Times New Roman"/>
                <w:b/>
                <w:bCs/>
                <w:sz w:val="24"/>
                <w:szCs w:val="24"/>
              </w:rPr>
              <w:t xml:space="preserve"> editor, please incorporate changes tagged with 2697 in 11-25/</w:t>
            </w:r>
            <w:r w:rsidR="007259C6">
              <w:rPr>
                <w:rFonts w:ascii="Times New Roman" w:eastAsia="Times New Roman" w:hAnsi="Times New Roman" w:cs="Times New Roman"/>
                <w:b/>
                <w:bCs/>
                <w:sz w:val="24"/>
                <w:szCs w:val="24"/>
              </w:rPr>
              <w:t>0757</w:t>
            </w:r>
            <w:r w:rsidRPr="00C460B4">
              <w:rPr>
                <w:rFonts w:ascii="Times New Roman" w:eastAsia="Times New Roman" w:hAnsi="Times New Roman" w:cs="Times New Roman"/>
                <w:b/>
                <w:bCs/>
                <w:sz w:val="24"/>
                <w:szCs w:val="24"/>
              </w:rPr>
              <w:t>r0.</w:t>
            </w:r>
          </w:p>
        </w:tc>
      </w:tr>
    </w:tbl>
    <w:p w14:paraId="1500D1D9" w14:textId="77777777" w:rsid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5262BD92" w14:textId="6BC401AE" w:rsidR="009D40AE" w:rsidRDefault="009D40AE" w:rsidP="009D40AE">
      <w:pPr>
        <w:pStyle w:val="T"/>
        <w:spacing w:before="0" w:after="0"/>
        <w:rPr>
          <w:bCs/>
          <w:sz w:val="24"/>
          <w:szCs w:val="24"/>
        </w:rPr>
      </w:pPr>
      <w:r w:rsidRPr="009D40AE">
        <w:rPr>
          <w:bCs/>
          <w:sz w:val="24"/>
          <w:szCs w:val="24"/>
        </w:rPr>
        <w:t>The page and line numbers above refer to those in 11</w:t>
      </w:r>
      <w:r w:rsidR="004F2298">
        <w:rPr>
          <w:bCs/>
          <w:sz w:val="24"/>
          <w:szCs w:val="24"/>
        </w:rPr>
        <w:t>REVme</w:t>
      </w:r>
      <w:r w:rsidRPr="009D40AE">
        <w:rPr>
          <w:bCs/>
          <w:sz w:val="24"/>
          <w:szCs w:val="24"/>
        </w:rPr>
        <w:t>_D</w:t>
      </w:r>
      <w:r w:rsidR="004F2298">
        <w:rPr>
          <w:bCs/>
          <w:sz w:val="24"/>
          <w:szCs w:val="24"/>
        </w:rPr>
        <w:t>7</w:t>
      </w:r>
      <w:r w:rsidRPr="009D40AE">
        <w:rPr>
          <w:bCs/>
          <w:sz w:val="24"/>
          <w:szCs w:val="24"/>
        </w:rPr>
        <w:t>.</w:t>
      </w:r>
      <w:r w:rsidR="004F2298">
        <w:rPr>
          <w:bCs/>
          <w:sz w:val="24"/>
          <w:szCs w:val="24"/>
        </w:rPr>
        <w:t>0</w:t>
      </w:r>
      <w:r w:rsidRPr="009D40AE">
        <w:rPr>
          <w:bCs/>
          <w:sz w:val="24"/>
          <w:szCs w:val="24"/>
        </w:rPr>
        <w:t xml:space="preserve"> [1].</w:t>
      </w:r>
    </w:p>
    <w:p w14:paraId="1BFCB790" w14:textId="77777777" w:rsidR="00184ADD" w:rsidRDefault="00184ADD" w:rsidP="009D40AE">
      <w:pPr>
        <w:pStyle w:val="T"/>
        <w:spacing w:before="0" w:after="0"/>
        <w:rPr>
          <w:bCs/>
          <w:sz w:val="24"/>
          <w:szCs w:val="24"/>
        </w:rPr>
      </w:pPr>
    </w:p>
    <w:p w14:paraId="2295B239" w14:textId="5EC520F0" w:rsidR="00184ADD" w:rsidRPr="009D40AE" w:rsidRDefault="00184ADD" w:rsidP="00184ADD">
      <w:pPr>
        <w:pStyle w:val="T"/>
        <w:numPr>
          <w:ilvl w:val="0"/>
          <w:numId w:val="24"/>
        </w:numPr>
        <w:spacing w:before="0" w:after="0"/>
        <w:rPr>
          <w:rFonts w:eastAsiaTheme="majorEastAsia"/>
          <w:b/>
          <w:bCs/>
          <w:color w:val="auto"/>
          <w:w w:val="100"/>
          <w:sz w:val="32"/>
          <w:szCs w:val="32"/>
          <w:lang w:eastAsia="zh-TW"/>
        </w:rPr>
      </w:pPr>
      <w:r w:rsidRPr="00184ADD">
        <w:rPr>
          <w:rFonts w:eastAsiaTheme="majorEastAsia"/>
          <w:b/>
          <w:bCs/>
          <w:color w:val="auto"/>
          <w:w w:val="100"/>
          <w:sz w:val="32"/>
          <w:szCs w:val="32"/>
          <w:lang w:eastAsia="zh-TW"/>
        </w:rPr>
        <w:t xml:space="preserve">Discussion </w:t>
      </w:r>
    </w:p>
    <w:p w14:paraId="4FD22EE5" w14:textId="03478199" w:rsidR="009D40AE"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 </w:t>
      </w:r>
      <w:r w:rsidR="008A1A5C" w:rsidRPr="00C460B4">
        <w:rPr>
          <w:rFonts w:ascii="Times New Roman" w:eastAsia="Times New Roman" w:hAnsi="Times New Roman" w:cs="Times New Roman"/>
          <w:spacing w:val="-2"/>
          <w:sz w:val="24"/>
          <w:szCs w:val="24"/>
        </w:rPr>
        <w:t>11</w:t>
      </w:r>
      <w:r w:rsidR="009D40AE" w:rsidRPr="00C460B4">
        <w:rPr>
          <w:rFonts w:ascii="Times New Roman" w:eastAsia="Times New Roman" w:hAnsi="Times New Roman" w:cs="Times New Roman"/>
          <w:spacing w:val="-2"/>
          <w:sz w:val="24"/>
          <w:szCs w:val="24"/>
        </w:rPr>
        <w:t>ax</w:t>
      </w:r>
      <w:r w:rsidR="00535C12">
        <w:rPr>
          <w:rFonts w:ascii="Times New Roman" w:eastAsia="Times New Roman" w:hAnsi="Times New Roman" w:cs="Times New Roman"/>
          <w:spacing w:val="-2"/>
          <w:sz w:val="24"/>
          <w:szCs w:val="24"/>
        </w:rPr>
        <w:t xml:space="preserve"> [1]</w:t>
      </w:r>
      <w:r>
        <w:rPr>
          <w:rFonts w:ascii="Times New Roman" w:eastAsia="Times New Roman" w:hAnsi="Times New Roman" w:cs="Times New Roman"/>
          <w:spacing w:val="-2"/>
          <w:sz w:val="24"/>
          <w:szCs w:val="24"/>
        </w:rPr>
        <w:t xml:space="preserve">, the Spatial Reuse (SR) feature was defined, where the concept of BSS coloring and two flavors of interference mitigation techniques were introduced: </w:t>
      </w:r>
    </w:p>
    <w:p w14:paraId="3551BED4"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OBSS Packet Detection (PD)-based SR</w:t>
      </w:r>
      <w:r w:rsidRPr="00891E26">
        <w:rPr>
          <w:rFonts w:ascii="Times New Roman" w:eastAsia="Times New Roman" w:hAnsi="Times New Roman" w:cs="Times New Roman"/>
          <w:spacing w:val="-2"/>
          <w:sz w:val="24"/>
          <w:szCs w:val="24"/>
        </w:rPr>
        <w:t>: used mainly for untriggered transmissions and to allow to ignore the transmissions of the OBSS system thereby by choosing properly an OBSS PD thresholds, and consequently reducing the transmit power to minimize the disruptions to the neighboring OBSS when transmitting concurrently</w:t>
      </w:r>
    </w:p>
    <w:p w14:paraId="1C12AB27"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Parametrized SR (PSR)</w:t>
      </w:r>
      <w:r w:rsidRPr="00891E26">
        <w:rPr>
          <w:rFonts w:ascii="Times New Roman" w:eastAsia="Times New Roman" w:hAnsi="Times New Roman" w:cs="Times New Roman"/>
          <w:spacing w:val="-2"/>
          <w:sz w:val="24"/>
          <w:szCs w:val="24"/>
        </w:rPr>
        <w:t>: used for trigger-based transmissions and aims to inform STAs in the neighboring OBSSs how much they can transmit without affecting the reference AP’s ability to properly decode the uplink frames from its own associated STAs</w:t>
      </w:r>
    </w:p>
    <w:p w14:paraId="1358218A" w14:textId="4D6FA961" w:rsidR="00891E26" w:rsidRPr="00891E26" w:rsidRDefault="00891E26" w:rsidP="00891E26">
      <w:pPr>
        <w:widowControl w:val="0"/>
        <w:tabs>
          <w:tab w:val="left" w:pos="720"/>
          <w:tab w:val="num" w:pos="144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In 11bn</w:t>
      </w:r>
      <w:r w:rsidR="00535C12">
        <w:rPr>
          <w:rFonts w:ascii="Times New Roman" w:eastAsia="Times New Roman" w:hAnsi="Times New Roman" w:cs="Times New Roman"/>
          <w:spacing w:val="-2"/>
          <w:sz w:val="24"/>
          <w:szCs w:val="24"/>
        </w:rPr>
        <w:t xml:space="preserve"> [2]</w:t>
      </w:r>
      <w:r>
        <w:rPr>
          <w:rFonts w:ascii="Times New Roman" w:eastAsia="Times New Roman" w:hAnsi="Times New Roman" w:cs="Times New Roman"/>
          <w:spacing w:val="-2"/>
          <w:sz w:val="24"/>
          <w:szCs w:val="24"/>
        </w:rPr>
        <w:t xml:space="preserve">, the </w:t>
      </w:r>
      <w:proofErr w:type="gramStart"/>
      <w:r>
        <w:rPr>
          <w:rFonts w:ascii="Times New Roman" w:eastAsia="Times New Roman" w:hAnsi="Times New Roman" w:cs="Times New Roman"/>
          <w:spacing w:val="-2"/>
          <w:sz w:val="24"/>
          <w:szCs w:val="24"/>
        </w:rPr>
        <w:t>Non-primary</w:t>
      </w:r>
      <w:proofErr w:type="gramEnd"/>
      <w:r>
        <w:rPr>
          <w:rFonts w:ascii="Times New Roman" w:eastAsia="Times New Roman" w:hAnsi="Times New Roman" w:cs="Times New Roman"/>
          <w:spacing w:val="-2"/>
          <w:sz w:val="24"/>
          <w:szCs w:val="24"/>
        </w:rPr>
        <w:t xml:space="preserve"> channel access (NPCA) feature has been defined. However, w</w:t>
      </w:r>
      <w:r w:rsidRPr="00891E26">
        <w:rPr>
          <w:rFonts w:ascii="Times New Roman" w:eastAsia="Times New Roman" w:hAnsi="Times New Roman" w:cs="Times New Roman"/>
          <w:spacing w:val="-2"/>
          <w:sz w:val="24"/>
          <w:szCs w:val="24"/>
        </w:rPr>
        <w:t>hen NPCA is jointly enabled with SR, based on the OBSS PD thresholds that STAs may select the ambiguity that NPCA creates when it comes to determining when to switch to the NPCA primary channel is exacerbated.</w:t>
      </w:r>
      <w:r>
        <w:rPr>
          <w:rFonts w:ascii="Times New Roman" w:eastAsia="Times New Roman" w:hAnsi="Times New Roman" w:cs="Times New Roman"/>
          <w:spacing w:val="-2"/>
          <w:sz w:val="24"/>
          <w:szCs w:val="24"/>
        </w:rPr>
        <w:t xml:space="preserve"> An illustrative example of this issue is provided in Fig. 1. </w:t>
      </w:r>
      <w:r w:rsidRPr="00891E26">
        <w:rPr>
          <w:rFonts w:ascii="Times New Roman" w:eastAsia="Times New Roman" w:hAnsi="Times New Roman" w:cs="Times New Roman"/>
          <w:spacing w:val="-2"/>
          <w:sz w:val="24"/>
          <w:szCs w:val="24"/>
        </w:rPr>
        <w:t xml:space="preserve">In </w:t>
      </w:r>
      <w:r>
        <w:rPr>
          <w:rFonts w:ascii="Times New Roman" w:eastAsia="Times New Roman" w:hAnsi="Times New Roman" w:cs="Times New Roman"/>
          <w:spacing w:val="-2"/>
          <w:sz w:val="24"/>
          <w:szCs w:val="24"/>
        </w:rPr>
        <w:t>this example,</w:t>
      </w:r>
      <w:r w:rsidRPr="00891E26">
        <w:rPr>
          <w:rFonts w:ascii="Times New Roman" w:eastAsia="Times New Roman" w:hAnsi="Times New Roman" w:cs="Times New Roman"/>
          <w:spacing w:val="-2"/>
          <w:sz w:val="24"/>
          <w:szCs w:val="24"/>
        </w:rPr>
        <w:t xml:space="preserve"> SR with non-SRG OBSS PD is jointly enabled with NPCA, and within BSS1 all the STAs will accordingly select their OBSS PD values so that to reduce footprint and impact on BSS2. However, while AP1 and STA1 select their non-SRG OBSS PD so that they can ignore transmissions from AP2, STA1* cannot. So</w:t>
      </w:r>
      <w:r>
        <w:rPr>
          <w:rFonts w:ascii="Times New Roman" w:eastAsia="Times New Roman" w:hAnsi="Times New Roman" w:cs="Times New Roman"/>
          <w:spacing w:val="-2"/>
          <w:sz w:val="24"/>
          <w:szCs w:val="24"/>
        </w:rPr>
        <w:t>,</w:t>
      </w:r>
      <w:r w:rsidRPr="00891E26">
        <w:rPr>
          <w:rFonts w:ascii="Times New Roman" w:eastAsia="Times New Roman" w:hAnsi="Times New Roman" w:cs="Times New Roman"/>
          <w:spacing w:val="-2"/>
          <w:sz w:val="24"/>
          <w:szCs w:val="24"/>
        </w:rPr>
        <w:t xml:space="preserve"> this would lead </w:t>
      </w:r>
      <w:r>
        <w:rPr>
          <w:rFonts w:ascii="Times New Roman" w:eastAsia="Times New Roman" w:hAnsi="Times New Roman" w:cs="Times New Roman"/>
          <w:spacing w:val="-2"/>
          <w:sz w:val="24"/>
          <w:szCs w:val="24"/>
        </w:rPr>
        <w:t xml:space="preserve">to </w:t>
      </w:r>
      <w:r w:rsidRPr="00891E26">
        <w:rPr>
          <w:rFonts w:ascii="Times New Roman" w:eastAsia="Times New Roman" w:hAnsi="Times New Roman" w:cs="Times New Roman"/>
          <w:spacing w:val="-2"/>
          <w:sz w:val="24"/>
          <w:szCs w:val="24"/>
        </w:rPr>
        <w:t>AP1 and STA1 continuing to stay on the primary channel, while STA1* will switch to NPCA primary channel.</w:t>
      </w:r>
    </w:p>
    <w:p w14:paraId="1F7A5C61"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5545B62" w14:textId="49D06EC3"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noProof/>
          <w:spacing w:val="-2"/>
          <w:sz w:val="24"/>
          <w:szCs w:val="24"/>
        </w:rPr>
        <w:lastRenderedPageBreak/>
        <w:drawing>
          <wp:inline distT="0" distB="0" distL="0" distR="0" wp14:anchorId="5C360A2D" wp14:editId="4117B694">
            <wp:extent cx="6556570" cy="3144520"/>
            <wp:effectExtent l="0" t="0" r="0" b="0"/>
            <wp:docPr id="8" name="Picture 7" descr="A diagram of a diagram&#10;&#10;AI-generated content may be incorrect.">
              <a:extLst xmlns:a="http://schemas.openxmlformats.org/drawingml/2006/main">
                <a:ext uri="{FF2B5EF4-FFF2-40B4-BE49-F238E27FC236}">
                  <a16:creationId xmlns:a16="http://schemas.microsoft.com/office/drawing/2014/main" id="{8C0C24B1-C23C-83D3-C025-94024FF9C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diagram&#10;&#10;AI-generated content may be incorrect.">
                      <a:extLst>
                        <a:ext uri="{FF2B5EF4-FFF2-40B4-BE49-F238E27FC236}">
                          <a16:creationId xmlns:a16="http://schemas.microsoft.com/office/drawing/2014/main" id="{8C0C24B1-C23C-83D3-C025-94024FF9C262}"/>
                        </a:ext>
                      </a:extLst>
                    </pic:cNvPr>
                    <pic:cNvPicPr>
                      <a:picLocks noChangeAspect="1"/>
                    </pic:cNvPicPr>
                  </pic:nvPicPr>
                  <pic:blipFill>
                    <a:blip r:embed="rId13"/>
                    <a:stretch>
                      <a:fillRect/>
                    </a:stretch>
                  </pic:blipFill>
                  <pic:spPr>
                    <a:xfrm>
                      <a:off x="0" y="0"/>
                      <a:ext cx="6561379" cy="3146826"/>
                    </a:xfrm>
                    <a:prstGeom prst="rect">
                      <a:avLst/>
                    </a:prstGeom>
                  </pic:spPr>
                </pic:pic>
              </a:graphicData>
            </a:graphic>
          </wp:inline>
        </w:drawing>
      </w:r>
    </w:p>
    <w:p w14:paraId="03157003" w14:textId="649B7750" w:rsidR="00891E26" w:rsidRPr="00184ADD" w:rsidRDefault="00891E26" w:rsidP="00891E26">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i/>
          <w:iCs/>
          <w:color w:val="0070C0"/>
          <w:spacing w:val="-2"/>
          <w:sz w:val="24"/>
          <w:szCs w:val="24"/>
        </w:rPr>
      </w:pPr>
      <w:r w:rsidRPr="00184ADD">
        <w:rPr>
          <w:rFonts w:ascii="Times New Roman" w:eastAsia="Times New Roman" w:hAnsi="Times New Roman" w:cs="Times New Roman"/>
          <w:b/>
          <w:bCs/>
          <w:i/>
          <w:iCs/>
          <w:color w:val="0070C0"/>
          <w:spacing w:val="-2"/>
          <w:sz w:val="24"/>
          <w:szCs w:val="24"/>
        </w:rPr>
        <w:t>Figure 1</w:t>
      </w:r>
      <w:r w:rsidRPr="00184ADD">
        <w:rPr>
          <w:rFonts w:ascii="Times New Roman" w:eastAsia="Times New Roman" w:hAnsi="Times New Roman" w:cs="Times New Roman"/>
          <w:i/>
          <w:iCs/>
          <w:color w:val="0070C0"/>
          <w:spacing w:val="-2"/>
          <w:sz w:val="24"/>
          <w:szCs w:val="24"/>
        </w:rPr>
        <w:t xml:space="preserve"> – Illustrative example of the additional ambiguity that SR introduces between AP and STAs in terms of whether to switch to an NPCA primary channel</w:t>
      </w:r>
    </w:p>
    <w:p w14:paraId="2688D654" w14:textId="77777777" w:rsidR="009D40AE" w:rsidRDefault="009D40A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8988432" w14:textId="111D13FA" w:rsidR="00891E26" w:rsidRPr="00891E26" w:rsidRDefault="00891E26" w:rsidP="00891E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It is also important to </w:t>
      </w:r>
      <w:proofErr w:type="gramStart"/>
      <w:r>
        <w:rPr>
          <w:rFonts w:ascii="Times New Roman" w:eastAsia="Times New Roman" w:hAnsi="Times New Roman" w:cs="Times New Roman"/>
          <w:spacing w:val="-2"/>
          <w:sz w:val="24"/>
          <w:szCs w:val="24"/>
        </w:rPr>
        <w:t>note,</w:t>
      </w:r>
      <w:proofErr w:type="gramEnd"/>
      <w:r>
        <w:rPr>
          <w:rFonts w:ascii="Times New Roman" w:eastAsia="Times New Roman" w:hAnsi="Times New Roman" w:cs="Times New Roman"/>
          <w:spacing w:val="-2"/>
          <w:sz w:val="24"/>
          <w:szCs w:val="24"/>
        </w:rPr>
        <w:t xml:space="preserve"> </w:t>
      </w:r>
      <w:r w:rsidRPr="00891E26">
        <w:rPr>
          <w:rFonts w:ascii="Times New Roman" w:eastAsia="Times New Roman" w:hAnsi="Times New Roman" w:cs="Times New Roman"/>
          <w:spacing w:val="-2"/>
          <w:sz w:val="24"/>
          <w:szCs w:val="24"/>
        </w:rPr>
        <w:t xml:space="preserve">that NPCA and SR are two features that address the same issue (i.e., the overlap of OBSS transmissions with BSS transmissions). However, </w:t>
      </w:r>
    </w:p>
    <w:p w14:paraId="7E142BEE"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SR is preferred when the distance between BSSs is far and a small change in either individual OBSS PD thresholds or PSR values may reduce or eliminate the existing interference and mutual blocking between adjacent </w:t>
      </w:r>
      <w:proofErr w:type="gramStart"/>
      <w:r w:rsidRPr="00891E26">
        <w:rPr>
          <w:rFonts w:ascii="Times New Roman" w:eastAsia="Times New Roman" w:hAnsi="Times New Roman" w:cs="Times New Roman"/>
          <w:spacing w:val="-2"/>
          <w:sz w:val="24"/>
          <w:szCs w:val="24"/>
        </w:rPr>
        <w:t>BSSs;</w:t>
      </w:r>
      <w:proofErr w:type="gramEnd"/>
    </w:p>
    <w:p w14:paraId="66E64B62"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NPCA is preferred when the distance between BSSs is shorter, and the received power of OBSS transmissions is greater, making changes in OBSS PD thresholds and PSR values less effective. In these cases, when the OBSS transmission overlaps the primary channel, there will be no option for mostly all STAs but to switch to the NPCA primary channel. </w:t>
      </w:r>
    </w:p>
    <w:p w14:paraId="2BE6ED9B" w14:textId="1FDA643C" w:rsidR="00891E26" w:rsidRPr="00891E26" w:rsidRDefault="00891E26" w:rsidP="00891E26">
      <w:pPr>
        <w:spacing w:line="276" w:lineRule="auto"/>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This implies that SR and NPCA </w:t>
      </w:r>
      <w:r w:rsidR="007255A2" w:rsidRPr="00891E26">
        <w:rPr>
          <w:rFonts w:ascii="Times New Roman" w:eastAsia="Times New Roman" w:hAnsi="Times New Roman" w:cs="Times New Roman"/>
          <w:spacing w:val="-2"/>
          <w:sz w:val="24"/>
          <w:szCs w:val="24"/>
        </w:rPr>
        <w:t>may</w:t>
      </w:r>
      <w:r w:rsidRPr="00891E26">
        <w:rPr>
          <w:rFonts w:ascii="Times New Roman" w:eastAsia="Times New Roman" w:hAnsi="Times New Roman" w:cs="Times New Roman"/>
          <w:spacing w:val="-2"/>
          <w:sz w:val="24"/>
          <w:szCs w:val="24"/>
        </w:rPr>
        <w:t xml:space="preserve"> be operated one at the time depending on interference conditions. </w:t>
      </w:r>
    </w:p>
    <w:p w14:paraId="74A01FBF" w14:textId="39D41820"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With that said,</w:t>
      </w:r>
      <w:r w:rsidR="00184ADD">
        <w:rPr>
          <w:rFonts w:ascii="Times New Roman" w:eastAsia="Times New Roman" w:hAnsi="Times New Roman" w:cs="Times New Roman"/>
          <w:spacing w:val="-2"/>
          <w:sz w:val="24"/>
          <w:szCs w:val="24"/>
        </w:rPr>
        <w:t xml:space="preserve"> we propose that </w:t>
      </w:r>
      <w:r w:rsidR="00184ADD" w:rsidRPr="00184ADD">
        <w:rPr>
          <w:rFonts w:ascii="Times New Roman" w:eastAsia="Times New Roman" w:hAnsi="Times New Roman" w:cs="Times New Roman"/>
          <w:spacing w:val="-2"/>
          <w:sz w:val="24"/>
          <w:szCs w:val="24"/>
        </w:rPr>
        <w:t xml:space="preserve">NPCA is never used jointly with </w:t>
      </w:r>
      <w:r w:rsidR="00830688">
        <w:rPr>
          <w:rFonts w:ascii="Times New Roman" w:eastAsia="Times New Roman" w:hAnsi="Times New Roman" w:cs="Times New Roman"/>
          <w:spacing w:val="-2"/>
          <w:sz w:val="24"/>
          <w:szCs w:val="24"/>
        </w:rPr>
        <w:t xml:space="preserve">PSR spatial reuse, while it is left for further discussion on whether NPCA and </w:t>
      </w:r>
      <w:r w:rsidR="00956C4D">
        <w:rPr>
          <w:rFonts w:ascii="Times New Roman" w:eastAsia="Times New Roman" w:hAnsi="Times New Roman" w:cs="Times New Roman"/>
          <w:spacing w:val="-2"/>
          <w:sz w:val="24"/>
          <w:szCs w:val="24"/>
        </w:rPr>
        <w:t xml:space="preserve">OBSS PD-Based SR </w:t>
      </w:r>
      <w:r w:rsidR="00830688">
        <w:rPr>
          <w:rFonts w:ascii="Times New Roman" w:eastAsia="Times New Roman" w:hAnsi="Times New Roman" w:cs="Times New Roman"/>
          <w:spacing w:val="-2"/>
          <w:sz w:val="24"/>
          <w:szCs w:val="24"/>
        </w:rPr>
        <w:t>may be operated jointly</w:t>
      </w:r>
      <w:r w:rsidR="00956C4D">
        <w:rPr>
          <w:rFonts w:ascii="Times New Roman" w:eastAsia="Times New Roman" w:hAnsi="Times New Roman" w:cs="Times New Roman"/>
          <w:spacing w:val="-2"/>
          <w:sz w:val="24"/>
          <w:szCs w:val="24"/>
        </w:rPr>
        <w:t>.</w:t>
      </w:r>
    </w:p>
    <w:p w14:paraId="3F747F04"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63CDCD05" w14:textId="12AE989B" w:rsidR="009D40AE" w:rsidRPr="00184ADD" w:rsidRDefault="009D40AE" w:rsidP="00184ADD">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b/>
          <w:bCs/>
          <w:sz w:val="32"/>
          <w:szCs w:val="32"/>
          <w:lang w:eastAsia="zh-TW"/>
        </w:rPr>
      </w:pPr>
      <w:r w:rsidRPr="00184ADD">
        <w:rPr>
          <w:rFonts w:ascii="Times New Roman" w:eastAsiaTheme="majorEastAsia" w:hAnsi="Times New Roman" w:cs="Times New Roman"/>
          <w:b/>
          <w:bCs/>
          <w:sz w:val="32"/>
          <w:szCs w:val="32"/>
          <w:lang w:eastAsia="zh-TW"/>
        </w:rPr>
        <w:t>Proposed Resolution</w:t>
      </w:r>
    </w:p>
    <w:p w14:paraId="693F29BB" w14:textId="350FFBF6" w:rsidR="009D40AE" w:rsidRPr="00184ADD"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highlight w:val="yellow"/>
          <w:lang w:eastAsia="zh-TW"/>
        </w:rPr>
      </w:pPr>
      <w:proofErr w:type="spellStart"/>
      <w:r w:rsidRPr="009D40AE">
        <w:rPr>
          <w:rFonts w:ascii="Times New Roman" w:eastAsiaTheme="majorEastAsia" w:hAnsi="Times New Roman" w:cs="Times New Roman"/>
          <w:b/>
          <w:bCs/>
          <w:i/>
          <w:iCs/>
          <w:sz w:val="24"/>
          <w:szCs w:val="24"/>
          <w:highlight w:val="yellow"/>
          <w:lang w:eastAsia="zh-TW"/>
        </w:rPr>
        <w:t>TGb</w:t>
      </w:r>
      <w:r w:rsidR="00535C12">
        <w:rPr>
          <w:rFonts w:ascii="Times New Roman" w:eastAsiaTheme="majorEastAsia" w:hAnsi="Times New Roman" w:cs="Times New Roman"/>
          <w:b/>
          <w:bCs/>
          <w:i/>
          <w:iCs/>
          <w:sz w:val="24"/>
          <w:szCs w:val="24"/>
          <w:highlight w:val="yellow"/>
          <w:lang w:eastAsia="zh-TW"/>
        </w:rPr>
        <w:t>n</w:t>
      </w:r>
      <w:proofErr w:type="spellEnd"/>
      <w:r w:rsidRPr="009D40AE">
        <w:rPr>
          <w:rFonts w:ascii="Times New Roman" w:eastAsiaTheme="majorEastAsia" w:hAnsi="Times New Roman" w:cs="Times New Roman"/>
          <w:b/>
          <w:bCs/>
          <w:i/>
          <w:iCs/>
          <w:sz w:val="24"/>
          <w:szCs w:val="24"/>
          <w:highlight w:val="yellow"/>
          <w:lang w:eastAsia="zh-TW"/>
        </w:rPr>
        <w:t xml:space="preserve"> editor: Please change the 11b</w:t>
      </w:r>
      <w:r w:rsidR="00535C12">
        <w:rPr>
          <w:rFonts w:ascii="Times New Roman" w:eastAsiaTheme="majorEastAsia" w:hAnsi="Times New Roman" w:cs="Times New Roman"/>
          <w:b/>
          <w:bCs/>
          <w:i/>
          <w:iCs/>
          <w:sz w:val="24"/>
          <w:szCs w:val="24"/>
          <w:highlight w:val="yellow"/>
          <w:lang w:eastAsia="zh-TW"/>
        </w:rPr>
        <w:t>n</w:t>
      </w:r>
      <w:r w:rsidRPr="009D40AE">
        <w:rPr>
          <w:rFonts w:ascii="Times New Roman" w:eastAsiaTheme="majorEastAsia" w:hAnsi="Times New Roman" w:cs="Times New Roman"/>
          <w:b/>
          <w:bCs/>
          <w:i/>
          <w:iCs/>
          <w:sz w:val="24"/>
          <w:szCs w:val="24"/>
          <w:highlight w:val="yellow"/>
          <w:lang w:eastAsia="zh-TW"/>
        </w:rPr>
        <w:t xml:space="preserve"> spec as shown below. The reference version is </w:t>
      </w:r>
      <w:r w:rsidR="008F40E1" w:rsidRPr="008F40E1">
        <w:rPr>
          <w:rFonts w:ascii="Times New Roman" w:eastAsiaTheme="majorEastAsia" w:hAnsi="Times New Roman" w:cs="Times New Roman"/>
          <w:b/>
          <w:bCs/>
          <w:i/>
          <w:iCs/>
          <w:sz w:val="24"/>
          <w:szCs w:val="24"/>
          <w:highlight w:val="yellow"/>
          <w:lang w:eastAsia="zh-TW"/>
        </w:rPr>
        <w:t>P802.11REVmeD7.</w:t>
      </w:r>
      <w:proofErr w:type="gramStart"/>
      <w:r w:rsidR="008F40E1" w:rsidRPr="008F40E1">
        <w:rPr>
          <w:rFonts w:ascii="Times New Roman" w:eastAsiaTheme="majorEastAsia" w:hAnsi="Times New Roman" w:cs="Times New Roman"/>
          <w:b/>
          <w:bCs/>
          <w:i/>
          <w:iCs/>
          <w:sz w:val="24"/>
          <w:szCs w:val="24"/>
          <w:highlight w:val="yellow"/>
          <w:lang w:eastAsia="zh-TW"/>
        </w:rPr>
        <w:t>0</w:t>
      </w:r>
      <w:r w:rsidR="00535C12">
        <w:rPr>
          <w:rFonts w:ascii="Times New Roman" w:eastAsiaTheme="majorEastAsia" w:hAnsi="Times New Roman" w:cs="Times New Roman"/>
          <w:b/>
          <w:bCs/>
          <w:i/>
          <w:iCs/>
          <w:sz w:val="24"/>
          <w:szCs w:val="24"/>
          <w:highlight w:val="yellow"/>
          <w:lang w:eastAsia="zh-TW"/>
        </w:rPr>
        <w:t xml:space="preserve"> </w:t>
      </w:r>
      <w:r w:rsidRPr="009D40AE">
        <w:rPr>
          <w:rFonts w:ascii="Times New Roman" w:eastAsiaTheme="majorEastAsia" w:hAnsi="Times New Roman" w:cs="Times New Roman"/>
          <w:b/>
          <w:bCs/>
          <w:i/>
          <w:iCs/>
          <w:sz w:val="24"/>
          <w:szCs w:val="24"/>
          <w:highlight w:val="yellow"/>
          <w:lang w:eastAsia="zh-TW"/>
        </w:rPr>
        <w:t>(#</w:t>
      </w:r>
      <w:proofErr w:type="gramEnd"/>
      <w:r w:rsidR="00184ADD" w:rsidRPr="00184ADD">
        <w:rPr>
          <w:rFonts w:ascii="Times New Roman" w:eastAsiaTheme="majorEastAsia" w:hAnsi="Times New Roman" w:cs="Times New Roman"/>
          <w:b/>
          <w:bCs/>
          <w:i/>
          <w:iCs/>
          <w:sz w:val="24"/>
          <w:szCs w:val="24"/>
          <w:highlight w:val="yellow"/>
          <w:lang w:eastAsia="zh-TW"/>
        </w:rPr>
        <w:t>2697</w:t>
      </w:r>
      <w:r w:rsidRPr="009D40AE">
        <w:rPr>
          <w:rFonts w:ascii="Times New Roman" w:eastAsiaTheme="majorEastAsia" w:hAnsi="Times New Roman" w:cs="Times New Roman"/>
          <w:b/>
          <w:bCs/>
          <w:i/>
          <w:iCs/>
          <w:sz w:val="24"/>
          <w:szCs w:val="24"/>
          <w:highlight w:val="yellow"/>
          <w:lang w:eastAsia="zh-TW"/>
        </w:rPr>
        <w:t>)</w:t>
      </w:r>
      <w:r w:rsidR="000F3B8B">
        <w:rPr>
          <w:rFonts w:ascii="Times New Roman" w:eastAsiaTheme="majorEastAsia" w:hAnsi="Times New Roman" w:cs="Times New Roman"/>
          <w:b/>
          <w:bCs/>
          <w:i/>
          <w:iCs/>
          <w:sz w:val="24"/>
          <w:szCs w:val="24"/>
          <w:highlight w:val="yellow"/>
          <w:lang w:eastAsia="zh-TW"/>
        </w:rPr>
        <w:t xml:space="preserve"> and </w:t>
      </w:r>
      <w:r w:rsidR="000F3B8B" w:rsidRPr="000F3B8B">
        <w:rPr>
          <w:rFonts w:ascii="Times New Roman" w:eastAsiaTheme="majorEastAsia" w:hAnsi="Times New Roman" w:cs="Times New Roman"/>
          <w:b/>
          <w:bCs/>
          <w:i/>
          <w:iCs/>
          <w:sz w:val="24"/>
          <w:szCs w:val="24"/>
          <w:highlight w:val="yellow"/>
          <w:lang w:eastAsia="zh-TW"/>
        </w:rPr>
        <w:t>IEEE P802.11bn/D0.</w:t>
      </w:r>
      <w:proofErr w:type="gramStart"/>
      <w:r w:rsidR="000F3B8B" w:rsidRPr="000F3B8B">
        <w:rPr>
          <w:rFonts w:ascii="Times New Roman" w:eastAsiaTheme="majorEastAsia" w:hAnsi="Times New Roman" w:cs="Times New Roman"/>
          <w:b/>
          <w:bCs/>
          <w:i/>
          <w:iCs/>
          <w:sz w:val="24"/>
          <w:szCs w:val="24"/>
          <w:highlight w:val="yellow"/>
          <w:lang w:eastAsia="zh-TW"/>
        </w:rPr>
        <w:t>2</w:t>
      </w:r>
      <w:r w:rsidR="000F3B8B">
        <w:rPr>
          <w:rFonts w:ascii="Times New Roman" w:eastAsiaTheme="majorEastAsia" w:hAnsi="Times New Roman" w:cs="Times New Roman"/>
          <w:b/>
          <w:bCs/>
          <w:i/>
          <w:iCs/>
          <w:sz w:val="24"/>
          <w:szCs w:val="24"/>
          <w:highlight w:val="yellow"/>
          <w:lang w:eastAsia="zh-TW"/>
        </w:rPr>
        <w:t xml:space="preserve"> </w:t>
      </w:r>
      <w:r w:rsidR="000F3B8B" w:rsidRPr="009D40AE">
        <w:rPr>
          <w:rFonts w:ascii="Times New Roman" w:eastAsiaTheme="majorEastAsia" w:hAnsi="Times New Roman" w:cs="Times New Roman"/>
          <w:b/>
          <w:bCs/>
          <w:i/>
          <w:iCs/>
          <w:sz w:val="24"/>
          <w:szCs w:val="24"/>
          <w:highlight w:val="yellow"/>
          <w:lang w:eastAsia="zh-TW"/>
        </w:rPr>
        <w:t>(#</w:t>
      </w:r>
      <w:proofErr w:type="gramEnd"/>
      <w:r w:rsidR="000F3B8B" w:rsidRPr="00184ADD">
        <w:rPr>
          <w:rFonts w:ascii="Times New Roman" w:eastAsiaTheme="majorEastAsia" w:hAnsi="Times New Roman" w:cs="Times New Roman"/>
          <w:b/>
          <w:bCs/>
          <w:i/>
          <w:iCs/>
          <w:sz w:val="24"/>
          <w:szCs w:val="24"/>
          <w:highlight w:val="yellow"/>
          <w:lang w:eastAsia="zh-TW"/>
        </w:rPr>
        <w:t>2697</w:t>
      </w:r>
      <w:r w:rsidR="000F3B8B" w:rsidRPr="009D40AE">
        <w:rPr>
          <w:rFonts w:ascii="Times New Roman" w:eastAsiaTheme="majorEastAsia" w:hAnsi="Times New Roman" w:cs="Times New Roman"/>
          <w:b/>
          <w:bCs/>
          <w:i/>
          <w:iCs/>
          <w:sz w:val="24"/>
          <w:szCs w:val="24"/>
          <w:highlight w:val="yellow"/>
          <w:lang w:eastAsia="zh-TW"/>
        </w:rPr>
        <w:t>)</w:t>
      </w:r>
      <w:r w:rsidRPr="009D40AE">
        <w:rPr>
          <w:rFonts w:ascii="Times New Roman" w:eastAsiaTheme="majorEastAsia" w:hAnsi="Times New Roman" w:cs="Times New Roman"/>
          <w:b/>
          <w:bCs/>
          <w:i/>
          <w:iCs/>
          <w:sz w:val="24"/>
          <w:szCs w:val="24"/>
          <w:highlight w:val="yellow"/>
          <w:lang w:eastAsia="zh-TW"/>
        </w:rPr>
        <w:t xml:space="preserve"> </w:t>
      </w:r>
    </w:p>
    <w:p w14:paraId="6094DC0F" w14:textId="77777777" w:rsidR="00184ADD" w:rsidRPr="009D40AE" w:rsidRDefault="00184ADD"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lang w:eastAsia="zh-TW"/>
        </w:rPr>
      </w:pPr>
    </w:p>
    <w:p w14:paraId="0F79D80A" w14:textId="77777777" w:rsidR="004F2298" w:rsidRPr="004F2298" w:rsidRDefault="004F2298" w:rsidP="1DC65954">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1DC65954">
        <w:rPr>
          <w:rFonts w:ascii="Times New Roman" w:eastAsiaTheme="majorEastAsia" w:hAnsi="Times New Roman" w:cs="Times New Roman"/>
          <w:b/>
          <w:bCs/>
          <w:sz w:val="24"/>
          <w:szCs w:val="24"/>
          <w:lang w:eastAsia="zh-TW"/>
        </w:rPr>
        <w:t xml:space="preserve">26.10 HE spatial reuse </w:t>
      </w:r>
      <w:proofErr w:type="gramStart"/>
      <w:r w:rsidRPr="1DC65954">
        <w:rPr>
          <w:rFonts w:ascii="Times New Roman" w:eastAsiaTheme="majorEastAsia" w:hAnsi="Times New Roman" w:cs="Times New Roman"/>
          <w:b/>
          <w:bCs/>
          <w:sz w:val="24"/>
          <w:szCs w:val="24"/>
          <w:lang w:eastAsia="zh-TW"/>
        </w:rPr>
        <w:t>operation(</w:t>
      </w:r>
      <w:proofErr w:type="gramEnd"/>
      <w:r w:rsidRPr="1DC65954">
        <w:rPr>
          <w:rFonts w:ascii="Times New Roman" w:eastAsiaTheme="majorEastAsia" w:hAnsi="Times New Roman" w:cs="Times New Roman"/>
          <w:b/>
          <w:bCs/>
          <w:sz w:val="24"/>
          <w:szCs w:val="24"/>
          <w:lang w:eastAsia="zh-TW"/>
        </w:rPr>
        <w:t>#2389)</w:t>
      </w:r>
    </w:p>
    <w:p w14:paraId="6DBDC2A9" w14:textId="5061A9D6" w:rsidR="007255A2" w:rsidRDefault="004F2298" w:rsidP="004F229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4F2298">
        <w:rPr>
          <w:rFonts w:ascii="Times New Roman" w:eastAsiaTheme="majorEastAsia" w:hAnsi="Times New Roman" w:cs="Times New Roman"/>
          <w:b/>
          <w:bCs/>
          <w:sz w:val="24"/>
          <w:szCs w:val="24"/>
          <w:lang w:eastAsia="zh-TW"/>
        </w:rPr>
        <w:t>26.10.1 General</w:t>
      </w:r>
    </w:p>
    <w:p w14:paraId="01BE300A" w14:textId="60D35CEE" w:rsidR="00535C12"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008F40E1" w:rsidRPr="008F40E1">
        <w:rPr>
          <w:rFonts w:ascii="Times New Roman" w:eastAsiaTheme="majorEastAsia" w:hAnsi="Times New Roman" w:cs="Times New Roman"/>
          <w:b/>
          <w:bCs/>
          <w:i/>
          <w:iCs/>
          <w:sz w:val="24"/>
          <w:szCs w:val="24"/>
          <w:highlight w:val="yellow"/>
          <w:lang w:eastAsia="zh-TW"/>
        </w:rPr>
        <w:t>P802.11REVmeD7.0</w:t>
      </w:r>
      <w:r w:rsidRPr="00535C12">
        <w:rPr>
          <w:rFonts w:ascii="Times New Roman" w:eastAsiaTheme="majorEastAsia" w:hAnsi="Times New Roman" w:cs="Times New Roman"/>
          <w:b/>
          <w:bCs/>
          <w:i/>
          <w:iCs/>
          <w:sz w:val="24"/>
          <w:szCs w:val="24"/>
          <w:highlight w:val="yellow"/>
          <w:lang w:eastAsia="zh-TW"/>
        </w:rPr>
        <w:t xml:space="preserve">, page </w:t>
      </w:r>
      <w:r w:rsidR="008F40E1">
        <w:rPr>
          <w:rFonts w:ascii="Times New Roman" w:eastAsiaTheme="majorEastAsia" w:hAnsi="Times New Roman" w:cs="Times New Roman"/>
          <w:b/>
          <w:bCs/>
          <w:i/>
          <w:iCs/>
          <w:sz w:val="24"/>
          <w:szCs w:val="24"/>
          <w:highlight w:val="yellow"/>
          <w:lang w:eastAsia="zh-TW"/>
        </w:rPr>
        <w:t>4163</w:t>
      </w:r>
      <w:r w:rsidRPr="00535C12">
        <w:rPr>
          <w:rFonts w:ascii="Times New Roman" w:eastAsiaTheme="majorEastAsia" w:hAnsi="Times New Roman" w:cs="Times New Roman"/>
          <w:b/>
          <w:bCs/>
          <w:i/>
          <w:iCs/>
          <w:sz w:val="24"/>
          <w:szCs w:val="24"/>
          <w:highlight w:val="yellow"/>
          <w:lang w:eastAsia="zh-TW"/>
        </w:rPr>
        <w:t xml:space="preserve"> line </w:t>
      </w:r>
      <w:r w:rsidR="008F40E1">
        <w:rPr>
          <w:rFonts w:ascii="Times New Roman" w:eastAsiaTheme="majorEastAsia" w:hAnsi="Times New Roman" w:cs="Times New Roman"/>
          <w:b/>
          <w:bCs/>
          <w:i/>
          <w:iCs/>
          <w:sz w:val="24"/>
          <w:szCs w:val="24"/>
          <w:highlight w:val="yellow"/>
          <w:lang w:eastAsia="zh-TW"/>
        </w:rPr>
        <w:t>24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64450E2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 objective of HE spatial reuse operation is to allow the medium to be reused more often between OBSSs</w:t>
      </w:r>
    </w:p>
    <w:p w14:paraId="483C2005"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dense deployment scenarios by the early identification of signals from overlapping basic service sets</w:t>
      </w:r>
    </w:p>
    <w:p w14:paraId="6851A771" w14:textId="45A5285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lastRenderedPageBreak/>
        <w:t>(OBSSs) and interference management.</w:t>
      </w:r>
    </w:p>
    <w:p w14:paraId="26EE0F3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There are two independent spatial reuse modes: OBSS PD-based spatial reuse and PSR-based spatial reuse.</w:t>
      </w:r>
    </w:p>
    <w:p w14:paraId="15C9AADD"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An HE AP participating in spatial reuse may request an associated non-AP HE STA to gather information</w:t>
      </w:r>
    </w:p>
    <w:p w14:paraId="74AC8E83"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regarding the neighborhood by sending a Beacon request (see 9.4.2.20.7 (Beacon report)) following the</w:t>
      </w:r>
    </w:p>
    <w:p w14:paraId="1AE43A91"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procedure described in 11.11 (DSE procedures). An HE AP shall not set a measurement mode in a Beacon</w:t>
      </w:r>
    </w:p>
    <w:p w14:paraId="40A793A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 to an associated STA to a mode for which the STA has not explicitly indicated support via the RM</w:t>
      </w:r>
    </w:p>
    <w:p w14:paraId="77D78836"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Enabled Capabilities element (see 9.4.2.43 (RM Enabled Capabilities element)). An HE AP that sends a</w:t>
      </w:r>
    </w:p>
    <w:p w14:paraId="2291821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Beacon request for this purpose</w:t>
      </w:r>
    </w:p>
    <w:p w14:paraId="4337A928" w14:textId="302D1328"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gather information of BSSs matching a particular BSSID and/</w:t>
      </w:r>
    </w:p>
    <w:p w14:paraId="49613B59" w14:textId="77777777"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or SSID.</w:t>
      </w:r>
    </w:p>
    <w:p w14:paraId="322E9AAD" w14:textId="4B18757C"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generate a report that is only for the channel on which the</w:t>
      </w:r>
    </w:p>
    <w:p w14:paraId="40F0B46B" w14:textId="77777777" w:rsidR="004F2298" w:rsidRPr="004F2298" w:rsidRDefault="004F2298" w:rsidP="00271873">
      <w:pPr>
        <w:pStyle w:val="ListParagraph"/>
        <w:widowControl w:val="0"/>
        <w:tabs>
          <w:tab w:val="left" w:pos="720"/>
        </w:tabs>
        <w:kinsoku w:val="0"/>
        <w:overflowPunct w:val="0"/>
        <w:autoSpaceDE w:val="0"/>
        <w:autoSpaceDN w:val="0"/>
        <w:adjustRightInd w:val="0"/>
        <w:spacing w:before="62" w:after="0" w:line="240" w:lineRule="auto"/>
        <w:ind w:left="720" w:firstLineChars="0" w:firstLine="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requesting AP is operating or to which the requesting AP is considering switching.</w:t>
      </w:r>
    </w:p>
    <w:p w14:paraId="38D1EB4B" w14:textId="059EDFE1"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left="714" w:firstLineChars="0" w:hanging="357"/>
        <w:jc w:val="both"/>
        <w:rPr>
          <w:rFonts w:ascii="Times New Roman" w:eastAsiaTheme="majorEastAsia" w:hAnsi="Times New Roman" w:cs="Times New Roman"/>
          <w:sz w:val="24"/>
          <w:szCs w:val="24"/>
          <w:lang w:eastAsia="zh-TW"/>
        </w:rPr>
      </w:pPr>
      <w:proofErr w:type="gramStart"/>
      <w:r w:rsidRPr="004F2298">
        <w:rPr>
          <w:rFonts w:ascii="Times New Roman" w:eastAsiaTheme="majorEastAsia" w:hAnsi="Times New Roman" w:cs="Times New Roman"/>
          <w:sz w:val="24"/>
          <w:szCs w:val="24"/>
          <w:lang w:eastAsia="zh-TW"/>
        </w:rPr>
        <w:t>Shall</w:t>
      </w:r>
      <w:proofErr w:type="gramEnd"/>
      <w:r w:rsidRPr="004F2298">
        <w:rPr>
          <w:rFonts w:ascii="Times New Roman" w:eastAsiaTheme="majorEastAsia" w:hAnsi="Times New Roman" w:cs="Times New Roman"/>
          <w:sz w:val="24"/>
          <w:szCs w:val="24"/>
          <w:lang w:eastAsia="zh-TW"/>
        </w:rPr>
        <w:t xml:space="preserve"> request that the non-AP HE STA include the HE Operation element of neighboring HE APs</w:t>
      </w:r>
      <w:r>
        <w:rPr>
          <w:rFonts w:ascii="Times New Roman" w:eastAsiaTheme="majorEastAsia" w:hAnsi="Times New Roman" w:cs="Times New Roman"/>
          <w:sz w:val="24"/>
          <w:szCs w:val="24"/>
          <w:lang w:eastAsia="zh-TW"/>
        </w:rPr>
        <w:t xml:space="preserve"> </w:t>
      </w:r>
      <w:proofErr w:type="gramStart"/>
      <w:r>
        <w:rPr>
          <w:rFonts w:ascii="Times New Roman" w:eastAsiaTheme="majorEastAsia" w:hAnsi="Times New Roman" w:cs="Times New Roman"/>
          <w:sz w:val="24"/>
          <w:szCs w:val="24"/>
          <w:lang w:eastAsia="zh-TW"/>
        </w:rPr>
        <w:t>i</w:t>
      </w:r>
      <w:r w:rsidRPr="004F2298">
        <w:rPr>
          <w:rFonts w:ascii="Times New Roman" w:eastAsiaTheme="majorEastAsia" w:hAnsi="Times New Roman" w:cs="Times New Roman"/>
          <w:sz w:val="24"/>
          <w:szCs w:val="24"/>
          <w:lang w:eastAsia="zh-TW"/>
        </w:rPr>
        <w:t>n order to</w:t>
      </w:r>
      <w:proofErr w:type="gramEnd"/>
      <w:r w:rsidRPr="004F2298">
        <w:rPr>
          <w:rFonts w:ascii="Times New Roman" w:eastAsiaTheme="majorEastAsia" w:hAnsi="Times New Roman" w:cs="Times New Roman"/>
          <w:sz w:val="24"/>
          <w:szCs w:val="24"/>
          <w:lang w:eastAsia="zh-TW"/>
        </w:rPr>
        <w:t xml:space="preserve"> help determine the BSS color information of the neighboring APs.</w:t>
      </w:r>
    </w:p>
    <w:p w14:paraId="683C7B7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non-AP HE STA that performs spatial reuse operation shall have dot11RadioMeasurementActivated set</w:t>
      </w:r>
    </w:p>
    <w:p w14:paraId="7359F25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to true and shall respond to a Beacon request from its associated AP with a Beacon report as described</w:t>
      </w:r>
    </w:p>
    <w:p w14:paraId="0DBDABCD" w14:textId="77777777" w:rsidR="00535C12"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11.11 (DSE procedures).</w:t>
      </w:r>
      <w:r>
        <w:rPr>
          <w:rFonts w:ascii="Times New Roman" w:eastAsiaTheme="majorEastAsia" w:hAnsi="Times New Roman" w:cs="Times New Roman"/>
          <w:sz w:val="24"/>
          <w:szCs w:val="24"/>
          <w:lang w:eastAsia="zh-TW"/>
        </w:rPr>
        <w:t xml:space="preserve"> </w:t>
      </w:r>
    </w:p>
    <w:p w14:paraId="5DB74A44" w14:textId="77777777" w:rsidR="00956C4D" w:rsidRDefault="00956C4D"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15C75839" w14:textId="2D0CE9C1" w:rsidR="00830688" w:rsidRDefault="000B6DBF" w:rsidP="0083068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ins w:id="1" w:author="Salvatore Talarico (Nokia)" w:date="2025-05-14T21:47:00Z" w16du:dateUtc="2025-05-15T04:47:00Z">
        <w:r w:rsidRPr="00712757">
          <w:rPr>
            <w:rFonts w:ascii="Times New Roman" w:eastAsiaTheme="majorEastAsia" w:hAnsi="Times New Roman" w:cs="Times New Roman"/>
            <w:sz w:val="24"/>
            <w:szCs w:val="24"/>
            <w:lang w:eastAsia="zh-TW"/>
          </w:rPr>
          <w:t>An AP shall enable PSR spatial reuse only if NPCA operation is disabled as described in 37.11 (</w:t>
        </w:r>
        <w:proofErr w:type="gramStart"/>
        <w:r w:rsidRPr="00712757">
          <w:rPr>
            <w:rFonts w:ascii="Times New Roman" w:eastAsiaTheme="majorEastAsia" w:hAnsi="Times New Roman" w:cs="Times New Roman"/>
            <w:sz w:val="24"/>
            <w:szCs w:val="24"/>
            <w:lang w:eastAsia="zh-TW"/>
          </w:rPr>
          <w:t>Non-primary</w:t>
        </w:r>
        <w:proofErr w:type="gramEnd"/>
        <w:r w:rsidRPr="00712757">
          <w:rPr>
            <w:rFonts w:ascii="Times New Roman" w:eastAsiaTheme="majorEastAsia" w:hAnsi="Times New Roman" w:cs="Times New Roman"/>
            <w:sz w:val="24"/>
            <w:szCs w:val="24"/>
            <w:lang w:eastAsia="zh-TW"/>
          </w:rPr>
          <w:t xml:space="preserve"> channel access (NPCA)).</w:t>
        </w:r>
      </w:ins>
    </w:p>
    <w:p w14:paraId="54552608" w14:textId="77777777" w:rsidR="000B6DBF" w:rsidRDefault="000B6DBF" w:rsidP="00830688">
      <w:pPr>
        <w:widowControl w:val="0"/>
        <w:tabs>
          <w:tab w:val="left" w:pos="720"/>
        </w:tabs>
        <w:kinsoku w:val="0"/>
        <w:overflowPunct w:val="0"/>
        <w:autoSpaceDE w:val="0"/>
        <w:autoSpaceDN w:val="0"/>
        <w:adjustRightInd w:val="0"/>
        <w:spacing w:before="62" w:after="0" w:line="240" w:lineRule="auto"/>
        <w:jc w:val="both"/>
        <w:rPr>
          <w:ins w:id="2" w:author="Salvatore Talarico (Nokia)" w:date="2025-05-14T16:32:00Z" w16du:dateUtc="2025-05-14T23:32:00Z"/>
          <w:rFonts w:ascii="Times New Roman" w:eastAsiaTheme="majorEastAsia" w:hAnsi="Times New Roman" w:cs="Times New Roman"/>
          <w:sz w:val="24"/>
          <w:szCs w:val="24"/>
          <w:lang w:eastAsia="zh-TW"/>
        </w:rPr>
      </w:pPr>
    </w:p>
    <w:p w14:paraId="653548B4" w14:textId="555F24CC"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Class B device as defined in 27.3.15.3 (Precorrection accuracy requirements(M118)) shall not operate</w:t>
      </w:r>
    </w:p>
    <w:p w14:paraId="4326EDFC" w14:textId="4833031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with the procedures defined in this subclause.</w:t>
      </w:r>
    </w:p>
    <w:p w14:paraId="3BA42E0A" w14:textId="77777777" w:rsidR="009D40AE" w:rsidRDefault="009D40AE"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185FEE79" w14:textId="77777777" w:rsidR="000F3B8B" w:rsidRDefault="000F3B8B"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744D91F5"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0F3B8B">
        <w:rPr>
          <w:rFonts w:ascii="Times New Roman" w:eastAsiaTheme="majorEastAsia" w:hAnsi="Times New Roman" w:cs="Times New Roman"/>
          <w:b/>
          <w:bCs/>
          <w:sz w:val="24"/>
          <w:szCs w:val="24"/>
          <w:lang w:eastAsia="zh-TW"/>
        </w:rPr>
        <w:t xml:space="preserve">37.11 </w:t>
      </w:r>
      <w:proofErr w:type="gramStart"/>
      <w:r w:rsidRPr="000F3B8B">
        <w:rPr>
          <w:rFonts w:ascii="Times New Roman" w:eastAsiaTheme="majorEastAsia" w:hAnsi="Times New Roman" w:cs="Times New Roman"/>
          <w:b/>
          <w:bCs/>
          <w:sz w:val="24"/>
          <w:szCs w:val="24"/>
          <w:lang w:eastAsia="zh-TW"/>
        </w:rPr>
        <w:t>Non-primary</w:t>
      </w:r>
      <w:proofErr w:type="gramEnd"/>
      <w:r w:rsidRPr="000F3B8B">
        <w:rPr>
          <w:rFonts w:ascii="Times New Roman" w:eastAsiaTheme="majorEastAsia" w:hAnsi="Times New Roman" w:cs="Times New Roman"/>
          <w:b/>
          <w:bCs/>
          <w:sz w:val="24"/>
          <w:szCs w:val="24"/>
          <w:lang w:eastAsia="zh-TW"/>
        </w:rPr>
        <w:t xml:space="preserve"> channel access (NPCA)</w:t>
      </w:r>
    </w:p>
    <w:p w14:paraId="30255277" w14:textId="70948E6C" w:rsidR="000F3B8B" w:rsidRPr="00535C12"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roofErr w:type="spellStart"/>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proofErr w:type="spellEnd"/>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Pr="000F3B8B">
        <w:rPr>
          <w:rFonts w:ascii="Times New Roman" w:eastAsiaTheme="majorEastAsia" w:hAnsi="Times New Roman" w:cs="Times New Roman"/>
          <w:b/>
          <w:bCs/>
          <w:i/>
          <w:iCs/>
          <w:sz w:val="24"/>
          <w:szCs w:val="24"/>
          <w:highlight w:val="yellow"/>
          <w:lang w:eastAsia="zh-TW"/>
        </w:rPr>
        <w:t>IEEE P802.11bn/D0.</w:t>
      </w:r>
      <w:proofErr w:type="gramStart"/>
      <w:r w:rsidRPr="000F3B8B">
        <w:rPr>
          <w:rFonts w:ascii="Times New Roman" w:eastAsiaTheme="majorEastAsia" w:hAnsi="Times New Roman" w:cs="Times New Roman"/>
          <w:b/>
          <w:bCs/>
          <w:i/>
          <w:iCs/>
          <w:sz w:val="24"/>
          <w:szCs w:val="24"/>
          <w:highlight w:val="yellow"/>
          <w:lang w:eastAsia="zh-TW"/>
        </w:rPr>
        <w:t>2</w:t>
      </w:r>
      <w:r>
        <w:rPr>
          <w:rFonts w:ascii="Times New Roman" w:eastAsiaTheme="majorEastAsia" w:hAnsi="Times New Roman" w:cs="Times New Roman"/>
          <w:b/>
          <w:bCs/>
          <w:i/>
          <w:iCs/>
          <w:sz w:val="24"/>
          <w:szCs w:val="24"/>
          <w:highlight w:val="yellow"/>
          <w:lang w:eastAsia="zh-TW"/>
        </w:rPr>
        <w:t xml:space="preserve"> </w:t>
      </w:r>
      <w:r w:rsidRPr="00535C12">
        <w:rPr>
          <w:rFonts w:ascii="Times New Roman" w:eastAsiaTheme="majorEastAsia" w:hAnsi="Times New Roman" w:cs="Times New Roman"/>
          <w:b/>
          <w:bCs/>
          <w:i/>
          <w:iCs/>
          <w:sz w:val="24"/>
          <w:szCs w:val="24"/>
          <w:highlight w:val="yellow"/>
          <w:lang w:eastAsia="zh-TW"/>
        </w:rPr>
        <w:t>,</w:t>
      </w:r>
      <w:proofErr w:type="gramEnd"/>
      <w:r w:rsidRPr="00535C12">
        <w:rPr>
          <w:rFonts w:ascii="Times New Roman" w:eastAsiaTheme="majorEastAsia" w:hAnsi="Times New Roman" w:cs="Times New Roman"/>
          <w:b/>
          <w:bCs/>
          <w:i/>
          <w:iCs/>
          <w:sz w:val="24"/>
          <w:szCs w:val="24"/>
          <w:highlight w:val="yellow"/>
          <w:lang w:eastAsia="zh-TW"/>
        </w:rPr>
        <w:t xml:space="preserve"> page </w:t>
      </w:r>
      <w:r>
        <w:rPr>
          <w:rFonts w:ascii="Times New Roman" w:eastAsiaTheme="majorEastAsia" w:hAnsi="Times New Roman" w:cs="Times New Roman"/>
          <w:b/>
          <w:bCs/>
          <w:i/>
          <w:iCs/>
          <w:sz w:val="24"/>
          <w:szCs w:val="24"/>
          <w:highlight w:val="yellow"/>
          <w:lang w:eastAsia="zh-TW"/>
        </w:rPr>
        <w:t>84</w:t>
      </w:r>
      <w:r w:rsidRPr="00535C12">
        <w:rPr>
          <w:rFonts w:ascii="Times New Roman" w:eastAsiaTheme="majorEastAsia" w:hAnsi="Times New Roman" w:cs="Times New Roman"/>
          <w:b/>
          <w:bCs/>
          <w:i/>
          <w:iCs/>
          <w:sz w:val="24"/>
          <w:szCs w:val="24"/>
          <w:highlight w:val="yellow"/>
          <w:lang w:eastAsia="zh-TW"/>
        </w:rPr>
        <w:t xml:space="preserve"> line </w:t>
      </w:r>
      <w:r>
        <w:rPr>
          <w:rFonts w:ascii="Times New Roman" w:eastAsiaTheme="majorEastAsia" w:hAnsi="Times New Roman" w:cs="Times New Roman"/>
          <w:b/>
          <w:bCs/>
          <w:i/>
          <w:iCs/>
          <w:sz w:val="24"/>
          <w:szCs w:val="24"/>
          <w:highlight w:val="yellow"/>
          <w:lang w:eastAsia="zh-TW"/>
        </w:rPr>
        <w:t>44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5161CDE9"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5EE548B5"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roofErr w:type="gramStart"/>
      <w:r w:rsidRPr="000F3B8B">
        <w:rPr>
          <w:rFonts w:ascii="Times New Roman" w:eastAsiaTheme="majorEastAsia" w:hAnsi="Times New Roman" w:cs="Times New Roman"/>
          <w:sz w:val="24"/>
          <w:szCs w:val="24"/>
          <w:lang w:eastAsia="zh-TW"/>
        </w:rPr>
        <w:t>A STA</w:t>
      </w:r>
      <w:proofErr w:type="gramEnd"/>
      <w:r w:rsidRPr="000F3B8B">
        <w:rPr>
          <w:rFonts w:ascii="Times New Roman" w:eastAsiaTheme="majorEastAsia" w:hAnsi="Times New Roman" w:cs="Times New Roman"/>
          <w:sz w:val="24"/>
          <w:szCs w:val="24"/>
          <w:lang w:eastAsia="zh-TW"/>
        </w:rPr>
        <w:t xml:space="preserve"> that supports NPCA operation is called an NPCA STA. An AP that supports NPCA operation is</w:t>
      </w:r>
    </w:p>
    <w:p w14:paraId="68848D9D" w14:textId="7D198616"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called an NPCA AP. A non-AP NPCA STA shall set the NPCA Supported field of the UHR MAC Capabilities</w:t>
      </w:r>
      <w:r>
        <w:rPr>
          <w:rFonts w:ascii="Times New Roman" w:eastAsiaTheme="majorEastAsia" w:hAnsi="Times New Roman" w:cs="Times New Roman"/>
          <w:sz w:val="24"/>
          <w:szCs w:val="24"/>
          <w:lang w:eastAsia="zh-TW"/>
        </w:rPr>
        <w:t xml:space="preserve"> </w:t>
      </w:r>
      <w:r w:rsidRPr="000F3B8B">
        <w:rPr>
          <w:rFonts w:ascii="Times New Roman" w:eastAsiaTheme="majorEastAsia" w:hAnsi="Times New Roman" w:cs="Times New Roman"/>
          <w:sz w:val="24"/>
          <w:szCs w:val="24"/>
          <w:lang w:eastAsia="zh-TW"/>
        </w:rPr>
        <w:t>Information field of the UHR Capabilities element to 1. A non-AP NPCA STA may enable the NPCA</w:t>
      </w:r>
    </w:p>
    <w:p w14:paraId="40399E38"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mode only if it is associated with an NPCA AP. It is TBD how the non-AP STA enables NPCA mode.</w:t>
      </w:r>
    </w:p>
    <w:p w14:paraId="6509AFE0"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D77B08B"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An NPCA AP that has an operating bandwidth less than TBD (but either 80 or 160 MHz) shall not enable</w:t>
      </w:r>
    </w:p>
    <w:p w14:paraId="73BCBB68"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NPCA operation. An AP of a multiple BSSID set which enables NPCA operation shall indicate the same</w:t>
      </w:r>
    </w:p>
    <w:p w14:paraId="2A6E68D0"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 xml:space="preserve">NPCA primary channel </w:t>
      </w:r>
      <w:proofErr w:type="gramStart"/>
      <w:r w:rsidRPr="000F3B8B">
        <w:rPr>
          <w:rFonts w:ascii="Times New Roman" w:eastAsiaTheme="majorEastAsia" w:hAnsi="Times New Roman" w:cs="Times New Roman"/>
          <w:sz w:val="24"/>
          <w:szCs w:val="24"/>
          <w:lang w:eastAsia="zh-TW"/>
        </w:rPr>
        <w:t>as</w:t>
      </w:r>
      <w:proofErr w:type="gramEnd"/>
      <w:r w:rsidRPr="000F3B8B">
        <w:rPr>
          <w:rFonts w:ascii="Times New Roman" w:eastAsiaTheme="majorEastAsia" w:hAnsi="Times New Roman" w:cs="Times New Roman"/>
          <w:sz w:val="24"/>
          <w:szCs w:val="24"/>
          <w:lang w:eastAsia="zh-TW"/>
        </w:rPr>
        <w:t xml:space="preserve"> </w:t>
      </w:r>
      <w:proofErr w:type="gramStart"/>
      <w:r w:rsidRPr="000F3B8B">
        <w:rPr>
          <w:rFonts w:ascii="Times New Roman" w:eastAsiaTheme="majorEastAsia" w:hAnsi="Times New Roman" w:cs="Times New Roman"/>
          <w:sz w:val="24"/>
          <w:szCs w:val="24"/>
          <w:lang w:eastAsia="zh-TW"/>
        </w:rPr>
        <w:t>all of</w:t>
      </w:r>
      <w:proofErr w:type="gramEnd"/>
      <w:r w:rsidRPr="000F3B8B">
        <w:rPr>
          <w:rFonts w:ascii="Times New Roman" w:eastAsiaTheme="majorEastAsia" w:hAnsi="Times New Roman" w:cs="Times New Roman"/>
          <w:sz w:val="24"/>
          <w:szCs w:val="24"/>
          <w:lang w:eastAsia="zh-TW"/>
        </w:rPr>
        <w:t xml:space="preserve"> the other APs of the same multiple BSSID set which have enabled NPCA</w:t>
      </w:r>
    </w:p>
    <w:p w14:paraId="68B7B9EB"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operation.</w:t>
      </w:r>
    </w:p>
    <w:p w14:paraId="6F10C291"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6B645BB6"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An NPCA AP that has enabled NPCA operation shall include the NPCA Operation Information field in its</w:t>
      </w:r>
    </w:p>
    <w:p w14:paraId="041F522D"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UHR Operation element and indicate its NPCA switching delay and NPCA switch back delay respectively</w:t>
      </w:r>
    </w:p>
    <w:p w14:paraId="10A9167E" w14:textId="40A041F8"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lastRenderedPageBreak/>
        <w:t>in the NPCA Switching Delay field and NPCA Switch Back Delay field of the TBD frames.</w:t>
      </w:r>
    </w:p>
    <w:p w14:paraId="118FF539" w14:textId="77777777" w:rsidR="00943AE9" w:rsidRDefault="00943AE9"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69E073D9" w14:textId="7106ED8D" w:rsidR="000F3B8B" w:rsidRPr="00830688" w:rsidRDefault="000F3B8B" w:rsidP="000F3B8B">
      <w:pPr>
        <w:widowControl w:val="0"/>
        <w:tabs>
          <w:tab w:val="left" w:pos="720"/>
        </w:tabs>
        <w:kinsoku w:val="0"/>
        <w:overflowPunct w:val="0"/>
        <w:autoSpaceDE w:val="0"/>
        <w:autoSpaceDN w:val="0"/>
        <w:adjustRightInd w:val="0"/>
        <w:spacing w:before="62" w:after="0" w:line="240" w:lineRule="auto"/>
        <w:jc w:val="both"/>
        <w:rPr>
          <w:ins w:id="3" w:author="Salvatore Talarico (Nokia)" w:date="2025-05-14T16:32:00Z"/>
          <w:rFonts w:ascii="Times New Roman" w:eastAsiaTheme="majorEastAsia" w:hAnsi="Times New Roman" w:cs="Times New Roman"/>
          <w:sz w:val="24"/>
          <w:szCs w:val="24"/>
          <w:lang w:eastAsia="zh-TW"/>
        </w:rPr>
      </w:pPr>
      <w:ins w:id="4" w:author="Salvatore Talarico (Nokia)" w:date="2025-05-14T16:32:00Z">
        <w:r w:rsidRPr="00712757">
          <w:rPr>
            <w:rFonts w:ascii="Times New Roman" w:eastAsiaTheme="majorEastAsia" w:hAnsi="Times New Roman" w:cs="Times New Roman"/>
            <w:sz w:val="24"/>
            <w:szCs w:val="24"/>
            <w:lang w:eastAsia="zh-TW"/>
          </w:rPr>
          <w:t xml:space="preserve">An NPCA AP shall set the TXVECTOR parameter SPATIAL_REUSE to PSR_DISALLOW for PPDUs that it </w:t>
        </w:r>
        <w:proofErr w:type="gramStart"/>
        <w:r w:rsidRPr="00712757">
          <w:rPr>
            <w:rFonts w:ascii="Times New Roman" w:eastAsiaTheme="majorEastAsia" w:hAnsi="Times New Roman" w:cs="Times New Roman"/>
            <w:sz w:val="24"/>
            <w:szCs w:val="24"/>
            <w:lang w:eastAsia="zh-TW"/>
          </w:rPr>
          <w:t>transmits, and</w:t>
        </w:r>
        <w:proofErr w:type="gramEnd"/>
        <w:r w:rsidRPr="00712757">
          <w:rPr>
            <w:rFonts w:ascii="Times New Roman" w:eastAsiaTheme="majorEastAsia" w:hAnsi="Times New Roman" w:cs="Times New Roman"/>
            <w:sz w:val="24"/>
            <w:szCs w:val="24"/>
            <w:lang w:eastAsia="zh-TW"/>
          </w:rPr>
          <w:t xml:space="preserve"> shall set the PSR Disallowed subfield in the SR Control field of the Spatial Reuse Parameter Set element to 1 in Management frames it transmits before enabling NPCA operation </w:t>
        </w:r>
      </w:ins>
      <w:ins w:id="5" w:author="Salvatore Talarico (Nokia)" w:date="2025-05-14T22:59:00Z" w16du:dateUtc="2025-05-15T05:59:00Z">
        <w:r w:rsidR="008F0678" w:rsidRPr="00712757">
          <w:rPr>
            <w:rFonts w:ascii="Times New Roman" w:eastAsiaTheme="majorEastAsia" w:hAnsi="Times New Roman" w:cs="Times New Roman"/>
            <w:sz w:val="24"/>
            <w:szCs w:val="24"/>
            <w:lang w:eastAsia="zh-TW"/>
          </w:rPr>
          <w:t>in its BSS and while NPCA operation remains enabled</w:t>
        </w:r>
      </w:ins>
      <w:ins w:id="6" w:author="Salvatore Talarico (Nokia)" w:date="2025-05-14T16:32:00Z">
        <w:r w:rsidRPr="00712757">
          <w:rPr>
            <w:rFonts w:ascii="Times New Roman" w:eastAsiaTheme="majorEastAsia" w:hAnsi="Times New Roman" w:cs="Times New Roman"/>
            <w:sz w:val="24"/>
            <w:szCs w:val="24"/>
            <w:lang w:eastAsia="zh-TW"/>
          </w:rPr>
          <w:t>.</w:t>
        </w:r>
        <w:r w:rsidRPr="00830688">
          <w:rPr>
            <w:rFonts w:ascii="Times New Roman" w:eastAsiaTheme="majorEastAsia" w:hAnsi="Times New Roman" w:cs="Times New Roman"/>
            <w:sz w:val="24"/>
            <w:szCs w:val="24"/>
            <w:lang w:eastAsia="zh-TW"/>
          </w:rPr>
          <w:t xml:space="preserve"> </w:t>
        </w:r>
      </w:ins>
    </w:p>
    <w:p w14:paraId="10DC7A52"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247AAA1A"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9DF5F49" w14:textId="5423B193" w:rsidR="00184ADD" w:rsidRPr="007255A2" w:rsidRDefault="00184ADD" w:rsidP="00535C12">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imes New Roman" w:hAnsi="Times New Roman" w:cs="Times New Roman"/>
          <w:b/>
          <w:bCs/>
          <w:spacing w:val="-2"/>
          <w:sz w:val="32"/>
          <w:szCs w:val="32"/>
        </w:rPr>
      </w:pPr>
      <w:r w:rsidRPr="007255A2">
        <w:rPr>
          <w:rFonts w:ascii="Times New Roman" w:eastAsia="Times New Roman" w:hAnsi="Times New Roman" w:cs="Times New Roman"/>
          <w:b/>
          <w:bCs/>
          <w:spacing w:val="-2"/>
          <w:sz w:val="32"/>
          <w:szCs w:val="32"/>
        </w:rPr>
        <w:t>References</w:t>
      </w:r>
    </w:p>
    <w:p w14:paraId="09577C31" w14:textId="77777777" w:rsidR="00184ADD" w:rsidRPr="00184ADD" w:rsidRDefault="00184ADD" w:rsidP="00184AD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14C685B0" w14:textId="504AEEC5" w:rsidR="00535C12" w:rsidRPr="00535C12" w:rsidRDefault="004F2298"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[1]</w:t>
      </w:r>
      <w:r w:rsidR="00535C12" w:rsidRPr="00535C12">
        <w:rPr>
          <w:rFonts w:ascii="Times New Roman" w:eastAsia="Times New Roman" w:hAnsi="Times New Roman" w:cs="Times New Roman"/>
          <w:spacing w:val="-2"/>
          <w:sz w:val="24"/>
          <w:szCs w:val="24"/>
        </w:rPr>
        <w:t xml:space="preserve"> IEEE P802.11-REVme™ Draft Standard for Information Technology— Telecommunications and Information Exchange between Systems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Local and Metropolitan Area Networks—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Specific Requirements</w:t>
      </w:r>
    </w:p>
    <w:p w14:paraId="511F39BE" w14:textId="14F586C1" w:rsidR="004F2298"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Part 11: Wireless LAN Medium Access Control</w:t>
      </w:r>
      <w:r>
        <w:rPr>
          <w:rFonts w:ascii="Times New Roman" w:eastAsia="Times New Roman" w:hAnsi="Times New Roman" w:cs="Times New Roman"/>
          <w:spacing w:val="-2"/>
          <w:sz w:val="24"/>
          <w:szCs w:val="24"/>
        </w:rPr>
        <w:t xml:space="preserve"> </w:t>
      </w:r>
      <w:r w:rsidRPr="00535C12">
        <w:rPr>
          <w:rFonts w:ascii="Times New Roman" w:eastAsia="Times New Roman" w:hAnsi="Times New Roman" w:cs="Times New Roman"/>
          <w:spacing w:val="-2"/>
          <w:sz w:val="24"/>
          <w:szCs w:val="24"/>
        </w:rPr>
        <w:t>(MAC) and Physical Layer (PHY) Specifications</w:t>
      </w:r>
      <w:r w:rsidR="00764210">
        <w:rPr>
          <w:rFonts w:ascii="Times New Roman" w:eastAsia="Times New Roman" w:hAnsi="Times New Roman" w:cs="Times New Roman"/>
          <w:spacing w:val="-2"/>
          <w:sz w:val="24"/>
          <w:szCs w:val="24"/>
        </w:rPr>
        <w:t>.</w:t>
      </w:r>
    </w:p>
    <w:p w14:paraId="700410A1" w14:textId="1EE35817" w:rsidR="007255A2" w:rsidRPr="007255A2" w:rsidRDefault="00184ADD"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184ADD">
        <w:rPr>
          <w:rFonts w:ascii="Times New Roman" w:eastAsia="Times New Roman" w:hAnsi="Times New Roman" w:cs="Times New Roman"/>
          <w:spacing w:val="-2"/>
          <w:sz w:val="24"/>
          <w:szCs w:val="24"/>
        </w:rPr>
        <w:t>[</w:t>
      </w:r>
      <w:r w:rsidR="00535C12">
        <w:rPr>
          <w:rFonts w:ascii="Times New Roman" w:eastAsia="Times New Roman" w:hAnsi="Times New Roman" w:cs="Times New Roman"/>
          <w:spacing w:val="-2"/>
          <w:sz w:val="24"/>
          <w:szCs w:val="24"/>
        </w:rPr>
        <w:t>2</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IEEE P802.11bn™/D0.</w:t>
      </w:r>
      <w:r w:rsidR="000F3B8B">
        <w:rPr>
          <w:rFonts w:ascii="Times New Roman" w:eastAsia="Times New Roman" w:hAnsi="Times New Roman" w:cs="Times New Roman"/>
          <w:spacing w:val="-2"/>
          <w:sz w:val="24"/>
          <w:szCs w:val="24"/>
        </w:rPr>
        <w:t>2</w:t>
      </w:r>
      <w:r w:rsidR="007255A2" w:rsidRPr="007255A2">
        <w:rPr>
          <w:rFonts w:ascii="Times New Roman" w:eastAsia="Times New Roman" w:hAnsi="Times New Roman" w:cs="Times New Roman"/>
          <w:spacing w:val="-2"/>
          <w:sz w:val="24"/>
          <w:szCs w:val="24"/>
        </w:rPr>
        <w:t xml:space="preserve"> Draft Standard for Information technology— Telecommunications</w:t>
      </w:r>
    </w:p>
    <w:p w14:paraId="37D938FE" w14:textId="6C3D6924" w:rsidR="007255A2" w:rsidRPr="007255A2" w:rsidRDefault="007255A2"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7255A2">
        <w:rPr>
          <w:rFonts w:ascii="Times New Roman" w:eastAsia="Times New Roman" w:hAnsi="Times New Roman" w:cs="Times New Roman"/>
          <w:spacing w:val="-2"/>
          <w:sz w:val="24"/>
          <w:szCs w:val="24"/>
        </w:rPr>
        <w:t>and information exchange between systems Local and metropolitan area networks— Specific requirements</w:t>
      </w:r>
    </w:p>
    <w:p w14:paraId="7ABD7E75" w14:textId="7E826C27" w:rsidR="00184ADD" w:rsidRPr="00C460B4" w:rsidRDefault="00184AD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184ADD">
        <w:rPr>
          <w:rFonts w:ascii="Times New Roman" w:eastAsia="Times New Roman" w:hAnsi="Times New Roman" w:cs="Times New Roman"/>
          <w:spacing w:val="-2"/>
          <w:sz w:val="24"/>
          <w:szCs w:val="24"/>
        </w:rPr>
        <w:t xml:space="preserve">Part 11: Wireless LAN medium access control (MAC) and physical layer (PHY) specifications, Amendment </w:t>
      </w:r>
      <w:r w:rsidR="007255A2">
        <w:rPr>
          <w:rFonts w:ascii="Times New Roman" w:eastAsia="Times New Roman" w:hAnsi="Times New Roman" w:cs="Times New Roman"/>
          <w:spacing w:val="-2"/>
          <w:sz w:val="24"/>
          <w:szCs w:val="24"/>
        </w:rPr>
        <w:t>6</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 xml:space="preserve">Enhancements for </w:t>
      </w:r>
      <w:proofErr w:type="spellStart"/>
      <w:r w:rsidR="007255A2" w:rsidRPr="007255A2">
        <w:rPr>
          <w:rFonts w:ascii="Times New Roman" w:eastAsia="Times New Roman" w:hAnsi="Times New Roman" w:cs="Times New Roman"/>
          <w:spacing w:val="-2"/>
          <w:sz w:val="24"/>
          <w:szCs w:val="24"/>
        </w:rPr>
        <w:t>ultra high</w:t>
      </w:r>
      <w:proofErr w:type="spellEnd"/>
      <w:r w:rsidR="007255A2">
        <w:rPr>
          <w:rFonts w:ascii="Times New Roman" w:eastAsia="Times New Roman" w:hAnsi="Times New Roman" w:cs="Times New Roman"/>
          <w:spacing w:val="-2"/>
          <w:sz w:val="24"/>
          <w:szCs w:val="24"/>
        </w:rPr>
        <w:t xml:space="preserve"> </w:t>
      </w:r>
      <w:proofErr w:type="spellStart"/>
      <w:r w:rsidR="007255A2" w:rsidRPr="007255A2">
        <w:rPr>
          <w:rFonts w:ascii="Times New Roman" w:eastAsia="Times New Roman" w:hAnsi="Times New Roman" w:cs="Times New Roman"/>
          <w:spacing w:val="-2"/>
          <w:sz w:val="24"/>
          <w:szCs w:val="24"/>
        </w:rPr>
        <w:t>reliablity</w:t>
      </w:r>
      <w:proofErr w:type="spellEnd"/>
      <w:r w:rsidR="007255A2" w:rsidRPr="007255A2">
        <w:rPr>
          <w:rFonts w:ascii="Times New Roman" w:eastAsia="Times New Roman" w:hAnsi="Times New Roman" w:cs="Times New Roman"/>
          <w:spacing w:val="-2"/>
          <w:sz w:val="24"/>
          <w:szCs w:val="24"/>
        </w:rPr>
        <w:t xml:space="preserve"> (UHR)</w:t>
      </w:r>
      <w:r w:rsidRPr="00184ADD">
        <w:rPr>
          <w:rFonts w:ascii="Times New Roman" w:eastAsia="Times New Roman" w:hAnsi="Times New Roman" w:cs="Times New Roman"/>
          <w:spacing w:val="-2"/>
          <w:sz w:val="24"/>
          <w:szCs w:val="24"/>
        </w:rPr>
        <w:t xml:space="preserve">”, </w:t>
      </w:r>
      <w:r w:rsidR="007255A2">
        <w:rPr>
          <w:rFonts w:ascii="Times New Roman" w:eastAsia="Times New Roman" w:hAnsi="Times New Roman" w:cs="Times New Roman"/>
          <w:spacing w:val="-2"/>
          <w:sz w:val="24"/>
          <w:szCs w:val="24"/>
        </w:rPr>
        <w:t>March</w:t>
      </w:r>
      <w:r w:rsidRPr="00184ADD">
        <w:rPr>
          <w:rFonts w:ascii="Times New Roman" w:eastAsia="Times New Roman" w:hAnsi="Times New Roman" w:cs="Times New Roman"/>
          <w:spacing w:val="-2"/>
          <w:sz w:val="24"/>
          <w:szCs w:val="24"/>
        </w:rPr>
        <w:t xml:space="preserve"> 202</w:t>
      </w:r>
      <w:r w:rsidR="007255A2">
        <w:rPr>
          <w:rFonts w:ascii="Times New Roman" w:eastAsia="Times New Roman" w:hAnsi="Times New Roman" w:cs="Times New Roman"/>
          <w:spacing w:val="-2"/>
          <w:sz w:val="24"/>
          <w:szCs w:val="24"/>
        </w:rPr>
        <w:t>5</w:t>
      </w:r>
      <w:r w:rsidRPr="00184ADD">
        <w:rPr>
          <w:rFonts w:ascii="Times New Roman" w:eastAsia="Times New Roman" w:hAnsi="Times New Roman" w:cs="Times New Roman"/>
          <w:spacing w:val="-2"/>
          <w:sz w:val="24"/>
          <w:szCs w:val="24"/>
        </w:rPr>
        <w:t>.</w:t>
      </w:r>
    </w:p>
    <w:sectPr w:rsidR="00184ADD" w:rsidRPr="00C460B4" w:rsidSect="0072512D">
      <w:headerReference w:type="even" r:id="rId14"/>
      <w:headerReference w:type="default" r:id="rId15"/>
      <w:footerReference w:type="even" r:id="rId16"/>
      <w:footerReference w:type="default" r:id="rId17"/>
      <w:pgSz w:w="12240" w:h="15840"/>
      <w:pgMar w:top="1077" w:right="936" w:bottom="1077"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A6C31" w14:textId="77777777" w:rsidR="003702C6" w:rsidRDefault="003702C6">
      <w:pPr>
        <w:spacing w:after="0" w:line="240" w:lineRule="auto"/>
      </w:pPr>
      <w:r>
        <w:separator/>
      </w:r>
    </w:p>
  </w:endnote>
  <w:endnote w:type="continuationSeparator" w:id="0">
    <w:p w14:paraId="5AF6E03F" w14:textId="77777777" w:rsidR="003702C6" w:rsidRDefault="003702C6">
      <w:pPr>
        <w:spacing w:after="0" w:line="240" w:lineRule="auto"/>
      </w:pPr>
      <w:r>
        <w:continuationSeparator/>
      </w:r>
    </w:p>
  </w:endnote>
  <w:endnote w:type="continuationNotice" w:id="1">
    <w:p w14:paraId="10D52ED9" w14:textId="77777777" w:rsidR="003702C6" w:rsidRDefault="00370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90FCF5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7255A2">
      <w:rPr>
        <w:rFonts w:ascii="Times New Roman" w:eastAsia="Malgun Gothic" w:hAnsi="Times New Roman" w:cs="Times New Roman"/>
        <w:noProof/>
        <w:sz w:val="24"/>
        <w:szCs w:val="20"/>
        <w:lang w:val="en-GB"/>
      </w:rPr>
      <w:t>Salvatore Talarico (</w:t>
    </w:r>
    <w:r w:rsidR="007255A2">
      <w:rPr>
        <w:rFonts w:ascii="Times New Roman" w:eastAsia="Malgun Gothic" w:hAnsi="Times New Roman" w:cs="Times New Roman"/>
        <w:sz w:val="24"/>
        <w:szCs w:val="20"/>
        <w:lang w:val="en-GB"/>
      </w:rPr>
      <w:t>Nokia),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6EA76" w14:textId="77777777" w:rsidR="003702C6" w:rsidRDefault="003702C6">
      <w:pPr>
        <w:spacing w:after="0" w:line="240" w:lineRule="auto"/>
      </w:pPr>
      <w:r>
        <w:separator/>
      </w:r>
    </w:p>
  </w:footnote>
  <w:footnote w:type="continuationSeparator" w:id="0">
    <w:p w14:paraId="49CA2948" w14:textId="77777777" w:rsidR="003702C6" w:rsidRDefault="003702C6">
      <w:pPr>
        <w:spacing w:after="0" w:line="240" w:lineRule="auto"/>
      </w:pPr>
      <w:r>
        <w:continuationSeparator/>
      </w:r>
    </w:p>
  </w:footnote>
  <w:footnote w:type="continuationNotice" w:id="1">
    <w:p w14:paraId="3BBE1306" w14:textId="77777777" w:rsidR="003702C6" w:rsidRDefault="003702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D078F9B" w:rsidR="00BF026D" w:rsidRPr="00EC2CAB" w:rsidRDefault="007259C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sidRPr="001C226C">
      <w:rPr>
        <w:rFonts w:ascii="Times New Roman" w:eastAsia="Malgun Gothic" w:hAnsi="Times New Roman" w:cs="Times New Roman"/>
        <w:b/>
        <w:sz w:val="28"/>
        <w:szCs w:val="20"/>
        <w:shd w:val="clear" w:color="auto" w:fill="FFFFFF" w:themeFill="background1"/>
      </w:rPr>
      <w:t>May</w:t>
    </w:r>
    <w:r w:rsidR="00EC2CAB" w:rsidRPr="001C226C">
      <w:rPr>
        <w:rFonts w:ascii="Times New Roman" w:eastAsia="Malgun Gothic" w:hAnsi="Times New Roman" w:cs="Times New Roman"/>
        <w:b/>
        <w:sz w:val="28"/>
        <w:szCs w:val="20"/>
        <w:shd w:val="clear" w:color="auto" w:fill="FFFFFF" w:themeFill="background1"/>
      </w:rPr>
      <w:t xml:space="preserve"> </w:t>
    </w:r>
    <w:r w:rsidR="00BF026D" w:rsidRPr="001C226C">
      <w:rPr>
        <w:rFonts w:ascii="Times New Roman" w:eastAsia="Malgun Gothic" w:hAnsi="Times New Roman" w:cs="Times New Roman"/>
        <w:b/>
        <w:sz w:val="28"/>
        <w:szCs w:val="20"/>
        <w:shd w:val="clear" w:color="auto" w:fill="FFFFFF" w:themeFill="background1"/>
      </w:rPr>
      <w:t>20</w:t>
    </w:r>
    <w:r w:rsidR="00D11553" w:rsidRPr="001C226C">
      <w:rPr>
        <w:rFonts w:ascii="Times New Roman" w:eastAsia="Malgun Gothic" w:hAnsi="Times New Roman" w:cs="Times New Roman"/>
        <w:b/>
        <w:sz w:val="28"/>
        <w:szCs w:val="20"/>
        <w:shd w:val="clear" w:color="auto" w:fill="FFFFFF" w:themeFill="background1"/>
      </w:rPr>
      <w:t>2</w:t>
    </w:r>
    <w:r w:rsidR="00CF1BBD" w:rsidRPr="001C226C">
      <w:rPr>
        <w:rFonts w:ascii="Times New Roman" w:eastAsia="Malgun Gothic" w:hAnsi="Times New Roman" w:cs="Times New Roman"/>
        <w:b/>
        <w:sz w:val="28"/>
        <w:szCs w:val="20"/>
        <w:shd w:val="clear" w:color="auto" w:fill="FFFFFF" w:themeFill="background1"/>
      </w:rPr>
      <w:t>5</w:t>
    </w:r>
    <w:r w:rsidR="006A5531" w:rsidRPr="001C226C">
      <w:rPr>
        <w:rFonts w:ascii="Times New Roman" w:eastAsia="Malgun Gothic" w:hAnsi="Times New Roman" w:cs="Times New Roman"/>
        <w:b/>
        <w:sz w:val="28"/>
        <w:szCs w:val="20"/>
        <w:shd w:val="clear" w:color="auto" w:fill="FFFFFF" w:themeFill="background1"/>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Pr="001C226C">
      <w:rPr>
        <w:rFonts w:ascii="Times New Roman" w:eastAsia="Malgun Gothic" w:hAnsi="Times New Roman" w:cs="Times New Roman"/>
        <w:b/>
        <w:sz w:val="28"/>
        <w:szCs w:val="20"/>
        <w:lang w:val="en-GB"/>
      </w:rPr>
      <w:t>0</w:t>
    </w:r>
    <w:r w:rsidRPr="001C226C">
      <w:rPr>
        <w:rFonts w:ascii="Times New Roman" w:eastAsia="Malgun Gothic" w:hAnsi="Times New Roman" w:cs="Times New Roman"/>
        <w:b/>
        <w:sz w:val="28"/>
        <w:szCs w:val="20"/>
      </w:rPr>
      <w:t>757</w:t>
    </w:r>
    <w:r w:rsidR="00EC2CAB">
      <w:rPr>
        <w:rFonts w:ascii="Times New Roman" w:eastAsia="SimSun" w:hAnsi="Times New Roman" w:cs="Times New Roman" w:hint="eastAsia"/>
        <w:b/>
        <w:sz w:val="28"/>
        <w:szCs w:val="20"/>
        <w:lang w:val="en-GB" w:eastAsia="zh-CN"/>
      </w:rPr>
      <w:t>r</w:t>
    </w:r>
    <w:r w:rsidR="00712757">
      <w:rPr>
        <w:rFonts w:ascii="Times New Roman" w:eastAsia="SimSun" w:hAnsi="Times New Roman" w:cs="Times New Roman"/>
        <w:b/>
        <w:sz w:val="28"/>
        <w:szCs w:val="20"/>
        <w:lang w:val="en-GB" w:eastAsia="zh-CN"/>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6B748AA"/>
    <w:multiLevelType w:val="hybridMultilevel"/>
    <w:tmpl w:val="E1E0083A"/>
    <w:lvl w:ilvl="0" w:tplc="081098E6">
      <w:start w:val="1"/>
      <w:numFmt w:val="bullet"/>
      <w:lvlText w:val="•"/>
      <w:lvlJc w:val="left"/>
      <w:pPr>
        <w:tabs>
          <w:tab w:val="num" w:pos="720"/>
        </w:tabs>
        <w:ind w:left="720" w:hanging="360"/>
      </w:pPr>
      <w:rPr>
        <w:rFonts w:ascii="Times New Roman" w:hAnsi="Times New Roman" w:hint="default"/>
      </w:rPr>
    </w:lvl>
    <w:lvl w:ilvl="1" w:tplc="545821A6">
      <w:numFmt w:val="bullet"/>
      <w:lvlText w:val="•"/>
      <w:lvlJc w:val="left"/>
      <w:pPr>
        <w:tabs>
          <w:tab w:val="num" w:pos="1440"/>
        </w:tabs>
        <w:ind w:left="1440" w:hanging="360"/>
      </w:pPr>
      <w:rPr>
        <w:rFonts w:ascii="Times New Roman" w:hAnsi="Times New Roman" w:hint="default"/>
      </w:rPr>
    </w:lvl>
    <w:lvl w:ilvl="2" w:tplc="2396AC1C" w:tentative="1">
      <w:start w:val="1"/>
      <w:numFmt w:val="bullet"/>
      <w:lvlText w:val="•"/>
      <w:lvlJc w:val="left"/>
      <w:pPr>
        <w:tabs>
          <w:tab w:val="num" w:pos="2160"/>
        </w:tabs>
        <w:ind w:left="2160" w:hanging="360"/>
      </w:pPr>
      <w:rPr>
        <w:rFonts w:ascii="Times New Roman" w:hAnsi="Times New Roman" w:hint="default"/>
      </w:rPr>
    </w:lvl>
    <w:lvl w:ilvl="3" w:tplc="33B067A4" w:tentative="1">
      <w:start w:val="1"/>
      <w:numFmt w:val="bullet"/>
      <w:lvlText w:val="•"/>
      <w:lvlJc w:val="left"/>
      <w:pPr>
        <w:tabs>
          <w:tab w:val="num" w:pos="2880"/>
        </w:tabs>
        <w:ind w:left="2880" w:hanging="360"/>
      </w:pPr>
      <w:rPr>
        <w:rFonts w:ascii="Times New Roman" w:hAnsi="Times New Roman" w:hint="default"/>
      </w:rPr>
    </w:lvl>
    <w:lvl w:ilvl="4" w:tplc="569AE3C0" w:tentative="1">
      <w:start w:val="1"/>
      <w:numFmt w:val="bullet"/>
      <w:lvlText w:val="•"/>
      <w:lvlJc w:val="left"/>
      <w:pPr>
        <w:tabs>
          <w:tab w:val="num" w:pos="3600"/>
        </w:tabs>
        <w:ind w:left="3600" w:hanging="360"/>
      </w:pPr>
      <w:rPr>
        <w:rFonts w:ascii="Times New Roman" w:hAnsi="Times New Roman" w:hint="default"/>
      </w:rPr>
    </w:lvl>
    <w:lvl w:ilvl="5" w:tplc="D4E86208" w:tentative="1">
      <w:start w:val="1"/>
      <w:numFmt w:val="bullet"/>
      <w:lvlText w:val="•"/>
      <w:lvlJc w:val="left"/>
      <w:pPr>
        <w:tabs>
          <w:tab w:val="num" w:pos="4320"/>
        </w:tabs>
        <w:ind w:left="4320" w:hanging="360"/>
      </w:pPr>
      <w:rPr>
        <w:rFonts w:ascii="Times New Roman" w:hAnsi="Times New Roman" w:hint="default"/>
      </w:rPr>
    </w:lvl>
    <w:lvl w:ilvl="6" w:tplc="5B8ECA1A" w:tentative="1">
      <w:start w:val="1"/>
      <w:numFmt w:val="bullet"/>
      <w:lvlText w:val="•"/>
      <w:lvlJc w:val="left"/>
      <w:pPr>
        <w:tabs>
          <w:tab w:val="num" w:pos="5040"/>
        </w:tabs>
        <w:ind w:left="5040" w:hanging="360"/>
      </w:pPr>
      <w:rPr>
        <w:rFonts w:ascii="Times New Roman" w:hAnsi="Times New Roman" w:hint="default"/>
      </w:rPr>
    </w:lvl>
    <w:lvl w:ilvl="7" w:tplc="FE10623A" w:tentative="1">
      <w:start w:val="1"/>
      <w:numFmt w:val="bullet"/>
      <w:lvlText w:val="•"/>
      <w:lvlJc w:val="left"/>
      <w:pPr>
        <w:tabs>
          <w:tab w:val="num" w:pos="5760"/>
        </w:tabs>
        <w:ind w:left="5760" w:hanging="360"/>
      </w:pPr>
      <w:rPr>
        <w:rFonts w:ascii="Times New Roman" w:hAnsi="Times New Roman" w:hint="default"/>
      </w:rPr>
    </w:lvl>
    <w:lvl w:ilvl="8" w:tplc="B90C9F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528C"/>
    <w:multiLevelType w:val="hybridMultilevel"/>
    <w:tmpl w:val="85EAC88A"/>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1D7C6529"/>
    <w:multiLevelType w:val="hybridMultilevel"/>
    <w:tmpl w:val="B04E3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B60069"/>
    <w:multiLevelType w:val="hybridMultilevel"/>
    <w:tmpl w:val="EB907A80"/>
    <w:lvl w:ilvl="0" w:tplc="E6328E76">
      <w:start w:val="1"/>
      <w:numFmt w:val="bullet"/>
      <w:lvlText w:val="•"/>
      <w:lvlJc w:val="left"/>
      <w:pPr>
        <w:tabs>
          <w:tab w:val="num" w:pos="720"/>
        </w:tabs>
        <w:ind w:left="720" w:hanging="360"/>
      </w:pPr>
      <w:rPr>
        <w:rFonts w:ascii="Arial" w:hAnsi="Arial" w:hint="default"/>
      </w:rPr>
    </w:lvl>
    <w:lvl w:ilvl="1" w:tplc="D20E178A">
      <w:numFmt w:val="bullet"/>
      <w:lvlText w:val="•"/>
      <w:lvlJc w:val="left"/>
      <w:pPr>
        <w:tabs>
          <w:tab w:val="num" w:pos="1440"/>
        </w:tabs>
        <w:ind w:left="1440" w:hanging="360"/>
      </w:pPr>
      <w:rPr>
        <w:rFonts w:ascii="Arial" w:hAnsi="Arial" w:hint="default"/>
      </w:rPr>
    </w:lvl>
    <w:lvl w:ilvl="2" w:tplc="6D50269C" w:tentative="1">
      <w:start w:val="1"/>
      <w:numFmt w:val="bullet"/>
      <w:lvlText w:val="•"/>
      <w:lvlJc w:val="left"/>
      <w:pPr>
        <w:tabs>
          <w:tab w:val="num" w:pos="2160"/>
        </w:tabs>
        <w:ind w:left="2160" w:hanging="360"/>
      </w:pPr>
      <w:rPr>
        <w:rFonts w:ascii="Arial" w:hAnsi="Arial" w:hint="default"/>
      </w:rPr>
    </w:lvl>
    <w:lvl w:ilvl="3" w:tplc="AA6A2CF6" w:tentative="1">
      <w:start w:val="1"/>
      <w:numFmt w:val="bullet"/>
      <w:lvlText w:val="•"/>
      <w:lvlJc w:val="left"/>
      <w:pPr>
        <w:tabs>
          <w:tab w:val="num" w:pos="2880"/>
        </w:tabs>
        <w:ind w:left="2880" w:hanging="360"/>
      </w:pPr>
      <w:rPr>
        <w:rFonts w:ascii="Arial" w:hAnsi="Arial" w:hint="default"/>
      </w:rPr>
    </w:lvl>
    <w:lvl w:ilvl="4" w:tplc="21BA67DC" w:tentative="1">
      <w:start w:val="1"/>
      <w:numFmt w:val="bullet"/>
      <w:lvlText w:val="•"/>
      <w:lvlJc w:val="left"/>
      <w:pPr>
        <w:tabs>
          <w:tab w:val="num" w:pos="3600"/>
        </w:tabs>
        <w:ind w:left="3600" w:hanging="360"/>
      </w:pPr>
      <w:rPr>
        <w:rFonts w:ascii="Arial" w:hAnsi="Arial" w:hint="default"/>
      </w:rPr>
    </w:lvl>
    <w:lvl w:ilvl="5" w:tplc="D60ADC3C" w:tentative="1">
      <w:start w:val="1"/>
      <w:numFmt w:val="bullet"/>
      <w:lvlText w:val="•"/>
      <w:lvlJc w:val="left"/>
      <w:pPr>
        <w:tabs>
          <w:tab w:val="num" w:pos="4320"/>
        </w:tabs>
        <w:ind w:left="4320" w:hanging="360"/>
      </w:pPr>
      <w:rPr>
        <w:rFonts w:ascii="Arial" w:hAnsi="Arial" w:hint="default"/>
      </w:rPr>
    </w:lvl>
    <w:lvl w:ilvl="6" w:tplc="A546E3CC" w:tentative="1">
      <w:start w:val="1"/>
      <w:numFmt w:val="bullet"/>
      <w:lvlText w:val="•"/>
      <w:lvlJc w:val="left"/>
      <w:pPr>
        <w:tabs>
          <w:tab w:val="num" w:pos="5040"/>
        </w:tabs>
        <w:ind w:left="5040" w:hanging="360"/>
      </w:pPr>
      <w:rPr>
        <w:rFonts w:ascii="Arial" w:hAnsi="Arial" w:hint="default"/>
      </w:rPr>
    </w:lvl>
    <w:lvl w:ilvl="7" w:tplc="8BC229D6" w:tentative="1">
      <w:start w:val="1"/>
      <w:numFmt w:val="bullet"/>
      <w:lvlText w:val="•"/>
      <w:lvlJc w:val="left"/>
      <w:pPr>
        <w:tabs>
          <w:tab w:val="num" w:pos="5760"/>
        </w:tabs>
        <w:ind w:left="5760" w:hanging="360"/>
      </w:pPr>
      <w:rPr>
        <w:rFonts w:ascii="Arial" w:hAnsi="Arial" w:hint="default"/>
      </w:rPr>
    </w:lvl>
    <w:lvl w:ilvl="8" w:tplc="3E2EBD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01CB7"/>
    <w:multiLevelType w:val="hybridMultilevel"/>
    <w:tmpl w:val="FB70B534"/>
    <w:lvl w:ilvl="0" w:tplc="B64AB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2" w15:restartNumberingAfterBreak="0">
    <w:nsid w:val="3D261D03"/>
    <w:multiLevelType w:val="hybridMultilevel"/>
    <w:tmpl w:val="7472C84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70C0"/>
    <w:multiLevelType w:val="hybridMultilevel"/>
    <w:tmpl w:val="E43A4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52E15"/>
    <w:multiLevelType w:val="hybridMultilevel"/>
    <w:tmpl w:val="5E1A779A"/>
    <w:lvl w:ilvl="0" w:tplc="1AF4689A">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6" w15:restartNumberingAfterBreak="0">
    <w:nsid w:val="491162DE"/>
    <w:multiLevelType w:val="hybridMultilevel"/>
    <w:tmpl w:val="786411A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4" w15:restartNumberingAfterBreak="0">
    <w:nsid w:val="64DE75D3"/>
    <w:multiLevelType w:val="hybridMultilevel"/>
    <w:tmpl w:val="BD9EF344"/>
    <w:lvl w:ilvl="0" w:tplc="24DC7720">
      <w:start w:val="1"/>
      <w:numFmt w:val="bullet"/>
      <w:lvlText w:val="•"/>
      <w:lvlJc w:val="left"/>
      <w:pPr>
        <w:tabs>
          <w:tab w:val="num" w:pos="720"/>
        </w:tabs>
        <w:ind w:left="720" w:hanging="360"/>
      </w:pPr>
      <w:rPr>
        <w:rFonts w:ascii="Arial" w:hAnsi="Arial" w:hint="default"/>
      </w:rPr>
    </w:lvl>
    <w:lvl w:ilvl="1" w:tplc="91340418">
      <w:start w:val="1"/>
      <w:numFmt w:val="bullet"/>
      <w:lvlText w:val="•"/>
      <w:lvlJc w:val="left"/>
      <w:pPr>
        <w:tabs>
          <w:tab w:val="num" w:pos="1440"/>
        </w:tabs>
        <w:ind w:left="1440" w:hanging="360"/>
      </w:pPr>
      <w:rPr>
        <w:rFonts w:ascii="Arial" w:hAnsi="Arial" w:hint="default"/>
      </w:rPr>
    </w:lvl>
    <w:lvl w:ilvl="2" w:tplc="4B88211C">
      <w:start w:val="1"/>
      <w:numFmt w:val="bullet"/>
      <w:lvlText w:val="•"/>
      <w:lvlJc w:val="left"/>
      <w:pPr>
        <w:tabs>
          <w:tab w:val="num" w:pos="2160"/>
        </w:tabs>
        <w:ind w:left="2160" w:hanging="360"/>
      </w:pPr>
      <w:rPr>
        <w:rFonts w:ascii="Arial" w:hAnsi="Arial" w:hint="default"/>
      </w:rPr>
    </w:lvl>
    <w:lvl w:ilvl="3" w:tplc="A48C24DC" w:tentative="1">
      <w:start w:val="1"/>
      <w:numFmt w:val="bullet"/>
      <w:lvlText w:val="•"/>
      <w:lvlJc w:val="left"/>
      <w:pPr>
        <w:tabs>
          <w:tab w:val="num" w:pos="2880"/>
        </w:tabs>
        <w:ind w:left="2880" w:hanging="360"/>
      </w:pPr>
      <w:rPr>
        <w:rFonts w:ascii="Arial" w:hAnsi="Arial" w:hint="default"/>
      </w:rPr>
    </w:lvl>
    <w:lvl w:ilvl="4" w:tplc="5E5EAC60" w:tentative="1">
      <w:start w:val="1"/>
      <w:numFmt w:val="bullet"/>
      <w:lvlText w:val="•"/>
      <w:lvlJc w:val="left"/>
      <w:pPr>
        <w:tabs>
          <w:tab w:val="num" w:pos="3600"/>
        </w:tabs>
        <w:ind w:left="3600" w:hanging="360"/>
      </w:pPr>
      <w:rPr>
        <w:rFonts w:ascii="Arial" w:hAnsi="Arial" w:hint="default"/>
      </w:rPr>
    </w:lvl>
    <w:lvl w:ilvl="5" w:tplc="5994F56C" w:tentative="1">
      <w:start w:val="1"/>
      <w:numFmt w:val="bullet"/>
      <w:lvlText w:val="•"/>
      <w:lvlJc w:val="left"/>
      <w:pPr>
        <w:tabs>
          <w:tab w:val="num" w:pos="4320"/>
        </w:tabs>
        <w:ind w:left="4320" w:hanging="360"/>
      </w:pPr>
      <w:rPr>
        <w:rFonts w:ascii="Arial" w:hAnsi="Arial" w:hint="default"/>
      </w:rPr>
    </w:lvl>
    <w:lvl w:ilvl="6" w:tplc="DC24059C" w:tentative="1">
      <w:start w:val="1"/>
      <w:numFmt w:val="bullet"/>
      <w:lvlText w:val="•"/>
      <w:lvlJc w:val="left"/>
      <w:pPr>
        <w:tabs>
          <w:tab w:val="num" w:pos="5040"/>
        </w:tabs>
        <w:ind w:left="5040" w:hanging="360"/>
      </w:pPr>
      <w:rPr>
        <w:rFonts w:ascii="Arial" w:hAnsi="Arial" w:hint="default"/>
      </w:rPr>
    </w:lvl>
    <w:lvl w:ilvl="7" w:tplc="8D06C7CE" w:tentative="1">
      <w:start w:val="1"/>
      <w:numFmt w:val="bullet"/>
      <w:lvlText w:val="•"/>
      <w:lvlJc w:val="left"/>
      <w:pPr>
        <w:tabs>
          <w:tab w:val="num" w:pos="5760"/>
        </w:tabs>
        <w:ind w:left="5760" w:hanging="360"/>
      </w:pPr>
      <w:rPr>
        <w:rFonts w:ascii="Arial" w:hAnsi="Arial" w:hint="default"/>
      </w:rPr>
    </w:lvl>
    <w:lvl w:ilvl="8" w:tplc="D24E9B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F6714"/>
    <w:multiLevelType w:val="hybridMultilevel"/>
    <w:tmpl w:val="FB8E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F436FC3"/>
    <w:multiLevelType w:val="hybridMultilevel"/>
    <w:tmpl w:val="448E64A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2928223">
    <w:abstractNumId w:val="17"/>
  </w:num>
  <w:num w:numId="2" w16cid:durableId="1674067985">
    <w:abstractNumId w:val="20"/>
  </w:num>
  <w:num w:numId="3" w16cid:durableId="1718894754">
    <w:abstractNumId w:val="15"/>
  </w:num>
  <w:num w:numId="4" w16cid:durableId="247347157">
    <w:abstractNumId w:val="27"/>
  </w:num>
  <w:num w:numId="5" w16cid:durableId="1456099395">
    <w:abstractNumId w:val="21"/>
  </w:num>
  <w:num w:numId="6" w16cid:durableId="668868035">
    <w:abstractNumId w:val="6"/>
  </w:num>
  <w:num w:numId="7" w16cid:durableId="494996047">
    <w:abstractNumId w:val="23"/>
  </w:num>
  <w:num w:numId="8" w16cid:durableId="1254246246">
    <w:abstractNumId w:val="5"/>
  </w:num>
  <w:num w:numId="9" w16cid:durableId="789321784">
    <w:abstractNumId w:val="11"/>
  </w:num>
  <w:num w:numId="10" w16cid:durableId="1336348123">
    <w:abstractNumId w:val="2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1153834530">
    <w:abstractNumId w:val="3"/>
  </w:num>
  <w:num w:numId="12" w16cid:durableId="341472915">
    <w:abstractNumId w:val="25"/>
  </w:num>
  <w:num w:numId="13" w16cid:durableId="426777119">
    <w:abstractNumId w:val="18"/>
  </w:num>
  <w:num w:numId="14" w16cid:durableId="2017222032">
    <w:abstractNumId w:val="19"/>
  </w:num>
  <w:num w:numId="15" w16cid:durableId="1918860138">
    <w:abstractNumId w:val="1"/>
  </w:num>
  <w:num w:numId="16" w16cid:durableId="1809080373">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69161215">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512231725">
    <w:abstractNumId w:val="17"/>
  </w:num>
  <w:num w:numId="19" w16cid:durableId="1142305305">
    <w:abstractNumId w:val="10"/>
  </w:num>
  <w:num w:numId="20" w16cid:durableId="1220554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737993">
    <w:abstractNumId w:val="24"/>
  </w:num>
  <w:num w:numId="22" w16cid:durableId="679089483">
    <w:abstractNumId w:val="8"/>
  </w:num>
  <w:num w:numId="23" w16cid:durableId="1424304552">
    <w:abstractNumId w:val="16"/>
  </w:num>
  <w:num w:numId="24" w16cid:durableId="1315717249">
    <w:abstractNumId w:val="26"/>
  </w:num>
  <w:num w:numId="25" w16cid:durableId="407919888">
    <w:abstractNumId w:val="13"/>
  </w:num>
  <w:num w:numId="26" w16cid:durableId="730470428">
    <w:abstractNumId w:val="7"/>
  </w:num>
  <w:num w:numId="27" w16cid:durableId="1945527860">
    <w:abstractNumId w:val="2"/>
  </w:num>
  <w:num w:numId="28" w16cid:durableId="201944432">
    <w:abstractNumId w:val="12"/>
  </w:num>
  <w:num w:numId="29" w16cid:durableId="169222753">
    <w:abstractNumId w:val="14"/>
  </w:num>
  <w:num w:numId="30" w16cid:durableId="259021681">
    <w:abstractNumId w:val="4"/>
  </w:num>
  <w:num w:numId="31" w16cid:durableId="169953663">
    <w:abstractNumId w:val="9"/>
  </w:num>
  <w:num w:numId="32" w16cid:durableId="1296257383">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vatore Talarico (Nokia)">
    <w15:presenceInfo w15:providerId="None" w15:userId="Salvatore Talarico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CD2"/>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6DBF"/>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72"/>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3B8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732"/>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0E96"/>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BAF"/>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41"/>
    <w:rsid w:val="00174426"/>
    <w:rsid w:val="001744BB"/>
    <w:rsid w:val="00174FA8"/>
    <w:rsid w:val="00174FD2"/>
    <w:rsid w:val="001751B1"/>
    <w:rsid w:val="001753C9"/>
    <w:rsid w:val="001753D2"/>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3F86"/>
    <w:rsid w:val="0018438C"/>
    <w:rsid w:val="001843E2"/>
    <w:rsid w:val="001844B0"/>
    <w:rsid w:val="00184ADD"/>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6808"/>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D02"/>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26C"/>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3D38"/>
    <w:rsid w:val="001C442D"/>
    <w:rsid w:val="001C44A1"/>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66D"/>
    <w:rsid w:val="001D6945"/>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A4"/>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483"/>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8F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73"/>
    <w:rsid w:val="00271B12"/>
    <w:rsid w:val="00271B29"/>
    <w:rsid w:val="00271BB3"/>
    <w:rsid w:val="00271E8E"/>
    <w:rsid w:val="00271F49"/>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2C6"/>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A84"/>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E99"/>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40F"/>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67"/>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B96"/>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298"/>
    <w:rsid w:val="004F29B8"/>
    <w:rsid w:val="004F2B1F"/>
    <w:rsid w:val="004F2F67"/>
    <w:rsid w:val="004F3889"/>
    <w:rsid w:val="004F38DC"/>
    <w:rsid w:val="004F43FF"/>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C12"/>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648"/>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AD"/>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52F"/>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743"/>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449"/>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819"/>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757"/>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12D"/>
    <w:rsid w:val="0072549A"/>
    <w:rsid w:val="007255A2"/>
    <w:rsid w:val="007256BA"/>
    <w:rsid w:val="007257B5"/>
    <w:rsid w:val="007258D8"/>
    <w:rsid w:val="0072598F"/>
    <w:rsid w:val="007259C6"/>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34"/>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210"/>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5C4A"/>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C45"/>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03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44E"/>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88"/>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26"/>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678"/>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0E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861"/>
    <w:rsid w:val="0091295C"/>
    <w:rsid w:val="00912964"/>
    <w:rsid w:val="00912B87"/>
    <w:rsid w:val="00912C31"/>
    <w:rsid w:val="00913006"/>
    <w:rsid w:val="00913463"/>
    <w:rsid w:val="00913535"/>
    <w:rsid w:val="00913F49"/>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3AE9"/>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0DE5"/>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C4D"/>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C95"/>
    <w:rsid w:val="00973D1A"/>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295"/>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A8C"/>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0AE"/>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61B"/>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25B"/>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B6D"/>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6546"/>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A34"/>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C1E"/>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0B4"/>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52"/>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5E0"/>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947"/>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562"/>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A0B"/>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805"/>
    <w:rsid w:val="00D43B46"/>
    <w:rsid w:val="00D441DC"/>
    <w:rsid w:val="00D44238"/>
    <w:rsid w:val="00D44425"/>
    <w:rsid w:val="00D447FB"/>
    <w:rsid w:val="00D44B85"/>
    <w:rsid w:val="00D4511C"/>
    <w:rsid w:val="00D4559E"/>
    <w:rsid w:val="00D457AE"/>
    <w:rsid w:val="00D45854"/>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6F7"/>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0C"/>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919"/>
    <w:rsid w:val="00DF0B5C"/>
    <w:rsid w:val="00DF0B6B"/>
    <w:rsid w:val="00DF1074"/>
    <w:rsid w:val="00DF10DD"/>
    <w:rsid w:val="00DF127D"/>
    <w:rsid w:val="00DF1398"/>
    <w:rsid w:val="00DF15E7"/>
    <w:rsid w:val="00DF1E3A"/>
    <w:rsid w:val="00DF21D6"/>
    <w:rsid w:val="00DF2440"/>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4C9"/>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14A"/>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6A51"/>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3FC5"/>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42"/>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C39"/>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5F0"/>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504"/>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CAB"/>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7E6"/>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18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92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C1"/>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11"/>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5B97"/>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1DC6595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aliases w:val="Bullets,- Bullets"/>
    <w:basedOn w:val="Normal"/>
    <w:link w:val="ListParagraphChar"/>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character" w:customStyle="1" w:styleId="ListParagraphChar">
    <w:name w:val="List Paragraph Char"/>
    <w:aliases w:val="Bullets Char,- Bullets Char"/>
    <w:link w:val="ListParagraph"/>
    <w:uiPriority w:val="34"/>
    <w:qFormat/>
    <w:rsid w:val="0089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94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6070441">
      <w:bodyDiv w:val="1"/>
      <w:marLeft w:val="0"/>
      <w:marRight w:val="0"/>
      <w:marTop w:val="0"/>
      <w:marBottom w:val="0"/>
      <w:divBdr>
        <w:top w:val="none" w:sz="0" w:space="0" w:color="auto"/>
        <w:left w:val="none" w:sz="0" w:space="0" w:color="auto"/>
        <w:bottom w:val="none" w:sz="0" w:space="0" w:color="auto"/>
        <w:right w:val="none" w:sz="0" w:space="0" w:color="auto"/>
      </w:divBdr>
    </w:div>
    <w:div w:id="141586078">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489882">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6617183">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4630910">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3529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931081">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71">
      <w:bodyDiv w:val="1"/>
      <w:marLeft w:val="0"/>
      <w:marRight w:val="0"/>
      <w:marTop w:val="0"/>
      <w:marBottom w:val="0"/>
      <w:divBdr>
        <w:top w:val="none" w:sz="0" w:space="0" w:color="auto"/>
        <w:left w:val="none" w:sz="0" w:space="0" w:color="auto"/>
        <w:bottom w:val="none" w:sz="0" w:space="0" w:color="auto"/>
        <w:right w:val="none" w:sz="0" w:space="0" w:color="auto"/>
      </w:divBdr>
      <w:divsChild>
        <w:div w:id="1380134072">
          <w:marLeft w:val="1800"/>
          <w:marRight w:val="0"/>
          <w:marTop w:val="90"/>
          <w:marBottom w:val="0"/>
          <w:divBdr>
            <w:top w:val="none" w:sz="0" w:space="0" w:color="auto"/>
            <w:left w:val="none" w:sz="0" w:space="0" w:color="auto"/>
            <w:bottom w:val="none" w:sz="0" w:space="0" w:color="auto"/>
            <w:right w:val="none" w:sz="0" w:space="0" w:color="auto"/>
          </w:divBdr>
        </w:div>
        <w:div w:id="138041057">
          <w:marLeft w:val="1800"/>
          <w:marRight w:val="0"/>
          <w:marTop w:val="90"/>
          <w:marBottom w:val="0"/>
          <w:divBdr>
            <w:top w:val="none" w:sz="0" w:space="0" w:color="auto"/>
            <w:left w:val="none" w:sz="0" w:space="0" w:color="auto"/>
            <w:bottom w:val="none" w:sz="0" w:space="0" w:color="auto"/>
            <w:right w:val="none" w:sz="0" w:space="0" w:color="auto"/>
          </w:divBdr>
        </w:div>
      </w:divsChild>
    </w:div>
    <w:div w:id="70930160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60096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7398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9462325">
      <w:bodyDiv w:val="1"/>
      <w:marLeft w:val="0"/>
      <w:marRight w:val="0"/>
      <w:marTop w:val="0"/>
      <w:marBottom w:val="0"/>
      <w:divBdr>
        <w:top w:val="none" w:sz="0" w:space="0" w:color="auto"/>
        <w:left w:val="none" w:sz="0" w:space="0" w:color="auto"/>
        <w:bottom w:val="none" w:sz="0" w:space="0" w:color="auto"/>
        <w:right w:val="none" w:sz="0" w:space="0" w:color="auto"/>
      </w:divBdr>
      <w:divsChild>
        <w:div w:id="1714766490">
          <w:marLeft w:val="1166"/>
          <w:marRight w:val="0"/>
          <w:marTop w:val="0"/>
          <w:marBottom w:val="0"/>
          <w:divBdr>
            <w:top w:val="none" w:sz="0" w:space="0" w:color="auto"/>
            <w:left w:val="none" w:sz="0" w:space="0" w:color="auto"/>
            <w:bottom w:val="none" w:sz="0" w:space="0" w:color="auto"/>
            <w:right w:val="none" w:sz="0" w:space="0" w:color="auto"/>
          </w:divBdr>
        </w:div>
        <w:div w:id="1831484108">
          <w:marLeft w:val="1166"/>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887822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171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5140311">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9054376">
      <w:bodyDiv w:val="1"/>
      <w:marLeft w:val="0"/>
      <w:marRight w:val="0"/>
      <w:marTop w:val="0"/>
      <w:marBottom w:val="0"/>
      <w:divBdr>
        <w:top w:val="none" w:sz="0" w:space="0" w:color="auto"/>
        <w:left w:val="none" w:sz="0" w:space="0" w:color="auto"/>
        <w:bottom w:val="none" w:sz="0" w:space="0" w:color="auto"/>
        <w:right w:val="none" w:sz="0" w:space="0" w:color="auto"/>
      </w:divBdr>
      <w:divsChild>
        <w:div w:id="1399938979">
          <w:marLeft w:val="547"/>
          <w:marRight w:val="0"/>
          <w:marTop w:val="120"/>
          <w:marBottom w:val="0"/>
          <w:divBdr>
            <w:top w:val="none" w:sz="0" w:space="0" w:color="auto"/>
            <w:left w:val="none" w:sz="0" w:space="0" w:color="auto"/>
            <w:bottom w:val="none" w:sz="0" w:space="0" w:color="auto"/>
            <w:right w:val="none" w:sz="0" w:space="0" w:color="auto"/>
          </w:divBdr>
        </w:div>
        <w:div w:id="1375810462">
          <w:marLeft w:val="1267"/>
          <w:marRight w:val="0"/>
          <w:marTop w:val="100"/>
          <w:marBottom w:val="0"/>
          <w:divBdr>
            <w:top w:val="none" w:sz="0" w:space="0" w:color="auto"/>
            <w:left w:val="none" w:sz="0" w:space="0" w:color="auto"/>
            <w:bottom w:val="none" w:sz="0" w:space="0" w:color="auto"/>
            <w:right w:val="none" w:sz="0" w:space="0" w:color="auto"/>
          </w:divBdr>
        </w:div>
      </w:divsChild>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35302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5895760">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20330075">
      <w:bodyDiv w:val="1"/>
      <w:marLeft w:val="0"/>
      <w:marRight w:val="0"/>
      <w:marTop w:val="0"/>
      <w:marBottom w:val="0"/>
      <w:divBdr>
        <w:top w:val="none" w:sz="0" w:space="0" w:color="auto"/>
        <w:left w:val="none" w:sz="0" w:space="0" w:color="auto"/>
        <w:bottom w:val="none" w:sz="0" w:space="0" w:color="auto"/>
        <w:right w:val="none" w:sz="0" w:space="0" w:color="auto"/>
      </w:divBdr>
      <w:divsChild>
        <w:div w:id="570043786">
          <w:marLeft w:val="547"/>
          <w:marRight w:val="0"/>
          <w:marTop w:val="120"/>
          <w:marBottom w:val="0"/>
          <w:divBdr>
            <w:top w:val="none" w:sz="0" w:space="0" w:color="auto"/>
            <w:left w:val="none" w:sz="0" w:space="0" w:color="auto"/>
            <w:bottom w:val="none" w:sz="0" w:space="0" w:color="auto"/>
            <w:right w:val="none" w:sz="0" w:space="0" w:color="auto"/>
          </w:divBdr>
        </w:div>
        <w:div w:id="247661664">
          <w:marLeft w:val="1267"/>
          <w:marRight w:val="0"/>
          <w:marTop w:val="10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003713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7224049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36481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81355">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469455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608002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VVZTZ3NUC4PZ-4-2741</_dlc_DocId>
    <_dlc_DocIdUrl xmlns="71c5aaf6-e6ce-465b-b873-5148d2a4c105">
      <Url>https://projects.qualcomm.com/sites/SyZyGy/_layouts/15/DocIdRedir.aspx?ID=VVZTZ3NUC4PZ-4-2741</Url>
      <Description>VVZTZ3NUC4PZ-4-2741</Description>
    </_dlc_DocIdUrl>
    <lcf76f155ced4ddcb4097134ff3c332f xmlns="2414ebc4-bdb1-4c0a-bae0-d1994832959e">
      <Terms xmlns="http://schemas.microsoft.com/office/infopath/2007/PartnerControls"/>
    </lcf76f155ced4ddcb4097134ff3c332f>
    <HideFromDelve xmlns="71c5aaf6-e6ce-465b-b873-5148d2a4c105">false</HideFromDelve>
    <TaxCatchAll xmlns="96d9372c-c30d-4a13-8faf-5ed990fd21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77BD6E7512047A33E10170DD9B502" ma:contentTypeVersion="17" ma:contentTypeDescription="Create a new document." ma:contentTypeScope="" ma:versionID="89a29d479739737cd65a7c5c18f1f410">
  <xsd:schema xmlns:xsd="http://www.w3.org/2001/XMLSchema" xmlns:xs="http://www.w3.org/2001/XMLSchema" xmlns:p="http://schemas.microsoft.com/office/2006/metadata/properties" xmlns:ns2="71c5aaf6-e6ce-465b-b873-5148d2a4c105" xmlns:ns3="2414ebc4-bdb1-4c0a-bae0-d1994832959e" xmlns:ns4="96d9372c-c30d-4a13-8faf-5ed990fd219f" targetNamespace="http://schemas.microsoft.com/office/2006/metadata/properties" ma:root="true" ma:fieldsID="d41b7f0e0e77ada6708baa70d2f23d4a" ns2:_="" ns3:_="" ns4:_="">
    <xsd:import namespace="71c5aaf6-e6ce-465b-b873-5148d2a4c105"/>
    <xsd:import namespace="2414ebc4-bdb1-4c0a-bae0-d1994832959e"/>
    <xsd:import namespace="96d9372c-c30d-4a13-8faf-5ed990fd219f"/>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14ebc4-bdb1-4c0a-bae0-d1994832959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9372c-c30d-4a13-8faf-5ed990fd2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e69a3a-2229-42d5-909f-07f1ad294cfc}" ma:internalName="TaxCatchAll" ma:showField="CatchAllData" ma:web="96d9372c-c30d-4a13-8faf-5ed990fd2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71c5aaf6-e6ce-465b-b873-5148d2a4c105"/>
    <ds:schemaRef ds:uri="2414ebc4-bdb1-4c0a-bae0-d1994832959e"/>
    <ds:schemaRef ds:uri="96d9372c-c30d-4a13-8faf-5ed990fd219f"/>
  </ds:schemaRefs>
</ds:datastoreItem>
</file>

<file path=customXml/itemProps2.xml><?xml version="1.0" encoding="utf-8"?>
<ds:datastoreItem xmlns:ds="http://schemas.openxmlformats.org/officeDocument/2006/customXml" ds:itemID="{D8A65766-E29C-4799-94E8-E516AA42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414ebc4-bdb1-4c0a-bae0-d1994832959e"/>
    <ds:schemaRef ds:uri="96d9372c-c30d-4a13-8faf-5ed990fd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33F5E919-429A-4B37-BCB6-49E86438C7D9}">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273C2F23-7571-493E-A248-8CD6E35867F1}">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86</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Talarico (Nokia)</dc:creator>
  <cp:keywords/>
  <dc:description/>
  <cp:lastModifiedBy>Salvatore Talarico (Nokia)</cp:lastModifiedBy>
  <cp:revision>19</cp:revision>
  <dcterms:created xsi:type="dcterms:W3CDTF">2025-05-15T04:51:00Z</dcterms:created>
  <dcterms:modified xsi:type="dcterms:W3CDTF">2025-05-15T06:20:00Z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0x01010083B77BD6E7512047A33E10170DD9B502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y fmtid="{D5CDD505-2E9C-101B-9397-08002B2CF9AE}" pid="6" name="MediaServiceImageTags">
    <vt:lpwstr/>
  </property>
</Properties>
</file>