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130DC268" w:rsidR="006F118D" w:rsidRPr="004045F6" w:rsidRDefault="004045F6" w:rsidP="004045F6">
            <w:pPr>
              <w:pStyle w:val="T2"/>
            </w:pPr>
            <w:r>
              <w:t xml:space="preserve">PDT </w:t>
            </w:r>
            <w:r w:rsidRPr="004045F6">
              <w:t xml:space="preserve">Sounding </w:t>
            </w:r>
            <w:r>
              <w:t>P</w:t>
            </w:r>
            <w:r w:rsidRPr="004045F6">
              <w:t>rocedure</w:t>
            </w:r>
            <w:r w:rsidR="001B61C3">
              <w:t xml:space="preserve"> and </w:t>
            </w:r>
            <w:r w:rsidR="00A6155F">
              <w:t xml:space="preserve">CR for </w:t>
            </w:r>
            <w:r w:rsidR="001B61C3">
              <w:t>subclause 37</w:t>
            </w:r>
            <w:r w:rsidR="00544FC5">
              <w:t>.7</w:t>
            </w:r>
          </w:p>
        </w:tc>
      </w:tr>
      <w:tr w:rsidR="00A353D7" w:rsidRPr="00A3083D" w14:paraId="5101EAE9" w14:textId="77777777" w:rsidTr="00692F26">
        <w:trPr>
          <w:trHeight w:val="269"/>
          <w:jc w:val="center"/>
        </w:trPr>
        <w:tc>
          <w:tcPr>
            <w:tcW w:w="9576" w:type="dxa"/>
            <w:gridSpan w:val="6"/>
            <w:vAlign w:val="center"/>
          </w:tcPr>
          <w:p w14:paraId="3704DF93" w14:textId="4DE97F11"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13771A">
              <w:rPr>
                <w:b w:val="0"/>
                <w:sz w:val="20"/>
              </w:rPr>
              <w:t>5</w:t>
            </w:r>
            <w:r w:rsidR="00763B5D">
              <w:rPr>
                <w:b w:val="0"/>
                <w:sz w:val="20"/>
              </w:rPr>
              <w:t>-</w:t>
            </w:r>
            <w:r w:rsidR="00D57181">
              <w:rPr>
                <w:b w:val="0"/>
                <w:sz w:val="20"/>
              </w:rPr>
              <w:t>04</w:t>
            </w:r>
            <w:r w:rsidR="00763B5D">
              <w:rPr>
                <w:b w:val="0"/>
                <w:sz w:val="20"/>
              </w:rPr>
              <w:t>-</w:t>
            </w:r>
            <w:r w:rsidR="00D57181">
              <w:rPr>
                <w:b w:val="0"/>
                <w:sz w:val="20"/>
              </w:rPr>
              <w:t>18</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CB139C" w:rsidRPr="00A3083D" w14:paraId="6F93CE28" w14:textId="77777777" w:rsidTr="00692F26">
        <w:trPr>
          <w:jc w:val="center"/>
        </w:trPr>
        <w:tc>
          <w:tcPr>
            <w:tcW w:w="1703" w:type="dxa"/>
            <w:vAlign w:val="center"/>
          </w:tcPr>
          <w:p w14:paraId="46752C0C" w14:textId="5D19C1ED" w:rsidR="00CB139C" w:rsidRPr="00EC2BBD" w:rsidRDefault="00CB139C" w:rsidP="002A5C4E">
            <w:pPr>
              <w:pStyle w:val="T2"/>
              <w:suppressAutoHyphens/>
              <w:spacing w:after="0"/>
              <w:ind w:left="0" w:right="0"/>
              <w:jc w:val="left"/>
              <w:rPr>
                <w:b w:val="0"/>
                <w:sz w:val="18"/>
                <w:szCs w:val="18"/>
                <w:lang w:eastAsia="ko-KR"/>
              </w:rPr>
            </w:pPr>
            <w:proofErr w:type="spellStart"/>
            <w:r w:rsidRPr="00CB139C">
              <w:rPr>
                <w:b w:val="0"/>
                <w:sz w:val="18"/>
                <w:szCs w:val="18"/>
                <w:lang w:eastAsia="ko-KR"/>
              </w:rPr>
              <w:t>Shuling</w:t>
            </w:r>
            <w:proofErr w:type="spellEnd"/>
            <w:r w:rsidRPr="00CB139C">
              <w:rPr>
                <w:b w:val="0"/>
                <w:sz w:val="18"/>
                <w:szCs w:val="18"/>
                <w:lang w:eastAsia="ko-KR"/>
              </w:rPr>
              <w:t xml:space="preserve"> (Julia) Feng</w:t>
            </w:r>
          </w:p>
        </w:tc>
        <w:tc>
          <w:tcPr>
            <w:tcW w:w="1693" w:type="dxa"/>
            <w:vAlign w:val="center"/>
          </w:tcPr>
          <w:p w14:paraId="1827ADBD" w14:textId="0E943346" w:rsidR="00CB139C" w:rsidRPr="00EC2BBD" w:rsidRDefault="00CB139C" w:rsidP="002A5C4E">
            <w:pPr>
              <w:pStyle w:val="T2"/>
              <w:suppressAutoHyphens/>
              <w:spacing w:after="0"/>
              <w:ind w:left="0" w:right="0"/>
              <w:jc w:val="left"/>
              <w:rPr>
                <w:b w:val="0"/>
                <w:sz w:val="18"/>
                <w:szCs w:val="18"/>
                <w:lang w:eastAsia="ko-KR"/>
              </w:rPr>
            </w:pPr>
            <w:r w:rsidRPr="00CB139C">
              <w:rPr>
                <w:b w:val="0"/>
                <w:sz w:val="18"/>
                <w:szCs w:val="18"/>
                <w:lang w:eastAsia="ko-KR"/>
              </w:rPr>
              <w:t>MediaTek</w:t>
            </w:r>
          </w:p>
        </w:tc>
        <w:tc>
          <w:tcPr>
            <w:tcW w:w="2173" w:type="dxa"/>
            <w:vAlign w:val="center"/>
          </w:tcPr>
          <w:p w14:paraId="4540FC48" w14:textId="77777777" w:rsidR="00CB139C" w:rsidRPr="00EC2BBD" w:rsidRDefault="00CB139C" w:rsidP="002A5C4E">
            <w:pPr>
              <w:pStyle w:val="T2"/>
              <w:suppressAutoHyphens/>
              <w:spacing w:after="0"/>
              <w:ind w:left="0" w:right="0"/>
              <w:jc w:val="left"/>
              <w:rPr>
                <w:b w:val="0"/>
                <w:sz w:val="18"/>
                <w:szCs w:val="18"/>
                <w:lang w:eastAsia="ko-KR"/>
              </w:rPr>
            </w:pPr>
          </w:p>
        </w:tc>
        <w:tc>
          <w:tcPr>
            <w:tcW w:w="1708" w:type="dxa"/>
            <w:vAlign w:val="center"/>
          </w:tcPr>
          <w:p w14:paraId="691B4114" w14:textId="77777777" w:rsidR="00CB139C" w:rsidRPr="004045F6" w:rsidRDefault="00CB139C" w:rsidP="002A5C4E">
            <w:pPr>
              <w:pStyle w:val="T2"/>
              <w:suppressAutoHyphens/>
              <w:spacing w:after="0"/>
              <w:ind w:left="0" w:right="0"/>
              <w:jc w:val="left"/>
              <w:rPr>
                <w:b w:val="0"/>
                <w:sz w:val="18"/>
                <w:szCs w:val="18"/>
                <w:lang w:eastAsia="ko-KR"/>
              </w:rPr>
            </w:pPr>
          </w:p>
        </w:tc>
        <w:tc>
          <w:tcPr>
            <w:tcW w:w="2299" w:type="dxa"/>
            <w:gridSpan w:val="2"/>
            <w:vAlign w:val="center"/>
          </w:tcPr>
          <w:p w14:paraId="559C7DD2" w14:textId="0ABCBDBB" w:rsidR="00CB139C" w:rsidRPr="00013E54" w:rsidRDefault="00CB139C" w:rsidP="00CB139C">
            <w:pPr>
              <w:pStyle w:val="T2"/>
              <w:suppressAutoHyphens/>
              <w:spacing w:after="0"/>
              <w:ind w:left="0" w:right="0"/>
              <w:jc w:val="left"/>
              <w:rPr>
                <w:b w:val="0"/>
                <w:sz w:val="16"/>
                <w:szCs w:val="16"/>
                <w:lang w:eastAsia="ko-KR"/>
              </w:rPr>
            </w:pPr>
            <w:r w:rsidRPr="00CB139C">
              <w:rPr>
                <w:b w:val="0"/>
                <w:sz w:val="16"/>
                <w:szCs w:val="16"/>
                <w:lang w:eastAsia="ko-KR"/>
              </w:rPr>
              <w:t>Julia.feng@mediatek.com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13771A" w:rsidRPr="00A3083D" w14:paraId="39A88A35" w14:textId="77777777" w:rsidTr="00692F26">
        <w:trPr>
          <w:jc w:val="center"/>
        </w:trPr>
        <w:tc>
          <w:tcPr>
            <w:tcW w:w="1703" w:type="dxa"/>
            <w:vAlign w:val="center"/>
          </w:tcPr>
          <w:p w14:paraId="0EBBC5A4" w14:textId="03B23036" w:rsidR="0013771A" w:rsidRPr="0013771A" w:rsidRDefault="0013771A" w:rsidP="0013771A">
            <w:pPr>
              <w:pStyle w:val="T2"/>
              <w:suppressAutoHyphens/>
              <w:spacing w:after="0"/>
              <w:ind w:left="0" w:right="0"/>
              <w:jc w:val="left"/>
              <w:rPr>
                <w:b w:val="0"/>
                <w:sz w:val="18"/>
                <w:szCs w:val="18"/>
                <w:lang w:eastAsia="ko-KR"/>
              </w:rPr>
            </w:pPr>
            <w:r w:rsidRPr="0013771A">
              <w:rPr>
                <w:b w:val="0"/>
                <w:sz w:val="18"/>
                <w:szCs w:val="18"/>
                <w:lang w:eastAsia="ko-KR"/>
              </w:rPr>
              <w:t>Sherief Helwa</w:t>
            </w:r>
          </w:p>
        </w:tc>
        <w:tc>
          <w:tcPr>
            <w:tcW w:w="1693" w:type="dxa"/>
            <w:vAlign w:val="center"/>
          </w:tcPr>
          <w:p w14:paraId="5499F008" w14:textId="433F4973" w:rsidR="0013771A" w:rsidRPr="00EC2BBD" w:rsidRDefault="0013771A" w:rsidP="0013771A">
            <w:pPr>
              <w:pStyle w:val="T2"/>
              <w:suppressAutoHyphens/>
              <w:spacing w:after="0"/>
              <w:ind w:left="0" w:right="0"/>
              <w:jc w:val="left"/>
              <w:rPr>
                <w:b w:val="0"/>
                <w:sz w:val="18"/>
                <w:szCs w:val="18"/>
                <w:lang w:eastAsia="ko-KR"/>
              </w:rPr>
            </w:pPr>
            <w:r>
              <w:rPr>
                <w:b w:val="0"/>
                <w:sz w:val="18"/>
                <w:szCs w:val="18"/>
                <w:lang w:eastAsia="ko-KR"/>
              </w:rPr>
              <w:t>Qualcomm</w:t>
            </w:r>
          </w:p>
        </w:tc>
        <w:tc>
          <w:tcPr>
            <w:tcW w:w="2173" w:type="dxa"/>
            <w:vAlign w:val="center"/>
          </w:tcPr>
          <w:p w14:paraId="309A3960" w14:textId="77777777" w:rsidR="0013771A" w:rsidRPr="00EC2BBD" w:rsidRDefault="0013771A" w:rsidP="0013771A">
            <w:pPr>
              <w:pStyle w:val="T2"/>
              <w:suppressAutoHyphens/>
              <w:spacing w:after="0"/>
              <w:ind w:left="0" w:right="0"/>
              <w:jc w:val="left"/>
              <w:rPr>
                <w:b w:val="0"/>
                <w:sz w:val="18"/>
                <w:szCs w:val="18"/>
                <w:lang w:eastAsia="ko-KR"/>
              </w:rPr>
            </w:pPr>
          </w:p>
        </w:tc>
        <w:tc>
          <w:tcPr>
            <w:tcW w:w="1708" w:type="dxa"/>
            <w:vAlign w:val="center"/>
          </w:tcPr>
          <w:p w14:paraId="2797E2E1" w14:textId="77777777" w:rsidR="0013771A" w:rsidRPr="004045F6" w:rsidRDefault="0013771A" w:rsidP="0013771A">
            <w:pPr>
              <w:pStyle w:val="T2"/>
              <w:suppressAutoHyphens/>
              <w:spacing w:after="0"/>
              <w:ind w:left="0" w:right="0"/>
              <w:jc w:val="left"/>
              <w:rPr>
                <w:b w:val="0"/>
                <w:sz w:val="18"/>
                <w:szCs w:val="18"/>
                <w:lang w:eastAsia="ko-KR"/>
              </w:rPr>
            </w:pPr>
          </w:p>
        </w:tc>
        <w:tc>
          <w:tcPr>
            <w:tcW w:w="2299" w:type="dxa"/>
            <w:gridSpan w:val="2"/>
            <w:vAlign w:val="center"/>
          </w:tcPr>
          <w:p w14:paraId="08E7A4C3" w14:textId="688BF3A8" w:rsidR="0013771A" w:rsidRPr="0013771A" w:rsidRDefault="0013771A" w:rsidP="0013771A">
            <w:pPr>
              <w:pStyle w:val="T2"/>
              <w:suppressAutoHyphens/>
              <w:spacing w:after="0"/>
              <w:ind w:left="0" w:right="0"/>
              <w:jc w:val="left"/>
              <w:rPr>
                <w:b w:val="0"/>
                <w:sz w:val="18"/>
                <w:szCs w:val="18"/>
                <w:lang w:eastAsia="ko-KR"/>
              </w:rPr>
            </w:pPr>
            <w:r w:rsidRPr="00B05C78">
              <w:rPr>
                <w:b w:val="0"/>
                <w:sz w:val="16"/>
                <w:szCs w:val="16"/>
                <w:lang w:eastAsia="ko-KR"/>
              </w:rPr>
              <w:t>shelwa@qti.qualcomm.com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816D09" w:rsidRPr="00A3083D" w14:paraId="2F417D07" w14:textId="77777777" w:rsidTr="00692F26">
        <w:trPr>
          <w:jc w:val="center"/>
        </w:trPr>
        <w:tc>
          <w:tcPr>
            <w:tcW w:w="1703" w:type="dxa"/>
            <w:vAlign w:val="center"/>
          </w:tcPr>
          <w:p w14:paraId="0A06BF2E" w14:textId="5DC32624"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Aniruddh Rao Kabbinale</w:t>
            </w:r>
          </w:p>
        </w:tc>
        <w:tc>
          <w:tcPr>
            <w:tcW w:w="1693" w:type="dxa"/>
            <w:vAlign w:val="center"/>
          </w:tcPr>
          <w:p w14:paraId="3FE10DB2" w14:textId="618F153B"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37D7322B"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55AC608E"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5101059F" w14:textId="59D990DE"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aniruddh.rao@samsung.com</w:t>
            </w:r>
          </w:p>
        </w:tc>
      </w:tr>
      <w:tr w:rsidR="00816D09" w:rsidRPr="00A3083D" w14:paraId="500B8A46" w14:textId="77777777" w:rsidTr="00692F26">
        <w:trPr>
          <w:jc w:val="center"/>
        </w:trPr>
        <w:tc>
          <w:tcPr>
            <w:tcW w:w="1703" w:type="dxa"/>
            <w:vAlign w:val="center"/>
          </w:tcPr>
          <w:p w14:paraId="41A8414C" w14:textId="1F7C6AF6"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Seongho Byeon</w:t>
            </w:r>
          </w:p>
        </w:tc>
        <w:tc>
          <w:tcPr>
            <w:tcW w:w="1693" w:type="dxa"/>
            <w:vAlign w:val="center"/>
          </w:tcPr>
          <w:p w14:paraId="6EDDD55A" w14:textId="492E575E"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4F4EC83E"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1C64D7C1"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63B5C9CC" w14:textId="4141BE23"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sh.byeon@samsung.com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Insik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Dana </w:t>
            </w:r>
            <w:proofErr w:type="spellStart"/>
            <w:r w:rsidRPr="00EC2BBD">
              <w:rPr>
                <w:b w:val="0"/>
                <w:sz w:val="18"/>
                <w:szCs w:val="18"/>
                <w:lang w:eastAsia="ko-KR"/>
              </w:rPr>
              <w:t>Ciochina</w:t>
            </w:r>
            <w:proofErr w:type="spellEnd"/>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Sanechips</w:t>
            </w:r>
            <w:proofErr w:type="spellEnd"/>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Newracom</w:t>
            </w:r>
            <w:proofErr w:type="spellEnd"/>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69215B5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Liuming Lu</w:t>
            </w:r>
          </w:p>
        </w:tc>
        <w:tc>
          <w:tcPr>
            <w:tcW w:w="1693"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75A60018" w:rsidR="00396700" w:rsidRPr="00013E54" w:rsidRDefault="004A2275" w:rsidP="004045F6">
            <w:pPr>
              <w:pStyle w:val="T2"/>
              <w:suppressAutoHyphens/>
              <w:spacing w:after="0"/>
              <w:ind w:left="0" w:right="0"/>
              <w:jc w:val="left"/>
              <w:rPr>
                <w:b w:val="0"/>
                <w:sz w:val="16"/>
                <w:szCs w:val="16"/>
                <w:lang w:eastAsia="ko-KR"/>
              </w:rPr>
            </w:pPr>
            <w:r w:rsidRPr="004A2275">
              <w:rPr>
                <w:b w:val="0"/>
                <w:sz w:val="16"/>
                <w:szCs w:val="16"/>
                <w:lang w:eastAsia="ko-KR"/>
              </w:rPr>
              <w:t>luliuming@oppo.com</w:t>
            </w: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4259C66F" w14:textId="747A86D3" w:rsidR="003F53F2" w:rsidRDefault="00763B5D" w:rsidP="00CB139C">
      <w:pPr>
        <w:spacing w:after="0"/>
        <w:rPr>
          <w:rFonts w:ascii="Times New Roman" w:hAnsi="Times New Roman" w:cs="Times New Roman"/>
          <w:sz w:val="20"/>
          <w:szCs w:val="20"/>
        </w:rPr>
      </w:pPr>
      <w:r w:rsidRPr="00CB139C">
        <w:rPr>
          <w:rFonts w:ascii="Times New Roman" w:hAnsi="Times New Roman" w:cs="Times New Roman"/>
          <w:sz w:val="20"/>
          <w:szCs w:val="20"/>
        </w:rPr>
        <w:t>This document contains Proposed Draft Text (PDT)</w:t>
      </w:r>
      <w:r w:rsidR="00BB6DFE" w:rsidRPr="00CB139C">
        <w:rPr>
          <w:rFonts w:ascii="Times New Roman" w:hAnsi="Times New Roman" w:cs="Times New Roman"/>
          <w:sz w:val="20"/>
          <w:szCs w:val="20"/>
        </w:rPr>
        <w:t xml:space="preserve"> and comment resolutions (CRs)</w:t>
      </w:r>
      <w:r w:rsidRPr="00CB139C">
        <w:rPr>
          <w:rFonts w:ascii="Times New Roman" w:hAnsi="Times New Roman" w:cs="Times New Roman"/>
          <w:sz w:val="20"/>
          <w:szCs w:val="20"/>
        </w:rPr>
        <w:t xml:space="preserve"> </w:t>
      </w:r>
      <w:r w:rsidR="00BB6DFE" w:rsidRPr="00CB139C">
        <w:rPr>
          <w:rFonts w:ascii="Times New Roman" w:hAnsi="Times New Roman" w:cs="Times New Roman"/>
          <w:sz w:val="20"/>
          <w:szCs w:val="20"/>
        </w:rPr>
        <w:t>to comments on P802.11bn D0.1. The changes are based on P802.11bn D0.1.</w:t>
      </w:r>
    </w:p>
    <w:p w14:paraId="5D6482C9" w14:textId="77777777" w:rsidR="003F53F2" w:rsidRDefault="003F53F2" w:rsidP="00CB139C">
      <w:pPr>
        <w:spacing w:after="0"/>
        <w:rPr>
          <w:rFonts w:ascii="Times New Roman" w:hAnsi="Times New Roman" w:cs="Times New Roman"/>
          <w:sz w:val="20"/>
          <w:szCs w:val="20"/>
        </w:rPr>
      </w:pPr>
    </w:p>
    <w:p w14:paraId="4DE5057F" w14:textId="1FF8BF0D" w:rsidR="003F53F2" w:rsidRPr="00D57181" w:rsidRDefault="003F53F2" w:rsidP="00D57181">
      <w:pPr>
        <w:spacing w:after="0"/>
        <w:rPr>
          <w:rFonts w:ascii="Times New Roman" w:hAnsi="Times New Roman" w:cs="Times New Roman"/>
          <w:sz w:val="20"/>
          <w:szCs w:val="20"/>
          <w:lang w:eastAsia="zh-TW"/>
        </w:rPr>
      </w:pPr>
      <w:r w:rsidRPr="00D57181">
        <w:rPr>
          <w:rFonts w:ascii="Times New Roman" w:hAnsi="Times New Roman" w:cs="Times New Roman"/>
          <w:sz w:val="20"/>
          <w:szCs w:val="20"/>
        </w:rPr>
        <w:t xml:space="preserve">This submission contains total </w:t>
      </w:r>
      <w:r w:rsidR="00A2459D">
        <w:rPr>
          <w:rFonts w:ascii="Times New Roman" w:hAnsi="Times New Roman" w:cs="Times New Roman"/>
          <w:sz w:val="20"/>
          <w:szCs w:val="20"/>
        </w:rPr>
        <w:t>12</w:t>
      </w:r>
      <w:r w:rsidR="004002E1">
        <w:rPr>
          <w:rFonts w:ascii="Times New Roman" w:hAnsi="Times New Roman" w:cs="Times New Roman"/>
          <w:sz w:val="20"/>
          <w:szCs w:val="20"/>
        </w:rPr>
        <w:t>6</w:t>
      </w:r>
      <w:r w:rsidR="00A2459D" w:rsidRPr="00D57181">
        <w:rPr>
          <w:rFonts w:ascii="Times New Roman" w:hAnsi="Times New Roman" w:cs="Times New Roman"/>
          <w:sz w:val="20"/>
          <w:szCs w:val="20"/>
        </w:rPr>
        <w:t xml:space="preserve"> </w:t>
      </w:r>
      <w:r w:rsidRPr="00D57181">
        <w:rPr>
          <w:rFonts w:ascii="Times New Roman" w:hAnsi="Times New Roman" w:cs="Times New Roman"/>
          <w:sz w:val="20"/>
          <w:szCs w:val="20"/>
        </w:rPr>
        <w:t>CIDs</w:t>
      </w:r>
      <w:r w:rsidRPr="00D57181">
        <w:rPr>
          <w:rFonts w:ascii="Microsoft JhengHei" w:eastAsia="Microsoft JhengHei" w:hAnsi="Microsoft JhengHei" w:cs="Microsoft JhengHei"/>
          <w:sz w:val="20"/>
          <w:szCs w:val="20"/>
          <w:lang w:eastAsia="zh-TW"/>
        </w:rPr>
        <w:t>.</w:t>
      </w:r>
    </w:p>
    <w:p w14:paraId="4FAB651F" w14:textId="77777777" w:rsidR="00816830" w:rsidRDefault="00816830" w:rsidP="00816830">
      <w:pPr>
        <w:spacing w:after="0"/>
        <w:rPr>
          <w:rFonts w:ascii="Times New Roman" w:hAnsi="Times New Roman" w:cs="Times New Roman"/>
          <w:sz w:val="20"/>
          <w:szCs w:val="20"/>
        </w:rPr>
      </w:pPr>
    </w:p>
    <w:p w14:paraId="7D53300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Revisions:</w:t>
      </w:r>
    </w:p>
    <w:p w14:paraId="7B66473E" w14:textId="77777777" w:rsidR="00816830" w:rsidRDefault="00816830" w:rsidP="00816830">
      <w:pPr>
        <w:pStyle w:val="ListParagraph"/>
        <w:numPr>
          <w:ilvl w:val="0"/>
          <w:numId w:val="112"/>
        </w:numPr>
        <w:spacing w:line="254" w:lineRule="auto"/>
        <w:rPr>
          <w:rFonts w:ascii="Times New Roman" w:hAnsi="Times New Roman" w:cs="Times New Roman"/>
          <w:sz w:val="20"/>
          <w:szCs w:val="20"/>
        </w:rPr>
      </w:pPr>
      <w:r>
        <w:rPr>
          <w:rFonts w:ascii="Times New Roman" w:hAnsi="Times New Roman" w:cs="Times New Roman"/>
          <w:sz w:val="20"/>
          <w:szCs w:val="20"/>
        </w:rPr>
        <w:t xml:space="preserve">Rev 0: Initial version of the document. Proposed change based on passed Motions and CIDs are highlighted in </w:t>
      </w:r>
      <w:r>
        <w:rPr>
          <w:rFonts w:ascii="Times New Roman" w:hAnsi="Times New Roman" w:cs="Times New Roman"/>
          <w:color w:val="0070C0"/>
          <w:sz w:val="20"/>
          <w:szCs w:val="20"/>
        </w:rPr>
        <w:t>blue</w:t>
      </w:r>
      <w:r>
        <w:rPr>
          <w:rFonts w:ascii="Times New Roman" w:hAnsi="Times New Roman" w:cs="Times New Roman"/>
          <w:sz w:val="20"/>
          <w:szCs w:val="20"/>
        </w:rPr>
        <w:t xml:space="preserve">. </w:t>
      </w:r>
    </w:p>
    <w:p w14:paraId="49B9A83C" w14:textId="2C10B155" w:rsidR="00C31250" w:rsidRDefault="00C31250" w:rsidP="00C31250">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1: Modify the document based on comments from Wook Bong. </w:t>
      </w:r>
    </w:p>
    <w:p w14:paraId="58B7BAD7" w14:textId="40492F30" w:rsidR="00E4033F" w:rsidRDefault="00E4033F" w:rsidP="00E4033F">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2: Modify the document based on comments from Zigui Yang. </w:t>
      </w:r>
    </w:p>
    <w:p w14:paraId="6B6342E5" w14:textId="25F1FC03" w:rsidR="00090F4E" w:rsidRDefault="00090F4E" w:rsidP="00090F4E">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3: Modify the document based on comments from Arik Klein. </w:t>
      </w:r>
    </w:p>
    <w:p w14:paraId="3D2726E3" w14:textId="18B70605" w:rsidR="00C31250" w:rsidRDefault="00D951D9" w:rsidP="00251952">
      <w:pPr>
        <w:pStyle w:val="ListParagraph"/>
        <w:numPr>
          <w:ilvl w:val="0"/>
          <w:numId w:val="112"/>
        </w:numPr>
        <w:spacing w:line="252" w:lineRule="auto"/>
        <w:rPr>
          <w:rFonts w:ascii="Times New Roman" w:hAnsi="Times New Roman" w:cs="Times New Roman"/>
          <w:sz w:val="20"/>
          <w:szCs w:val="20"/>
        </w:rPr>
      </w:pPr>
      <w:r w:rsidRPr="005D3760">
        <w:rPr>
          <w:rFonts w:ascii="Times New Roman" w:hAnsi="Times New Roman" w:cs="Times New Roman"/>
          <w:sz w:val="20"/>
          <w:szCs w:val="20"/>
        </w:rPr>
        <w:t>Rev</w:t>
      </w:r>
      <w:r w:rsidR="00CE3794" w:rsidRPr="005D3760">
        <w:rPr>
          <w:rFonts w:ascii="Times New Roman" w:hAnsi="Times New Roman" w:cs="Times New Roman"/>
          <w:sz w:val="20"/>
          <w:szCs w:val="20"/>
        </w:rPr>
        <w:t xml:space="preserve"> </w:t>
      </w:r>
      <w:r w:rsidRPr="005D3760">
        <w:rPr>
          <w:rFonts w:ascii="Times New Roman" w:hAnsi="Times New Roman" w:cs="Times New Roman"/>
          <w:sz w:val="20"/>
          <w:szCs w:val="20"/>
        </w:rPr>
        <w:t xml:space="preserve">4: Remove CID# 969, 976, 977. </w:t>
      </w:r>
      <w:r w:rsidR="00C42380" w:rsidRPr="005D3760">
        <w:rPr>
          <w:rFonts w:ascii="Times New Roman" w:hAnsi="Times New Roman" w:cs="Times New Roman"/>
          <w:sz w:val="20"/>
          <w:szCs w:val="20"/>
        </w:rPr>
        <w:t>Reorganize the table and a</w:t>
      </w:r>
      <w:r w:rsidR="001A302E" w:rsidRPr="005D3760">
        <w:rPr>
          <w:rFonts w:ascii="Times New Roman" w:hAnsi="Times New Roman" w:cs="Times New Roman"/>
          <w:sz w:val="20"/>
          <w:szCs w:val="20"/>
        </w:rPr>
        <w:t>dd text for M#309.</w:t>
      </w:r>
      <w:r w:rsidR="005D3760" w:rsidRPr="005D3760">
        <w:rPr>
          <w:rFonts w:ascii="Times New Roman" w:hAnsi="Times New Roman" w:cs="Times New Roman"/>
          <w:sz w:val="20"/>
          <w:szCs w:val="20"/>
        </w:rPr>
        <w:t xml:space="preserve"> Modify the document based on comments from Yan</w:t>
      </w:r>
      <w:r w:rsidR="005D3760">
        <w:rPr>
          <w:rFonts w:ascii="Times New Roman" w:hAnsi="Times New Roman" w:cs="Times New Roman"/>
          <w:sz w:val="20"/>
          <w:szCs w:val="20"/>
        </w:rPr>
        <w:t xml:space="preserve"> </w:t>
      </w:r>
      <w:r w:rsidR="005D3760" w:rsidRPr="005D3760">
        <w:rPr>
          <w:rFonts w:ascii="Times New Roman" w:hAnsi="Times New Roman" w:cs="Times New Roman"/>
          <w:sz w:val="20"/>
          <w:szCs w:val="20"/>
        </w:rPr>
        <w:t>Zhang</w:t>
      </w:r>
      <w:r w:rsidR="005D3760">
        <w:rPr>
          <w:rFonts w:ascii="Times New Roman" w:hAnsi="Times New Roman" w:cs="Times New Roman"/>
          <w:sz w:val="20"/>
          <w:szCs w:val="20"/>
        </w:rPr>
        <w:t>.</w:t>
      </w:r>
    </w:p>
    <w:p w14:paraId="70FD9435" w14:textId="0DB78AF6" w:rsidR="00513B06" w:rsidRPr="00251952" w:rsidRDefault="00513B06" w:rsidP="00251952">
      <w:pPr>
        <w:pStyle w:val="ListParagraph"/>
        <w:numPr>
          <w:ilvl w:val="0"/>
          <w:numId w:val="112"/>
        </w:numPr>
        <w:spacing w:line="252" w:lineRule="auto"/>
      </w:pPr>
      <w:r w:rsidRPr="00251952">
        <w:rPr>
          <w:rFonts w:ascii="Times New Roman" w:hAnsi="Times New Roman" w:cs="Times New Roman"/>
          <w:sz w:val="20"/>
          <w:szCs w:val="20"/>
        </w:rPr>
        <w:t xml:space="preserve">Rev 5: Modify the document based on comments during presentation. </w:t>
      </w:r>
    </w:p>
    <w:p w14:paraId="06BE0591" w14:textId="13667BD3"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 xml:space="preserve">Remove instruction to editor if </w:t>
      </w:r>
      <w:r w:rsidR="001E4388" w:rsidRPr="00251952">
        <w:rPr>
          <w:rFonts w:ascii="Times New Roman" w:hAnsi="Times New Roman" w:cs="Times New Roman"/>
          <w:sz w:val="20"/>
          <w:szCs w:val="20"/>
        </w:rPr>
        <w:t>a</w:t>
      </w:r>
      <w:r w:rsidRPr="00251952">
        <w:rPr>
          <w:rFonts w:ascii="Times New Roman" w:hAnsi="Times New Roman" w:cs="Times New Roman"/>
          <w:sz w:val="20"/>
          <w:szCs w:val="20"/>
        </w:rPr>
        <w:t xml:space="preserve">ccept the </w:t>
      </w:r>
      <w:r w:rsidR="002B3610" w:rsidRPr="00845EDD">
        <w:rPr>
          <w:rFonts w:ascii="Times New Roman" w:hAnsi="Times New Roman" w:cs="Times New Roman"/>
          <w:sz w:val="20"/>
          <w:szCs w:val="20"/>
        </w:rPr>
        <w:t>comments.</w:t>
      </w:r>
      <w:r w:rsidRPr="00251952">
        <w:rPr>
          <w:rFonts w:ascii="Times New Roman" w:hAnsi="Times New Roman" w:cs="Times New Roman"/>
          <w:sz w:val="20"/>
          <w:szCs w:val="20"/>
        </w:rPr>
        <w:t xml:space="preserve"> </w:t>
      </w:r>
    </w:p>
    <w:p w14:paraId="24702411" w14:textId="452FEBE1"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Add underline for the text changes.</w:t>
      </w:r>
    </w:p>
    <w:p w14:paraId="2EBE26B9" w14:textId="5B800231"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Add back the deleted text with strike line.</w:t>
      </w:r>
    </w:p>
    <w:p w14:paraId="42E84BD1" w14:textId="5339EADC" w:rsidR="00513B06" w:rsidRPr="00251952" w:rsidRDefault="00513B06" w:rsidP="00251952">
      <w:pPr>
        <w:pStyle w:val="ListParagraph"/>
        <w:numPr>
          <w:ilvl w:val="1"/>
          <w:numId w:val="118"/>
        </w:numPr>
        <w:spacing w:line="252" w:lineRule="auto"/>
      </w:pPr>
      <w:r w:rsidRPr="00251952">
        <w:rPr>
          <w:rFonts w:ascii="Times New Roman" w:hAnsi="Times New Roman" w:cs="Times New Roman"/>
          <w:sz w:val="20"/>
          <w:szCs w:val="20"/>
        </w:rPr>
        <w:t>Replace ‘subfield’ to ‘field’.</w:t>
      </w:r>
    </w:p>
    <w:p w14:paraId="1432A481" w14:textId="7943036A" w:rsidR="00513B06" w:rsidRPr="002B3610" w:rsidRDefault="0090248E" w:rsidP="0090248E">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Replace ‘a MU’ to ‘an MU’.</w:t>
      </w:r>
    </w:p>
    <w:p w14:paraId="1AB73961" w14:textId="530F2C2C" w:rsidR="000011CC" w:rsidRPr="002B3610" w:rsidRDefault="000011CC" w:rsidP="0090248E">
      <w:pPr>
        <w:pStyle w:val="ListParagraph"/>
        <w:numPr>
          <w:ilvl w:val="1"/>
          <w:numId w:val="118"/>
        </w:numPr>
        <w:spacing w:line="252" w:lineRule="auto"/>
        <w:rPr>
          <w:rFonts w:ascii="Times New Roman" w:hAnsi="Times New Roman" w:cs="Times New Roman"/>
          <w:sz w:val="20"/>
          <w:szCs w:val="20"/>
        </w:rPr>
      </w:pPr>
      <w:r w:rsidRPr="002B3610">
        <w:rPr>
          <w:rFonts w:ascii="Times New Roman" w:hAnsi="Times New Roman" w:cs="Times New Roman"/>
          <w:sz w:val="20"/>
          <w:szCs w:val="20"/>
        </w:rPr>
        <w:t xml:space="preserve">Replace ‘initiated from’ to </w:t>
      </w:r>
      <w:r w:rsidRPr="00251952">
        <w:rPr>
          <w:rFonts w:ascii="Times New Roman" w:hAnsi="Times New Roman" w:cs="Times New Roman"/>
          <w:sz w:val="20"/>
          <w:szCs w:val="20"/>
        </w:rPr>
        <w:t>‘initiated</w:t>
      </w:r>
      <w:r w:rsidRPr="002B3610">
        <w:rPr>
          <w:rFonts w:ascii="Times New Roman" w:hAnsi="Times New Roman" w:cs="Times New Roman"/>
          <w:sz w:val="20"/>
          <w:szCs w:val="20"/>
        </w:rPr>
        <w:t xml:space="preserve"> by’</w:t>
      </w:r>
      <w:r w:rsidR="002B3610">
        <w:rPr>
          <w:rFonts w:ascii="Times New Roman" w:hAnsi="Times New Roman" w:cs="Times New Roman"/>
          <w:sz w:val="20"/>
          <w:szCs w:val="20"/>
        </w:rPr>
        <w:t>.</w:t>
      </w:r>
    </w:p>
    <w:p w14:paraId="7F3FDB3E" w14:textId="76BA24E5" w:rsidR="000011CC" w:rsidRPr="00251952" w:rsidRDefault="000011CC" w:rsidP="0090248E">
      <w:pPr>
        <w:pStyle w:val="ListParagraph"/>
        <w:numPr>
          <w:ilvl w:val="1"/>
          <w:numId w:val="118"/>
        </w:numPr>
        <w:spacing w:line="252" w:lineRule="auto"/>
        <w:rPr>
          <w:rFonts w:ascii="Times New Roman" w:hAnsi="Times New Roman" w:cs="Times New Roman"/>
          <w:sz w:val="20"/>
          <w:szCs w:val="20"/>
        </w:rPr>
      </w:pPr>
      <w:r w:rsidRPr="002B3610">
        <w:rPr>
          <w:rFonts w:ascii="Times New Roman" w:hAnsi="Times New Roman" w:cs="Times New Roman"/>
          <w:sz w:val="20"/>
          <w:szCs w:val="20"/>
        </w:rPr>
        <w:t>Replace ‘Cross-BSS’ to ‘cross-BSS’</w:t>
      </w:r>
      <w:r w:rsidR="002B3610">
        <w:rPr>
          <w:rFonts w:ascii="Times New Roman" w:hAnsi="Times New Roman" w:cs="Times New Roman"/>
          <w:sz w:val="20"/>
          <w:szCs w:val="20"/>
        </w:rPr>
        <w:t>.</w:t>
      </w:r>
    </w:p>
    <w:p w14:paraId="3234A8A9" w14:textId="155E7DE3" w:rsidR="000011CC" w:rsidRPr="00251952" w:rsidRDefault="000011CC" w:rsidP="0090248E">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Add subclause 9.2.5.2</w:t>
      </w:r>
    </w:p>
    <w:p w14:paraId="349AD532" w14:textId="101D53F4" w:rsidR="000011CC" w:rsidRDefault="000011CC">
      <w:pPr>
        <w:pStyle w:val="ListParagraph"/>
        <w:numPr>
          <w:ilvl w:val="1"/>
          <w:numId w:val="118"/>
        </w:numPr>
        <w:spacing w:line="252" w:lineRule="auto"/>
        <w:rPr>
          <w:rFonts w:ascii="Times New Roman" w:hAnsi="Times New Roman" w:cs="Times New Roman"/>
          <w:sz w:val="20"/>
          <w:szCs w:val="20"/>
        </w:rPr>
      </w:pPr>
      <w:r w:rsidRPr="00251952">
        <w:rPr>
          <w:rFonts w:ascii="Times New Roman" w:hAnsi="Times New Roman" w:cs="Times New Roman"/>
          <w:sz w:val="20"/>
          <w:szCs w:val="20"/>
        </w:rPr>
        <w:t>Change figure format and color.</w:t>
      </w:r>
    </w:p>
    <w:p w14:paraId="0EE1411F" w14:textId="4CF3A3AF" w:rsidR="002B3610" w:rsidRDefault="002B3610" w:rsidP="00A2459D">
      <w:pPr>
        <w:pStyle w:val="ListParagraph"/>
        <w:numPr>
          <w:ilvl w:val="0"/>
          <w:numId w:val="112"/>
        </w:numPr>
        <w:spacing w:line="252" w:lineRule="auto"/>
        <w:rPr>
          <w:rFonts w:ascii="Times New Roman" w:hAnsi="Times New Roman" w:cs="Times New Roman"/>
          <w:sz w:val="20"/>
          <w:szCs w:val="20"/>
        </w:rPr>
      </w:pPr>
      <w:r w:rsidRPr="00A2459D">
        <w:rPr>
          <w:rFonts w:ascii="Times New Roman" w:hAnsi="Times New Roman" w:cs="Times New Roman"/>
          <w:sz w:val="20"/>
          <w:szCs w:val="20"/>
        </w:rPr>
        <w:t xml:space="preserve">Rev6: </w:t>
      </w:r>
      <w:r w:rsidR="00B66CA7" w:rsidRPr="00A2459D">
        <w:rPr>
          <w:rFonts w:ascii="Times New Roman" w:hAnsi="Times New Roman" w:cs="Times New Roman"/>
          <w:sz w:val="20"/>
          <w:szCs w:val="20"/>
        </w:rPr>
        <w:t>Modify frequency pre-correction part</w:t>
      </w:r>
      <w:r w:rsidR="00FE0F3A">
        <w:rPr>
          <w:rFonts w:ascii="Times New Roman" w:hAnsi="Times New Roman" w:cs="Times New Roman"/>
          <w:sz w:val="20"/>
          <w:szCs w:val="20"/>
        </w:rPr>
        <w:t xml:space="preserve"> and others</w:t>
      </w:r>
      <w:r w:rsidR="00B66CA7" w:rsidRPr="00A2459D">
        <w:rPr>
          <w:rFonts w:ascii="Times New Roman" w:hAnsi="Times New Roman" w:cs="Times New Roman"/>
          <w:sz w:val="20"/>
          <w:szCs w:val="20"/>
        </w:rPr>
        <w:t xml:space="preserve">. </w:t>
      </w:r>
      <w:r w:rsidR="00A2459D" w:rsidRPr="00A2459D">
        <w:rPr>
          <w:rFonts w:ascii="Times New Roman" w:hAnsi="Times New Roman" w:cs="Times New Roman"/>
          <w:sz w:val="20"/>
          <w:szCs w:val="20"/>
        </w:rPr>
        <w:t>Remove CID#2467</w:t>
      </w:r>
      <w:r w:rsidR="00695CD9">
        <w:rPr>
          <w:rFonts w:ascii="Times New Roman" w:hAnsi="Times New Roman" w:cs="Times New Roman"/>
          <w:sz w:val="20"/>
          <w:szCs w:val="20"/>
        </w:rPr>
        <w:t xml:space="preserve"> and 3732</w:t>
      </w:r>
      <w:r w:rsidR="00A2459D" w:rsidRPr="00A2459D">
        <w:rPr>
          <w:rFonts w:ascii="Times New Roman" w:hAnsi="Times New Roman" w:cs="Times New Roman"/>
          <w:sz w:val="20"/>
          <w:szCs w:val="20"/>
        </w:rPr>
        <w:t>.</w:t>
      </w:r>
      <w:r w:rsidR="00A2459D">
        <w:rPr>
          <w:rFonts w:ascii="Times New Roman" w:hAnsi="Times New Roman" w:cs="Times New Roman"/>
          <w:sz w:val="20"/>
          <w:szCs w:val="20"/>
        </w:rPr>
        <w:t xml:space="preserve"> </w:t>
      </w:r>
      <w:r w:rsidR="00001157">
        <w:rPr>
          <w:rFonts w:ascii="Times New Roman" w:hAnsi="Times New Roman" w:cs="Times New Roman"/>
          <w:sz w:val="20"/>
          <w:szCs w:val="20"/>
        </w:rPr>
        <w:t>Remove the color code of red (previous for frequency correction</w:t>
      </w:r>
      <w:r w:rsidR="00FE0F3A">
        <w:rPr>
          <w:rFonts w:ascii="Times New Roman" w:hAnsi="Times New Roman" w:cs="Times New Roman"/>
          <w:sz w:val="20"/>
          <w:szCs w:val="20"/>
        </w:rPr>
        <w:t>: 9CIDs</w:t>
      </w:r>
      <w:r w:rsidR="00001157">
        <w:rPr>
          <w:rFonts w:ascii="Times New Roman" w:hAnsi="Times New Roman" w:cs="Times New Roman"/>
          <w:sz w:val="20"/>
          <w:szCs w:val="20"/>
        </w:rPr>
        <w:t>) and green (previous for TXOP/ICF/ICR/error handling</w:t>
      </w:r>
      <w:r w:rsidR="00FE0F3A">
        <w:rPr>
          <w:rFonts w:ascii="Times New Roman" w:hAnsi="Times New Roman" w:cs="Times New Roman"/>
          <w:sz w:val="20"/>
          <w:szCs w:val="20"/>
        </w:rPr>
        <w:t>: 22CIDs)</w:t>
      </w:r>
      <w:r w:rsidR="00001157">
        <w:rPr>
          <w:rFonts w:ascii="Times New Roman" w:hAnsi="Times New Roman" w:cs="Times New Roman"/>
          <w:sz w:val="20"/>
          <w:szCs w:val="20"/>
        </w:rPr>
        <w:t xml:space="preserve">. </w:t>
      </w:r>
    </w:p>
    <w:p w14:paraId="4FC225CC" w14:textId="4F58F9A9" w:rsidR="004002E1" w:rsidRDefault="004002E1" w:rsidP="004002E1">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Rev7: Add CID#2467 </w:t>
      </w:r>
      <w:r w:rsidR="0070347C">
        <w:rPr>
          <w:rFonts w:ascii="Times New Roman" w:hAnsi="Times New Roman" w:cs="Times New Roman"/>
          <w:sz w:val="20"/>
          <w:szCs w:val="20"/>
        </w:rPr>
        <w:t>back</w:t>
      </w:r>
      <w:r>
        <w:rPr>
          <w:rFonts w:ascii="Times New Roman" w:hAnsi="Times New Roman" w:cs="Times New Roman"/>
          <w:sz w:val="20"/>
          <w:szCs w:val="20"/>
        </w:rPr>
        <w:t xml:space="preserve">. </w:t>
      </w:r>
    </w:p>
    <w:p w14:paraId="0182D32B" w14:textId="5C778ECF" w:rsidR="00331DF4" w:rsidRDefault="00331DF4" w:rsidP="00331DF4">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Rev8: </w:t>
      </w:r>
      <w:r w:rsidR="00AE069E">
        <w:rPr>
          <w:rFonts w:ascii="Times New Roman" w:hAnsi="Times New Roman" w:cs="Times New Roman"/>
          <w:sz w:val="20"/>
          <w:szCs w:val="20"/>
        </w:rPr>
        <w:t xml:space="preserve">Remove </w:t>
      </w:r>
      <w:r w:rsidR="004610C4">
        <w:rPr>
          <w:rFonts w:ascii="Times New Roman" w:hAnsi="Times New Roman" w:cs="Times New Roman"/>
          <w:sz w:val="20"/>
          <w:szCs w:val="20"/>
        </w:rPr>
        <w:t>“</w:t>
      </w:r>
      <w:r>
        <w:rPr>
          <w:rFonts w:ascii="Times New Roman" w:hAnsi="Times New Roman" w:cs="Times New Roman"/>
          <w:sz w:val="20"/>
          <w:szCs w:val="20"/>
        </w:rPr>
        <w:t>SIFS</w:t>
      </w:r>
      <w:r w:rsidR="004610C4">
        <w:rPr>
          <w:rFonts w:ascii="Times New Roman" w:hAnsi="Times New Roman" w:cs="Times New Roman"/>
          <w:sz w:val="20"/>
          <w:szCs w:val="20"/>
        </w:rPr>
        <w:t>”</w:t>
      </w:r>
      <w:r>
        <w:rPr>
          <w:rFonts w:ascii="Times New Roman" w:hAnsi="Times New Roman" w:cs="Times New Roman"/>
          <w:sz w:val="20"/>
          <w:szCs w:val="20"/>
        </w:rPr>
        <w:t xml:space="preserve"> before NDPA in figures. </w:t>
      </w:r>
    </w:p>
    <w:p w14:paraId="12A2B298" w14:textId="1C974154" w:rsidR="00FE0F3A" w:rsidRDefault="00E63BD7" w:rsidP="00035ACF">
      <w:pPr>
        <w:pStyle w:val="ListParagraph"/>
        <w:numPr>
          <w:ilvl w:val="0"/>
          <w:numId w:val="112"/>
        </w:numPr>
        <w:spacing w:line="252" w:lineRule="auto"/>
        <w:rPr>
          <w:rFonts w:ascii="Times New Roman" w:hAnsi="Times New Roman" w:cs="Times New Roman"/>
          <w:sz w:val="20"/>
          <w:szCs w:val="20"/>
        </w:rPr>
      </w:pPr>
      <w:r w:rsidRPr="00E63BD7">
        <w:rPr>
          <w:rFonts w:ascii="Times New Roman" w:hAnsi="Times New Roman" w:cs="Times New Roman"/>
          <w:sz w:val="20"/>
          <w:szCs w:val="20"/>
        </w:rPr>
        <w:t>Rev9: Additional change for CID#3673</w:t>
      </w:r>
      <w:r>
        <w:rPr>
          <w:rFonts w:ascii="Times New Roman" w:hAnsi="Times New Roman" w:cs="Times New Roman"/>
          <w:sz w:val="20"/>
          <w:szCs w:val="20"/>
        </w:rPr>
        <w:t>.</w:t>
      </w:r>
      <w:r w:rsidRPr="00E63BD7">
        <w:rPr>
          <w:rFonts w:ascii="Times New Roman" w:hAnsi="Times New Roman" w:cs="Times New Roman"/>
          <w:sz w:val="20"/>
          <w:szCs w:val="20"/>
        </w:rPr>
        <w:t xml:space="preserve"> </w:t>
      </w:r>
    </w:p>
    <w:p w14:paraId="4676D8F3" w14:textId="091D2496" w:rsidR="00E63BD7" w:rsidRDefault="00A330A7" w:rsidP="00FF7BFE">
      <w:pPr>
        <w:pStyle w:val="ListParagraph"/>
        <w:numPr>
          <w:ilvl w:val="0"/>
          <w:numId w:val="112"/>
        </w:numPr>
        <w:spacing w:line="252" w:lineRule="auto"/>
        <w:rPr>
          <w:ins w:id="0" w:author="You-Wei Chen" w:date="2025-05-28T12:58:00Z"/>
          <w:rFonts w:ascii="Times New Roman" w:hAnsi="Times New Roman" w:cs="Times New Roman"/>
          <w:sz w:val="20"/>
          <w:szCs w:val="20"/>
        </w:rPr>
      </w:pPr>
      <w:r>
        <w:rPr>
          <w:rFonts w:ascii="Times New Roman" w:hAnsi="Times New Roman" w:cs="Times New Roman"/>
          <w:sz w:val="20"/>
          <w:szCs w:val="20"/>
        </w:rPr>
        <w:t>Rev10: Change based on comments during the presentation. Remove yellow color.</w:t>
      </w:r>
    </w:p>
    <w:p w14:paraId="61EC2246" w14:textId="320DA5E8" w:rsidR="001B31A4" w:rsidRPr="00E63BD7" w:rsidRDefault="001B31A4" w:rsidP="00FF7BFE">
      <w:pPr>
        <w:pStyle w:val="ListParagraph"/>
        <w:numPr>
          <w:ilvl w:val="0"/>
          <w:numId w:val="112"/>
        </w:numPr>
        <w:spacing w:line="252" w:lineRule="auto"/>
        <w:rPr>
          <w:rFonts w:ascii="Times New Roman" w:hAnsi="Times New Roman" w:cs="Times New Roman"/>
          <w:sz w:val="20"/>
          <w:szCs w:val="20"/>
        </w:rPr>
      </w:pPr>
      <w:ins w:id="1" w:author="You-Wei Chen" w:date="2025-05-28T12:58:00Z">
        <w:r>
          <w:rPr>
            <w:rFonts w:ascii="Times New Roman" w:hAnsi="Times New Roman" w:cs="Times New Roman"/>
            <w:sz w:val="20"/>
            <w:szCs w:val="20"/>
          </w:rPr>
          <w:t>Rev11:</w:t>
        </w:r>
      </w:ins>
      <w:ins w:id="2" w:author="You-Wei Chen" w:date="2025-05-28T13:00:00Z">
        <w:r>
          <w:rPr>
            <w:rFonts w:ascii="Times New Roman" w:hAnsi="Times New Roman" w:cs="Times New Roman"/>
            <w:sz w:val="20"/>
            <w:szCs w:val="20"/>
          </w:rPr>
          <w:t xml:space="preserve"> </w:t>
        </w:r>
      </w:ins>
      <w:ins w:id="3" w:author="You-Wei Chen" w:date="2025-05-28T13:03:00Z">
        <w:r w:rsidRPr="001B31A4">
          <w:rPr>
            <w:rFonts w:ascii="Times New Roman" w:hAnsi="Times New Roman" w:cs="Times New Roman"/>
            <w:sz w:val="20"/>
            <w:szCs w:val="20"/>
          </w:rPr>
          <w:t xml:space="preserve">Update CID#919 resolution, which was deleted by accident </w:t>
        </w:r>
      </w:ins>
      <w:ins w:id="4" w:author="You-Wei Chen" w:date="2025-05-28T13:04:00Z">
        <w:r>
          <w:rPr>
            <w:rFonts w:ascii="Times New Roman" w:hAnsi="Times New Roman" w:cs="Times New Roman"/>
            <w:sz w:val="20"/>
            <w:szCs w:val="20"/>
          </w:rPr>
          <w:t>in</w:t>
        </w:r>
      </w:ins>
      <w:ins w:id="5" w:author="You-Wei Chen" w:date="2025-05-28T13:03:00Z">
        <w:r w:rsidRPr="001B31A4">
          <w:rPr>
            <w:rFonts w:ascii="Times New Roman" w:hAnsi="Times New Roman" w:cs="Times New Roman"/>
            <w:sz w:val="20"/>
            <w:szCs w:val="20"/>
          </w:rPr>
          <w:t xml:space="preserve"> r6. Resolution is “accepted”, there is no additional change in the proposed text</w:t>
        </w:r>
      </w:ins>
      <w:ins w:id="6" w:author="You-Wei Chen" w:date="2025-05-28T13:00:00Z">
        <w:r>
          <w:rPr>
            <w:rFonts w:ascii="Times New Roman" w:hAnsi="Times New Roman" w:cs="Times New Roman"/>
            <w:sz w:val="20"/>
            <w:szCs w:val="20"/>
          </w:rPr>
          <w:t xml:space="preserve">. </w:t>
        </w:r>
      </w:ins>
    </w:p>
    <w:p w14:paraId="0D696CE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The submission provides resolutions to the following CIDs:</w:t>
      </w:r>
    </w:p>
    <w:p w14:paraId="20837EA3" w14:textId="6B3AD0EA" w:rsidR="00816830" w:rsidRPr="003F2C6E" w:rsidRDefault="00816830" w:rsidP="00816830">
      <w:pPr>
        <w:spacing w:after="0"/>
        <w:rPr>
          <w:rFonts w:ascii="Times New Roman" w:hAnsi="Times New Roman" w:cs="Times New Roman"/>
          <w:color w:val="0070C0"/>
          <w:sz w:val="20"/>
          <w:szCs w:val="20"/>
        </w:rPr>
      </w:pPr>
      <w:r>
        <w:rPr>
          <w:rFonts w:ascii="Times New Roman" w:hAnsi="Times New Roman" w:cs="Times New Roman"/>
          <w:color w:val="0070C0"/>
          <w:sz w:val="20"/>
          <w:szCs w:val="20"/>
        </w:rPr>
        <w:t xml:space="preserve">73 74 75 </w:t>
      </w:r>
      <w:r w:rsidRPr="00FE0F3A">
        <w:rPr>
          <w:rFonts w:ascii="Times New Roman" w:hAnsi="Times New Roman" w:cs="Times New Roman"/>
          <w:color w:val="0070C0"/>
          <w:sz w:val="20"/>
          <w:szCs w:val="20"/>
        </w:rPr>
        <w:t xml:space="preserve">76 </w:t>
      </w:r>
      <w:r w:rsidRPr="003F2C6E">
        <w:rPr>
          <w:rFonts w:ascii="Times New Roman" w:hAnsi="Times New Roman" w:cs="Times New Roman"/>
          <w:color w:val="0070C0"/>
          <w:sz w:val="20"/>
          <w:szCs w:val="20"/>
        </w:rPr>
        <w:t>77</w:t>
      </w:r>
      <w:r w:rsidRPr="00FE0F3A">
        <w:rPr>
          <w:rFonts w:ascii="Times New Roman" w:hAnsi="Times New Roman" w:cs="Times New Roman"/>
          <w:color w:val="0070C0"/>
          <w:sz w:val="20"/>
          <w:szCs w:val="20"/>
        </w:rPr>
        <w:t xml:space="preserve"> </w:t>
      </w:r>
      <w:r w:rsidRPr="003F2C6E">
        <w:rPr>
          <w:rFonts w:ascii="Times New Roman" w:hAnsi="Times New Roman" w:cs="Times New Roman"/>
          <w:color w:val="0070C0"/>
          <w:sz w:val="20"/>
          <w:szCs w:val="20"/>
        </w:rPr>
        <w:t xml:space="preserve">78 </w:t>
      </w:r>
      <w:r w:rsidRPr="00FE0F3A">
        <w:rPr>
          <w:rFonts w:ascii="Times New Roman" w:hAnsi="Times New Roman" w:cs="Times New Roman"/>
          <w:color w:val="0070C0"/>
          <w:sz w:val="20"/>
          <w:szCs w:val="20"/>
        </w:rPr>
        <w:t xml:space="preserve">79 133 134 135 146 </w:t>
      </w:r>
      <w:r w:rsidRPr="003F2C6E">
        <w:rPr>
          <w:rFonts w:ascii="Times New Roman" w:hAnsi="Times New Roman" w:cs="Times New Roman"/>
          <w:color w:val="0070C0"/>
          <w:sz w:val="20"/>
          <w:szCs w:val="20"/>
        </w:rPr>
        <w:t xml:space="preserve">167 168 </w:t>
      </w:r>
      <w:r w:rsidRPr="00FE0F3A">
        <w:rPr>
          <w:rFonts w:ascii="Times New Roman" w:hAnsi="Times New Roman" w:cs="Times New Roman"/>
          <w:color w:val="0070C0"/>
          <w:sz w:val="20"/>
          <w:szCs w:val="20"/>
        </w:rPr>
        <w:t xml:space="preserve">196 197 </w:t>
      </w:r>
      <w:r w:rsidRPr="003F2C6E">
        <w:rPr>
          <w:rFonts w:ascii="Times New Roman" w:hAnsi="Times New Roman" w:cs="Times New Roman"/>
          <w:color w:val="0070C0"/>
          <w:sz w:val="20"/>
          <w:szCs w:val="20"/>
        </w:rPr>
        <w:t xml:space="preserve">198 </w:t>
      </w:r>
      <w:r w:rsidRPr="00FE0F3A">
        <w:rPr>
          <w:rFonts w:ascii="Times New Roman" w:hAnsi="Times New Roman" w:cs="Times New Roman"/>
          <w:color w:val="0070C0"/>
          <w:sz w:val="20"/>
          <w:szCs w:val="20"/>
        </w:rPr>
        <w:t>215</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216 285 286 287 412 413 414 773 774 862 863 906 917 918 919 920 921 </w:t>
      </w:r>
      <w:r w:rsidRPr="003F2C6E">
        <w:rPr>
          <w:rFonts w:ascii="Times New Roman" w:hAnsi="Times New Roman" w:cs="Times New Roman"/>
          <w:color w:val="0070C0"/>
          <w:sz w:val="20"/>
          <w:szCs w:val="20"/>
        </w:rPr>
        <w:t xml:space="preserve">922 </w:t>
      </w:r>
      <w:r w:rsidRPr="00FE0F3A">
        <w:rPr>
          <w:rFonts w:ascii="Times New Roman" w:hAnsi="Times New Roman" w:cs="Times New Roman"/>
          <w:color w:val="0070C0"/>
          <w:sz w:val="20"/>
          <w:szCs w:val="20"/>
        </w:rPr>
        <w:t xml:space="preserve">923 961 966 967 968 970 971 </w:t>
      </w:r>
      <w:r w:rsidRPr="003F2C6E">
        <w:rPr>
          <w:rFonts w:ascii="Times New Roman" w:hAnsi="Times New Roman" w:cs="Times New Roman"/>
          <w:color w:val="0070C0"/>
          <w:sz w:val="20"/>
          <w:szCs w:val="20"/>
        </w:rPr>
        <w:t xml:space="preserve">972 </w:t>
      </w:r>
      <w:r w:rsidRPr="00FE0F3A">
        <w:rPr>
          <w:rFonts w:ascii="Times New Roman" w:hAnsi="Times New Roman" w:cs="Times New Roman"/>
          <w:color w:val="0070C0"/>
          <w:sz w:val="20"/>
          <w:szCs w:val="20"/>
        </w:rPr>
        <w:t xml:space="preserve">973 974 975 978 979 980 </w:t>
      </w:r>
      <w:r w:rsidRPr="003F2C6E">
        <w:rPr>
          <w:rFonts w:ascii="Times New Roman" w:hAnsi="Times New Roman" w:cs="Times New Roman"/>
          <w:color w:val="0070C0"/>
          <w:sz w:val="20"/>
          <w:szCs w:val="20"/>
        </w:rPr>
        <w:t xml:space="preserve">981 1031 </w:t>
      </w:r>
      <w:r w:rsidRPr="00FE0F3A">
        <w:rPr>
          <w:rFonts w:ascii="Times New Roman" w:hAnsi="Times New Roman" w:cs="Times New Roman"/>
          <w:color w:val="0070C0"/>
          <w:sz w:val="20"/>
          <w:szCs w:val="20"/>
        </w:rPr>
        <w:t xml:space="preserve">1205 1382 </w:t>
      </w:r>
      <w:r w:rsidRPr="003F2C6E">
        <w:rPr>
          <w:rFonts w:ascii="Times New Roman" w:hAnsi="Times New Roman" w:cs="Times New Roman"/>
          <w:color w:val="0070C0"/>
          <w:sz w:val="20"/>
          <w:szCs w:val="20"/>
        </w:rPr>
        <w:t xml:space="preserve">1403 1404 1495 </w:t>
      </w:r>
      <w:r w:rsidRPr="00FE0F3A">
        <w:rPr>
          <w:rFonts w:ascii="Times New Roman" w:hAnsi="Times New Roman" w:cs="Times New Roman"/>
          <w:color w:val="0070C0"/>
          <w:sz w:val="20"/>
          <w:szCs w:val="20"/>
        </w:rPr>
        <w:t xml:space="preserve">1525 1572 1573 1574 1575 </w:t>
      </w:r>
      <w:r w:rsidRPr="003F2C6E">
        <w:rPr>
          <w:rFonts w:ascii="Times New Roman" w:hAnsi="Times New Roman" w:cs="Times New Roman"/>
          <w:color w:val="0070C0"/>
          <w:sz w:val="20"/>
          <w:szCs w:val="20"/>
        </w:rPr>
        <w:t xml:space="preserve">1576 </w:t>
      </w:r>
      <w:r w:rsidRPr="00FE0F3A">
        <w:rPr>
          <w:rFonts w:ascii="Times New Roman" w:hAnsi="Times New Roman" w:cs="Times New Roman"/>
          <w:color w:val="0070C0"/>
          <w:sz w:val="20"/>
          <w:szCs w:val="20"/>
        </w:rPr>
        <w:t>1577 1752</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1920 1921 1935 </w:t>
      </w:r>
      <w:r w:rsidRPr="003F2C6E">
        <w:rPr>
          <w:rFonts w:ascii="Times New Roman" w:hAnsi="Times New Roman" w:cs="Times New Roman"/>
          <w:color w:val="0070C0"/>
          <w:sz w:val="20"/>
          <w:szCs w:val="20"/>
        </w:rPr>
        <w:t xml:space="preserve">1936 </w:t>
      </w:r>
      <w:r w:rsidRPr="00FE0F3A">
        <w:rPr>
          <w:rFonts w:ascii="Times New Roman" w:hAnsi="Times New Roman" w:cs="Times New Roman"/>
          <w:color w:val="0070C0"/>
          <w:sz w:val="20"/>
          <w:szCs w:val="20"/>
        </w:rPr>
        <w:t xml:space="preserve">1944 </w:t>
      </w:r>
      <w:r w:rsidRPr="003F2C6E">
        <w:rPr>
          <w:rFonts w:ascii="Times New Roman" w:hAnsi="Times New Roman" w:cs="Times New Roman"/>
          <w:color w:val="0070C0"/>
          <w:sz w:val="20"/>
          <w:szCs w:val="20"/>
        </w:rPr>
        <w:t xml:space="preserve">1951 1952 1953 </w:t>
      </w:r>
      <w:r w:rsidRPr="00FE0F3A">
        <w:rPr>
          <w:rFonts w:ascii="Times New Roman" w:hAnsi="Times New Roman" w:cs="Times New Roman"/>
          <w:color w:val="0070C0"/>
          <w:sz w:val="20"/>
          <w:szCs w:val="20"/>
        </w:rPr>
        <w:t xml:space="preserve">1957 2112 2113 2114 2219 2220 </w:t>
      </w:r>
      <w:r w:rsidRPr="003F2C6E">
        <w:rPr>
          <w:rFonts w:ascii="Times New Roman" w:hAnsi="Times New Roman" w:cs="Times New Roman"/>
          <w:color w:val="0070C0"/>
          <w:sz w:val="20"/>
          <w:szCs w:val="20"/>
        </w:rPr>
        <w:t xml:space="preserve">2221 </w:t>
      </w:r>
      <w:r w:rsidRPr="00FE0F3A">
        <w:rPr>
          <w:rFonts w:ascii="Times New Roman" w:hAnsi="Times New Roman" w:cs="Times New Roman"/>
          <w:color w:val="0070C0"/>
          <w:sz w:val="20"/>
          <w:szCs w:val="20"/>
        </w:rPr>
        <w:t xml:space="preserve">2222 </w:t>
      </w:r>
      <w:r w:rsidRPr="003F2C6E">
        <w:rPr>
          <w:rFonts w:ascii="Times New Roman" w:hAnsi="Times New Roman" w:cs="Times New Roman"/>
          <w:color w:val="0070C0"/>
          <w:sz w:val="20"/>
          <w:szCs w:val="20"/>
        </w:rPr>
        <w:t xml:space="preserve">2223 2224 </w:t>
      </w:r>
      <w:r w:rsidRPr="00FE0F3A">
        <w:rPr>
          <w:rFonts w:ascii="Times New Roman" w:hAnsi="Times New Roman" w:cs="Times New Roman"/>
          <w:color w:val="0070C0"/>
          <w:sz w:val="20"/>
          <w:szCs w:val="20"/>
        </w:rPr>
        <w:t xml:space="preserve">2225 </w:t>
      </w:r>
      <w:r w:rsidR="004002E1" w:rsidRPr="00FF7BFE">
        <w:rPr>
          <w:rFonts w:ascii="Times New Roman" w:hAnsi="Times New Roman" w:cs="Times New Roman"/>
          <w:color w:val="0070C0"/>
          <w:sz w:val="20"/>
          <w:szCs w:val="20"/>
        </w:rPr>
        <w:t>2467</w:t>
      </w:r>
      <w:r w:rsidR="004002E1">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2546 2803 2804 2809 2980 2981 2982 2983</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2984 2985 </w:t>
      </w:r>
      <w:r w:rsidRPr="003F2C6E">
        <w:rPr>
          <w:rFonts w:ascii="Times New Roman" w:hAnsi="Times New Roman" w:cs="Times New Roman"/>
          <w:color w:val="0070C0"/>
          <w:sz w:val="20"/>
          <w:szCs w:val="20"/>
        </w:rPr>
        <w:t xml:space="preserve">2986 </w:t>
      </w:r>
      <w:r w:rsidRPr="00FE0F3A">
        <w:rPr>
          <w:rFonts w:ascii="Times New Roman" w:hAnsi="Times New Roman" w:cs="Times New Roman"/>
          <w:color w:val="0070C0"/>
          <w:sz w:val="20"/>
          <w:szCs w:val="20"/>
        </w:rPr>
        <w:t xml:space="preserve">2987 </w:t>
      </w:r>
      <w:r w:rsidRPr="003F2C6E">
        <w:rPr>
          <w:rFonts w:ascii="Times New Roman" w:hAnsi="Times New Roman" w:cs="Times New Roman"/>
          <w:color w:val="0070C0"/>
          <w:sz w:val="20"/>
          <w:szCs w:val="20"/>
        </w:rPr>
        <w:t xml:space="preserve">2988 2989 </w:t>
      </w:r>
      <w:r w:rsidRPr="00FE0F3A">
        <w:rPr>
          <w:rFonts w:ascii="Times New Roman" w:hAnsi="Times New Roman" w:cs="Times New Roman"/>
          <w:color w:val="0070C0"/>
          <w:sz w:val="20"/>
          <w:szCs w:val="20"/>
        </w:rPr>
        <w:t>2990 2991 2992</w:t>
      </w:r>
      <w:r w:rsidRPr="003F2C6E">
        <w:rPr>
          <w:rFonts w:ascii="Times New Roman" w:hAnsi="Times New Roman" w:cs="Times New Roman"/>
          <w:color w:val="0070C0"/>
          <w:sz w:val="20"/>
          <w:szCs w:val="20"/>
        </w:rPr>
        <w:t xml:space="preserve"> </w:t>
      </w:r>
      <w:r w:rsidRPr="00FE0F3A">
        <w:rPr>
          <w:rFonts w:ascii="Times New Roman" w:hAnsi="Times New Roman" w:cs="Times New Roman"/>
          <w:color w:val="0070C0"/>
          <w:sz w:val="20"/>
          <w:szCs w:val="20"/>
        </w:rPr>
        <w:t xml:space="preserve">3166 3167 3168 </w:t>
      </w:r>
      <w:r w:rsidRPr="003F2C6E">
        <w:rPr>
          <w:rFonts w:ascii="Times New Roman" w:hAnsi="Times New Roman" w:cs="Times New Roman"/>
          <w:color w:val="0070C0"/>
          <w:sz w:val="20"/>
          <w:szCs w:val="20"/>
        </w:rPr>
        <w:t xml:space="preserve">3280 </w:t>
      </w:r>
      <w:r w:rsidRPr="00FE0F3A">
        <w:rPr>
          <w:rFonts w:ascii="Times New Roman" w:hAnsi="Times New Roman" w:cs="Times New Roman"/>
          <w:color w:val="0070C0"/>
          <w:sz w:val="20"/>
          <w:szCs w:val="20"/>
        </w:rPr>
        <w:t xml:space="preserve">3281 3282 3283 </w:t>
      </w:r>
      <w:r w:rsidRPr="003F2C6E">
        <w:rPr>
          <w:rFonts w:ascii="Times New Roman" w:hAnsi="Times New Roman" w:cs="Times New Roman"/>
          <w:color w:val="0070C0"/>
          <w:sz w:val="20"/>
          <w:szCs w:val="20"/>
        </w:rPr>
        <w:t xml:space="preserve">3284 </w:t>
      </w:r>
      <w:r w:rsidRPr="00FE0F3A">
        <w:rPr>
          <w:rFonts w:ascii="Times New Roman" w:hAnsi="Times New Roman" w:cs="Times New Roman"/>
          <w:color w:val="0070C0"/>
          <w:sz w:val="20"/>
          <w:szCs w:val="20"/>
        </w:rPr>
        <w:t xml:space="preserve">3288 3289 3290 3527 </w:t>
      </w:r>
      <w:r w:rsidRPr="003F2C6E">
        <w:rPr>
          <w:rFonts w:ascii="Times New Roman" w:hAnsi="Times New Roman" w:cs="Times New Roman"/>
          <w:color w:val="0070C0"/>
          <w:sz w:val="20"/>
          <w:szCs w:val="20"/>
        </w:rPr>
        <w:t xml:space="preserve">3528 </w:t>
      </w:r>
      <w:r w:rsidRPr="00FE0F3A">
        <w:rPr>
          <w:rFonts w:ascii="Times New Roman" w:hAnsi="Times New Roman" w:cs="Times New Roman"/>
          <w:color w:val="0070C0"/>
          <w:sz w:val="20"/>
          <w:szCs w:val="20"/>
        </w:rPr>
        <w:t xml:space="preserve">3549 3550 </w:t>
      </w:r>
      <w:r w:rsidRPr="003F2C6E">
        <w:rPr>
          <w:rFonts w:ascii="Times New Roman" w:hAnsi="Times New Roman" w:cs="Times New Roman"/>
          <w:color w:val="0070C0"/>
          <w:sz w:val="20"/>
          <w:szCs w:val="20"/>
        </w:rPr>
        <w:t xml:space="preserve">3576 3608 3674 3675 3676 3677 </w:t>
      </w:r>
      <w:r w:rsidRPr="00FE0F3A">
        <w:rPr>
          <w:rFonts w:ascii="Times New Roman" w:hAnsi="Times New Roman" w:cs="Times New Roman"/>
          <w:color w:val="0070C0"/>
          <w:sz w:val="20"/>
          <w:szCs w:val="20"/>
        </w:rPr>
        <w:t xml:space="preserve">3727 3901 </w:t>
      </w:r>
      <w:r w:rsidRPr="003F2C6E">
        <w:rPr>
          <w:rFonts w:ascii="Times New Roman" w:hAnsi="Times New Roman" w:cs="Times New Roman"/>
          <w:color w:val="0070C0"/>
          <w:sz w:val="20"/>
          <w:szCs w:val="20"/>
        </w:rPr>
        <w:t>3969</w:t>
      </w:r>
      <w:r w:rsidRPr="00FE0F3A">
        <w:rPr>
          <w:rFonts w:ascii="Times New Roman" w:hAnsi="Times New Roman" w:cs="Times New Roman"/>
          <w:color w:val="0070C0"/>
          <w:sz w:val="20"/>
          <w:szCs w:val="20"/>
        </w:rPr>
        <w:t xml:space="preserve"> </w:t>
      </w:r>
      <w:r w:rsidRPr="003F2C6E">
        <w:rPr>
          <w:rFonts w:ascii="Times New Roman" w:hAnsi="Times New Roman" w:cs="Times New Roman"/>
          <w:color w:val="0070C0"/>
          <w:sz w:val="20"/>
          <w:szCs w:val="20"/>
        </w:rPr>
        <w:t>3970</w:t>
      </w:r>
    </w:p>
    <w:p w14:paraId="53B1EC7C" w14:textId="77777777" w:rsidR="00816830" w:rsidRPr="00864CF8" w:rsidRDefault="00816830" w:rsidP="00864CF8">
      <w:pPr>
        <w:spacing w:line="252" w:lineRule="auto"/>
        <w:rPr>
          <w:rFonts w:ascii="Times New Roman" w:hAnsi="Times New Roman" w:cs="Times New Roman"/>
          <w:sz w:val="20"/>
          <w:szCs w:val="20"/>
        </w:rPr>
      </w:pPr>
    </w:p>
    <w:p w14:paraId="177E8D99" w14:textId="75F06235" w:rsidR="00BB6DFE" w:rsidRPr="00816830" w:rsidRDefault="00BB6DFE" w:rsidP="00CB139C">
      <w:pPr>
        <w:spacing w:after="0"/>
        <w:rPr>
          <w:rFonts w:ascii="Times New Roman" w:hAnsi="Times New Roman" w:cs="Times New Roman"/>
          <w:b/>
          <w:bCs/>
          <w:sz w:val="20"/>
          <w:szCs w:val="20"/>
          <w:lang w:eastAsia="ko-KR"/>
        </w:rPr>
      </w:pPr>
      <w:r w:rsidRPr="00816830">
        <w:rPr>
          <w:rFonts w:ascii="Times New Roman" w:hAnsi="Times New Roman" w:cs="Times New Roman"/>
          <w:b/>
          <w:bCs/>
          <w:sz w:val="20"/>
          <w:szCs w:val="20"/>
          <w:lang w:eastAsia="ko-KR"/>
        </w:rPr>
        <w:t>The proposed changes within this document are</w:t>
      </w:r>
      <w:r w:rsidR="00816830" w:rsidRPr="00816830">
        <w:rPr>
          <w:rFonts w:ascii="Times New Roman" w:hAnsi="Times New Roman" w:cs="Times New Roman"/>
          <w:b/>
          <w:bCs/>
          <w:sz w:val="20"/>
          <w:szCs w:val="20"/>
          <w:lang w:eastAsia="ko-KR"/>
        </w:rPr>
        <w:t xml:space="preserve"> also</w:t>
      </w:r>
      <w:r w:rsidRPr="00816830">
        <w:rPr>
          <w:rFonts w:ascii="Times New Roman" w:hAnsi="Times New Roman" w:cs="Times New Roman"/>
          <w:b/>
          <w:bCs/>
          <w:sz w:val="20"/>
          <w:szCs w:val="20"/>
          <w:lang w:eastAsia="ko-KR"/>
        </w:rPr>
        <w:t xml:space="preserve"> based on the following motions adopted by the </w:t>
      </w:r>
      <w:proofErr w:type="spellStart"/>
      <w:r w:rsidRPr="00816830">
        <w:rPr>
          <w:rFonts w:ascii="Times New Roman" w:hAnsi="Times New Roman" w:cs="Times New Roman"/>
          <w:b/>
          <w:bCs/>
          <w:sz w:val="20"/>
          <w:szCs w:val="20"/>
          <w:lang w:eastAsia="ko-KR"/>
        </w:rPr>
        <w:t>TGbn</w:t>
      </w:r>
      <w:proofErr w:type="spellEnd"/>
      <w:r w:rsidRPr="00816830">
        <w:rPr>
          <w:rFonts w:ascii="Times New Roman" w:hAnsi="Times New Roman" w:cs="Times New Roman"/>
          <w:b/>
          <w:bCs/>
          <w:sz w:val="20"/>
          <w:szCs w:val="20"/>
          <w:lang w:eastAsia="ko-KR"/>
        </w:rPr>
        <w:t xml:space="preserve"> task group:</w:t>
      </w:r>
    </w:p>
    <w:p w14:paraId="2D0363D8" w14:textId="4F4D8794" w:rsidR="000E48EB" w:rsidRPr="00CB139C" w:rsidRDefault="000E48EB" w:rsidP="000E48EB">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#262, [1]]</w:t>
      </w:r>
    </w:p>
    <w:p w14:paraId="5363A0A8" w14:textId="77777777" w:rsidR="000E48EB" w:rsidRPr="00CB139C" w:rsidRDefault="000E48EB" w:rsidP="000E48EB">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 xml:space="preserve">When the initiating AP requests the responding AP to join the </w:t>
      </w:r>
      <w:proofErr w:type="spellStart"/>
      <w:r w:rsidRPr="00CB139C">
        <w:rPr>
          <w:rFonts w:ascii="Times New Roman" w:hAnsi="Times New Roman" w:cs="Times New Roman"/>
          <w:bCs/>
          <w:sz w:val="20"/>
          <w:szCs w:val="20"/>
        </w:rPr>
        <w:t>CoBF</w:t>
      </w:r>
      <w:proofErr w:type="spellEnd"/>
      <w:r w:rsidRPr="00CB139C">
        <w:rPr>
          <w:rFonts w:ascii="Times New Roman" w:hAnsi="Times New Roman" w:cs="Times New Roman"/>
          <w:bCs/>
          <w:sz w:val="20"/>
          <w:szCs w:val="20"/>
        </w:rPr>
        <w:t xml:space="preserve"> sounding, the red subfields in the first and second User Info fields of the NDPA shall be set as follows.</w:t>
      </w:r>
    </w:p>
    <w:p w14:paraId="362DB820" w14:textId="71D01131"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NDPA Version Identifier is set to 0 for </w:t>
      </w:r>
      <w:proofErr w:type="spellStart"/>
      <w:r w:rsidRPr="00CB139C">
        <w:rPr>
          <w:rFonts w:ascii="Times New Roman" w:hAnsi="Times New Roman" w:cs="Times New Roman"/>
          <w:sz w:val="20"/>
          <w:szCs w:val="20"/>
          <w:lang w:eastAsia="zh-CN"/>
        </w:rPr>
        <w:t>CoBF</w:t>
      </w:r>
      <w:proofErr w:type="spellEnd"/>
      <w:r w:rsidRPr="00CB139C">
        <w:rPr>
          <w:rFonts w:ascii="Times New Roman" w:hAnsi="Times New Roman" w:cs="Times New Roman"/>
          <w:sz w:val="20"/>
          <w:szCs w:val="20"/>
          <w:lang w:eastAsia="zh-CN"/>
        </w:rPr>
        <w:t xml:space="preserve"> sounding in UHR.</w:t>
      </w:r>
    </w:p>
    <w:p w14:paraId="12FD66D7" w14:textId="563066BB"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LTF symbols is set to 0 and 1 for 4 and 8 symbols, respectively.</w:t>
      </w:r>
    </w:p>
    <w:p w14:paraId="1E5EF6F6" w14:textId="19E1FD5C"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Starting Spatial Stream is set to 0 and 1 for the 1st and 5th streams, respectively.</w:t>
      </w:r>
    </w:p>
    <w:p w14:paraId="3C34FF54" w14:textId="0DC17BB5"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spatial streams is set to 0 and 1 for the 4 and 8 streams, respectively.</w:t>
      </w:r>
    </w:p>
    <w:p w14:paraId="583409B0" w14:textId="52B37498"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LTF+GI is set to 0 and 1 for 2x LTF+0.8us GI and 2x LTF+1.6us GI, respectively.</w:t>
      </w:r>
    </w:p>
    <w:p w14:paraId="5F648C69" w14:textId="498CBAA4"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B20-26, which are shown as Reserved in the second User Info field, can be used in the future.</w:t>
      </w:r>
    </w:p>
    <w:p w14:paraId="0A753885" w14:textId="4513F3C4" w:rsidR="000E48EB" w:rsidRDefault="000E48EB" w:rsidP="000E48EB">
      <w:pPr>
        <w:spacing w:after="0" w:line="240" w:lineRule="auto"/>
        <w:rPr>
          <w:rFonts w:ascii="Times New Roman" w:hAnsi="Times New Roman" w:cs="Times New Roman"/>
          <w:lang w:eastAsia="zh-CN"/>
        </w:rPr>
      </w:pPr>
      <w:r w:rsidRPr="000E48EB">
        <w:rPr>
          <w:rFonts w:ascii="Times New Roman" w:hAnsi="Times New Roman" w:cs="Times New Roman"/>
          <w:noProof/>
          <w:lang w:eastAsia="zh-CN"/>
        </w:rPr>
        <w:lastRenderedPageBreak/>
        <w:drawing>
          <wp:inline distT="0" distB="0" distL="0" distR="0" wp14:anchorId="297B8B22" wp14:editId="6FE1D94E">
            <wp:extent cx="4902049" cy="1019627"/>
            <wp:effectExtent l="0" t="0" r="0" b="9525"/>
            <wp:docPr id="2" name="Picture 1">
              <a:extLst xmlns:a="http://schemas.openxmlformats.org/drawingml/2006/main">
                <a:ext uri="{FF2B5EF4-FFF2-40B4-BE49-F238E27FC236}">
                  <a16:creationId xmlns:a16="http://schemas.microsoft.com/office/drawing/2014/main" id="{D67642AD-D19C-806E-C0BB-F9B7A5249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7642AD-D19C-806E-C0BB-F9B7A5249BAA}"/>
                        </a:ext>
                      </a:extLst>
                    </pic:cNvPr>
                    <pic:cNvPicPr>
                      <a:picLocks noChangeAspect="1"/>
                    </pic:cNvPicPr>
                  </pic:nvPicPr>
                  <pic:blipFill>
                    <a:blip r:embed="rId11"/>
                    <a:stretch>
                      <a:fillRect/>
                    </a:stretch>
                  </pic:blipFill>
                  <pic:spPr>
                    <a:xfrm>
                      <a:off x="0" y="0"/>
                      <a:ext cx="4917137" cy="1022765"/>
                    </a:xfrm>
                    <a:prstGeom prst="rect">
                      <a:avLst/>
                    </a:prstGeom>
                  </pic:spPr>
                </pic:pic>
              </a:graphicData>
            </a:graphic>
          </wp:inline>
        </w:drawing>
      </w:r>
    </w:p>
    <w:p w14:paraId="1A7CA867" w14:textId="77777777" w:rsidR="000E48EB" w:rsidRDefault="000E48EB" w:rsidP="000E48EB">
      <w:pPr>
        <w:spacing w:after="0" w:line="240" w:lineRule="auto"/>
        <w:jc w:val="center"/>
        <w:rPr>
          <w:rFonts w:ascii="Times New Roman" w:hAnsi="Times New Roman" w:cs="Times New Roman"/>
          <w:lang w:eastAsia="zh-CN"/>
        </w:rPr>
      </w:pPr>
    </w:p>
    <w:p w14:paraId="291B77E3" w14:textId="6D87B69B" w:rsidR="00947FB9" w:rsidRPr="00CB139C" w:rsidRDefault="00947FB9" w:rsidP="00947FB9">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w:t>
      </w:r>
      <w:r w:rsidR="003D5757" w:rsidRPr="00CB139C">
        <w:rPr>
          <w:rFonts w:ascii="Times New Roman" w:hAnsi="Times New Roman" w:cs="Times New Roman"/>
          <w:sz w:val="20"/>
          <w:szCs w:val="20"/>
          <w:lang w:eastAsia="zh-CN"/>
        </w:rPr>
        <w:t>298</w:t>
      </w:r>
      <w:r w:rsidRPr="00CB139C">
        <w:rPr>
          <w:rFonts w:ascii="Times New Roman" w:hAnsi="Times New Roman" w:cs="Times New Roman"/>
          <w:sz w:val="20"/>
          <w:szCs w:val="20"/>
          <w:lang w:eastAsia="zh-CN"/>
        </w:rPr>
        <w:t>, [1]]</w:t>
      </w:r>
    </w:p>
    <w:p w14:paraId="6263182F"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802.11bn defines the concept of a sync-reference AP and a sync-follower AP for CFO correction in COBF</w:t>
      </w:r>
    </w:p>
    <w:p w14:paraId="660BC35D" w14:textId="1D56231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Sync-follower AP pre-corrections needed.</w:t>
      </w:r>
    </w:p>
    <w:p w14:paraId="6C52C1D1"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sequential sounding:</w:t>
      </w:r>
    </w:p>
    <w:p w14:paraId="3DE25282"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sounding phase that are sent for the purpose of sounding the STAs in the other BSS (Mandatory)</w:t>
      </w:r>
    </w:p>
    <w:p w14:paraId="2E840824" w14:textId="42DCDFBB"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the NDPs sent by it for sounding the STAs in its own BSS, it is recommended but not mandatory that the sync follower AP pre-correct those NDPs.</w:t>
      </w:r>
    </w:p>
    <w:p w14:paraId="1A39086D"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joint sounding</w:t>
      </w:r>
    </w:p>
    <w:p w14:paraId="1904EBAE"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the sounding phase (Mandatory)</w:t>
      </w:r>
    </w:p>
    <w:p w14:paraId="6CD240E2" w14:textId="2E7FDE21"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COBF sync and COBF PPDU during transmission phase using the same frequency pre-correction value as the sounding phase, when it is the sharing AP.</w:t>
      </w:r>
    </w:p>
    <w:p w14:paraId="591013AA" w14:textId="7A795F9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Sync-reference AP does not pre-correct during transmission phase when it is the sharing AP.</w:t>
      </w:r>
    </w:p>
    <w:p w14:paraId="44BE2B2F" w14:textId="77777777" w:rsidR="00947FB9" w:rsidRPr="00CB139C" w:rsidRDefault="00947FB9" w:rsidP="00DD0344">
      <w:pPr>
        <w:spacing w:after="0" w:line="240" w:lineRule="auto"/>
        <w:rPr>
          <w:rFonts w:ascii="Times New Roman" w:hAnsi="Times New Roman" w:cs="Times New Roman"/>
          <w:sz w:val="20"/>
          <w:szCs w:val="20"/>
          <w:lang w:eastAsia="zh-CN"/>
        </w:rPr>
      </w:pPr>
    </w:p>
    <w:p w14:paraId="23E37244" w14:textId="0789E5E8" w:rsidR="002226E7" w:rsidRPr="00CB139C" w:rsidRDefault="00947FB9" w:rsidP="002226E7">
      <w:pPr>
        <w:spacing w:after="0" w:line="278"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299</w:t>
      </w:r>
      <w:r w:rsidRPr="00CB139C">
        <w:rPr>
          <w:rFonts w:ascii="Times New Roman" w:hAnsi="Times New Roman" w:cs="Times New Roman"/>
          <w:sz w:val="20"/>
          <w:szCs w:val="20"/>
        </w:rPr>
        <w:t>, [1]]</w:t>
      </w:r>
    </w:p>
    <w:p w14:paraId="6A916DCE" w14:textId="4F94C4B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 sync-follower AP shall use the NDPA frame sent by the sync-reference AP to pre-correct the NDP frequency to be within a TBD range (e.g., 350Hz) of the sync-reference AP’s frequency.</w:t>
      </w:r>
    </w:p>
    <w:p w14:paraId="258240AF" w14:textId="05E4E1DC"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Applies to sequential and joint sounding.</w:t>
      </w:r>
    </w:p>
    <w:p w14:paraId="10F833A6" w14:textId="38B971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cross-BSS NDP and joint NDP is mandatory.</w:t>
      </w:r>
    </w:p>
    <w:p w14:paraId="1CE21204" w14:textId="3D42B31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in-BSS NDPs is recommended but not a mandatory requirement.</w:t>
      </w:r>
    </w:p>
    <w:p w14:paraId="119E6E87" w14:textId="77777777" w:rsidR="00947FB9" w:rsidRDefault="00947FB9" w:rsidP="002226E7">
      <w:pPr>
        <w:spacing w:after="0" w:line="278" w:lineRule="auto"/>
        <w:rPr>
          <w:rFonts w:ascii="Times New Roman" w:hAnsi="Times New Roman" w:cs="Times New Roman"/>
        </w:rPr>
      </w:pPr>
    </w:p>
    <w:p w14:paraId="28C3744D" w14:textId="6BB4D435"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306</w:t>
      </w:r>
      <w:r w:rsidRPr="00CB139C">
        <w:rPr>
          <w:rFonts w:ascii="Times New Roman" w:hAnsi="Times New Roman" w:cs="Times New Roman"/>
          <w:sz w:val="20"/>
          <w:szCs w:val="20"/>
        </w:rPr>
        <w:t>, [1]]</w:t>
      </w:r>
    </w:p>
    <w:p w14:paraId="2E923915"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There shall be a frame-exchange before the COBF sounding between the two APs which will at-least serve the following goals:</w:t>
      </w:r>
    </w:p>
    <w:p w14:paraId="7798F6CA"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Unavailability/decline indication from the responding AP</w:t>
      </w:r>
    </w:p>
    <w:p w14:paraId="42408923" w14:textId="10DEF82F"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Used by responding AP to refuse participation in a COBF sounding process.</w:t>
      </w:r>
    </w:p>
    <w:p w14:paraId="40D9D0F7" w14:textId="54E3D23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Exchange of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STAs being sounded in the two BSSs.</w:t>
      </w:r>
    </w:p>
    <w:p w14:paraId="7F3277FB" w14:textId="4303F865"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The minimum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participating STAs in each BSS will be exchanged.</w:t>
      </w:r>
    </w:p>
    <w:p w14:paraId="4E31D9BC"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Note: Design of the frames is TBD by MAC group</w:t>
      </w:r>
    </w:p>
    <w:p w14:paraId="68618FEF" w14:textId="650A9594" w:rsidR="00FF1947" w:rsidRPr="00CB139C" w:rsidRDefault="00FF1947" w:rsidP="00FF1947">
      <w:pPr>
        <w:spacing w:after="0" w:line="278" w:lineRule="auto"/>
        <w:rPr>
          <w:rFonts w:ascii="Times New Roman" w:hAnsi="Times New Roman" w:cs="Times New Roman"/>
          <w:sz w:val="20"/>
          <w:szCs w:val="20"/>
          <w:lang w:eastAsia="zh-CN"/>
        </w:rPr>
      </w:pPr>
    </w:p>
    <w:p w14:paraId="4AE788AD" w14:textId="7F83F8F6"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309</w:t>
      </w:r>
      <w:r w:rsidRPr="00CB139C">
        <w:rPr>
          <w:rFonts w:ascii="Times New Roman" w:hAnsi="Times New Roman" w:cs="Times New Roman"/>
          <w:sz w:val="20"/>
          <w:szCs w:val="20"/>
        </w:rPr>
        <w:t>, [1]]</w:t>
      </w:r>
    </w:p>
    <w:p w14:paraId="3C0E11A1" w14:textId="779D7902"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Joint/cross-BSS sounding feedback is limited to UL OFDMA if &gt;1 STA is sounded.</w:t>
      </w:r>
    </w:p>
    <w:p w14:paraId="5C20BAF6" w14:textId="77777777" w:rsidR="003D5757" w:rsidRPr="00CB139C" w:rsidRDefault="003D5757" w:rsidP="003D5757">
      <w:pPr>
        <w:spacing w:after="0" w:line="240" w:lineRule="auto"/>
        <w:rPr>
          <w:rFonts w:ascii="Times New Roman" w:hAnsi="Times New Roman" w:cs="Times New Roman"/>
          <w:bCs/>
          <w:sz w:val="20"/>
          <w:szCs w:val="20"/>
        </w:rPr>
      </w:pPr>
    </w:p>
    <w:p w14:paraId="4B41DC4C" w14:textId="46021F3D"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372</w:t>
      </w:r>
      <w:r w:rsidRPr="00CB139C">
        <w:rPr>
          <w:rFonts w:ascii="Times New Roman" w:hAnsi="Times New Roman" w:cs="Times New Roman"/>
          <w:sz w:val="20"/>
          <w:szCs w:val="20"/>
        </w:rPr>
        <w:t>, [1]]</w:t>
      </w:r>
    </w:p>
    <w:p w14:paraId="291C4DB6" w14:textId="2A2107AA" w:rsidR="00947FB9" w:rsidRPr="00CB139C" w:rsidRDefault="003D5757" w:rsidP="003D5757">
      <w:pPr>
        <w:numPr>
          <w:ilvl w:val="0"/>
          <w:numId w:val="42"/>
        </w:numPr>
        <w:tabs>
          <w:tab w:val="num" w:pos="720"/>
        </w:tabs>
        <w:spacing w:after="0" w:line="240" w:lineRule="auto"/>
        <w:rPr>
          <w:rFonts w:ascii="Times New Roman" w:hAnsi="Times New Roman" w:cs="Times New Roman"/>
          <w:sz w:val="20"/>
          <w:szCs w:val="20"/>
        </w:rPr>
      </w:pPr>
      <w:r w:rsidRPr="00CB139C">
        <w:rPr>
          <w:rFonts w:ascii="Times New Roman" w:hAnsi="Times New Roman" w:cs="Times New Roman"/>
          <w:bCs/>
          <w:sz w:val="20"/>
          <w:szCs w:val="20"/>
        </w:rPr>
        <w:t>UHR Co-BF sounding reuses EHT Compressed Beamforming/CQI report.</w:t>
      </w:r>
    </w:p>
    <w:p w14:paraId="59752456" w14:textId="77777777" w:rsidR="00FF1947" w:rsidRPr="00CB139C" w:rsidRDefault="00FF1947" w:rsidP="00FF1947">
      <w:pPr>
        <w:spacing w:after="0" w:line="276" w:lineRule="auto"/>
        <w:rPr>
          <w:rFonts w:ascii="Times New Roman" w:hAnsi="Times New Roman" w:cs="Times New Roman"/>
          <w:sz w:val="20"/>
          <w:szCs w:val="20"/>
        </w:rPr>
      </w:pPr>
    </w:p>
    <w:p w14:paraId="2FC48E19" w14:textId="38C92A8E"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373</w:t>
      </w:r>
      <w:r w:rsidRPr="00CB139C">
        <w:rPr>
          <w:rFonts w:ascii="Times New Roman" w:hAnsi="Times New Roman" w:cs="Times New Roman"/>
          <w:sz w:val="20"/>
          <w:szCs w:val="20"/>
        </w:rPr>
        <w:t>, [1]]</w:t>
      </w:r>
    </w:p>
    <w:p w14:paraId="15DE912C"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EHT Compressed Beamforming/CQI report containing UHR Co-BF sounding feedback shall be carried in EHT TB PPDU</w:t>
      </w:r>
    </w:p>
    <w:p w14:paraId="5B0A8F14" w14:textId="77777777" w:rsidR="00FF1947" w:rsidRPr="00CB139C" w:rsidRDefault="00FF1947" w:rsidP="00FF1947">
      <w:pPr>
        <w:spacing w:after="0" w:line="278" w:lineRule="auto"/>
        <w:rPr>
          <w:rFonts w:ascii="Times New Roman" w:hAnsi="Times New Roman" w:cs="Times New Roman"/>
          <w:sz w:val="18"/>
          <w:szCs w:val="18"/>
          <w:lang w:eastAsia="zh-CN"/>
        </w:rPr>
      </w:pPr>
    </w:p>
    <w:p w14:paraId="3627F296" w14:textId="4AC143AD"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374</w:t>
      </w:r>
      <w:r w:rsidR="00FF1947" w:rsidRPr="00CB139C">
        <w:rPr>
          <w:rFonts w:ascii="Times New Roman" w:hAnsi="Times New Roman" w:cs="Times New Roman"/>
          <w:sz w:val="20"/>
          <w:szCs w:val="20"/>
        </w:rPr>
        <w:t>, [1]]</w:t>
      </w:r>
    </w:p>
    <w:p w14:paraId="63726960"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reuses the EHT sounding segmentation and retransmission of 11be feedback segments rules.</w:t>
      </w:r>
    </w:p>
    <w:p w14:paraId="7AC18A92" w14:textId="77777777" w:rsidR="00FF1947" w:rsidRPr="00CB139C" w:rsidRDefault="00FF1947" w:rsidP="00FF1947">
      <w:pPr>
        <w:spacing w:after="0" w:line="278" w:lineRule="auto"/>
        <w:rPr>
          <w:rFonts w:ascii="Times New Roman" w:hAnsi="Times New Roman" w:cs="Times New Roman"/>
          <w:sz w:val="18"/>
          <w:szCs w:val="18"/>
          <w:lang w:eastAsia="zh-CN"/>
        </w:rPr>
      </w:pPr>
    </w:p>
    <w:p w14:paraId="7F069E30" w14:textId="7B217C0E"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375</w:t>
      </w:r>
      <w:r w:rsidR="00FF1947" w:rsidRPr="00CB139C">
        <w:rPr>
          <w:rFonts w:ascii="Times New Roman" w:hAnsi="Times New Roman" w:cs="Times New Roman"/>
          <w:sz w:val="20"/>
          <w:szCs w:val="20"/>
        </w:rPr>
        <w:t>, [1]]</w:t>
      </w:r>
    </w:p>
    <w:p w14:paraId="36A0D5CB" w14:textId="12E6707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uses EHT MU full bandwidth feedback.</w:t>
      </w:r>
    </w:p>
    <w:p w14:paraId="15C2BEBF" w14:textId="77777777" w:rsidR="00BB6DFE" w:rsidRPr="003D5757" w:rsidRDefault="00BB6DFE" w:rsidP="00BB6DFE">
      <w:pPr>
        <w:tabs>
          <w:tab w:val="num" w:pos="720"/>
        </w:tabs>
        <w:spacing w:after="0" w:line="240" w:lineRule="auto"/>
        <w:rPr>
          <w:rFonts w:ascii="Times New Roman" w:hAnsi="Times New Roman" w:cs="Times New Roman"/>
          <w:bCs/>
        </w:rPr>
      </w:pPr>
    </w:p>
    <w:p w14:paraId="7638F357" w14:textId="77777777" w:rsidR="00D16CAB" w:rsidRPr="000E3ED8" w:rsidRDefault="00D16CAB" w:rsidP="004B027A">
      <w:pPr>
        <w:rPr>
          <w:rFonts w:ascii="Times New Roman" w:hAnsi="Times New Roman" w:cs="Times New Roman"/>
          <w:lang w:eastAsia="zh-CN"/>
        </w:rPr>
      </w:pPr>
    </w:p>
    <w:p w14:paraId="58F9FE32" w14:textId="0EE40926" w:rsidR="00A353D7" w:rsidRDefault="00A353D7" w:rsidP="004B027A">
      <w:pPr>
        <w:rPr>
          <w:lang w:eastAsia="zh-CN"/>
        </w:rPr>
      </w:pPr>
      <w:r w:rsidRPr="004B027A">
        <w:rPr>
          <w:lang w:eastAsia="zh-CN"/>
        </w:rPr>
        <w:br w:type="page"/>
      </w:r>
    </w:p>
    <w:p w14:paraId="6BF2BE96" w14:textId="77777777" w:rsidR="00BB6DFE" w:rsidRPr="004B027A" w:rsidRDefault="00BB6DFE" w:rsidP="004B027A">
      <w:pPr>
        <w:rPr>
          <w:lang w:eastAsia="zh-CN"/>
        </w:rPr>
      </w:pPr>
    </w:p>
    <w:p w14:paraId="064E7680" w14:textId="2C535EB9" w:rsidR="009756FC" w:rsidRPr="00A3083D" w:rsidRDefault="009756FC" w:rsidP="009756FC">
      <w:pPr>
        <w:pStyle w:val="BodyText"/>
        <w:rPr>
          <w:rFonts w:eastAsia="Malgun Gothic"/>
          <w:b/>
          <w:bCs/>
          <w:sz w:val="18"/>
        </w:rPr>
      </w:pPr>
      <w:r w:rsidRPr="009756FC">
        <w:rPr>
          <w:b/>
          <w:bCs/>
          <w:sz w:val="22"/>
          <w:szCs w:val="22"/>
        </w:rPr>
        <w:t>Editorial:</w:t>
      </w:r>
    </w:p>
    <w:tbl>
      <w:tblPr>
        <w:tblW w:w="10345" w:type="dxa"/>
        <w:tblLook w:val="04A0" w:firstRow="1" w:lastRow="0" w:firstColumn="1" w:lastColumn="0" w:noHBand="0" w:noVBand="1"/>
      </w:tblPr>
      <w:tblGrid>
        <w:gridCol w:w="536"/>
        <w:gridCol w:w="928"/>
        <w:gridCol w:w="656"/>
        <w:gridCol w:w="2741"/>
        <w:gridCol w:w="2742"/>
        <w:gridCol w:w="2742"/>
      </w:tblGrid>
      <w:tr w:rsidR="00BB6DFE" w:rsidRPr="005F69F6" w14:paraId="7C9B4114" w14:textId="77777777" w:rsidTr="009756FC">
        <w:trPr>
          <w:trHeight w:val="20"/>
        </w:trPr>
        <w:tc>
          <w:tcPr>
            <w:tcW w:w="536" w:type="dxa"/>
            <w:tcBorders>
              <w:top w:val="single" w:sz="4" w:space="0" w:color="333300"/>
              <w:left w:val="single" w:sz="4" w:space="0" w:color="333300"/>
              <w:bottom w:val="single" w:sz="4" w:space="0" w:color="333300"/>
              <w:right w:val="single" w:sz="4" w:space="0" w:color="333300"/>
            </w:tcBorders>
            <w:shd w:val="clear" w:color="auto" w:fill="auto"/>
            <w:hideMark/>
          </w:tcPr>
          <w:p w14:paraId="23A4720D"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76B8121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Commenter</w:t>
            </w:r>
          </w:p>
        </w:tc>
        <w:tc>
          <w:tcPr>
            <w:tcW w:w="656" w:type="dxa"/>
            <w:tcBorders>
              <w:top w:val="single" w:sz="4" w:space="0" w:color="333300"/>
              <w:left w:val="nil"/>
              <w:bottom w:val="single" w:sz="4" w:space="0" w:color="333300"/>
              <w:right w:val="single" w:sz="4" w:space="0" w:color="333300"/>
            </w:tcBorders>
            <w:shd w:val="clear" w:color="auto" w:fill="auto"/>
            <w:hideMark/>
          </w:tcPr>
          <w:p w14:paraId="0E9A22F8"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Page</w:t>
            </w:r>
          </w:p>
        </w:tc>
        <w:tc>
          <w:tcPr>
            <w:tcW w:w="2741" w:type="dxa"/>
            <w:tcBorders>
              <w:top w:val="single" w:sz="4" w:space="0" w:color="333300"/>
              <w:left w:val="nil"/>
              <w:bottom w:val="single" w:sz="4" w:space="0" w:color="333300"/>
              <w:right w:val="single" w:sz="4" w:space="0" w:color="333300"/>
            </w:tcBorders>
            <w:shd w:val="clear" w:color="auto" w:fill="auto"/>
            <w:hideMark/>
          </w:tcPr>
          <w:p w14:paraId="4A3C434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w:t>
            </w:r>
          </w:p>
        </w:tc>
        <w:tc>
          <w:tcPr>
            <w:tcW w:w="2742" w:type="dxa"/>
            <w:tcBorders>
              <w:top w:val="single" w:sz="4" w:space="0" w:color="333300"/>
              <w:left w:val="nil"/>
              <w:bottom w:val="single" w:sz="4" w:space="0" w:color="333300"/>
              <w:right w:val="single" w:sz="4" w:space="0" w:color="333300"/>
            </w:tcBorders>
            <w:shd w:val="clear" w:color="auto" w:fill="auto"/>
            <w:hideMark/>
          </w:tcPr>
          <w:p w14:paraId="04ED198A"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Proposed Change</w:t>
            </w:r>
          </w:p>
        </w:tc>
        <w:tc>
          <w:tcPr>
            <w:tcW w:w="2742" w:type="dxa"/>
            <w:tcBorders>
              <w:top w:val="single" w:sz="4" w:space="0" w:color="333300"/>
              <w:left w:val="nil"/>
              <w:bottom w:val="single" w:sz="4" w:space="0" w:color="333300"/>
              <w:right w:val="single" w:sz="4" w:space="0" w:color="333300"/>
            </w:tcBorders>
            <w:shd w:val="clear" w:color="auto" w:fill="auto"/>
            <w:hideMark/>
          </w:tcPr>
          <w:p w14:paraId="16F97F74"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Resolution</w:t>
            </w:r>
          </w:p>
        </w:tc>
      </w:tr>
      <w:tr w:rsidR="00BB6DFE" w:rsidRPr="005F69F6" w14:paraId="071702F5" w14:textId="77777777" w:rsidTr="00CB139C">
        <w:trPr>
          <w:trHeight w:val="197"/>
        </w:trPr>
        <w:tc>
          <w:tcPr>
            <w:tcW w:w="536" w:type="dxa"/>
            <w:tcBorders>
              <w:top w:val="nil"/>
              <w:left w:val="single" w:sz="4" w:space="0" w:color="333300"/>
              <w:bottom w:val="single" w:sz="4" w:space="0" w:color="333300"/>
              <w:right w:val="single" w:sz="4" w:space="0" w:color="333300"/>
            </w:tcBorders>
            <w:shd w:val="clear" w:color="auto" w:fill="auto"/>
            <w:hideMark/>
          </w:tcPr>
          <w:p w14:paraId="6B1CA874" w14:textId="77777777" w:rsidR="00BB6DFE" w:rsidRPr="005F69F6" w:rsidRDefault="00BB6DFE" w:rsidP="00CB139C">
            <w:pPr>
              <w:spacing w:after="0"/>
              <w:rPr>
                <w:rFonts w:ascii="Times New Roman" w:eastAsia="Times New Roman" w:hAnsi="Times New Roman" w:cs="Times New Roman"/>
                <w:sz w:val="16"/>
                <w:szCs w:val="16"/>
              </w:rPr>
            </w:pPr>
            <w:r w:rsidRPr="00D57181">
              <w:rPr>
                <w:rFonts w:ascii="Times New Roman" w:hAnsi="Times New Roman" w:cs="Times New Roman"/>
                <w:color w:val="0070C0"/>
                <w:sz w:val="16"/>
                <w:szCs w:val="16"/>
              </w:rPr>
              <w:t>73</w:t>
            </w:r>
          </w:p>
        </w:tc>
        <w:tc>
          <w:tcPr>
            <w:tcW w:w="928" w:type="dxa"/>
            <w:tcBorders>
              <w:top w:val="nil"/>
              <w:left w:val="nil"/>
              <w:bottom w:val="single" w:sz="4" w:space="0" w:color="333300"/>
              <w:right w:val="single" w:sz="4" w:space="0" w:color="333300"/>
            </w:tcBorders>
            <w:shd w:val="clear" w:color="auto" w:fill="auto"/>
            <w:hideMark/>
          </w:tcPr>
          <w:p w14:paraId="457764A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hideMark/>
          </w:tcPr>
          <w:p w14:paraId="105D0D8C"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69.43</w:t>
            </w:r>
          </w:p>
        </w:tc>
        <w:tc>
          <w:tcPr>
            <w:tcW w:w="2741" w:type="dxa"/>
            <w:tcBorders>
              <w:top w:val="nil"/>
              <w:left w:val="nil"/>
              <w:bottom w:val="single" w:sz="4" w:space="0" w:color="333300"/>
              <w:right w:val="single" w:sz="4" w:space="0" w:color="333300"/>
            </w:tcBorders>
            <w:shd w:val="clear" w:color="auto" w:fill="auto"/>
            <w:hideMark/>
          </w:tcPr>
          <w:p w14:paraId="5CDD742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the color of "TBD" to red. Same comment to P69L56, P70L6 and P70L33.</w:t>
            </w:r>
          </w:p>
        </w:tc>
        <w:tc>
          <w:tcPr>
            <w:tcW w:w="2742" w:type="dxa"/>
            <w:tcBorders>
              <w:top w:val="nil"/>
              <w:left w:val="nil"/>
              <w:bottom w:val="single" w:sz="4" w:space="0" w:color="333300"/>
              <w:right w:val="single" w:sz="4" w:space="0" w:color="333300"/>
            </w:tcBorders>
            <w:shd w:val="clear" w:color="auto" w:fill="auto"/>
            <w:hideMark/>
          </w:tcPr>
          <w:p w14:paraId="36BDA9CD"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2527E8B4" w14:textId="0BC89900" w:rsidR="009756FC" w:rsidRPr="005F69F6" w:rsidRDefault="009B3113" w:rsidP="00CB139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r w:rsidRPr="009756FC" w:rsidDel="009B3113">
              <w:rPr>
                <w:rFonts w:ascii="Times New Roman" w:eastAsia="Times New Roman" w:hAnsi="Times New Roman" w:cs="Times New Roman"/>
                <w:b/>
                <w:bCs/>
                <w:sz w:val="16"/>
                <w:szCs w:val="16"/>
              </w:rPr>
              <w:t xml:space="preserve"> </w:t>
            </w:r>
          </w:p>
        </w:tc>
      </w:tr>
      <w:tr w:rsidR="00BB6DFE" w:rsidRPr="005F69F6" w14:paraId="20E5C32A"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8D92202" w14:textId="77777777" w:rsidR="00BB6DFE" w:rsidRPr="005F69F6" w:rsidRDefault="00BB6DFE" w:rsidP="000778A5">
            <w:pPr>
              <w:rPr>
                <w:rFonts w:ascii="Times New Roman" w:eastAsia="Times New Roman" w:hAnsi="Times New Roman" w:cs="Times New Roman"/>
                <w:sz w:val="16"/>
                <w:szCs w:val="16"/>
              </w:rPr>
            </w:pPr>
            <w:r w:rsidRPr="00CB139C">
              <w:rPr>
                <w:rFonts w:ascii="Times New Roman" w:hAnsi="Times New Roman" w:cs="Times New Roman"/>
                <w:color w:val="0070C0"/>
                <w:sz w:val="16"/>
                <w:szCs w:val="16"/>
              </w:rPr>
              <w:t>74</w:t>
            </w:r>
          </w:p>
        </w:tc>
        <w:tc>
          <w:tcPr>
            <w:tcW w:w="928" w:type="dxa"/>
            <w:tcBorders>
              <w:top w:val="nil"/>
              <w:left w:val="nil"/>
              <w:bottom w:val="single" w:sz="4" w:space="0" w:color="333300"/>
              <w:right w:val="single" w:sz="4" w:space="0" w:color="333300"/>
            </w:tcBorders>
            <w:shd w:val="clear" w:color="auto" w:fill="auto"/>
          </w:tcPr>
          <w:p w14:paraId="5CFA789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0FF25A0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69.48</w:t>
            </w:r>
          </w:p>
        </w:tc>
        <w:tc>
          <w:tcPr>
            <w:tcW w:w="2741" w:type="dxa"/>
            <w:tcBorders>
              <w:top w:val="nil"/>
              <w:left w:val="nil"/>
              <w:bottom w:val="single" w:sz="4" w:space="0" w:color="333300"/>
              <w:right w:val="single" w:sz="4" w:space="0" w:color="333300"/>
            </w:tcBorders>
            <w:shd w:val="clear" w:color="auto" w:fill="auto"/>
          </w:tcPr>
          <w:p w14:paraId="5F75B34F"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 first sentence reads like the responding AP may send multiple NDPs. Suggest </w:t>
            </w:r>
            <w:proofErr w:type="gramStart"/>
            <w:r w:rsidRPr="005F69F6">
              <w:rPr>
                <w:rFonts w:ascii="Times New Roman" w:hAnsi="Times New Roman" w:cs="Times New Roman"/>
                <w:sz w:val="16"/>
                <w:szCs w:val="16"/>
              </w:rPr>
              <w:t>to change</w:t>
            </w:r>
            <w:proofErr w:type="gramEnd"/>
            <w:r w:rsidRPr="005F69F6">
              <w:rPr>
                <w:rFonts w:ascii="Times New Roman" w:hAnsi="Times New Roman" w:cs="Times New Roman"/>
                <w:sz w:val="16"/>
                <w:szCs w:val="16"/>
              </w:rPr>
              <w:t xml:space="preserve"> the sentence structure to "by an EHT sounding NDP transmitted from the responding AP ..., or EHT sounding NDPs simultaneously from the initiating AP and the responding AP ...".</w:t>
            </w:r>
          </w:p>
        </w:tc>
        <w:tc>
          <w:tcPr>
            <w:tcW w:w="2742" w:type="dxa"/>
            <w:tcBorders>
              <w:top w:val="nil"/>
              <w:left w:val="nil"/>
              <w:bottom w:val="single" w:sz="4" w:space="0" w:color="333300"/>
              <w:right w:val="single" w:sz="4" w:space="0" w:color="333300"/>
            </w:tcBorders>
            <w:shd w:val="clear" w:color="auto" w:fill="auto"/>
          </w:tcPr>
          <w:p w14:paraId="416CD0F0"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4CE9CB4" w14:textId="77777777" w:rsidR="00CB139C"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b/>
                <w:bCs/>
                <w:sz w:val="16"/>
                <w:szCs w:val="16"/>
              </w:rPr>
              <w:t>Revised</w:t>
            </w:r>
          </w:p>
          <w:p w14:paraId="4C5BD086" w14:textId="77777777" w:rsidR="00CB139C" w:rsidRDefault="00CB139C" w:rsidP="00CB139C">
            <w:pPr>
              <w:spacing w:after="0"/>
              <w:rPr>
                <w:rFonts w:ascii="Times New Roman" w:eastAsia="Times New Roman" w:hAnsi="Times New Roman" w:cs="Times New Roman"/>
                <w:b/>
                <w:bCs/>
                <w:sz w:val="16"/>
                <w:szCs w:val="16"/>
              </w:rPr>
            </w:pPr>
          </w:p>
          <w:p w14:paraId="0B2DDD3B" w14:textId="2E08BC85" w:rsidR="00CB139C" w:rsidRDefault="00CB139C" w:rsidP="00CB139C">
            <w:pPr>
              <w:spacing w:after="0"/>
              <w:rPr>
                <w:rFonts w:ascii="Times New Roman" w:eastAsia="Times New Roman" w:hAnsi="Times New Roman" w:cs="Times New Roman"/>
                <w:sz w:val="16"/>
                <w:szCs w:val="16"/>
              </w:rPr>
            </w:pPr>
            <w:r w:rsidRPr="00CB139C">
              <w:rPr>
                <w:rFonts w:ascii="Times New Roman" w:eastAsia="Times New Roman" w:hAnsi="Times New Roman" w:cs="Times New Roman"/>
                <w:sz w:val="16"/>
                <w:szCs w:val="16"/>
              </w:rPr>
              <w:t>Agree with commenter</w:t>
            </w:r>
            <w:r>
              <w:rPr>
                <w:rFonts w:ascii="Times New Roman" w:eastAsia="Times New Roman" w:hAnsi="Times New Roman" w:cs="Times New Roman"/>
                <w:sz w:val="16"/>
                <w:szCs w:val="16"/>
              </w:rPr>
              <w:t>.</w:t>
            </w:r>
          </w:p>
          <w:p w14:paraId="48AC67FC" w14:textId="77777777" w:rsidR="00CB139C" w:rsidRDefault="00CB139C" w:rsidP="00CB139C">
            <w:pPr>
              <w:spacing w:after="0"/>
              <w:rPr>
                <w:rFonts w:ascii="Times New Roman" w:eastAsia="Times New Roman" w:hAnsi="Times New Roman" w:cs="Times New Roman"/>
                <w:sz w:val="16"/>
                <w:szCs w:val="16"/>
              </w:rPr>
            </w:pPr>
          </w:p>
          <w:p w14:paraId="06986EF8" w14:textId="71AE7BA1" w:rsidR="00BB6DFE" w:rsidRPr="005F69F6"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sz w:val="16"/>
                <w:szCs w:val="16"/>
              </w:rPr>
              <w:t>11bn Editor: please make the changes marked as [CID#</w:t>
            </w:r>
            <w:r>
              <w:rPr>
                <w:rFonts w:ascii="Times New Roman" w:eastAsia="Times New Roman" w:hAnsi="Times New Roman" w:cs="Times New Roman"/>
                <w:sz w:val="16"/>
                <w:szCs w:val="16"/>
              </w:rPr>
              <w:t>74</w:t>
            </w:r>
            <w:r w:rsidRPr="00CB139C">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sidRPr="00CB139C">
              <w:rPr>
                <w:rFonts w:ascii="Times New Roman" w:eastAsia="Times New Roman" w:hAnsi="Times New Roman" w:cs="Times New Roman"/>
                <w:sz w:val="16"/>
                <w:szCs w:val="16"/>
              </w:rPr>
              <w:t>.</w:t>
            </w:r>
          </w:p>
        </w:tc>
      </w:tr>
      <w:tr w:rsidR="00BB6DFE" w:rsidRPr="005F69F6" w14:paraId="6DABA838"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297CD609"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75</w:t>
            </w:r>
          </w:p>
        </w:tc>
        <w:tc>
          <w:tcPr>
            <w:tcW w:w="928" w:type="dxa"/>
            <w:tcBorders>
              <w:top w:val="nil"/>
              <w:left w:val="nil"/>
              <w:bottom w:val="single" w:sz="4" w:space="0" w:color="333300"/>
              <w:right w:val="single" w:sz="4" w:space="0" w:color="333300"/>
            </w:tcBorders>
            <w:shd w:val="clear" w:color="auto" w:fill="auto"/>
          </w:tcPr>
          <w:p w14:paraId="352BDE74"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6F01D10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3BD891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"Figure 37-x" to "Figure 37-1".</w:t>
            </w:r>
          </w:p>
        </w:tc>
        <w:tc>
          <w:tcPr>
            <w:tcW w:w="2742" w:type="dxa"/>
            <w:tcBorders>
              <w:top w:val="nil"/>
              <w:left w:val="nil"/>
              <w:bottom w:val="single" w:sz="4" w:space="0" w:color="333300"/>
              <w:right w:val="single" w:sz="4" w:space="0" w:color="333300"/>
            </w:tcBorders>
            <w:shd w:val="clear" w:color="auto" w:fill="auto"/>
          </w:tcPr>
          <w:p w14:paraId="0940CEA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D33CC11" w14:textId="77777777" w:rsidR="00BB6DFE" w:rsidRDefault="006228F3" w:rsidP="00CB139C">
            <w:pPr>
              <w:spacing w:after="0"/>
              <w:rPr>
                <w:rFonts w:ascii="Times New Roman" w:eastAsia="Times New Roman" w:hAnsi="Times New Roman" w:cs="Times New Roman"/>
                <w:b/>
                <w:bCs/>
                <w:sz w:val="16"/>
                <w:szCs w:val="16"/>
              </w:rPr>
            </w:pPr>
            <w:r w:rsidRPr="006228F3">
              <w:rPr>
                <w:rFonts w:ascii="Times New Roman" w:eastAsia="Times New Roman" w:hAnsi="Times New Roman" w:cs="Times New Roman"/>
                <w:b/>
                <w:bCs/>
                <w:sz w:val="16"/>
                <w:szCs w:val="16"/>
              </w:rPr>
              <w:t>Accepted</w:t>
            </w:r>
          </w:p>
          <w:p w14:paraId="24B5FF24" w14:textId="77777777" w:rsidR="002D58F8" w:rsidRDefault="002D58F8" w:rsidP="00CB139C">
            <w:pPr>
              <w:spacing w:after="0"/>
              <w:rPr>
                <w:rFonts w:ascii="Times New Roman" w:eastAsia="Times New Roman" w:hAnsi="Times New Roman" w:cs="Times New Roman"/>
                <w:b/>
                <w:bCs/>
                <w:sz w:val="16"/>
                <w:szCs w:val="16"/>
              </w:rPr>
            </w:pPr>
          </w:p>
          <w:p w14:paraId="1644EFAE" w14:textId="346DE08C" w:rsidR="002D58F8" w:rsidRPr="005F69F6" w:rsidRDefault="002D58F8" w:rsidP="00CB139C">
            <w:pPr>
              <w:spacing w:after="0"/>
              <w:rPr>
                <w:rFonts w:ascii="Times New Roman" w:eastAsia="Times New Roman" w:hAnsi="Times New Roman" w:cs="Times New Roman"/>
                <w:sz w:val="16"/>
                <w:szCs w:val="16"/>
              </w:rPr>
            </w:pPr>
          </w:p>
        </w:tc>
      </w:tr>
      <w:tr w:rsidR="009756FC" w:rsidRPr="005F69F6" w14:paraId="31E73DF6"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601AE317" w14:textId="4BCB3FB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906</w:t>
            </w:r>
          </w:p>
        </w:tc>
        <w:tc>
          <w:tcPr>
            <w:tcW w:w="928" w:type="dxa"/>
            <w:tcBorders>
              <w:top w:val="nil"/>
              <w:left w:val="nil"/>
              <w:bottom w:val="single" w:sz="4" w:space="0" w:color="333300"/>
              <w:right w:val="single" w:sz="4" w:space="0" w:color="333300"/>
            </w:tcBorders>
            <w:shd w:val="clear" w:color="auto" w:fill="auto"/>
          </w:tcPr>
          <w:p w14:paraId="0286DFAC" w14:textId="4F5752A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Anand Jee</w:t>
            </w:r>
          </w:p>
        </w:tc>
        <w:tc>
          <w:tcPr>
            <w:tcW w:w="656" w:type="dxa"/>
            <w:tcBorders>
              <w:top w:val="nil"/>
              <w:left w:val="nil"/>
              <w:bottom w:val="single" w:sz="4" w:space="0" w:color="333300"/>
              <w:right w:val="single" w:sz="4" w:space="0" w:color="333300"/>
            </w:tcBorders>
            <w:shd w:val="clear" w:color="auto" w:fill="auto"/>
          </w:tcPr>
          <w:p w14:paraId="0B3F75B2" w14:textId="640A92F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1C92E797" w14:textId="04B5778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37-1 instead of Figure 37-x</w:t>
            </w:r>
          </w:p>
        </w:tc>
        <w:tc>
          <w:tcPr>
            <w:tcW w:w="2742" w:type="dxa"/>
            <w:tcBorders>
              <w:top w:val="nil"/>
              <w:left w:val="nil"/>
              <w:bottom w:val="single" w:sz="4" w:space="0" w:color="333300"/>
              <w:right w:val="single" w:sz="4" w:space="0" w:color="333300"/>
            </w:tcBorders>
            <w:shd w:val="clear" w:color="auto" w:fill="auto"/>
          </w:tcPr>
          <w:p w14:paraId="4ACB3F9F" w14:textId="40B6854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523C07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9BA6F8" w14:textId="77777777" w:rsidR="009756FC" w:rsidRDefault="009756FC" w:rsidP="009756FC">
            <w:pPr>
              <w:spacing w:after="0"/>
              <w:rPr>
                <w:rFonts w:ascii="Times New Roman" w:eastAsia="Times New Roman" w:hAnsi="Times New Roman" w:cs="Times New Roman"/>
                <w:b/>
                <w:bCs/>
                <w:sz w:val="16"/>
                <w:szCs w:val="16"/>
              </w:rPr>
            </w:pPr>
          </w:p>
          <w:p w14:paraId="696136B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p w14:paraId="7254950E" w14:textId="77777777" w:rsidR="009756FC" w:rsidRPr="006228F3" w:rsidRDefault="009756FC" w:rsidP="009756FC">
            <w:pPr>
              <w:spacing w:after="0"/>
              <w:rPr>
                <w:rFonts w:ascii="Times New Roman" w:eastAsia="Times New Roman" w:hAnsi="Times New Roman" w:cs="Times New Roman"/>
                <w:b/>
                <w:bCs/>
                <w:sz w:val="16"/>
                <w:szCs w:val="16"/>
              </w:rPr>
            </w:pPr>
          </w:p>
        </w:tc>
      </w:tr>
      <w:tr w:rsidR="009756FC" w:rsidRPr="005F69F6" w14:paraId="2CCEDDEB"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172BFA8C" w14:textId="692B961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973</w:t>
            </w:r>
          </w:p>
        </w:tc>
        <w:tc>
          <w:tcPr>
            <w:tcW w:w="928" w:type="dxa"/>
            <w:tcBorders>
              <w:top w:val="nil"/>
              <w:left w:val="nil"/>
              <w:bottom w:val="single" w:sz="4" w:space="0" w:color="333300"/>
              <w:right w:val="single" w:sz="4" w:space="0" w:color="333300"/>
            </w:tcBorders>
            <w:shd w:val="clear" w:color="auto" w:fill="auto"/>
          </w:tcPr>
          <w:p w14:paraId="0D3784E9" w14:textId="482AC2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333300"/>
              <w:right w:val="single" w:sz="4" w:space="0" w:color="333300"/>
            </w:tcBorders>
            <w:shd w:val="clear" w:color="auto" w:fill="auto"/>
          </w:tcPr>
          <w:p w14:paraId="25F28D07" w14:textId="2B6C25A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651909BA" w14:textId="6EECC41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"Figure 37-x" with "Figure 37-2"</w:t>
            </w:r>
          </w:p>
        </w:tc>
        <w:tc>
          <w:tcPr>
            <w:tcW w:w="2742" w:type="dxa"/>
            <w:tcBorders>
              <w:top w:val="nil"/>
              <w:left w:val="nil"/>
              <w:bottom w:val="single" w:sz="4" w:space="0" w:color="333300"/>
              <w:right w:val="single" w:sz="4" w:space="0" w:color="333300"/>
            </w:tcBorders>
            <w:shd w:val="clear" w:color="auto" w:fill="auto"/>
          </w:tcPr>
          <w:p w14:paraId="0C9709A7" w14:textId="0C2C8D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244DFE5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F231463" w14:textId="77777777" w:rsidR="009756FC" w:rsidRDefault="009756FC" w:rsidP="009756FC">
            <w:pPr>
              <w:spacing w:after="0"/>
              <w:rPr>
                <w:rFonts w:ascii="Times New Roman" w:eastAsia="Times New Roman" w:hAnsi="Times New Roman" w:cs="Times New Roman"/>
                <w:b/>
                <w:bCs/>
                <w:sz w:val="16"/>
                <w:szCs w:val="16"/>
              </w:rPr>
            </w:pPr>
          </w:p>
          <w:p w14:paraId="195A006C" w14:textId="18CD061C" w:rsidR="009756FC" w:rsidRP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tc>
      </w:tr>
      <w:tr w:rsidR="009756FC" w:rsidRPr="005F69F6" w14:paraId="51B0887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046C6DE" w14:textId="01FD9BEA"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1957</w:t>
            </w:r>
          </w:p>
        </w:tc>
        <w:tc>
          <w:tcPr>
            <w:tcW w:w="928" w:type="dxa"/>
            <w:tcBorders>
              <w:top w:val="nil"/>
              <w:left w:val="nil"/>
              <w:bottom w:val="single" w:sz="4" w:space="0" w:color="333300"/>
              <w:right w:val="single" w:sz="4" w:space="0" w:color="333300"/>
            </w:tcBorders>
            <w:shd w:val="clear" w:color="auto" w:fill="auto"/>
          </w:tcPr>
          <w:p w14:paraId="2647FF14" w14:textId="795309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nil"/>
              <w:left w:val="nil"/>
              <w:bottom w:val="single" w:sz="4" w:space="0" w:color="333300"/>
              <w:right w:val="single" w:sz="4" w:space="0" w:color="333300"/>
            </w:tcBorders>
            <w:shd w:val="clear" w:color="auto" w:fill="auto"/>
          </w:tcPr>
          <w:p w14:paraId="3311603C" w14:textId="01929F9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CA59997" w14:textId="7100676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37-x need to be changed to Figure 37-1</w:t>
            </w:r>
          </w:p>
        </w:tc>
        <w:tc>
          <w:tcPr>
            <w:tcW w:w="2742" w:type="dxa"/>
            <w:tcBorders>
              <w:top w:val="nil"/>
              <w:left w:val="nil"/>
              <w:bottom w:val="single" w:sz="4" w:space="0" w:color="333300"/>
              <w:right w:val="single" w:sz="4" w:space="0" w:color="333300"/>
            </w:tcBorders>
            <w:shd w:val="clear" w:color="auto" w:fill="auto"/>
          </w:tcPr>
          <w:p w14:paraId="38020DBF" w14:textId="378B99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nil"/>
              <w:left w:val="nil"/>
              <w:bottom w:val="single" w:sz="4" w:space="0" w:color="333300"/>
              <w:right w:val="single" w:sz="4" w:space="0" w:color="333300"/>
            </w:tcBorders>
            <w:shd w:val="clear" w:color="auto" w:fill="auto"/>
          </w:tcPr>
          <w:p w14:paraId="018173E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47283F" w14:textId="77777777" w:rsidR="009756FC" w:rsidRDefault="009756FC" w:rsidP="009756FC">
            <w:pPr>
              <w:spacing w:after="0"/>
              <w:rPr>
                <w:rFonts w:ascii="Times New Roman" w:eastAsia="Times New Roman" w:hAnsi="Times New Roman" w:cs="Times New Roman"/>
                <w:b/>
                <w:bCs/>
                <w:sz w:val="16"/>
                <w:szCs w:val="16"/>
              </w:rPr>
            </w:pPr>
          </w:p>
          <w:p w14:paraId="41D634B3" w14:textId="2B419D11"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6C5CF1B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C2CC0E0" w14:textId="00D4163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3166</w:t>
            </w:r>
          </w:p>
        </w:tc>
        <w:tc>
          <w:tcPr>
            <w:tcW w:w="928" w:type="dxa"/>
            <w:tcBorders>
              <w:top w:val="nil"/>
              <w:left w:val="nil"/>
              <w:bottom w:val="single" w:sz="4" w:space="0" w:color="333300"/>
              <w:right w:val="single" w:sz="4" w:space="0" w:color="333300"/>
            </w:tcBorders>
            <w:shd w:val="clear" w:color="auto" w:fill="auto"/>
          </w:tcPr>
          <w:p w14:paraId="1BF034E2" w14:textId="6364EFF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nil"/>
              <w:left w:val="nil"/>
              <w:bottom w:val="single" w:sz="4" w:space="0" w:color="333300"/>
              <w:right w:val="single" w:sz="4" w:space="0" w:color="333300"/>
            </w:tcBorders>
            <w:shd w:val="clear" w:color="auto" w:fill="auto"/>
          </w:tcPr>
          <w:p w14:paraId="69297DF8" w14:textId="32574C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77D271F3" w14:textId="5A15E16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"Figure 37-x" to "Figure 37-1" to match with the Figure</w:t>
            </w:r>
          </w:p>
        </w:tc>
        <w:tc>
          <w:tcPr>
            <w:tcW w:w="2742" w:type="dxa"/>
            <w:tcBorders>
              <w:top w:val="nil"/>
              <w:left w:val="nil"/>
              <w:bottom w:val="single" w:sz="4" w:space="0" w:color="333300"/>
              <w:right w:val="single" w:sz="4" w:space="0" w:color="333300"/>
            </w:tcBorders>
            <w:shd w:val="clear" w:color="auto" w:fill="auto"/>
          </w:tcPr>
          <w:p w14:paraId="5F6A75D4" w14:textId="14764E8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19AF0D1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553B0" w14:textId="77777777" w:rsidR="009756FC" w:rsidRDefault="009756FC" w:rsidP="009756FC">
            <w:pPr>
              <w:spacing w:after="0"/>
              <w:rPr>
                <w:rFonts w:ascii="Times New Roman" w:eastAsia="Times New Roman" w:hAnsi="Times New Roman" w:cs="Times New Roman"/>
                <w:b/>
                <w:bCs/>
                <w:sz w:val="16"/>
                <w:szCs w:val="16"/>
              </w:rPr>
            </w:pPr>
          </w:p>
          <w:p w14:paraId="12373E47" w14:textId="7128A439"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3F13BAC3"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A08493F" w14:textId="4EFE6722"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3550</w:t>
            </w:r>
          </w:p>
        </w:tc>
        <w:tc>
          <w:tcPr>
            <w:tcW w:w="928" w:type="dxa"/>
            <w:tcBorders>
              <w:top w:val="nil"/>
              <w:left w:val="nil"/>
              <w:bottom w:val="single" w:sz="4" w:space="0" w:color="333300"/>
              <w:right w:val="single" w:sz="4" w:space="0" w:color="333300"/>
            </w:tcBorders>
            <w:shd w:val="clear" w:color="auto" w:fill="auto"/>
          </w:tcPr>
          <w:p w14:paraId="6AEED50B" w14:textId="10C75A46"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nil"/>
              <w:left w:val="nil"/>
              <w:bottom w:val="single" w:sz="4" w:space="0" w:color="333300"/>
              <w:right w:val="single" w:sz="4" w:space="0" w:color="333300"/>
            </w:tcBorders>
            <w:shd w:val="clear" w:color="auto" w:fill="auto"/>
          </w:tcPr>
          <w:p w14:paraId="676FFB0F" w14:textId="4ADED78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4DFF5639" w14:textId="61FEC39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Figure number </w:t>
            </w:r>
            <w:proofErr w:type="gramStart"/>
            <w:r>
              <w:rPr>
                <w:rFonts w:ascii="Times New Roman" w:hAnsi="Times New Roman" w:cs="Times New Roman"/>
                <w:sz w:val="16"/>
                <w:szCs w:val="16"/>
              </w:rPr>
              <w:t>not correct</w:t>
            </w:r>
            <w:proofErr w:type="gramEnd"/>
          </w:p>
        </w:tc>
        <w:tc>
          <w:tcPr>
            <w:tcW w:w="2742" w:type="dxa"/>
            <w:tcBorders>
              <w:top w:val="nil"/>
              <w:left w:val="nil"/>
              <w:bottom w:val="single" w:sz="4" w:space="0" w:color="333300"/>
              <w:right w:val="single" w:sz="4" w:space="0" w:color="333300"/>
            </w:tcBorders>
            <w:shd w:val="clear" w:color="auto" w:fill="auto"/>
          </w:tcPr>
          <w:p w14:paraId="579BB880" w14:textId="05A31DA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NDP sounding sequence initiated from AP1 is shown in Figure 37-x</w:t>
            </w:r>
            <w:r>
              <w:rPr>
                <w:rFonts w:ascii="Times New Roman" w:hAnsi="Times New Roman" w:cs="Times New Roman"/>
                <w:sz w:val="16"/>
                <w:szCs w:val="16"/>
              </w:rPr>
              <w:br/>
            </w:r>
            <w:r>
              <w:rPr>
                <w:rFonts w:ascii="Times New Roman" w:hAnsi="Times New Roman" w:cs="Times New Roman"/>
                <w:sz w:val="16"/>
                <w:szCs w:val="16"/>
              </w:rPr>
              <w:br/>
              <w:t>Should be Figure 37-1</w:t>
            </w:r>
          </w:p>
        </w:tc>
        <w:tc>
          <w:tcPr>
            <w:tcW w:w="2742" w:type="dxa"/>
            <w:tcBorders>
              <w:top w:val="nil"/>
              <w:left w:val="nil"/>
              <w:bottom w:val="single" w:sz="4" w:space="0" w:color="333300"/>
              <w:right w:val="single" w:sz="4" w:space="0" w:color="333300"/>
            </w:tcBorders>
            <w:shd w:val="clear" w:color="auto" w:fill="auto"/>
          </w:tcPr>
          <w:p w14:paraId="5DB54B4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F170605" w14:textId="77777777" w:rsidR="009756FC" w:rsidRDefault="009756FC" w:rsidP="009756FC">
            <w:pPr>
              <w:spacing w:after="0"/>
              <w:rPr>
                <w:rFonts w:ascii="Times New Roman" w:eastAsia="Times New Roman" w:hAnsi="Times New Roman" w:cs="Times New Roman"/>
                <w:b/>
                <w:bCs/>
                <w:sz w:val="16"/>
                <w:szCs w:val="16"/>
              </w:rPr>
            </w:pPr>
          </w:p>
          <w:p w14:paraId="014EAC0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CID#75</w:t>
            </w:r>
          </w:p>
          <w:p w14:paraId="0C01E0A4"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1A7FCF14"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6D616D85" w14:textId="77777777" w:rsidR="00BB6DFE" w:rsidRPr="005F69F6" w:rsidRDefault="00BB6DFE" w:rsidP="00CB139C">
            <w:pPr>
              <w:spacing w:after="0"/>
              <w:rPr>
                <w:rFonts w:ascii="Times New Roman" w:eastAsia="Times New Roman" w:hAnsi="Times New Roman" w:cs="Times New Roman"/>
                <w:color w:val="FF0000"/>
                <w:sz w:val="16"/>
                <w:szCs w:val="16"/>
              </w:rPr>
            </w:pPr>
            <w:r w:rsidRPr="006228F3">
              <w:rPr>
                <w:rFonts w:ascii="Times New Roman" w:hAnsi="Times New Roman" w:cs="Times New Roman"/>
                <w:color w:val="0070C0"/>
                <w:sz w:val="16"/>
                <w:szCs w:val="16"/>
              </w:rPr>
              <w:t>76</w:t>
            </w:r>
          </w:p>
        </w:tc>
        <w:tc>
          <w:tcPr>
            <w:tcW w:w="928" w:type="dxa"/>
            <w:tcBorders>
              <w:top w:val="nil"/>
              <w:left w:val="nil"/>
              <w:bottom w:val="single" w:sz="4" w:space="0" w:color="auto"/>
              <w:right w:val="single" w:sz="4" w:space="0" w:color="333300"/>
            </w:tcBorders>
            <w:shd w:val="clear" w:color="auto" w:fill="auto"/>
          </w:tcPr>
          <w:p w14:paraId="4DB366D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767D83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4828ACD7"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"STA" to "STAs".</w:t>
            </w:r>
          </w:p>
        </w:tc>
        <w:tc>
          <w:tcPr>
            <w:tcW w:w="2742" w:type="dxa"/>
            <w:tcBorders>
              <w:top w:val="nil"/>
              <w:left w:val="nil"/>
              <w:bottom w:val="single" w:sz="4" w:space="0" w:color="auto"/>
              <w:right w:val="single" w:sz="4" w:space="0" w:color="333300"/>
            </w:tcBorders>
            <w:shd w:val="clear" w:color="auto" w:fill="auto"/>
          </w:tcPr>
          <w:p w14:paraId="5B7B9AD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1F6D7AE3"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6101CD3" w14:textId="77777777" w:rsidR="006228F3" w:rsidRDefault="006228F3" w:rsidP="006228F3">
            <w:pPr>
              <w:spacing w:after="0"/>
              <w:rPr>
                <w:rFonts w:ascii="Times New Roman" w:eastAsia="Times New Roman" w:hAnsi="Times New Roman" w:cs="Times New Roman"/>
                <w:b/>
                <w:bCs/>
                <w:sz w:val="16"/>
                <w:szCs w:val="16"/>
              </w:rPr>
            </w:pPr>
          </w:p>
          <w:p w14:paraId="732E93A1" w14:textId="66592664"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commenter. Change to STA (s) if there is only one non-AP STA.</w:t>
            </w:r>
          </w:p>
          <w:p w14:paraId="5CE2848B" w14:textId="77777777" w:rsidR="006228F3" w:rsidRDefault="006228F3" w:rsidP="006228F3">
            <w:pPr>
              <w:spacing w:after="0"/>
              <w:rPr>
                <w:rFonts w:ascii="Times New Roman" w:eastAsia="Times New Roman" w:hAnsi="Times New Roman" w:cs="Times New Roman"/>
                <w:sz w:val="16"/>
                <w:szCs w:val="16"/>
              </w:rPr>
            </w:pPr>
          </w:p>
          <w:p w14:paraId="2FEFB858" w14:textId="4DC9C6EC"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[CID#76]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9756FC" w:rsidRPr="005F69F6" w14:paraId="792D015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315A31B2" w14:textId="36E93200"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413</w:t>
            </w:r>
          </w:p>
        </w:tc>
        <w:tc>
          <w:tcPr>
            <w:tcW w:w="928" w:type="dxa"/>
            <w:tcBorders>
              <w:top w:val="nil"/>
              <w:left w:val="nil"/>
              <w:bottom w:val="single" w:sz="4" w:space="0" w:color="auto"/>
              <w:right w:val="single" w:sz="4" w:space="0" w:color="333300"/>
            </w:tcBorders>
            <w:shd w:val="clear" w:color="auto" w:fill="auto"/>
          </w:tcPr>
          <w:p w14:paraId="6C314C88" w14:textId="2B3004E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nil"/>
              <w:left w:val="nil"/>
              <w:bottom w:val="single" w:sz="4" w:space="0" w:color="auto"/>
              <w:right w:val="single" w:sz="4" w:space="0" w:color="333300"/>
            </w:tcBorders>
            <w:shd w:val="clear" w:color="auto" w:fill="auto"/>
          </w:tcPr>
          <w:p w14:paraId="3A51F990" w14:textId="6C385EF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75DFE266" w14:textId="49A0162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UHR Co-BF NDPA frame may address to one or more non-AP </w:t>
            </w:r>
            <w:proofErr w:type="gramStart"/>
            <w:r>
              <w:rPr>
                <w:rFonts w:ascii="Times New Roman" w:hAnsi="Times New Roman" w:cs="Times New Roman"/>
                <w:sz w:val="16"/>
                <w:szCs w:val="16"/>
              </w:rPr>
              <w:t xml:space="preserve">UHR  </w:t>
            </w:r>
            <w:proofErr w:type="spellStart"/>
            <w:r>
              <w:rPr>
                <w:rFonts w:ascii="Times New Roman" w:hAnsi="Times New Roman" w:cs="Times New Roman"/>
                <w:sz w:val="16"/>
                <w:szCs w:val="16"/>
              </w:rPr>
              <w:t>STA</w:t>
            </w:r>
            <w:proofErr w:type="gramEnd"/>
            <w:r>
              <w:rPr>
                <w:rFonts w:ascii="Times New Roman" w:hAnsi="Times New Roman" w:cs="Times New Roman"/>
                <w:sz w:val="16"/>
                <w:szCs w:val="16"/>
              </w:rPr>
              <w:t>,so</w:t>
            </w:r>
            <w:proofErr w:type="spellEnd"/>
            <w:r>
              <w:rPr>
                <w:rFonts w:ascii="Times New Roman" w:hAnsi="Times New Roman" w:cs="Times New Roman"/>
                <w:sz w:val="16"/>
                <w:szCs w:val="16"/>
              </w:rPr>
              <w:t xml:space="preserve"> it would be more appropriate to replace ' non-AP UHR STA' with ' non-AP UHR STA(s)'.</w:t>
            </w:r>
          </w:p>
        </w:tc>
        <w:tc>
          <w:tcPr>
            <w:tcW w:w="2742" w:type="dxa"/>
            <w:tcBorders>
              <w:top w:val="nil"/>
              <w:left w:val="nil"/>
              <w:bottom w:val="single" w:sz="4" w:space="0" w:color="auto"/>
              <w:right w:val="single" w:sz="4" w:space="0" w:color="333300"/>
            </w:tcBorders>
            <w:shd w:val="clear" w:color="auto" w:fill="auto"/>
          </w:tcPr>
          <w:p w14:paraId="28FD6223" w14:textId="1D7EA9B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 non-AP UHR STA' with ' non-AP UHR STA(s)'.</w:t>
            </w:r>
          </w:p>
        </w:tc>
        <w:tc>
          <w:tcPr>
            <w:tcW w:w="2742" w:type="dxa"/>
            <w:tcBorders>
              <w:top w:val="nil"/>
              <w:left w:val="nil"/>
              <w:bottom w:val="single" w:sz="4" w:space="0" w:color="auto"/>
              <w:right w:val="single" w:sz="4" w:space="0" w:color="333300"/>
            </w:tcBorders>
            <w:shd w:val="clear" w:color="auto" w:fill="auto"/>
          </w:tcPr>
          <w:p w14:paraId="1F419944"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A179A1" w14:textId="77777777" w:rsidR="009756FC" w:rsidRDefault="009756FC" w:rsidP="009756FC">
            <w:pPr>
              <w:spacing w:after="0"/>
              <w:rPr>
                <w:rFonts w:ascii="Times New Roman" w:eastAsia="Times New Roman" w:hAnsi="Times New Roman" w:cs="Times New Roman"/>
                <w:b/>
                <w:bCs/>
                <w:sz w:val="16"/>
                <w:szCs w:val="16"/>
              </w:rPr>
            </w:pPr>
          </w:p>
          <w:p w14:paraId="77C3EA9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1BAA8E9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2C836EA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04EB76D3" w14:textId="365AF4B9"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773</w:t>
            </w:r>
          </w:p>
        </w:tc>
        <w:tc>
          <w:tcPr>
            <w:tcW w:w="928" w:type="dxa"/>
            <w:tcBorders>
              <w:top w:val="nil"/>
              <w:left w:val="nil"/>
              <w:bottom w:val="single" w:sz="4" w:space="0" w:color="auto"/>
              <w:right w:val="single" w:sz="4" w:space="0" w:color="333300"/>
            </w:tcBorders>
            <w:shd w:val="clear" w:color="auto" w:fill="auto"/>
          </w:tcPr>
          <w:p w14:paraId="583A20D7" w14:textId="5A6B21D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nil"/>
              <w:left w:val="nil"/>
              <w:bottom w:val="single" w:sz="4" w:space="0" w:color="auto"/>
              <w:right w:val="single" w:sz="4" w:space="0" w:color="333300"/>
            </w:tcBorders>
            <w:shd w:val="clear" w:color="auto" w:fill="auto"/>
          </w:tcPr>
          <w:p w14:paraId="490ACE0B" w14:textId="5AFE1DA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3E8F5217" w14:textId="61C3923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noted in the first paragraph of 37.7.2 Rules for UHR sounding protocol sequences, the UHR Co-BF NDP Announcement frame shall only address to the responding AP and the non-AP UHR STA associated </w:t>
            </w:r>
            <w:proofErr w:type="spellStart"/>
            <w:r>
              <w:rPr>
                <w:rFonts w:ascii="Times New Roman" w:hAnsi="Times New Roman" w:cs="Times New Roman"/>
                <w:sz w:val="16"/>
                <w:szCs w:val="16"/>
              </w:rPr>
              <w:t>wi</w:t>
            </w:r>
            <w:proofErr w:type="spellEnd"/>
            <w:r>
              <w:rPr>
                <w:rFonts w:ascii="Times New Roman" w:hAnsi="Times New Roman" w:cs="Times New Roman"/>
                <w:sz w:val="16"/>
                <w:szCs w:val="16"/>
              </w:rPr>
              <w:t xml:space="preserve"> the initiating AP. Suggest writing the UHR STA above in plural form above: UHR STAs</w:t>
            </w:r>
          </w:p>
        </w:tc>
        <w:tc>
          <w:tcPr>
            <w:tcW w:w="2742" w:type="dxa"/>
            <w:tcBorders>
              <w:top w:val="nil"/>
              <w:left w:val="nil"/>
              <w:bottom w:val="single" w:sz="4" w:space="0" w:color="auto"/>
              <w:right w:val="single" w:sz="4" w:space="0" w:color="333300"/>
            </w:tcBorders>
            <w:shd w:val="clear" w:color="auto" w:fill="auto"/>
          </w:tcPr>
          <w:p w14:paraId="1B4D0AE2" w14:textId="26CE057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48B3FE12"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26C498" w14:textId="77777777" w:rsidR="009756FC" w:rsidRDefault="009756FC" w:rsidP="009756FC">
            <w:pPr>
              <w:spacing w:after="0"/>
              <w:rPr>
                <w:rFonts w:ascii="Times New Roman" w:eastAsia="Times New Roman" w:hAnsi="Times New Roman" w:cs="Times New Roman"/>
                <w:b/>
                <w:bCs/>
                <w:sz w:val="16"/>
                <w:szCs w:val="16"/>
              </w:rPr>
            </w:pPr>
          </w:p>
          <w:p w14:paraId="3650BCB5"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75A7415C"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1E91CA1"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53F530B" w14:textId="224D0598"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961AA6E" w14:textId="7FDC6FA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2D42B35" w14:textId="46B47F4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608A63A6" w14:textId="1582F14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sentence ending in "for DL Co-BF" would be clearer if "for DL Co-BF" was put at the beginning</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81DB783" w14:textId="5B6FE72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"For DL Co-BF, the UHR sounding protocol provides an explicit feedback mechanism, defined as UHR trigger-based (TB) sounding sequences that include UHR TB sequential NDP sounding sequence and UHR TB joint NDP sounding sequence."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3AE9F6"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0EC588E9" w14:textId="77777777" w:rsidR="002D58F8" w:rsidRDefault="002D58F8" w:rsidP="009756FC">
            <w:pPr>
              <w:spacing w:after="0"/>
              <w:rPr>
                <w:rFonts w:ascii="Times New Roman" w:eastAsia="Times New Roman" w:hAnsi="Times New Roman" w:cs="Times New Roman"/>
                <w:b/>
                <w:bCs/>
                <w:sz w:val="16"/>
                <w:szCs w:val="16"/>
              </w:rPr>
            </w:pPr>
          </w:p>
          <w:p w14:paraId="6715FF1E" w14:textId="6D15FB6F" w:rsidR="002D58F8" w:rsidRDefault="002D58F8" w:rsidP="009756FC">
            <w:pPr>
              <w:spacing w:after="0"/>
              <w:rPr>
                <w:rFonts w:ascii="Times New Roman" w:eastAsia="Times New Roman" w:hAnsi="Times New Roman" w:cs="Times New Roman"/>
                <w:b/>
                <w:bCs/>
                <w:sz w:val="16"/>
                <w:szCs w:val="16"/>
              </w:rPr>
            </w:pPr>
          </w:p>
        </w:tc>
      </w:tr>
      <w:tr w:rsidR="00582EE7" w:rsidRPr="005F69F6" w14:paraId="423A6E30"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EB1BC03" w14:textId="56A3AF13" w:rsidR="00582EE7" w:rsidRPr="00582EE7"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968</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3869C27" w14:textId="60803E1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E214E93" w14:textId="32DB28E3"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ED01F09" w14:textId="1CBC6435"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Revise the following sentence for better clarity, as proposed: "STA Info fields shall only *address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143A0F9" w14:textId="025D13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Replace "address to" with "correspond to" as follows:" STA Info fields shall only *correspond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36CD8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3B96573" w14:textId="77777777" w:rsidR="00582EE7" w:rsidRDefault="00582EE7" w:rsidP="00582EE7">
            <w:pPr>
              <w:spacing w:after="0"/>
              <w:rPr>
                <w:rFonts w:ascii="Times New Roman" w:eastAsia="Times New Roman" w:hAnsi="Times New Roman" w:cs="Times New Roman"/>
                <w:sz w:val="16"/>
                <w:szCs w:val="16"/>
              </w:rPr>
            </w:pPr>
          </w:p>
          <w:p w14:paraId="5064F7F0" w14:textId="13DF521F" w:rsidR="004504A6" w:rsidRDefault="00B10C01" w:rsidP="004504A6">
            <w:pPr>
              <w:spacing w:after="0"/>
              <w:rPr>
                <w:rFonts w:ascii="Times New Roman" w:eastAsia="Times New Roman" w:hAnsi="Times New Roman" w:cs="Times New Roman"/>
                <w:sz w:val="16"/>
                <w:szCs w:val="16"/>
              </w:rPr>
            </w:pPr>
            <w:r w:rsidRPr="00B758B6">
              <w:rPr>
                <w:rFonts w:ascii="Times New Roman" w:eastAsia="Times New Roman" w:hAnsi="Times New Roman" w:cs="Times New Roman"/>
                <w:sz w:val="16"/>
                <w:szCs w:val="16"/>
              </w:rPr>
              <w:t>modified based on the proposed change and comments during offline discussions.</w:t>
            </w:r>
          </w:p>
          <w:p w14:paraId="4C889E15" w14:textId="77777777" w:rsidR="004504A6" w:rsidRDefault="004504A6" w:rsidP="004504A6">
            <w:pPr>
              <w:spacing w:after="0"/>
              <w:rPr>
                <w:rFonts w:ascii="Times New Roman" w:eastAsia="Times New Roman" w:hAnsi="Times New Roman" w:cs="Times New Roman"/>
                <w:sz w:val="16"/>
                <w:szCs w:val="16"/>
              </w:rPr>
            </w:pPr>
          </w:p>
          <w:p w14:paraId="6A8317F1" w14:textId="50E13A41" w:rsidR="00582EE7"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[CID#968]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4504A6" w:rsidRPr="005F69F6" w14:paraId="78A529D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1D34CA6" w14:textId="041E5C7F" w:rsidR="004504A6" w:rsidRPr="004504A6" w:rsidRDefault="004504A6" w:rsidP="004504A6">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286</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2303699" w14:textId="1BCF1ABA"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EAB718F" w14:textId="734119F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2305D08" w14:textId="238D6AF4"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46DCCD5" w14:textId="034CC6DF"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29672F6"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C5051B" w14:textId="77777777" w:rsidR="004504A6" w:rsidRDefault="004504A6" w:rsidP="004504A6">
            <w:pPr>
              <w:spacing w:after="0"/>
              <w:rPr>
                <w:rFonts w:ascii="Times New Roman" w:eastAsia="Times New Roman" w:hAnsi="Times New Roman" w:cs="Times New Roman"/>
                <w:b/>
                <w:bCs/>
                <w:sz w:val="16"/>
                <w:szCs w:val="16"/>
              </w:rPr>
            </w:pPr>
          </w:p>
          <w:p w14:paraId="2357C173" w14:textId="353AFF11"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CID#968</w:t>
            </w:r>
          </w:p>
        </w:tc>
      </w:tr>
      <w:tr w:rsidR="004504A6" w:rsidRPr="005F69F6" w14:paraId="3D4C39A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771F76" w14:textId="66E63415" w:rsid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DFEE2DD" w14:textId="787F3877"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651E878" w14:textId="43A61C3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F4FEF35" w14:textId="5694AAD1"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8986CCB" w14:textId="2069E90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D8F2B0F"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2CD6A29" w14:textId="77777777" w:rsidR="004504A6" w:rsidRDefault="004504A6" w:rsidP="004504A6">
            <w:pPr>
              <w:spacing w:after="0"/>
              <w:rPr>
                <w:rFonts w:ascii="Times New Roman" w:eastAsia="Times New Roman" w:hAnsi="Times New Roman" w:cs="Times New Roman"/>
                <w:b/>
                <w:bCs/>
                <w:sz w:val="16"/>
                <w:szCs w:val="16"/>
              </w:rPr>
            </w:pPr>
          </w:p>
          <w:p w14:paraId="27B69244" w14:textId="33746FA6" w:rsidR="004504A6" w:rsidRDefault="004504A6" w:rsidP="004504A6">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Change “address”</w:t>
            </w:r>
            <w:r>
              <w:rPr>
                <w:rFonts w:ascii="Times New Roman" w:eastAsia="Times New Roman" w:hAnsi="Times New Roman" w:cs="Times New Roman"/>
                <w:sz w:val="16"/>
                <w:szCs w:val="16"/>
              </w:rPr>
              <w:t xml:space="preserve"> </w:t>
            </w:r>
            <w:r w:rsidRPr="00864CF8">
              <w:rPr>
                <w:rFonts w:ascii="Times New Roman" w:eastAsia="Times New Roman" w:hAnsi="Times New Roman" w:cs="Times New Roman"/>
                <w:sz w:val="16"/>
                <w:szCs w:val="16"/>
              </w:rPr>
              <w:t xml:space="preserve">to “be </w:t>
            </w:r>
            <w:proofErr w:type="gramStart"/>
            <w:r w:rsidRPr="00864CF8">
              <w:rPr>
                <w:rFonts w:ascii="Times New Roman" w:eastAsia="Times New Roman" w:hAnsi="Times New Roman" w:cs="Times New Roman"/>
                <w:sz w:val="16"/>
                <w:szCs w:val="16"/>
              </w:rPr>
              <w:t>sent</w:t>
            </w:r>
            <w:proofErr w:type="gramEnd"/>
            <w:r w:rsidRPr="00864CF8">
              <w:rPr>
                <w:rFonts w:ascii="Times New Roman" w:eastAsia="Times New Roman" w:hAnsi="Times New Roman" w:cs="Times New Roman"/>
                <w:sz w:val="16"/>
                <w:szCs w:val="16"/>
              </w:rPr>
              <w:t>”</w:t>
            </w:r>
          </w:p>
          <w:p w14:paraId="0D99F135" w14:textId="77777777" w:rsidR="004504A6" w:rsidRPr="00864CF8" w:rsidRDefault="004504A6" w:rsidP="004504A6">
            <w:pPr>
              <w:spacing w:after="0"/>
              <w:rPr>
                <w:rFonts w:ascii="Times New Roman" w:eastAsia="Times New Roman" w:hAnsi="Times New Roman" w:cs="Times New Roman"/>
                <w:sz w:val="16"/>
                <w:szCs w:val="16"/>
              </w:rPr>
            </w:pPr>
          </w:p>
          <w:p w14:paraId="5A92657C" w14:textId="6B84A661"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w:t>
            </w:r>
            <w:r w:rsidRPr="00864CF8">
              <w:rPr>
                <w:rFonts w:ascii="Times New Roman" w:eastAsia="Times New Roman" w:hAnsi="Times New Roman" w:cs="Times New Roman"/>
                <w:sz w:val="16"/>
                <w:szCs w:val="16"/>
              </w:rPr>
              <w:t>3282</w:t>
            </w:r>
            <w:r>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9756FC" w:rsidRPr="005F69F6" w14:paraId="5757F9F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847FB85" w14:textId="674E9677"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C88EA7E" w14:textId="4CEF4439"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B98C10F" w14:textId="1219154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E333BC2" w14:textId="67510A3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E885D1D" w14:textId="2B01FB9C"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97967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65AE04" w14:textId="77777777" w:rsidR="004504A6" w:rsidRDefault="004504A6" w:rsidP="004504A6">
            <w:pPr>
              <w:spacing w:after="0"/>
              <w:rPr>
                <w:rFonts w:ascii="Times New Roman" w:eastAsia="Times New Roman" w:hAnsi="Times New Roman" w:cs="Times New Roman"/>
                <w:b/>
                <w:bCs/>
                <w:sz w:val="16"/>
                <w:szCs w:val="16"/>
              </w:rPr>
            </w:pPr>
          </w:p>
          <w:p w14:paraId="006900FF" w14:textId="1C5A8178" w:rsidR="009756FC" w:rsidRPr="00864CF8" w:rsidRDefault="004504A6"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CID#3282 </w:t>
            </w:r>
          </w:p>
        </w:tc>
      </w:tr>
      <w:tr w:rsidR="00F9129D" w:rsidRPr="005F69F6" w14:paraId="0392A6E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57B1AD4" w14:textId="79DD15B1" w:rsid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EC10A56" w14:textId="31960F3A"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5EB65E7B" w14:textId="64D2FB82"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5537B57" w14:textId="0D07A97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EAF663D" w14:textId="79FCB150"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F103E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D29DE99" w14:textId="77777777" w:rsidR="004504A6" w:rsidRDefault="004504A6" w:rsidP="004504A6">
            <w:pPr>
              <w:spacing w:after="0"/>
              <w:rPr>
                <w:rFonts w:ascii="Times New Roman" w:eastAsia="Times New Roman" w:hAnsi="Times New Roman" w:cs="Times New Roman"/>
                <w:b/>
                <w:bCs/>
                <w:sz w:val="16"/>
                <w:szCs w:val="16"/>
              </w:rPr>
            </w:pPr>
          </w:p>
          <w:p w14:paraId="69F1FD63" w14:textId="4A4D9E46" w:rsidR="00F9129D"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D11073" w:rsidRPr="005F69F6" w14:paraId="26E655C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D425A8D" w14:textId="46EFB7FE" w:rsidR="00D11073" w:rsidRPr="00D11073" w:rsidRDefault="00D11073" w:rsidP="00D11073">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598A92B" w14:textId="75725FF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C9E9735" w14:textId="3FD7842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B1BBC1E" w14:textId="49F4CF4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only address to the responding AP and the non-AP UHR STA associated with the initiating AP" is grammatically poor.  Similarly at line 28</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20CD25E" w14:textId="4FC01F0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Change to "shall only be addressed to"</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3951C0D"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A61FA4A" w14:textId="77777777" w:rsidR="00D11073" w:rsidRDefault="00D11073" w:rsidP="00D11073">
            <w:pPr>
              <w:spacing w:after="0"/>
              <w:rPr>
                <w:rFonts w:ascii="Times New Roman" w:eastAsia="Times New Roman" w:hAnsi="Times New Roman" w:cs="Times New Roman"/>
                <w:b/>
                <w:bCs/>
                <w:sz w:val="16"/>
                <w:szCs w:val="16"/>
              </w:rPr>
            </w:pPr>
          </w:p>
          <w:p w14:paraId="70EF4992" w14:textId="3BCB9B03"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4504A6" w:rsidRPr="005F69F6" w14:paraId="6E65DD8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032EA15" w14:textId="36B8B5AD" w:rsidR="004504A6" w:rsidRP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C4AEB84" w14:textId="671E87F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139F029" w14:textId="1953BC18"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BF1A22" w14:textId="3C63ADA0"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C5A3789" w14:textId="5708A2D9"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B22AF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B31A17" w14:textId="77777777" w:rsidR="004504A6" w:rsidRDefault="004504A6" w:rsidP="004504A6">
            <w:pPr>
              <w:spacing w:after="0"/>
              <w:rPr>
                <w:rFonts w:ascii="Times New Roman" w:eastAsia="Times New Roman" w:hAnsi="Times New Roman" w:cs="Times New Roman"/>
                <w:b/>
                <w:bCs/>
                <w:sz w:val="16"/>
                <w:szCs w:val="16"/>
              </w:rPr>
            </w:pPr>
          </w:p>
          <w:p w14:paraId="1DFCA95E" w14:textId="77777777"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“address” to “be </w:t>
            </w:r>
            <w:proofErr w:type="gramStart"/>
            <w:r>
              <w:rPr>
                <w:rFonts w:ascii="Times New Roman" w:eastAsia="Times New Roman" w:hAnsi="Times New Roman" w:cs="Times New Roman"/>
                <w:sz w:val="16"/>
                <w:szCs w:val="16"/>
              </w:rPr>
              <w:t>sent</w:t>
            </w:r>
            <w:proofErr w:type="gramEnd"/>
            <w:r>
              <w:rPr>
                <w:rFonts w:ascii="Times New Roman" w:eastAsia="Times New Roman" w:hAnsi="Times New Roman" w:cs="Times New Roman"/>
                <w:sz w:val="16"/>
                <w:szCs w:val="16"/>
              </w:rPr>
              <w:t>”</w:t>
            </w:r>
          </w:p>
          <w:p w14:paraId="00FA39CB" w14:textId="77777777" w:rsidR="004504A6" w:rsidRDefault="004504A6" w:rsidP="004504A6">
            <w:pPr>
              <w:spacing w:after="0"/>
              <w:rPr>
                <w:rFonts w:ascii="Times New Roman" w:eastAsia="Times New Roman" w:hAnsi="Times New Roman" w:cs="Times New Roman"/>
                <w:sz w:val="16"/>
                <w:szCs w:val="16"/>
              </w:rPr>
            </w:pPr>
          </w:p>
          <w:p w14:paraId="6C114A8C" w14:textId="5AEFBE1D"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[CID#3283]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F9129D" w:rsidRPr="005F69F6" w14:paraId="217DD02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07859BB" w14:textId="4909E628" w:rsidR="00F9129D" w:rsidRP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980</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41724E3" w14:textId="1BCF5C5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6EEFD05" w14:textId="7D15ED83"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96D7983" w14:textId="4D45A31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7DB887B" w14:textId="038F785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42C095D5" w14:textId="77777777" w:rsidR="00F9129D" w:rsidRDefault="00F9129D"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40D1AF" w14:textId="77777777" w:rsidR="00F9129D" w:rsidRDefault="00F9129D" w:rsidP="00F9129D">
            <w:pPr>
              <w:spacing w:after="0"/>
              <w:rPr>
                <w:rFonts w:ascii="Times New Roman" w:eastAsia="Times New Roman" w:hAnsi="Times New Roman" w:cs="Times New Roman"/>
                <w:b/>
                <w:bCs/>
                <w:sz w:val="16"/>
                <w:szCs w:val="16"/>
              </w:rPr>
            </w:pPr>
          </w:p>
          <w:p w14:paraId="1C0FB41F" w14:textId="14D88567" w:rsidR="00F9129D" w:rsidRDefault="004504A6"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CID#3283</w:t>
            </w:r>
          </w:p>
        </w:tc>
      </w:tr>
      <w:tr w:rsidR="00902F34" w:rsidRPr="005F69F6" w14:paraId="68EEE8A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E6CDB6B" w14:textId="7BBE0FC1" w:rsidR="00902F34" w:rsidRPr="00902F34" w:rsidRDefault="00902F34" w:rsidP="00902F34">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12A67F8" w14:textId="456F60D0"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2E37599" w14:textId="5CE1F596"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4B236CFC" w14:textId="63975627"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The current text reads: "The UHR Co-BF NDP Announcement frame shall only address to the responding AP and ..." Replace with "The UHR Co-BF NDP Announcement frame shall only be addressed to the responding AP and"</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18E9CC" w14:textId="3FD10E21"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D71CD2" w14:textId="77777777" w:rsidR="00902F34" w:rsidRDefault="00902F34" w:rsidP="00902F34">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797BCF" w14:textId="77777777" w:rsidR="00902F34" w:rsidRDefault="00902F34" w:rsidP="00902F34">
            <w:pPr>
              <w:spacing w:after="0"/>
              <w:rPr>
                <w:rFonts w:ascii="Times New Roman" w:eastAsia="Times New Roman" w:hAnsi="Times New Roman" w:cs="Times New Roman"/>
                <w:b/>
                <w:bCs/>
                <w:sz w:val="16"/>
                <w:szCs w:val="16"/>
              </w:rPr>
            </w:pPr>
          </w:p>
          <w:p w14:paraId="586BF004" w14:textId="5062C243" w:rsidR="00902F34" w:rsidRDefault="00902F34" w:rsidP="00902F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w:t>
            </w:r>
            <w:r w:rsidR="004504A6">
              <w:rPr>
                <w:rFonts w:ascii="Times New Roman" w:eastAsia="Times New Roman" w:hAnsi="Times New Roman" w:cs="Times New Roman"/>
                <w:sz w:val="16"/>
                <w:szCs w:val="16"/>
              </w:rPr>
              <w:t>3283</w:t>
            </w:r>
          </w:p>
          <w:p w14:paraId="6D6F1F2C" w14:textId="77777777" w:rsidR="00902F34" w:rsidRDefault="00902F34" w:rsidP="00902F34">
            <w:pPr>
              <w:spacing w:after="0"/>
              <w:rPr>
                <w:rFonts w:ascii="Times New Roman" w:eastAsia="Times New Roman" w:hAnsi="Times New Roman" w:cs="Times New Roman"/>
                <w:sz w:val="16"/>
                <w:szCs w:val="16"/>
              </w:rPr>
            </w:pPr>
          </w:p>
          <w:p w14:paraId="3BCE0051" w14:textId="14199AFA" w:rsidR="00902F34" w:rsidRDefault="00902F34" w:rsidP="00902F34">
            <w:pPr>
              <w:spacing w:after="0"/>
              <w:rPr>
                <w:rFonts w:ascii="Times New Roman" w:eastAsia="Times New Roman" w:hAnsi="Times New Roman" w:cs="Times New Roman"/>
                <w:b/>
                <w:bCs/>
                <w:sz w:val="16"/>
                <w:szCs w:val="16"/>
              </w:rPr>
            </w:pPr>
          </w:p>
        </w:tc>
      </w:tr>
      <w:tr w:rsidR="009756FC" w:rsidRPr="005F69F6" w14:paraId="1F87A86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75FDCD0" w14:textId="6A6C6C4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3A6C3B2" w14:textId="5C821EC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FAE5CFB" w14:textId="06E2B8D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F31D071" w14:textId="42D9EB1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AP may collect CSI from one or more its associated STA in the EHT TB sounding procedure, so it would be more appropriate to 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5164EEC" w14:textId="3D1BD8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 in this sentence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166CC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27407AE" w14:textId="77777777" w:rsidR="002D58F8" w:rsidRDefault="002D58F8" w:rsidP="009756FC">
            <w:pPr>
              <w:spacing w:after="0"/>
              <w:rPr>
                <w:rFonts w:ascii="Times New Roman" w:eastAsia="Times New Roman" w:hAnsi="Times New Roman" w:cs="Times New Roman"/>
                <w:b/>
                <w:bCs/>
                <w:sz w:val="16"/>
                <w:szCs w:val="16"/>
              </w:rPr>
            </w:pPr>
          </w:p>
          <w:p w14:paraId="53DEA5B3" w14:textId="46253FF7" w:rsidR="002D58F8" w:rsidRDefault="002D58F8" w:rsidP="009756FC">
            <w:pPr>
              <w:spacing w:after="0"/>
              <w:rPr>
                <w:rFonts w:ascii="Times New Roman" w:eastAsia="Times New Roman" w:hAnsi="Times New Roman" w:cs="Times New Roman"/>
                <w:b/>
                <w:bCs/>
                <w:sz w:val="16"/>
                <w:szCs w:val="16"/>
              </w:rPr>
            </w:pPr>
          </w:p>
        </w:tc>
      </w:tr>
      <w:tr w:rsidR="009756FC" w:rsidRPr="005F69F6" w14:paraId="04C03FA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CE0397" w14:textId="634594DA"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36CA734" w14:textId="7F6C585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A57265E" w14:textId="7A8515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C67D1FF" w14:textId="5E98EB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"transmitting DL Co-BF" to "DL Co-BF transmission"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5EFE20E" w14:textId="2B9A59F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4C14248"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518B081" w14:textId="77777777" w:rsidR="00701C5A" w:rsidRDefault="00701C5A" w:rsidP="00701C5A">
            <w:pPr>
              <w:spacing w:after="0"/>
              <w:rPr>
                <w:rFonts w:ascii="Times New Roman" w:eastAsia="Times New Roman" w:hAnsi="Times New Roman" w:cs="Times New Roman"/>
                <w:b/>
                <w:bCs/>
                <w:sz w:val="16"/>
                <w:szCs w:val="16"/>
              </w:rPr>
            </w:pPr>
          </w:p>
          <w:p w14:paraId="6F38115D" w14:textId="64B5576D" w:rsidR="00701C5A" w:rsidRDefault="00701C5A" w:rsidP="00701C5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Modified as the suggested change. </w:t>
            </w:r>
          </w:p>
          <w:p w14:paraId="54FF0815" w14:textId="77777777" w:rsidR="00701C5A" w:rsidRDefault="00701C5A" w:rsidP="00701C5A">
            <w:pPr>
              <w:spacing w:after="0"/>
              <w:rPr>
                <w:rFonts w:ascii="Times New Roman" w:eastAsia="Times New Roman" w:hAnsi="Times New Roman" w:cs="Times New Roman"/>
                <w:sz w:val="16"/>
                <w:szCs w:val="16"/>
              </w:rPr>
            </w:pPr>
          </w:p>
          <w:p w14:paraId="5EBFF253" w14:textId="3A5D4783" w:rsidR="009756FC"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[CID#2803]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701C5A" w:rsidRPr="005F69F6" w14:paraId="148E1A13"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2CA4D00" w14:textId="7A72F4DE" w:rsidR="00701C5A" w:rsidRPr="00701C5A" w:rsidRDefault="00701C5A" w:rsidP="00701C5A">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1921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5F8AD4D" w14:textId="2728E46F" w:rsidR="00701C5A" w:rsidRDefault="00701C5A" w:rsidP="00701C5A">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01D3491" w14:textId="66D02C7F"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2B769776" w14:textId="5B47EA7D"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F9D5C36" w14:textId="70FB9BE4"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Change " ...for transmitting DL Co-BF." to "... for DL co-BF" or "... for transmission by (</w:t>
            </w:r>
            <w:proofErr w:type="gramStart"/>
            <w:r>
              <w:rPr>
                <w:rFonts w:ascii="Times New Roman" w:hAnsi="Times New Roman" w:cs="Times New Roman"/>
                <w:sz w:val="16"/>
                <w:szCs w:val="16"/>
              </w:rPr>
              <w:t>using)  DL</w:t>
            </w:r>
            <w:proofErr w:type="gramEnd"/>
            <w:r>
              <w:rPr>
                <w:rFonts w:ascii="Times New Roman" w:hAnsi="Times New Roman" w:cs="Times New Roman"/>
                <w:sz w:val="16"/>
                <w:szCs w:val="16"/>
              </w:rPr>
              <w:t xml:space="preserve"> Co-BF.".</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F2A8D11"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729652" w14:textId="77777777" w:rsidR="00701C5A" w:rsidRDefault="00701C5A" w:rsidP="00701C5A">
            <w:pPr>
              <w:spacing w:after="0"/>
              <w:rPr>
                <w:rFonts w:ascii="Times New Roman" w:eastAsia="Times New Roman" w:hAnsi="Times New Roman" w:cs="Times New Roman"/>
                <w:b/>
                <w:bCs/>
                <w:sz w:val="16"/>
                <w:szCs w:val="16"/>
              </w:rPr>
            </w:pPr>
          </w:p>
          <w:p w14:paraId="52E7755C" w14:textId="35542846"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CID#2803.</w:t>
            </w:r>
          </w:p>
        </w:tc>
      </w:tr>
      <w:tr w:rsidR="009756FC" w:rsidRPr="005F69F6" w14:paraId="03A6B04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044E5CC6" w14:textId="5616C52E"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D49BDB1" w14:textId="4297506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0FF1E1F" w14:textId="41F3447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6335789" w14:textId="2C96A8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EHT sounding NDP(s) shall be followed after a SIFS by the BFRP Trigger frame from the initiating AP." should be "... by a BFRP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B21F87" w14:textId="2AC6639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47B4721" w14:textId="77777777" w:rsidR="009756FC" w:rsidRDefault="00902F34"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6BA611AE" w14:textId="77777777" w:rsidR="002D58F8" w:rsidRDefault="002D58F8" w:rsidP="009756FC">
            <w:pPr>
              <w:spacing w:after="0"/>
              <w:rPr>
                <w:rFonts w:ascii="Times New Roman" w:eastAsia="Times New Roman" w:hAnsi="Times New Roman" w:cs="Times New Roman"/>
                <w:b/>
                <w:bCs/>
                <w:sz w:val="16"/>
                <w:szCs w:val="16"/>
              </w:rPr>
            </w:pPr>
          </w:p>
          <w:p w14:paraId="0E704228" w14:textId="19D7127B" w:rsidR="002D58F8" w:rsidRDefault="002D58F8" w:rsidP="009756FC">
            <w:pPr>
              <w:spacing w:after="0"/>
              <w:rPr>
                <w:rFonts w:ascii="Times New Roman" w:eastAsia="Times New Roman" w:hAnsi="Times New Roman" w:cs="Times New Roman"/>
                <w:b/>
                <w:bCs/>
                <w:sz w:val="16"/>
                <w:szCs w:val="16"/>
              </w:rPr>
            </w:pPr>
          </w:p>
        </w:tc>
      </w:tr>
    </w:tbl>
    <w:p w14:paraId="67C213D6" w14:textId="77777777" w:rsidR="002D58F8" w:rsidRDefault="002D58F8" w:rsidP="009756FC">
      <w:pPr>
        <w:pStyle w:val="BodyText"/>
        <w:rPr>
          <w:b/>
          <w:bCs/>
          <w:sz w:val="22"/>
          <w:szCs w:val="22"/>
        </w:rPr>
      </w:pPr>
    </w:p>
    <w:p w14:paraId="24003B49" w14:textId="393956C2" w:rsidR="009756FC" w:rsidRPr="009756FC" w:rsidRDefault="009756FC" w:rsidP="009756FC">
      <w:pPr>
        <w:pStyle w:val="BodyText"/>
        <w:rPr>
          <w:b/>
          <w:bCs/>
          <w:sz w:val="22"/>
          <w:szCs w:val="22"/>
        </w:rPr>
      </w:pPr>
      <w:r w:rsidRPr="009756FC">
        <w:rPr>
          <w:b/>
          <w:bCs/>
          <w:sz w:val="22"/>
          <w:szCs w:val="22"/>
        </w:rPr>
        <w:t xml:space="preserve">Motion </w:t>
      </w:r>
      <w:r>
        <w:rPr>
          <w:b/>
          <w:bCs/>
          <w:sz w:val="22"/>
          <w:szCs w:val="22"/>
        </w:rPr>
        <w:t>262</w:t>
      </w:r>
      <w:r w:rsidRPr="009756FC">
        <w:rPr>
          <w:b/>
          <w:bCs/>
          <w:sz w:val="22"/>
          <w:szCs w:val="22"/>
        </w:rPr>
        <w:t>: NDPA</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676CD74" w14:textId="77777777" w:rsidTr="009756FC">
        <w:trPr>
          <w:trHeight w:val="41"/>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9857E00" w14:textId="0C8D25B2"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013F985A" w14:textId="7BFF558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7FC459B5" w14:textId="22A2E7A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2AB26A9E" w14:textId="12F22CE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19B10A24" w14:textId="312F964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7DEB948" w14:textId="0D864F94"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3BB4F1E0" w14:textId="77777777" w:rsidTr="009756FC">
        <w:trPr>
          <w:trHeight w:val="593"/>
        </w:trPr>
        <w:tc>
          <w:tcPr>
            <w:tcW w:w="536" w:type="dxa"/>
            <w:tcBorders>
              <w:top w:val="nil"/>
              <w:left w:val="single" w:sz="4" w:space="0" w:color="333300"/>
              <w:bottom w:val="single" w:sz="4" w:space="0" w:color="auto"/>
              <w:right w:val="single" w:sz="4" w:space="0" w:color="333300"/>
            </w:tcBorders>
            <w:shd w:val="clear" w:color="auto" w:fill="auto"/>
          </w:tcPr>
          <w:p w14:paraId="4DC0273B"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79</w:t>
            </w:r>
          </w:p>
        </w:tc>
        <w:tc>
          <w:tcPr>
            <w:tcW w:w="928" w:type="dxa"/>
            <w:tcBorders>
              <w:top w:val="nil"/>
              <w:left w:val="nil"/>
              <w:bottom w:val="single" w:sz="4" w:space="0" w:color="auto"/>
              <w:right w:val="single" w:sz="4" w:space="0" w:color="333300"/>
            </w:tcBorders>
            <w:shd w:val="clear" w:color="auto" w:fill="auto"/>
          </w:tcPr>
          <w:p w14:paraId="5FADF11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2F07572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70.58</w:t>
            </w:r>
          </w:p>
        </w:tc>
        <w:tc>
          <w:tcPr>
            <w:tcW w:w="2741" w:type="dxa"/>
            <w:tcBorders>
              <w:top w:val="nil"/>
              <w:left w:val="nil"/>
              <w:bottom w:val="single" w:sz="4" w:space="0" w:color="auto"/>
              <w:right w:val="single" w:sz="4" w:space="0" w:color="333300"/>
            </w:tcBorders>
            <w:shd w:val="clear" w:color="auto" w:fill="auto"/>
          </w:tcPr>
          <w:p w14:paraId="47A72B70"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In the first sentence of the paragraph, need to clarify where is the AID11 subfield. Suggest </w:t>
            </w:r>
            <w:proofErr w:type="gramStart"/>
            <w:r w:rsidRPr="005F69F6">
              <w:rPr>
                <w:rFonts w:ascii="Times New Roman" w:hAnsi="Times New Roman" w:cs="Times New Roman"/>
                <w:sz w:val="16"/>
                <w:szCs w:val="16"/>
              </w:rPr>
              <w:t>to revise</w:t>
            </w:r>
            <w:proofErr w:type="gramEnd"/>
            <w:r w:rsidRPr="005F69F6">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shd w:val="clear" w:color="auto" w:fill="auto"/>
          </w:tcPr>
          <w:p w14:paraId="733A515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4DB1F0C6"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E6EBEC3" w14:textId="77777777" w:rsidR="006228F3" w:rsidRDefault="006228F3" w:rsidP="006228F3">
            <w:pPr>
              <w:spacing w:after="0"/>
              <w:rPr>
                <w:rFonts w:ascii="Times New Roman" w:eastAsia="Times New Roman" w:hAnsi="Times New Roman" w:cs="Times New Roman"/>
                <w:b/>
                <w:bCs/>
                <w:sz w:val="16"/>
                <w:szCs w:val="16"/>
              </w:rPr>
            </w:pPr>
          </w:p>
          <w:p w14:paraId="399908B8" w14:textId="637D5A2F"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w:t>
            </w:r>
            <w:r w:rsidR="009756FC">
              <w:rPr>
                <w:rFonts w:ascii="Times New Roman" w:eastAsia="Times New Roman" w:hAnsi="Times New Roman" w:cs="Times New Roman"/>
                <w:sz w:val="16"/>
                <w:szCs w:val="16"/>
              </w:rPr>
              <w:t>262</w:t>
            </w:r>
            <w:r>
              <w:rPr>
                <w:rFonts w:ascii="Times New Roman" w:eastAsia="Times New Roman" w:hAnsi="Times New Roman" w:cs="Times New Roman"/>
                <w:sz w:val="16"/>
                <w:szCs w:val="16"/>
              </w:rPr>
              <w:t xml:space="preserve"> passed. Will modify based on the passed motions.</w:t>
            </w:r>
          </w:p>
          <w:p w14:paraId="3EF0586E" w14:textId="77777777" w:rsidR="006228F3" w:rsidRDefault="006228F3" w:rsidP="006228F3">
            <w:pPr>
              <w:spacing w:after="0"/>
              <w:rPr>
                <w:rFonts w:ascii="Times New Roman" w:eastAsia="Times New Roman" w:hAnsi="Times New Roman" w:cs="Times New Roman"/>
                <w:sz w:val="16"/>
                <w:szCs w:val="16"/>
              </w:rPr>
            </w:pPr>
          </w:p>
          <w:p w14:paraId="1F4F2E6E" w14:textId="278D326D"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[CID#79]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p>
        </w:tc>
      </w:tr>
      <w:tr w:rsidR="009756FC" w:rsidRPr="005F69F6" w14:paraId="4A1948D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C28E348" w14:textId="26840A8B"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216</w:t>
            </w:r>
          </w:p>
        </w:tc>
        <w:tc>
          <w:tcPr>
            <w:tcW w:w="928" w:type="dxa"/>
            <w:tcBorders>
              <w:top w:val="single" w:sz="4" w:space="0" w:color="auto"/>
              <w:left w:val="nil"/>
              <w:bottom w:val="single" w:sz="4" w:space="0" w:color="auto"/>
              <w:right w:val="single" w:sz="4" w:space="0" w:color="333300"/>
            </w:tcBorders>
            <w:shd w:val="clear" w:color="auto" w:fill="auto"/>
          </w:tcPr>
          <w:p w14:paraId="67A4118D" w14:textId="32954C4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1C424A9B" w14:textId="249C8BE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3634E3DE" w14:textId="24AFC84E"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 UHR Co-BF NDP Announcement frame, STA</w:t>
            </w:r>
            <w:r>
              <w:rPr>
                <w:rFonts w:ascii="Times New Roman" w:hAnsi="Times New Roman" w:cs="Times New Roman"/>
                <w:sz w:val="16"/>
                <w:szCs w:val="16"/>
              </w:rPr>
              <w:br/>
              <w:t xml:space="preserve">Info fields address to the responding AP and the non-AP UHR STAs associated with the initiating AP. However, this paragraph only mentions how to set the AID11 of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it doesn't describe how responding AP is indicated.</w:t>
            </w:r>
          </w:p>
        </w:tc>
        <w:tc>
          <w:tcPr>
            <w:tcW w:w="2742" w:type="dxa"/>
            <w:tcBorders>
              <w:top w:val="single" w:sz="4" w:space="0" w:color="auto"/>
              <w:left w:val="nil"/>
              <w:bottom w:val="single" w:sz="4" w:space="0" w:color="auto"/>
              <w:right w:val="single" w:sz="4" w:space="0" w:color="333300"/>
            </w:tcBorders>
            <w:shd w:val="clear" w:color="auto" w:fill="auto"/>
          </w:tcPr>
          <w:p w14:paraId="26168109" w14:textId="06A4125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Add relevant content to describe UHR Co-BF NDP Announcement frame is also address responding AP, not just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5F6010F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785FAE" w14:textId="77777777" w:rsidR="009756FC" w:rsidRDefault="009756FC" w:rsidP="009756FC">
            <w:pPr>
              <w:spacing w:after="0"/>
              <w:rPr>
                <w:rFonts w:ascii="Times New Roman" w:eastAsia="Times New Roman" w:hAnsi="Times New Roman" w:cs="Times New Roman"/>
                <w:b/>
                <w:bCs/>
                <w:sz w:val="16"/>
                <w:szCs w:val="16"/>
              </w:rPr>
            </w:pPr>
          </w:p>
          <w:p w14:paraId="3BFB384E"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2FABD49D" w14:textId="77777777" w:rsidR="009756FC" w:rsidRDefault="009756FC" w:rsidP="009756FC">
            <w:pPr>
              <w:spacing w:after="0"/>
              <w:rPr>
                <w:rFonts w:ascii="Times New Roman" w:eastAsia="Times New Roman" w:hAnsi="Times New Roman" w:cs="Times New Roman"/>
                <w:sz w:val="16"/>
                <w:szCs w:val="16"/>
              </w:rPr>
            </w:pPr>
          </w:p>
          <w:p w14:paraId="4860F163"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D3E3089"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49CF66AE" w14:textId="18AB4DB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414</w:t>
            </w:r>
          </w:p>
        </w:tc>
        <w:tc>
          <w:tcPr>
            <w:tcW w:w="928" w:type="dxa"/>
            <w:tcBorders>
              <w:top w:val="single" w:sz="4" w:space="0" w:color="auto"/>
              <w:left w:val="nil"/>
              <w:bottom w:val="single" w:sz="4" w:space="0" w:color="auto"/>
              <w:right w:val="single" w:sz="4" w:space="0" w:color="333300"/>
            </w:tcBorders>
            <w:shd w:val="clear" w:color="auto" w:fill="auto"/>
          </w:tcPr>
          <w:p w14:paraId="34A3101B" w14:textId="7ED13CF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nil"/>
              <w:bottom w:val="single" w:sz="4" w:space="0" w:color="auto"/>
              <w:right w:val="single" w:sz="4" w:space="0" w:color="333300"/>
            </w:tcBorders>
            <w:shd w:val="clear" w:color="auto" w:fill="auto"/>
          </w:tcPr>
          <w:p w14:paraId="6EADAF0D" w14:textId="3C1DE27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70.57</w:t>
            </w:r>
          </w:p>
        </w:tc>
        <w:tc>
          <w:tcPr>
            <w:tcW w:w="2741" w:type="dxa"/>
            <w:tcBorders>
              <w:top w:val="single" w:sz="4" w:space="0" w:color="auto"/>
              <w:left w:val="nil"/>
              <w:bottom w:val="single" w:sz="4" w:space="0" w:color="auto"/>
              <w:right w:val="single" w:sz="4" w:space="0" w:color="333300"/>
            </w:tcBorders>
            <w:shd w:val="clear" w:color="auto" w:fill="auto"/>
          </w:tcPr>
          <w:p w14:paraId="18217E5C" w14:textId="6185FBB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clarify how a UHR Co-BF beamformer address to a responding AP in the UHR Co-BF NDPA frame.</w:t>
            </w:r>
          </w:p>
        </w:tc>
        <w:tc>
          <w:tcPr>
            <w:tcW w:w="2742" w:type="dxa"/>
            <w:tcBorders>
              <w:top w:val="single" w:sz="4" w:space="0" w:color="auto"/>
              <w:left w:val="nil"/>
              <w:bottom w:val="single" w:sz="4" w:space="0" w:color="auto"/>
              <w:right w:val="single" w:sz="4" w:space="0" w:color="333300"/>
            </w:tcBorders>
            <w:shd w:val="clear" w:color="auto" w:fill="auto"/>
          </w:tcPr>
          <w:p w14:paraId="57F953FB" w14:textId="6C16B1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the AID11 with APID11 in the STA info field in the NDPA frame.</w:t>
            </w:r>
          </w:p>
        </w:tc>
        <w:tc>
          <w:tcPr>
            <w:tcW w:w="2742" w:type="dxa"/>
            <w:tcBorders>
              <w:top w:val="single" w:sz="4" w:space="0" w:color="auto"/>
              <w:left w:val="nil"/>
              <w:bottom w:val="single" w:sz="4" w:space="0" w:color="auto"/>
              <w:right w:val="single" w:sz="4" w:space="0" w:color="333300"/>
            </w:tcBorders>
            <w:shd w:val="clear" w:color="auto" w:fill="auto"/>
          </w:tcPr>
          <w:p w14:paraId="3DAF541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3A021A" w14:textId="77777777" w:rsidR="009756FC" w:rsidRDefault="009756FC" w:rsidP="009756FC">
            <w:pPr>
              <w:spacing w:after="0"/>
              <w:rPr>
                <w:rFonts w:ascii="Times New Roman" w:eastAsia="Times New Roman" w:hAnsi="Times New Roman" w:cs="Times New Roman"/>
                <w:b/>
                <w:bCs/>
                <w:sz w:val="16"/>
                <w:szCs w:val="16"/>
              </w:rPr>
            </w:pPr>
          </w:p>
          <w:p w14:paraId="6E6F49B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3E6B6950" w14:textId="77777777" w:rsidR="009756FC" w:rsidRDefault="009756FC" w:rsidP="009756FC">
            <w:pPr>
              <w:spacing w:after="0"/>
              <w:rPr>
                <w:rFonts w:ascii="Times New Roman" w:eastAsia="Times New Roman" w:hAnsi="Times New Roman" w:cs="Times New Roman"/>
                <w:sz w:val="16"/>
                <w:szCs w:val="16"/>
              </w:rPr>
            </w:pPr>
          </w:p>
          <w:p w14:paraId="1317A5B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00A4A8A"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6FABED1" w14:textId="63D07C9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774</w:t>
            </w:r>
          </w:p>
        </w:tc>
        <w:tc>
          <w:tcPr>
            <w:tcW w:w="928" w:type="dxa"/>
            <w:tcBorders>
              <w:top w:val="single" w:sz="4" w:space="0" w:color="auto"/>
              <w:left w:val="nil"/>
              <w:bottom w:val="single" w:sz="4" w:space="0" w:color="auto"/>
              <w:right w:val="single" w:sz="4" w:space="0" w:color="333300"/>
            </w:tcBorders>
            <w:shd w:val="clear" w:color="auto" w:fill="auto"/>
          </w:tcPr>
          <w:p w14:paraId="6C772B3E" w14:textId="5048AA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single" w:sz="4" w:space="0" w:color="auto"/>
              <w:left w:val="nil"/>
              <w:bottom w:val="single" w:sz="4" w:space="0" w:color="auto"/>
              <w:right w:val="single" w:sz="4" w:space="0" w:color="333300"/>
            </w:tcBorders>
            <w:shd w:val="clear" w:color="auto" w:fill="auto"/>
          </w:tcPr>
          <w:p w14:paraId="32C2E921" w14:textId="0EB0EF4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7A765759" w14:textId="34D8F50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description of the user info field starting with the AID11 field being allocated for each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is ambiguous. Please change it as suggested: "A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in STA Info field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to the 11 LSBs of the corresponding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2901F2A9" w14:textId="023CCC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7188FA2E"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EF2BBA3" w14:textId="77777777" w:rsidR="009756FC" w:rsidRDefault="009756FC" w:rsidP="009756FC">
            <w:pPr>
              <w:spacing w:after="0"/>
              <w:rPr>
                <w:rFonts w:ascii="Times New Roman" w:eastAsia="Times New Roman" w:hAnsi="Times New Roman" w:cs="Times New Roman"/>
                <w:b/>
                <w:bCs/>
                <w:sz w:val="16"/>
                <w:szCs w:val="16"/>
              </w:rPr>
            </w:pPr>
          </w:p>
          <w:p w14:paraId="31152F9C"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14D053E2" w14:textId="77777777" w:rsidR="009756FC" w:rsidRDefault="009756FC" w:rsidP="009756FC">
            <w:pPr>
              <w:spacing w:after="0"/>
              <w:rPr>
                <w:rFonts w:ascii="Times New Roman" w:eastAsia="Times New Roman" w:hAnsi="Times New Roman" w:cs="Times New Roman"/>
                <w:b/>
                <w:bCs/>
                <w:sz w:val="16"/>
                <w:szCs w:val="16"/>
              </w:rPr>
            </w:pPr>
          </w:p>
          <w:p w14:paraId="4AC704A7" w14:textId="172EC146"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The similar text used in 11be, and different is the per user info starting from the third STA Info field.</w:t>
            </w:r>
          </w:p>
        </w:tc>
      </w:tr>
      <w:tr w:rsidR="009756FC" w:rsidRPr="005F69F6" w14:paraId="15410A1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1B2CB4D" w14:textId="75103F6F"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2114</w:t>
            </w:r>
          </w:p>
        </w:tc>
        <w:tc>
          <w:tcPr>
            <w:tcW w:w="928" w:type="dxa"/>
            <w:tcBorders>
              <w:top w:val="single" w:sz="4" w:space="0" w:color="auto"/>
              <w:left w:val="nil"/>
              <w:bottom w:val="single" w:sz="4" w:space="0" w:color="auto"/>
              <w:right w:val="single" w:sz="4" w:space="0" w:color="333300"/>
            </w:tcBorders>
            <w:shd w:val="clear" w:color="auto" w:fill="auto"/>
          </w:tcPr>
          <w:p w14:paraId="732E4A12" w14:textId="0B5E707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51DC938B" w14:textId="410DA23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161510D8" w14:textId="4314935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current text reads: "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One AID11 subfield can't be set to the AID LSBs of multiple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Please rephrase the statement to indicate that these are the AID11 subfields of multiple STA Info fields, each addressed to one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4133DDAD" w14:textId="07651A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4CA4DCA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B0F503" w14:textId="77777777" w:rsidR="009756FC" w:rsidRDefault="009756FC" w:rsidP="009756FC">
            <w:pPr>
              <w:spacing w:after="0"/>
              <w:rPr>
                <w:rFonts w:ascii="Times New Roman" w:eastAsia="Times New Roman" w:hAnsi="Times New Roman" w:cs="Times New Roman"/>
                <w:b/>
                <w:bCs/>
                <w:sz w:val="16"/>
                <w:szCs w:val="16"/>
              </w:rPr>
            </w:pPr>
          </w:p>
          <w:p w14:paraId="7EB45CD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7DCBF9F4"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339A085"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CFE6D54" w14:textId="3A3C386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1944</w:t>
            </w:r>
          </w:p>
        </w:tc>
        <w:tc>
          <w:tcPr>
            <w:tcW w:w="928" w:type="dxa"/>
            <w:tcBorders>
              <w:top w:val="single" w:sz="4" w:space="0" w:color="auto"/>
              <w:left w:val="nil"/>
              <w:bottom w:val="single" w:sz="4" w:space="0" w:color="auto"/>
              <w:right w:val="single" w:sz="4" w:space="0" w:color="333300"/>
            </w:tcBorders>
            <w:shd w:val="clear" w:color="auto" w:fill="auto"/>
          </w:tcPr>
          <w:p w14:paraId="27B51126" w14:textId="334BE1B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shd w:val="clear" w:color="auto" w:fill="auto"/>
          </w:tcPr>
          <w:p w14:paraId="685FAC47" w14:textId="011FFD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nil"/>
              <w:bottom w:val="single" w:sz="4" w:space="0" w:color="auto"/>
              <w:right w:val="single" w:sz="4" w:space="0" w:color="333300"/>
            </w:tcBorders>
            <w:shd w:val="clear" w:color="auto" w:fill="auto"/>
          </w:tcPr>
          <w:p w14:paraId="396118F4" w14:textId="4341A32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Since motion 262 is passed, we'd better write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5D071777" w14:textId="481D2B9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"TBD or more STA Info fields" to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221F3BE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97E75" w14:textId="77777777" w:rsidR="009756FC" w:rsidRDefault="009756FC" w:rsidP="009756FC">
            <w:pPr>
              <w:spacing w:after="0"/>
              <w:rPr>
                <w:rFonts w:ascii="Times New Roman" w:eastAsia="Times New Roman" w:hAnsi="Times New Roman" w:cs="Times New Roman"/>
                <w:b/>
                <w:bCs/>
                <w:sz w:val="16"/>
                <w:szCs w:val="16"/>
              </w:rPr>
            </w:pPr>
          </w:p>
          <w:p w14:paraId="741C0D5D" w14:textId="70162D63"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M#262. Instead of 4, it modified as three or more. </w:t>
            </w:r>
          </w:p>
        </w:tc>
      </w:tr>
      <w:tr w:rsidR="009756FC" w:rsidRPr="005F69F6" w14:paraId="3F5CB1C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4D9B11" w14:textId="6B8208D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2219</w:t>
            </w:r>
          </w:p>
        </w:tc>
        <w:tc>
          <w:tcPr>
            <w:tcW w:w="928" w:type="dxa"/>
            <w:tcBorders>
              <w:top w:val="single" w:sz="4" w:space="0" w:color="auto"/>
              <w:left w:val="nil"/>
              <w:bottom w:val="single" w:sz="4" w:space="0" w:color="auto"/>
              <w:right w:val="single" w:sz="4" w:space="0" w:color="333300"/>
            </w:tcBorders>
            <w:shd w:val="clear" w:color="auto" w:fill="auto"/>
          </w:tcPr>
          <w:p w14:paraId="6A429A1D" w14:textId="7699BBD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shd w:val="clear" w:color="auto" w:fill="auto"/>
          </w:tcPr>
          <w:p w14:paraId="181F3A8E" w14:textId="02C795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01162245" w14:textId="3DD04E5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transmit a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NDP Announcement frame with TBD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492D6BE3" w14:textId="7B5A28E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number of STA Info Fields: There should be the STA Info fields for the coordinated AP and the STA Info fields of the STA</w:t>
            </w:r>
          </w:p>
        </w:tc>
        <w:tc>
          <w:tcPr>
            <w:tcW w:w="2742" w:type="dxa"/>
            <w:tcBorders>
              <w:top w:val="single" w:sz="4" w:space="0" w:color="auto"/>
              <w:left w:val="nil"/>
              <w:bottom w:val="single" w:sz="4" w:space="0" w:color="auto"/>
              <w:right w:val="single" w:sz="4" w:space="0" w:color="333300"/>
            </w:tcBorders>
            <w:shd w:val="clear" w:color="auto" w:fill="auto"/>
          </w:tcPr>
          <w:p w14:paraId="4CDF6FA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CBDFD8" w14:textId="77777777" w:rsidR="009756FC" w:rsidRDefault="009756FC" w:rsidP="009756FC">
            <w:pPr>
              <w:spacing w:after="0"/>
              <w:rPr>
                <w:rFonts w:ascii="Times New Roman" w:eastAsia="Times New Roman" w:hAnsi="Times New Roman" w:cs="Times New Roman"/>
                <w:b/>
                <w:bCs/>
                <w:sz w:val="16"/>
                <w:szCs w:val="16"/>
              </w:rPr>
            </w:pPr>
          </w:p>
          <w:p w14:paraId="52572A7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M#262 </w:t>
            </w:r>
          </w:p>
          <w:p w14:paraId="6E90AD7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732656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482904F" w14:textId="6CC123E8"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2983</w:t>
            </w:r>
          </w:p>
        </w:tc>
        <w:tc>
          <w:tcPr>
            <w:tcW w:w="928" w:type="dxa"/>
            <w:tcBorders>
              <w:top w:val="single" w:sz="4" w:space="0" w:color="auto"/>
              <w:left w:val="nil"/>
              <w:bottom w:val="single" w:sz="4" w:space="0" w:color="auto"/>
              <w:right w:val="single" w:sz="4" w:space="0" w:color="333300"/>
            </w:tcBorders>
            <w:shd w:val="clear" w:color="auto" w:fill="auto"/>
          </w:tcPr>
          <w:p w14:paraId="4FE71897" w14:textId="488B69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6FA7364A" w14:textId="274FB55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7CDAA220" w14:textId="37ECFFC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that initiates a UHR TB sounding sequence shall transmit a UHR Co-BF NDP Announcement frame" -- no such frame</w:t>
            </w:r>
          </w:p>
        </w:tc>
        <w:tc>
          <w:tcPr>
            <w:tcW w:w="2742" w:type="dxa"/>
            <w:tcBorders>
              <w:top w:val="single" w:sz="4" w:space="0" w:color="auto"/>
              <w:left w:val="nil"/>
              <w:bottom w:val="single" w:sz="4" w:space="0" w:color="auto"/>
              <w:right w:val="single" w:sz="4" w:space="0" w:color="333300"/>
            </w:tcBorders>
            <w:shd w:val="clear" w:color="auto" w:fill="auto"/>
          </w:tcPr>
          <w:p w14:paraId="6A8A9F88" w14:textId="1A1D7D7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155AD0E0"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80BD167" w14:textId="77777777" w:rsidR="009756FC" w:rsidRDefault="009756FC" w:rsidP="009756FC">
            <w:pPr>
              <w:spacing w:after="0"/>
              <w:rPr>
                <w:rFonts w:ascii="Times New Roman" w:eastAsia="Times New Roman" w:hAnsi="Times New Roman" w:cs="Times New Roman"/>
                <w:b/>
                <w:bCs/>
                <w:sz w:val="16"/>
                <w:szCs w:val="16"/>
              </w:rPr>
            </w:pPr>
          </w:p>
          <w:p w14:paraId="586D46D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73429711" w14:textId="77777777" w:rsidR="009756FC" w:rsidRDefault="009756FC" w:rsidP="009756FC">
            <w:pPr>
              <w:spacing w:after="0"/>
              <w:rPr>
                <w:rFonts w:ascii="Times New Roman" w:eastAsia="Times New Roman" w:hAnsi="Times New Roman" w:cs="Times New Roman"/>
                <w:sz w:val="16"/>
                <w:szCs w:val="16"/>
              </w:rPr>
            </w:pPr>
          </w:p>
          <w:p w14:paraId="631712A0" w14:textId="6ED43E29"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161EB9" w:rsidRPr="005F69F6" w14:paraId="035BA4A2"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FFFDAEE" w14:textId="57FE4B32" w:rsidR="00161EB9" w:rsidRPr="009756FC" w:rsidRDefault="00161EB9" w:rsidP="00161EB9">
            <w:pPr>
              <w:spacing w:after="0"/>
              <w:rPr>
                <w:rFonts w:ascii="Times New Roman" w:hAnsi="Times New Roman" w:cs="Times New Roman"/>
                <w:color w:val="4472C4" w:themeColor="accent5"/>
                <w:sz w:val="16"/>
                <w:szCs w:val="16"/>
              </w:rPr>
            </w:pPr>
            <w:r w:rsidRPr="00864CF8">
              <w:rPr>
                <w:rFonts w:ascii="Times New Roman" w:hAnsi="Times New Roman" w:cs="Times New Roman"/>
                <w:color w:val="0070C0"/>
                <w:sz w:val="16"/>
                <w:szCs w:val="16"/>
              </w:rPr>
              <w:t>974</w:t>
            </w:r>
          </w:p>
        </w:tc>
        <w:tc>
          <w:tcPr>
            <w:tcW w:w="928" w:type="dxa"/>
            <w:tcBorders>
              <w:top w:val="single" w:sz="4" w:space="0" w:color="auto"/>
              <w:left w:val="nil"/>
              <w:bottom w:val="single" w:sz="4" w:space="0" w:color="auto"/>
              <w:right w:val="single" w:sz="4" w:space="0" w:color="333300"/>
            </w:tcBorders>
            <w:shd w:val="clear" w:color="auto" w:fill="auto"/>
          </w:tcPr>
          <w:p w14:paraId="157EEAAE" w14:textId="5197B2BA"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40FDBF65" w14:textId="43B0632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69.64</w:t>
            </w:r>
          </w:p>
        </w:tc>
        <w:tc>
          <w:tcPr>
            <w:tcW w:w="2741" w:type="dxa"/>
            <w:tcBorders>
              <w:top w:val="single" w:sz="4" w:space="0" w:color="auto"/>
              <w:left w:val="nil"/>
              <w:bottom w:val="single" w:sz="4" w:space="0" w:color="auto"/>
              <w:right w:val="single" w:sz="4" w:space="0" w:color="333300"/>
            </w:tcBorders>
            <w:shd w:val="clear" w:color="auto" w:fill="auto"/>
          </w:tcPr>
          <w:p w14:paraId="61A469A5" w14:textId="60D9E53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3-72 includes "UHR NDP Announcement frame" while the text requires that "AP1, the UHR Co-BF beamformer that initiates a cross-BSS UHR TB sounding, shall transmit the UHR Co-BF NDP Announcement frame...."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B75C49E" w14:textId="223AE1A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0AF4CF31"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CBD50EF" w14:textId="77777777" w:rsidR="00161EB9" w:rsidRDefault="00161EB9" w:rsidP="00161EB9">
            <w:pPr>
              <w:spacing w:after="0"/>
              <w:rPr>
                <w:rFonts w:ascii="Times New Roman" w:eastAsia="Times New Roman" w:hAnsi="Times New Roman" w:cs="Times New Roman"/>
                <w:b/>
                <w:bCs/>
                <w:sz w:val="16"/>
                <w:szCs w:val="16"/>
              </w:rPr>
            </w:pPr>
          </w:p>
          <w:p w14:paraId="7004CDE4" w14:textId="26BC25A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161EB9" w:rsidRPr="005F69F6" w14:paraId="0A5DC0F4"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47AA0BD" w14:textId="70C2E212" w:rsidR="00161EB9" w:rsidRPr="00161EB9" w:rsidRDefault="00161EB9" w:rsidP="00161EB9">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979</w:t>
            </w:r>
          </w:p>
        </w:tc>
        <w:tc>
          <w:tcPr>
            <w:tcW w:w="928" w:type="dxa"/>
            <w:tcBorders>
              <w:top w:val="single" w:sz="4" w:space="0" w:color="auto"/>
              <w:left w:val="nil"/>
              <w:bottom w:val="single" w:sz="4" w:space="0" w:color="auto"/>
              <w:right w:val="single" w:sz="4" w:space="0" w:color="333300"/>
            </w:tcBorders>
            <w:shd w:val="clear" w:color="auto" w:fill="auto"/>
          </w:tcPr>
          <w:p w14:paraId="7F75636C" w14:textId="7F67D01C"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55743499" w14:textId="4CA7C0E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70.25</w:t>
            </w:r>
          </w:p>
        </w:tc>
        <w:tc>
          <w:tcPr>
            <w:tcW w:w="2741" w:type="dxa"/>
            <w:tcBorders>
              <w:top w:val="single" w:sz="4" w:space="0" w:color="auto"/>
              <w:left w:val="nil"/>
              <w:bottom w:val="single" w:sz="4" w:space="0" w:color="auto"/>
              <w:right w:val="single" w:sz="4" w:space="0" w:color="333300"/>
            </w:tcBorders>
            <w:shd w:val="clear" w:color="auto" w:fill="auto"/>
          </w:tcPr>
          <w:p w14:paraId="6612AFEA" w14:textId="5A9F313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3-73 includes "UHR NDP Announcement frame" while the text requires that "A UHR Co-BF beamformer that initiates a UHR TB joint NDP sounding shall transmit the UHR Co-BF NDP Announcement frame ...."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5F39825" w14:textId="282FA44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1F5F3A2B"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73633" w14:textId="77777777" w:rsidR="00161EB9" w:rsidRDefault="00161EB9" w:rsidP="00161EB9">
            <w:pPr>
              <w:spacing w:after="0"/>
              <w:rPr>
                <w:rFonts w:ascii="Times New Roman" w:eastAsia="Times New Roman" w:hAnsi="Times New Roman" w:cs="Times New Roman"/>
                <w:b/>
                <w:bCs/>
                <w:sz w:val="16"/>
                <w:szCs w:val="16"/>
              </w:rPr>
            </w:pPr>
          </w:p>
          <w:p w14:paraId="1D20B21D" w14:textId="7DF70D4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9756FC" w:rsidRPr="005F69F6" w14:paraId="78420BB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3CEF2732" w14:textId="3800DDEB" w:rsidR="009756FC"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3167</w:t>
            </w:r>
          </w:p>
        </w:tc>
        <w:tc>
          <w:tcPr>
            <w:tcW w:w="928" w:type="dxa"/>
            <w:tcBorders>
              <w:top w:val="single" w:sz="4" w:space="0" w:color="auto"/>
              <w:left w:val="nil"/>
              <w:bottom w:val="single" w:sz="4" w:space="0" w:color="auto"/>
              <w:right w:val="single" w:sz="4" w:space="0" w:color="333300"/>
            </w:tcBorders>
            <w:shd w:val="clear" w:color="auto" w:fill="auto"/>
          </w:tcPr>
          <w:p w14:paraId="3DBF7D75" w14:textId="144E4888"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763CD89A" w14:textId="1A4139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69.65</w:t>
            </w:r>
          </w:p>
        </w:tc>
        <w:tc>
          <w:tcPr>
            <w:tcW w:w="2741" w:type="dxa"/>
            <w:tcBorders>
              <w:top w:val="single" w:sz="4" w:space="0" w:color="auto"/>
              <w:left w:val="nil"/>
              <w:bottom w:val="single" w:sz="4" w:space="0" w:color="auto"/>
              <w:right w:val="single" w:sz="4" w:space="0" w:color="333300"/>
            </w:tcBorders>
            <w:shd w:val="clear" w:color="auto" w:fill="auto"/>
          </w:tcPr>
          <w:p w14:paraId="174E89C1" w14:textId="5353A11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37-1.</w:t>
            </w:r>
          </w:p>
        </w:tc>
        <w:tc>
          <w:tcPr>
            <w:tcW w:w="2742" w:type="dxa"/>
            <w:tcBorders>
              <w:top w:val="single" w:sz="4" w:space="0" w:color="auto"/>
              <w:left w:val="nil"/>
              <w:bottom w:val="single" w:sz="4" w:space="0" w:color="auto"/>
              <w:right w:val="single" w:sz="4" w:space="0" w:color="333300"/>
            </w:tcBorders>
            <w:shd w:val="clear" w:color="auto" w:fill="auto"/>
          </w:tcPr>
          <w:p w14:paraId="3B0763B1" w14:textId="4A573EC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416447A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F1EED07" w14:textId="77777777" w:rsidR="009756FC" w:rsidRDefault="009756FC" w:rsidP="009756FC">
            <w:pPr>
              <w:spacing w:after="0"/>
              <w:rPr>
                <w:rFonts w:ascii="Times New Roman" w:eastAsia="Times New Roman" w:hAnsi="Times New Roman" w:cs="Times New Roman"/>
                <w:b/>
                <w:bCs/>
                <w:sz w:val="16"/>
                <w:szCs w:val="16"/>
              </w:rPr>
            </w:pPr>
          </w:p>
          <w:p w14:paraId="2077EF59"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3425FFF3" w14:textId="77777777" w:rsidR="009756FC" w:rsidRDefault="009756FC" w:rsidP="009756FC">
            <w:pPr>
              <w:spacing w:after="0"/>
              <w:rPr>
                <w:rFonts w:ascii="Times New Roman" w:eastAsia="Times New Roman" w:hAnsi="Times New Roman" w:cs="Times New Roman"/>
                <w:sz w:val="16"/>
                <w:szCs w:val="16"/>
              </w:rPr>
            </w:pPr>
          </w:p>
          <w:p w14:paraId="25884815" w14:textId="5F619E6F"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9756FC" w:rsidRPr="005F69F6" w14:paraId="37B27CF7"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E0FA71F" w14:textId="3135318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3168</w:t>
            </w:r>
          </w:p>
        </w:tc>
        <w:tc>
          <w:tcPr>
            <w:tcW w:w="928" w:type="dxa"/>
            <w:tcBorders>
              <w:top w:val="single" w:sz="4" w:space="0" w:color="auto"/>
              <w:left w:val="nil"/>
              <w:bottom w:val="single" w:sz="4" w:space="0" w:color="auto"/>
              <w:right w:val="single" w:sz="4" w:space="0" w:color="333300"/>
            </w:tcBorders>
            <w:shd w:val="clear" w:color="auto" w:fill="auto"/>
          </w:tcPr>
          <w:p w14:paraId="098AFEF2" w14:textId="60B9F211"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3463439C" w14:textId="588850D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70.26</w:t>
            </w:r>
          </w:p>
        </w:tc>
        <w:tc>
          <w:tcPr>
            <w:tcW w:w="2741" w:type="dxa"/>
            <w:tcBorders>
              <w:top w:val="single" w:sz="4" w:space="0" w:color="auto"/>
              <w:left w:val="nil"/>
              <w:bottom w:val="single" w:sz="4" w:space="0" w:color="auto"/>
              <w:right w:val="single" w:sz="4" w:space="0" w:color="333300"/>
            </w:tcBorders>
            <w:shd w:val="clear" w:color="auto" w:fill="auto"/>
          </w:tcPr>
          <w:p w14:paraId="5F258C44" w14:textId="009219B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37-2.</w:t>
            </w:r>
          </w:p>
        </w:tc>
        <w:tc>
          <w:tcPr>
            <w:tcW w:w="2742" w:type="dxa"/>
            <w:tcBorders>
              <w:top w:val="single" w:sz="4" w:space="0" w:color="auto"/>
              <w:left w:val="nil"/>
              <w:bottom w:val="single" w:sz="4" w:space="0" w:color="auto"/>
              <w:right w:val="single" w:sz="4" w:space="0" w:color="333300"/>
            </w:tcBorders>
            <w:shd w:val="clear" w:color="auto" w:fill="auto"/>
          </w:tcPr>
          <w:p w14:paraId="3E82E951" w14:textId="7FF0E0C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56ED5DE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388AA2" w14:textId="77777777" w:rsidR="009756FC" w:rsidRDefault="009756FC" w:rsidP="009756FC">
            <w:pPr>
              <w:spacing w:after="0"/>
              <w:rPr>
                <w:rFonts w:ascii="Times New Roman" w:eastAsia="Times New Roman" w:hAnsi="Times New Roman" w:cs="Times New Roman"/>
                <w:b/>
                <w:bCs/>
                <w:sz w:val="16"/>
                <w:szCs w:val="16"/>
              </w:rPr>
            </w:pPr>
          </w:p>
          <w:p w14:paraId="732B64A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3F3D8F6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75ECB39" w14:textId="77777777" w:rsidTr="009756FC">
        <w:trPr>
          <w:trHeight w:val="593"/>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6F4CF47" w14:textId="46D301A6"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3280</w:t>
            </w:r>
          </w:p>
        </w:tc>
        <w:tc>
          <w:tcPr>
            <w:tcW w:w="928" w:type="dxa"/>
            <w:tcBorders>
              <w:top w:val="single" w:sz="4" w:space="0" w:color="auto"/>
              <w:left w:val="nil"/>
              <w:bottom w:val="single" w:sz="4" w:space="0" w:color="333300"/>
              <w:right w:val="single" w:sz="4" w:space="0" w:color="333300"/>
            </w:tcBorders>
            <w:shd w:val="clear" w:color="auto" w:fill="auto"/>
          </w:tcPr>
          <w:p w14:paraId="78C09535" w14:textId="27F3055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nil"/>
              <w:bottom w:val="single" w:sz="4" w:space="0" w:color="333300"/>
              <w:right w:val="single" w:sz="4" w:space="0" w:color="333300"/>
            </w:tcBorders>
            <w:shd w:val="clear" w:color="auto" w:fill="auto"/>
          </w:tcPr>
          <w:p w14:paraId="0F28F7DC" w14:textId="311F96E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69.48</w:t>
            </w:r>
          </w:p>
        </w:tc>
        <w:tc>
          <w:tcPr>
            <w:tcW w:w="2741" w:type="dxa"/>
            <w:tcBorders>
              <w:top w:val="single" w:sz="4" w:space="0" w:color="auto"/>
              <w:left w:val="nil"/>
              <w:bottom w:val="single" w:sz="4" w:space="0" w:color="333300"/>
              <w:right w:val="single" w:sz="4" w:space="0" w:color="333300"/>
            </w:tcBorders>
            <w:shd w:val="clear" w:color="auto" w:fill="auto"/>
          </w:tcPr>
          <w:p w14:paraId="31B97216" w14:textId="23EC97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UHR NDP Announcement frame is defined for Co-BF. </w:t>
            </w:r>
            <w:proofErr w:type="gramStart"/>
            <w:r>
              <w:rPr>
                <w:rFonts w:ascii="Times New Roman" w:hAnsi="Times New Roman" w:cs="Times New Roman"/>
                <w:sz w:val="16"/>
                <w:szCs w:val="16"/>
              </w:rPr>
              <w:t>Thus</w:t>
            </w:r>
            <w:proofErr w:type="gramEnd"/>
            <w:r>
              <w:rPr>
                <w:rFonts w:ascii="Times New Roman" w:hAnsi="Times New Roman" w:cs="Times New Roman"/>
                <w:sz w:val="16"/>
                <w:szCs w:val="16"/>
              </w:rPr>
              <w:t xml:space="preserve"> no need to have a term "UHR Co-BF NDPA" unless we want to define it explicitly. Also Figure 37-1 uses UHR NDP Announcement. I suggest </w:t>
            </w:r>
            <w:proofErr w:type="gramStart"/>
            <w:r>
              <w:rPr>
                <w:rFonts w:ascii="Times New Roman" w:hAnsi="Times New Roman" w:cs="Times New Roman"/>
                <w:sz w:val="16"/>
                <w:szCs w:val="16"/>
              </w:rPr>
              <w:t>to remove</w:t>
            </w:r>
            <w:proofErr w:type="gramEnd"/>
            <w:r>
              <w:rPr>
                <w:rFonts w:ascii="Times New Roman" w:hAnsi="Times New Roman" w:cs="Times New Roman"/>
                <w:sz w:val="16"/>
                <w:szCs w:val="16"/>
              </w:rPr>
              <w:t xml:space="preserve"> "Co-BF".</w:t>
            </w:r>
          </w:p>
        </w:tc>
        <w:tc>
          <w:tcPr>
            <w:tcW w:w="2742" w:type="dxa"/>
            <w:tcBorders>
              <w:top w:val="single" w:sz="4" w:space="0" w:color="auto"/>
              <w:left w:val="nil"/>
              <w:bottom w:val="single" w:sz="4" w:space="0" w:color="333300"/>
              <w:right w:val="single" w:sz="4" w:space="0" w:color="333300"/>
            </w:tcBorders>
            <w:shd w:val="clear" w:color="auto" w:fill="auto"/>
          </w:tcPr>
          <w:p w14:paraId="325A948E" w14:textId="468E071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Co-BF NDP Announcement frame" to "UHR NDP Announcement frame". Please correct the term "UHR Co-BF NDP Announcement frame" in other places too.</w:t>
            </w:r>
          </w:p>
        </w:tc>
        <w:tc>
          <w:tcPr>
            <w:tcW w:w="2742" w:type="dxa"/>
            <w:tcBorders>
              <w:top w:val="single" w:sz="4" w:space="0" w:color="auto"/>
              <w:left w:val="nil"/>
              <w:bottom w:val="single" w:sz="4" w:space="0" w:color="333300"/>
              <w:right w:val="single" w:sz="4" w:space="0" w:color="333300"/>
            </w:tcBorders>
            <w:shd w:val="clear" w:color="auto" w:fill="auto"/>
          </w:tcPr>
          <w:p w14:paraId="51B1DD1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F7B5A87" w14:textId="77777777" w:rsidR="009756FC" w:rsidRDefault="009756FC" w:rsidP="009756FC">
            <w:pPr>
              <w:spacing w:after="0"/>
              <w:rPr>
                <w:rFonts w:ascii="Times New Roman" w:eastAsia="Times New Roman" w:hAnsi="Times New Roman" w:cs="Times New Roman"/>
                <w:b/>
                <w:bCs/>
                <w:sz w:val="16"/>
                <w:szCs w:val="16"/>
              </w:rPr>
            </w:pPr>
          </w:p>
          <w:p w14:paraId="2A4CB61A"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5801C7E7" w14:textId="77777777" w:rsidR="009756FC" w:rsidRDefault="009756FC" w:rsidP="009756FC">
            <w:pPr>
              <w:spacing w:after="0"/>
              <w:rPr>
                <w:rFonts w:ascii="Times New Roman" w:eastAsia="Times New Roman" w:hAnsi="Times New Roman" w:cs="Times New Roman"/>
                <w:b/>
                <w:bCs/>
                <w:sz w:val="16"/>
                <w:szCs w:val="16"/>
              </w:rPr>
            </w:pPr>
          </w:p>
        </w:tc>
      </w:tr>
    </w:tbl>
    <w:p w14:paraId="1F36B41F" w14:textId="77777777" w:rsidR="002D58F8" w:rsidRDefault="002D58F8" w:rsidP="009756FC">
      <w:pPr>
        <w:pStyle w:val="BodyText"/>
        <w:rPr>
          <w:b/>
          <w:bCs/>
          <w:sz w:val="22"/>
          <w:szCs w:val="22"/>
        </w:rPr>
      </w:pPr>
    </w:p>
    <w:p w14:paraId="142B1957" w14:textId="4EDD69F5" w:rsidR="009756FC" w:rsidRDefault="009756FC" w:rsidP="009756FC">
      <w:pPr>
        <w:pStyle w:val="BodyText"/>
      </w:pPr>
      <w:r w:rsidRPr="009756FC">
        <w:rPr>
          <w:b/>
          <w:bCs/>
          <w:sz w:val="22"/>
          <w:szCs w:val="22"/>
        </w:rPr>
        <w:t xml:space="preserve">Motion 372-375: re-use EHT </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FE39964" w14:textId="77777777" w:rsidTr="009756FC">
        <w:trPr>
          <w:trHeight w:val="162"/>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56DF35DB" w14:textId="533858D0"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4C220952" w14:textId="33B411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50CC64CE" w14:textId="1E09C7B1"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4C4420C1" w14:textId="783E94A9"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6CA977DC" w14:textId="13D9FC8D"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C681467" w14:textId="2CBA691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66BEB0D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27AFF5E5"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133</w:t>
            </w:r>
          </w:p>
        </w:tc>
        <w:tc>
          <w:tcPr>
            <w:tcW w:w="928" w:type="dxa"/>
            <w:tcBorders>
              <w:top w:val="nil"/>
              <w:left w:val="nil"/>
              <w:bottom w:val="single" w:sz="4" w:space="0" w:color="333300"/>
              <w:right w:val="single" w:sz="4" w:space="0" w:color="333300"/>
            </w:tcBorders>
            <w:shd w:val="clear" w:color="auto" w:fill="auto"/>
          </w:tcPr>
          <w:p w14:paraId="24790BA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52C138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599F5663"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some </w:t>
            </w:r>
            <w:proofErr w:type="gramStart"/>
            <w:r w:rsidRPr="005F69F6">
              <w:rPr>
                <w:rFonts w:ascii="Times New Roman" w:hAnsi="Times New Roman" w:cs="Times New Roman"/>
                <w:sz w:val="16"/>
                <w:szCs w:val="16"/>
              </w:rPr>
              <w:t>placeholder</w:t>
            </w:r>
            <w:proofErr w:type="gramEnd"/>
            <w:r w:rsidRPr="005F69F6">
              <w:rPr>
                <w:rFonts w:ascii="Times New Roman" w:hAnsi="Times New Roman" w:cs="Times New Roman"/>
                <w:sz w:val="16"/>
                <w:szCs w:val="16"/>
              </w:rPr>
              <w:t xml:space="preserve"> in PDT were removed.</w:t>
            </w:r>
            <w:r w:rsidRPr="005F69F6">
              <w:rPr>
                <w:rFonts w:ascii="Times New Roman" w:hAnsi="Times New Roman" w:cs="Times New Roman"/>
                <w:sz w:val="16"/>
                <w:szCs w:val="16"/>
              </w:rPr>
              <w:br/>
              <w:t>For example, 37.6.2 UHR sounding protocol and 37.6.4 Rules for generating segmented feedback.</w:t>
            </w:r>
          </w:p>
        </w:tc>
        <w:tc>
          <w:tcPr>
            <w:tcW w:w="2742" w:type="dxa"/>
            <w:tcBorders>
              <w:top w:val="nil"/>
              <w:left w:val="nil"/>
              <w:bottom w:val="single" w:sz="4" w:space="0" w:color="333300"/>
              <w:right w:val="single" w:sz="4" w:space="0" w:color="333300"/>
            </w:tcBorders>
            <w:shd w:val="clear" w:color="auto" w:fill="auto"/>
          </w:tcPr>
          <w:p w14:paraId="50C2002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will </w:t>
            </w:r>
            <w:proofErr w:type="gramStart"/>
            <w:r w:rsidRPr="005F69F6">
              <w:rPr>
                <w:rFonts w:ascii="Times New Roman" w:hAnsi="Times New Roman" w:cs="Times New Roman"/>
                <w:sz w:val="16"/>
                <w:szCs w:val="16"/>
              </w:rPr>
              <w:t>make a contribution</w:t>
            </w:r>
            <w:proofErr w:type="gramEnd"/>
            <w:r w:rsidRPr="005F69F6">
              <w:rPr>
                <w:rFonts w:ascii="Times New Roman" w:hAnsi="Times New Roman" w:cs="Times New Roman"/>
                <w:sz w:val="16"/>
                <w:szCs w:val="16"/>
              </w:rPr>
              <w:t xml:space="preserve"> for those sections.</w:t>
            </w:r>
          </w:p>
        </w:tc>
        <w:tc>
          <w:tcPr>
            <w:tcW w:w="2742" w:type="dxa"/>
            <w:tcBorders>
              <w:top w:val="nil"/>
              <w:left w:val="nil"/>
              <w:bottom w:val="single" w:sz="4" w:space="0" w:color="333300"/>
              <w:right w:val="single" w:sz="4" w:space="0" w:color="333300"/>
            </w:tcBorders>
            <w:shd w:val="clear" w:color="auto" w:fill="auto"/>
          </w:tcPr>
          <w:p w14:paraId="7B04609E"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FB7B77" w14:textId="77777777" w:rsidR="006228F3" w:rsidRDefault="006228F3" w:rsidP="006228F3">
            <w:pPr>
              <w:spacing w:after="0"/>
              <w:rPr>
                <w:rFonts w:ascii="Times New Roman" w:eastAsia="Times New Roman" w:hAnsi="Times New Roman" w:cs="Times New Roman"/>
                <w:b/>
                <w:bCs/>
                <w:sz w:val="16"/>
                <w:szCs w:val="16"/>
              </w:rPr>
            </w:pPr>
          </w:p>
          <w:p w14:paraId="57BC7DFD" w14:textId="0C63BF62" w:rsidR="006228F3" w:rsidRDefault="00CF5D40"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w:t>
            </w:r>
            <w:r w:rsidR="006228F3">
              <w:rPr>
                <w:rFonts w:ascii="Times New Roman" w:eastAsia="Times New Roman" w:hAnsi="Times New Roman" w:cs="Times New Roman"/>
                <w:sz w:val="16"/>
                <w:szCs w:val="16"/>
              </w:rPr>
              <w:t xml:space="preserve"> based on the passed motions.</w:t>
            </w:r>
          </w:p>
          <w:p w14:paraId="753A3331" w14:textId="77777777" w:rsidR="006228F3" w:rsidRDefault="006228F3" w:rsidP="006228F3">
            <w:pPr>
              <w:spacing w:after="0"/>
              <w:rPr>
                <w:rFonts w:ascii="Times New Roman" w:eastAsia="Times New Roman" w:hAnsi="Times New Roman" w:cs="Times New Roman"/>
                <w:sz w:val="16"/>
                <w:szCs w:val="16"/>
              </w:rPr>
            </w:pPr>
          </w:p>
          <w:p w14:paraId="3D8D09D3" w14:textId="3F07E5C3"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11bn Editor: please make the changes marked as [M#</w:t>
            </w:r>
            <w:r w:rsidR="009756FC">
              <w:rPr>
                <w:rFonts w:ascii="Times New Roman" w:eastAsia="Times New Roman" w:hAnsi="Times New Roman" w:cs="Times New Roman"/>
                <w:sz w:val="16"/>
                <w:szCs w:val="16"/>
              </w:rPr>
              <w:t>372-375</w:t>
            </w:r>
            <w:r>
              <w:rPr>
                <w:rFonts w:ascii="Times New Roman" w:eastAsia="Times New Roman" w:hAnsi="Times New Roman" w:cs="Times New Roman"/>
                <w:sz w:val="16"/>
                <w:szCs w:val="16"/>
              </w:rPr>
              <w:t xml:space="preserve">]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p>
        </w:tc>
      </w:tr>
      <w:tr w:rsidR="00BB6DFE" w:rsidRPr="005F69F6" w14:paraId="03B672BE"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C92924D"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lastRenderedPageBreak/>
              <w:t>134</w:t>
            </w:r>
          </w:p>
        </w:tc>
        <w:tc>
          <w:tcPr>
            <w:tcW w:w="928" w:type="dxa"/>
            <w:tcBorders>
              <w:top w:val="nil"/>
              <w:left w:val="nil"/>
              <w:bottom w:val="single" w:sz="4" w:space="0" w:color="333300"/>
              <w:right w:val="single" w:sz="4" w:space="0" w:color="333300"/>
            </w:tcBorders>
            <w:shd w:val="clear" w:color="auto" w:fill="auto"/>
          </w:tcPr>
          <w:p w14:paraId="5E03734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456A6CC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71.01</w:t>
            </w:r>
          </w:p>
        </w:tc>
        <w:tc>
          <w:tcPr>
            <w:tcW w:w="2741" w:type="dxa"/>
            <w:tcBorders>
              <w:top w:val="nil"/>
              <w:left w:val="nil"/>
              <w:bottom w:val="single" w:sz="4" w:space="0" w:color="333300"/>
              <w:right w:val="single" w:sz="4" w:space="0" w:color="333300"/>
            </w:tcBorders>
            <w:shd w:val="clear" w:color="auto" w:fill="auto"/>
          </w:tcPr>
          <w:p w14:paraId="1EDC873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Motion 262 (JOINT) passed, please add content in 27.7.3</w:t>
            </w:r>
          </w:p>
        </w:tc>
        <w:tc>
          <w:tcPr>
            <w:tcW w:w="2742" w:type="dxa"/>
            <w:tcBorders>
              <w:top w:val="nil"/>
              <w:left w:val="nil"/>
              <w:bottom w:val="single" w:sz="4" w:space="0" w:color="333300"/>
              <w:right w:val="single" w:sz="4" w:space="0" w:color="333300"/>
            </w:tcBorders>
            <w:shd w:val="clear" w:color="auto" w:fill="auto"/>
          </w:tcPr>
          <w:p w14:paraId="0D3BBF7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please add content</w:t>
            </w:r>
          </w:p>
        </w:tc>
        <w:tc>
          <w:tcPr>
            <w:tcW w:w="2742" w:type="dxa"/>
            <w:tcBorders>
              <w:top w:val="nil"/>
              <w:left w:val="nil"/>
              <w:bottom w:val="single" w:sz="4" w:space="0" w:color="333300"/>
              <w:right w:val="single" w:sz="4" w:space="0" w:color="333300"/>
            </w:tcBorders>
            <w:shd w:val="clear" w:color="auto" w:fill="auto"/>
          </w:tcPr>
          <w:p w14:paraId="5FEA407D"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8B8E4E9" w14:textId="77777777" w:rsidR="006228F3" w:rsidRDefault="006228F3" w:rsidP="006228F3">
            <w:pPr>
              <w:spacing w:after="0"/>
              <w:rPr>
                <w:rFonts w:ascii="Times New Roman" w:eastAsia="Times New Roman" w:hAnsi="Times New Roman" w:cs="Times New Roman"/>
                <w:b/>
                <w:bCs/>
                <w:sz w:val="16"/>
                <w:szCs w:val="16"/>
              </w:rPr>
            </w:pPr>
          </w:p>
          <w:p w14:paraId="768548B8" w14:textId="33F0856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380A13B2" w14:textId="2F9512AD"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6A0AF46" w14:textId="77777777" w:rsidR="006228F3" w:rsidRDefault="006228F3" w:rsidP="006228F3">
            <w:pPr>
              <w:spacing w:after="0"/>
              <w:rPr>
                <w:rFonts w:ascii="Times New Roman" w:eastAsia="Times New Roman" w:hAnsi="Times New Roman" w:cs="Times New Roman"/>
                <w:sz w:val="16"/>
                <w:szCs w:val="16"/>
              </w:rPr>
            </w:pPr>
          </w:p>
          <w:p w14:paraId="482D0F72" w14:textId="7E75F9FF" w:rsidR="00BB6DFE" w:rsidRPr="005F69F6" w:rsidRDefault="00BB6DFE" w:rsidP="006228F3">
            <w:pPr>
              <w:spacing w:after="0"/>
              <w:rPr>
                <w:rFonts w:ascii="Times New Roman" w:eastAsia="Times New Roman" w:hAnsi="Times New Roman" w:cs="Times New Roman"/>
                <w:sz w:val="16"/>
                <w:szCs w:val="16"/>
              </w:rPr>
            </w:pPr>
          </w:p>
        </w:tc>
      </w:tr>
      <w:tr w:rsidR="00BB6DFE" w:rsidRPr="005F69F6" w14:paraId="7B30E6D1"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095C8CD6"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135</w:t>
            </w:r>
          </w:p>
        </w:tc>
        <w:tc>
          <w:tcPr>
            <w:tcW w:w="928" w:type="dxa"/>
            <w:tcBorders>
              <w:top w:val="nil"/>
              <w:left w:val="nil"/>
              <w:bottom w:val="single" w:sz="4" w:space="0" w:color="auto"/>
              <w:right w:val="single" w:sz="4" w:space="0" w:color="333300"/>
            </w:tcBorders>
            <w:shd w:val="clear" w:color="auto" w:fill="auto"/>
          </w:tcPr>
          <w:p w14:paraId="3E93AED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auto"/>
              <w:right w:val="single" w:sz="4" w:space="0" w:color="333300"/>
            </w:tcBorders>
            <w:shd w:val="clear" w:color="auto" w:fill="auto"/>
          </w:tcPr>
          <w:p w14:paraId="42A7DB7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70.55</w:t>
            </w:r>
          </w:p>
        </w:tc>
        <w:tc>
          <w:tcPr>
            <w:tcW w:w="2741" w:type="dxa"/>
            <w:tcBorders>
              <w:top w:val="nil"/>
              <w:left w:val="nil"/>
              <w:bottom w:val="single" w:sz="4" w:space="0" w:color="auto"/>
              <w:right w:val="single" w:sz="4" w:space="0" w:color="333300"/>
            </w:tcBorders>
            <w:shd w:val="clear" w:color="auto" w:fill="auto"/>
          </w:tcPr>
          <w:p w14:paraId="3C9BC1F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There are questions and comments about UHR TB PPDU after BFRP during PDT drafting. we are not </w:t>
            </w:r>
            <w:proofErr w:type="gramStart"/>
            <w:r w:rsidRPr="005F69F6">
              <w:rPr>
                <w:rFonts w:ascii="Times New Roman" w:hAnsi="Times New Roman" w:cs="Times New Roman"/>
                <w:sz w:val="16"/>
                <w:szCs w:val="16"/>
              </w:rPr>
              <w:t>decide</w:t>
            </w:r>
            <w:proofErr w:type="gramEnd"/>
            <w:r w:rsidRPr="005F69F6">
              <w:rPr>
                <w:rFonts w:ascii="Times New Roman" w:hAnsi="Times New Roman" w:cs="Times New Roman"/>
                <w:sz w:val="16"/>
                <w:szCs w:val="16"/>
              </w:rPr>
              <w:t xml:space="preserve"> this is a UHR or EHT TB PPDU.</w:t>
            </w:r>
          </w:p>
        </w:tc>
        <w:tc>
          <w:tcPr>
            <w:tcW w:w="2742" w:type="dxa"/>
            <w:tcBorders>
              <w:top w:val="nil"/>
              <w:left w:val="nil"/>
              <w:bottom w:val="single" w:sz="4" w:space="0" w:color="auto"/>
              <w:right w:val="single" w:sz="4" w:space="0" w:color="333300"/>
            </w:tcBorders>
            <w:shd w:val="clear" w:color="auto" w:fill="auto"/>
          </w:tcPr>
          <w:p w14:paraId="3E6C269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will have a contribution for this</w:t>
            </w:r>
          </w:p>
        </w:tc>
        <w:tc>
          <w:tcPr>
            <w:tcW w:w="2742" w:type="dxa"/>
            <w:tcBorders>
              <w:top w:val="nil"/>
              <w:left w:val="nil"/>
              <w:bottom w:val="single" w:sz="4" w:space="0" w:color="auto"/>
              <w:right w:val="single" w:sz="4" w:space="0" w:color="333300"/>
            </w:tcBorders>
            <w:shd w:val="clear" w:color="auto" w:fill="auto"/>
          </w:tcPr>
          <w:p w14:paraId="19045042"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87A8A6" w14:textId="77777777" w:rsidR="006228F3" w:rsidRDefault="006228F3" w:rsidP="006228F3">
            <w:pPr>
              <w:spacing w:after="0"/>
              <w:rPr>
                <w:rFonts w:ascii="Times New Roman" w:eastAsia="Times New Roman" w:hAnsi="Times New Roman" w:cs="Times New Roman"/>
                <w:b/>
                <w:bCs/>
                <w:sz w:val="16"/>
                <w:szCs w:val="16"/>
              </w:rPr>
            </w:pPr>
          </w:p>
          <w:p w14:paraId="6D3A1BE3" w14:textId="7777777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15CFA4D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BEA4934" w14:textId="77777777" w:rsidR="006228F3" w:rsidRDefault="006228F3" w:rsidP="006228F3">
            <w:pPr>
              <w:spacing w:after="0"/>
              <w:rPr>
                <w:rFonts w:ascii="Times New Roman" w:eastAsia="Times New Roman" w:hAnsi="Times New Roman" w:cs="Times New Roman"/>
                <w:sz w:val="16"/>
                <w:szCs w:val="16"/>
              </w:rPr>
            </w:pPr>
          </w:p>
          <w:p w14:paraId="56119293" w14:textId="0F049643" w:rsidR="00BB6DFE" w:rsidRPr="005F69F6" w:rsidRDefault="00BB6DFE" w:rsidP="006228F3">
            <w:pPr>
              <w:spacing w:after="0"/>
              <w:rPr>
                <w:rFonts w:ascii="Times New Roman" w:eastAsia="Times New Roman" w:hAnsi="Times New Roman" w:cs="Times New Roman"/>
                <w:sz w:val="16"/>
                <w:szCs w:val="16"/>
              </w:rPr>
            </w:pPr>
          </w:p>
        </w:tc>
      </w:tr>
      <w:tr w:rsidR="009756FC" w:rsidRPr="005F69F6" w14:paraId="5EA87E6B"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58BBD0E3" w14:textId="5EE770C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918</w:t>
            </w:r>
          </w:p>
        </w:tc>
        <w:tc>
          <w:tcPr>
            <w:tcW w:w="928" w:type="dxa"/>
            <w:tcBorders>
              <w:top w:val="nil"/>
              <w:left w:val="nil"/>
              <w:bottom w:val="single" w:sz="4" w:space="0" w:color="auto"/>
              <w:right w:val="single" w:sz="4" w:space="0" w:color="333300"/>
            </w:tcBorders>
            <w:shd w:val="clear" w:color="auto" w:fill="auto"/>
          </w:tcPr>
          <w:p w14:paraId="384986E2" w14:textId="6FDD7A25"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7C84D96" w14:textId="1EA3DC1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69.54</w:t>
            </w:r>
          </w:p>
        </w:tc>
        <w:tc>
          <w:tcPr>
            <w:tcW w:w="2741" w:type="dxa"/>
            <w:tcBorders>
              <w:top w:val="nil"/>
              <w:left w:val="nil"/>
              <w:bottom w:val="single" w:sz="4" w:space="0" w:color="auto"/>
              <w:right w:val="single" w:sz="4" w:space="0" w:color="333300"/>
            </w:tcBorders>
            <w:shd w:val="clear" w:color="auto" w:fill="auto"/>
          </w:tcPr>
          <w:p w14:paraId="5A556A41" w14:textId="0F3E777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For UHR sounding, EHT variant should be used in NDP-A and EHT-NDP is used. In this case, should UHR TB PPDU be used or should EHT TB PPDU be used to carry feedback? It seems natural to use EHT TB PPDU.</w:t>
            </w:r>
          </w:p>
        </w:tc>
        <w:tc>
          <w:tcPr>
            <w:tcW w:w="2742" w:type="dxa"/>
            <w:tcBorders>
              <w:top w:val="nil"/>
              <w:left w:val="nil"/>
              <w:bottom w:val="single" w:sz="4" w:space="0" w:color="auto"/>
              <w:right w:val="single" w:sz="4" w:space="0" w:color="333300"/>
            </w:tcBorders>
            <w:shd w:val="clear" w:color="auto" w:fill="auto"/>
          </w:tcPr>
          <w:p w14:paraId="19DA15B5" w14:textId="6A7A747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Update UHR TB PPDU to EHT TB PPDU in section 37.7</w:t>
            </w:r>
          </w:p>
        </w:tc>
        <w:tc>
          <w:tcPr>
            <w:tcW w:w="2742" w:type="dxa"/>
            <w:tcBorders>
              <w:top w:val="nil"/>
              <w:left w:val="nil"/>
              <w:bottom w:val="single" w:sz="4" w:space="0" w:color="auto"/>
              <w:right w:val="single" w:sz="4" w:space="0" w:color="333300"/>
            </w:tcBorders>
            <w:shd w:val="clear" w:color="auto" w:fill="auto"/>
          </w:tcPr>
          <w:p w14:paraId="76D2B7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D09B11" w14:textId="77777777" w:rsidR="009756FC" w:rsidRDefault="009756FC" w:rsidP="009756FC">
            <w:pPr>
              <w:spacing w:after="0"/>
              <w:rPr>
                <w:rFonts w:ascii="Times New Roman" w:eastAsia="Times New Roman" w:hAnsi="Times New Roman" w:cs="Times New Roman"/>
                <w:b/>
                <w:bCs/>
                <w:sz w:val="16"/>
                <w:szCs w:val="16"/>
              </w:rPr>
            </w:pPr>
          </w:p>
          <w:p w14:paraId="39D9847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M#373 </w:t>
            </w:r>
          </w:p>
          <w:p w14:paraId="5E7F8F4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275322B"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6D56FA88" w14:textId="1995432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921</w:t>
            </w:r>
          </w:p>
        </w:tc>
        <w:tc>
          <w:tcPr>
            <w:tcW w:w="928" w:type="dxa"/>
            <w:tcBorders>
              <w:top w:val="nil"/>
              <w:left w:val="nil"/>
              <w:bottom w:val="single" w:sz="4" w:space="0" w:color="auto"/>
              <w:right w:val="single" w:sz="4" w:space="0" w:color="333300"/>
            </w:tcBorders>
            <w:shd w:val="clear" w:color="auto" w:fill="auto"/>
          </w:tcPr>
          <w:p w14:paraId="3CD627EC" w14:textId="0E3D2873"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EC64D97" w14:textId="5B4586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70.15</w:t>
            </w:r>
          </w:p>
        </w:tc>
        <w:tc>
          <w:tcPr>
            <w:tcW w:w="2741" w:type="dxa"/>
            <w:tcBorders>
              <w:top w:val="nil"/>
              <w:left w:val="nil"/>
              <w:bottom w:val="single" w:sz="4" w:space="0" w:color="auto"/>
              <w:right w:val="single" w:sz="4" w:space="0" w:color="333300"/>
            </w:tcBorders>
            <w:shd w:val="clear" w:color="auto" w:fill="auto"/>
          </w:tcPr>
          <w:p w14:paraId="189B974A" w14:textId="15586F2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EHT Compressed Beamforming/CQI report in UHR sounding.</w:t>
            </w:r>
          </w:p>
        </w:tc>
        <w:tc>
          <w:tcPr>
            <w:tcW w:w="2742" w:type="dxa"/>
            <w:tcBorders>
              <w:top w:val="nil"/>
              <w:left w:val="nil"/>
              <w:bottom w:val="single" w:sz="4" w:space="0" w:color="auto"/>
              <w:right w:val="single" w:sz="4" w:space="0" w:color="333300"/>
            </w:tcBorders>
            <w:shd w:val="clear" w:color="auto" w:fill="auto"/>
          </w:tcPr>
          <w:p w14:paraId="2407A80F" w14:textId="7CAC08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"TBD Compressed Beamforming/CQI" to "EHT Compressed Beamforming/CQI" in Figure 37-1 and Figure 37-2</w:t>
            </w:r>
          </w:p>
        </w:tc>
        <w:tc>
          <w:tcPr>
            <w:tcW w:w="2742" w:type="dxa"/>
            <w:tcBorders>
              <w:top w:val="nil"/>
              <w:left w:val="nil"/>
              <w:bottom w:val="single" w:sz="4" w:space="0" w:color="auto"/>
              <w:right w:val="single" w:sz="4" w:space="0" w:color="333300"/>
            </w:tcBorders>
            <w:shd w:val="clear" w:color="auto" w:fill="auto"/>
          </w:tcPr>
          <w:p w14:paraId="6EE0227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967D68" w14:textId="77777777" w:rsidR="009756FC" w:rsidRDefault="009756FC" w:rsidP="009756FC">
            <w:pPr>
              <w:spacing w:after="0"/>
              <w:rPr>
                <w:rFonts w:ascii="Times New Roman" w:eastAsia="Times New Roman" w:hAnsi="Times New Roman" w:cs="Times New Roman"/>
                <w:b/>
                <w:bCs/>
                <w:sz w:val="16"/>
                <w:szCs w:val="16"/>
              </w:rPr>
            </w:pPr>
          </w:p>
          <w:p w14:paraId="54C70770" w14:textId="04647907" w:rsidR="009756FC" w:rsidRP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Figure 37-1 and Figure 37-2 made the s</w:t>
            </w:r>
            <w:r>
              <w:rPr>
                <w:rFonts w:ascii="Times New Roman" w:eastAsia="Times New Roman" w:hAnsi="Times New Roman" w:cs="Times New Roman"/>
                <w:sz w:val="16"/>
                <w:szCs w:val="16"/>
              </w:rPr>
              <w:t xml:space="preserve">ame changes as marked as M#372 </w:t>
            </w:r>
          </w:p>
        </w:tc>
      </w:tr>
      <w:tr w:rsidR="009756FC" w:rsidRPr="005F69F6" w14:paraId="3413639E"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7CFDAAE" w14:textId="1D0F2DC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961</w:t>
            </w:r>
          </w:p>
        </w:tc>
        <w:tc>
          <w:tcPr>
            <w:tcW w:w="928" w:type="dxa"/>
            <w:tcBorders>
              <w:top w:val="nil"/>
              <w:left w:val="nil"/>
              <w:bottom w:val="single" w:sz="4" w:space="0" w:color="auto"/>
              <w:right w:val="single" w:sz="4" w:space="0" w:color="333300"/>
            </w:tcBorders>
            <w:shd w:val="clear" w:color="auto" w:fill="auto"/>
          </w:tcPr>
          <w:p w14:paraId="1C050C2C" w14:textId="6A5CC7C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08B0A7FD" w14:textId="0469AB0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70.44</w:t>
            </w:r>
          </w:p>
        </w:tc>
        <w:tc>
          <w:tcPr>
            <w:tcW w:w="2741" w:type="dxa"/>
            <w:tcBorders>
              <w:top w:val="nil"/>
              <w:left w:val="nil"/>
              <w:bottom w:val="single" w:sz="4" w:space="0" w:color="auto"/>
              <w:right w:val="single" w:sz="4" w:space="0" w:color="333300"/>
            </w:tcBorders>
            <w:shd w:val="clear" w:color="auto" w:fill="auto"/>
          </w:tcPr>
          <w:p w14:paraId="7C294AA1" w14:textId="64D34E8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"1" after "Compressed Beamforming/CQI" in figure 37-2</w:t>
            </w:r>
          </w:p>
        </w:tc>
        <w:tc>
          <w:tcPr>
            <w:tcW w:w="2742" w:type="dxa"/>
            <w:tcBorders>
              <w:top w:val="nil"/>
              <w:left w:val="nil"/>
              <w:bottom w:val="single" w:sz="4" w:space="0" w:color="auto"/>
              <w:right w:val="single" w:sz="4" w:space="0" w:color="333300"/>
            </w:tcBorders>
            <w:shd w:val="clear" w:color="auto" w:fill="auto"/>
          </w:tcPr>
          <w:p w14:paraId="57210BC1" w14:textId="1977D40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250ED6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38AC6A" w14:textId="77777777" w:rsidR="009756FC" w:rsidRDefault="009756FC" w:rsidP="009756FC">
            <w:pPr>
              <w:spacing w:after="0"/>
              <w:rPr>
                <w:rFonts w:ascii="Times New Roman" w:eastAsia="Times New Roman" w:hAnsi="Times New Roman" w:cs="Times New Roman"/>
                <w:b/>
                <w:bCs/>
                <w:sz w:val="16"/>
                <w:szCs w:val="16"/>
              </w:rPr>
            </w:pPr>
          </w:p>
          <w:p w14:paraId="29CCE253" w14:textId="03FF0A49" w:rsidR="009756FC" w:rsidRDefault="009756FC" w:rsidP="009756FC">
            <w:pPr>
              <w:spacing w:after="0"/>
              <w:rPr>
                <w:rFonts w:ascii="Times New Roman" w:eastAsia="Times New Roman" w:hAnsi="Times New Roman" w:cs="Times New Roman"/>
                <w:b/>
                <w:bCs/>
                <w:sz w:val="16"/>
                <w:szCs w:val="16"/>
              </w:rPr>
            </w:pPr>
            <w:r>
              <w:rPr>
                <w:rFonts w:ascii="Times New Roman" w:hAnsi="Times New Roman" w:cs="Times New Roman"/>
                <w:sz w:val="16"/>
                <w:szCs w:val="16"/>
              </w:rPr>
              <w:t>Figure 37-2 made the s</w:t>
            </w:r>
            <w:r>
              <w:rPr>
                <w:rFonts w:ascii="Times New Roman" w:eastAsia="Times New Roman" w:hAnsi="Times New Roman" w:cs="Times New Roman"/>
                <w:sz w:val="16"/>
                <w:szCs w:val="16"/>
              </w:rPr>
              <w:t xml:space="preserve">ame changes as marked as M#372 </w:t>
            </w:r>
          </w:p>
        </w:tc>
      </w:tr>
      <w:tr w:rsidR="009756FC" w:rsidRPr="005F69F6" w14:paraId="00F987FD"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4FDC9D0B" w14:textId="72B69406"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981</w:t>
            </w:r>
          </w:p>
        </w:tc>
        <w:tc>
          <w:tcPr>
            <w:tcW w:w="928" w:type="dxa"/>
            <w:tcBorders>
              <w:top w:val="nil"/>
              <w:left w:val="nil"/>
              <w:bottom w:val="single" w:sz="4" w:space="0" w:color="auto"/>
              <w:right w:val="single" w:sz="4" w:space="0" w:color="333300"/>
            </w:tcBorders>
            <w:shd w:val="clear" w:color="auto" w:fill="auto"/>
          </w:tcPr>
          <w:p w14:paraId="5D818F5A" w14:textId="61598E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4E65602A" w14:textId="43C2B3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nil"/>
              <w:left w:val="nil"/>
              <w:bottom w:val="single" w:sz="4" w:space="0" w:color="auto"/>
              <w:right w:val="single" w:sz="4" w:space="0" w:color="333300"/>
            </w:tcBorders>
            <w:shd w:val="clear" w:color="auto" w:fill="auto"/>
          </w:tcPr>
          <w:p w14:paraId="2226F763" w14:textId="1F61822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reference (in P70L54) corresponding to the sentence "An UHR Co-BF beamformer shall not initiate an UHR TB sounding sequence if the feedback would be computed based on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points to the same subclause 37.7.2 - which seems erroneous.</w:t>
            </w:r>
          </w:p>
        </w:tc>
        <w:tc>
          <w:tcPr>
            <w:tcW w:w="2742" w:type="dxa"/>
            <w:tcBorders>
              <w:top w:val="nil"/>
              <w:left w:val="nil"/>
              <w:bottom w:val="single" w:sz="4" w:space="0" w:color="auto"/>
              <w:right w:val="single" w:sz="4" w:space="0" w:color="333300"/>
            </w:tcBorders>
            <w:shd w:val="clear" w:color="auto" w:fill="auto"/>
          </w:tcPr>
          <w:p w14:paraId="4BED596C" w14:textId="7ACA9E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Please indicate the correct reference to the list of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111C72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12D421" w14:textId="77777777" w:rsidR="009756FC" w:rsidRDefault="009756FC" w:rsidP="009756FC">
            <w:pPr>
              <w:spacing w:after="0"/>
              <w:rPr>
                <w:rFonts w:ascii="Times New Roman" w:eastAsia="Times New Roman" w:hAnsi="Times New Roman" w:cs="Times New Roman"/>
                <w:b/>
                <w:bCs/>
                <w:sz w:val="16"/>
                <w:szCs w:val="16"/>
              </w:rPr>
            </w:pPr>
          </w:p>
          <w:p w14:paraId="7760B41A" w14:textId="0AF3FEC2"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6B8C508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17975F3"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BC57281" w14:textId="71048CA0" w:rsidR="009756FC" w:rsidRPr="009756FC" w:rsidRDefault="009756FC" w:rsidP="009756FC">
            <w:pPr>
              <w:spacing w:after="0"/>
              <w:rPr>
                <w:rFonts w:ascii="Times New Roman" w:hAnsi="Times New Roman" w:cs="Times New Roman"/>
                <w:color w:val="4472C4" w:themeColor="accent5"/>
                <w:sz w:val="16"/>
                <w:szCs w:val="16"/>
              </w:rPr>
            </w:pPr>
            <w:r w:rsidRPr="009756FC">
              <w:rPr>
                <w:rFonts w:ascii="Times New Roman" w:hAnsi="Times New Roman" w:cs="Times New Roman"/>
                <w:color w:val="0070C0"/>
                <w:sz w:val="16"/>
                <w:szCs w:val="16"/>
              </w:rPr>
              <w:t>3901</w:t>
            </w:r>
          </w:p>
        </w:tc>
        <w:tc>
          <w:tcPr>
            <w:tcW w:w="928" w:type="dxa"/>
            <w:tcBorders>
              <w:top w:val="nil"/>
              <w:left w:val="nil"/>
              <w:bottom w:val="single" w:sz="4" w:space="0" w:color="auto"/>
              <w:right w:val="single" w:sz="4" w:space="0" w:color="333300"/>
            </w:tcBorders>
            <w:shd w:val="clear" w:color="auto" w:fill="auto"/>
          </w:tcPr>
          <w:p w14:paraId="00C68C45" w14:textId="5693C1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Dong Wei</w:t>
            </w:r>
          </w:p>
        </w:tc>
        <w:tc>
          <w:tcPr>
            <w:tcW w:w="656" w:type="dxa"/>
            <w:tcBorders>
              <w:top w:val="nil"/>
              <w:left w:val="nil"/>
              <w:bottom w:val="single" w:sz="4" w:space="0" w:color="auto"/>
              <w:right w:val="single" w:sz="4" w:space="0" w:color="333300"/>
            </w:tcBorders>
            <w:shd w:val="clear" w:color="auto" w:fill="auto"/>
          </w:tcPr>
          <w:p w14:paraId="5BFFD887" w14:textId="7D61CA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nil"/>
              <w:left w:val="nil"/>
              <w:bottom w:val="single" w:sz="4" w:space="0" w:color="auto"/>
              <w:right w:val="single" w:sz="4" w:space="0" w:color="333300"/>
            </w:tcBorders>
            <w:shd w:val="clear" w:color="auto" w:fill="auto"/>
          </w:tcPr>
          <w:p w14:paraId="0122AC5B" w14:textId="2BB53FC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Circular reference. This paragraph is in clause 37.7.2.</w:t>
            </w:r>
          </w:p>
        </w:tc>
        <w:tc>
          <w:tcPr>
            <w:tcW w:w="2742" w:type="dxa"/>
            <w:tcBorders>
              <w:top w:val="nil"/>
              <w:left w:val="nil"/>
              <w:bottom w:val="single" w:sz="4" w:space="0" w:color="auto"/>
              <w:right w:val="single" w:sz="4" w:space="0" w:color="333300"/>
            </w:tcBorders>
            <w:shd w:val="clear" w:color="auto" w:fill="auto"/>
          </w:tcPr>
          <w:p w14:paraId="2A3AE0EC" w14:textId="635B7BB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"(see 37.7.2 (UHR sounding protocol))"</w:t>
            </w:r>
          </w:p>
        </w:tc>
        <w:tc>
          <w:tcPr>
            <w:tcW w:w="2742" w:type="dxa"/>
            <w:tcBorders>
              <w:top w:val="nil"/>
              <w:left w:val="nil"/>
              <w:bottom w:val="single" w:sz="4" w:space="0" w:color="auto"/>
              <w:right w:val="single" w:sz="4" w:space="0" w:color="333300"/>
            </w:tcBorders>
            <w:shd w:val="clear" w:color="auto" w:fill="auto"/>
          </w:tcPr>
          <w:p w14:paraId="2B6F1B0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6CF1D9" w14:textId="77777777" w:rsidR="009756FC" w:rsidRDefault="009756FC" w:rsidP="009756FC">
            <w:pPr>
              <w:spacing w:after="0"/>
              <w:rPr>
                <w:rFonts w:ascii="Times New Roman" w:eastAsia="Times New Roman" w:hAnsi="Times New Roman" w:cs="Times New Roman"/>
                <w:b/>
                <w:bCs/>
                <w:sz w:val="16"/>
                <w:szCs w:val="16"/>
              </w:rPr>
            </w:pPr>
          </w:p>
          <w:p w14:paraId="4E86F9E8" w14:textId="77777777"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2FD38A9D"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4C95AF7"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021B55D" w14:textId="475AA15F" w:rsidR="009756FC" w:rsidRPr="009756FC" w:rsidRDefault="009756FC" w:rsidP="009756FC">
            <w:pPr>
              <w:spacing w:after="0"/>
              <w:rPr>
                <w:rFonts w:ascii="Times New Roman" w:hAnsi="Times New Roman" w:cs="Times New Roman"/>
                <w:color w:val="4472C4" w:themeColor="accent5"/>
                <w:sz w:val="16"/>
                <w:szCs w:val="16"/>
              </w:rPr>
            </w:pPr>
            <w:r>
              <w:rPr>
                <w:rFonts w:ascii="Times New Roman" w:hAnsi="Times New Roman" w:cs="Times New Roman"/>
                <w:color w:val="0070C0"/>
                <w:sz w:val="16"/>
                <w:szCs w:val="16"/>
              </w:rPr>
              <w:t>1935</w:t>
            </w:r>
          </w:p>
        </w:tc>
        <w:tc>
          <w:tcPr>
            <w:tcW w:w="928" w:type="dxa"/>
            <w:tcBorders>
              <w:top w:val="nil"/>
              <w:left w:val="nil"/>
              <w:bottom w:val="single" w:sz="4" w:space="0" w:color="auto"/>
              <w:right w:val="single" w:sz="4" w:space="0" w:color="333300"/>
            </w:tcBorders>
            <w:shd w:val="clear" w:color="auto" w:fill="auto"/>
          </w:tcPr>
          <w:p w14:paraId="78376395" w14:textId="7AED99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nil"/>
              <w:left w:val="nil"/>
              <w:bottom w:val="single" w:sz="4" w:space="0" w:color="auto"/>
              <w:right w:val="single" w:sz="4" w:space="0" w:color="333300"/>
            </w:tcBorders>
            <w:shd w:val="clear" w:color="auto" w:fill="auto"/>
          </w:tcPr>
          <w:p w14:paraId="7FF4512C" w14:textId="0837A9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auto"/>
              <w:right w:val="single" w:sz="4" w:space="0" w:color="333300"/>
            </w:tcBorders>
            <w:shd w:val="clear" w:color="auto" w:fill="auto"/>
          </w:tcPr>
          <w:p w14:paraId="5ADB0389" w14:textId="5A81171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TB joint NDP sounding utilizes TBD Compressed Beamforming/CQI. This frame is intended to be sent by the STA and be received by two APs.</w:t>
            </w:r>
          </w:p>
        </w:tc>
        <w:tc>
          <w:tcPr>
            <w:tcW w:w="2742" w:type="dxa"/>
            <w:tcBorders>
              <w:top w:val="nil"/>
              <w:left w:val="nil"/>
              <w:bottom w:val="single" w:sz="4" w:space="0" w:color="auto"/>
              <w:right w:val="single" w:sz="4" w:space="0" w:color="333300"/>
            </w:tcBorders>
            <w:shd w:val="clear" w:color="auto" w:fill="auto"/>
          </w:tcPr>
          <w:p w14:paraId="1F239708" w14:textId="255EBD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frame format of TBD Compressed Beamforming/CQI so that it can be received by two APs.</w:t>
            </w:r>
          </w:p>
        </w:tc>
        <w:tc>
          <w:tcPr>
            <w:tcW w:w="2742" w:type="dxa"/>
            <w:tcBorders>
              <w:top w:val="nil"/>
              <w:left w:val="nil"/>
              <w:bottom w:val="single" w:sz="4" w:space="0" w:color="auto"/>
              <w:right w:val="single" w:sz="4" w:space="0" w:color="333300"/>
            </w:tcBorders>
            <w:shd w:val="clear" w:color="auto" w:fill="auto"/>
          </w:tcPr>
          <w:p w14:paraId="3EA9AD6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6F1780" w14:textId="77777777" w:rsidR="009756FC" w:rsidRDefault="009756FC" w:rsidP="009756FC">
            <w:pPr>
              <w:spacing w:after="0"/>
              <w:rPr>
                <w:rFonts w:ascii="Times New Roman" w:eastAsia="Times New Roman" w:hAnsi="Times New Roman" w:cs="Times New Roman"/>
                <w:b/>
                <w:bCs/>
                <w:sz w:val="16"/>
                <w:szCs w:val="16"/>
              </w:rPr>
            </w:pPr>
          </w:p>
          <w:p w14:paraId="56E5485D"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M#372 </w:t>
            </w:r>
          </w:p>
          <w:p w14:paraId="3365D5D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13F94EF2"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7ED789EB" w14:textId="24879ED0"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2220</w:t>
            </w:r>
          </w:p>
        </w:tc>
        <w:tc>
          <w:tcPr>
            <w:tcW w:w="928" w:type="dxa"/>
            <w:tcBorders>
              <w:top w:val="nil"/>
              <w:left w:val="nil"/>
              <w:bottom w:val="single" w:sz="4" w:space="0" w:color="auto"/>
              <w:right w:val="single" w:sz="4" w:space="0" w:color="333300"/>
            </w:tcBorders>
            <w:shd w:val="clear" w:color="auto" w:fill="auto"/>
          </w:tcPr>
          <w:p w14:paraId="2DD2F42F" w14:textId="01E44F0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10EE73A3" w14:textId="2EB7B11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nil"/>
              <w:left w:val="nil"/>
              <w:bottom w:val="single" w:sz="4" w:space="0" w:color="auto"/>
              <w:right w:val="single" w:sz="4" w:space="0" w:color="333300"/>
            </w:tcBorders>
            <w:shd w:val="clear" w:color="auto" w:fill="auto"/>
          </w:tcPr>
          <w:p w14:paraId="26D6EF69" w14:textId="5812272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repond</w:t>
            </w:r>
            <w:proofErr w:type="spellEnd"/>
            <w:r>
              <w:rPr>
                <w:rFonts w:ascii="Times New Roman" w:hAnsi="Times New Roman" w:cs="Times New Roman"/>
                <w:sz w:val="16"/>
                <w:szCs w:val="16"/>
              </w:rPr>
              <w:t xml:space="preserve"> after SIFS with a UHR TB PPDU containing one or more TBD Compressed BF/CQI". There's no reason to transmit a UHR TB PPDU for the feedback. Legacy is enough.</w:t>
            </w:r>
          </w:p>
        </w:tc>
        <w:tc>
          <w:tcPr>
            <w:tcW w:w="2742" w:type="dxa"/>
            <w:tcBorders>
              <w:top w:val="nil"/>
              <w:left w:val="nil"/>
              <w:bottom w:val="single" w:sz="4" w:space="0" w:color="auto"/>
              <w:right w:val="single" w:sz="4" w:space="0" w:color="333300"/>
            </w:tcBorders>
            <w:shd w:val="clear" w:color="auto" w:fill="auto"/>
          </w:tcPr>
          <w:p w14:paraId="1EAB55A8" w14:textId="4B7626C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TB PPDU to EHT TB PPDU</w:t>
            </w:r>
          </w:p>
        </w:tc>
        <w:tc>
          <w:tcPr>
            <w:tcW w:w="2742" w:type="dxa"/>
            <w:tcBorders>
              <w:top w:val="nil"/>
              <w:left w:val="nil"/>
              <w:bottom w:val="single" w:sz="4" w:space="0" w:color="auto"/>
              <w:right w:val="single" w:sz="4" w:space="0" w:color="333300"/>
            </w:tcBorders>
            <w:shd w:val="clear" w:color="auto" w:fill="auto"/>
          </w:tcPr>
          <w:p w14:paraId="0EBA0E3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C0F641" w14:textId="77777777" w:rsidR="009756FC" w:rsidRDefault="009756FC" w:rsidP="009756FC">
            <w:pPr>
              <w:spacing w:after="0"/>
              <w:rPr>
                <w:rFonts w:ascii="Times New Roman" w:eastAsia="Times New Roman" w:hAnsi="Times New Roman" w:cs="Times New Roman"/>
                <w:b/>
                <w:bCs/>
                <w:sz w:val="16"/>
                <w:szCs w:val="16"/>
              </w:rPr>
            </w:pPr>
          </w:p>
          <w:p w14:paraId="0FB3E90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M#373</w:t>
            </w:r>
          </w:p>
          <w:p w14:paraId="2E01BE96" w14:textId="77777777" w:rsidR="009756FC" w:rsidRDefault="009756FC" w:rsidP="009756FC">
            <w:pPr>
              <w:spacing w:after="0"/>
              <w:rPr>
                <w:rFonts w:ascii="Times New Roman" w:eastAsia="Times New Roman" w:hAnsi="Times New Roman" w:cs="Times New Roman"/>
                <w:b/>
                <w:bCs/>
                <w:sz w:val="16"/>
                <w:szCs w:val="16"/>
              </w:rPr>
            </w:pPr>
          </w:p>
        </w:tc>
      </w:tr>
    </w:tbl>
    <w:p w14:paraId="29D229AE" w14:textId="77777777" w:rsidR="00260015" w:rsidRDefault="00260015" w:rsidP="00260015">
      <w:pPr>
        <w:pStyle w:val="BodyText"/>
        <w:rPr>
          <w:b/>
          <w:bCs/>
          <w:sz w:val="22"/>
          <w:szCs w:val="22"/>
        </w:rPr>
      </w:pPr>
    </w:p>
    <w:p w14:paraId="42DB89BC" w14:textId="203B9BBB" w:rsidR="00260015" w:rsidRDefault="00260015" w:rsidP="00260015">
      <w:pPr>
        <w:pStyle w:val="BodyText"/>
        <w:rPr>
          <w:b/>
          <w:bCs/>
          <w:sz w:val="22"/>
          <w:szCs w:val="22"/>
          <w:lang w:val="en-US"/>
        </w:rPr>
      </w:pPr>
      <w:r>
        <w:rPr>
          <w:b/>
          <w:bCs/>
          <w:sz w:val="22"/>
          <w:szCs w:val="22"/>
        </w:rPr>
        <w:t>Definition and Clarification</w:t>
      </w:r>
    </w:p>
    <w:tbl>
      <w:tblPr>
        <w:tblW w:w="10345" w:type="dxa"/>
        <w:tblLook w:val="04A0" w:firstRow="1" w:lastRow="0" w:firstColumn="1" w:lastColumn="0" w:noHBand="0" w:noVBand="1"/>
      </w:tblPr>
      <w:tblGrid>
        <w:gridCol w:w="536"/>
        <w:gridCol w:w="928"/>
        <w:gridCol w:w="656"/>
        <w:gridCol w:w="2741"/>
        <w:gridCol w:w="2742"/>
        <w:gridCol w:w="2742"/>
      </w:tblGrid>
      <w:tr w:rsidR="00260015" w14:paraId="1724D4A1"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B3FB75A"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5669F187"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963AF5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404B957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2EB2F5A4"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228659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60015" w14:paraId="3A9E99BD"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AFDD663"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196</w:t>
            </w:r>
          </w:p>
        </w:tc>
        <w:tc>
          <w:tcPr>
            <w:tcW w:w="928" w:type="dxa"/>
            <w:tcBorders>
              <w:top w:val="single" w:sz="4" w:space="0" w:color="auto"/>
              <w:left w:val="nil"/>
              <w:bottom w:val="single" w:sz="4" w:space="0" w:color="333300"/>
              <w:right w:val="single" w:sz="4" w:space="0" w:color="333300"/>
            </w:tcBorders>
            <w:hideMark/>
          </w:tcPr>
          <w:p w14:paraId="7716931D"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hideMark/>
          </w:tcPr>
          <w:p w14:paraId="3816C92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hideMark/>
          </w:tcPr>
          <w:p w14:paraId="5D30B71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sequential NDP sounding despite an example is provided.</w:t>
            </w:r>
          </w:p>
        </w:tc>
        <w:tc>
          <w:tcPr>
            <w:tcW w:w="2742" w:type="dxa"/>
            <w:tcBorders>
              <w:top w:val="single" w:sz="4" w:space="0" w:color="auto"/>
              <w:left w:val="nil"/>
              <w:bottom w:val="single" w:sz="4" w:space="0" w:color="333300"/>
              <w:right w:val="single" w:sz="4" w:space="0" w:color="333300"/>
            </w:tcBorders>
            <w:hideMark/>
          </w:tcPr>
          <w:p w14:paraId="30ED9F5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sequential NDP sounding procedure.</w:t>
            </w:r>
          </w:p>
        </w:tc>
        <w:tc>
          <w:tcPr>
            <w:tcW w:w="2742" w:type="dxa"/>
            <w:tcBorders>
              <w:top w:val="single" w:sz="4" w:space="0" w:color="auto"/>
              <w:left w:val="nil"/>
              <w:bottom w:val="single" w:sz="4" w:space="0" w:color="333300"/>
              <w:right w:val="single" w:sz="4" w:space="0" w:color="333300"/>
            </w:tcBorders>
          </w:tcPr>
          <w:p w14:paraId="270785B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A233B1" w14:textId="77777777" w:rsidR="00260015" w:rsidRDefault="00260015">
            <w:pPr>
              <w:spacing w:after="0"/>
              <w:rPr>
                <w:rFonts w:ascii="Times New Roman" w:eastAsia="Times New Roman" w:hAnsi="Times New Roman" w:cs="Times New Roman"/>
                <w:b/>
                <w:bCs/>
                <w:sz w:val="16"/>
                <w:szCs w:val="16"/>
              </w:rPr>
            </w:pPr>
          </w:p>
          <w:p w14:paraId="77A6088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37A32812" w14:textId="77777777" w:rsidR="00260015" w:rsidRDefault="00260015">
            <w:pPr>
              <w:spacing w:after="0"/>
              <w:rPr>
                <w:rFonts w:ascii="Times New Roman" w:eastAsia="Times New Roman" w:hAnsi="Times New Roman" w:cs="Times New Roman"/>
                <w:sz w:val="16"/>
                <w:szCs w:val="16"/>
              </w:rPr>
            </w:pPr>
          </w:p>
          <w:p w14:paraId="09451761" w14:textId="2D0630B9"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[CID#196]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503AF212"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17CB5A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2986</w:t>
            </w:r>
          </w:p>
        </w:tc>
        <w:tc>
          <w:tcPr>
            <w:tcW w:w="928" w:type="dxa"/>
            <w:tcBorders>
              <w:top w:val="single" w:sz="4" w:space="0" w:color="auto"/>
              <w:left w:val="nil"/>
              <w:bottom w:val="single" w:sz="4" w:space="0" w:color="333300"/>
              <w:right w:val="single" w:sz="4" w:space="0" w:color="333300"/>
            </w:tcBorders>
            <w:hideMark/>
          </w:tcPr>
          <w:p w14:paraId="5851F19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333300"/>
              <w:right w:val="single" w:sz="4" w:space="0" w:color="333300"/>
            </w:tcBorders>
            <w:hideMark/>
          </w:tcPr>
          <w:p w14:paraId="5AAE9F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333300"/>
              <w:right w:val="single" w:sz="4" w:space="0" w:color="333300"/>
            </w:tcBorders>
            <w:hideMark/>
          </w:tcPr>
          <w:p w14:paraId="782F83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cross-BSS UHR TB sounding sequence" is a new term that has not been defined or describe above (above it's "UHR trigger-based (TB) sounding </w:t>
            </w:r>
            <w:r>
              <w:rPr>
                <w:rFonts w:ascii="Times New Roman" w:hAnsi="Times New Roman" w:cs="Times New Roman"/>
                <w:sz w:val="16"/>
                <w:szCs w:val="16"/>
              </w:rPr>
              <w:lastRenderedPageBreak/>
              <w:t>sequences that include UHR TB sequential NDP sounding sequence and UHR TB joint NDP sounding sequence")</w:t>
            </w:r>
          </w:p>
        </w:tc>
        <w:tc>
          <w:tcPr>
            <w:tcW w:w="2742" w:type="dxa"/>
            <w:tcBorders>
              <w:top w:val="single" w:sz="4" w:space="0" w:color="auto"/>
              <w:left w:val="nil"/>
              <w:bottom w:val="single" w:sz="4" w:space="0" w:color="333300"/>
              <w:right w:val="single" w:sz="4" w:space="0" w:color="333300"/>
            </w:tcBorders>
            <w:hideMark/>
          </w:tcPr>
          <w:p w14:paraId="51C3DBE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nil"/>
              <w:bottom w:val="single" w:sz="4" w:space="0" w:color="333300"/>
              <w:right w:val="single" w:sz="4" w:space="0" w:color="333300"/>
            </w:tcBorders>
          </w:tcPr>
          <w:p w14:paraId="61D7CD5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EEE3537" w14:textId="77777777" w:rsidR="00260015" w:rsidRDefault="00260015">
            <w:pPr>
              <w:spacing w:after="0"/>
              <w:rPr>
                <w:rFonts w:ascii="Times New Roman" w:eastAsia="Times New Roman" w:hAnsi="Times New Roman" w:cs="Times New Roman"/>
                <w:b/>
                <w:bCs/>
                <w:sz w:val="16"/>
                <w:szCs w:val="16"/>
              </w:rPr>
            </w:pPr>
          </w:p>
          <w:p w14:paraId="037C3CF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CID#196</w:t>
            </w:r>
          </w:p>
        </w:tc>
      </w:tr>
      <w:tr w:rsidR="00260015" w14:paraId="11BE49B7" w14:textId="77777777" w:rsidTr="00260015">
        <w:trPr>
          <w:trHeight w:val="260"/>
        </w:trPr>
        <w:tc>
          <w:tcPr>
            <w:tcW w:w="536" w:type="dxa"/>
            <w:tcBorders>
              <w:top w:val="nil"/>
              <w:left w:val="single" w:sz="4" w:space="0" w:color="333300"/>
              <w:bottom w:val="single" w:sz="4" w:space="0" w:color="auto"/>
              <w:right w:val="single" w:sz="4" w:space="0" w:color="333300"/>
            </w:tcBorders>
            <w:hideMark/>
          </w:tcPr>
          <w:p w14:paraId="0065746F"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197</w:t>
            </w:r>
          </w:p>
        </w:tc>
        <w:tc>
          <w:tcPr>
            <w:tcW w:w="928" w:type="dxa"/>
            <w:tcBorders>
              <w:top w:val="nil"/>
              <w:left w:val="nil"/>
              <w:bottom w:val="single" w:sz="4" w:space="0" w:color="auto"/>
              <w:right w:val="single" w:sz="4" w:space="0" w:color="333300"/>
            </w:tcBorders>
            <w:hideMark/>
          </w:tcPr>
          <w:p w14:paraId="4F307C4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nil"/>
              <w:left w:val="nil"/>
              <w:bottom w:val="single" w:sz="4" w:space="0" w:color="auto"/>
              <w:right w:val="single" w:sz="4" w:space="0" w:color="333300"/>
            </w:tcBorders>
            <w:hideMark/>
          </w:tcPr>
          <w:p w14:paraId="121C5AE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auto"/>
              <w:right w:val="single" w:sz="4" w:space="0" w:color="333300"/>
            </w:tcBorders>
            <w:hideMark/>
          </w:tcPr>
          <w:p w14:paraId="303D02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joint NDP sounding despite an example is provided.</w:t>
            </w:r>
          </w:p>
        </w:tc>
        <w:tc>
          <w:tcPr>
            <w:tcW w:w="2742" w:type="dxa"/>
            <w:tcBorders>
              <w:top w:val="nil"/>
              <w:left w:val="nil"/>
              <w:bottom w:val="single" w:sz="4" w:space="0" w:color="auto"/>
              <w:right w:val="single" w:sz="4" w:space="0" w:color="333300"/>
            </w:tcBorders>
            <w:hideMark/>
          </w:tcPr>
          <w:p w14:paraId="2F94683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joint NDP sounding procedure.</w:t>
            </w:r>
          </w:p>
        </w:tc>
        <w:tc>
          <w:tcPr>
            <w:tcW w:w="2742" w:type="dxa"/>
            <w:tcBorders>
              <w:top w:val="nil"/>
              <w:left w:val="nil"/>
              <w:bottom w:val="single" w:sz="4" w:space="0" w:color="auto"/>
              <w:right w:val="single" w:sz="4" w:space="0" w:color="333300"/>
            </w:tcBorders>
          </w:tcPr>
          <w:p w14:paraId="6B700AA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54C936" w14:textId="77777777" w:rsidR="00260015" w:rsidRDefault="00260015">
            <w:pPr>
              <w:spacing w:after="0"/>
              <w:rPr>
                <w:rFonts w:ascii="Times New Roman" w:eastAsia="Times New Roman" w:hAnsi="Times New Roman" w:cs="Times New Roman"/>
                <w:b/>
                <w:bCs/>
                <w:sz w:val="16"/>
                <w:szCs w:val="16"/>
              </w:rPr>
            </w:pPr>
          </w:p>
          <w:p w14:paraId="03B7E6E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4120D313" w14:textId="77777777" w:rsidR="00260015" w:rsidRDefault="00260015">
            <w:pPr>
              <w:spacing w:after="0"/>
              <w:rPr>
                <w:rFonts w:ascii="Times New Roman" w:eastAsia="Times New Roman" w:hAnsi="Times New Roman" w:cs="Times New Roman"/>
                <w:sz w:val="16"/>
                <w:szCs w:val="16"/>
              </w:rPr>
            </w:pPr>
          </w:p>
          <w:p w14:paraId="234E667B" w14:textId="6187FC9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[CID#197]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502CD57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C1E9A77"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863</w:t>
            </w:r>
          </w:p>
        </w:tc>
        <w:tc>
          <w:tcPr>
            <w:tcW w:w="928" w:type="dxa"/>
            <w:tcBorders>
              <w:top w:val="single" w:sz="4" w:space="0" w:color="auto"/>
              <w:left w:val="single" w:sz="4" w:space="0" w:color="auto"/>
              <w:bottom w:val="single" w:sz="4" w:space="0" w:color="auto"/>
              <w:right w:val="single" w:sz="4" w:space="0" w:color="auto"/>
            </w:tcBorders>
            <w:hideMark/>
          </w:tcPr>
          <w:p w14:paraId="4D18AE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single" w:sz="4" w:space="0" w:color="auto"/>
              <w:bottom w:val="single" w:sz="4" w:space="0" w:color="auto"/>
              <w:right w:val="single" w:sz="4" w:space="0" w:color="auto"/>
            </w:tcBorders>
            <w:hideMark/>
          </w:tcPr>
          <w:p w14:paraId="46F6098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67D8FF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All the description under 37.7.2 seems to be for Co-BF, not general for UHR sounding protocol sequences.</w:t>
            </w:r>
          </w:p>
        </w:tc>
        <w:tc>
          <w:tcPr>
            <w:tcW w:w="2742" w:type="dxa"/>
            <w:tcBorders>
              <w:top w:val="single" w:sz="4" w:space="0" w:color="auto"/>
              <w:left w:val="single" w:sz="4" w:space="0" w:color="auto"/>
              <w:bottom w:val="single" w:sz="4" w:space="0" w:color="auto"/>
              <w:right w:val="single" w:sz="4" w:space="0" w:color="auto"/>
            </w:tcBorders>
            <w:hideMark/>
          </w:tcPr>
          <w:p w14:paraId="0AE1C61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in the subclause title.</w:t>
            </w:r>
          </w:p>
        </w:tc>
        <w:tc>
          <w:tcPr>
            <w:tcW w:w="2742" w:type="dxa"/>
            <w:tcBorders>
              <w:top w:val="single" w:sz="4" w:space="0" w:color="auto"/>
              <w:left w:val="single" w:sz="4" w:space="0" w:color="auto"/>
              <w:bottom w:val="single" w:sz="4" w:space="0" w:color="auto"/>
              <w:right w:val="single" w:sz="4" w:space="0" w:color="auto"/>
            </w:tcBorders>
          </w:tcPr>
          <w:p w14:paraId="127800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0C81E8D" w14:textId="77777777" w:rsidR="00260015" w:rsidRDefault="00260015">
            <w:pPr>
              <w:spacing w:after="0"/>
              <w:rPr>
                <w:rFonts w:ascii="Times New Roman" w:eastAsia="Times New Roman" w:hAnsi="Times New Roman" w:cs="Times New Roman"/>
                <w:b/>
                <w:bCs/>
                <w:sz w:val="16"/>
                <w:szCs w:val="16"/>
              </w:rPr>
            </w:pPr>
          </w:p>
          <w:p w14:paraId="3848B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Suggest highlighting the “Co-BF”.</w:t>
            </w:r>
          </w:p>
          <w:p w14:paraId="59DE8ECF" w14:textId="77777777" w:rsidR="00260015" w:rsidRDefault="00260015">
            <w:pPr>
              <w:spacing w:after="0"/>
              <w:rPr>
                <w:rFonts w:ascii="Times New Roman" w:eastAsia="Times New Roman" w:hAnsi="Times New Roman" w:cs="Times New Roman"/>
                <w:sz w:val="16"/>
                <w:szCs w:val="16"/>
              </w:rPr>
            </w:pPr>
          </w:p>
          <w:p w14:paraId="4A1985BF" w14:textId="38F2802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[CID#863]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45A3D81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306115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3727</w:t>
            </w:r>
          </w:p>
        </w:tc>
        <w:tc>
          <w:tcPr>
            <w:tcW w:w="928" w:type="dxa"/>
            <w:tcBorders>
              <w:top w:val="single" w:sz="4" w:space="0" w:color="auto"/>
              <w:left w:val="single" w:sz="4" w:space="0" w:color="auto"/>
              <w:bottom w:val="single" w:sz="4" w:space="0" w:color="auto"/>
              <w:right w:val="single" w:sz="4" w:space="0" w:color="auto"/>
            </w:tcBorders>
            <w:hideMark/>
          </w:tcPr>
          <w:p w14:paraId="7AD43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398F7D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50C0EF8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This section applies only to UHR COBF.</w:t>
            </w:r>
          </w:p>
        </w:tc>
        <w:tc>
          <w:tcPr>
            <w:tcW w:w="2742" w:type="dxa"/>
            <w:tcBorders>
              <w:top w:val="single" w:sz="4" w:space="0" w:color="auto"/>
              <w:left w:val="single" w:sz="4" w:space="0" w:color="auto"/>
              <w:bottom w:val="single" w:sz="4" w:space="0" w:color="auto"/>
              <w:right w:val="single" w:sz="4" w:space="0" w:color="auto"/>
            </w:tcBorders>
            <w:hideMark/>
          </w:tcPr>
          <w:p w14:paraId="14B2B86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275952D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8CC9D09" w14:textId="77777777" w:rsidR="00260015" w:rsidRDefault="00260015">
            <w:pPr>
              <w:spacing w:after="0"/>
              <w:rPr>
                <w:rFonts w:ascii="Times New Roman" w:eastAsia="Times New Roman" w:hAnsi="Times New Roman" w:cs="Times New Roman"/>
                <w:b/>
                <w:bCs/>
                <w:sz w:val="16"/>
                <w:szCs w:val="16"/>
              </w:rPr>
            </w:pPr>
          </w:p>
          <w:p w14:paraId="4CB13750" w14:textId="77777777" w:rsidR="00260015" w:rsidRDefault="00260015">
            <w:pPr>
              <w:spacing w:after="0"/>
              <w:rPr>
                <w:rFonts w:ascii="Times New Roman" w:eastAsia="Times New Roman" w:hAnsi="Times New Roman" w:cs="Times New Roman"/>
                <w:b/>
                <w:bCs/>
                <w:sz w:val="16"/>
                <w:szCs w:val="16"/>
              </w:rPr>
            </w:pPr>
          </w:p>
        </w:tc>
      </w:tr>
      <w:tr w:rsidR="00260015" w14:paraId="752D45E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9A6F1DB"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2546</w:t>
            </w:r>
          </w:p>
        </w:tc>
        <w:tc>
          <w:tcPr>
            <w:tcW w:w="928" w:type="dxa"/>
            <w:tcBorders>
              <w:top w:val="single" w:sz="4" w:space="0" w:color="auto"/>
              <w:left w:val="single" w:sz="4" w:space="0" w:color="auto"/>
              <w:bottom w:val="single" w:sz="4" w:space="0" w:color="auto"/>
              <w:right w:val="single" w:sz="4" w:space="0" w:color="auto"/>
            </w:tcBorders>
            <w:hideMark/>
          </w:tcPr>
          <w:p w14:paraId="54993B2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157FCDF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630C70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EHT sounding is used for UHR SU beamforming and DL MU-MIMO.</w:t>
            </w:r>
          </w:p>
        </w:tc>
        <w:tc>
          <w:tcPr>
            <w:tcW w:w="2742" w:type="dxa"/>
            <w:tcBorders>
              <w:top w:val="single" w:sz="4" w:space="0" w:color="auto"/>
              <w:left w:val="single" w:sz="4" w:space="0" w:color="auto"/>
              <w:bottom w:val="single" w:sz="4" w:space="0" w:color="auto"/>
              <w:right w:val="single" w:sz="4" w:space="0" w:color="auto"/>
            </w:tcBorders>
            <w:hideMark/>
          </w:tcPr>
          <w:p w14:paraId="6F549D1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1C1B84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BBBEF8" w14:textId="77777777" w:rsidR="00260015" w:rsidRDefault="00260015">
            <w:pPr>
              <w:spacing w:after="0"/>
              <w:rPr>
                <w:rFonts w:ascii="Times New Roman" w:eastAsia="Times New Roman" w:hAnsi="Times New Roman" w:cs="Times New Roman"/>
                <w:b/>
                <w:bCs/>
                <w:sz w:val="16"/>
                <w:szCs w:val="16"/>
              </w:rPr>
            </w:pPr>
          </w:p>
          <w:p w14:paraId="4B9A2F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7DE40B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4E0831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2804</w:t>
            </w:r>
          </w:p>
        </w:tc>
        <w:tc>
          <w:tcPr>
            <w:tcW w:w="928" w:type="dxa"/>
            <w:tcBorders>
              <w:top w:val="single" w:sz="4" w:space="0" w:color="auto"/>
              <w:left w:val="single" w:sz="4" w:space="0" w:color="auto"/>
              <w:bottom w:val="single" w:sz="4" w:space="0" w:color="auto"/>
              <w:right w:val="single" w:sz="4" w:space="0" w:color="auto"/>
            </w:tcBorders>
            <w:hideMark/>
          </w:tcPr>
          <w:p w14:paraId="1411FC1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hideMark/>
          </w:tcPr>
          <w:p w14:paraId="11001BE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4C3B2C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the title of this subclause to make it specifically for Co-BF</w:t>
            </w:r>
          </w:p>
        </w:tc>
        <w:tc>
          <w:tcPr>
            <w:tcW w:w="2742" w:type="dxa"/>
            <w:tcBorders>
              <w:top w:val="single" w:sz="4" w:space="0" w:color="auto"/>
              <w:left w:val="single" w:sz="4" w:space="0" w:color="auto"/>
              <w:bottom w:val="single" w:sz="4" w:space="0" w:color="auto"/>
              <w:right w:val="single" w:sz="4" w:space="0" w:color="auto"/>
            </w:tcBorders>
            <w:hideMark/>
          </w:tcPr>
          <w:p w14:paraId="1533BEE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it to "UHR Sounding Protocol for Co-BF"</w:t>
            </w:r>
          </w:p>
        </w:tc>
        <w:tc>
          <w:tcPr>
            <w:tcW w:w="2742" w:type="dxa"/>
            <w:tcBorders>
              <w:top w:val="single" w:sz="4" w:space="0" w:color="auto"/>
              <w:left w:val="single" w:sz="4" w:space="0" w:color="auto"/>
              <w:bottom w:val="single" w:sz="4" w:space="0" w:color="auto"/>
              <w:right w:val="single" w:sz="4" w:space="0" w:color="auto"/>
            </w:tcBorders>
          </w:tcPr>
          <w:p w14:paraId="7D2F370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5EC73C" w14:textId="77777777" w:rsidR="00260015" w:rsidRDefault="00260015">
            <w:pPr>
              <w:spacing w:after="0"/>
              <w:rPr>
                <w:rFonts w:ascii="Times New Roman" w:eastAsia="Times New Roman" w:hAnsi="Times New Roman" w:cs="Times New Roman"/>
                <w:b/>
                <w:bCs/>
                <w:sz w:val="16"/>
                <w:szCs w:val="16"/>
              </w:rPr>
            </w:pPr>
          </w:p>
          <w:p w14:paraId="2A0E0B8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470C42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465AF8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917</w:t>
            </w:r>
          </w:p>
        </w:tc>
        <w:tc>
          <w:tcPr>
            <w:tcW w:w="928" w:type="dxa"/>
            <w:tcBorders>
              <w:top w:val="single" w:sz="4" w:space="0" w:color="auto"/>
              <w:left w:val="single" w:sz="4" w:space="0" w:color="auto"/>
              <w:bottom w:val="single" w:sz="4" w:space="0" w:color="auto"/>
              <w:right w:val="single" w:sz="4" w:space="0" w:color="auto"/>
            </w:tcBorders>
            <w:hideMark/>
          </w:tcPr>
          <w:p w14:paraId="6C0BC267"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A2DEC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hideMark/>
          </w:tcPr>
          <w:p w14:paraId="6EE9A49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What is "responding AP" and "initiating AP"?</w:t>
            </w:r>
          </w:p>
        </w:tc>
        <w:tc>
          <w:tcPr>
            <w:tcW w:w="2742" w:type="dxa"/>
            <w:tcBorders>
              <w:top w:val="single" w:sz="4" w:space="0" w:color="auto"/>
              <w:left w:val="single" w:sz="4" w:space="0" w:color="auto"/>
              <w:bottom w:val="single" w:sz="4" w:space="0" w:color="auto"/>
              <w:right w:val="single" w:sz="4" w:space="0" w:color="auto"/>
            </w:tcBorders>
            <w:hideMark/>
          </w:tcPr>
          <w:p w14:paraId="145CFAC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Define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4E0E1CF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7A9DDB" w14:textId="77777777" w:rsidR="00260015" w:rsidRDefault="00260015">
            <w:pPr>
              <w:spacing w:after="0"/>
              <w:rPr>
                <w:rFonts w:ascii="Times New Roman" w:eastAsia="Times New Roman" w:hAnsi="Times New Roman" w:cs="Times New Roman"/>
                <w:b/>
                <w:bCs/>
                <w:sz w:val="16"/>
                <w:szCs w:val="16"/>
              </w:rPr>
            </w:pPr>
          </w:p>
          <w:p w14:paraId="110697C7"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Add definitions of </w:t>
            </w:r>
            <w:r>
              <w:rPr>
                <w:rFonts w:ascii="Times New Roman" w:hAnsi="Times New Roman" w:cs="Times New Roman"/>
                <w:sz w:val="16"/>
                <w:szCs w:val="16"/>
              </w:rPr>
              <w:t>“initiating AP” and</w:t>
            </w:r>
            <w:r>
              <w:rPr>
                <w:rFonts w:ascii="Times New Roman" w:eastAsia="Times New Roman" w:hAnsi="Times New Roman" w:cs="Times New Roman"/>
                <w:sz w:val="16"/>
                <w:szCs w:val="16"/>
              </w:rPr>
              <w:t xml:space="preserve"> </w:t>
            </w:r>
            <w:r>
              <w:rPr>
                <w:rFonts w:ascii="Times New Roman" w:hAnsi="Times New Roman" w:cs="Times New Roman"/>
                <w:sz w:val="16"/>
                <w:szCs w:val="16"/>
              </w:rPr>
              <w:t>“responding AP”</w:t>
            </w:r>
            <w:r>
              <w:rPr>
                <w:rFonts w:ascii="Times New Roman" w:eastAsia="Times New Roman" w:hAnsi="Times New Roman" w:cs="Times New Roman"/>
                <w:sz w:val="16"/>
                <w:szCs w:val="16"/>
              </w:rPr>
              <w:t>.</w:t>
            </w:r>
          </w:p>
          <w:p w14:paraId="44F97021" w14:textId="77777777" w:rsidR="00260015" w:rsidRDefault="00260015">
            <w:pPr>
              <w:spacing w:after="0"/>
              <w:rPr>
                <w:rFonts w:ascii="Times New Roman" w:eastAsia="Times New Roman" w:hAnsi="Times New Roman" w:cs="Times New Roman"/>
                <w:b/>
                <w:bCs/>
                <w:sz w:val="16"/>
                <w:szCs w:val="16"/>
              </w:rPr>
            </w:pPr>
          </w:p>
          <w:p w14:paraId="304F7CBA" w14:textId="4A2B3AB3"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[CID#917]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531F29C9"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521410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1525</w:t>
            </w:r>
          </w:p>
        </w:tc>
        <w:tc>
          <w:tcPr>
            <w:tcW w:w="928" w:type="dxa"/>
            <w:tcBorders>
              <w:top w:val="single" w:sz="4" w:space="0" w:color="auto"/>
              <w:left w:val="single" w:sz="4" w:space="0" w:color="auto"/>
              <w:bottom w:val="single" w:sz="4" w:space="0" w:color="auto"/>
              <w:right w:val="single" w:sz="4" w:space="0" w:color="auto"/>
            </w:tcBorders>
            <w:hideMark/>
          </w:tcPr>
          <w:p w14:paraId="07C80941"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Xiandong</w:t>
            </w:r>
            <w:proofErr w:type="spellEnd"/>
            <w:r>
              <w:rPr>
                <w:rFonts w:ascii="Times New Roman" w:hAnsi="Times New Roman" w:cs="Times New Roman"/>
                <w:sz w:val="16"/>
                <w:szCs w:val="16"/>
              </w:rPr>
              <w:t xml:space="preserve"> Dong</w:t>
            </w:r>
          </w:p>
        </w:tc>
        <w:tc>
          <w:tcPr>
            <w:tcW w:w="656" w:type="dxa"/>
            <w:tcBorders>
              <w:top w:val="single" w:sz="4" w:space="0" w:color="auto"/>
              <w:left w:val="single" w:sz="4" w:space="0" w:color="auto"/>
              <w:bottom w:val="single" w:sz="4" w:space="0" w:color="auto"/>
              <w:right w:val="single" w:sz="4" w:space="0" w:color="auto"/>
            </w:tcBorders>
            <w:hideMark/>
          </w:tcPr>
          <w:p w14:paraId="2017AB1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470AD50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the responding AP established MAPC agreement with the initiating AP.</w:t>
            </w:r>
          </w:p>
        </w:tc>
        <w:tc>
          <w:tcPr>
            <w:tcW w:w="2742" w:type="dxa"/>
            <w:tcBorders>
              <w:top w:val="single" w:sz="4" w:space="0" w:color="auto"/>
              <w:left w:val="single" w:sz="4" w:space="0" w:color="auto"/>
              <w:bottom w:val="single" w:sz="4" w:space="0" w:color="auto"/>
              <w:right w:val="single" w:sz="4" w:space="0" w:color="auto"/>
            </w:tcBorders>
            <w:hideMark/>
          </w:tcPr>
          <w:p w14:paraId="059BB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108B43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F78D3D" w14:textId="77777777" w:rsidR="00260015" w:rsidRDefault="00260015">
            <w:pPr>
              <w:spacing w:after="0"/>
              <w:rPr>
                <w:rFonts w:ascii="Times New Roman" w:eastAsia="Times New Roman" w:hAnsi="Times New Roman" w:cs="Times New Roman"/>
                <w:b/>
                <w:bCs/>
                <w:sz w:val="16"/>
                <w:szCs w:val="16"/>
              </w:rPr>
            </w:pPr>
          </w:p>
          <w:p w14:paraId="04F2010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35C6856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D92EA9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1573</w:t>
            </w:r>
          </w:p>
        </w:tc>
        <w:tc>
          <w:tcPr>
            <w:tcW w:w="928" w:type="dxa"/>
            <w:tcBorders>
              <w:top w:val="single" w:sz="4" w:space="0" w:color="auto"/>
              <w:left w:val="single" w:sz="4" w:space="0" w:color="auto"/>
              <w:bottom w:val="single" w:sz="4" w:space="0" w:color="auto"/>
              <w:right w:val="single" w:sz="4" w:space="0" w:color="auto"/>
            </w:tcBorders>
            <w:hideMark/>
          </w:tcPr>
          <w:p w14:paraId="383EBC9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59D67C0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1460B3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responding AP and initiating AP is mostly used only in this subclause without a specific definition. Suggest </w:t>
            </w:r>
            <w:proofErr w:type="gramStart"/>
            <w:r>
              <w:rPr>
                <w:rFonts w:ascii="Times New Roman" w:hAnsi="Times New Roman" w:cs="Times New Roman"/>
                <w:sz w:val="16"/>
                <w:szCs w:val="16"/>
              </w:rPr>
              <w:t>to define</w:t>
            </w:r>
            <w:proofErr w:type="gramEnd"/>
            <w:r>
              <w:rPr>
                <w:rFonts w:ascii="Times New Roman" w:hAnsi="Times New Roman" w:cs="Times New Roman"/>
                <w:sz w:val="16"/>
                <w:szCs w:val="16"/>
              </w:rPr>
              <w:t xml:space="preserve"> Co-BF responding AP and Co-BF initiating AP in either this subclause or 3.2 definition subclause.</w:t>
            </w:r>
          </w:p>
        </w:tc>
        <w:tc>
          <w:tcPr>
            <w:tcW w:w="2742" w:type="dxa"/>
            <w:tcBorders>
              <w:top w:val="single" w:sz="4" w:space="0" w:color="auto"/>
              <w:left w:val="single" w:sz="4" w:space="0" w:color="auto"/>
              <w:bottom w:val="single" w:sz="4" w:space="0" w:color="auto"/>
              <w:right w:val="single" w:sz="4" w:space="0" w:color="auto"/>
            </w:tcBorders>
            <w:hideMark/>
          </w:tcPr>
          <w:p w14:paraId="5CCDF80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64B157C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810CFE" w14:textId="77777777" w:rsidR="00260015" w:rsidRDefault="00260015">
            <w:pPr>
              <w:spacing w:after="0"/>
              <w:rPr>
                <w:rFonts w:ascii="Times New Roman" w:eastAsia="Times New Roman" w:hAnsi="Times New Roman" w:cs="Times New Roman"/>
                <w:b/>
                <w:bCs/>
                <w:sz w:val="16"/>
                <w:szCs w:val="16"/>
              </w:rPr>
            </w:pPr>
          </w:p>
          <w:p w14:paraId="2BDC196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196A9700"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BF928E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970</w:t>
            </w:r>
          </w:p>
        </w:tc>
        <w:tc>
          <w:tcPr>
            <w:tcW w:w="928" w:type="dxa"/>
            <w:tcBorders>
              <w:top w:val="single" w:sz="4" w:space="0" w:color="auto"/>
              <w:left w:val="single" w:sz="4" w:space="0" w:color="auto"/>
              <w:bottom w:val="single" w:sz="4" w:space="0" w:color="auto"/>
              <w:right w:val="single" w:sz="4" w:space="0" w:color="auto"/>
            </w:tcBorders>
            <w:hideMark/>
          </w:tcPr>
          <w:p w14:paraId="40A3B16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2D9F48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69.51</w:t>
            </w:r>
          </w:p>
        </w:tc>
        <w:tc>
          <w:tcPr>
            <w:tcW w:w="2741" w:type="dxa"/>
            <w:tcBorders>
              <w:top w:val="single" w:sz="4" w:space="0" w:color="auto"/>
              <w:left w:val="single" w:sz="4" w:space="0" w:color="auto"/>
              <w:bottom w:val="single" w:sz="4" w:space="0" w:color="auto"/>
              <w:right w:val="single" w:sz="4" w:space="0" w:color="auto"/>
            </w:tcBorders>
            <w:hideMark/>
          </w:tcPr>
          <w:p w14:paraId="5E8650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terms "initiating AP</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"responding AP" in the UHR sounding procedure are confusing and do not align with the definition of "UHR Co-BF beamformer" that is mentioned in P69L42</w:t>
            </w:r>
          </w:p>
        </w:tc>
        <w:tc>
          <w:tcPr>
            <w:tcW w:w="2742" w:type="dxa"/>
            <w:tcBorders>
              <w:top w:val="single" w:sz="4" w:space="0" w:color="auto"/>
              <w:left w:val="single" w:sz="4" w:space="0" w:color="auto"/>
              <w:bottom w:val="single" w:sz="4" w:space="0" w:color="auto"/>
              <w:right w:val="single" w:sz="4" w:space="0" w:color="auto"/>
            </w:tcBorders>
            <w:hideMark/>
          </w:tcPr>
          <w:p w14:paraId="61DC9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clarify the distinction between "initiating AP", "responding AP" and "UHR Co-BF beamformer" in detail.</w:t>
            </w:r>
          </w:p>
        </w:tc>
        <w:tc>
          <w:tcPr>
            <w:tcW w:w="2742" w:type="dxa"/>
            <w:tcBorders>
              <w:top w:val="single" w:sz="4" w:space="0" w:color="auto"/>
              <w:left w:val="single" w:sz="4" w:space="0" w:color="auto"/>
              <w:bottom w:val="single" w:sz="4" w:space="0" w:color="auto"/>
              <w:right w:val="single" w:sz="4" w:space="0" w:color="auto"/>
            </w:tcBorders>
          </w:tcPr>
          <w:p w14:paraId="6738D9F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B0EDEC8" w14:textId="77777777" w:rsidR="00260015" w:rsidRDefault="00260015">
            <w:pPr>
              <w:spacing w:after="0"/>
              <w:rPr>
                <w:rFonts w:ascii="Times New Roman" w:eastAsia="Times New Roman" w:hAnsi="Times New Roman" w:cs="Times New Roman"/>
                <w:sz w:val="16"/>
                <w:szCs w:val="16"/>
              </w:rPr>
            </w:pPr>
          </w:p>
          <w:p w14:paraId="548550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CID#917</w:t>
            </w:r>
          </w:p>
        </w:tc>
      </w:tr>
      <w:tr w:rsidR="00260015" w14:paraId="15BA4BF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92FA016"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3527</w:t>
            </w:r>
          </w:p>
        </w:tc>
        <w:tc>
          <w:tcPr>
            <w:tcW w:w="928" w:type="dxa"/>
            <w:tcBorders>
              <w:top w:val="single" w:sz="4" w:space="0" w:color="auto"/>
              <w:left w:val="single" w:sz="4" w:space="0" w:color="auto"/>
              <w:bottom w:val="single" w:sz="4" w:space="0" w:color="auto"/>
              <w:right w:val="single" w:sz="4" w:space="0" w:color="auto"/>
            </w:tcBorders>
            <w:hideMark/>
          </w:tcPr>
          <w:p w14:paraId="231D319A"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3204B0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7905F3A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Concepts of responding AP and initiating AP mentioned but not explained/referenced.</w:t>
            </w:r>
          </w:p>
        </w:tc>
        <w:tc>
          <w:tcPr>
            <w:tcW w:w="2742" w:type="dxa"/>
            <w:tcBorders>
              <w:top w:val="single" w:sz="4" w:space="0" w:color="auto"/>
              <w:left w:val="single" w:sz="4" w:space="0" w:color="auto"/>
              <w:bottom w:val="single" w:sz="4" w:space="0" w:color="auto"/>
              <w:right w:val="single" w:sz="4" w:space="0" w:color="auto"/>
            </w:tcBorders>
            <w:hideMark/>
          </w:tcPr>
          <w:p w14:paraId="74606A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Include a reference to the definition of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31CFDF1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AF3647" w14:textId="77777777" w:rsidR="00260015" w:rsidRDefault="00260015">
            <w:pPr>
              <w:spacing w:after="0"/>
              <w:rPr>
                <w:rFonts w:ascii="Times New Roman" w:eastAsia="Times New Roman" w:hAnsi="Times New Roman" w:cs="Times New Roman"/>
                <w:sz w:val="16"/>
                <w:szCs w:val="16"/>
              </w:rPr>
            </w:pPr>
          </w:p>
          <w:p w14:paraId="72C1F3F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632312C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70008F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2984</w:t>
            </w:r>
          </w:p>
        </w:tc>
        <w:tc>
          <w:tcPr>
            <w:tcW w:w="928" w:type="dxa"/>
            <w:tcBorders>
              <w:top w:val="single" w:sz="4" w:space="0" w:color="auto"/>
              <w:left w:val="single" w:sz="4" w:space="0" w:color="auto"/>
              <w:bottom w:val="single" w:sz="4" w:space="0" w:color="auto"/>
              <w:right w:val="single" w:sz="4" w:space="0" w:color="auto"/>
            </w:tcBorders>
            <w:hideMark/>
          </w:tcPr>
          <w:p w14:paraId="47657A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1B146B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797290A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"STA Info fields shall only address to the responding AP and the non-AP UHR STAs associated with the initiating AP. " grammar wonky and "the responding AP" is unclear (first time this term is used in this clause)</w:t>
            </w:r>
          </w:p>
        </w:tc>
        <w:tc>
          <w:tcPr>
            <w:tcW w:w="2742" w:type="dxa"/>
            <w:tcBorders>
              <w:top w:val="single" w:sz="4" w:space="0" w:color="auto"/>
              <w:left w:val="single" w:sz="4" w:space="0" w:color="auto"/>
              <w:bottom w:val="single" w:sz="4" w:space="0" w:color="auto"/>
              <w:right w:val="single" w:sz="4" w:space="0" w:color="auto"/>
            </w:tcBorders>
            <w:hideMark/>
          </w:tcPr>
          <w:p w14:paraId="3B2520B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1A655E5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DE19A48" w14:textId="77777777" w:rsidR="00260015" w:rsidRDefault="00260015">
            <w:pPr>
              <w:spacing w:after="0"/>
              <w:rPr>
                <w:rFonts w:ascii="Times New Roman" w:eastAsia="Times New Roman" w:hAnsi="Times New Roman" w:cs="Times New Roman"/>
                <w:b/>
                <w:bCs/>
                <w:sz w:val="16"/>
                <w:szCs w:val="16"/>
              </w:rPr>
            </w:pPr>
          </w:p>
          <w:p w14:paraId="12E8921A"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modifications as CID#917 and 968</w:t>
            </w:r>
          </w:p>
          <w:p w14:paraId="7F39B008" w14:textId="77777777" w:rsidR="00260015" w:rsidRDefault="00260015">
            <w:pPr>
              <w:spacing w:after="0"/>
              <w:rPr>
                <w:rFonts w:ascii="Times New Roman" w:eastAsia="Times New Roman" w:hAnsi="Times New Roman" w:cs="Times New Roman"/>
                <w:b/>
                <w:bCs/>
                <w:sz w:val="16"/>
                <w:szCs w:val="16"/>
              </w:rPr>
            </w:pPr>
          </w:p>
        </w:tc>
      </w:tr>
      <w:tr w:rsidR="00260015" w14:paraId="5DEA227C"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4171C"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0070C0"/>
                <w:sz w:val="16"/>
                <w:szCs w:val="16"/>
              </w:rPr>
              <w:t>920</w:t>
            </w:r>
          </w:p>
        </w:tc>
        <w:tc>
          <w:tcPr>
            <w:tcW w:w="928" w:type="dxa"/>
            <w:tcBorders>
              <w:top w:val="single" w:sz="4" w:space="0" w:color="auto"/>
              <w:left w:val="single" w:sz="4" w:space="0" w:color="auto"/>
              <w:bottom w:val="single" w:sz="4" w:space="0" w:color="auto"/>
              <w:right w:val="single" w:sz="4" w:space="0" w:color="auto"/>
            </w:tcBorders>
            <w:hideMark/>
          </w:tcPr>
          <w:p w14:paraId="73477D90"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8A8E8D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F926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the non-AP STA point of view, UHR sounding protocol (Co-BF) is same as EHT TB sounding. It is better to inherit EHT sounding protocol and rules other than specified in the section 37.7.</w:t>
            </w:r>
          </w:p>
        </w:tc>
        <w:tc>
          <w:tcPr>
            <w:tcW w:w="2742" w:type="dxa"/>
            <w:tcBorders>
              <w:top w:val="single" w:sz="4" w:space="0" w:color="auto"/>
              <w:left w:val="single" w:sz="4" w:space="0" w:color="auto"/>
              <w:bottom w:val="single" w:sz="4" w:space="0" w:color="auto"/>
              <w:right w:val="single" w:sz="4" w:space="0" w:color="auto"/>
            </w:tcBorders>
            <w:hideMark/>
          </w:tcPr>
          <w:p w14:paraId="4B42C39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Modify following sentence "UHR STAs use the UHR sounding protocol as defined in 37.7 (UHR sounding operation) to determine the channel state information for transmitting DL Co-BF." with "UHR STAs use the UHR sounding protocol which is the same as </w:t>
            </w:r>
            <w:r>
              <w:rPr>
                <w:rFonts w:ascii="Times New Roman" w:hAnsi="Times New Roman" w:cs="Times New Roman"/>
                <w:sz w:val="16"/>
                <w:szCs w:val="16"/>
              </w:rPr>
              <w:lastRenderedPageBreak/>
              <w:t>the EHT TB sounding protocol defined in 35.7 (EHT sounding operation) except specified in this section to determine the channel state information for transmitting DL Co-BF."</w:t>
            </w:r>
          </w:p>
        </w:tc>
        <w:tc>
          <w:tcPr>
            <w:tcW w:w="2742" w:type="dxa"/>
            <w:tcBorders>
              <w:top w:val="single" w:sz="4" w:space="0" w:color="auto"/>
              <w:left w:val="single" w:sz="4" w:space="0" w:color="auto"/>
              <w:bottom w:val="single" w:sz="4" w:space="0" w:color="auto"/>
              <w:right w:val="single" w:sz="4" w:space="0" w:color="auto"/>
            </w:tcBorders>
          </w:tcPr>
          <w:p w14:paraId="5B55411B" w14:textId="77777777" w:rsidR="00260015" w:rsidRPr="009B7772" w:rsidRDefault="002600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lastRenderedPageBreak/>
              <w:t>Revised</w:t>
            </w:r>
          </w:p>
          <w:p w14:paraId="70AF81D2" w14:textId="77777777" w:rsidR="00260015" w:rsidRPr="009B7772" w:rsidRDefault="00260015">
            <w:pPr>
              <w:spacing w:after="0"/>
              <w:rPr>
                <w:rFonts w:ascii="Times New Roman" w:eastAsia="Times New Roman" w:hAnsi="Times New Roman" w:cs="Times New Roman"/>
                <w:b/>
                <w:bCs/>
                <w:sz w:val="16"/>
                <w:szCs w:val="16"/>
              </w:rPr>
            </w:pPr>
          </w:p>
          <w:p w14:paraId="49E1F48D" w14:textId="0879ED96" w:rsidR="008A6647" w:rsidRPr="009B7772" w:rsidRDefault="008A6647">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77525F1D" w14:textId="77777777" w:rsidR="008A6647" w:rsidRPr="009B7772" w:rsidRDefault="008A6647">
            <w:pPr>
              <w:spacing w:after="0"/>
              <w:rPr>
                <w:rFonts w:ascii="Times New Roman" w:eastAsia="Times New Roman" w:hAnsi="Times New Roman" w:cs="Times New Roman"/>
                <w:b/>
                <w:bCs/>
                <w:sz w:val="16"/>
                <w:szCs w:val="16"/>
              </w:rPr>
            </w:pPr>
          </w:p>
          <w:p w14:paraId="18144D67" w14:textId="7777B965" w:rsidR="00260015" w:rsidRPr="00E1381E" w:rsidRDefault="008A6647">
            <w:pPr>
              <w:spacing w:after="0"/>
              <w:rPr>
                <w:rFonts w:ascii="Times New Roman" w:eastAsia="Times New Roman" w:hAnsi="Times New Roman" w:cs="Times New Roman"/>
                <w:b/>
                <w:bCs/>
                <w:sz w:val="16"/>
                <w:szCs w:val="16"/>
                <w:highlight w:val="yellow"/>
              </w:rPr>
            </w:pPr>
            <w:r w:rsidRPr="009B7772">
              <w:rPr>
                <w:rFonts w:ascii="Times New Roman" w:eastAsia="Times New Roman" w:hAnsi="Times New Roman" w:cs="Times New Roman"/>
                <w:sz w:val="16"/>
                <w:szCs w:val="16"/>
              </w:rPr>
              <w:t xml:space="preserve">11bn Editor: please make the changes marked as [CID#920]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sidRPr="009B7772">
              <w:rPr>
                <w:rFonts w:ascii="Times New Roman" w:eastAsia="Times New Roman" w:hAnsi="Times New Roman" w:cs="Times New Roman"/>
                <w:sz w:val="16"/>
                <w:szCs w:val="16"/>
              </w:rPr>
              <w:t>.</w:t>
            </w:r>
          </w:p>
        </w:tc>
      </w:tr>
      <w:tr w:rsidR="00260015" w14:paraId="7437F57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A39E67B"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4472C4" w:themeColor="accent5"/>
                <w:sz w:val="16"/>
                <w:szCs w:val="16"/>
              </w:rPr>
              <w:t>923</w:t>
            </w:r>
          </w:p>
        </w:tc>
        <w:tc>
          <w:tcPr>
            <w:tcW w:w="928" w:type="dxa"/>
            <w:tcBorders>
              <w:top w:val="single" w:sz="4" w:space="0" w:color="auto"/>
              <w:left w:val="single" w:sz="4" w:space="0" w:color="auto"/>
              <w:bottom w:val="single" w:sz="4" w:space="0" w:color="auto"/>
              <w:right w:val="single" w:sz="4" w:space="0" w:color="auto"/>
            </w:tcBorders>
            <w:hideMark/>
          </w:tcPr>
          <w:p w14:paraId="1A4BEB0E"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6D8540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2C1B200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There should be a timing requirement between two NDPs for joint NDP case. Please add it.</w:t>
            </w:r>
          </w:p>
        </w:tc>
        <w:tc>
          <w:tcPr>
            <w:tcW w:w="2742" w:type="dxa"/>
            <w:tcBorders>
              <w:top w:val="single" w:sz="4" w:space="0" w:color="auto"/>
              <w:left w:val="single" w:sz="4" w:space="0" w:color="auto"/>
              <w:bottom w:val="single" w:sz="4" w:space="0" w:color="auto"/>
              <w:right w:val="single" w:sz="4" w:space="0" w:color="auto"/>
            </w:tcBorders>
            <w:hideMark/>
          </w:tcPr>
          <w:p w14:paraId="27A75DA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3F0B5753" w14:textId="77777777" w:rsidR="00241F15" w:rsidRPr="009B7772" w:rsidRDefault="00241F15" w:rsidP="00241F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t>Revised</w:t>
            </w:r>
          </w:p>
          <w:p w14:paraId="3121D70E" w14:textId="77777777" w:rsidR="00241F15" w:rsidRPr="009B7772" w:rsidRDefault="00241F15" w:rsidP="00241F15">
            <w:pPr>
              <w:spacing w:after="0"/>
              <w:rPr>
                <w:rFonts w:ascii="Times New Roman" w:eastAsia="Times New Roman" w:hAnsi="Times New Roman" w:cs="Times New Roman"/>
                <w:b/>
                <w:bCs/>
                <w:sz w:val="16"/>
                <w:szCs w:val="16"/>
              </w:rPr>
            </w:pPr>
          </w:p>
          <w:p w14:paraId="7A440DFF" w14:textId="77777777" w:rsidR="00241F15" w:rsidRPr="009B7772" w:rsidRDefault="00241F15" w:rsidP="00241F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1FD9EEA4" w14:textId="77777777" w:rsidR="00241F15" w:rsidRPr="009B7772" w:rsidRDefault="00241F15" w:rsidP="00241F15">
            <w:pPr>
              <w:spacing w:after="0"/>
              <w:rPr>
                <w:rFonts w:ascii="Times New Roman" w:eastAsia="Times New Roman" w:hAnsi="Times New Roman" w:cs="Times New Roman"/>
                <w:b/>
                <w:bCs/>
                <w:sz w:val="16"/>
                <w:szCs w:val="16"/>
              </w:rPr>
            </w:pPr>
          </w:p>
          <w:p w14:paraId="1BC1C890" w14:textId="471045C3" w:rsidR="00260015" w:rsidRPr="00EE2F26" w:rsidRDefault="00241F15" w:rsidP="00241F15">
            <w:pPr>
              <w:spacing w:after="0"/>
            </w:pPr>
            <w:r w:rsidRPr="009B7772">
              <w:rPr>
                <w:rFonts w:ascii="Times New Roman" w:eastAsia="Times New Roman" w:hAnsi="Times New Roman" w:cs="Times New Roman"/>
                <w:sz w:val="16"/>
                <w:szCs w:val="16"/>
              </w:rPr>
              <w:t xml:space="preserve">11bn Editor: please make the changes marked as [CID#923]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sidRPr="009B7772">
              <w:rPr>
                <w:rFonts w:ascii="Times New Roman" w:eastAsia="Times New Roman" w:hAnsi="Times New Roman" w:cs="Times New Roman"/>
                <w:sz w:val="16"/>
                <w:szCs w:val="16"/>
              </w:rPr>
              <w:t>.</w:t>
            </w:r>
          </w:p>
        </w:tc>
      </w:tr>
      <w:tr w:rsidR="00260015" w14:paraId="1971F07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1D1603A"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966</w:t>
            </w:r>
          </w:p>
        </w:tc>
        <w:tc>
          <w:tcPr>
            <w:tcW w:w="928" w:type="dxa"/>
            <w:tcBorders>
              <w:top w:val="single" w:sz="4" w:space="0" w:color="auto"/>
              <w:left w:val="single" w:sz="4" w:space="0" w:color="auto"/>
              <w:bottom w:val="single" w:sz="4" w:space="0" w:color="auto"/>
              <w:right w:val="single" w:sz="4" w:space="0" w:color="auto"/>
            </w:tcBorders>
            <w:hideMark/>
          </w:tcPr>
          <w:p w14:paraId="786564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4C649B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69.35</w:t>
            </w:r>
          </w:p>
        </w:tc>
        <w:tc>
          <w:tcPr>
            <w:tcW w:w="2741" w:type="dxa"/>
            <w:tcBorders>
              <w:top w:val="single" w:sz="4" w:space="0" w:color="auto"/>
              <w:left w:val="single" w:sz="4" w:space="0" w:color="auto"/>
              <w:bottom w:val="single" w:sz="4" w:space="0" w:color="auto"/>
              <w:right w:val="single" w:sz="4" w:space="0" w:color="auto"/>
            </w:tcBorders>
            <w:hideMark/>
          </w:tcPr>
          <w:p w14:paraId="26061C9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Need to clarify whether the UHR Co-BF beamformer can be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only a UHR AP or a UHR non-AP or both...</w:t>
            </w:r>
          </w:p>
        </w:tc>
        <w:tc>
          <w:tcPr>
            <w:tcW w:w="2742" w:type="dxa"/>
            <w:tcBorders>
              <w:top w:val="single" w:sz="4" w:space="0" w:color="auto"/>
              <w:left w:val="single" w:sz="4" w:space="0" w:color="auto"/>
              <w:bottom w:val="single" w:sz="4" w:space="0" w:color="auto"/>
              <w:right w:val="single" w:sz="4" w:space="0" w:color="auto"/>
            </w:tcBorders>
            <w:hideMark/>
          </w:tcPr>
          <w:p w14:paraId="5383880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According to Figures 37-2, 37-3 it can only be UHR AP, so please clarify this point explicitly in the text accordingly.</w:t>
            </w:r>
          </w:p>
        </w:tc>
        <w:tc>
          <w:tcPr>
            <w:tcW w:w="2742" w:type="dxa"/>
            <w:tcBorders>
              <w:top w:val="single" w:sz="4" w:space="0" w:color="auto"/>
              <w:left w:val="single" w:sz="4" w:space="0" w:color="auto"/>
              <w:bottom w:val="single" w:sz="4" w:space="0" w:color="auto"/>
              <w:right w:val="single" w:sz="4" w:space="0" w:color="auto"/>
            </w:tcBorders>
          </w:tcPr>
          <w:p w14:paraId="7807213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92AB5A" w14:textId="77777777" w:rsidR="00260015" w:rsidRDefault="00260015">
            <w:pPr>
              <w:spacing w:after="0"/>
              <w:rPr>
                <w:rFonts w:ascii="Times New Roman" w:eastAsia="Times New Roman" w:hAnsi="Times New Roman" w:cs="Times New Roman"/>
                <w:b/>
                <w:bCs/>
                <w:sz w:val="16"/>
                <w:szCs w:val="16"/>
              </w:rPr>
            </w:pPr>
          </w:p>
          <w:p w14:paraId="49C46A2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Add the corresponding text to clarify this.</w:t>
            </w:r>
          </w:p>
          <w:p w14:paraId="0F28EE1A" w14:textId="77777777" w:rsidR="00260015" w:rsidRDefault="00260015">
            <w:pPr>
              <w:spacing w:after="0"/>
              <w:rPr>
                <w:rFonts w:ascii="Times New Roman" w:eastAsia="Times New Roman" w:hAnsi="Times New Roman" w:cs="Times New Roman"/>
                <w:b/>
                <w:bCs/>
                <w:sz w:val="16"/>
                <w:szCs w:val="16"/>
              </w:rPr>
            </w:pPr>
          </w:p>
          <w:p w14:paraId="30431B10" w14:textId="56511D3C"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[CID#966]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20D819C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EA6B4DB"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971</w:t>
            </w:r>
          </w:p>
        </w:tc>
        <w:tc>
          <w:tcPr>
            <w:tcW w:w="928" w:type="dxa"/>
            <w:tcBorders>
              <w:top w:val="single" w:sz="4" w:space="0" w:color="auto"/>
              <w:left w:val="single" w:sz="4" w:space="0" w:color="auto"/>
              <w:bottom w:val="single" w:sz="4" w:space="0" w:color="auto"/>
              <w:right w:val="single" w:sz="4" w:space="0" w:color="auto"/>
            </w:tcBorders>
            <w:hideMark/>
          </w:tcPr>
          <w:p w14:paraId="0C7523A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04E4AAE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hideMark/>
          </w:tcPr>
          <w:p w14:paraId="537C804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AP uses the feedback from the associated non-AP STAs for the Sounding NDP as a mean to collect the information of the channel states, but not to collect the channel states (which is uncollectable). Revise the following sentence, as proposed: "A UHR TB sequential NDP sounding sequence initiated from one AP comprises an EHT TB sounding sequence to collect channel states from its associated STAs, and a cross-BSS UHR TB sounding sequence for the responding AP to collect channel states from the same STAs."</w:t>
            </w:r>
          </w:p>
        </w:tc>
        <w:tc>
          <w:tcPr>
            <w:tcW w:w="2742" w:type="dxa"/>
            <w:tcBorders>
              <w:top w:val="single" w:sz="4" w:space="0" w:color="auto"/>
              <w:left w:val="single" w:sz="4" w:space="0" w:color="auto"/>
              <w:bottom w:val="single" w:sz="4" w:space="0" w:color="auto"/>
              <w:right w:val="single" w:sz="4" w:space="0" w:color="auto"/>
            </w:tcBorders>
            <w:hideMark/>
          </w:tcPr>
          <w:p w14:paraId="6A53393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sentence should be revised as follows:" A UHR TB sequential NDP sounding sequence initiated from one AP comprises an EHT TB sounding sequence to collect *the information corresponding to* channel state*s* from its associated *non-AP* STAs, and a cross-BSS UHR TB sounding sequence for the responding AP to collect *the information corresponding to *channel states from the same STAs. "</w:t>
            </w:r>
          </w:p>
        </w:tc>
        <w:tc>
          <w:tcPr>
            <w:tcW w:w="2742" w:type="dxa"/>
            <w:tcBorders>
              <w:top w:val="single" w:sz="4" w:space="0" w:color="auto"/>
              <w:left w:val="single" w:sz="4" w:space="0" w:color="auto"/>
              <w:bottom w:val="single" w:sz="4" w:space="0" w:color="auto"/>
              <w:right w:val="single" w:sz="4" w:space="0" w:color="auto"/>
            </w:tcBorders>
          </w:tcPr>
          <w:p w14:paraId="15C760C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D9868B" w14:textId="77777777" w:rsidR="00260015" w:rsidRDefault="00260015">
            <w:pPr>
              <w:spacing w:after="0"/>
              <w:rPr>
                <w:rFonts w:ascii="Times New Roman" w:eastAsia="Times New Roman" w:hAnsi="Times New Roman" w:cs="Times New Roman"/>
                <w:b/>
                <w:bCs/>
                <w:sz w:val="16"/>
                <w:szCs w:val="16"/>
              </w:rPr>
            </w:pPr>
          </w:p>
          <w:p w14:paraId="600B55D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“channel states’ to ‘channel state information'.</w:t>
            </w:r>
          </w:p>
          <w:p w14:paraId="2DE80C2B"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w:t>
            </w:r>
            <w:proofErr w:type="gramStart"/>
            <w:r>
              <w:rPr>
                <w:rFonts w:ascii="Times New Roman" w:eastAsia="Times New Roman" w:hAnsi="Times New Roman" w:cs="Times New Roman"/>
                <w:sz w:val="16"/>
                <w:szCs w:val="16"/>
              </w:rPr>
              <w:t>‘ STA</w:t>
            </w:r>
            <w:proofErr w:type="gramEnd"/>
            <w:r>
              <w:rPr>
                <w:rFonts w:ascii="Times New Roman" w:eastAsia="Times New Roman" w:hAnsi="Times New Roman" w:cs="Times New Roman"/>
                <w:sz w:val="16"/>
                <w:szCs w:val="16"/>
              </w:rPr>
              <w:t>’ to ‘non-AP STA’</w:t>
            </w:r>
          </w:p>
          <w:p w14:paraId="3A278DE9" w14:textId="77777777" w:rsidR="00260015" w:rsidRDefault="00260015">
            <w:pPr>
              <w:spacing w:after="0"/>
              <w:rPr>
                <w:rFonts w:ascii="Times New Roman" w:eastAsia="Times New Roman" w:hAnsi="Times New Roman" w:cs="Times New Roman"/>
                <w:b/>
                <w:bCs/>
                <w:sz w:val="16"/>
                <w:szCs w:val="16"/>
              </w:rPr>
            </w:pPr>
          </w:p>
          <w:p w14:paraId="1A7BF7A4" w14:textId="00DB6702"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[CID#971]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6936C748"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D62DBC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3281</w:t>
            </w:r>
          </w:p>
        </w:tc>
        <w:tc>
          <w:tcPr>
            <w:tcW w:w="928" w:type="dxa"/>
            <w:tcBorders>
              <w:top w:val="single" w:sz="4" w:space="0" w:color="auto"/>
              <w:left w:val="single" w:sz="4" w:space="0" w:color="auto"/>
              <w:bottom w:val="single" w:sz="4" w:space="0" w:color="auto"/>
              <w:right w:val="single" w:sz="4" w:space="0" w:color="auto"/>
            </w:tcBorders>
            <w:hideMark/>
          </w:tcPr>
          <w:p w14:paraId="74959F3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2B09862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hideMark/>
          </w:tcPr>
          <w:p w14:paraId="276C4E2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Channel state is different from channel state information. Change "channel states" to "channel state information"</w:t>
            </w:r>
          </w:p>
        </w:tc>
        <w:tc>
          <w:tcPr>
            <w:tcW w:w="2742" w:type="dxa"/>
            <w:tcBorders>
              <w:top w:val="single" w:sz="4" w:space="0" w:color="auto"/>
              <w:left w:val="single" w:sz="4" w:space="0" w:color="auto"/>
              <w:bottom w:val="single" w:sz="4" w:space="0" w:color="auto"/>
              <w:right w:val="single" w:sz="4" w:space="0" w:color="auto"/>
            </w:tcBorders>
            <w:hideMark/>
          </w:tcPr>
          <w:p w14:paraId="00FFDD2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Comment. "</w:t>
            </w:r>
            <w:proofErr w:type="spellStart"/>
            <w:proofErr w:type="gramStart"/>
            <w:r>
              <w:rPr>
                <w:rFonts w:ascii="Times New Roman" w:hAnsi="Times New Roman" w:cs="Times New Roman"/>
                <w:sz w:val="16"/>
                <w:szCs w:val="16"/>
              </w:rPr>
              <w:t>chanel</w:t>
            </w:r>
            <w:proofErr w:type="spellEnd"/>
            <w:proofErr w:type="gramEnd"/>
            <w:r>
              <w:rPr>
                <w:rFonts w:ascii="Times New Roman" w:hAnsi="Times New Roman" w:cs="Times New Roman"/>
                <w:sz w:val="16"/>
                <w:szCs w:val="16"/>
              </w:rPr>
              <w:t xml:space="preserve"> state(s)" is used in other places too. Please correct them.</w:t>
            </w:r>
          </w:p>
        </w:tc>
        <w:tc>
          <w:tcPr>
            <w:tcW w:w="2742" w:type="dxa"/>
            <w:tcBorders>
              <w:top w:val="single" w:sz="4" w:space="0" w:color="auto"/>
              <w:left w:val="single" w:sz="4" w:space="0" w:color="auto"/>
              <w:bottom w:val="single" w:sz="4" w:space="0" w:color="auto"/>
              <w:right w:val="single" w:sz="4" w:space="0" w:color="auto"/>
            </w:tcBorders>
          </w:tcPr>
          <w:p w14:paraId="72D4F67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F001B61" w14:textId="77777777" w:rsidR="00260015" w:rsidRDefault="00260015">
            <w:pPr>
              <w:spacing w:after="0"/>
              <w:rPr>
                <w:rFonts w:ascii="Times New Roman" w:eastAsia="Times New Roman" w:hAnsi="Times New Roman" w:cs="Times New Roman"/>
                <w:sz w:val="16"/>
                <w:szCs w:val="16"/>
              </w:rPr>
            </w:pPr>
          </w:p>
          <w:p w14:paraId="7227500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CID#971</w:t>
            </w:r>
          </w:p>
        </w:tc>
      </w:tr>
      <w:tr w:rsidR="00260015" w14:paraId="12EA602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5199AA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1382</w:t>
            </w:r>
          </w:p>
        </w:tc>
        <w:tc>
          <w:tcPr>
            <w:tcW w:w="928" w:type="dxa"/>
            <w:tcBorders>
              <w:top w:val="single" w:sz="4" w:space="0" w:color="auto"/>
              <w:left w:val="single" w:sz="4" w:space="0" w:color="auto"/>
              <w:bottom w:val="single" w:sz="4" w:space="0" w:color="auto"/>
              <w:right w:val="single" w:sz="4" w:space="0" w:color="auto"/>
            </w:tcBorders>
            <w:hideMark/>
          </w:tcPr>
          <w:p w14:paraId="324DFF9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single" w:sz="4" w:space="0" w:color="auto"/>
              <w:bottom w:val="single" w:sz="4" w:space="0" w:color="auto"/>
              <w:right w:val="single" w:sz="4" w:space="0" w:color="auto"/>
            </w:tcBorders>
            <w:hideMark/>
          </w:tcPr>
          <w:p w14:paraId="7552E2F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70.24</w:t>
            </w:r>
          </w:p>
        </w:tc>
        <w:tc>
          <w:tcPr>
            <w:tcW w:w="2741" w:type="dxa"/>
            <w:tcBorders>
              <w:top w:val="single" w:sz="4" w:space="0" w:color="auto"/>
              <w:left w:val="single" w:sz="4" w:space="0" w:color="auto"/>
              <w:bottom w:val="single" w:sz="4" w:space="0" w:color="auto"/>
              <w:right w:val="single" w:sz="4" w:space="0" w:color="auto"/>
            </w:tcBorders>
            <w:hideMark/>
          </w:tcPr>
          <w:p w14:paraId="07D96CB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an AP that supports Co-BF, it is unclear whether Joint NDP Sounding is an optional or a mandatory function?</w:t>
            </w:r>
          </w:p>
        </w:tc>
        <w:tc>
          <w:tcPr>
            <w:tcW w:w="2742" w:type="dxa"/>
            <w:tcBorders>
              <w:top w:val="single" w:sz="4" w:space="0" w:color="auto"/>
              <w:left w:val="single" w:sz="4" w:space="0" w:color="auto"/>
              <w:bottom w:val="single" w:sz="4" w:space="0" w:color="auto"/>
              <w:right w:val="single" w:sz="4" w:space="0" w:color="auto"/>
            </w:tcBorders>
            <w:hideMark/>
          </w:tcPr>
          <w:p w14:paraId="3B2CFD8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It is recommended as an optional function, Joint NDP Sounding have very high synchronization requirements.</w:t>
            </w:r>
          </w:p>
        </w:tc>
        <w:tc>
          <w:tcPr>
            <w:tcW w:w="2742" w:type="dxa"/>
            <w:tcBorders>
              <w:top w:val="single" w:sz="4" w:space="0" w:color="auto"/>
              <w:left w:val="single" w:sz="4" w:space="0" w:color="auto"/>
              <w:bottom w:val="single" w:sz="4" w:space="0" w:color="auto"/>
              <w:right w:val="single" w:sz="4" w:space="0" w:color="auto"/>
            </w:tcBorders>
          </w:tcPr>
          <w:p w14:paraId="480600D9"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95B6D82" w14:textId="77777777" w:rsidR="00260015" w:rsidRDefault="00260015">
            <w:pPr>
              <w:spacing w:after="0"/>
              <w:rPr>
                <w:rFonts w:ascii="Times New Roman" w:eastAsia="Times New Roman" w:hAnsi="Times New Roman" w:cs="Times New Roman"/>
                <w:b/>
                <w:bCs/>
                <w:sz w:val="16"/>
                <w:szCs w:val="16"/>
              </w:rPr>
            </w:pPr>
          </w:p>
          <w:p w14:paraId="3384E48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Based on the motion#116 and CID#1382, add the conditional mandatory and optional sentences. </w:t>
            </w:r>
          </w:p>
          <w:p w14:paraId="0C40C447" w14:textId="77777777" w:rsidR="00260015" w:rsidRDefault="00260015">
            <w:pPr>
              <w:spacing w:after="0"/>
              <w:rPr>
                <w:rFonts w:ascii="Times New Roman" w:eastAsia="Times New Roman" w:hAnsi="Times New Roman" w:cs="Times New Roman"/>
                <w:b/>
                <w:bCs/>
                <w:sz w:val="16"/>
                <w:szCs w:val="16"/>
              </w:rPr>
            </w:pPr>
          </w:p>
          <w:p w14:paraId="2BB67D1C" w14:textId="7C0B73E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[CID#1382]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3036F79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478A9B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1572</w:t>
            </w:r>
          </w:p>
        </w:tc>
        <w:tc>
          <w:tcPr>
            <w:tcW w:w="928" w:type="dxa"/>
            <w:tcBorders>
              <w:top w:val="single" w:sz="4" w:space="0" w:color="auto"/>
              <w:left w:val="single" w:sz="4" w:space="0" w:color="auto"/>
              <w:bottom w:val="single" w:sz="4" w:space="0" w:color="auto"/>
              <w:right w:val="single" w:sz="4" w:space="0" w:color="auto"/>
            </w:tcBorders>
            <w:hideMark/>
          </w:tcPr>
          <w:p w14:paraId="6413A5A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0C5C44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single" w:sz="4" w:space="0" w:color="auto"/>
              <w:bottom w:val="single" w:sz="4" w:space="0" w:color="auto"/>
              <w:right w:val="single" w:sz="4" w:space="0" w:color="auto"/>
            </w:tcBorders>
            <w:hideMark/>
          </w:tcPr>
          <w:p w14:paraId="1E082A9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 UHR Co-BF NDP Announcement frame shall be transmitted by not only the UHR Co-BF beamformer who initiates a UHR TB sounding sequence (</w:t>
            </w:r>
            <w:proofErr w:type="gramStart"/>
            <w:r>
              <w:rPr>
                <w:rFonts w:ascii="Times New Roman" w:hAnsi="Times New Roman" w:cs="Times New Roman"/>
                <w:sz w:val="16"/>
                <w:szCs w:val="16"/>
              </w:rPr>
              <w:t>i.e.</w:t>
            </w:r>
            <w:proofErr w:type="gramEnd"/>
            <w:r>
              <w:rPr>
                <w:rFonts w:ascii="Times New Roman" w:hAnsi="Times New Roman" w:cs="Times New Roman"/>
                <w:sz w:val="16"/>
                <w:szCs w:val="16"/>
              </w:rPr>
              <w:t xml:space="preserve"> Co-BF initiating AP) but also the UHR Co-BF beamformer who responds to this UHR TB sounding sequence (i.e. Co-BF responding AP). Need to improve the text to cover both cases.</w:t>
            </w:r>
          </w:p>
        </w:tc>
        <w:tc>
          <w:tcPr>
            <w:tcW w:w="2742" w:type="dxa"/>
            <w:tcBorders>
              <w:top w:val="single" w:sz="4" w:space="0" w:color="auto"/>
              <w:left w:val="single" w:sz="4" w:space="0" w:color="auto"/>
              <w:bottom w:val="single" w:sz="4" w:space="0" w:color="auto"/>
              <w:right w:val="single" w:sz="4" w:space="0" w:color="auto"/>
            </w:tcBorders>
            <w:hideMark/>
          </w:tcPr>
          <w:p w14:paraId="3A55D4C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Modify the text as in comment.</w:t>
            </w:r>
          </w:p>
        </w:tc>
        <w:tc>
          <w:tcPr>
            <w:tcW w:w="2742" w:type="dxa"/>
            <w:tcBorders>
              <w:top w:val="single" w:sz="4" w:space="0" w:color="auto"/>
              <w:left w:val="single" w:sz="4" w:space="0" w:color="auto"/>
              <w:bottom w:val="single" w:sz="4" w:space="0" w:color="auto"/>
              <w:right w:val="single" w:sz="4" w:space="0" w:color="auto"/>
            </w:tcBorders>
          </w:tcPr>
          <w:p w14:paraId="09D13A9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AC1EB08" w14:textId="77777777" w:rsidR="00260015" w:rsidRDefault="00260015">
            <w:pPr>
              <w:spacing w:after="0"/>
              <w:rPr>
                <w:rFonts w:ascii="Times New Roman" w:eastAsia="Times New Roman" w:hAnsi="Times New Roman" w:cs="Times New Roman"/>
                <w:b/>
                <w:bCs/>
                <w:sz w:val="16"/>
                <w:szCs w:val="16"/>
              </w:rPr>
            </w:pPr>
          </w:p>
          <w:p w14:paraId="3C62578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w:t>
            </w:r>
            <w:r>
              <w:rPr>
                <w:rFonts w:ascii="Times New Roman" w:hAnsi="Times New Roman" w:cs="Times New Roman"/>
                <w:sz w:val="16"/>
                <w:szCs w:val="16"/>
              </w:rPr>
              <w:t xml:space="preserve">UHR Co-BF </w:t>
            </w:r>
            <w:r>
              <w:rPr>
                <w:rFonts w:ascii="Times New Roman" w:eastAsia="Times New Roman" w:hAnsi="Times New Roman" w:cs="Times New Roman"/>
                <w:sz w:val="16"/>
                <w:szCs w:val="16"/>
              </w:rPr>
              <w:t xml:space="preserve">beamformer…’ as initialing AP. </w:t>
            </w:r>
          </w:p>
          <w:p w14:paraId="23C432FB" w14:textId="77777777" w:rsidR="00260015" w:rsidRDefault="00260015">
            <w:pPr>
              <w:spacing w:after="0"/>
              <w:rPr>
                <w:rFonts w:ascii="Times New Roman" w:eastAsia="Times New Roman" w:hAnsi="Times New Roman" w:cs="Times New Roman"/>
                <w:b/>
                <w:bCs/>
                <w:sz w:val="16"/>
                <w:szCs w:val="16"/>
              </w:rPr>
            </w:pPr>
          </w:p>
          <w:p w14:paraId="38E47A5C" w14:textId="5E69EC8F"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[CID#1572]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20A1B64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7C4F901"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1574</w:t>
            </w:r>
          </w:p>
        </w:tc>
        <w:tc>
          <w:tcPr>
            <w:tcW w:w="928" w:type="dxa"/>
            <w:tcBorders>
              <w:top w:val="single" w:sz="4" w:space="0" w:color="auto"/>
              <w:left w:val="single" w:sz="4" w:space="0" w:color="auto"/>
              <w:bottom w:val="single" w:sz="4" w:space="0" w:color="auto"/>
              <w:right w:val="single" w:sz="4" w:space="0" w:color="auto"/>
            </w:tcBorders>
            <w:hideMark/>
          </w:tcPr>
          <w:p w14:paraId="6A9168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753143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single" w:sz="4" w:space="0" w:color="auto"/>
              <w:bottom w:val="single" w:sz="4" w:space="0" w:color="auto"/>
              <w:right w:val="single" w:sz="4" w:space="0" w:color="auto"/>
            </w:tcBorders>
            <w:hideMark/>
          </w:tcPr>
          <w:p w14:paraId="793A93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Co-BF NDP Announcement frame shall be followed after a SIFS by EHT sounding NDP(s) transmitted from the responding AP in a UHR TB sequential NDP sounding sequence" this also happens when Co-BF responding AP transmits UHR Co-BF NDP Announcement frame.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this case EHT sounding NDP(s) is transmitted from the Co-BF initiating AP)</w:t>
            </w:r>
          </w:p>
        </w:tc>
        <w:tc>
          <w:tcPr>
            <w:tcW w:w="2742" w:type="dxa"/>
            <w:tcBorders>
              <w:top w:val="single" w:sz="4" w:space="0" w:color="auto"/>
              <w:left w:val="single" w:sz="4" w:space="0" w:color="auto"/>
              <w:bottom w:val="single" w:sz="4" w:space="0" w:color="auto"/>
              <w:right w:val="single" w:sz="4" w:space="0" w:color="auto"/>
            </w:tcBorders>
            <w:hideMark/>
          </w:tcPr>
          <w:p w14:paraId="5746522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Improve the text to cover both cases.</w:t>
            </w:r>
          </w:p>
        </w:tc>
        <w:tc>
          <w:tcPr>
            <w:tcW w:w="2742" w:type="dxa"/>
            <w:tcBorders>
              <w:top w:val="single" w:sz="4" w:space="0" w:color="auto"/>
              <w:left w:val="single" w:sz="4" w:space="0" w:color="auto"/>
              <w:bottom w:val="single" w:sz="4" w:space="0" w:color="auto"/>
              <w:right w:val="single" w:sz="4" w:space="0" w:color="auto"/>
            </w:tcBorders>
          </w:tcPr>
          <w:p w14:paraId="3FC9B0A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8AC964" w14:textId="77777777" w:rsidR="00260015" w:rsidRDefault="00260015">
            <w:pPr>
              <w:spacing w:after="0"/>
              <w:rPr>
                <w:rFonts w:ascii="Times New Roman" w:eastAsia="Times New Roman" w:hAnsi="Times New Roman" w:cs="Times New Roman"/>
                <w:b/>
                <w:bCs/>
                <w:sz w:val="16"/>
                <w:szCs w:val="16"/>
              </w:rPr>
            </w:pPr>
          </w:p>
          <w:p w14:paraId="625CC92F"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 #917 and 1572.</w:t>
            </w:r>
          </w:p>
          <w:p w14:paraId="1C9EF155" w14:textId="77777777" w:rsidR="00260015" w:rsidRDefault="00260015">
            <w:pPr>
              <w:spacing w:after="0"/>
              <w:rPr>
                <w:rFonts w:ascii="Times New Roman" w:eastAsia="Times New Roman" w:hAnsi="Times New Roman" w:cs="Times New Roman"/>
                <w:sz w:val="16"/>
                <w:szCs w:val="16"/>
              </w:rPr>
            </w:pPr>
          </w:p>
          <w:p w14:paraId="189D1AE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 CID#917, the initialing and responding AP are defined before this paragraph. </w:t>
            </w:r>
          </w:p>
          <w:p w14:paraId="5E1CEAC6" w14:textId="77777777" w:rsidR="00260015" w:rsidRDefault="00260015">
            <w:pPr>
              <w:spacing w:after="0"/>
              <w:rPr>
                <w:rFonts w:ascii="Times New Roman" w:eastAsia="Times New Roman" w:hAnsi="Times New Roman" w:cs="Times New Roman"/>
                <w:b/>
                <w:bCs/>
                <w:sz w:val="16"/>
                <w:szCs w:val="16"/>
              </w:rPr>
            </w:pPr>
          </w:p>
          <w:p w14:paraId="1667A13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In CID#1572, replace the CO-BF beamformer as initialing AP.</w:t>
            </w:r>
          </w:p>
        </w:tc>
      </w:tr>
      <w:tr w:rsidR="00260015" w14:paraId="53242F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6DA3A5F"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1752</w:t>
            </w:r>
          </w:p>
        </w:tc>
        <w:tc>
          <w:tcPr>
            <w:tcW w:w="928" w:type="dxa"/>
            <w:tcBorders>
              <w:top w:val="single" w:sz="4" w:space="0" w:color="auto"/>
              <w:left w:val="single" w:sz="4" w:space="0" w:color="auto"/>
              <w:bottom w:val="single" w:sz="4" w:space="0" w:color="auto"/>
              <w:right w:val="single" w:sz="4" w:space="0" w:color="auto"/>
            </w:tcBorders>
            <w:hideMark/>
          </w:tcPr>
          <w:p w14:paraId="2CFE4F64"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Yapu</w:t>
            </w:r>
            <w:proofErr w:type="spellEnd"/>
            <w:r>
              <w:rPr>
                <w:rFonts w:ascii="Times New Roman" w:hAnsi="Times New Roman" w:cs="Times New Roman"/>
                <w:sz w:val="16"/>
                <w:szCs w:val="16"/>
              </w:rPr>
              <w:t xml:space="preserve"> Li</w:t>
            </w:r>
          </w:p>
        </w:tc>
        <w:tc>
          <w:tcPr>
            <w:tcW w:w="656" w:type="dxa"/>
            <w:tcBorders>
              <w:top w:val="single" w:sz="4" w:space="0" w:color="auto"/>
              <w:left w:val="single" w:sz="4" w:space="0" w:color="auto"/>
              <w:bottom w:val="single" w:sz="4" w:space="0" w:color="auto"/>
              <w:right w:val="single" w:sz="4" w:space="0" w:color="auto"/>
            </w:tcBorders>
            <w:hideMark/>
          </w:tcPr>
          <w:p w14:paraId="333872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70.19</w:t>
            </w:r>
          </w:p>
        </w:tc>
        <w:tc>
          <w:tcPr>
            <w:tcW w:w="2741" w:type="dxa"/>
            <w:tcBorders>
              <w:top w:val="single" w:sz="4" w:space="0" w:color="auto"/>
              <w:left w:val="single" w:sz="4" w:space="0" w:color="auto"/>
              <w:bottom w:val="single" w:sz="4" w:space="0" w:color="auto"/>
              <w:right w:val="single" w:sz="4" w:space="0" w:color="auto"/>
            </w:tcBorders>
            <w:hideMark/>
          </w:tcPr>
          <w:p w14:paraId="17A02E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It's better to </w:t>
            </w:r>
            <w:proofErr w:type="spellStart"/>
            <w:r>
              <w:rPr>
                <w:rFonts w:ascii="Times New Roman" w:hAnsi="Times New Roman" w:cs="Times New Roman"/>
                <w:sz w:val="16"/>
                <w:szCs w:val="16"/>
              </w:rPr>
              <w:t>clarfy</w:t>
            </w:r>
            <w:proofErr w:type="spellEnd"/>
            <w:r>
              <w:rPr>
                <w:rFonts w:ascii="Times New Roman" w:hAnsi="Times New Roman" w:cs="Times New Roman"/>
                <w:sz w:val="16"/>
                <w:szCs w:val="16"/>
              </w:rPr>
              <w:t xml:space="preserve"> which is beamformer and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In each phase, which AP need to receive the CSI feedback from STA1? In both figure 37-1 and figure 37-2.</w:t>
            </w:r>
          </w:p>
        </w:tc>
        <w:tc>
          <w:tcPr>
            <w:tcW w:w="2742" w:type="dxa"/>
            <w:tcBorders>
              <w:top w:val="single" w:sz="4" w:space="0" w:color="auto"/>
              <w:left w:val="single" w:sz="4" w:space="0" w:color="auto"/>
              <w:bottom w:val="single" w:sz="4" w:space="0" w:color="auto"/>
              <w:right w:val="single" w:sz="4" w:space="0" w:color="auto"/>
            </w:tcBorders>
            <w:hideMark/>
          </w:tcPr>
          <w:p w14:paraId="77278E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3A5C56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939295" w14:textId="77777777" w:rsidR="00260015" w:rsidRDefault="00260015">
            <w:pPr>
              <w:spacing w:after="0"/>
              <w:rPr>
                <w:rFonts w:ascii="Times New Roman" w:eastAsia="Times New Roman" w:hAnsi="Times New Roman" w:cs="Times New Roman"/>
                <w:b/>
                <w:bCs/>
                <w:sz w:val="16"/>
                <w:szCs w:val="16"/>
              </w:rPr>
            </w:pPr>
          </w:p>
          <w:p w14:paraId="3D6B2982"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CID#966</w:t>
            </w:r>
          </w:p>
        </w:tc>
      </w:tr>
      <w:tr w:rsidR="00260015" w14:paraId="06C7150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E47C1B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2222</w:t>
            </w:r>
          </w:p>
        </w:tc>
        <w:tc>
          <w:tcPr>
            <w:tcW w:w="928" w:type="dxa"/>
            <w:tcBorders>
              <w:top w:val="single" w:sz="4" w:space="0" w:color="auto"/>
              <w:left w:val="single" w:sz="4" w:space="0" w:color="auto"/>
              <w:bottom w:val="single" w:sz="4" w:space="0" w:color="auto"/>
              <w:right w:val="single" w:sz="4" w:space="0" w:color="auto"/>
            </w:tcBorders>
            <w:hideMark/>
          </w:tcPr>
          <w:p w14:paraId="11DE9C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241F69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single" w:sz="4" w:space="0" w:color="auto"/>
              <w:bottom w:val="single" w:sz="4" w:space="0" w:color="auto"/>
              <w:right w:val="single" w:sz="4" w:space="0" w:color="auto"/>
            </w:tcBorders>
            <w:hideMark/>
          </w:tcPr>
          <w:p w14:paraId="643074A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w:t>
            </w:r>
            <w:proofErr w:type="spellStart"/>
            <w:r>
              <w:rPr>
                <w:rFonts w:ascii="Times New Roman" w:hAnsi="Times New Roman" w:cs="Times New Roman"/>
                <w:sz w:val="16"/>
                <w:szCs w:val="16"/>
              </w:rPr>
              <w:t>intiates</w:t>
            </w:r>
            <w:proofErr w:type="spellEnd"/>
            <w:r>
              <w:rPr>
                <w:rFonts w:ascii="Times New Roman" w:hAnsi="Times New Roman" w:cs="Times New Roman"/>
                <w:sz w:val="16"/>
                <w:szCs w:val="16"/>
              </w:rPr>
              <w:t xml:space="preserve"> a UHR TB </w:t>
            </w:r>
            <w:proofErr w:type="spellStart"/>
            <w:r>
              <w:rPr>
                <w:rFonts w:ascii="Times New Roman" w:hAnsi="Times New Roman" w:cs="Times New Roman"/>
                <w:sz w:val="16"/>
                <w:szCs w:val="16"/>
              </w:rPr>
              <w:t>soudnign</w:t>
            </w:r>
            <w:proofErr w:type="spellEnd"/>
            <w:r>
              <w:rPr>
                <w:rFonts w:ascii="Times New Roman" w:hAnsi="Times New Roman" w:cs="Times New Roman"/>
                <w:sz w:val="16"/>
                <w:szCs w:val="16"/>
              </w:rPr>
              <w:t xml:space="preserve"> sequence to solicit feedback only if the feedback is computed based on parameters supported by the COBF </w:t>
            </w:r>
            <w:proofErr w:type="spellStart"/>
            <w:r>
              <w:rPr>
                <w:rFonts w:ascii="Times New Roman" w:hAnsi="Times New Roman" w:cs="Times New Roman"/>
                <w:sz w:val="16"/>
                <w:szCs w:val="16"/>
              </w:rPr>
              <w:t>Beamformee</w:t>
            </w:r>
            <w:proofErr w:type="spellEnd"/>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It is not very clear to which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this refers to</w:t>
            </w:r>
          </w:p>
        </w:tc>
        <w:tc>
          <w:tcPr>
            <w:tcW w:w="2742" w:type="dxa"/>
            <w:tcBorders>
              <w:top w:val="single" w:sz="4" w:space="0" w:color="auto"/>
              <w:left w:val="single" w:sz="4" w:space="0" w:color="auto"/>
              <w:bottom w:val="single" w:sz="4" w:space="0" w:color="auto"/>
              <w:right w:val="single" w:sz="4" w:space="0" w:color="auto"/>
            </w:tcBorders>
            <w:hideMark/>
          </w:tcPr>
          <w:p w14:paraId="31F821A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change to supported by all the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participating in the COBF sounding (and associated with the COBF initiator).</w:t>
            </w:r>
          </w:p>
        </w:tc>
        <w:tc>
          <w:tcPr>
            <w:tcW w:w="2742" w:type="dxa"/>
            <w:tcBorders>
              <w:top w:val="single" w:sz="4" w:space="0" w:color="auto"/>
              <w:left w:val="single" w:sz="4" w:space="0" w:color="auto"/>
              <w:bottom w:val="single" w:sz="4" w:space="0" w:color="auto"/>
              <w:right w:val="single" w:sz="4" w:space="0" w:color="auto"/>
            </w:tcBorders>
          </w:tcPr>
          <w:p w14:paraId="172FEE9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4E0F86A" w14:textId="77777777" w:rsidR="00260015" w:rsidRDefault="00260015">
            <w:pPr>
              <w:spacing w:after="0"/>
              <w:rPr>
                <w:rFonts w:ascii="Times New Roman" w:eastAsia="Times New Roman" w:hAnsi="Times New Roman" w:cs="Times New Roman"/>
                <w:b/>
                <w:bCs/>
                <w:sz w:val="16"/>
                <w:szCs w:val="16"/>
              </w:rPr>
            </w:pPr>
          </w:p>
          <w:p w14:paraId="65A6C103" w14:textId="0DCB6DBC" w:rsidR="00260015" w:rsidRPr="00EE2F26" w:rsidRDefault="002600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 xml:space="preserve">Add </w:t>
            </w:r>
            <w:r w:rsidR="006E6453" w:rsidRPr="009B7772">
              <w:rPr>
                <w:rFonts w:ascii="Times New Roman" w:eastAsia="Times New Roman" w:hAnsi="Times New Roman" w:cs="Times New Roman"/>
                <w:sz w:val="16"/>
                <w:szCs w:val="16"/>
              </w:rPr>
              <w:t>“</w:t>
            </w:r>
            <w:proofErr w:type="spellStart"/>
            <w:r w:rsidR="006E6453" w:rsidRPr="009B7772">
              <w:rPr>
                <w:rFonts w:ascii="Times New Roman" w:eastAsia="Times New Roman" w:hAnsi="Times New Roman" w:cs="Times New Roman"/>
                <w:sz w:val="16"/>
                <w:szCs w:val="16"/>
              </w:rPr>
              <w:t>beamformee</w:t>
            </w:r>
            <w:proofErr w:type="spellEnd"/>
            <w:r w:rsidR="006E6453" w:rsidRPr="009B7772">
              <w:rPr>
                <w:rFonts w:ascii="Times New Roman" w:eastAsia="Times New Roman" w:hAnsi="Times New Roman" w:cs="Times New Roman"/>
                <w:sz w:val="16"/>
                <w:szCs w:val="16"/>
              </w:rPr>
              <w:t>(s) associated with the initiating AP</w:t>
            </w:r>
            <w:r w:rsidRPr="009B7772">
              <w:rPr>
                <w:rFonts w:ascii="Times New Roman" w:eastAsia="Times New Roman" w:hAnsi="Times New Roman" w:cs="Times New Roman"/>
                <w:sz w:val="16"/>
                <w:szCs w:val="16"/>
              </w:rPr>
              <w:t>.</w:t>
            </w:r>
            <w:r w:rsidR="006E6453" w:rsidRPr="00EE2F26">
              <w:rPr>
                <w:rFonts w:ascii="Times New Roman" w:eastAsia="Times New Roman" w:hAnsi="Times New Roman" w:cs="Times New Roman"/>
                <w:sz w:val="16"/>
                <w:szCs w:val="16"/>
              </w:rPr>
              <w:t>”</w:t>
            </w:r>
          </w:p>
          <w:p w14:paraId="49478D5F" w14:textId="77777777" w:rsidR="00260015" w:rsidRDefault="00260015">
            <w:pPr>
              <w:spacing w:after="0"/>
              <w:rPr>
                <w:rFonts w:ascii="Times New Roman" w:eastAsia="Times New Roman" w:hAnsi="Times New Roman" w:cs="Times New Roman"/>
                <w:b/>
                <w:bCs/>
                <w:sz w:val="16"/>
                <w:szCs w:val="16"/>
              </w:rPr>
            </w:pPr>
          </w:p>
          <w:p w14:paraId="590743F6" w14:textId="20A5238F"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[CID#2222]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4CE74F2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E7E6D2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2980</w:t>
            </w:r>
          </w:p>
        </w:tc>
        <w:tc>
          <w:tcPr>
            <w:tcW w:w="928" w:type="dxa"/>
            <w:tcBorders>
              <w:top w:val="single" w:sz="4" w:space="0" w:color="auto"/>
              <w:left w:val="single" w:sz="4" w:space="0" w:color="auto"/>
              <w:bottom w:val="single" w:sz="4" w:space="0" w:color="auto"/>
              <w:right w:val="single" w:sz="4" w:space="0" w:color="auto"/>
            </w:tcBorders>
            <w:hideMark/>
          </w:tcPr>
          <w:p w14:paraId="732E798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8F96D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69.27</w:t>
            </w:r>
          </w:p>
        </w:tc>
        <w:tc>
          <w:tcPr>
            <w:tcW w:w="2741" w:type="dxa"/>
            <w:tcBorders>
              <w:top w:val="single" w:sz="4" w:space="0" w:color="auto"/>
              <w:left w:val="single" w:sz="4" w:space="0" w:color="auto"/>
              <w:bottom w:val="single" w:sz="4" w:space="0" w:color="auto"/>
              <w:right w:val="single" w:sz="4" w:space="0" w:color="auto"/>
            </w:tcBorders>
            <w:hideMark/>
          </w:tcPr>
          <w:p w14:paraId="73DAC99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UHR sounding protocol as defined in 37.7 (UHR sounding operation) to determine the channel state information for transmitting DL Co-BF." is confusing because only APs do this</w:t>
            </w:r>
          </w:p>
        </w:tc>
        <w:tc>
          <w:tcPr>
            <w:tcW w:w="2742" w:type="dxa"/>
            <w:tcBorders>
              <w:top w:val="single" w:sz="4" w:space="0" w:color="auto"/>
              <w:left w:val="single" w:sz="4" w:space="0" w:color="auto"/>
              <w:bottom w:val="single" w:sz="4" w:space="0" w:color="auto"/>
              <w:right w:val="single" w:sz="4" w:space="0" w:color="auto"/>
            </w:tcBorders>
            <w:hideMark/>
          </w:tcPr>
          <w:p w14:paraId="2B75B06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"STAs" to "APs"</w:t>
            </w:r>
          </w:p>
        </w:tc>
        <w:tc>
          <w:tcPr>
            <w:tcW w:w="2742" w:type="dxa"/>
            <w:tcBorders>
              <w:top w:val="single" w:sz="4" w:space="0" w:color="auto"/>
              <w:left w:val="single" w:sz="4" w:space="0" w:color="auto"/>
              <w:bottom w:val="single" w:sz="4" w:space="0" w:color="auto"/>
              <w:right w:val="single" w:sz="4" w:space="0" w:color="auto"/>
            </w:tcBorders>
          </w:tcPr>
          <w:p w14:paraId="5CFE33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F0B3AB4" w14:textId="77777777" w:rsidR="00260015" w:rsidRDefault="00260015">
            <w:pPr>
              <w:spacing w:after="0"/>
              <w:rPr>
                <w:rFonts w:ascii="Times New Roman" w:eastAsia="Times New Roman" w:hAnsi="Times New Roman" w:cs="Times New Roman"/>
                <w:b/>
                <w:bCs/>
                <w:sz w:val="16"/>
                <w:szCs w:val="16"/>
              </w:rPr>
            </w:pPr>
          </w:p>
          <w:p w14:paraId="0CD7C68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Since we also have descriptions for UHR Co-BF </w:t>
            </w:r>
            <w:proofErr w:type="spellStart"/>
            <w:r>
              <w:rPr>
                <w:rFonts w:ascii="Times New Roman" w:eastAsia="Times New Roman" w:hAnsi="Times New Roman" w:cs="Times New Roman"/>
                <w:sz w:val="16"/>
                <w:szCs w:val="16"/>
              </w:rPr>
              <w:t>beamformee</w:t>
            </w:r>
            <w:proofErr w:type="spellEnd"/>
            <w:r>
              <w:rPr>
                <w:rFonts w:ascii="Times New Roman" w:eastAsia="Times New Roman" w:hAnsi="Times New Roman" w:cs="Times New Roman"/>
                <w:sz w:val="16"/>
                <w:szCs w:val="16"/>
              </w:rPr>
              <w:t>, using ‘STAs’ should be more suitable.</w:t>
            </w:r>
          </w:p>
        </w:tc>
      </w:tr>
      <w:tr w:rsidR="00260015" w14:paraId="0F92C48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0D38006"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2981</w:t>
            </w:r>
          </w:p>
        </w:tc>
        <w:tc>
          <w:tcPr>
            <w:tcW w:w="928" w:type="dxa"/>
            <w:tcBorders>
              <w:top w:val="single" w:sz="4" w:space="0" w:color="auto"/>
              <w:left w:val="single" w:sz="4" w:space="0" w:color="auto"/>
              <w:bottom w:val="single" w:sz="4" w:space="0" w:color="auto"/>
              <w:right w:val="single" w:sz="4" w:space="0" w:color="auto"/>
            </w:tcBorders>
            <w:hideMark/>
          </w:tcPr>
          <w:p w14:paraId="2CE35A9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291843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E558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sounding protocol provides explicit feedback mechanism, defined as UHR trigger-based (TB) sounding sequences that include UHR TB sequential NDP sounding sequence and UHR TB joint NDP sounding sequence for DL Co-BF." -- missing articles and more generally I don't understand what this is trying to say</w:t>
            </w:r>
          </w:p>
        </w:tc>
        <w:tc>
          <w:tcPr>
            <w:tcW w:w="2742" w:type="dxa"/>
            <w:tcBorders>
              <w:top w:val="single" w:sz="4" w:space="0" w:color="auto"/>
              <w:left w:val="single" w:sz="4" w:space="0" w:color="auto"/>
              <w:bottom w:val="single" w:sz="4" w:space="0" w:color="auto"/>
              <w:right w:val="single" w:sz="4" w:space="0" w:color="auto"/>
            </w:tcBorders>
            <w:hideMark/>
          </w:tcPr>
          <w:p w14:paraId="53939BA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60C83DC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7CF6AD6B" w14:textId="77777777" w:rsidR="00260015" w:rsidRDefault="00260015">
            <w:pPr>
              <w:spacing w:after="0"/>
              <w:rPr>
                <w:rFonts w:ascii="Times New Roman" w:eastAsia="Times New Roman" w:hAnsi="Times New Roman" w:cs="Times New Roman"/>
                <w:b/>
                <w:bCs/>
                <w:sz w:val="16"/>
                <w:szCs w:val="16"/>
              </w:rPr>
            </w:pPr>
          </w:p>
          <w:p w14:paraId="1E67CF9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 xml:space="preserve">The comment is asking a question but not proposing a change. </w:t>
            </w:r>
          </w:p>
        </w:tc>
      </w:tr>
      <w:tr w:rsidR="00260015" w14:paraId="788154A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89E9CD"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2982</w:t>
            </w:r>
          </w:p>
        </w:tc>
        <w:tc>
          <w:tcPr>
            <w:tcW w:w="928" w:type="dxa"/>
            <w:tcBorders>
              <w:top w:val="single" w:sz="4" w:space="0" w:color="auto"/>
              <w:left w:val="single" w:sz="4" w:space="0" w:color="auto"/>
              <w:bottom w:val="single" w:sz="4" w:space="0" w:color="auto"/>
              <w:right w:val="single" w:sz="4" w:space="0" w:color="auto"/>
            </w:tcBorders>
            <w:hideMark/>
          </w:tcPr>
          <w:p w14:paraId="21DB1BE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6DC9B9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hideMark/>
          </w:tcPr>
          <w:p w14:paraId="6ECDA6B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"In the UHR TB sounding sequences, the UHR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measures the channel using a training signal as defined in 38.3.22 (EHT sounding NDP for UHR TB sounding sequence) transmitted by one or two UHR beamformers and sends back a transformed estimate of the channel state (see 37.7.2 (Rules for UHR sounding protocol sequences))." -- sends back to whom, in the two beamformers case?</w:t>
            </w:r>
          </w:p>
        </w:tc>
        <w:tc>
          <w:tcPr>
            <w:tcW w:w="2742" w:type="dxa"/>
            <w:tcBorders>
              <w:top w:val="single" w:sz="4" w:space="0" w:color="auto"/>
              <w:left w:val="single" w:sz="4" w:space="0" w:color="auto"/>
              <w:bottom w:val="single" w:sz="4" w:space="0" w:color="auto"/>
              <w:right w:val="single" w:sz="4" w:space="0" w:color="auto"/>
            </w:tcBorders>
            <w:hideMark/>
          </w:tcPr>
          <w:p w14:paraId="6281260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0F9C9DE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6628C13" w14:textId="77777777" w:rsidR="00260015" w:rsidRDefault="00260015">
            <w:pPr>
              <w:spacing w:after="0"/>
              <w:rPr>
                <w:rFonts w:ascii="Times New Roman" w:eastAsia="Times New Roman" w:hAnsi="Times New Roman" w:cs="Times New Roman"/>
                <w:b/>
                <w:bCs/>
                <w:sz w:val="16"/>
                <w:szCs w:val="16"/>
              </w:rPr>
            </w:pPr>
          </w:p>
          <w:p w14:paraId="0DA470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The detailed sequential is described in 37.7.3.</w:t>
            </w:r>
          </w:p>
        </w:tc>
      </w:tr>
      <w:tr w:rsidR="00260015" w14:paraId="4CBB96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49A9E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3284</w:t>
            </w:r>
          </w:p>
        </w:tc>
        <w:tc>
          <w:tcPr>
            <w:tcW w:w="928" w:type="dxa"/>
            <w:tcBorders>
              <w:top w:val="single" w:sz="4" w:space="0" w:color="auto"/>
              <w:left w:val="single" w:sz="4" w:space="0" w:color="auto"/>
              <w:bottom w:val="single" w:sz="4" w:space="0" w:color="auto"/>
              <w:right w:val="single" w:sz="4" w:space="0" w:color="auto"/>
            </w:tcBorders>
            <w:hideMark/>
          </w:tcPr>
          <w:p w14:paraId="0AAC83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174BF75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71.04</w:t>
            </w:r>
          </w:p>
        </w:tc>
        <w:tc>
          <w:tcPr>
            <w:tcW w:w="2741" w:type="dxa"/>
            <w:tcBorders>
              <w:top w:val="single" w:sz="4" w:space="0" w:color="auto"/>
              <w:left w:val="single" w:sz="4" w:space="0" w:color="auto"/>
              <w:bottom w:val="single" w:sz="4" w:space="0" w:color="auto"/>
              <w:right w:val="single" w:sz="4" w:space="0" w:color="auto"/>
            </w:tcBorders>
            <w:hideMark/>
          </w:tcPr>
          <w:p w14:paraId="585CFC6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subclause if for UHR, however, the text is all abound EHT. It is confusing</w:t>
            </w:r>
          </w:p>
        </w:tc>
        <w:tc>
          <w:tcPr>
            <w:tcW w:w="2742" w:type="dxa"/>
            <w:tcBorders>
              <w:top w:val="single" w:sz="4" w:space="0" w:color="auto"/>
              <w:left w:val="single" w:sz="4" w:space="0" w:color="auto"/>
              <w:bottom w:val="single" w:sz="4" w:space="0" w:color="auto"/>
              <w:right w:val="single" w:sz="4" w:space="0" w:color="auto"/>
            </w:tcBorders>
            <w:hideMark/>
          </w:tcPr>
          <w:p w14:paraId="024BEA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Please add a paragraph to </w:t>
            </w:r>
            <w:proofErr w:type="spellStart"/>
            <w:r>
              <w:rPr>
                <w:rFonts w:ascii="Times New Roman" w:hAnsi="Times New Roman" w:cs="Times New Roman"/>
                <w:sz w:val="16"/>
                <w:szCs w:val="16"/>
              </w:rPr>
              <w:t>clerity</w:t>
            </w:r>
            <w:proofErr w:type="spellEnd"/>
            <w:r>
              <w:rPr>
                <w:rFonts w:ascii="Times New Roman" w:hAnsi="Times New Roman" w:cs="Times New Roman"/>
                <w:sz w:val="16"/>
                <w:szCs w:val="16"/>
              </w:rPr>
              <w:t xml:space="preserve"> that the sounding NDP in a UHR TB sounding sequence is always with EHT format.</w:t>
            </w:r>
          </w:p>
        </w:tc>
        <w:tc>
          <w:tcPr>
            <w:tcW w:w="2742" w:type="dxa"/>
            <w:tcBorders>
              <w:top w:val="single" w:sz="4" w:space="0" w:color="auto"/>
              <w:left w:val="single" w:sz="4" w:space="0" w:color="auto"/>
              <w:bottom w:val="single" w:sz="4" w:space="0" w:color="auto"/>
              <w:right w:val="single" w:sz="4" w:space="0" w:color="auto"/>
            </w:tcBorders>
          </w:tcPr>
          <w:p w14:paraId="357FD14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8C421A" w14:textId="77777777" w:rsidR="00260015" w:rsidRDefault="00260015">
            <w:pPr>
              <w:spacing w:after="0"/>
              <w:rPr>
                <w:rFonts w:ascii="Times New Roman" w:eastAsia="Times New Roman" w:hAnsi="Times New Roman" w:cs="Times New Roman"/>
                <w:b/>
                <w:bCs/>
                <w:sz w:val="16"/>
                <w:szCs w:val="16"/>
              </w:rPr>
            </w:pPr>
          </w:p>
          <w:p w14:paraId="36D0977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Based on the motion#180 and CID#3284. Add the corresponding text to clarify this.</w:t>
            </w:r>
          </w:p>
          <w:p w14:paraId="7B509184" w14:textId="77777777" w:rsidR="00260015" w:rsidRDefault="00260015">
            <w:pPr>
              <w:spacing w:after="0"/>
              <w:rPr>
                <w:rFonts w:ascii="Times New Roman" w:eastAsia="Times New Roman" w:hAnsi="Times New Roman" w:cs="Times New Roman"/>
                <w:b/>
                <w:bCs/>
                <w:sz w:val="16"/>
                <w:szCs w:val="16"/>
              </w:rPr>
            </w:pPr>
          </w:p>
          <w:p w14:paraId="5CEB5F80" w14:textId="7A51F738"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[CID#3284]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4AF74B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2469E"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3289</w:t>
            </w:r>
          </w:p>
        </w:tc>
        <w:tc>
          <w:tcPr>
            <w:tcW w:w="928" w:type="dxa"/>
            <w:tcBorders>
              <w:top w:val="single" w:sz="4" w:space="0" w:color="auto"/>
              <w:left w:val="single" w:sz="4" w:space="0" w:color="auto"/>
              <w:bottom w:val="single" w:sz="4" w:space="0" w:color="auto"/>
              <w:right w:val="single" w:sz="4" w:space="0" w:color="auto"/>
            </w:tcBorders>
            <w:hideMark/>
          </w:tcPr>
          <w:p w14:paraId="2DAC0E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3CB78B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70.10</w:t>
            </w:r>
          </w:p>
        </w:tc>
        <w:tc>
          <w:tcPr>
            <w:tcW w:w="2741" w:type="dxa"/>
            <w:tcBorders>
              <w:top w:val="single" w:sz="4" w:space="0" w:color="auto"/>
              <w:left w:val="single" w:sz="4" w:space="0" w:color="auto"/>
              <w:bottom w:val="single" w:sz="4" w:space="0" w:color="auto"/>
              <w:right w:val="single" w:sz="4" w:space="0" w:color="auto"/>
            </w:tcBorders>
            <w:hideMark/>
          </w:tcPr>
          <w:p w14:paraId="6860F1C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37-1 is not complete sounding sequence.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6A29925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57DF6B3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2120DB" w14:textId="77777777" w:rsidR="00260015" w:rsidRDefault="00260015">
            <w:pPr>
              <w:spacing w:after="0"/>
              <w:rPr>
                <w:rFonts w:ascii="Times New Roman" w:eastAsia="Times New Roman" w:hAnsi="Times New Roman" w:cs="Times New Roman"/>
                <w:b/>
                <w:bCs/>
                <w:sz w:val="16"/>
                <w:szCs w:val="16"/>
              </w:rPr>
            </w:pPr>
          </w:p>
          <w:p w14:paraId="5EF63F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0DF7DF75" w14:textId="77777777" w:rsidR="00260015" w:rsidRDefault="00260015">
            <w:pPr>
              <w:spacing w:after="0"/>
              <w:rPr>
                <w:rFonts w:ascii="Times New Roman" w:eastAsia="Times New Roman" w:hAnsi="Times New Roman" w:cs="Times New Roman"/>
                <w:b/>
                <w:bCs/>
                <w:sz w:val="16"/>
                <w:szCs w:val="16"/>
              </w:rPr>
            </w:pPr>
          </w:p>
          <w:p w14:paraId="79444426" w14:textId="35860A1E" w:rsidR="00260015" w:rsidRDefault="0026001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[CID#3289]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C01B72" w14:paraId="6932E6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tcPr>
          <w:p w14:paraId="45827DB7" w14:textId="5DB7C0B5" w:rsid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978</w:t>
            </w:r>
          </w:p>
        </w:tc>
        <w:tc>
          <w:tcPr>
            <w:tcW w:w="928" w:type="dxa"/>
            <w:tcBorders>
              <w:top w:val="single" w:sz="4" w:space="0" w:color="auto"/>
              <w:left w:val="single" w:sz="4" w:space="0" w:color="auto"/>
              <w:bottom w:val="single" w:sz="4" w:space="0" w:color="auto"/>
              <w:right w:val="single" w:sz="4" w:space="0" w:color="auto"/>
            </w:tcBorders>
          </w:tcPr>
          <w:p w14:paraId="3A1DC0EE" w14:textId="6D68C26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tcPr>
          <w:p w14:paraId="227F3012" w14:textId="66F7FEA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70.04</w:t>
            </w:r>
          </w:p>
        </w:tc>
        <w:tc>
          <w:tcPr>
            <w:tcW w:w="2741" w:type="dxa"/>
            <w:tcBorders>
              <w:top w:val="single" w:sz="4" w:space="0" w:color="auto"/>
              <w:left w:val="single" w:sz="4" w:space="0" w:color="auto"/>
              <w:bottom w:val="single" w:sz="4" w:space="0" w:color="auto"/>
              <w:right w:val="single" w:sz="4" w:space="0" w:color="auto"/>
            </w:tcBorders>
          </w:tcPr>
          <w:p w14:paraId="0463F291" w14:textId="52F04C5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Please replace the following vague sentence that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both APs need to initiate an EHT TB sounding sequence and a cross-BSS UHR TB sounding sequence sequentially, ... " with a clear requirement how the sequences need to be used and when the UHR TB sequential NDP sounding sequence is required to be operated.</w:t>
            </w:r>
          </w:p>
        </w:tc>
        <w:tc>
          <w:tcPr>
            <w:tcW w:w="2742" w:type="dxa"/>
            <w:tcBorders>
              <w:top w:val="single" w:sz="4" w:space="0" w:color="auto"/>
              <w:left w:val="single" w:sz="4" w:space="0" w:color="auto"/>
              <w:bottom w:val="single" w:sz="4" w:space="0" w:color="auto"/>
              <w:right w:val="single" w:sz="4" w:space="0" w:color="auto"/>
            </w:tcBorders>
          </w:tcPr>
          <w:p w14:paraId="095D57DB" w14:textId="67AC937E"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 defined sequence needs to be executed completely with a SIFS separating between each adjacent frames within the sequence. If 2 separate sequences are required to be executed one after the other need to define a new sequence that will include the required components and apply the requirement to this sequence only.</w:t>
            </w:r>
          </w:p>
        </w:tc>
        <w:tc>
          <w:tcPr>
            <w:tcW w:w="2742" w:type="dxa"/>
            <w:tcBorders>
              <w:top w:val="single" w:sz="4" w:space="0" w:color="auto"/>
              <w:left w:val="single" w:sz="4" w:space="0" w:color="auto"/>
              <w:bottom w:val="single" w:sz="4" w:space="0" w:color="auto"/>
              <w:right w:val="single" w:sz="4" w:space="0" w:color="auto"/>
            </w:tcBorders>
          </w:tcPr>
          <w:p w14:paraId="27E7F817"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09255C2E" w14:textId="77777777" w:rsidR="00C01B72" w:rsidRDefault="00C01B72" w:rsidP="00C01B72">
            <w:pPr>
              <w:spacing w:after="0"/>
              <w:rPr>
                <w:rFonts w:ascii="Times New Roman" w:eastAsia="Times New Roman" w:hAnsi="Times New Roman" w:cs="Times New Roman"/>
                <w:sz w:val="16"/>
                <w:szCs w:val="16"/>
              </w:rPr>
            </w:pPr>
          </w:p>
          <w:p w14:paraId="5D00225B" w14:textId="794E11AC"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CID#3289</w:t>
            </w:r>
          </w:p>
        </w:tc>
      </w:tr>
      <w:tr w:rsidR="00260015" w14:paraId="5CA5440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28D97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1575</w:t>
            </w:r>
          </w:p>
        </w:tc>
        <w:tc>
          <w:tcPr>
            <w:tcW w:w="928" w:type="dxa"/>
            <w:tcBorders>
              <w:top w:val="single" w:sz="4" w:space="0" w:color="auto"/>
              <w:left w:val="single" w:sz="4" w:space="0" w:color="auto"/>
              <w:bottom w:val="single" w:sz="4" w:space="0" w:color="auto"/>
              <w:right w:val="single" w:sz="4" w:space="0" w:color="auto"/>
            </w:tcBorders>
            <w:hideMark/>
          </w:tcPr>
          <w:p w14:paraId="162C0C5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32E32C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single" w:sz="4" w:space="0" w:color="auto"/>
              <w:left w:val="single" w:sz="4" w:space="0" w:color="auto"/>
              <w:bottom w:val="single" w:sz="4" w:space="0" w:color="auto"/>
              <w:right w:val="single" w:sz="4" w:space="0" w:color="auto"/>
            </w:tcBorders>
            <w:hideMark/>
          </w:tcPr>
          <w:p w14:paraId="5040F0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 xml:space="preserve">i.e. AP2) point of view in order to </w:t>
            </w:r>
            <w:r>
              <w:rPr>
                <w:rFonts w:ascii="Times New Roman" w:hAnsi="Times New Roman" w:cs="Times New Roman"/>
                <w:sz w:val="16"/>
                <w:szCs w:val="16"/>
              </w:rPr>
              <w:lastRenderedPageBreak/>
              <w:t>show that Co-BF responding AP also only address the non-AP UHR STA associated with the Co-BF responding AP in UHR TB sequential NDP sounding.</w:t>
            </w:r>
          </w:p>
        </w:tc>
        <w:tc>
          <w:tcPr>
            <w:tcW w:w="2742" w:type="dxa"/>
            <w:tcBorders>
              <w:top w:val="single" w:sz="4" w:space="0" w:color="auto"/>
              <w:left w:val="single" w:sz="4" w:space="0" w:color="auto"/>
              <w:bottom w:val="single" w:sz="4" w:space="0" w:color="auto"/>
              <w:right w:val="single" w:sz="4" w:space="0" w:color="auto"/>
            </w:tcBorders>
            <w:hideMark/>
          </w:tcPr>
          <w:p w14:paraId="6648C0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See the comment.</w:t>
            </w:r>
          </w:p>
        </w:tc>
        <w:tc>
          <w:tcPr>
            <w:tcW w:w="2742" w:type="dxa"/>
            <w:tcBorders>
              <w:top w:val="single" w:sz="4" w:space="0" w:color="auto"/>
              <w:left w:val="single" w:sz="4" w:space="0" w:color="auto"/>
              <w:bottom w:val="single" w:sz="4" w:space="0" w:color="auto"/>
              <w:right w:val="single" w:sz="4" w:space="0" w:color="auto"/>
            </w:tcBorders>
          </w:tcPr>
          <w:p w14:paraId="1018AB99" w14:textId="77777777" w:rsidR="00260015" w:rsidRDefault="00260015">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1D7BD87D" w14:textId="77777777" w:rsidR="00260015" w:rsidRDefault="00260015">
            <w:pPr>
              <w:spacing w:after="0"/>
              <w:rPr>
                <w:rFonts w:ascii="Times New Roman" w:eastAsia="Times New Roman" w:hAnsi="Times New Roman" w:cs="Times New Roman"/>
                <w:sz w:val="16"/>
                <w:szCs w:val="16"/>
              </w:rPr>
            </w:pPr>
          </w:p>
          <w:p w14:paraId="332CE6F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CID#3289</w:t>
            </w:r>
          </w:p>
        </w:tc>
      </w:tr>
      <w:tr w:rsidR="00260015" w14:paraId="4C1B858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B2ED5FF"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3290</w:t>
            </w:r>
          </w:p>
        </w:tc>
        <w:tc>
          <w:tcPr>
            <w:tcW w:w="928" w:type="dxa"/>
            <w:tcBorders>
              <w:top w:val="single" w:sz="4" w:space="0" w:color="auto"/>
              <w:left w:val="single" w:sz="4" w:space="0" w:color="auto"/>
              <w:bottom w:val="single" w:sz="4" w:space="0" w:color="auto"/>
              <w:right w:val="single" w:sz="4" w:space="0" w:color="auto"/>
            </w:tcBorders>
            <w:hideMark/>
          </w:tcPr>
          <w:p w14:paraId="5ED4663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1562FA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70.40</w:t>
            </w:r>
          </w:p>
        </w:tc>
        <w:tc>
          <w:tcPr>
            <w:tcW w:w="2741" w:type="dxa"/>
            <w:tcBorders>
              <w:top w:val="single" w:sz="4" w:space="0" w:color="auto"/>
              <w:left w:val="single" w:sz="4" w:space="0" w:color="auto"/>
              <w:bottom w:val="single" w:sz="4" w:space="0" w:color="auto"/>
              <w:right w:val="single" w:sz="4" w:space="0" w:color="auto"/>
            </w:tcBorders>
            <w:hideMark/>
          </w:tcPr>
          <w:p w14:paraId="112CAC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37-2 is not complete.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79D1C4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7F6ED7F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5F670F" w14:textId="77777777" w:rsidR="00260015" w:rsidRDefault="00260015">
            <w:pPr>
              <w:spacing w:after="0"/>
              <w:rPr>
                <w:rFonts w:ascii="Times New Roman" w:eastAsia="Times New Roman" w:hAnsi="Times New Roman" w:cs="Times New Roman"/>
                <w:b/>
                <w:bCs/>
                <w:sz w:val="16"/>
                <w:szCs w:val="16"/>
              </w:rPr>
            </w:pPr>
          </w:p>
          <w:p w14:paraId="190185F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6A7C19B5" w14:textId="77777777" w:rsidR="00260015" w:rsidRDefault="00260015">
            <w:pPr>
              <w:spacing w:after="0"/>
              <w:rPr>
                <w:rFonts w:ascii="Times New Roman" w:eastAsia="Times New Roman" w:hAnsi="Times New Roman" w:cs="Times New Roman"/>
                <w:b/>
                <w:bCs/>
                <w:sz w:val="16"/>
                <w:szCs w:val="16"/>
              </w:rPr>
            </w:pPr>
          </w:p>
          <w:p w14:paraId="35F32692" w14:textId="723EF49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[CID#3289]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069DD12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6DD973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1577</w:t>
            </w:r>
          </w:p>
        </w:tc>
        <w:tc>
          <w:tcPr>
            <w:tcW w:w="928" w:type="dxa"/>
            <w:tcBorders>
              <w:top w:val="single" w:sz="4" w:space="0" w:color="auto"/>
              <w:left w:val="single" w:sz="4" w:space="0" w:color="auto"/>
              <w:bottom w:val="single" w:sz="4" w:space="0" w:color="auto"/>
              <w:right w:val="single" w:sz="4" w:space="0" w:color="auto"/>
            </w:tcBorders>
            <w:hideMark/>
          </w:tcPr>
          <w:p w14:paraId="0DFF857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1EAF96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hideMark/>
          </w:tcPr>
          <w:p w14:paraId="513BB9C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i.e. AP2) point of view in order to show that Co-BF responding AP also only address the non-AP UHR STA associated with the Co-BF responding AP in UHR TB joint NDP sounding.</w:t>
            </w:r>
          </w:p>
        </w:tc>
        <w:tc>
          <w:tcPr>
            <w:tcW w:w="2742" w:type="dxa"/>
            <w:tcBorders>
              <w:top w:val="single" w:sz="4" w:space="0" w:color="auto"/>
              <w:left w:val="single" w:sz="4" w:space="0" w:color="auto"/>
              <w:bottom w:val="single" w:sz="4" w:space="0" w:color="auto"/>
              <w:right w:val="single" w:sz="4" w:space="0" w:color="auto"/>
            </w:tcBorders>
            <w:hideMark/>
          </w:tcPr>
          <w:p w14:paraId="7B53268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3FF96F45" w14:textId="77777777" w:rsidR="00260015" w:rsidRDefault="00260015">
            <w:pPr>
              <w:spacing w:after="0"/>
              <w:rPr>
                <w:rFonts w:ascii="Times New Roman" w:eastAsia="Times New Roman" w:hAnsi="Times New Roman" w:cs="Times New Roman"/>
                <w:sz w:val="16"/>
                <w:szCs w:val="16"/>
              </w:rPr>
            </w:pPr>
            <w:r w:rsidRPr="00251952">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5F2E7152" w14:textId="77777777" w:rsidR="00260015" w:rsidRDefault="00260015">
            <w:pPr>
              <w:spacing w:after="0"/>
              <w:rPr>
                <w:rFonts w:ascii="Times New Roman" w:eastAsia="Times New Roman" w:hAnsi="Times New Roman" w:cs="Times New Roman"/>
                <w:sz w:val="16"/>
                <w:szCs w:val="16"/>
              </w:rPr>
            </w:pPr>
          </w:p>
          <w:p w14:paraId="13BE4D0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CID#3290</w:t>
            </w:r>
          </w:p>
        </w:tc>
      </w:tr>
      <w:tr w:rsidR="00260015" w14:paraId="206550C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F6D5CD8"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3549</w:t>
            </w:r>
          </w:p>
        </w:tc>
        <w:tc>
          <w:tcPr>
            <w:tcW w:w="928" w:type="dxa"/>
            <w:tcBorders>
              <w:top w:val="single" w:sz="4" w:space="0" w:color="auto"/>
              <w:left w:val="single" w:sz="4" w:space="0" w:color="auto"/>
              <w:bottom w:val="single" w:sz="4" w:space="0" w:color="auto"/>
              <w:right w:val="single" w:sz="4" w:space="0" w:color="auto"/>
            </w:tcBorders>
            <w:hideMark/>
          </w:tcPr>
          <w:p w14:paraId="518FB39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0E9A2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69.25</w:t>
            </w:r>
          </w:p>
        </w:tc>
        <w:tc>
          <w:tcPr>
            <w:tcW w:w="2741" w:type="dxa"/>
            <w:tcBorders>
              <w:top w:val="single" w:sz="4" w:space="0" w:color="auto"/>
              <w:left w:val="single" w:sz="4" w:space="0" w:color="auto"/>
              <w:bottom w:val="single" w:sz="4" w:space="0" w:color="auto"/>
              <w:right w:val="single" w:sz="4" w:space="0" w:color="auto"/>
            </w:tcBorders>
            <w:hideMark/>
          </w:tcPr>
          <w:p w14:paraId="6DFB23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Beamforming for DL OFDMA is ambiguous in the statement</w:t>
            </w:r>
          </w:p>
        </w:tc>
        <w:tc>
          <w:tcPr>
            <w:tcW w:w="2742" w:type="dxa"/>
            <w:tcBorders>
              <w:top w:val="single" w:sz="4" w:space="0" w:color="auto"/>
              <w:left w:val="single" w:sz="4" w:space="0" w:color="auto"/>
              <w:bottom w:val="single" w:sz="4" w:space="0" w:color="auto"/>
              <w:right w:val="single" w:sz="4" w:space="0" w:color="auto"/>
            </w:tcBorders>
            <w:hideMark/>
          </w:tcPr>
          <w:p w14:paraId="568C7C6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EHT sounding protocol as defined in 35.7 (EHT sounding operation) to determine the channel state information for transmitting SU beamforming and DL MU-MIMO."</w:t>
            </w:r>
            <w:r>
              <w:rPr>
                <w:rFonts w:ascii="Times New Roman" w:hAnsi="Times New Roman" w:cs="Times New Roman"/>
                <w:sz w:val="16"/>
                <w:szCs w:val="16"/>
              </w:rPr>
              <w:br/>
            </w:r>
            <w:r>
              <w:rPr>
                <w:rFonts w:ascii="Times New Roman" w:hAnsi="Times New Roman" w:cs="Times New Roman"/>
                <w:sz w:val="16"/>
                <w:szCs w:val="16"/>
              </w:rPr>
              <w:br/>
              <w:t>Does this statement exclude DL OFDMA?</w:t>
            </w:r>
          </w:p>
        </w:tc>
        <w:tc>
          <w:tcPr>
            <w:tcW w:w="2742" w:type="dxa"/>
            <w:tcBorders>
              <w:top w:val="single" w:sz="4" w:space="0" w:color="auto"/>
              <w:left w:val="single" w:sz="4" w:space="0" w:color="auto"/>
              <w:bottom w:val="single" w:sz="4" w:space="0" w:color="auto"/>
              <w:right w:val="single" w:sz="4" w:space="0" w:color="auto"/>
            </w:tcBorders>
          </w:tcPr>
          <w:p w14:paraId="668D2BB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D41E4B" w14:textId="77777777" w:rsidR="00260015" w:rsidRDefault="00260015">
            <w:pPr>
              <w:spacing w:after="0"/>
              <w:rPr>
                <w:rFonts w:ascii="Times New Roman" w:eastAsia="Times New Roman" w:hAnsi="Times New Roman" w:cs="Times New Roman"/>
                <w:b/>
                <w:bCs/>
                <w:sz w:val="16"/>
                <w:szCs w:val="16"/>
              </w:rPr>
            </w:pPr>
          </w:p>
          <w:p w14:paraId="749B104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text.</w:t>
            </w:r>
          </w:p>
          <w:p w14:paraId="7BCBE58E" w14:textId="77777777" w:rsidR="00260015" w:rsidRDefault="00260015">
            <w:pPr>
              <w:spacing w:after="0"/>
              <w:rPr>
                <w:rFonts w:ascii="Times New Roman" w:eastAsia="Times New Roman" w:hAnsi="Times New Roman" w:cs="Times New Roman"/>
                <w:b/>
                <w:bCs/>
                <w:sz w:val="16"/>
                <w:szCs w:val="16"/>
              </w:rPr>
            </w:pPr>
          </w:p>
          <w:p w14:paraId="5832654E" w14:textId="743A40EF"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[CID#3549]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260015" w14:paraId="4BE2D79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9D7D9C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1920</w:t>
            </w:r>
          </w:p>
        </w:tc>
        <w:tc>
          <w:tcPr>
            <w:tcW w:w="928" w:type="dxa"/>
            <w:tcBorders>
              <w:top w:val="single" w:sz="4" w:space="0" w:color="auto"/>
              <w:left w:val="single" w:sz="4" w:space="0" w:color="auto"/>
              <w:bottom w:val="single" w:sz="4" w:space="0" w:color="auto"/>
              <w:right w:val="single" w:sz="4" w:space="0" w:color="auto"/>
            </w:tcBorders>
            <w:hideMark/>
          </w:tcPr>
          <w:p w14:paraId="18CA5CB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hideMark/>
          </w:tcPr>
          <w:p w14:paraId="2653C5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69.28</w:t>
            </w:r>
          </w:p>
        </w:tc>
        <w:tc>
          <w:tcPr>
            <w:tcW w:w="2741" w:type="dxa"/>
            <w:tcBorders>
              <w:top w:val="single" w:sz="4" w:space="0" w:color="auto"/>
              <w:left w:val="single" w:sz="4" w:space="0" w:color="auto"/>
              <w:bottom w:val="single" w:sz="4" w:space="0" w:color="auto"/>
              <w:right w:val="single" w:sz="4" w:space="0" w:color="auto"/>
            </w:tcBorders>
            <w:hideMark/>
          </w:tcPr>
          <w:p w14:paraId="76DB03B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hideMark/>
          </w:tcPr>
          <w:p w14:paraId="4B2A0EB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 ... for transmitting SU beamforming and DL MU-MIMO." to "... for transmit beamforming and DL MU-MIMO beamforming" or "... for transmission by (using) beamforming other than DL Co-BF.".</w:t>
            </w:r>
          </w:p>
        </w:tc>
        <w:tc>
          <w:tcPr>
            <w:tcW w:w="2742" w:type="dxa"/>
            <w:tcBorders>
              <w:top w:val="single" w:sz="4" w:space="0" w:color="auto"/>
              <w:left w:val="single" w:sz="4" w:space="0" w:color="auto"/>
              <w:bottom w:val="single" w:sz="4" w:space="0" w:color="auto"/>
              <w:right w:val="single" w:sz="4" w:space="0" w:color="auto"/>
            </w:tcBorders>
          </w:tcPr>
          <w:p w14:paraId="27838C4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34B0" w14:textId="77777777" w:rsidR="00260015" w:rsidRDefault="00260015">
            <w:pPr>
              <w:spacing w:after="0"/>
              <w:rPr>
                <w:rFonts w:ascii="Times New Roman" w:eastAsia="Times New Roman" w:hAnsi="Times New Roman" w:cs="Times New Roman"/>
                <w:b/>
                <w:bCs/>
                <w:sz w:val="16"/>
                <w:szCs w:val="16"/>
              </w:rPr>
            </w:pPr>
          </w:p>
          <w:p w14:paraId="02574D49"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CID#3549</w:t>
            </w:r>
          </w:p>
          <w:p w14:paraId="6A3C9B0B" w14:textId="77777777" w:rsidR="00260015" w:rsidRDefault="00260015">
            <w:pPr>
              <w:spacing w:after="0"/>
              <w:rPr>
                <w:rFonts w:ascii="Times New Roman" w:eastAsia="Times New Roman" w:hAnsi="Times New Roman" w:cs="Times New Roman"/>
                <w:b/>
                <w:bCs/>
                <w:sz w:val="16"/>
                <w:szCs w:val="16"/>
              </w:rPr>
            </w:pPr>
          </w:p>
          <w:p w14:paraId="3214F7A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‘SU beamforming’ and ‘DL MU-MIM’ used in 11be without ‘transmission.</w:t>
            </w:r>
          </w:p>
          <w:p w14:paraId="696E69EF" w14:textId="77777777" w:rsidR="00260015" w:rsidRDefault="00260015">
            <w:pPr>
              <w:spacing w:after="0"/>
              <w:rPr>
                <w:rFonts w:ascii="Times New Roman" w:eastAsia="Times New Roman" w:hAnsi="Times New Roman" w:cs="Times New Roman"/>
                <w:b/>
                <w:bCs/>
                <w:sz w:val="16"/>
                <w:szCs w:val="16"/>
              </w:rPr>
            </w:pPr>
          </w:p>
        </w:tc>
      </w:tr>
    </w:tbl>
    <w:p w14:paraId="4FFC089D" w14:textId="77777777" w:rsidR="00260015" w:rsidRPr="00864CF8" w:rsidRDefault="00260015" w:rsidP="009756FC">
      <w:pPr>
        <w:pStyle w:val="BodyText"/>
        <w:rPr>
          <w:b/>
          <w:bCs/>
          <w:sz w:val="22"/>
          <w:szCs w:val="22"/>
          <w:lang w:val="en-US"/>
        </w:rPr>
      </w:pPr>
    </w:p>
    <w:p w14:paraId="38E3A99F" w14:textId="4532FC0B" w:rsidR="009756FC" w:rsidRPr="009756FC" w:rsidRDefault="009756FC" w:rsidP="009756FC">
      <w:pPr>
        <w:pStyle w:val="BodyText"/>
        <w:rPr>
          <w:b/>
          <w:bCs/>
          <w:sz w:val="22"/>
          <w:szCs w:val="22"/>
        </w:rPr>
      </w:pPr>
      <w:r w:rsidRPr="009756FC">
        <w:rPr>
          <w:b/>
          <w:bCs/>
          <w:sz w:val="22"/>
          <w:szCs w:val="22"/>
        </w:rPr>
        <w:t>Others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5BDA8661" w14:textId="77777777" w:rsidTr="009756FC">
        <w:trPr>
          <w:trHeight w:val="9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DAA2A5C" w14:textId="40D030C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5427C1BE" w14:textId="0DED4D6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14408A51" w14:textId="63BEC726"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0B06F54F" w14:textId="28EAE422"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24FD8DCD" w14:textId="563EB2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2E35AA7F" w14:textId="3E4C59BF"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9756FC" w:rsidRPr="005F69F6" w14:paraId="12731F0C"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4D9AF773" w14:textId="60E4208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967</w:t>
            </w:r>
          </w:p>
        </w:tc>
        <w:tc>
          <w:tcPr>
            <w:tcW w:w="928" w:type="dxa"/>
            <w:tcBorders>
              <w:top w:val="nil"/>
              <w:left w:val="nil"/>
              <w:bottom w:val="single" w:sz="4" w:space="0" w:color="auto"/>
              <w:right w:val="single" w:sz="4" w:space="0" w:color="333300"/>
            </w:tcBorders>
            <w:shd w:val="clear" w:color="auto" w:fill="auto"/>
          </w:tcPr>
          <w:p w14:paraId="4D13D736" w14:textId="2ABFD00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0D3403B1" w14:textId="1B9D5EB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nil"/>
              <w:left w:val="nil"/>
              <w:bottom w:val="single" w:sz="4" w:space="0" w:color="auto"/>
              <w:right w:val="single" w:sz="4" w:space="0" w:color="333300"/>
            </w:tcBorders>
            <w:shd w:val="clear" w:color="auto" w:fill="auto"/>
          </w:tcPr>
          <w:p w14:paraId="1F7E654F" w14:textId="7F482E3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Need to add the following details for the UHR Co-BF NDP Announcement frame in clause 9 (Frame formats): Is it a new subtype of control frame or a new variant of "VHT/HE/Ranging/EHT NDP Announcement frame format"?</w:t>
            </w:r>
          </w:p>
        </w:tc>
        <w:tc>
          <w:tcPr>
            <w:tcW w:w="2742" w:type="dxa"/>
            <w:tcBorders>
              <w:top w:val="nil"/>
              <w:left w:val="nil"/>
              <w:bottom w:val="single" w:sz="4" w:space="0" w:color="auto"/>
              <w:right w:val="single" w:sz="4" w:space="0" w:color="333300"/>
            </w:tcBorders>
            <w:shd w:val="clear" w:color="auto" w:fill="auto"/>
          </w:tcPr>
          <w:p w14:paraId="4F015087" w14:textId="0F2288C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Need to add definitions in clause 9 for the UHR Co-BF NDP Announcement frame to include: type, </w:t>
            </w:r>
            <w:proofErr w:type="gramStart"/>
            <w:r>
              <w:rPr>
                <w:rFonts w:ascii="Times New Roman" w:hAnsi="Times New Roman" w:cs="Times New Roman"/>
                <w:sz w:val="16"/>
                <w:szCs w:val="16"/>
              </w:rPr>
              <w:t>subtype</w:t>
            </w:r>
            <w:proofErr w:type="gramEnd"/>
            <w:r>
              <w:rPr>
                <w:rFonts w:ascii="Times New Roman" w:hAnsi="Times New Roman" w:cs="Times New Roman"/>
                <w:sz w:val="16"/>
                <w:szCs w:val="16"/>
              </w:rPr>
              <w:t xml:space="preserve"> and format</w:t>
            </w:r>
          </w:p>
        </w:tc>
        <w:tc>
          <w:tcPr>
            <w:tcW w:w="2742" w:type="dxa"/>
            <w:tcBorders>
              <w:top w:val="nil"/>
              <w:left w:val="nil"/>
              <w:bottom w:val="single" w:sz="4" w:space="0" w:color="auto"/>
              <w:right w:val="single" w:sz="4" w:space="0" w:color="333300"/>
            </w:tcBorders>
            <w:shd w:val="clear" w:color="auto" w:fill="auto"/>
          </w:tcPr>
          <w:p w14:paraId="3AE5A07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648F5B5" w14:textId="77777777" w:rsidR="009756FC" w:rsidRDefault="009756FC" w:rsidP="009756FC">
            <w:pPr>
              <w:spacing w:after="0"/>
              <w:rPr>
                <w:rFonts w:ascii="Times New Roman" w:eastAsia="Times New Roman" w:hAnsi="Times New Roman" w:cs="Times New Roman"/>
                <w:b/>
                <w:bCs/>
                <w:sz w:val="16"/>
                <w:szCs w:val="16"/>
              </w:rPr>
            </w:pPr>
          </w:p>
          <w:p w14:paraId="007B3A2A" w14:textId="0806CE64"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376 passed PDT draft for UHR Co-BF NDPA, which will be described in 9.3.1.19</w:t>
            </w:r>
          </w:p>
        </w:tc>
      </w:tr>
      <w:tr w:rsidR="009756FC" w:rsidRPr="005F69F6" w14:paraId="1EF563DA"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37438FA6" w14:textId="708FE504"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2225</w:t>
            </w:r>
          </w:p>
        </w:tc>
        <w:tc>
          <w:tcPr>
            <w:tcW w:w="928" w:type="dxa"/>
            <w:tcBorders>
              <w:top w:val="nil"/>
              <w:left w:val="nil"/>
              <w:bottom w:val="single" w:sz="4" w:space="0" w:color="auto"/>
              <w:right w:val="single" w:sz="4" w:space="0" w:color="333300"/>
            </w:tcBorders>
            <w:shd w:val="clear" w:color="auto" w:fill="auto"/>
          </w:tcPr>
          <w:p w14:paraId="35EAB35E" w14:textId="5B51CC9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07EFE263" w14:textId="6C231D6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71.12</w:t>
            </w:r>
          </w:p>
        </w:tc>
        <w:tc>
          <w:tcPr>
            <w:tcW w:w="2741" w:type="dxa"/>
            <w:tcBorders>
              <w:top w:val="nil"/>
              <w:left w:val="nil"/>
              <w:bottom w:val="single" w:sz="4" w:space="0" w:color="auto"/>
              <w:right w:val="single" w:sz="4" w:space="0" w:color="333300"/>
            </w:tcBorders>
            <w:shd w:val="clear" w:color="auto" w:fill="auto"/>
          </w:tcPr>
          <w:p w14:paraId="18CC9D26" w14:textId="1A2C53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the BSS Color should be set in the NDP sent in response to a UHR NDP-A. If set to the Color of the responder AP, the STA should be explicitly notified as it is not standard </w:t>
            </w:r>
            <w:proofErr w:type="spellStart"/>
            <w:r>
              <w:rPr>
                <w:rFonts w:ascii="Times New Roman" w:hAnsi="Times New Roman" w:cs="Times New Roman"/>
                <w:sz w:val="16"/>
                <w:szCs w:val="16"/>
              </w:rPr>
              <w:t>behaviour</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7CB58295" w14:textId="319800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indicate how to set the BSS Color</w:t>
            </w:r>
          </w:p>
        </w:tc>
        <w:tc>
          <w:tcPr>
            <w:tcW w:w="2742" w:type="dxa"/>
            <w:tcBorders>
              <w:top w:val="nil"/>
              <w:left w:val="nil"/>
              <w:bottom w:val="single" w:sz="4" w:space="0" w:color="auto"/>
              <w:right w:val="single" w:sz="4" w:space="0" w:color="333300"/>
            </w:tcBorders>
            <w:shd w:val="clear" w:color="auto" w:fill="auto"/>
          </w:tcPr>
          <w:p w14:paraId="2F4689A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01B9579" w14:textId="77777777" w:rsidR="009756FC" w:rsidRDefault="009756FC" w:rsidP="009756FC">
            <w:pPr>
              <w:spacing w:after="0"/>
              <w:rPr>
                <w:rFonts w:ascii="Times New Roman" w:eastAsia="Times New Roman" w:hAnsi="Times New Roman" w:cs="Times New Roman"/>
                <w:b/>
                <w:bCs/>
                <w:sz w:val="16"/>
                <w:szCs w:val="16"/>
              </w:rPr>
            </w:pPr>
          </w:p>
          <w:p w14:paraId="7D421992"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marked as M#262. add a refernce of 9.3.1.19.6 (UHR NDP Announcement frame format)</w:t>
            </w:r>
          </w:p>
          <w:p w14:paraId="5A5F8EC8"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EA71505"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2F2166E8" w14:textId="79B0A1A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2991</w:t>
            </w:r>
          </w:p>
        </w:tc>
        <w:tc>
          <w:tcPr>
            <w:tcW w:w="928" w:type="dxa"/>
            <w:tcBorders>
              <w:top w:val="nil"/>
              <w:left w:val="nil"/>
              <w:bottom w:val="single" w:sz="4" w:space="0" w:color="auto"/>
              <w:right w:val="single" w:sz="4" w:space="0" w:color="333300"/>
            </w:tcBorders>
            <w:shd w:val="clear" w:color="auto" w:fill="auto"/>
          </w:tcPr>
          <w:p w14:paraId="2F75A0A8" w14:textId="08363A7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nil"/>
              <w:left w:val="nil"/>
              <w:bottom w:val="single" w:sz="4" w:space="0" w:color="auto"/>
              <w:right w:val="single" w:sz="4" w:space="0" w:color="333300"/>
            </w:tcBorders>
            <w:shd w:val="clear" w:color="auto" w:fill="auto"/>
          </w:tcPr>
          <w:p w14:paraId="4EA126B8" w14:textId="236CD28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70.56</w:t>
            </w:r>
          </w:p>
        </w:tc>
        <w:tc>
          <w:tcPr>
            <w:tcW w:w="2741" w:type="dxa"/>
            <w:tcBorders>
              <w:top w:val="nil"/>
              <w:left w:val="nil"/>
              <w:bottom w:val="single" w:sz="4" w:space="0" w:color="auto"/>
              <w:right w:val="single" w:sz="4" w:space="0" w:color="333300"/>
            </w:tcBorders>
            <w:shd w:val="clear" w:color="auto" w:fill="auto"/>
          </w:tcPr>
          <w:p w14:paraId="17574AF2" w14:textId="20D43C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 the NDPA can't be transmitted to 0 UHR Co-BF </w:t>
            </w:r>
            <w:proofErr w:type="spellStart"/>
            <w:r>
              <w:rPr>
                <w:rFonts w:ascii="Times New Roman" w:hAnsi="Times New Roman" w:cs="Times New Roman"/>
                <w:sz w:val="16"/>
                <w:szCs w:val="16"/>
              </w:rPr>
              <w:t>beamformees</w:t>
            </w:r>
            <w:proofErr w:type="spellEnd"/>
          </w:p>
        </w:tc>
        <w:tc>
          <w:tcPr>
            <w:tcW w:w="2742" w:type="dxa"/>
            <w:tcBorders>
              <w:top w:val="nil"/>
              <w:left w:val="nil"/>
              <w:bottom w:val="single" w:sz="4" w:space="0" w:color="auto"/>
              <w:right w:val="single" w:sz="4" w:space="0" w:color="333300"/>
            </w:tcBorders>
            <w:shd w:val="clear" w:color="auto" w:fill="auto"/>
          </w:tcPr>
          <w:p w14:paraId="0AE2E130" w14:textId="09346A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Delete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AD88B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20668583" w14:textId="77777777" w:rsidR="009756FC" w:rsidRDefault="009756FC" w:rsidP="009756FC">
            <w:pPr>
              <w:spacing w:after="0"/>
              <w:rPr>
                <w:rFonts w:ascii="Times New Roman" w:eastAsia="Times New Roman" w:hAnsi="Times New Roman" w:cs="Times New Roman"/>
                <w:b/>
                <w:bCs/>
                <w:sz w:val="16"/>
                <w:szCs w:val="16"/>
              </w:rPr>
            </w:pPr>
          </w:p>
          <w:p w14:paraId="181CC49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Similar description in 35.7.3. this means larger or equal to one.</w:t>
            </w:r>
          </w:p>
          <w:p w14:paraId="3CE5958D"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35C52EEB"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6712CF70" w14:textId="77777777" w:rsidR="00BB6DFE" w:rsidRPr="005F69F6" w:rsidRDefault="00BB6DFE" w:rsidP="00CB139C">
            <w:pPr>
              <w:spacing w:after="0"/>
              <w:rPr>
                <w:rFonts w:ascii="Times New Roman" w:eastAsia="Times New Roman" w:hAnsi="Times New Roman" w:cs="Times New Roman"/>
                <w:sz w:val="16"/>
                <w:szCs w:val="16"/>
              </w:rPr>
            </w:pPr>
            <w:r w:rsidRPr="00864CF8">
              <w:rPr>
                <w:rFonts w:ascii="Times New Roman" w:hAnsi="Times New Roman" w:cs="Times New Roman"/>
                <w:color w:val="0070C0"/>
                <w:sz w:val="16"/>
                <w:szCs w:val="16"/>
              </w:rPr>
              <w:t>146</w:t>
            </w:r>
          </w:p>
        </w:tc>
        <w:tc>
          <w:tcPr>
            <w:tcW w:w="928" w:type="dxa"/>
            <w:tcBorders>
              <w:top w:val="nil"/>
              <w:left w:val="nil"/>
              <w:bottom w:val="single" w:sz="4" w:space="0" w:color="auto"/>
              <w:right w:val="single" w:sz="4" w:space="0" w:color="333300"/>
            </w:tcBorders>
            <w:shd w:val="clear" w:color="auto" w:fill="auto"/>
          </w:tcPr>
          <w:p w14:paraId="57ACEC0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Jay Yang</w:t>
            </w:r>
          </w:p>
        </w:tc>
        <w:tc>
          <w:tcPr>
            <w:tcW w:w="656" w:type="dxa"/>
            <w:tcBorders>
              <w:top w:val="nil"/>
              <w:left w:val="nil"/>
              <w:bottom w:val="single" w:sz="4" w:space="0" w:color="auto"/>
              <w:right w:val="single" w:sz="4" w:space="0" w:color="333300"/>
            </w:tcBorders>
            <w:shd w:val="clear" w:color="auto" w:fill="auto"/>
          </w:tcPr>
          <w:p w14:paraId="1FE6C6E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69.52</w:t>
            </w:r>
          </w:p>
        </w:tc>
        <w:tc>
          <w:tcPr>
            <w:tcW w:w="2741" w:type="dxa"/>
            <w:tcBorders>
              <w:top w:val="nil"/>
              <w:left w:val="nil"/>
              <w:bottom w:val="single" w:sz="4" w:space="0" w:color="auto"/>
              <w:right w:val="single" w:sz="4" w:space="0" w:color="333300"/>
            </w:tcBorders>
            <w:shd w:val="clear" w:color="auto" w:fill="auto"/>
          </w:tcPr>
          <w:p w14:paraId="7369F6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why "shall be followed" here, BFRP may not follow NDP in SIFS interval in the baseline</w:t>
            </w:r>
          </w:p>
        </w:tc>
        <w:tc>
          <w:tcPr>
            <w:tcW w:w="2742" w:type="dxa"/>
            <w:tcBorders>
              <w:top w:val="nil"/>
              <w:left w:val="nil"/>
              <w:bottom w:val="single" w:sz="4" w:space="0" w:color="auto"/>
              <w:right w:val="single" w:sz="4" w:space="0" w:color="333300"/>
            </w:tcBorders>
            <w:shd w:val="clear" w:color="auto" w:fill="auto"/>
          </w:tcPr>
          <w:p w14:paraId="4311DC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"shall" to "may" to allow another approach defined in baseline.</w:t>
            </w:r>
          </w:p>
        </w:tc>
        <w:tc>
          <w:tcPr>
            <w:tcW w:w="2742" w:type="dxa"/>
            <w:tcBorders>
              <w:top w:val="nil"/>
              <w:left w:val="nil"/>
              <w:bottom w:val="single" w:sz="4" w:space="0" w:color="auto"/>
              <w:right w:val="single" w:sz="4" w:space="0" w:color="333300"/>
            </w:tcBorders>
            <w:shd w:val="clear" w:color="auto" w:fill="auto"/>
          </w:tcPr>
          <w:p w14:paraId="45BFFB9F" w14:textId="77777777" w:rsidR="00BB6DFE" w:rsidRDefault="009C0B6E" w:rsidP="00CB139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Rejected</w:t>
            </w:r>
          </w:p>
          <w:p w14:paraId="077D9AF0" w14:textId="77777777" w:rsidR="009C0B6E" w:rsidRDefault="009C0B6E" w:rsidP="00CB139C">
            <w:pPr>
              <w:spacing w:after="0"/>
              <w:rPr>
                <w:rFonts w:ascii="Times New Roman" w:eastAsia="Times New Roman" w:hAnsi="Times New Roman" w:cs="Times New Roman"/>
                <w:b/>
                <w:bCs/>
                <w:sz w:val="16"/>
                <w:szCs w:val="16"/>
              </w:rPr>
            </w:pPr>
          </w:p>
          <w:p w14:paraId="1F34559D" w14:textId="4197D3D1" w:rsidR="009C0B6E" w:rsidRPr="009C0B6E" w:rsidRDefault="009C0B6E" w:rsidP="00CB139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Discussed with the commenter, and commenter would like to withdraw.</w:t>
            </w:r>
          </w:p>
        </w:tc>
      </w:tr>
      <w:tr w:rsidR="00D11073" w:rsidRPr="005F69F6" w14:paraId="5DBF698D"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2D20C3BE" w14:textId="1B180534"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862</w:t>
            </w:r>
          </w:p>
        </w:tc>
        <w:tc>
          <w:tcPr>
            <w:tcW w:w="928" w:type="dxa"/>
            <w:tcBorders>
              <w:top w:val="single" w:sz="4" w:space="0" w:color="auto"/>
              <w:left w:val="nil"/>
              <w:bottom w:val="single" w:sz="4" w:space="0" w:color="auto"/>
              <w:right w:val="single" w:sz="4" w:space="0" w:color="333300"/>
            </w:tcBorders>
            <w:shd w:val="clear" w:color="auto" w:fill="auto"/>
          </w:tcPr>
          <w:p w14:paraId="5D0209DE" w14:textId="038C694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nil"/>
              <w:bottom w:val="single" w:sz="4" w:space="0" w:color="auto"/>
              <w:right w:val="single" w:sz="4" w:space="0" w:color="333300"/>
            </w:tcBorders>
            <w:shd w:val="clear" w:color="auto" w:fill="auto"/>
          </w:tcPr>
          <w:p w14:paraId="32416C2E" w14:textId="3CB02E1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12DFF515" w14:textId="4DE461D9"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DL Co-BF should be one of the Multi-AP Coordination schemes described as Co-BF in 37.8.2.1. Unify the term.</w:t>
            </w:r>
          </w:p>
        </w:tc>
        <w:tc>
          <w:tcPr>
            <w:tcW w:w="2742" w:type="dxa"/>
            <w:tcBorders>
              <w:top w:val="single" w:sz="4" w:space="0" w:color="auto"/>
              <w:left w:val="nil"/>
              <w:bottom w:val="single" w:sz="4" w:space="0" w:color="auto"/>
              <w:right w:val="single" w:sz="4" w:space="0" w:color="333300"/>
            </w:tcBorders>
            <w:shd w:val="clear" w:color="auto" w:fill="auto"/>
          </w:tcPr>
          <w:p w14:paraId="34C9EE56" w14:textId="4D8A9E98"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59F3021C"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A4E4A8" w14:textId="77777777" w:rsidR="00D11073" w:rsidRDefault="00D11073" w:rsidP="00D11073">
            <w:pPr>
              <w:spacing w:after="0"/>
              <w:rPr>
                <w:rFonts w:ascii="Times New Roman" w:eastAsia="Times New Roman" w:hAnsi="Times New Roman" w:cs="Times New Roman"/>
                <w:b/>
                <w:bCs/>
                <w:sz w:val="16"/>
                <w:szCs w:val="16"/>
              </w:rPr>
            </w:pPr>
          </w:p>
          <w:p w14:paraId="02E4DDDF" w14:textId="77777777" w:rsidR="00D11073"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To align with other section, remove “</w:t>
            </w:r>
            <w:proofErr w:type="gramStart"/>
            <w:r>
              <w:rPr>
                <w:rFonts w:ascii="Times New Roman" w:eastAsia="Times New Roman" w:hAnsi="Times New Roman" w:cs="Times New Roman"/>
                <w:sz w:val="16"/>
                <w:szCs w:val="16"/>
              </w:rPr>
              <w:t>DL</w:t>
            </w:r>
            <w:proofErr w:type="gramEnd"/>
            <w:r>
              <w:rPr>
                <w:rFonts w:ascii="Times New Roman" w:eastAsia="Times New Roman" w:hAnsi="Times New Roman" w:cs="Times New Roman"/>
                <w:sz w:val="16"/>
                <w:szCs w:val="16"/>
              </w:rPr>
              <w:t>”</w:t>
            </w:r>
          </w:p>
          <w:p w14:paraId="21206983" w14:textId="77777777" w:rsidR="00D11073" w:rsidRDefault="00D11073" w:rsidP="00D11073">
            <w:pPr>
              <w:spacing w:after="0"/>
              <w:rPr>
                <w:rFonts w:ascii="Times New Roman" w:eastAsia="Times New Roman" w:hAnsi="Times New Roman" w:cs="Times New Roman"/>
                <w:sz w:val="16"/>
                <w:szCs w:val="16"/>
              </w:rPr>
            </w:pPr>
          </w:p>
          <w:p w14:paraId="41C92C90" w14:textId="79DA093B"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[CID#862]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D11073" w:rsidRPr="005F69F6" w14:paraId="7CC71EF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66EF4C2" w14:textId="0D5D5913"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919</w:t>
            </w:r>
          </w:p>
        </w:tc>
        <w:tc>
          <w:tcPr>
            <w:tcW w:w="928" w:type="dxa"/>
            <w:tcBorders>
              <w:top w:val="single" w:sz="4" w:space="0" w:color="auto"/>
              <w:left w:val="nil"/>
              <w:bottom w:val="single" w:sz="4" w:space="0" w:color="auto"/>
              <w:right w:val="single" w:sz="4" w:space="0" w:color="333300"/>
            </w:tcBorders>
            <w:shd w:val="clear" w:color="auto" w:fill="auto"/>
          </w:tcPr>
          <w:p w14:paraId="49B0B6C1" w14:textId="512ED6E3" w:rsidR="00D11073" w:rsidRDefault="00D11073" w:rsidP="00D11073">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shd w:val="clear" w:color="auto" w:fill="auto"/>
          </w:tcPr>
          <w:p w14:paraId="1B5FE2C2" w14:textId="0CF6AA05"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single" w:sz="4" w:space="0" w:color="auto"/>
              <w:left w:val="nil"/>
              <w:bottom w:val="single" w:sz="4" w:space="0" w:color="auto"/>
              <w:right w:val="single" w:sz="4" w:space="0" w:color="333300"/>
            </w:tcBorders>
            <w:shd w:val="clear" w:color="auto" w:fill="auto"/>
          </w:tcPr>
          <w:p w14:paraId="488ADB62" w14:textId="6DE53657"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Why there is a one or more Compressed Beamforming/CQI frames?</w:t>
            </w:r>
          </w:p>
        </w:tc>
        <w:tc>
          <w:tcPr>
            <w:tcW w:w="2742" w:type="dxa"/>
            <w:tcBorders>
              <w:top w:val="single" w:sz="4" w:space="0" w:color="auto"/>
              <w:left w:val="nil"/>
              <w:bottom w:val="single" w:sz="4" w:space="0" w:color="auto"/>
              <w:right w:val="single" w:sz="4" w:space="0" w:color="333300"/>
            </w:tcBorders>
            <w:shd w:val="clear" w:color="auto" w:fill="auto"/>
          </w:tcPr>
          <w:p w14:paraId="120F0D34" w14:textId="0D628E1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Replace "with a UHR TB PPDU</w:t>
            </w:r>
            <w:r>
              <w:rPr>
                <w:rFonts w:ascii="Times New Roman" w:hAnsi="Times New Roman" w:cs="Times New Roman"/>
                <w:sz w:val="16"/>
                <w:szCs w:val="16"/>
              </w:rPr>
              <w:br/>
              <w:t>containing one or more TBD Compressed Beamforming/CQI frames" to "with an EHT TB PPDU"</w:t>
            </w:r>
          </w:p>
        </w:tc>
        <w:tc>
          <w:tcPr>
            <w:tcW w:w="2742" w:type="dxa"/>
            <w:tcBorders>
              <w:top w:val="single" w:sz="4" w:space="0" w:color="auto"/>
              <w:left w:val="nil"/>
              <w:bottom w:val="single" w:sz="4" w:space="0" w:color="auto"/>
              <w:right w:val="single" w:sz="4" w:space="0" w:color="333300"/>
            </w:tcBorders>
            <w:shd w:val="clear" w:color="auto" w:fill="auto"/>
          </w:tcPr>
          <w:p w14:paraId="557806EF" w14:textId="2966FC5F" w:rsidR="001B31A4" w:rsidRDefault="00D11073" w:rsidP="001B31A4">
            <w:pPr>
              <w:spacing w:after="0"/>
              <w:rPr>
                <w:ins w:id="7" w:author="You-Wei Chen" w:date="2025-05-28T12:59:00Z"/>
                <w:rFonts w:ascii="Times New Roman" w:eastAsia="Times New Roman" w:hAnsi="Times New Roman" w:cs="Times New Roman"/>
                <w:b/>
                <w:bCs/>
                <w:sz w:val="16"/>
                <w:szCs w:val="16"/>
              </w:rPr>
            </w:pPr>
            <w:del w:id="8" w:author="You-Wei Chen" w:date="2025-05-28T12:59:00Z">
              <w:r w:rsidDel="001B31A4">
                <w:rPr>
                  <w:rFonts w:ascii="Times New Roman" w:eastAsia="Times New Roman" w:hAnsi="Times New Roman" w:cs="Times New Roman"/>
                  <w:sz w:val="16"/>
                  <w:szCs w:val="16"/>
                </w:rPr>
                <w:delText xml:space="preserve"> </w:delText>
              </w:r>
            </w:del>
            <w:ins w:id="9" w:author="You-Wei Chen" w:date="2025-05-28T12:59:00Z">
              <w:r w:rsidR="001B31A4">
                <w:rPr>
                  <w:rFonts w:ascii="Times New Roman" w:eastAsia="Times New Roman" w:hAnsi="Times New Roman" w:cs="Times New Roman"/>
                  <w:b/>
                  <w:bCs/>
                  <w:sz w:val="16"/>
                  <w:szCs w:val="16"/>
                </w:rPr>
                <w:t>Accepted</w:t>
              </w:r>
            </w:ins>
          </w:p>
          <w:p w14:paraId="667A4C1F" w14:textId="78AED1B1" w:rsidR="00D11073" w:rsidRPr="005F69F6" w:rsidRDefault="00D11073" w:rsidP="00D11073">
            <w:pPr>
              <w:spacing w:after="0"/>
              <w:rPr>
                <w:rFonts w:ascii="Times New Roman" w:eastAsia="Times New Roman" w:hAnsi="Times New Roman" w:cs="Times New Roman"/>
                <w:sz w:val="16"/>
                <w:szCs w:val="16"/>
              </w:rPr>
            </w:pPr>
          </w:p>
        </w:tc>
      </w:tr>
      <w:tr w:rsidR="009756FC" w:rsidRPr="005F69F6" w14:paraId="4DEADFD2"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76EE889" w14:textId="74080D24"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215</w:t>
            </w:r>
          </w:p>
        </w:tc>
        <w:tc>
          <w:tcPr>
            <w:tcW w:w="928" w:type="dxa"/>
            <w:tcBorders>
              <w:top w:val="single" w:sz="4" w:space="0" w:color="auto"/>
              <w:left w:val="nil"/>
              <w:bottom w:val="single" w:sz="4" w:space="0" w:color="auto"/>
              <w:right w:val="single" w:sz="4" w:space="0" w:color="333300"/>
            </w:tcBorders>
            <w:shd w:val="clear" w:color="auto" w:fill="auto"/>
          </w:tcPr>
          <w:p w14:paraId="44DB8C76" w14:textId="73ED18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35A869A7" w14:textId="69D7EB8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single" w:sz="4" w:space="0" w:color="auto"/>
              <w:left w:val="nil"/>
              <w:bottom w:val="single" w:sz="4" w:space="0" w:color="auto"/>
              <w:right w:val="single" w:sz="4" w:space="0" w:color="333300"/>
            </w:tcBorders>
            <w:shd w:val="clear" w:color="auto" w:fill="auto"/>
          </w:tcPr>
          <w:p w14:paraId="18E9FCE5" w14:textId="1B7375A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does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indicates it supports the feedback computed based on parameters or not.</w:t>
            </w:r>
          </w:p>
        </w:tc>
        <w:tc>
          <w:tcPr>
            <w:tcW w:w="2742" w:type="dxa"/>
            <w:tcBorders>
              <w:top w:val="single" w:sz="4" w:space="0" w:color="auto"/>
              <w:left w:val="nil"/>
              <w:bottom w:val="single" w:sz="4" w:space="0" w:color="auto"/>
              <w:right w:val="single" w:sz="4" w:space="0" w:color="333300"/>
            </w:tcBorders>
            <w:shd w:val="clear" w:color="auto" w:fill="auto"/>
          </w:tcPr>
          <w:p w14:paraId="63978CC5" w14:textId="377673A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in comment. Please give more detailed </w:t>
            </w:r>
            <w:proofErr w:type="spellStart"/>
            <w:r>
              <w:rPr>
                <w:rFonts w:ascii="Times New Roman" w:hAnsi="Times New Roman" w:cs="Times New Roman"/>
                <w:sz w:val="16"/>
                <w:szCs w:val="16"/>
              </w:rPr>
              <w:t>explaination</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344B4A18" w14:textId="77777777" w:rsidR="00BE365D" w:rsidRPr="00BE365D" w:rsidRDefault="00BE365D" w:rsidP="00BE365D">
            <w:pPr>
              <w:spacing w:after="0"/>
              <w:rPr>
                <w:rFonts w:ascii="Times New Roman" w:eastAsia="Times New Roman" w:hAnsi="Times New Roman" w:cs="Times New Roman"/>
                <w:b/>
                <w:bCs/>
                <w:sz w:val="16"/>
                <w:szCs w:val="16"/>
              </w:rPr>
            </w:pPr>
            <w:r w:rsidRPr="00BE365D">
              <w:rPr>
                <w:rFonts w:ascii="Times New Roman" w:eastAsia="Times New Roman" w:hAnsi="Times New Roman" w:cs="Times New Roman"/>
                <w:b/>
                <w:bCs/>
                <w:sz w:val="16"/>
                <w:szCs w:val="16"/>
              </w:rPr>
              <w:t>Rejected</w:t>
            </w:r>
          </w:p>
          <w:p w14:paraId="151E12FC" w14:textId="77777777" w:rsidR="009756FC" w:rsidRPr="00864CF8" w:rsidRDefault="009756FC" w:rsidP="009756FC">
            <w:pPr>
              <w:spacing w:after="0"/>
              <w:rPr>
                <w:rFonts w:ascii="Times New Roman" w:eastAsia="Times New Roman" w:hAnsi="Times New Roman" w:cs="Times New Roman"/>
                <w:sz w:val="16"/>
                <w:szCs w:val="16"/>
              </w:rPr>
            </w:pPr>
          </w:p>
          <w:p w14:paraId="48004885" w14:textId="5972571F" w:rsidR="00BE365D" w:rsidRPr="00BE365D" w:rsidRDefault="00BE365D"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commenter, and </w:t>
            </w:r>
            <w:r>
              <w:rPr>
                <w:rFonts w:ascii="Times New Roman" w:eastAsia="Times New Roman" w:hAnsi="Times New Roman" w:cs="Times New Roman"/>
                <w:sz w:val="16"/>
                <w:szCs w:val="16"/>
              </w:rPr>
              <w:t>the commenter is fine with the text in D0.1</w:t>
            </w:r>
          </w:p>
        </w:tc>
      </w:tr>
      <w:tr w:rsidR="009756FC" w:rsidRPr="005F69F6" w14:paraId="08FD60DC"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BDA5321" w14:textId="128D8CCB"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1205</w:t>
            </w:r>
          </w:p>
        </w:tc>
        <w:tc>
          <w:tcPr>
            <w:tcW w:w="928" w:type="dxa"/>
            <w:tcBorders>
              <w:top w:val="single" w:sz="4" w:space="0" w:color="auto"/>
              <w:left w:val="nil"/>
              <w:bottom w:val="single" w:sz="4" w:space="0" w:color="auto"/>
              <w:right w:val="single" w:sz="4" w:space="0" w:color="333300"/>
            </w:tcBorders>
            <w:shd w:val="clear" w:color="auto" w:fill="auto"/>
          </w:tcPr>
          <w:p w14:paraId="01B41C44" w14:textId="5B5EF6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Oded Redlich</w:t>
            </w:r>
          </w:p>
        </w:tc>
        <w:tc>
          <w:tcPr>
            <w:tcW w:w="656" w:type="dxa"/>
            <w:tcBorders>
              <w:top w:val="single" w:sz="4" w:space="0" w:color="auto"/>
              <w:left w:val="nil"/>
              <w:bottom w:val="single" w:sz="4" w:space="0" w:color="auto"/>
              <w:right w:val="single" w:sz="4" w:space="0" w:color="333300"/>
            </w:tcBorders>
            <w:shd w:val="clear" w:color="auto" w:fill="auto"/>
          </w:tcPr>
          <w:p w14:paraId="75AD192B" w14:textId="6529334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0CAB76DF" w14:textId="78A0A64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Sounding NDP for OFDMA transmission is missing / not supported</w:t>
            </w:r>
          </w:p>
        </w:tc>
        <w:tc>
          <w:tcPr>
            <w:tcW w:w="2742" w:type="dxa"/>
            <w:tcBorders>
              <w:top w:val="single" w:sz="4" w:space="0" w:color="auto"/>
              <w:left w:val="nil"/>
              <w:bottom w:val="single" w:sz="4" w:space="0" w:color="auto"/>
              <w:right w:val="single" w:sz="4" w:space="0" w:color="333300"/>
            </w:tcBorders>
            <w:shd w:val="clear" w:color="auto" w:fill="auto"/>
          </w:tcPr>
          <w:p w14:paraId="28FBF0F3" w14:textId="46188F5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Will prepare a proposal</w:t>
            </w:r>
          </w:p>
        </w:tc>
        <w:tc>
          <w:tcPr>
            <w:tcW w:w="2742" w:type="dxa"/>
            <w:tcBorders>
              <w:top w:val="single" w:sz="4" w:space="0" w:color="auto"/>
              <w:left w:val="nil"/>
              <w:bottom w:val="single" w:sz="4" w:space="0" w:color="auto"/>
              <w:right w:val="single" w:sz="4" w:space="0" w:color="333300"/>
            </w:tcBorders>
            <w:shd w:val="clear" w:color="auto" w:fill="auto"/>
          </w:tcPr>
          <w:p w14:paraId="148500D2"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EE55B0A" w14:textId="77777777" w:rsidR="009756FC" w:rsidRDefault="009756FC" w:rsidP="009756FC">
            <w:pPr>
              <w:spacing w:after="0"/>
              <w:rPr>
                <w:rFonts w:ascii="Times New Roman" w:eastAsia="Times New Roman" w:hAnsi="Times New Roman" w:cs="Times New Roman"/>
                <w:b/>
                <w:bCs/>
                <w:sz w:val="16"/>
                <w:szCs w:val="16"/>
              </w:rPr>
            </w:pPr>
          </w:p>
          <w:p w14:paraId="64576CFF" w14:textId="4D3D5642" w:rsidR="00D11073" w:rsidRDefault="00D11073"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Co-BF transmissions in UHR are applicable only to non-OFDMA DL transmissions.</w:t>
            </w:r>
          </w:p>
        </w:tc>
      </w:tr>
      <w:tr w:rsidR="009756FC" w:rsidRPr="005F69F6" w14:paraId="3713A53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2D1A9BF" w14:textId="4A92C89F"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2113</w:t>
            </w:r>
          </w:p>
        </w:tc>
        <w:tc>
          <w:tcPr>
            <w:tcW w:w="928" w:type="dxa"/>
            <w:tcBorders>
              <w:top w:val="single" w:sz="4" w:space="0" w:color="auto"/>
              <w:left w:val="nil"/>
              <w:bottom w:val="single" w:sz="4" w:space="0" w:color="auto"/>
              <w:right w:val="single" w:sz="4" w:space="0" w:color="333300"/>
            </w:tcBorders>
            <w:shd w:val="clear" w:color="auto" w:fill="auto"/>
          </w:tcPr>
          <w:p w14:paraId="2069EDD0" w14:textId="7C27644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1AD50DD8" w14:textId="0E3F2D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single" w:sz="4" w:space="0" w:color="auto"/>
              <w:left w:val="nil"/>
              <w:bottom w:val="single" w:sz="4" w:space="0" w:color="auto"/>
              <w:right w:val="single" w:sz="4" w:space="0" w:color="333300"/>
            </w:tcBorders>
            <w:shd w:val="clear" w:color="auto" w:fill="auto"/>
          </w:tcPr>
          <w:p w14:paraId="7A80E3AB" w14:textId="28B8878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sentence "A UHR Co-BF beamformer shall not initiate a UHR TB sounding sequence if the feedback would be computed based on parameters not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(see 37.7.2 (UHR sounding protocol))" seems to have the same meaning as the previous sentence. Is this sentence redundant.</w:t>
            </w:r>
          </w:p>
        </w:tc>
        <w:tc>
          <w:tcPr>
            <w:tcW w:w="2742" w:type="dxa"/>
            <w:tcBorders>
              <w:top w:val="single" w:sz="4" w:space="0" w:color="auto"/>
              <w:left w:val="nil"/>
              <w:bottom w:val="single" w:sz="4" w:space="0" w:color="auto"/>
              <w:right w:val="single" w:sz="4" w:space="0" w:color="333300"/>
            </w:tcBorders>
            <w:shd w:val="clear" w:color="auto" w:fill="auto"/>
          </w:tcPr>
          <w:p w14:paraId="3DAB0CE9" w14:textId="4A335F1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sentence if redundant.</w:t>
            </w:r>
          </w:p>
        </w:tc>
        <w:tc>
          <w:tcPr>
            <w:tcW w:w="2742" w:type="dxa"/>
            <w:tcBorders>
              <w:top w:val="single" w:sz="4" w:space="0" w:color="auto"/>
              <w:left w:val="nil"/>
              <w:bottom w:val="single" w:sz="4" w:space="0" w:color="auto"/>
              <w:right w:val="single" w:sz="4" w:space="0" w:color="333300"/>
            </w:tcBorders>
            <w:shd w:val="clear" w:color="auto" w:fill="auto"/>
          </w:tcPr>
          <w:p w14:paraId="7C43F7BB"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E3AA7F" w14:textId="77777777" w:rsidR="009756FC" w:rsidRDefault="009756FC" w:rsidP="009756FC">
            <w:pPr>
              <w:spacing w:after="0"/>
              <w:rPr>
                <w:rFonts w:ascii="Times New Roman" w:eastAsia="Times New Roman" w:hAnsi="Times New Roman" w:cs="Times New Roman"/>
                <w:b/>
                <w:bCs/>
                <w:sz w:val="16"/>
                <w:szCs w:val="16"/>
              </w:rPr>
            </w:pPr>
          </w:p>
          <w:p w14:paraId="752B568B" w14:textId="77777777" w:rsidR="00DF71CF" w:rsidRDefault="00DF71CF"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w:t>
            </w:r>
            <w:proofErr w:type="gramStart"/>
            <w:r w:rsidRPr="00864CF8">
              <w:rPr>
                <w:rFonts w:ascii="Times New Roman" w:eastAsia="Times New Roman" w:hAnsi="Times New Roman" w:cs="Times New Roman"/>
                <w:sz w:val="16"/>
                <w:szCs w:val="16"/>
              </w:rPr>
              <w:t>commenter, and</w:t>
            </w:r>
            <w:proofErr w:type="gramEnd"/>
            <w:r w:rsidRPr="00864CF8">
              <w:rPr>
                <w:rFonts w:ascii="Times New Roman" w:eastAsia="Times New Roman" w:hAnsi="Times New Roman" w:cs="Times New Roman"/>
                <w:sz w:val="16"/>
                <w:szCs w:val="16"/>
              </w:rPr>
              <w:t xml:space="preserve"> modify the text.</w:t>
            </w:r>
          </w:p>
          <w:p w14:paraId="1B266D23" w14:textId="77777777" w:rsidR="00DF71CF" w:rsidRDefault="00DF71CF" w:rsidP="009756FC">
            <w:pPr>
              <w:spacing w:after="0"/>
              <w:rPr>
                <w:rFonts w:ascii="Times New Roman" w:eastAsia="Times New Roman" w:hAnsi="Times New Roman" w:cs="Times New Roman"/>
                <w:sz w:val="16"/>
                <w:szCs w:val="16"/>
              </w:rPr>
            </w:pPr>
          </w:p>
          <w:p w14:paraId="661B0ECC" w14:textId="3CA118BD" w:rsidR="00DF71CF" w:rsidRPr="00864CF8" w:rsidRDefault="00DF71CF"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[CID#2113]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9756FC" w:rsidRPr="005F69F6" w14:paraId="68D4809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FF93519" w14:textId="7E1A2524"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2990</w:t>
            </w:r>
          </w:p>
        </w:tc>
        <w:tc>
          <w:tcPr>
            <w:tcW w:w="928" w:type="dxa"/>
            <w:tcBorders>
              <w:top w:val="single" w:sz="4" w:space="0" w:color="auto"/>
              <w:left w:val="nil"/>
              <w:bottom w:val="single" w:sz="4" w:space="0" w:color="auto"/>
              <w:right w:val="single" w:sz="4" w:space="0" w:color="333300"/>
            </w:tcBorders>
            <w:shd w:val="clear" w:color="auto" w:fill="auto"/>
          </w:tcPr>
          <w:p w14:paraId="4676F5DF" w14:textId="4C0FDFC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5CC3342B" w14:textId="180969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shd w:val="clear" w:color="auto" w:fill="auto"/>
          </w:tcPr>
          <w:p w14:paraId="47B52C63" w14:textId="3C233B4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initiates a UHR TB sounding sequence to solicit feedback only if the feedback is computed based on parameters (see 9.4.2.aa2.3 (UHR PHY Capabilities Information field))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ambiguous: "initiates to solicit only feedback (if ...)" or "initiates to solicit feedback (but only if...)".  </w:t>
            </w:r>
            <w:proofErr w:type="gramStart"/>
            <w:r>
              <w:rPr>
                <w:rFonts w:ascii="Times New Roman" w:hAnsi="Times New Roman" w:cs="Times New Roman"/>
                <w:sz w:val="16"/>
                <w:szCs w:val="16"/>
              </w:rPr>
              <w:t>Also</w:t>
            </w:r>
            <w:proofErr w:type="gramEnd"/>
            <w:r>
              <w:rPr>
                <w:rFonts w:ascii="Times New Roman" w:hAnsi="Times New Roman" w:cs="Times New Roman"/>
                <w:sz w:val="16"/>
                <w:szCs w:val="16"/>
              </w:rPr>
              <w:t xml:space="preserve"> should be normative ("shall").  But doesn't the following sentence say the same thing?</w:t>
            </w:r>
          </w:p>
        </w:tc>
        <w:tc>
          <w:tcPr>
            <w:tcW w:w="2742" w:type="dxa"/>
            <w:tcBorders>
              <w:top w:val="single" w:sz="4" w:space="0" w:color="auto"/>
              <w:left w:val="nil"/>
              <w:bottom w:val="single" w:sz="4" w:space="0" w:color="auto"/>
              <w:right w:val="single" w:sz="4" w:space="0" w:color="333300"/>
            </w:tcBorders>
            <w:shd w:val="clear" w:color="auto" w:fill="auto"/>
          </w:tcPr>
          <w:p w14:paraId="0C74B8D8" w14:textId="2EA5488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6EB166C8" w14:textId="4F40C7F9" w:rsidR="00DF71CF" w:rsidRDefault="00DF71CF" w:rsidP="00D11073">
            <w:pPr>
              <w:spacing w:after="0"/>
              <w:rPr>
                <w:rFonts w:ascii="Times New Roman" w:eastAsia="Times New Roman" w:hAnsi="Times New Roman" w:cs="Times New Roman"/>
                <w:color w:val="FF0000"/>
                <w:sz w:val="16"/>
                <w:szCs w:val="16"/>
              </w:rPr>
            </w:pPr>
            <w:r>
              <w:rPr>
                <w:rFonts w:ascii="Times New Roman" w:eastAsia="Times New Roman" w:hAnsi="Times New Roman" w:cs="Times New Roman"/>
                <w:b/>
                <w:bCs/>
                <w:sz w:val="16"/>
                <w:szCs w:val="16"/>
              </w:rPr>
              <w:t>Revised</w:t>
            </w:r>
            <w:r w:rsidDel="00DF71CF">
              <w:rPr>
                <w:rFonts w:ascii="Times New Roman" w:eastAsia="Times New Roman" w:hAnsi="Times New Roman" w:cs="Times New Roman"/>
                <w:color w:val="FF0000"/>
                <w:sz w:val="16"/>
                <w:szCs w:val="16"/>
              </w:rPr>
              <w:t xml:space="preserve"> </w:t>
            </w:r>
          </w:p>
          <w:p w14:paraId="3573448B" w14:textId="77777777" w:rsidR="00DF71CF" w:rsidRDefault="00DF71CF" w:rsidP="00D11073">
            <w:pPr>
              <w:spacing w:after="0"/>
              <w:rPr>
                <w:rFonts w:ascii="Times New Roman" w:eastAsia="Times New Roman" w:hAnsi="Times New Roman" w:cs="Times New Roman"/>
                <w:color w:val="FF0000"/>
                <w:sz w:val="16"/>
                <w:szCs w:val="16"/>
              </w:rPr>
            </w:pPr>
          </w:p>
          <w:p w14:paraId="7AB3BC8C" w14:textId="65A285DC"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CID2113</w:t>
            </w:r>
          </w:p>
          <w:p w14:paraId="217C481C" w14:textId="77777777" w:rsidR="00DF71CF" w:rsidRDefault="00DF71CF" w:rsidP="00D11073">
            <w:pPr>
              <w:spacing w:after="0"/>
              <w:rPr>
                <w:rFonts w:ascii="Times New Roman" w:eastAsia="Times New Roman" w:hAnsi="Times New Roman" w:cs="Times New Roman"/>
                <w:color w:val="FF0000"/>
                <w:sz w:val="16"/>
                <w:szCs w:val="16"/>
              </w:rPr>
            </w:pPr>
          </w:p>
          <w:p w14:paraId="74E3F901"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7AB4BB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2CF1C33" w14:textId="746CB933"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2809</w:t>
            </w:r>
          </w:p>
        </w:tc>
        <w:tc>
          <w:tcPr>
            <w:tcW w:w="928" w:type="dxa"/>
            <w:tcBorders>
              <w:top w:val="single" w:sz="4" w:space="0" w:color="auto"/>
              <w:left w:val="nil"/>
              <w:bottom w:val="single" w:sz="4" w:space="0" w:color="auto"/>
              <w:right w:val="single" w:sz="4" w:space="0" w:color="333300"/>
            </w:tcBorders>
            <w:shd w:val="clear" w:color="auto" w:fill="auto"/>
          </w:tcPr>
          <w:p w14:paraId="2E7984FB" w14:textId="0A09D7C9"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Mrugen</w:t>
            </w:r>
            <w:proofErr w:type="spellEnd"/>
            <w:r>
              <w:rPr>
                <w:rFonts w:ascii="Times New Roman" w:hAnsi="Times New Roman" w:cs="Times New Roman"/>
                <w:sz w:val="16"/>
                <w:szCs w:val="16"/>
              </w:rPr>
              <w:t xml:space="preserve"> Deshmukh</w:t>
            </w:r>
          </w:p>
        </w:tc>
        <w:tc>
          <w:tcPr>
            <w:tcW w:w="656" w:type="dxa"/>
            <w:tcBorders>
              <w:top w:val="single" w:sz="4" w:space="0" w:color="auto"/>
              <w:left w:val="nil"/>
              <w:bottom w:val="single" w:sz="4" w:space="0" w:color="auto"/>
              <w:right w:val="single" w:sz="4" w:space="0" w:color="333300"/>
            </w:tcBorders>
            <w:shd w:val="clear" w:color="auto" w:fill="auto"/>
          </w:tcPr>
          <w:p w14:paraId="06EF4A5C" w14:textId="36A7F0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25044F3D" w14:textId="63B0AE6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current draft does not include specification for MIMO and beamforming in uplink for RRU or DRU transmissions. Support for beamforming in uplink is essential since it enhances the reliability of the uplink transmissions. By not including support for beamforming transmissions in uplink, optimal reliability and link performance may not be realized.</w:t>
            </w:r>
          </w:p>
        </w:tc>
        <w:tc>
          <w:tcPr>
            <w:tcW w:w="2742" w:type="dxa"/>
            <w:tcBorders>
              <w:top w:val="single" w:sz="4" w:space="0" w:color="auto"/>
              <w:left w:val="nil"/>
              <w:bottom w:val="single" w:sz="4" w:space="0" w:color="auto"/>
              <w:right w:val="single" w:sz="4" w:space="0" w:color="333300"/>
            </w:tcBorders>
            <w:shd w:val="clear" w:color="auto" w:fill="auto"/>
          </w:tcPr>
          <w:p w14:paraId="3160AA42" w14:textId="0C1FD8E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Add a subclause in the draft to describe beamforming support for uplink transmissions.</w:t>
            </w:r>
          </w:p>
        </w:tc>
        <w:tc>
          <w:tcPr>
            <w:tcW w:w="2742" w:type="dxa"/>
            <w:tcBorders>
              <w:top w:val="single" w:sz="4" w:space="0" w:color="auto"/>
              <w:left w:val="nil"/>
              <w:bottom w:val="single" w:sz="4" w:space="0" w:color="auto"/>
              <w:right w:val="single" w:sz="4" w:space="0" w:color="333300"/>
            </w:tcBorders>
            <w:shd w:val="clear" w:color="auto" w:fill="auto"/>
          </w:tcPr>
          <w:p w14:paraId="15BD11B3"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15CBBE6" w14:textId="77777777" w:rsidR="00D11073" w:rsidRDefault="00D11073" w:rsidP="00D11073">
            <w:pPr>
              <w:spacing w:after="0"/>
              <w:rPr>
                <w:rFonts w:ascii="Times New Roman" w:eastAsia="Times New Roman" w:hAnsi="Times New Roman" w:cs="Times New Roman"/>
                <w:b/>
                <w:bCs/>
                <w:sz w:val="16"/>
                <w:szCs w:val="16"/>
              </w:rPr>
            </w:pPr>
          </w:p>
          <w:p w14:paraId="64706A4F" w14:textId="6CA1BD75" w:rsidR="009756FC"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UHR sounding is for Co-BF.</w:t>
            </w:r>
          </w:p>
        </w:tc>
      </w:tr>
      <w:tr w:rsidR="00C01B72" w:rsidRPr="005F69F6" w14:paraId="3F011D5A"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D4ACDDD" w14:textId="29A90792" w:rsidR="00C01B72" w:rsidRP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2988</w:t>
            </w:r>
          </w:p>
        </w:tc>
        <w:tc>
          <w:tcPr>
            <w:tcW w:w="928" w:type="dxa"/>
            <w:tcBorders>
              <w:top w:val="single" w:sz="4" w:space="0" w:color="auto"/>
              <w:left w:val="nil"/>
              <w:bottom w:val="single" w:sz="4" w:space="0" w:color="auto"/>
              <w:right w:val="single" w:sz="4" w:space="0" w:color="333300"/>
            </w:tcBorders>
            <w:shd w:val="clear" w:color="auto" w:fill="auto"/>
          </w:tcPr>
          <w:p w14:paraId="19C886EE" w14:textId="549432F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3CED24AA" w14:textId="54753B0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70A45D2E" w14:textId="30654B1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need</w:t>
            </w:r>
            <w:proofErr w:type="gramEnd"/>
            <w:r>
              <w:rPr>
                <w:rFonts w:ascii="Times New Roman" w:hAnsi="Times New Roman" w:cs="Times New Roman"/>
                <w:sz w:val="16"/>
                <w:szCs w:val="16"/>
              </w:rPr>
              <w:t xml:space="preserve"> to" should be "shall" (2x)</w:t>
            </w:r>
          </w:p>
        </w:tc>
        <w:tc>
          <w:tcPr>
            <w:tcW w:w="2742" w:type="dxa"/>
            <w:tcBorders>
              <w:top w:val="single" w:sz="4" w:space="0" w:color="auto"/>
              <w:left w:val="nil"/>
              <w:bottom w:val="single" w:sz="4" w:space="0" w:color="auto"/>
              <w:right w:val="single" w:sz="4" w:space="0" w:color="333300"/>
            </w:tcBorders>
            <w:shd w:val="clear" w:color="auto" w:fill="auto"/>
          </w:tcPr>
          <w:p w14:paraId="6C979C3A" w14:textId="38FE6DE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51C3F478" w14:textId="77777777" w:rsidR="00C01B72" w:rsidRPr="00C01B72" w:rsidRDefault="00C01B72" w:rsidP="00C01B72">
            <w:pPr>
              <w:spacing w:after="0"/>
              <w:rPr>
                <w:rFonts w:ascii="Times New Roman" w:eastAsia="Times New Roman" w:hAnsi="Times New Roman" w:cs="Times New Roman"/>
                <w:b/>
                <w:bCs/>
                <w:sz w:val="16"/>
                <w:szCs w:val="16"/>
              </w:rPr>
            </w:pPr>
            <w:r w:rsidRPr="00C01B72">
              <w:rPr>
                <w:rFonts w:ascii="Times New Roman" w:eastAsia="Times New Roman" w:hAnsi="Times New Roman" w:cs="Times New Roman"/>
                <w:b/>
                <w:bCs/>
                <w:sz w:val="16"/>
                <w:szCs w:val="16"/>
              </w:rPr>
              <w:t>Revised</w:t>
            </w:r>
          </w:p>
          <w:p w14:paraId="31B5A76F" w14:textId="77777777" w:rsidR="00C01B72" w:rsidRPr="00864CF8" w:rsidRDefault="00C01B72" w:rsidP="00C01B72">
            <w:pPr>
              <w:spacing w:after="0"/>
              <w:rPr>
                <w:rFonts w:ascii="Times New Roman" w:eastAsia="Times New Roman" w:hAnsi="Times New Roman" w:cs="Times New Roman"/>
                <w:sz w:val="16"/>
                <w:szCs w:val="16"/>
              </w:rPr>
            </w:pPr>
          </w:p>
          <w:p w14:paraId="1EDBB232"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Modify as suggested</w:t>
            </w:r>
            <w:r>
              <w:rPr>
                <w:rFonts w:ascii="Times New Roman" w:eastAsia="Times New Roman" w:hAnsi="Times New Roman" w:cs="Times New Roman"/>
                <w:sz w:val="16"/>
                <w:szCs w:val="16"/>
              </w:rPr>
              <w:t>.</w:t>
            </w:r>
          </w:p>
          <w:p w14:paraId="0DE3D840" w14:textId="77777777" w:rsidR="00C01B72" w:rsidRDefault="00C01B72" w:rsidP="00C01B72">
            <w:pPr>
              <w:spacing w:after="0"/>
              <w:rPr>
                <w:rFonts w:ascii="Times New Roman" w:eastAsia="Times New Roman" w:hAnsi="Times New Roman" w:cs="Times New Roman"/>
                <w:sz w:val="16"/>
                <w:szCs w:val="16"/>
              </w:rPr>
            </w:pPr>
          </w:p>
          <w:p w14:paraId="0F515A47" w14:textId="0B3EF1B1" w:rsidR="00C01B72" w:rsidRPr="00864CF8"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[CID#2988]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9756FC" w:rsidRPr="005F69F6" w14:paraId="15389F21"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7414119" w14:textId="5E39001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2992</w:t>
            </w:r>
          </w:p>
        </w:tc>
        <w:tc>
          <w:tcPr>
            <w:tcW w:w="928" w:type="dxa"/>
            <w:tcBorders>
              <w:top w:val="single" w:sz="4" w:space="0" w:color="auto"/>
              <w:left w:val="nil"/>
              <w:bottom w:val="single" w:sz="4" w:space="0" w:color="auto"/>
              <w:right w:val="single" w:sz="4" w:space="0" w:color="333300"/>
            </w:tcBorders>
            <w:shd w:val="clear" w:color="auto" w:fill="auto"/>
          </w:tcPr>
          <w:p w14:paraId="7D6B3578" w14:textId="4BC560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14EF312F" w14:textId="6E19A88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71.14</w:t>
            </w:r>
          </w:p>
        </w:tc>
        <w:tc>
          <w:tcPr>
            <w:tcW w:w="2741" w:type="dxa"/>
            <w:tcBorders>
              <w:top w:val="single" w:sz="4" w:space="0" w:color="auto"/>
              <w:left w:val="nil"/>
              <w:bottom w:val="single" w:sz="4" w:space="0" w:color="auto"/>
              <w:right w:val="single" w:sz="4" w:space="0" w:color="333300"/>
            </w:tcBorders>
            <w:shd w:val="clear" w:color="auto" w:fill="auto"/>
          </w:tcPr>
          <w:p w14:paraId="373EA3D4" w14:textId="696336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intended recipient(s) of an EHT sounding NDP is the STA(s) addressed by the STA Info field(s) in the</w:t>
            </w:r>
            <w:r>
              <w:rPr>
                <w:rFonts w:ascii="Times New Roman" w:hAnsi="Times New Roman" w:cs="Times New Roman"/>
                <w:sz w:val="16"/>
                <w:szCs w:val="16"/>
              </w:rPr>
              <w:br/>
              <w:t>immediately preceding UHR Co-BF NDP Announcement frame. " -- the grammar is broken (should be "is/are" at least) but this has nothing to do with Sounding NDP transmission anyway</w:t>
            </w:r>
          </w:p>
        </w:tc>
        <w:tc>
          <w:tcPr>
            <w:tcW w:w="2742" w:type="dxa"/>
            <w:tcBorders>
              <w:top w:val="single" w:sz="4" w:space="0" w:color="auto"/>
              <w:left w:val="nil"/>
              <w:bottom w:val="single" w:sz="4" w:space="0" w:color="auto"/>
              <w:right w:val="single" w:sz="4" w:space="0" w:color="333300"/>
            </w:tcBorders>
            <w:shd w:val="clear" w:color="auto" w:fill="auto"/>
          </w:tcPr>
          <w:p w14:paraId="791FC7FD" w14:textId="1E26501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the cited text</w:t>
            </w:r>
          </w:p>
        </w:tc>
        <w:tc>
          <w:tcPr>
            <w:tcW w:w="2742" w:type="dxa"/>
            <w:tcBorders>
              <w:top w:val="single" w:sz="4" w:space="0" w:color="auto"/>
              <w:left w:val="nil"/>
              <w:bottom w:val="single" w:sz="4" w:space="0" w:color="auto"/>
              <w:right w:val="single" w:sz="4" w:space="0" w:color="333300"/>
            </w:tcBorders>
            <w:shd w:val="clear" w:color="auto" w:fill="auto"/>
          </w:tcPr>
          <w:p w14:paraId="637A6CD5"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AE20E9" w14:textId="77777777" w:rsidR="00DF71CF" w:rsidRDefault="00DF71CF" w:rsidP="00DF71CF">
            <w:pPr>
              <w:spacing w:after="0"/>
              <w:rPr>
                <w:rFonts w:ascii="Times New Roman" w:eastAsia="Times New Roman" w:hAnsi="Times New Roman" w:cs="Times New Roman"/>
                <w:b/>
                <w:bCs/>
                <w:sz w:val="16"/>
                <w:szCs w:val="16"/>
              </w:rPr>
            </w:pPr>
          </w:p>
          <w:p w14:paraId="35317C50" w14:textId="77777777"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w:t>
            </w:r>
            <w:proofErr w:type="gramStart"/>
            <w:r>
              <w:rPr>
                <w:rFonts w:ascii="Times New Roman" w:eastAsia="Times New Roman" w:hAnsi="Times New Roman" w:cs="Times New Roman"/>
                <w:sz w:val="16"/>
                <w:szCs w:val="16"/>
              </w:rPr>
              <w:t>commenter, and</w:t>
            </w:r>
            <w:proofErr w:type="gramEnd"/>
            <w:r>
              <w:rPr>
                <w:rFonts w:ascii="Times New Roman" w:eastAsia="Times New Roman" w:hAnsi="Times New Roman" w:cs="Times New Roman"/>
                <w:sz w:val="16"/>
                <w:szCs w:val="16"/>
              </w:rPr>
              <w:t xml:space="preserve"> modify the text.</w:t>
            </w:r>
          </w:p>
          <w:p w14:paraId="467AD198" w14:textId="77777777" w:rsidR="00DF71CF" w:rsidRDefault="00DF71CF" w:rsidP="00DF71CF">
            <w:pPr>
              <w:spacing w:after="0"/>
              <w:rPr>
                <w:rFonts w:ascii="Times New Roman" w:eastAsia="Times New Roman" w:hAnsi="Times New Roman" w:cs="Times New Roman"/>
                <w:sz w:val="16"/>
                <w:szCs w:val="16"/>
              </w:rPr>
            </w:pPr>
          </w:p>
          <w:p w14:paraId="53483C28" w14:textId="08CABD6A" w:rsidR="009756FC" w:rsidRDefault="00DF71CF"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[CID#2992]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582EE7" w:rsidRPr="005F69F6" w14:paraId="5F66EFD8" w14:textId="77777777" w:rsidTr="009756FC">
        <w:trPr>
          <w:trHeight w:val="27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4D45344" w14:textId="77777777" w:rsidR="00582EE7" w:rsidRPr="00864CF8"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3288</w:t>
            </w:r>
          </w:p>
          <w:p w14:paraId="59831B70" w14:textId="4FE5078D" w:rsidR="00536657" w:rsidRPr="00536657" w:rsidRDefault="00536657" w:rsidP="00864CF8">
            <w:pPr>
              <w:rPr>
                <w:rFonts w:ascii="Times New Roman" w:hAnsi="Times New Roman" w:cs="Times New Roman"/>
                <w:sz w:val="16"/>
                <w:szCs w:val="16"/>
              </w:rPr>
            </w:pPr>
          </w:p>
        </w:tc>
        <w:tc>
          <w:tcPr>
            <w:tcW w:w="928" w:type="dxa"/>
            <w:tcBorders>
              <w:top w:val="single" w:sz="4" w:space="0" w:color="auto"/>
              <w:left w:val="nil"/>
              <w:bottom w:val="single" w:sz="4" w:space="0" w:color="333300"/>
              <w:right w:val="single" w:sz="4" w:space="0" w:color="333300"/>
            </w:tcBorders>
            <w:shd w:val="clear" w:color="auto" w:fill="auto"/>
          </w:tcPr>
          <w:p w14:paraId="15C0780C" w14:textId="205F8A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nil"/>
              <w:bottom w:val="single" w:sz="4" w:space="0" w:color="333300"/>
              <w:right w:val="single" w:sz="4" w:space="0" w:color="333300"/>
            </w:tcBorders>
            <w:shd w:val="clear" w:color="auto" w:fill="auto"/>
          </w:tcPr>
          <w:p w14:paraId="13CA2E77" w14:textId="0C563D9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shd w:val="clear" w:color="auto" w:fill="auto"/>
          </w:tcPr>
          <w:p w14:paraId="4E65575B" w14:textId="6385DAC4"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Add a new sub clause under 37.7.2 for the UHR sounding sequence for Co-BF.</w:t>
            </w:r>
          </w:p>
        </w:tc>
        <w:tc>
          <w:tcPr>
            <w:tcW w:w="2742" w:type="dxa"/>
            <w:tcBorders>
              <w:top w:val="single" w:sz="4" w:space="0" w:color="auto"/>
              <w:left w:val="nil"/>
              <w:bottom w:val="single" w:sz="4" w:space="0" w:color="333300"/>
              <w:right w:val="single" w:sz="4" w:space="0" w:color="333300"/>
            </w:tcBorders>
            <w:shd w:val="clear" w:color="auto" w:fill="auto"/>
          </w:tcPr>
          <w:p w14:paraId="20D52CE1" w14:textId="2126764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333300"/>
              <w:right w:val="single" w:sz="4" w:space="0" w:color="333300"/>
            </w:tcBorders>
            <w:shd w:val="clear" w:color="auto" w:fill="auto"/>
          </w:tcPr>
          <w:p w14:paraId="0A3F3976" w14:textId="77777777" w:rsidR="00DF71CF" w:rsidRPr="00DF71CF" w:rsidRDefault="00DF71CF" w:rsidP="00DF71CF">
            <w:pPr>
              <w:spacing w:after="0"/>
              <w:rPr>
                <w:rFonts w:ascii="Times New Roman" w:eastAsia="Times New Roman" w:hAnsi="Times New Roman" w:cs="Times New Roman"/>
                <w:b/>
                <w:bCs/>
                <w:sz w:val="16"/>
                <w:szCs w:val="16"/>
              </w:rPr>
            </w:pPr>
            <w:r w:rsidRPr="00DF71CF">
              <w:rPr>
                <w:rFonts w:ascii="Times New Roman" w:eastAsia="Times New Roman" w:hAnsi="Times New Roman" w:cs="Times New Roman"/>
                <w:b/>
                <w:bCs/>
                <w:sz w:val="16"/>
                <w:szCs w:val="16"/>
              </w:rPr>
              <w:t>Rejected</w:t>
            </w:r>
          </w:p>
          <w:p w14:paraId="0D00245C" w14:textId="77777777" w:rsidR="00DF71CF" w:rsidRPr="00864CF8" w:rsidRDefault="00DF71CF" w:rsidP="00DF71CF">
            <w:pPr>
              <w:spacing w:after="0"/>
              <w:rPr>
                <w:rFonts w:ascii="Times New Roman" w:eastAsia="Times New Roman" w:hAnsi="Times New Roman" w:cs="Times New Roman"/>
                <w:sz w:val="16"/>
                <w:szCs w:val="16"/>
              </w:rPr>
            </w:pPr>
          </w:p>
          <w:p w14:paraId="17E55ECE" w14:textId="4856B666" w:rsidR="00DF71CF" w:rsidRPr="00864CF8" w:rsidRDefault="00DF71CF" w:rsidP="00DF71CF">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The 37.7.2 is used for UHR Co-BF sounding protocol.</w:t>
            </w:r>
          </w:p>
          <w:p w14:paraId="2D278004" w14:textId="77777777" w:rsidR="00582EE7" w:rsidRPr="00864CF8" w:rsidRDefault="00582EE7" w:rsidP="00582EE7">
            <w:pPr>
              <w:spacing w:after="0"/>
              <w:rPr>
                <w:rFonts w:ascii="Times New Roman" w:eastAsia="Times New Roman" w:hAnsi="Times New Roman" w:cs="Times New Roman"/>
                <w:sz w:val="16"/>
                <w:szCs w:val="16"/>
              </w:rPr>
            </w:pPr>
          </w:p>
        </w:tc>
      </w:tr>
    </w:tbl>
    <w:p w14:paraId="0D5B82D1" w14:textId="77777777" w:rsidR="002D58F8" w:rsidRDefault="002D58F8" w:rsidP="002D58F8">
      <w:pPr>
        <w:pStyle w:val="BodyText"/>
        <w:rPr>
          <w:b/>
          <w:bCs/>
          <w:color w:val="FF0000"/>
          <w:sz w:val="22"/>
          <w:szCs w:val="22"/>
        </w:rPr>
      </w:pPr>
    </w:p>
    <w:p w14:paraId="5D3FFBE8" w14:textId="31F489E9" w:rsidR="002D58F8" w:rsidRPr="00D57181" w:rsidRDefault="002D58F8" w:rsidP="002D58F8">
      <w:pPr>
        <w:pStyle w:val="BodyText"/>
        <w:rPr>
          <w:b/>
          <w:bCs/>
          <w:sz w:val="22"/>
          <w:szCs w:val="22"/>
        </w:rPr>
      </w:pPr>
      <w:r w:rsidRPr="00D57181">
        <w:rPr>
          <w:b/>
          <w:bCs/>
          <w:sz w:val="22"/>
          <w:szCs w:val="22"/>
        </w:rPr>
        <w:t xml:space="preserve">Motion 298-299: frequency correction (commenters request to defer the draft writing) </w:t>
      </w:r>
    </w:p>
    <w:tbl>
      <w:tblPr>
        <w:tblW w:w="10345" w:type="dxa"/>
        <w:tblLook w:val="04A0" w:firstRow="1" w:lastRow="0" w:firstColumn="1" w:lastColumn="0" w:noHBand="0" w:noVBand="1"/>
      </w:tblPr>
      <w:tblGrid>
        <w:gridCol w:w="536"/>
        <w:gridCol w:w="928"/>
        <w:gridCol w:w="656"/>
        <w:gridCol w:w="2741"/>
        <w:gridCol w:w="2742"/>
        <w:gridCol w:w="2742"/>
      </w:tblGrid>
      <w:tr w:rsidR="002D58F8" w14:paraId="64B61CE0" w14:textId="77777777" w:rsidTr="002D58F8">
        <w:trPr>
          <w:trHeight w:val="48"/>
        </w:trPr>
        <w:tc>
          <w:tcPr>
            <w:tcW w:w="536" w:type="dxa"/>
            <w:tcBorders>
              <w:top w:val="single" w:sz="4" w:space="0" w:color="auto"/>
              <w:left w:val="single" w:sz="4" w:space="0" w:color="333300"/>
              <w:bottom w:val="single" w:sz="4" w:space="0" w:color="333300"/>
              <w:right w:val="single" w:sz="4" w:space="0" w:color="333300"/>
            </w:tcBorders>
            <w:hideMark/>
          </w:tcPr>
          <w:p w14:paraId="7AAFE89E" w14:textId="77777777" w:rsidR="002D58F8" w:rsidRDefault="002D58F8">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497BE079"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05F4B2A"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4B7D993"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C229054"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1507BBA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D58F8" w14:paraId="776012D8" w14:textId="77777777" w:rsidTr="002D58F8">
        <w:trPr>
          <w:trHeight w:val="48"/>
        </w:trPr>
        <w:tc>
          <w:tcPr>
            <w:tcW w:w="536" w:type="dxa"/>
            <w:tcBorders>
              <w:top w:val="nil"/>
              <w:left w:val="single" w:sz="4" w:space="0" w:color="333300"/>
              <w:bottom w:val="single" w:sz="4" w:space="0" w:color="333300"/>
              <w:right w:val="single" w:sz="4" w:space="0" w:color="333300"/>
            </w:tcBorders>
            <w:hideMark/>
          </w:tcPr>
          <w:p w14:paraId="397EB436" w14:textId="77777777" w:rsidR="002D58F8" w:rsidRPr="003F2C6E" w:rsidRDefault="002D58F8">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77</w:t>
            </w:r>
          </w:p>
        </w:tc>
        <w:tc>
          <w:tcPr>
            <w:tcW w:w="928" w:type="dxa"/>
            <w:tcBorders>
              <w:top w:val="nil"/>
              <w:left w:val="nil"/>
              <w:bottom w:val="single" w:sz="4" w:space="0" w:color="333300"/>
              <w:right w:val="single" w:sz="4" w:space="0" w:color="333300"/>
            </w:tcBorders>
            <w:hideMark/>
          </w:tcPr>
          <w:p w14:paraId="4CD4589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hideMark/>
          </w:tcPr>
          <w:p w14:paraId="0957F5BF"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70.06</w:t>
            </w:r>
          </w:p>
        </w:tc>
        <w:tc>
          <w:tcPr>
            <w:tcW w:w="2741" w:type="dxa"/>
            <w:tcBorders>
              <w:top w:val="nil"/>
              <w:left w:val="nil"/>
              <w:bottom w:val="single" w:sz="4" w:space="0" w:color="333300"/>
              <w:right w:val="single" w:sz="4" w:space="0" w:color="333300"/>
            </w:tcBorders>
            <w:hideMark/>
          </w:tcPr>
          <w:p w14:paraId="0E7B6626"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333300"/>
              <w:right w:val="single" w:sz="4" w:space="0" w:color="333300"/>
            </w:tcBorders>
            <w:hideMark/>
          </w:tcPr>
          <w:p w14:paraId="2F0A7767"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tcPr>
          <w:p w14:paraId="3F937BB7"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DF865" w14:textId="77777777" w:rsidR="002D58F8" w:rsidRDefault="002D58F8">
            <w:pPr>
              <w:spacing w:after="0"/>
              <w:rPr>
                <w:rFonts w:ascii="Times New Roman" w:eastAsia="Times New Roman" w:hAnsi="Times New Roman" w:cs="Times New Roman"/>
                <w:b/>
                <w:bCs/>
                <w:sz w:val="16"/>
                <w:szCs w:val="16"/>
              </w:rPr>
            </w:pPr>
          </w:p>
          <w:p w14:paraId="052EF72A"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298 and 299 passed. Modified based on the passed motions.</w:t>
            </w:r>
          </w:p>
          <w:p w14:paraId="75CCA9C5" w14:textId="77777777" w:rsidR="002D58F8" w:rsidRDefault="002D58F8">
            <w:pPr>
              <w:spacing w:after="0"/>
              <w:rPr>
                <w:rFonts w:ascii="Times New Roman" w:eastAsia="Times New Roman" w:hAnsi="Times New Roman" w:cs="Times New Roman"/>
                <w:sz w:val="16"/>
                <w:szCs w:val="16"/>
              </w:rPr>
            </w:pPr>
          </w:p>
          <w:p w14:paraId="4799EE84" w14:textId="64D14221"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[M#298-299]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p>
        </w:tc>
      </w:tr>
      <w:tr w:rsidR="002D58F8" w14:paraId="46BF2D4F" w14:textId="77777777" w:rsidTr="002D58F8">
        <w:trPr>
          <w:trHeight w:val="874"/>
        </w:trPr>
        <w:tc>
          <w:tcPr>
            <w:tcW w:w="536" w:type="dxa"/>
            <w:tcBorders>
              <w:top w:val="nil"/>
              <w:left w:val="single" w:sz="4" w:space="0" w:color="333300"/>
              <w:bottom w:val="single" w:sz="4" w:space="0" w:color="auto"/>
              <w:right w:val="single" w:sz="4" w:space="0" w:color="333300"/>
            </w:tcBorders>
            <w:hideMark/>
          </w:tcPr>
          <w:p w14:paraId="3BBFE0F4" w14:textId="77777777" w:rsidR="002D58F8" w:rsidRPr="003F2C6E" w:rsidRDefault="002D58F8">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78</w:t>
            </w:r>
          </w:p>
        </w:tc>
        <w:tc>
          <w:tcPr>
            <w:tcW w:w="928" w:type="dxa"/>
            <w:tcBorders>
              <w:top w:val="nil"/>
              <w:left w:val="nil"/>
              <w:bottom w:val="single" w:sz="4" w:space="0" w:color="auto"/>
              <w:right w:val="single" w:sz="4" w:space="0" w:color="333300"/>
            </w:tcBorders>
            <w:hideMark/>
          </w:tcPr>
          <w:p w14:paraId="4B25CD7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hideMark/>
          </w:tcPr>
          <w:p w14:paraId="04489D30"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70.32</w:t>
            </w:r>
          </w:p>
        </w:tc>
        <w:tc>
          <w:tcPr>
            <w:tcW w:w="2741" w:type="dxa"/>
            <w:tcBorders>
              <w:top w:val="nil"/>
              <w:left w:val="nil"/>
              <w:bottom w:val="single" w:sz="4" w:space="0" w:color="auto"/>
              <w:right w:val="single" w:sz="4" w:space="0" w:color="333300"/>
            </w:tcBorders>
            <w:hideMark/>
          </w:tcPr>
          <w:p w14:paraId="70C2E212"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hideMark/>
          </w:tcPr>
          <w:p w14:paraId="7F67D01C"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tcPr>
          <w:p w14:paraId="4CA7C0E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9F3135" w14:textId="77777777" w:rsidR="002D58F8" w:rsidRDefault="002D58F8">
            <w:pPr>
              <w:spacing w:after="0"/>
              <w:rPr>
                <w:rFonts w:ascii="Times New Roman" w:eastAsia="Times New Roman" w:hAnsi="Times New Roman" w:cs="Times New Roman"/>
                <w:b/>
                <w:bCs/>
                <w:sz w:val="16"/>
                <w:szCs w:val="16"/>
              </w:rPr>
            </w:pPr>
          </w:p>
          <w:p w14:paraId="282FA44F" w14:textId="77777777" w:rsidR="002D58F8" w:rsidRDefault="002D58F8">
            <w:pPr>
              <w:spacing w:after="0"/>
              <w:rPr>
                <w:rFonts w:ascii="Times New Roman" w:eastAsia="Times New Roman" w:hAnsi="Times New Roman" w:cs="Times New Roman"/>
                <w:b/>
                <w:bCs/>
                <w:color w:val="FF0000"/>
                <w:sz w:val="16"/>
                <w:szCs w:val="16"/>
              </w:rPr>
            </w:pPr>
            <w:r>
              <w:rPr>
                <w:rFonts w:ascii="Times New Roman" w:eastAsia="Times New Roman" w:hAnsi="Times New Roman" w:cs="Times New Roman"/>
                <w:sz w:val="16"/>
                <w:szCs w:val="16"/>
              </w:rPr>
              <w:t>Same changes as marked as M#298-299.</w:t>
            </w:r>
          </w:p>
        </w:tc>
      </w:tr>
      <w:tr w:rsidR="002D58F8" w14:paraId="717920AE"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F3A1BE6"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1951</w:t>
            </w:r>
          </w:p>
        </w:tc>
        <w:tc>
          <w:tcPr>
            <w:tcW w:w="928" w:type="dxa"/>
            <w:tcBorders>
              <w:top w:val="single" w:sz="4" w:space="0" w:color="auto"/>
              <w:left w:val="single" w:sz="4" w:space="0" w:color="auto"/>
              <w:bottom w:val="single" w:sz="4" w:space="0" w:color="auto"/>
              <w:right w:val="single" w:sz="4" w:space="0" w:color="auto"/>
            </w:tcBorders>
            <w:hideMark/>
          </w:tcPr>
          <w:p w14:paraId="634D051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1CCA437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1689FCF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6BABB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04C229D8"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CBFC91" w14:textId="77777777" w:rsidR="002D58F8" w:rsidRDefault="002D58F8">
            <w:pPr>
              <w:spacing w:after="0"/>
              <w:rPr>
                <w:rFonts w:ascii="Times New Roman" w:eastAsia="Times New Roman" w:hAnsi="Times New Roman" w:cs="Times New Roman"/>
                <w:b/>
                <w:bCs/>
                <w:sz w:val="16"/>
                <w:szCs w:val="16"/>
              </w:rPr>
            </w:pPr>
          </w:p>
          <w:p w14:paraId="57A509E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M#298-299. </w:t>
            </w:r>
          </w:p>
        </w:tc>
      </w:tr>
      <w:tr w:rsidR="002D58F8" w14:paraId="4AB8716A"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4EE79D89"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1952</w:t>
            </w:r>
          </w:p>
        </w:tc>
        <w:tc>
          <w:tcPr>
            <w:tcW w:w="928" w:type="dxa"/>
            <w:tcBorders>
              <w:top w:val="single" w:sz="4" w:space="0" w:color="auto"/>
              <w:left w:val="single" w:sz="4" w:space="0" w:color="auto"/>
              <w:bottom w:val="single" w:sz="4" w:space="0" w:color="auto"/>
              <w:right w:val="single" w:sz="4" w:space="0" w:color="auto"/>
            </w:tcBorders>
            <w:hideMark/>
          </w:tcPr>
          <w:p w14:paraId="2693610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7EFDC4E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70.07</w:t>
            </w:r>
          </w:p>
        </w:tc>
        <w:tc>
          <w:tcPr>
            <w:tcW w:w="2741" w:type="dxa"/>
            <w:tcBorders>
              <w:top w:val="single" w:sz="4" w:space="0" w:color="auto"/>
              <w:left w:val="single" w:sz="4" w:space="0" w:color="auto"/>
              <w:bottom w:val="single" w:sz="4" w:space="0" w:color="auto"/>
              <w:right w:val="single" w:sz="4" w:space="0" w:color="auto"/>
            </w:tcBorders>
            <w:hideMark/>
          </w:tcPr>
          <w:p w14:paraId="68777B5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AC416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5FAA4CB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D2D4B" w14:textId="77777777" w:rsidR="002D58F8" w:rsidRDefault="002D58F8">
            <w:pPr>
              <w:spacing w:after="0"/>
              <w:rPr>
                <w:rFonts w:ascii="Times New Roman" w:eastAsia="Times New Roman" w:hAnsi="Times New Roman" w:cs="Times New Roman"/>
                <w:b/>
                <w:bCs/>
                <w:sz w:val="16"/>
                <w:szCs w:val="16"/>
              </w:rPr>
            </w:pPr>
          </w:p>
          <w:p w14:paraId="62CF6DE9"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15C10C2"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0E3CD52"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1495</w:t>
            </w:r>
          </w:p>
        </w:tc>
        <w:tc>
          <w:tcPr>
            <w:tcW w:w="928" w:type="dxa"/>
            <w:tcBorders>
              <w:top w:val="single" w:sz="4" w:space="0" w:color="auto"/>
              <w:left w:val="single" w:sz="4" w:space="0" w:color="auto"/>
              <w:bottom w:val="single" w:sz="4" w:space="0" w:color="auto"/>
              <w:right w:val="single" w:sz="4" w:space="0" w:color="auto"/>
            </w:tcBorders>
            <w:hideMark/>
          </w:tcPr>
          <w:p w14:paraId="5E48862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Kotaro NAGANO</w:t>
            </w:r>
          </w:p>
        </w:tc>
        <w:tc>
          <w:tcPr>
            <w:tcW w:w="656" w:type="dxa"/>
            <w:tcBorders>
              <w:top w:val="single" w:sz="4" w:space="0" w:color="auto"/>
              <w:left w:val="single" w:sz="4" w:space="0" w:color="auto"/>
              <w:bottom w:val="single" w:sz="4" w:space="0" w:color="auto"/>
              <w:right w:val="single" w:sz="4" w:space="0" w:color="auto"/>
            </w:tcBorders>
            <w:hideMark/>
          </w:tcPr>
          <w:p w14:paraId="1F4F44F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3F154D1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Unknown frequency correction method or requirement.</w:t>
            </w:r>
          </w:p>
        </w:tc>
        <w:tc>
          <w:tcPr>
            <w:tcW w:w="2742" w:type="dxa"/>
            <w:tcBorders>
              <w:top w:val="single" w:sz="4" w:space="0" w:color="auto"/>
              <w:left w:val="single" w:sz="4" w:space="0" w:color="auto"/>
              <w:bottom w:val="single" w:sz="4" w:space="0" w:color="auto"/>
              <w:right w:val="single" w:sz="4" w:space="0" w:color="auto"/>
            </w:tcBorders>
            <w:hideMark/>
          </w:tcPr>
          <w:p w14:paraId="2F3B15E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The requirements for implementing Co-BF should be clarified.</w:t>
            </w:r>
          </w:p>
        </w:tc>
        <w:tc>
          <w:tcPr>
            <w:tcW w:w="2742" w:type="dxa"/>
            <w:tcBorders>
              <w:top w:val="single" w:sz="4" w:space="0" w:color="auto"/>
              <w:left w:val="single" w:sz="4" w:space="0" w:color="auto"/>
              <w:bottom w:val="single" w:sz="4" w:space="0" w:color="auto"/>
              <w:right w:val="single" w:sz="4" w:space="0" w:color="auto"/>
            </w:tcBorders>
          </w:tcPr>
          <w:p w14:paraId="08C4927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832CA1F" w14:textId="77777777" w:rsidR="002D58F8" w:rsidRDefault="002D58F8">
            <w:pPr>
              <w:spacing w:after="0"/>
              <w:rPr>
                <w:rFonts w:ascii="Times New Roman" w:eastAsia="Times New Roman" w:hAnsi="Times New Roman" w:cs="Times New Roman"/>
                <w:b/>
                <w:bCs/>
                <w:sz w:val="16"/>
                <w:szCs w:val="16"/>
              </w:rPr>
            </w:pPr>
          </w:p>
          <w:p w14:paraId="4F80F5A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46C5CBC"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3FBB233"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3528</w:t>
            </w:r>
          </w:p>
        </w:tc>
        <w:tc>
          <w:tcPr>
            <w:tcW w:w="928" w:type="dxa"/>
            <w:tcBorders>
              <w:top w:val="single" w:sz="4" w:space="0" w:color="auto"/>
              <w:left w:val="single" w:sz="4" w:space="0" w:color="auto"/>
              <w:bottom w:val="single" w:sz="4" w:space="0" w:color="auto"/>
              <w:right w:val="single" w:sz="4" w:space="0" w:color="auto"/>
            </w:tcBorders>
            <w:hideMark/>
          </w:tcPr>
          <w:p w14:paraId="49F0328E" w14:textId="77777777" w:rsidR="002D58F8" w:rsidRDefault="002D58F8">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ED05E3C"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3ABBE5C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"one AP conducts the frequency </w:t>
            </w:r>
            <w:proofErr w:type="gramStart"/>
            <w:r>
              <w:rPr>
                <w:rFonts w:ascii="Times New Roman" w:hAnsi="Times New Roman" w:cs="Times New Roman"/>
                <w:sz w:val="16"/>
                <w:szCs w:val="16"/>
              </w:rPr>
              <w:t>correction  on</w:t>
            </w:r>
            <w:proofErr w:type="gramEnd"/>
            <w:r>
              <w:rPr>
                <w:rFonts w:ascii="Times New Roman" w:hAnsi="Times New Roman" w:cs="Times New Roman"/>
                <w:sz w:val="16"/>
                <w:szCs w:val="16"/>
              </w:rPr>
              <w:t xml:space="preserve"> ..." is introducing the concept of frequency correction, where as it is unclear what this frequency correction actually is.</w:t>
            </w:r>
          </w:p>
        </w:tc>
        <w:tc>
          <w:tcPr>
            <w:tcW w:w="2742" w:type="dxa"/>
            <w:tcBorders>
              <w:top w:val="single" w:sz="4" w:space="0" w:color="auto"/>
              <w:left w:val="single" w:sz="4" w:space="0" w:color="auto"/>
              <w:bottom w:val="single" w:sz="4" w:space="0" w:color="auto"/>
              <w:right w:val="single" w:sz="4" w:space="0" w:color="auto"/>
            </w:tcBorders>
            <w:hideMark/>
          </w:tcPr>
          <w:p w14:paraId="556C110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Add a description of, or reference to, the concept of 'frequency correction'.</w:t>
            </w:r>
          </w:p>
        </w:tc>
        <w:tc>
          <w:tcPr>
            <w:tcW w:w="2742" w:type="dxa"/>
            <w:tcBorders>
              <w:top w:val="single" w:sz="4" w:space="0" w:color="auto"/>
              <w:left w:val="single" w:sz="4" w:space="0" w:color="auto"/>
              <w:bottom w:val="single" w:sz="4" w:space="0" w:color="auto"/>
              <w:right w:val="single" w:sz="4" w:space="0" w:color="auto"/>
            </w:tcBorders>
          </w:tcPr>
          <w:p w14:paraId="2DD57FA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8DE74D" w14:textId="77777777" w:rsidR="002D58F8" w:rsidRDefault="002D58F8">
            <w:pPr>
              <w:spacing w:after="0"/>
              <w:rPr>
                <w:rFonts w:ascii="Times New Roman" w:eastAsia="Times New Roman" w:hAnsi="Times New Roman" w:cs="Times New Roman"/>
                <w:b/>
                <w:bCs/>
                <w:sz w:val="16"/>
                <w:szCs w:val="16"/>
              </w:rPr>
            </w:pPr>
          </w:p>
          <w:p w14:paraId="48EF6E6E"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7AF535F"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C2E6BEA"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3969</w:t>
            </w:r>
          </w:p>
        </w:tc>
        <w:tc>
          <w:tcPr>
            <w:tcW w:w="928" w:type="dxa"/>
            <w:tcBorders>
              <w:top w:val="single" w:sz="4" w:space="0" w:color="auto"/>
              <w:left w:val="single" w:sz="4" w:space="0" w:color="auto"/>
              <w:bottom w:val="single" w:sz="4" w:space="0" w:color="auto"/>
              <w:right w:val="single" w:sz="4" w:space="0" w:color="auto"/>
            </w:tcBorders>
            <w:hideMark/>
          </w:tcPr>
          <w:p w14:paraId="4BEEE51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26D8AC8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615EAD5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"For all the sounding sequences, one AP conducts the frequency correction on its EHT sounding NDPs to a TBD range of the reference AP, which may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82C288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11BF26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82E2836" w14:textId="77777777" w:rsidR="002D58F8" w:rsidRDefault="002D58F8">
            <w:pPr>
              <w:spacing w:after="0"/>
              <w:rPr>
                <w:rFonts w:ascii="Times New Roman" w:eastAsia="Times New Roman" w:hAnsi="Times New Roman" w:cs="Times New Roman"/>
                <w:b/>
                <w:bCs/>
                <w:sz w:val="16"/>
                <w:szCs w:val="16"/>
              </w:rPr>
            </w:pPr>
          </w:p>
          <w:p w14:paraId="2DC9899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1FF470F6"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0C1E393C"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3970</w:t>
            </w:r>
          </w:p>
        </w:tc>
        <w:tc>
          <w:tcPr>
            <w:tcW w:w="928" w:type="dxa"/>
            <w:tcBorders>
              <w:top w:val="single" w:sz="4" w:space="0" w:color="auto"/>
              <w:left w:val="single" w:sz="4" w:space="0" w:color="auto"/>
              <w:bottom w:val="single" w:sz="4" w:space="0" w:color="auto"/>
              <w:right w:val="single" w:sz="4" w:space="0" w:color="auto"/>
            </w:tcBorders>
            <w:hideMark/>
          </w:tcPr>
          <w:p w14:paraId="7E865E7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03E36A8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70.32</w:t>
            </w:r>
          </w:p>
        </w:tc>
        <w:tc>
          <w:tcPr>
            <w:tcW w:w="2741" w:type="dxa"/>
            <w:tcBorders>
              <w:top w:val="single" w:sz="4" w:space="0" w:color="auto"/>
              <w:left w:val="single" w:sz="4" w:space="0" w:color="auto"/>
              <w:bottom w:val="single" w:sz="4" w:space="0" w:color="auto"/>
              <w:right w:val="single" w:sz="4" w:space="0" w:color="auto"/>
            </w:tcBorders>
            <w:hideMark/>
          </w:tcPr>
          <w:p w14:paraId="467B835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"For both UHR TB joint NDP sounding sequences, one AP conducts the frequency correction on its EHT sounding NDPs to a TBD range of the reference AP, </w:t>
            </w:r>
            <w:proofErr w:type="spellStart"/>
            <w:r>
              <w:rPr>
                <w:rFonts w:ascii="Times New Roman" w:hAnsi="Times New Roman" w:cs="Times New Roman"/>
                <w:sz w:val="16"/>
                <w:szCs w:val="16"/>
              </w:rPr>
              <w:t>whichmay</w:t>
            </w:r>
            <w:proofErr w:type="spellEnd"/>
            <w:r>
              <w:rPr>
                <w:rFonts w:ascii="Times New Roman" w:hAnsi="Times New Roman" w:cs="Times New Roman"/>
                <w:sz w:val="16"/>
                <w:szCs w:val="16"/>
              </w:rPr>
              <w:t xml:space="preserve">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B6B15A0"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6294D4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857DF3" w14:textId="77777777" w:rsidR="002D58F8" w:rsidRDefault="002D58F8">
            <w:pPr>
              <w:spacing w:after="0"/>
              <w:rPr>
                <w:rFonts w:ascii="Times New Roman" w:eastAsia="Times New Roman" w:hAnsi="Times New Roman" w:cs="Times New Roman"/>
                <w:b/>
                <w:bCs/>
                <w:sz w:val="16"/>
                <w:szCs w:val="16"/>
              </w:rPr>
            </w:pPr>
          </w:p>
          <w:p w14:paraId="313D83C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7AB166C0"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7F9E4BC7" w14:textId="77777777" w:rsidR="002D58F8" w:rsidRPr="003F2C6E" w:rsidRDefault="002D58F8">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2989</w:t>
            </w:r>
          </w:p>
        </w:tc>
        <w:tc>
          <w:tcPr>
            <w:tcW w:w="928" w:type="dxa"/>
            <w:tcBorders>
              <w:top w:val="single" w:sz="4" w:space="0" w:color="auto"/>
              <w:left w:val="single" w:sz="4" w:space="0" w:color="auto"/>
              <w:bottom w:val="single" w:sz="4" w:space="0" w:color="auto"/>
              <w:right w:val="single" w:sz="4" w:space="0" w:color="auto"/>
            </w:tcBorders>
            <w:hideMark/>
          </w:tcPr>
          <w:p w14:paraId="76CE1D4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C45528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70.05</w:t>
            </w:r>
          </w:p>
        </w:tc>
        <w:tc>
          <w:tcPr>
            <w:tcW w:w="2741" w:type="dxa"/>
            <w:tcBorders>
              <w:top w:val="single" w:sz="4" w:space="0" w:color="auto"/>
              <w:left w:val="single" w:sz="4" w:space="0" w:color="auto"/>
              <w:bottom w:val="single" w:sz="4" w:space="0" w:color="auto"/>
              <w:right w:val="single" w:sz="4" w:space="0" w:color="auto"/>
            </w:tcBorders>
            <w:hideMark/>
          </w:tcPr>
          <w:p w14:paraId="6A7AFD7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one</w:t>
            </w:r>
            <w:proofErr w:type="gramEnd"/>
            <w:r>
              <w:rPr>
                <w:rFonts w:ascii="Times New Roman" w:hAnsi="Times New Roman" w:cs="Times New Roman"/>
                <w:sz w:val="16"/>
                <w:szCs w:val="16"/>
              </w:rPr>
              <w:t xml:space="preserve"> AP conducts the frequency correction on its EHT sounding NDPs to a TBD range of the reference AP" -- I have no idea what it means, and it </w:t>
            </w:r>
            <w:r>
              <w:rPr>
                <w:rFonts w:ascii="Times New Roman" w:hAnsi="Times New Roman" w:cs="Times New Roman"/>
                <w:sz w:val="16"/>
                <w:szCs w:val="16"/>
              </w:rPr>
              <w:lastRenderedPageBreak/>
              <w:t xml:space="preserve">sounds </w:t>
            </w:r>
            <w:proofErr w:type="spellStart"/>
            <w:r>
              <w:rPr>
                <w:rFonts w:ascii="Times New Roman" w:hAnsi="Times New Roman" w:cs="Times New Roman"/>
                <w:sz w:val="16"/>
                <w:szCs w:val="16"/>
              </w:rPr>
              <w:t>PHYy</w:t>
            </w:r>
            <w:proofErr w:type="spellEnd"/>
            <w:r>
              <w:rPr>
                <w:rFonts w:ascii="Times New Roman" w:hAnsi="Times New Roman" w:cs="Times New Roman"/>
                <w:sz w:val="16"/>
                <w:szCs w:val="16"/>
              </w:rPr>
              <w:t xml:space="preserve"> not </w:t>
            </w:r>
            <w:proofErr w:type="spellStart"/>
            <w:r>
              <w:rPr>
                <w:rFonts w:ascii="Times New Roman" w:hAnsi="Times New Roman" w:cs="Times New Roman"/>
                <w:sz w:val="16"/>
                <w:szCs w:val="16"/>
              </w:rPr>
              <w:t>MACy</w:t>
            </w:r>
            <w:proofErr w:type="spellEnd"/>
            <w:r>
              <w:rPr>
                <w:rFonts w:ascii="Times New Roman" w:hAnsi="Times New Roman" w:cs="Times New Roman"/>
                <w:sz w:val="16"/>
                <w:szCs w:val="16"/>
              </w:rPr>
              <w:t xml:space="preserve"> so maybe should be in the next clause.  </w:t>
            </w:r>
            <w:proofErr w:type="gramStart"/>
            <w:r>
              <w:rPr>
                <w:rFonts w:ascii="Times New Roman" w:hAnsi="Times New Roman" w:cs="Times New Roman"/>
                <w:sz w:val="16"/>
                <w:szCs w:val="16"/>
              </w:rPr>
              <w:t>Similarly</w:t>
            </w:r>
            <w:proofErr w:type="gramEnd"/>
            <w:r>
              <w:rPr>
                <w:rFonts w:ascii="Times New Roman" w:hAnsi="Times New Roman" w:cs="Times New Roman"/>
                <w:sz w:val="16"/>
                <w:szCs w:val="16"/>
              </w:rPr>
              <w:t xml:space="preserve"> line 32</w:t>
            </w:r>
          </w:p>
        </w:tc>
        <w:tc>
          <w:tcPr>
            <w:tcW w:w="2742" w:type="dxa"/>
            <w:tcBorders>
              <w:top w:val="single" w:sz="4" w:space="0" w:color="auto"/>
              <w:left w:val="single" w:sz="4" w:space="0" w:color="auto"/>
              <w:bottom w:val="single" w:sz="4" w:space="0" w:color="auto"/>
              <w:right w:val="single" w:sz="4" w:space="0" w:color="auto"/>
            </w:tcBorders>
            <w:hideMark/>
          </w:tcPr>
          <w:p w14:paraId="0B5BDAC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single" w:sz="4" w:space="0" w:color="auto"/>
              <w:bottom w:val="single" w:sz="4" w:space="0" w:color="auto"/>
              <w:right w:val="single" w:sz="4" w:space="0" w:color="auto"/>
            </w:tcBorders>
          </w:tcPr>
          <w:p w14:paraId="5DE52F34"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50C418" w14:textId="77777777" w:rsidR="002D58F8" w:rsidRDefault="002D58F8">
            <w:pPr>
              <w:spacing w:after="0"/>
              <w:rPr>
                <w:rFonts w:ascii="Times New Roman" w:eastAsia="Times New Roman" w:hAnsi="Times New Roman" w:cs="Times New Roman"/>
                <w:b/>
                <w:bCs/>
                <w:sz w:val="16"/>
                <w:szCs w:val="16"/>
              </w:rPr>
            </w:pPr>
          </w:p>
          <w:p w14:paraId="017F9D45"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Agree with the commenter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checked with other commenters within this table.</w:t>
            </w:r>
          </w:p>
          <w:p w14:paraId="17C11DA9" w14:textId="77777777" w:rsidR="002D58F8" w:rsidRDefault="002D58F8">
            <w:pPr>
              <w:spacing w:after="0"/>
              <w:rPr>
                <w:rFonts w:ascii="Times New Roman" w:eastAsia="Times New Roman" w:hAnsi="Times New Roman" w:cs="Times New Roman"/>
                <w:sz w:val="16"/>
                <w:szCs w:val="16"/>
              </w:rPr>
            </w:pPr>
          </w:p>
          <w:p w14:paraId="669B9BB5" w14:textId="4AE2D5C9"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[CID#2989]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p>
        </w:tc>
      </w:tr>
    </w:tbl>
    <w:p w14:paraId="3AAC6BAC" w14:textId="0D16B4CE" w:rsidR="00206FED" w:rsidRDefault="00206FED" w:rsidP="00206FED">
      <w:pPr>
        <w:pStyle w:val="BodyText"/>
      </w:pPr>
    </w:p>
    <w:p w14:paraId="7AF8C519" w14:textId="77777777" w:rsidR="00206FED" w:rsidRDefault="00206FED" w:rsidP="00206FED">
      <w:pPr>
        <w:pStyle w:val="BodyText"/>
        <w:rPr>
          <w:b/>
          <w:bCs/>
          <w:sz w:val="22"/>
          <w:szCs w:val="22"/>
        </w:rPr>
      </w:pPr>
      <w:r>
        <w:rPr>
          <w:b/>
          <w:bCs/>
          <w:sz w:val="22"/>
          <w:szCs w:val="22"/>
        </w:rPr>
        <w:t>ICF/ICR exchange</w:t>
      </w:r>
    </w:p>
    <w:tbl>
      <w:tblPr>
        <w:tblW w:w="10345" w:type="dxa"/>
        <w:tblLook w:val="04A0" w:firstRow="1" w:lastRow="0" w:firstColumn="1" w:lastColumn="0" w:noHBand="0" w:noVBand="1"/>
      </w:tblPr>
      <w:tblGrid>
        <w:gridCol w:w="536"/>
        <w:gridCol w:w="928"/>
        <w:gridCol w:w="656"/>
        <w:gridCol w:w="2741"/>
        <w:gridCol w:w="2742"/>
        <w:gridCol w:w="2742"/>
      </w:tblGrid>
      <w:tr w:rsidR="00206FED" w14:paraId="24F706AD" w14:textId="77777777" w:rsidTr="00206FED">
        <w:trPr>
          <w:trHeight w:val="287"/>
        </w:trPr>
        <w:tc>
          <w:tcPr>
            <w:tcW w:w="536" w:type="dxa"/>
            <w:tcBorders>
              <w:top w:val="single" w:sz="4" w:space="0" w:color="auto"/>
              <w:left w:val="single" w:sz="4" w:space="0" w:color="333300"/>
              <w:bottom w:val="single" w:sz="4" w:space="0" w:color="333300"/>
              <w:right w:val="single" w:sz="4" w:space="0" w:color="333300"/>
            </w:tcBorders>
            <w:hideMark/>
          </w:tcPr>
          <w:p w14:paraId="34AE5335"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EBAED4D"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042E5CA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01A5E0B8"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53AAA917"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525C4AD" w14:textId="77777777" w:rsidR="00206FED" w:rsidRDefault="00206FED">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206FED" w14:paraId="79A46B4C"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C7EEEB" w14:textId="77777777" w:rsidR="00206FED" w:rsidRPr="003F2C6E" w:rsidRDefault="00206FED">
            <w:pPr>
              <w:spacing w:after="0"/>
              <w:rPr>
                <w:rFonts w:ascii="Times New Roman" w:eastAsia="Times New Roman" w:hAnsi="Times New Roman" w:cs="Times New Roman"/>
                <w:color w:val="0070C0"/>
                <w:sz w:val="16"/>
                <w:szCs w:val="16"/>
              </w:rPr>
            </w:pPr>
            <w:r w:rsidRPr="003F2C6E">
              <w:rPr>
                <w:rFonts w:ascii="Times New Roman" w:hAnsi="Times New Roman" w:cs="Times New Roman"/>
                <w:color w:val="0070C0"/>
                <w:sz w:val="16"/>
                <w:szCs w:val="16"/>
              </w:rPr>
              <w:t>167</w:t>
            </w:r>
          </w:p>
        </w:tc>
        <w:tc>
          <w:tcPr>
            <w:tcW w:w="928" w:type="dxa"/>
            <w:tcBorders>
              <w:top w:val="single" w:sz="4" w:space="0" w:color="auto"/>
              <w:left w:val="nil"/>
              <w:bottom w:val="single" w:sz="4" w:space="0" w:color="auto"/>
              <w:right w:val="single" w:sz="4" w:space="0" w:color="333300"/>
            </w:tcBorders>
            <w:hideMark/>
          </w:tcPr>
          <w:p w14:paraId="18257F92"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719BC17A"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F5A636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We need consider the responding AP may not transmit NDP due to the inference issue, such issue could be mitigated if the channel can be protected via the ICF/ICR exchange before sounding </w:t>
            </w:r>
            <w:proofErr w:type="spellStart"/>
            <w:proofErr w:type="gramStart"/>
            <w:r>
              <w:rPr>
                <w:rFonts w:ascii="Times New Roman" w:hAnsi="Times New Roman" w:cs="Times New Roman"/>
                <w:sz w:val="16"/>
                <w:szCs w:val="16"/>
              </w:rPr>
              <w:t>procedure,see</w:t>
            </w:r>
            <w:proofErr w:type="spellEnd"/>
            <w:proofErr w:type="gramEnd"/>
            <w:r>
              <w:rPr>
                <w:rFonts w:ascii="Times New Roman" w:hAnsi="Times New Roman" w:cs="Times New Roman"/>
                <w:sz w:val="16"/>
                <w:szCs w:val="16"/>
              </w:rPr>
              <w:t xml:space="preserve"> the details in (25/0006)</w:t>
            </w:r>
          </w:p>
        </w:tc>
        <w:tc>
          <w:tcPr>
            <w:tcW w:w="2742" w:type="dxa"/>
            <w:tcBorders>
              <w:top w:val="single" w:sz="4" w:space="0" w:color="auto"/>
              <w:left w:val="nil"/>
              <w:bottom w:val="single" w:sz="4" w:space="0" w:color="auto"/>
              <w:right w:val="single" w:sz="4" w:space="0" w:color="333300"/>
            </w:tcBorders>
            <w:hideMark/>
          </w:tcPr>
          <w:p w14:paraId="49A51B0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CA89F36" w14:textId="503DA11B" w:rsidR="00FB78DD" w:rsidRPr="00864CF8" w:rsidRDefault="00260015" w:rsidP="00FB78DD">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 xml:space="preserve">Revised </w:t>
            </w:r>
          </w:p>
          <w:p w14:paraId="339DBD29" w14:textId="77777777" w:rsidR="00260015" w:rsidRDefault="00260015" w:rsidP="00FB78DD">
            <w:pPr>
              <w:spacing w:after="0"/>
              <w:rPr>
                <w:rFonts w:ascii="Times New Roman" w:eastAsia="Times New Roman" w:hAnsi="Times New Roman" w:cs="Times New Roman"/>
                <w:color w:val="FF0000"/>
                <w:sz w:val="16"/>
                <w:szCs w:val="16"/>
              </w:rPr>
            </w:pPr>
          </w:p>
          <w:p w14:paraId="0FB73C86" w14:textId="235DCDB5" w:rsidR="00260015" w:rsidRPr="00864CF8" w:rsidRDefault="00260015" w:rsidP="00FB78DD">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Same change as marked </w:t>
            </w:r>
            <w:r w:rsidRPr="00260015">
              <w:rPr>
                <w:rFonts w:ascii="Times New Roman" w:eastAsia="Times New Roman" w:hAnsi="Times New Roman" w:cs="Times New Roman"/>
                <w:sz w:val="16"/>
                <w:szCs w:val="16"/>
              </w:rPr>
              <w:t>as M#306</w:t>
            </w:r>
          </w:p>
          <w:p w14:paraId="5E0B7C17" w14:textId="77777777" w:rsidR="00206FED" w:rsidRDefault="00206FED">
            <w:pPr>
              <w:spacing w:after="0"/>
              <w:rPr>
                <w:rFonts w:ascii="Times New Roman" w:eastAsia="Times New Roman" w:hAnsi="Times New Roman" w:cs="Times New Roman"/>
                <w:sz w:val="16"/>
                <w:szCs w:val="16"/>
              </w:rPr>
            </w:pPr>
          </w:p>
        </w:tc>
      </w:tr>
      <w:tr w:rsidR="00206FED" w14:paraId="21ECC3D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B546D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1403</w:t>
            </w:r>
          </w:p>
        </w:tc>
        <w:tc>
          <w:tcPr>
            <w:tcW w:w="928" w:type="dxa"/>
            <w:tcBorders>
              <w:top w:val="single" w:sz="4" w:space="0" w:color="auto"/>
              <w:left w:val="nil"/>
              <w:bottom w:val="single" w:sz="4" w:space="0" w:color="auto"/>
              <w:right w:val="single" w:sz="4" w:space="0" w:color="333300"/>
            </w:tcBorders>
            <w:hideMark/>
          </w:tcPr>
          <w:p w14:paraId="4C6C3053"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6D86C82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66B95E80"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Responding APs might withhold NDP transmission due to interference concerns. This issue could be mitigated by implementing channel protection through ICF/ICR exchange before sounding procedures.</w:t>
            </w:r>
          </w:p>
        </w:tc>
        <w:tc>
          <w:tcPr>
            <w:tcW w:w="2742" w:type="dxa"/>
            <w:tcBorders>
              <w:top w:val="single" w:sz="4" w:space="0" w:color="auto"/>
              <w:left w:val="nil"/>
              <w:bottom w:val="single" w:sz="4" w:space="0" w:color="auto"/>
              <w:right w:val="single" w:sz="4" w:space="0" w:color="333300"/>
            </w:tcBorders>
            <w:hideMark/>
          </w:tcPr>
          <w:p w14:paraId="706B48B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F07EADF"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DCA67BE" w14:textId="77777777" w:rsidR="00260015" w:rsidRDefault="00260015" w:rsidP="00260015">
            <w:pPr>
              <w:spacing w:after="0"/>
              <w:rPr>
                <w:rFonts w:ascii="Times New Roman" w:eastAsia="Times New Roman" w:hAnsi="Times New Roman" w:cs="Times New Roman"/>
                <w:color w:val="FF0000"/>
                <w:sz w:val="16"/>
                <w:szCs w:val="16"/>
              </w:rPr>
            </w:pPr>
          </w:p>
          <w:p w14:paraId="68FAD217"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5ED163C1" w14:textId="77777777" w:rsidR="00206FED" w:rsidRDefault="00206FED">
            <w:pPr>
              <w:spacing w:after="0"/>
              <w:rPr>
                <w:rFonts w:ascii="Times New Roman" w:eastAsia="Times New Roman" w:hAnsi="Times New Roman" w:cs="Times New Roman"/>
                <w:sz w:val="16"/>
                <w:szCs w:val="16"/>
              </w:rPr>
            </w:pPr>
          </w:p>
        </w:tc>
      </w:tr>
      <w:tr w:rsidR="00206FED" w14:paraId="3852DE17"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1322226B"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1953</w:t>
            </w:r>
          </w:p>
        </w:tc>
        <w:tc>
          <w:tcPr>
            <w:tcW w:w="928" w:type="dxa"/>
            <w:tcBorders>
              <w:top w:val="single" w:sz="4" w:space="0" w:color="auto"/>
              <w:left w:val="nil"/>
              <w:bottom w:val="single" w:sz="4" w:space="0" w:color="auto"/>
              <w:right w:val="single" w:sz="4" w:space="0" w:color="333300"/>
            </w:tcBorders>
            <w:hideMark/>
          </w:tcPr>
          <w:p w14:paraId="1F8F1A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hideMark/>
          </w:tcPr>
          <w:p w14:paraId="4FF45F0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69.41</w:t>
            </w:r>
          </w:p>
        </w:tc>
        <w:tc>
          <w:tcPr>
            <w:tcW w:w="2741" w:type="dxa"/>
            <w:tcBorders>
              <w:top w:val="single" w:sz="4" w:space="0" w:color="auto"/>
              <w:left w:val="nil"/>
              <w:bottom w:val="single" w:sz="4" w:space="0" w:color="auto"/>
              <w:right w:val="single" w:sz="4" w:space="0" w:color="333300"/>
            </w:tcBorders>
            <w:hideMark/>
          </w:tcPr>
          <w:p w14:paraId="6CEE23D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Before initiating UHR sounding procedure described in 37.7 clause, some AP-to-AP frame exchange would be needed. We'd better include some description about the procedure in this section if a related consensus is reached.</w:t>
            </w:r>
          </w:p>
        </w:tc>
        <w:tc>
          <w:tcPr>
            <w:tcW w:w="2742" w:type="dxa"/>
            <w:tcBorders>
              <w:top w:val="single" w:sz="4" w:space="0" w:color="auto"/>
              <w:left w:val="nil"/>
              <w:bottom w:val="single" w:sz="4" w:space="0" w:color="auto"/>
              <w:right w:val="single" w:sz="4" w:space="0" w:color="333300"/>
            </w:tcBorders>
            <w:hideMark/>
          </w:tcPr>
          <w:p w14:paraId="06E21E4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nil"/>
              <w:bottom w:val="single" w:sz="4" w:space="0" w:color="auto"/>
              <w:right w:val="single" w:sz="4" w:space="0" w:color="333300"/>
            </w:tcBorders>
          </w:tcPr>
          <w:p w14:paraId="270265E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20BB765" w14:textId="77777777" w:rsidR="00260015" w:rsidRDefault="00260015" w:rsidP="00260015">
            <w:pPr>
              <w:spacing w:after="0"/>
              <w:rPr>
                <w:rFonts w:ascii="Times New Roman" w:eastAsia="Times New Roman" w:hAnsi="Times New Roman" w:cs="Times New Roman"/>
                <w:color w:val="FF0000"/>
                <w:sz w:val="16"/>
                <w:szCs w:val="16"/>
              </w:rPr>
            </w:pPr>
          </w:p>
          <w:p w14:paraId="36874FD2"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BB0CA6F" w14:textId="77777777" w:rsidR="00206FED" w:rsidRDefault="00206FED">
            <w:pPr>
              <w:spacing w:after="0"/>
              <w:rPr>
                <w:rFonts w:ascii="Times New Roman" w:eastAsia="Times New Roman" w:hAnsi="Times New Roman" w:cs="Times New Roman"/>
                <w:sz w:val="16"/>
                <w:szCs w:val="16"/>
              </w:rPr>
            </w:pPr>
          </w:p>
        </w:tc>
      </w:tr>
      <w:tr w:rsidR="00206FED" w14:paraId="0F3BAFEE"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5E1EE30F"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3674</w:t>
            </w:r>
          </w:p>
        </w:tc>
        <w:tc>
          <w:tcPr>
            <w:tcW w:w="928" w:type="dxa"/>
            <w:tcBorders>
              <w:top w:val="single" w:sz="4" w:space="0" w:color="auto"/>
              <w:left w:val="nil"/>
              <w:bottom w:val="single" w:sz="4" w:space="0" w:color="auto"/>
              <w:right w:val="single" w:sz="4" w:space="0" w:color="333300"/>
            </w:tcBorders>
            <w:hideMark/>
          </w:tcPr>
          <w:p w14:paraId="61F993F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3EAE123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auto"/>
              <w:right w:val="single" w:sz="4" w:space="0" w:color="333300"/>
            </w:tcBorders>
            <w:hideMark/>
          </w:tcPr>
          <w:p w14:paraId="36FDBD9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For any Cross-BSS sounding, there should be an initial handshake between the two APs involved in the sounding sequence to make sure of the availability of the AP intended to collect the CSI and to agree on the sounding configuration details.</w:t>
            </w:r>
          </w:p>
        </w:tc>
        <w:tc>
          <w:tcPr>
            <w:tcW w:w="2742" w:type="dxa"/>
            <w:tcBorders>
              <w:top w:val="single" w:sz="4" w:space="0" w:color="auto"/>
              <w:left w:val="nil"/>
              <w:bottom w:val="single" w:sz="4" w:space="0" w:color="auto"/>
              <w:right w:val="single" w:sz="4" w:space="0" w:color="333300"/>
            </w:tcBorders>
            <w:hideMark/>
          </w:tcPr>
          <w:p w14:paraId="3F6036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082F48B0"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9042C21" w14:textId="77777777" w:rsidR="00260015" w:rsidRDefault="00260015" w:rsidP="00260015">
            <w:pPr>
              <w:spacing w:after="0"/>
              <w:rPr>
                <w:rFonts w:ascii="Times New Roman" w:eastAsia="Times New Roman" w:hAnsi="Times New Roman" w:cs="Times New Roman"/>
                <w:color w:val="FF0000"/>
                <w:sz w:val="16"/>
                <w:szCs w:val="16"/>
              </w:rPr>
            </w:pPr>
          </w:p>
          <w:p w14:paraId="501DBD90"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692A1A31" w14:textId="77777777" w:rsidR="00206FED" w:rsidRDefault="00206FED">
            <w:pPr>
              <w:spacing w:after="0"/>
              <w:rPr>
                <w:rFonts w:ascii="Times New Roman" w:eastAsia="Times New Roman" w:hAnsi="Times New Roman" w:cs="Times New Roman"/>
                <w:sz w:val="16"/>
                <w:szCs w:val="16"/>
              </w:rPr>
            </w:pPr>
          </w:p>
        </w:tc>
      </w:tr>
      <w:tr w:rsidR="00206FED" w14:paraId="3402B490"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7FD90709"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3675</w:t>
            </w:r>
          </w:p>
        </w:tc>
        <w:tc>
          <w:tcPr>
            <w:tcW w:w="928" w:type="dxa"/>
            <w:tcBorders>
              <w:top w:val="single" w:sz="4" w:space="0" w:color="auto"/>
              <w:left w:val="nil"/>
              <w:bottom w:val="single" w:sz="4" w:space="0" w:color="auto"/>
              <w:right w:val="single" w:sz="4" w:space="0" w:color="333300"/>
            </w:tcBorders>
            <w:hideMark/>
          </w:tcPr>
          <w:p w14:paraId="43EFF2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673EEF2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69.63</w:t>
            </w:r>
          </w:p>
        </w:tc>
        <w:tc>
          <w:tcPr>
            <w:tcW w:w="2741" w:type="dxa"/>
            <w:tcBorders>
              <w:top w:val="single" w:sz="4" w:space="0" w:color="auto"/>
              <w:left w:val="nil"/>
              <w:bottom w:val="single" w:sz="4" w:space="0" w:color="auto"/>
              <w:right w:val="single" w:sz="4" w:space="0" w:color="333300"/>
            </w:tcBorders>
            <w:hideMark/>
          </w:tcPr>
          <w:p w14:paraId="7468BB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sounding sequence may need to include an ICF/ICR frame exchange between an AP and its associated non-AP STA before the initiation of the sounding sequence. This assures the readiness of the non-AP STAs if they operate in a mode/state that does not enable them to engage immediately in frame exchanges with the AP.</w:t>
            </w:r>
          </w:p>
        </w:tc>
        <w:tc>
          <w:tcPr>
            <w:tcW w:w="2742" w:type="dxa"/>
            <w:tcBorders>
              <w:top w:val="single" w:sz="4" w:space="0" w:color="auto"/>
              <w:left w:val="nil"/>
              <w:bottom w:val="single" w:sz="4" w:space="0" w:color="auto"/>
              <w:right w:val="single" w:sz="4" w:space="0" w:color="333300"/>
            </w:tcBorders>
            <w:hideMark/>
          </w:tcPr>
          <w:p w14:paraId="71002A6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4A6BF443"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A868987" w14:textId="77777777" w:rsidR="00260015" w:rsidRDefault="00260015" w:rsidP="00260015">
            <w:pPr>
              <w:spacing w:after="0"/>
              <w:rPr>
                <w:rFonts w:ascii="Times New Roman" w:eastAsia="Times New Roman" w:hAnsi="Times New Roman" w:cs="Times New Roman"/>
                <w:color w:val="FF0000"/>
                <w:sz w:val="16"/>
                <w:szCs w:val="16"/>
              </w:rPr>
            </w:pPr>
          </w:p>
          <w:p w14:paraId="0656DC0F"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E66ACDF" w14:textId="77777777" w:rsidR="00206FED" w:rsidRDefault="00206FED">
            <w:pPr>
              <w:spacing w:after="0"/>
              <w:rPr>
                <w:rFonts w:ascii="Times New Roman" w:eastAsia="Times New Roman" w:hAnsi="Times New Roman" w:cs="Times New Roman"/>
                <w:sz w:val="16"/>
                <w:szCs w:val="16"/>
              </w:rPr>
            </w:pPr>
          </w:p>
        </w:tc>
      </w:tr>
      <w:tr w:rsidR="00206FED" w14:paraId="38A83DA4"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66D5D213"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3677</w:t>
            </w:r>
          </w:p>
        </w:tc>
        <w:tc>
          <w:tcPr>
            <w:tcW w:w="928" w:type="dxa"/>
            <w:tcBorders>
              <w:top w:val="single" w:sz="4" w:space="0" w:color="auto"/>
              <w:left w:val="nil"/>
              <w:bottom w:val="single" w:sz="4" w:space="0" w:color="auto"/>
              <w:right w:val="single" w:sz="4" w:space="0" w:color="333300"/>
            </w:tcBorders>
            <w:hideMark/>
          </w:tcPr>
          <w:p w14:paraId="33E913F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0FAFEE9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70.46</w:t>
            </w:r>
          </w:p>
        </w:tc>
        <w:tc>
          <w:tcPr>
            <w:tcW w:w="2741" w:type="dxa"/>
            <w:tcBorders>
              <w:top w:val="single" w:sz="4" w:space="0" w:color="auto"/>
              <w:left w:val="nil"/>
              <w:bottom w:val="single" w:sz="4" w:space="0" w:color="auto"/>
              <w:right w:val="single" w:sz="4" w:space="0" w:color="333300"/>
            </w:tcBorders>
            <w:hideMark/>
          </w:tcPr>
          <w:p w14:paraId="6B617E2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My comments regarding the initial handshake between the two APs before Cross-BSS sounding, ICF/ICR exchange, and the multi-TXOP sounding sequence for the sequential sounding variant are also applicable to the joint sounding variant.</w:t>
            </w:r>
          </w:p>
        </w:tc>
        <w:tc>
          <w:tcPr>
            <w:tcW w:w="2742" w:type="dxa"/>
            <w:tcBorders>
              <w:top w:val="single" w:sz="4" w:space="0" w:color="auto"/>
              <w:left w:val="nil"/>
              <w:bottom w:val="single" w:sz="4" w:space="0" w:color="auto"/>
              <w:right w:val="single" w:sz="4" w:space="0" w:color="333300"/>
            </w:tcBorders>
            <w:hideMark/>
          </w:tcPr>
          <w:p w14:paraId="1631BA2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50B20777"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58D54FDF" w14:textId="77777777" w:rsidR="00260015" w:rsidRDefault="00260015" w:rsidP="00260015">
            <w:pPr>
              <w:spacing w:after="0"/>
              <w:rPr>
                <w:rFonts w:ascii="Times New Roman" w:eastAsia="Times New Roman" w:hAnsi="Times New Roman" w:cs="Times New Roman"/>
                <w:color w:val="FF0000"/>
                <w:sz w:val="16"/>
                <w:szCs w:val="16"/>
              </w:rPr>
            </w:pPr>
          </w:p>
          <w:p w14:paraId="0A661095"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0CBFE45B" w14:textId="77777777" w:rsidR="00206FED" w:rsidRDefault="00206FED">
            <w:pPr>
              <w:spacing w:after="0"/>
              <w:rPr>
                <w:rFonts w:ascii="Times New Roman" w:eastAsia="Times New Roman" w:hAnsi="Times New Roman" w:cs="Times New Roman"/>
                <w:sz w:val="16"/>
                <w:szCs w:val="16"/>
              </w:rPr>
            </w:pPr>
          </w:p>
        </w:tc>
      </w:tr>
      <w:tr w:rsidR="003F24E6" w14:paraId="766F752F"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22E73FF0" w14:textId="32A41852"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2221</w:t>
            </w:r>
          </w:p>
        </w:tc>
        <w:tc>
          <w:tcPr>
            <w:tcW w:w="928" w:type="dxa"/>
            <w:tcBorders>
              <w:top w:val="single" w:sz="4" w:space="0" w:color="auto"/>
              <w:left w:val="nil"/>
              <w:bottom w:val="single" w:sz="4" w:space="0" w:color="auto"/>
              <w:right w:val="single" w:sz="4" w:space="0" w:color="333300"/>
            </w:tcBorders>
          </w:tcPr>
          <w:p w14:paraId="1C8CAD10" w14:textId="5C45D1E3"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5BD7EE3E" w14:textId="7D91D1F8"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tcPr>
          <w:p w14:paraId="05DB998B" w14:textId="5E31157F"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"It is TBD whether EHT TB sounding sequence and Cross BSS UHR TB Sounding should be in different or in the same TXOP" It would be useful to define an ICF/ICR exchange which defines which sequences can be performed to </w:t>
            </w:r>
            <w:proofErr w:type="spellStart"/>
            <w:r>
              <w:rPr>
                <w:rFonts w:ascii="Times New Roman" w:hAnsi="Times New Roman" w:cs="Times New Roman"/>
                <w:sz w:val="16"/>
                <w:szCs w:val="16"/>
              </w:rPr>
              <w:t>gether</w:t>
            </w:r>
            <w:proofErr w:type="spellEnd"/>
          </w:p>
        </w:tc>
        <w:tc>
          <w:tcPr>
            <w:tcW w:w="2742" w:type="dxa"/>
            <w:tcBorders>
              <w:top w:val="single" w:sz="4" w:space="0" w:color="auto"/>
              <w:left w:val="nil"/>
              <w:bottom w:val="single" w:sz="4" w:space="0" w:color="auto"/>
              <w:right w:val="single" w:sz="4" w:space="0" w:color="333300"/>
            </w:tcBorders>
          </w:tcPr>
          <w:p w14:paraId="549E14E1" w14:textId="1C129376"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as in comment. Commentor can help with resolution.</w:t>
            </w:r>
          </w:p>
        </w:tc>
        <w:tc>
          <w:tcPr>
            <w:tcW w:w="2742" w:type="dxa"/>
            <w:tcBorders>
              <w:top w:val="single" w:sz="4" w:space="0" w:color="auto"/>
              <w:left w:val="nil"/>
              <w:bottom w:val="single" w:sz="4" w:space="0" w:color="auto"/>
              <w:right w:val="single" w:sz="4" w:space="0" w:color="333300"/>
            </w:tcBorders>
          </w:tcPr>
          <w:p w14:paraId="0FAFE60B"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18F51B" w14:textId="77777777" w:rsidR="003F24E6" w:rsidRDefault="003F24E6" w:rsidP="003F24E6">
            <w:pPr>
              <w:spacing w:after="0"/>
              <w:rPr>
                <w:rFonts w:ascii="Times New Roman" w:eastAsia="Times New Roman" w:hAnsi="Times New Roman" w:cs="Times New Roman"/>
                <w:b/>
                <w:bCs/>
                <w:sz w:val="16"/>
                <w:szCs w:val="16"/>
              </w:rPr>
            </w:pPr>
          </w:p>
          <w:p w14:paraId="5A800717"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7C9CE7FA" w14:textId="77777777" w:rsidR="003F24E6" w:rsidRDefault="003F24E6" w:rsidP="003F24E6">
            <w:pPr>
              <w:spacing w:after="0"/>
              <w:rPr>
                <w:rFonts w:ascii="Times New Roman" w:eastAsia="Times New Roman" w:hAnsi="Times New Roman" w:cs="Times New Roman"/>
                <w:b/>
                <w:bCs/>
                <w:sz w:val="16"/>
                <w:szCs w:val="16"/>
              </w:rPr>
            </w:pPr>
          </w:p>
          <w:p w14:paraId="4F93DC18" w14:textId="77777777" w:rsidR="003F24E6" w:rsidRDefault="003F24E6" w:rsidP="003F24E6">
            <w:pPr>
              <w:spacing w:after="0"/>
              <w:rPr>
                <w:rFonts w:ascii="Times New Roman" w:eastAsia="Times New Roman" w:hAnsi="Times New Roman" w:cs="Times New Roman"/>
                <w:b/>
                <w:bCs/>
                <w:sz w:val="16"/>
                <w:szCs w:val="16"/>
              </w:rPr>
            </w:pPr>
          </w:p>
        </w:tc>
      </w:tr>
      <w:tr w:rsidR="003F24E6" w14:paraId="41ACC580"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39D96AA5" w14:textId="2A7C4DDE"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2223</w:t>
            </w:r>
          </w:p>
        </w:tc>
        <w:tc>
          <w:tcPr>
            <w:tcW w:w="928" w:type="dxa"/>
            <w:tcBorders>
              <w:top w:val="single" w:sz="4" w:space="0" w:color="auto"/>
              <w:left w:val="nil"/>
              <w:bottom w:val="single" w:sz="4" w:space="0" w:color="auto"/>
              <w:right w:val="single" w:sz="4" w:space="0" w:color="333300"/>
            </w:tcBorders>
          </w:tcPr>
          <w:p w14:paraId="64DD0718" w14:textId="7DC414C9"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0E6604AE" w14:textId="665E6CBC"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tcPr>
          <w:p w14:paraId="7ACE3C55" w14:textId="4F7E631B"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shall not initiate a UHR TB sounding if the feedback would be computed based on parameters not supported... " I wonder </w:t>
            </w:r>
            <w:r>
              <w:rPr>
                <w:rFonts w:ascii="Times New Roman" w:hAnsi="Times New Roman" w:cs="Times New Roman"/>
                <w:sz w:val="16"/>
                <w:szCs w:val="16"/>
              </w:rPr>
              <w:lastRenderedPageBreak/>
              <w:t>if this part should be here or rather in an initial negotiation or ICF/ICR in which it is decided if the APs can be COBF Beamformers. Because it should be both APs being COBF Beamformers that should establish before initiating any of the 4 sequences that the capabilities of the STAs can be respected.</w:t>
            </w:r>
          </w:p>
        </w:tc>
        <w:tc>
          <w:tcPr>
            <w:tcW w:w="2742" w:type="dxa"/>
            <w:tcBorders>
              <w:top w:val="single" w:sz="4" w:space="0" w:color="auto"/>
              <w:left w:val="nil"/>
              <w:bottom w:val="single" w:sz="4" w:space="0" w:color="auto"/>
              <w:right w:val="single" w:sz="4" w:space="0" w:color="333300"/>
            </w:tcBorders>
          </w:tcPr>
          <w:p w14:paraId="54ED80C3" w14:textId="3EACD17C"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lastRenderedPageBreak/>
              <w:t xml:space="preserve">write the text to include both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Bfers</w:t>
            </w:r>
            <w:proofErr w:type="spellEnd"/>
            <w:r>
              <w:rPr>
                <w:rFonts w:ascii="Times New Roman" w:hAnsi="Times New Roman" w:cs="Times New Roman"/>
                <w:sz w:val="16"/>
                <w:szCs w:val="16"/>
              </w:rPr>
              <w:t xml:space="preserve"> and have an initial phase in which the necessary capabilities and </w:t>
            </w:r>
            <w:r>
              <w:rPr>
                <w:rFonts w:ascii="Times New Roman" w:hAnsi="Times New Roman" w:cs="Times New Roman"/>
                <w:sz w:val="16"/>
                <w:szCs w:val="16"/>
              </w:rPr>
              <w:lastRenderedPageBreak/>
              <w:t xml:space="preserve">parameters for the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are exchanged.</w:t>
            </w:r>
          </w:p>
        </w:tc>
        <w:tc>
          <w:tcPr>
            <w:tcW w:w="2742" w:type="dxa"/>
            <w:tcBorders>
              <w:top w:val="single" w:sz="4" w:space="0" w:color="auto"/>
              <w:left w:val="nil"/>
              <w:bottom w:val="single" w:sz="4" w:space="0" w:color="auto"/>
              <w:right w:val="single" w:sz="4" w:space="0" w:color="333300"/>
            </w:tcBorders>
          </w:tcPr>
          <w:p w14:paraId="06ED5140"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Revised</w:t>
            </w:r>
          </w:p>
          <w:p w14:paraId="5952B780" w14:textId="77777777" w:rsidR="003F24E6" w:rsidRDefault="003F24E6" w:rsidP="003F24E6">
            <w:pPr>
              <w:spacing w:after="0"/>
              <w:rPr>
                <w:rFonts w:ascii="Times New Roman" w:eastAsia="Times New Roman" w:hAnsi="Times New Roman" w:cs="Times New Roman"/>
                <w:b/>
                <w:bCs/>
                <w:sz w:val="16"/>
                <w:szCs w:val="16"/>
              </w:rPr>
            </w:pPr>
          </w:p>
          <w:p w14:paraId="55568CA1"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745DE23D" w14:textId="77777777" w:rsidR="003F24E6" w:rsidRDefault="003F24E6" w:rsidP="003F24E6">
            <w:pPr>
              <w:spacing w:after="0"/>
              <w:rPr>
                <w:rFonts w:ascii="Times New Roman" w:eastAsia="Times New Roman" w:hAnsi="Times New Roman" w:cs="Times New Roman"/>
                <w:b/>
                <w:bCs/>
                <w:sz w:val="16"/>
                <w:szCs w:val="16"/>
              </w:rPr>
            </w:pPr>
          </w:p>
          <w:p w14:paraId="3671AAA8" w14:textId="77777777" w:rsidR="003F24E6" w:rsidRDefault="003F24E6" w:rsidP="003F24E6">
            <w:pPr>
              <w:spacing w:after="0"/>
              <w:rPr>
                <w:rFonts w:ascii="Times New Roman" w:eastAsia="Times New Roman" w:hAnsi="Times New Roman" w:cs="Times New Roman"/>
                <w:b/>
                <w:bCs/>
                <w:sz w:val="16"/>
                <w:szCs w:val="16"/>
              </w:rPr>
            </w:pPr>
          </w:p>
        </w:tc>
      </w:tr>
      <w:tr w:rsidR="003F24E6" w14:paraId="5D59C85C"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5A679FF9" w14:textId="126AE4DB"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lastRenderedPageBreak/>
              <w:t>2224</w:t>
            </w:r>
          </w:p>
        </w:tc>
        <w:tc>
          <w:tcPr>
            <w:tcW w:w="928" w:type="dxa"/>
            <w:tcBorders>
              <w:top w:val="single" w:sz="4" w:space="0" w:color="auto"/>
              <w:left w:val="nil"/>
              <w:bottom w:val="single" w:sz="4" w:space="0" w:color="auto"/>
              <w:right w:val="single" w:sz="4" w:space="0" w:color="333300"/>
            </w:tcBorders>
          </w:tcPr>
          <w:p w14:paraId="5470F7B6" w14:textId="29DA7044"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tcPr>
          <w:p w14:paraId="0CDBDC4F" w14:textId="3C1197DA"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tcPr>
          <w:p w14:paraId="699F7858" w14:textId="09FB540D"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When one AP sends the NDPA and the other sends the NDP, it is the latter that processes the feedback, therefore the format should also consider the needs and capabilities of this AP (together with the capabilities of the </w:t>
            </w:r>
            <w:proofErr w:type="spellStart"/>
            <w:r>
              <w:rPr>
                <w:rFonts w:ascii="Times New Roman" w:hAnsi="Times New Roman" w:cs="Times New Roman"/>
                <w:sz w:val="16"/>
                <w:szCs w:val="16"/>
              </w:rPr>
              <w:t>bfees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5D8CA45" w14:textId="09D41FA3"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 xml:space="preserve">include a </w:t>
            </w:r>
            <w:proofErr w:type="spellStart"/>
            <w:r>
              <w:rPr>
                <w:rFonts w:ascii="Times New Roman" w:hAnsi="Times New Roman" w:cs="Times New Roman"/>
                <w:sz w:val="16"/>
                <w:szCs w:val="16"/>
              </w:rPr>
              <w:t>mechansim</w:t>
            </w:r>
            <w:proofErr w:type="spellEnd"/>
            <w:r>
              <w:rPr>
                <w:rFonts w:ascii="Times New Roman" w:hAnsi="Times New Roman" w:cs="Times New Roman"/>
                <w:sz w:val="16"/>
                <w:szCs w:val="16"/>
              </w:rPr>
              <w:t xml:space="preserve"> that enables the APs to indicate the format they expect</w:t>
            </w:r>
          </w:p>
        </w:tc>
        <w:tc>
          <w:tcPr>
            <w:tcW w:w="2742" w:type="dxa"/>
            <w:tcBorders>
              <w:top w:val="single" w:sz="4" w:space="0" w:color="auto"/>
              <w:left w:val="nil"/>
              <w:bottom w:val="single" w:sz="4" w:space="0" w:color="auto"/>
              <w:right w:val="single" w:sz="4" w:space="0" w:color="333300"/>
            </w:tcBorders>
          </w:tcPr>
          <w:p w14:paraId="29CE6A70"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ED60355" w14:textId="77777777" w:rsidR="003F24E6" w:rsidRDefault="003F24E6" w:rsidP="003F24E6">
            <w:pPr>
              <w:spacing w:after="0"/>
              <w:rPr>
                <w:rFonts w:ascii="Times New Roman" w:eastAsia="Times New Roman" w:hAnsi="Times New Roman" w:cs="Times New Roman"/>
                <w:b/>
                <w:bCs/>
                <w:sz w:val="16"/>
                <w:szCs w:val="16"/>
              </w:rPr>
            </w:pPr>
          </w:p>
          <w:p w14:paraId="234ABA02"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04CEA863" w14:textId="77777777" w:rsidR="003F24E6" w:rsidRDefault="003F24E6" w:rsidP="003F24E6">
            <w:pPr>
              <w:spacing w:after="0"/>
              <w:rPr>
                <w:rFonts w:ascii="Times New Roman" w:eastAsia="Times New Roman" w:hAnsi="Times New Roman" w:cs="Times New Roman"/>
                <w:b/>
                <w:bCs/>
                <w:sz w:val="16"/>
                <w:szCs w:val="16"/>
              </w:rPr>
            </w:pPr>
          </w:p>
          <w:p w14:paraId="08D48E0A" w14:textId="071E8049"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r w:rsidR="003F24E6" w14:paraId="3A4478D8" w14:textId="77777777" w:rsidTr="00206FED">
        <w:trPr>
          <w:trHeight w:val="874"/>
        </w:trPr>
        <w:tc>
          <w:tcPr>
            <w:tcW w:w="536" w:type="dxa"/>
            <w:tcBorders>
              <w:top w:val="single" w:sz="4" w:space="0" w:color="auto"/>
              <w:left w:val="single" w:sz="4" w:space="0" w:color="333300"/>
              <w:bottom w:val="single" w:sz="4" w:space="0" w:color="333300"/>
              <w:right w:val="single" w:sz="4" w:space="0" w:color="333300"/>
            </w:tcBorders>
          </w:tcPr>
          <w:p w14:paraId="3699EDB2" w14:textId="382C2B57" w:rsidR="003F24E6" w:rsidRPr="003F2C6E" w:rsidRDefault="003F24E6" w:rsidP="003F24E6">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198</w:t>
            </w:r>
          </w:p>
        </w:tc>
        <w:tc>
          <w:tcPr>
            <w:tcW w:w="928" w:type="dxa"/>
            <w:tcBorders>
              <w:top w:val="single" w:sz="4" w:space="0" w:color="auto"/>
              <w:left w:val="nil"/>
              <w:bottom w:val="single" w:sz="4" w:space="0" w:color="333300"/>
              <w:right w:val="single" w:sz="4" w:space="0" w:color="333300"/>
            </w:tcBorders>
          </w:tcPr>
          <w:p w14:paraId="4A40965D" w14:textId="118772A3" w:rsidR="003F24E6" w:rsidRDefault="003F24E6" w:rsidP="003F24E6">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tcPr>
          <w:p w14:paraId="2AD53951" w14:textId="14459C60"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333300"/>
              <w:right w:val="single" w:sz="4" w:space="0" w:color="333300"/>
            </w:tcBorders>
          </w:tcPr>
          <w:p w14:paraId="51048F7F" w14:textId="4D8CDB74"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Different STA have different capability for sounding support. How an AP knows this and initiate a sounding procedure that involves a STA associated with other BSS is missing and needs to be addressed.</w:t>
            </w:r>
          </w:p>
        </w:tc>
        <w:tc>
          <w:tcPr>
            <w:tcW w:w="2742" w:type="dxa"/>
            <w:tcBorders>
              <w:top w:val="single" w:sz="4" w:space="0" w:color="auto"/>
              <w:left w:val="nil"/>
              <w:bottom w:val="single" w:sz="4" w:space="0" w:color="333300"/>
              <w:right w:val="single" w:sz="4" w:space="0" w:color="333300"/>
            </w:tcBorders>
          </w:tcPr>
          <w:p w14:paraId="3701E862" w14:textId="2FCBBD0B"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Provide a mechanism for an AP to acquire the necessary sounding parameter info of a non-AP STA associated with a different AP (MLD).</w:t>
            </w:r>
          </w:p>
        </w:tc>
        <w:tc>
          <w:tcPr>
            <w:tcW w:w="2742" w:type="dxa"/>
            <w:tcBorders>
              <w:top w:val="single" w:sz="4" w:space="0" w:color="auto"/>
              <w:left w:val="nil"/>
              <w:bottom w:val="single" w:sz="4" w:space="0" w:color="333300"/>
              <w:right w:val="single" w:sz="4" w:space="0" w:color="333300"/>
            </w:tcBorders>
          </w:tcPr>
          <w:p w14:paraId="362028E9"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CE4B4A" w14:textId="77777777" w:rsidR="003F24E6" w:rsidRDefault="003F24E6" w:rsidP="003F24E6">
            <w:pPr>
              <w:spacing w:after="0"/>
              <w:rPr>
                <w:rFonts w:ascii="Times New Roman" w:eastAsia="Times New Roman" w:hAnsi="Times New Roman" w:cs="Times New Roman"/>
                <w:b/>
                <w:bCs/>
                <w:sz w:val="16"/>
                <w:szCs w:val="16"/>
              </w:rPr>
            </w:pPr>
          </w:p>
          <w:p w14:paraId="272B04CA"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386387FC" w14:textId="77777777" w:rsidR="003F24E6" w:rsidRDefault="003F24E6" w:rsidP="003F24E6">
            <w:pPr>
              <w:spacing w:after="0"/>
              <w:rPr>
                <w:rFonts w:ascii="Times New Roman" w:eastAsia="Times New Roman" w:hAnsi="Times New Roman" w:cs="Times New Roman"/>
                <w:b/>
                <w:bCs/>
                <w:sz w:val="16"/>
                <w:szCs w:val="16"/>
              </w:rPr>
            </w:pPr>
          </w:p>
          <w:p w14:paraId="5F3CCAFF" w14:textId="5D6496C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bl>
    <w:p w14:paraId="508114CE" w14:textId="77777777" w:rsidR="006D2FD5" w:rsidRDefault="006D2FD5" w:rsidP="00206FED">
      <w:pPr>
        <w:pStyle w:val="BodyText"/>
        <w:rPr>
          <w:b/>
          <w:bCs/>
          <w:sz w:val="22"/>
          <w:szCs w:val="22"/>
        </w:rPr>
      </w:pPr>
    </w:p>
    <w:p w14:paraId="29519A77" w14:textId="73CB1211" w:rsidR="00206FED" w:rsidRDefault="00206FED" w:rsidP="00206FED">
      <w:pPr>
        <w:pStyle w:val="BodyText"/>
        <w:rPr>
          <w:b/>
          <w:bCs/>
          <w:sz w:val="22"/>
          <w:szCs w:val="22"/>
        </w:rPr>
      </w:pPr>
      <w:r>
        <w:rPr>
          <w:b/>
          <w:bCs/>
          <w:sz w:val="22"/>
          <w:szCs w:val="22"/>
        </w:rPr>
        <w:t>Error handling</w:t>
      </w:r>
    </w:p>
    <w:tbl>
      <w:tblPr>
        <w:tblW w:w="10345" w:type="dxa"/>
        <w:tblLook w:val="04A0" w:firstRow="1" w:lastRow="0" w:firstColumn="1" w:lastColumn="0" w:noHBand="0" w:noVBand="1"/>
      </w:tblPr>
      <w:tblGrid>
        <w:gridCol w:w="536"/>
        <w:gridCol w:w="928"/>
        <w:gridCol w:w="656"/>
        <w:gridCol w:w="2741"/>
        <w:gridCol w:w="2742"/>
        <w:gridCol w:w="2742"/>
      </w:tblGrid>
      <w:tr w:rsidR="00206FED" w14:paraId="18DB0309" w14:textId="77777777" w:rsidTr="00206FED">
        <w:trPr>
          <w:trHeight w:val="134"/>
        </w:trPr>
        <w:tc>
          <w:tcPr>
            <w:tcW w:w="536" w:type="dxa"/>
            <w:tcBorders>
              <w:top w:val="single" w:sz="4" w:space="0" w:color="auto"/>
              <w:left w:val="single" w:sz="4" w:space="0" w:color="333300"/>
              <w:bottom w:val="single" w:sz="4" w:space="0" w:color="333300"/>
              <w:right w:val="single" w:sz="4" w:space="0" w:color="333300"/>
            </w:tcBorders>
            <w:hideMark/>
          </w:tcPr>
          <w:p w14:paraId="3A9F918F"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69FFBF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1292AEA4"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04296FB"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5A6E703"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EF93109" w14:textId="77777777" w:rsidR="00206FED" w:rsidRDefault="00206FE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4002E1" w14:paraId="47BB422C"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tcPr>
          <w:p w14:paraId="7C7C8D91" w14:textId="72A8E6C0" w:rsidR="004002E1" w:rsidRPr="003F2C6E" w:rsidRDefault="004002E1" w:rsidP="004002E1">
            <w:pPr>
              <w:spacing w:after="0"/>
              <w:rPr>
                <w:rFonts w:ascii="Times New Roman" w:hAnsi="Times New Roman" w:cs="Times New Roman"/>
                <w:color w:val="0070C0"/>
                <w:sz w:val="16"/>
                <w:szCs w:val="16"/>
              </w:rPr>
            </w:pPr>
            <w:r w:rsidRPr="00DF7AAD">
              <w:rPr>
                <w:rFonts w:ascii="Times New Roman" w:hAnsi="Times New Roman" w:cs="Times New Roman"/>
                <w:color w:val="0070C0"/>
                <w:sz w:val="16"/>
                <w:szCs w:val="16"/>
              </w:rPr>
              <w:t>2467</w:t>
            </w:r>
          </w:p>
        </w:tc>
        <w:tc>
          <w:tcPr>
            <w:tcW w:w="928" w:type="dxa"/>
            <w:tcBorders>
              <w:top w:val="single" w:sz="4" w:space="0" w:color="auto"/>
              <w:left w:val="nil"/>
              <w:bottom w:val="single" w:sz="4" w:space="0" w:color="auto"/>
              <w:right w:val="single" w:sz="4" w:space="0" w:color="333300"/>
            </w:tcBorders>
          </w:tcPr>
          <w:p w14:paraId="514FE21F" w14:textId="54A94291"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Yanjun Sun</w:t>
            </w:r>
          </w:p>
        </w:tc>
        <w:tc>
          <w:tcPr>
            <w:tcW w:w="656" w:type="dxa"/>
            <w:tcBorders>
              <w:top w:val="single" w:sz="4" w:space="0" w:color="auto"/>
              <w:left w:val="nil"/>
              <w:bottom w:val="single" w:sz="4" w:space="0" w:color="auto"/>
              <w:right w:val="single" w:sz="4" w:space="0" w:color="333300"/>
            </w:tcBorders>
          </w:tcPr>
          <w:p w14:paraId="00A28F37" w14:textId="7C6BA763"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70.50</w:t>
            </w:r>
          </w:p>
        </w:tc>
        <w:tc>
          <w:tcPr>
            <w:tcW w:w="2741" w:type="dxa"/>
            <w:tcBorders>
              <w:top w:val="single" w:sz="4" w:space="0" w:color="auto"/>
              <w:left w:val="nil"/>
              <w:bottom w:val="single" w:sz="4" w:space="0" w:color="auto"/>
              <w:right w:val="single" w:sz="4" w:space="0" w:color="333300"/>
            </w:tcBorders>
          </w:tcPr>
          <w:p w14:paraId="775CDD2F" w14:textId="490184B0"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 xml:space="preserve">The sounding sequence is missing a few technical details: how would AP1 know that AP2 is available and has transmitted its NDP? How to protect the sequence agaist interference from hidden node? How will the sequence work if the STA1 in Figure 37-2 is an </w:t>
            </w:r>
            <w:proofErr w:type="spellStart"/>
            <w:r>
              <w:rPr>
                <w:rFonts w:ascii="Times New Roman" w:hAnsi="Times New Roman" w:cs="Times New Roman"/>
                <w:sz w:val="16"/>
                <w:szCs w:val="16"/>
              </w:rPr>
              <w:t>eMLSR</w:t>
            </w:r>
            <w:proofErr w:type="spellEnd"/>
            <w:r>
              <w:rPr>
                <w:rFonts w:ascii="Times New Roman" w:hAnsi="Times New Roman" w:cs="Times New Roman"/>
                <w:sz w:val="16"/>
                <w:szCs w:val="16"/>
              </w:rPr>
              <w:t xml:space="preserve"> STA handled? Please address these open issues. Some discussion on additional ICFs/ICRs between the devices in Figure 37-2 may help </w:t>
            </w:r>
            <w:proofErr w:type="spellStart"/>
            <w:r>
              <w:rPr>
                <w:rFonts w:ascii="Times New Roman" w:hAnsi="Times New Roman" w:cs="Times New Roman"/>
                <w:sz w:val="16"/>
                <w:szCs w:val="16"/>
              </w:rPr>
              <w:t>help</w:t>
            </w:r>
            <w:proofErr w:type="spellEnd"/>
            <w:r>
              <w:rPr>
                <w:rFonts w:ascii="Times New Roman" w:hAnsi="Times New Roman" w:cs="Times New Roman"/>
                <w:sz w:val="16"/>
                <w:szCs w:val="16"/>
              </w:rPr>
              <w:t xml:space="preserve"> to clarify.</w:t>
            </w:r>
          </w:p>
        </w:tc>
        <w:tc>
          <w:tcPr>
            <w:tcW w:w="2742" w:type="dxa"/>
            <w:tcBorders>
              <w:top w:val="single" w:sz="4" w:space="0" w:color="auto"/>
              <w:left w:val="nil"/>
              <w:bottom w:val="single" w:sz="4" w:space="0" w:color="auto"/>
              <w:right w:val="single" w:sz="4" w:space="0" w:color="333300"/>
            </w:tcBorders>
          </w:tcPr>
          <w:p w14:paraId="409E5AB9" w14:textId="5A4C3A5D" w:rsidR="004002E1" w:rsidRDefault="004002E1" w:rsidP="004002E1">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tcPr>
          <w:p w14:paraId="3967E73D" w14:textId="77777777" w:rsidR="004002E1" w:rsidRDefault="004002E1" w:rsidP="004002E1">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21EE6C0" w14:textId="77777777" w:rsidR="004002E1" w:rsidRDefault="004002E1" w:rsidP="004002E1">
            <w:pPr>
              <w:spacing w:after="0"/>
              <w:rPr>
                <w:rFonts w:ascii="Times New Roman" w:eastAsia="Times New Roman" w:hAnsi="Times New Roman" w:cs="Times New Roman"/>
                <w:b/>
                <w:bCs/>
                <w:sz w:val="16"/>
                <w:szCs w:val="16"/>
              </w:rPr>
            </w:pPr>
          </w:p>
          <w:p w14:paraId="56873A8D" w14:textId="77777777" w:rsidR="004002E1" w:rsidRDefault="004002E1" w:rsidP="004002E1">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the commenter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checked with other commenters within this table.</w:t>
            </w:r>
          </w:p>
          <w:p w14:paraId="1CDE1528" w14:textId="77777777" w:rsidR="004002E1" w:rsidRDefault="004002E1" w:rsidP="004002E1">
            <w:pPr>
              <w:spacing w:after="0"/>
              <w:rPr>
                <w:rFonts w:ascii="Times New Roman" w:eastAsia="Times New Roman" w:hAnsi="Times New Roman" w:cs="Times New Roman"/>
                <w:sz w:val="16"/>
                <w:szCs w:val="16"/>
              </w:rPr>
            </w:pPr>
          </w:p>
          <w:p w14:paraId="160B39F6" w14:textId="7B306C23" w:rsidR="004002E1" w:rsidRDefault="004002E1" w:rsidP="004002E1">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[CID#2467] in document 25/</w:t>
            </w:r>
            <w:r w:rsidR="00A330A7">
              <w:rPr>
                <w:rFonts w:ascii="Times New Roman" w:eastAsia="Times New Roman" w:hAnsi="Times New Roman" w:cs="Times New Roman"/>
                <w:sz w:val="16"/>
                <w:szCs w:val="16"/>
              </w:rPr>
              <w:t>681r10</w:t>
            </w:r>
          </w:p>
        </w:tc>
      </w:tr>
      <w:tr w:rsidR="00206FED" w14:paraId="759F7BFA"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hideMark/>
          </w:tcPr>
          <w:p w14:paraId="25101ECD"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168</w:t>
            </w:r>
          </w:p>
        </w:tc>
        <w:tc>
          <w:tcPr>
            <w:tcW w:w="928" w:type="dxa"/>
            <w:tcBorders>
              <w:top w:val="single" w:sz="4" w:space="0" w:color="auto"/>
              <w:left w:val="nil"/>
              <w:bottom w:val="single" w:sz="4" w:space="0" w:color="auto"/>
              <w:right w:val="single" w:sz="4" w:space="0" w:color="333300"/>
            </w:tcBorders>
            <w:hideMark/>
          </w:tcPr>
          <w:p w14:paraId="767A7097"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523E540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3C2B790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In sequential sounding, the responding AP may not transmit NDP if it doesn't decode the NDPA from initiating AP, we need to consider the </w:t>
            </w:r>
            <w:proofErr w:type="spellStart"/>
            <w:r>
              <w:rPr>
                <w:rFonts w:ascii="Times New Roman" w:hAnsi="Times New Roman" w:cs="Times New Roman"/>
                <w:sz w:val="16"/>
                <w:szCs w:val="16"/>
              </w:rPr>
              <w:t>intiating</w:t>
            </w:r>
            <w:proofErr w:type="spellEnd"/>
            <w:r>
              <w:rPr>
                <w:rFonts w:ascii="Times New Roman" w:hAnsi="Times New Roman" w:cs="Times New Roman"/>
                <w:sz w:val="16"/>
                <w:szCs w:val="16"/>
              </w:rPr>
              <w:t xml:space="preserve"> AP may retransmit the </w:t>
            </w:r>
            <w:proofErr w:type="gramStart"/>
            <w:r>
              <w:rPr>
                <w:rFonts w:ascii="Times New Roman" w:hAnsi="Times New Roman" w:cs="Times New Roman"/>
                <w:sz w:val="16"/>
                <w:szCs w:val="16"/>
              </w:rPr>
              <w:t>NDPA(</w:t>
            </w:r>
            <w:proofErr w:type="gramEnd"/>
            <w:r>
              <w:rPr>
                <w:rFonts w:ascii="Times New Roman" w:hAnsi="Times New Roman" w:cs="Times New Roman"/>
                <w:sz w:val="16"/>
                <w:szCs w:val="16"/>
              </w:rPr>
              <w:t>see the details in 25/0006).</w:t>
            </w:r>
          </w:p>
        </w:tc>
        <w:tc>
          <w:tcPr>
            <w:tcW w:w="2742" w:type="dxa"/>
            <w:tcBorders>
              <w:top w:val="single" w:sz="4" w:space="0" w:color="auto"/>
              <w:left w:val="nil"/>
              <w:bottom w:val="single" w:sz="4" w:space="0" w:color="auto"/>
              <w:right w:val="single" w:sz="4" w:space="0" w:color="333300"/>
            </w:tcBorders>
            <w:hideMark/>
          </w:tcPr>
          <w:p w14:paraId="6ACEB02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DB052FB" w14:textId="4C43A683"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06C1976" w14:textId="77777777" w:rsidR="00260015" w:rsidRDefault="00260015" w:rsidP="00260015">
            <w:pPr>
              <w:spacing w:after="0"/>
              <w:rPr>
                <w:rFonts w:ascii="Times New Roman" w:eastAsia="Times New Roman" w:hAnsi="Times New Roman" w:cs="Times New Roman"/>
                <w:color w:val="FF0000"/>
                <w:sz w:val="16"/>
                <w:szCs w:val="16"/>
              </w:rPr>
            </w:pPr>
          </w:p>
          <w:p w14:paraId="18BDC07A" w14:textId="35A18D1B"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487AE6" w14:textId="77777777" w:rsidR="00206FED" w:rsidRDefault="00206FED">
            <w:pPr>
              <w:spacing w:after="0"/>
              <w:rPr>
                <w:rFonts w:ascii="Times New Roman" w:eastAsia="Times New Roman" w:hAnsi="Times New Roman" w:cs="Times New Roman"/>
                <w:b/>
                <w:bCs/>
                <w:sz w:val="16"/>
                <w:szCs w:val="16"/>
              </w:rPr>
            </w:pPr>
          </w:p>
        </w:tc>
      </w:tr>
      <w:tr w:rsidR="00206FED" w14:paraId="5D43A08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2642F65"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922</w:t>
            </w:r>
          </w:p>
        </w:tc>
        <w:tc>
          <w:tcPr>
            <w:tcW w:w="928" w:type="dxa"/>
            <w:tcBorders>
              <w:top w:val="single" w:sz="4" w:space="0" w:color="auto"/>
              <w:left w:val="nil"/>
              <w:bottom w:val="single" w:sz="4" w:space="0" w:color="auto"/>
              <w:right w:val="single" w:sz="4" w:space="0" w:color="333300"/>
            </w:tcBorders>
            <w:hideMark/>
          </w:tcPr>
          <w:p w14:paraId="587AD5AF"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hideMark/>
          </w:tcPr>
          <w:p w14:paraId="7B6489E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hideMark/>
          </w:tcPr>
          <w:p w14:paraId="5B0BEA1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There </w:t>
            </w:r>
            <w:proofErr w:type="gramStart"/>
            <w:r>
              <w:rPr>
                <w:rFonts w:ascii="Times New Roman" w:hAnsi="Times New Roman" w:cs="Times New Roman"/>
                <w:sz w:val="16"/>
                <w:szCs w:val="16"/>
              </w:rPr>
              <w:t>are</w:t>
            </w:r>
            <w:proofErr w:type="gramEnd"/>
            <w:r>
              <w:rPr>
                <w:rFonts w:ascii="Times New Roman" w:hAnsi="Times New Roman" w:cs="Times New Roman"/>
                <w:sz w:val="16"/>
                <w:szCs w:val="16"/>
              </w:rPr>
              <w:t xml:space="preserve"> multiple feedback by multiple STAs in Co-BF sounding. What will happen if one of feedback is missing. APs will perform sounding for only failed one or it repeats entire sequence (EHT behavior) or will drop the STA whose report is missing? If we only allow all (four) sounding sequence in a single TXOP, then how will this work for this case?</w:t>
            </w:r>
          </w:p>
        </w:tc>
        <w:tc>
          <w:tcPr>
            <w:tcW w:w="2742" w:type="dxa"/>
            <w:tcBorders>
              <w:top w:val="single" w:sz="4" w:space="0" w:color="auto"/>
              <w:left w:val="nil"/>
              <w:bottom w:val="single" w:sz="4" w:space="0" w:color="auto"/>
              <w:right w:val="single" w:sz="4" w:space="0" w:color="333300"/>
            </w:tcBorders>
            <w:hideMark/>
          </w:tcPr>
          <w:p w14:paraId="731F6504"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Please clarify.</w:t>
            </w:r>
          </w:p>
        </w:tc>
        <w:tc>
          <w:tcPr>
            <w:tcW w:w="2742" w:type="dxa"/>
            <w:tcBorders>
              <w:top w:val="single" w:sz="4" w:space="0" w:color="auto"/>
              <w:left w:val="nil"/>
              <w:bottom w:val="single" w:sz="4" w:space="0" w:color="auto"/>
              <w:right w:val="single" w:sz="4" w:space="0" w:color="333300"/>
            </w:tcBorders>
          </w:tcPr>
          <w:p w14:paraId="2514768C"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D14ACDB" w14:textId="77777777" w:rsidR="00260015" w:rsidRDefault="00260015" w:rsidP="00260015">
            <w:pPr>
              <w:spacing w:after="0"/>
              <w:rPr>
                <w:rFonts w:ascii="Times New Roman" w:eastAsia="Times New Roman" w:hAnsi="Times New Roman" w:cs="Times New Roman"/>
                <w:color w:val="FF0000"/>
                <w:sz w:val="16"/>
                <w:szCs w:val="16"/>
              </w:rPr>
            </w:pPr>
          </w:p>
          <w:p w14:paraId="0397DFE7" w14:textId="340F22F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73384D" w14:textId="77777777" w:rsidR="00206FED" w:rsidRDefault="00206FED">
            <w:pPr>
              <w:spacing w:after="0"/>
              <w:rPr>
                <w:rFonts w:ascii="Times New Roman" w:eastAsia="Times New Roman" w:hAnsi="Times New Roman" w:cs="Times New Roman"/>
                <w:b/>
                <w:bCs/>
                <w:sz w:val="16"/>
                <w:szCs w:val="16"/>
              </w:rPr>
            </w:pPr>
          </w:p>
        </w:tc>
      </w:tr>
      <w:tr w:rsidR="00206FED" w14:paraId="40A82CC2"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4EA3DC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1404</w:t>
            </w:r>
          </w:p>
        </w:tc>
        <w:tc>
          <w:tcPr>
            <w:tcW w:w="928" w:type="dxa"/>
            <w:tcBorders>
              <w:top w:val="single" w:sz="4" w:space="0" w:color="auto"/>
              <w:left w:val="nil"/>
              <w:bottom w:val="single" w:sz="4" w:space="0" w:color="auto"/>
              <w:right w:val="single" w:sz="4" w:space="0" w:color="333300"/>
            </w:tcBorders>
            <w:hideMark/>
          </w:tcPr>
          <w:p w14:paraId="29515DA7"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31829F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B29A35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 sequential sounding implementations, failure of a responding AP to decode NDPA from the initiating AP may prevent NDP transmission. The specification should address potential NDPA retransmission mechanisms by initiating APs</w:t>
            </w:r>
          </w:p>
        </w:tc>
        <w:tc>
          <w:tcPr>
            <w:tcW w:w="2742" w:type="dxa"/>
            <w:tcBorders>
              <w:top w:val="single" w:sz="4" w:space="0" w:color="auto"/>
              <w:left w:val="nil"/>
              <w:bottom w:val="single" w:sz="4" w:space="0" w:color="auto"/>
              <w:right w:val="single" w:sz="4" w:space="0" w:color="333300"/>
            </w:tcBorders>
            <w:hideMark/>
          </w:tcPr>
          <w:p w14:paraId="076CC6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9C93B4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7F3AD78" w14:textId="77777777" w:rsidR="00260015" w:rsidRDefault="00260015" w:rsidP="00260015">
            <w:pPr>
              <w:spacing w:after="0"/>
              <w:rPr>
                <w:rFonts w:ascii="Times New Roman" w:eastAsia="Times New Roman" w:hAnsi="Times New Roman" w:cs="Times New Roman"/>
                <w:color w:val="FF0000"/>
                <w:sz w:val="16"/>
                <w:szCs w:val="16"/>
              </w:rPr>
            </w:pPr>
          </w:p>
          <w:p w14:paraId="7A52A18B"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730FCFEA" w14:textId="77777777" w:rsidR="00206FED" w:rsidRDefault="00206FED">
            <w:pPr>
              <w:spacing w:after="0"/>
              <w:rPr>
                <w:rFonts w:ascii="Times New Roman" w:eastAsia="Times New Roman" w:hAnsi="Times New Roman" w:cs="Times New Roman"/>
                <w:b/>
                <w:bCs/>
                <w:sz w:val="16"/>
                <w:szCs w:val="16"/>
              </w:rPr>
            </w:pPr>
          </w:p>
        </w:tc>
      </w:tr>
      <w:tr w:rsidR="00206FED" w14:paraId="0915D36B"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EC9E5EC" w14:textId="77777777" w:rsidR="00206FED" w:rsidRPr="003F2C6E" w:rsidRDefault="00206FED">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1936</w:t>
            </w:r>
          </w:p>
        </w:tc>
        <w:tc>
          <w:tcPr>
            <w:tcW w:w="928" w:type="dxa"/>
            <w:tcBorders>
              <w:top w:val="single" w:sz="4" w:space="0" w:color="auto"/>
              <w:left w:val="nil"/>
              <w:bottom w:val="single" w:sz="4" w:space="0" w:color="auto"/>
              <w:right w:val="single" w:sz="4" w:space="0" w:color="333300"/>
            </w:tcBorders>
            <w:hideMark/>
          </w:tcPr>
          <w:p w14:paraId="7286413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single" w:sz="4" w:space="0" w:color="auto"/>
              <w:left w:val="nil"/>
              <w:bottom w:val="single" w:sz="4" w:space="0" w:color="auto"/>
              <w:right w:val="single" w:sz="4" w:space="0" w:color="333300"/>
            </w:tcBorders>
            <w:hideMark/>
          </w:tcPr>
          <w:p w14:paraId="238184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auto"/>
              <w:right w:val="single" w:sz="4" w:space="0" w:color="333300"/>
            </w:tcBorders>
            <w:hideMark/>
          </w:tcPr>
          <w:p w14:paraId="3AD706C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All the frames In CBF sounding need to be transmitted/received </w:t>
            </w:r>
            <w:proofErr w:type="spellStart"/>
            <w:r>
              <w:rPr>
                <w:rFonts w:ascii="Times New Roman" w:hAnsi="Times New Roman" w:cs="Times New Roman"/>
                <w:sz w:val="16"/>
                <w:szCs w:val="16"/>
              </w:rPr>
              <w:t>succesfully</w:t>
            </w:r>
            <w:proofErr w:type="spellEnd"/>
            <w:r>
              <w:rPr>
                <w:rFonts w:ascii="Times New Roman" w:hAnsi="Times New Roman" w:cs="Times New Roman"/>
                <w:sz w:val="16"/>
                <w:szCs w:val="16"/>
              </w:rPr>
              <w:t xml:space="preserve"> so that CBF works properly.</w:t>
            </w:r>
          </w:p>
        </w:tc>
        <w:tc>
          <w:tcPr>
            <w:tcW w:w="2742" w:type="dxa"/>
            <w:tcBorders>
              <w:top w:val="single" w:sz="4" w:space="0" w:color="auto"/>
              <w:left w:val="nil"/>
              <w:bottom w:val="single" w:sz="4" w:space="0" w:color="auto"/>
              <w:right w:val="single" w:sz="4" w:space="0" w:color="333300"/>
            </w:tcBorders>
            <w:hideMark/>
          </w:tcPr>
          <w:p w14:paraId="662B83E3"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Make sure that the frame exchanges in CBF sounding are </w:t>
            </w:r>
            <w:proofErr w:type="spellStart"/>
            <w:r>
              <w:rPr>
                <w:rFonts w:ascii="Times New Roman" w:hAnsi="Times New Roman" w:cs="Times New Roman"/>
                <w:sz w:val="16"/>
                <w:szCs w:val="16"/>
              </w:rPr>
              <w:t>successfull</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C801AF1"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99664E5" w14:textId="77777777" w:rsidR="00260015" w:rsidRDefault="00260015" w:rsidP="00260015">
            <w:pPr>
              <w:spacing w:after="0"/>
              <w:rPr>
                <w:rFonts w:ascii="Times New Roman" w:eastAsia="Times New Roman" w:hAnsi="Times New Roman" w:cs="Times New Roman"/>
                <w:color w:val="FF0000"/>
                <w:sz w:val="16"/>
                <w:szCs w:val="16"/>
              </w:rPr>
            </w:pPr>
          </w:p>
          <w:p w14:paraId="29A97AC3"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Discussed with commenters via email thread. We will not define a specific retransmission method.</w:t>
            </w:r>
          </w:p>
          <w:p w14:paraId="2E6F90E1" w14:textId="77777777" w:rsidR="00206FED" w:rsidRDefault="00206FED">
            <w:pPr>
              <w:spacing w:after="0"/>
              <w:rPr>
                <w:rFonts w:ascii="Times New Roman" w:eastAsia="Times New Roman" w:hAnsi="Times New Roman" w:cs="Times New Roman"/>
                <w:b/>
                <w:bCs/>
                <w:sz w:val="16"/>
                <w:szCs w:val="16"/>
              </w:rPr>
            </w:pPr>
          </w:p>
        </w:tc>
      </w:tr>
    </w:tbl>
    <w:p w14:paraId="03635B5E" w14:textId="77777777" w:rsidR="00B66CA7" w:rsidRDefault="00B66CA7" w:rsidP="009756FC">
      <w:pPr>
        <w:pStyle w:val="BodyText"/>
        <w:rPr>
          <w:b/>
          <w:bCs/>
          <w:sz w:val="22"/>
          <w:szCs w:val="22"/>
        </w:rPr>
      </w:pPr>
    </w:p>
    <w:p w14:paraId="52B302E8" w14:textId="0AC6B03A" w:rsidR="009756FC" w:rsidRDefault="009756FC" w:rsidP="009756FC">
      <w:pPr>
        <w:pStyle w:val="BodyText"/>
        <w:rPr>
          <w:b/>
          <w:bCs/>
          <w:sz w:val="22"/>
          <w:szCs w:val="22"/>
        </w:rPr>
      </w:pPr>
      <w:r>
        <w:rPr>
          <w:b/>
          <w:bCs/>
          <w:sz w:val="22"/>
          <w:szCs w:val="22"/>
        </w:rPr>
        <w:t>TXOPs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58A1449" w14:textId="77777777" w:rsidTr="009756FC">
        <w:trPr>
          <w:trHeight w:val="47"/>
        </w:trPr>
        <w:tc>
          <w:tcPr>
            <w:tcW w:w="536" w:type="dxa"/>
            <w:tcBorders>
              <w:top w:val="single" w:sz="4" w:space="0" w:color="auto"/>
              <w:left w:val="single" w:sz="4" w:space="0" w:color="auto"/>
              <w:bottom w:val="single" w:sz="4" w:space="0" w:color="auto"/>
              <w:right w:val="single" w:sz="4" w:space="0" w:color="auto"/>
            </w:tcBorders>
            <w:shd w:val="clear" w:color="auto" w:fill="auto"/>
          </w:tcPr>
          <w:p w14:paraId="7F8B6EA2" w14:textId="0008BD47"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3204380" w14:textId="6A51EE9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7CA48B6" w14:textId="643AC742"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544556" w14:textId="3DFB237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9F4B834" w14:textId="668D5D8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C4B730F" w14:textId="584B070C" w:rsidR="009756FC" w:rsidRPr="005F69F6"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C01B72" w14:paraId="114BD92E" w14:textId="77777777" w:rsidTr="00C01B72">
        <w:trPr>
          <w:trHeight w:val="874"/>
        </w:trPr>
        <w:tc>
          <w:tcPr>
            <w:tcW w:w="536" w:type="dxa"/>
            <w:tcBorders>
              <w:top w:val="nil"/>
              <w:left w:val="single" w:sz="4" w:space="0" w:color="333300"/>
              <w:bottom w:val="single" w:sz="4" w:space="0" w:color="333300"/>
              <w:right w:val="single" w:sz="4" w:space="0" w:color="333300"/>
            </w:tcBorders>
            <w:hideMark/>
          </w:tcPr>
          <w:p w14:paraId="5153A5EC" w14:textId="77777777" w:rsidR="00C01B72" w:rsidRPr="003F2C6E" w:rsidRDefault="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1576</w:t>
            </w:r>
          </w:p>
        </w:tc>
        <w:tc>
          <w:tcPr>
            <w:tcW w:w="928" w:type="dxa"/>
            <w:tcBorders>
              <w:top w:val="nil"/>
              <w:left w:val="nil"/>
              <w:bottom w:val="single" w:sz="4" w:space="0" w:color="333300"/>
              <w:right w:val="single" w:sz="4" w:space="0" w:color="333300"/>
            </w:tcBorders>
            <w:hideMark/>
          </w:tcPr>
          <w:p w14:paraId="11113EC1"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nil"/>
              <w:left w:val="nil"/>
              <w:bottom w:val="single" w:sz="4" w:space="0" w:color="333300"/>
              <w:right w:val="single" w:sz="4" w:space="0" w:color="333300"/>
            </w:tcBorders>
            <w:hideMark/>
          </w:tcPr>
          <w:p w14:paraId="5DA13ACB"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hideMark/>
          </w:tcPr>
          <w:p w14:paraId="0D595EE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It should be allowed EHT TB sounding sequence and Cross-BSS UHR TB sounding sequence in a UHR TB sequential NDP sounding sequence can be completed in different TXOPs, since totally four sounding sequences are required for getting full channel state information across BSSs which wouldn't be always available in a TXOP.</w:t>
            </w:r>
          </w:p>
        </w:tc>
        <w:tc>
          <w:tcPr>
            <w:tcW w:w="2742" w:type="dxa"/>
            <w:tcBorders>
              <w:top w:val="nil"/>
              <w:left w:val="nil"/>
              <w:bottom w:val="single" w:sz="4" w:space="0" w:color="333300"/>
              <w:right w:val="single" w:sz="4" w:space="0" w:color="333300"/>
            </w:tcBorders>
            <w:hideMark/>
          </w:tcPr>
          <w:p w14:paraId="389B9A7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Suggest not to restrict the whole sounding sequences should be done in the same TXOP.</w:t>
            </w:r>
          </w:p>
        </w:tc>
        <w:tc>
          <w:tcPr>
            <w:tcW w:w="2742" w:type="dxa"/>
            <w:tcBorders>
              <w:top w:val="nil"/>
              <w:left w:val="nil"/>
              <w:bottom w:val="single" w:sz="4" w:space="0" w:color="333300"/>
              <w:right w:val="single" w:sz="4" w:space="0" w:color="333300"/>
            </w:tcBorders>
          </w:tcPr>
          <w:p w14:paraId="448298EF" w14:textId="77777777"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131D566" w14:textId="77777777" w:rsidR="00C01B72" w:rsidRDefault="00C01B72">
            <w:pPr>
              <w:spacing w:after="0"/>
              <w:rPr>
                <w:rFonts w:ascii="Times New Roman" w:eastAsia="Times New Roman" w:hAnsi="Times New Roman" w:cs="Times New Roman"/>
                <w:b/>
                <w:bCs/>
                <w:sz w:val="16"/>
                <w:szCs w:val="16"/>
              </w:rPr>
            </w:pPr>
          </w:p>
          <w:p w14:paraId="4FD49C52" w14:textId="77777777" w:rsidR="00C01B72" w:rsidRDefault="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the figure and text for sequential and joint sounding.</w:t>
            </w:r>
          </w:p>
          <w:p w14:paraId="2A7DCFB4" w14:textId="77777777" w:rsidR="00C01B72" w:rsidRDefault="00C01B72">
            <w:pPr>
              <w:spacing w:after="0"/>
              <w:rPr>
                <w:rFonts w:ascii="Times New Roman" w:eastAsia="Times New Roman" w:hAnsi="Times New Roman" w:cs="Times New Roman"/>
                <w:b/>
                <w:bCs/>
                <w:sz w:val="16"/>
                <w:szCs w:val="16"/>
              </w:rPr>
            </w:pPr>
          </w:p>
          <w:p w14:paraId="37960508" w14:textId="0BB17F0B"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[CID#1576] in document </w:t>
            </w:r>
            <w:r w:rsidR="00B66CA7">
              <w:rPr>
                <w:rFonts w:ascii="Times New Roman" w:eastAsia="Times New Roman" w:hAnsi="Times New Roman" w:cs="Times New Roman"/>
                <w:sz w:val="16"/>
                <w:szCs w:val="16"/>
              </w:rPr>
              <w:t>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tc>
      </w:tr>
      <w:tr w:rsidR="006F1425" w:rsidRPr="005F69F6" w14:paraId="4859A3CB" w14:textId="77777777" w:rsidTr="009756FC">
        <w:trPr>
          <w:trHeight w:val="87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6069B1F" w14:textId="77777777" w:rsidR="006F1425" w:rsidRPr="003F2C6E" w:rsidRDefault="006F1425" w:rsidP="006F1425">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972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679CE54" w14:textId="77777777" w:rsidR="006F1425" w:rsidRPr="005F69F6" w:rsidRDefault="006F1425" w:rsidP="006F1425">
            <w:pPr>
              <w:spacing w:after="0"/>
              <w:rPr>
                <w:rFonts w:ascii="Times New Roman" w:hAnsi="Times New Roman" w:cs="Times New Roman"/>
                <w:sz w:val="16"/>
                <w:szCs w:val="16"/>
              </w:rPr>
            </w:pPr>
            <w:r w:rsidRPr="005F69F6">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9ED2CBA" w14:textId="0A1E3DDF"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AD9CEF6" w14:textId="1CAC560B"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There is a conflict between the illustration in Figure 37-2 (which shows 2 independent sequences: EHT TB sounding sequence and cross-BSS UHR TB sounding sequence) and the following sentence: "A UHR TB sequential NDP sounding sequence initiated from one AP comprises an EHT TB sounding sequence to collect channel states from its associated STAs, and a cross-BSS UHR TB sounding sequence for the responding AP to collect channel states from the same STAs." - Please resolve this conflict.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E582B8" w14:textId="7C3B8D64"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If the UHR TB sequential NDP sounding sequence is one single sequence, it should be separated with SIFS between any frames exchanged within this sequence.</w:t>
            </w:r>
            <w:r w:rsidRPr="006F1425">
              <w:rPr>
                <w:rFonts w:ascii="Times New Roman" w:hAnsi="Times New Roman" w:cs="Times New Roman"/>
                <w:sz w:val="16"/>
                <w:szCs w:val="16"/>
              </w:rPr>
              <w:br/>
              <w:t>Please revise either the definition or Figure 37-2.</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F43EF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51FC58C" w14:textId="77777777" w:rsidR="00C01B72" w:rsidRDefault="00C01B72" w:rsidP="00C01B72">
            <w:pPr>
              <w:spacing w:after="0"/>
              <w:rPr>
                <w:rFonts w:ascii="Times New Roman" w:eastAsia="Times New Roman" w:hAnsi="Times New Roman" w:cs="Times New Roman"/>
                <w:color w:val="FF0000"/>
                <w:sz w:val="16"/>
                <w:szCs w:val="16"/>
              </w:rPr>
            </w:pPr>
          </w:p>
          <w:p w14:paraId="4EEA5A75" w14:textId="195427D4"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1EB44EF6" w14:textId="15F74190" w:rsidR="00C01B72" w:rsidRDefault="00C01B72" w:rsidP="00FB78DD">
            <w:pPr>
              <w:spacing w:after="0"/>
              <w:rPr>
                <w:rFonts w:ascii="Times New Roman" w:eastAsia="Times New Roman" w:hAnsi="Times New Roman" w:cs="Times New Roman"/>
                <w:color w:val="FF0000"/>
                <w:sz w:val="16"/>
                <w:szCs w:val="16"/>
              </w:rPr>
            </w:pPr>
          </w:p>
          <w:p w14:paraId="6FD48E07" w14:textId="3E3F423D" w:rsidR="006F1425" w:rsidRPr="005F69F6" w:rsidRDefault="00C01B72" w:rsidP="006F1425">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EHT TB sounding sequence and Cross-BSS UHR TB sounding sequence in a UHR TB sequential NDP sounding sequence are allowed to be in different TXOPs </w:t>
            </w:r>
          </w:p>
        </w:tc>
      </w:tr>
      <w:tr w:rsidR="009756FC" w:rsidRPr="005F69F6" w14:paraId="5DBE00F6"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D9B49D6" w14:textId="4D306EF7" w:rsidR="009756FC" w:rsidRPr="003F2C6E" w:rsidRDefault="009756FC" w:rsidP="009756FC">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1031</w:t>
            </w:r>
          </w:p>
        </w:tc>
        <w:tc>
          <w:tcPr>
            <w:tcW w:w="928" w:type="dxa"/>
            <w:tcBorders>
              <w:top w:val="nil"/>
              <w:left w:val="nil"/>
              <w:bottom w:val="single" w:sz="4" w:space="0" w:color="333300"/>
              <w:right w:val="single" w:sz="4" w:space="0" w:color="333300"/>
            </w:tcBorders>
            <w:shd w:val="clear" w:color="auto" w:fill="auto"/>
          </w:tcPr>
          <w:p w14:paraId="096C6AF7" w14:textId="561DE8B3"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Shuling</w:t>
            </w:r>
            <w:proofErr w:type="spellEnd"/>
            <w:r>
              <w:rPr>
                <w:rFonts w:ascii="Times New Roman" w:hAnsi="Times New Roman" w:cs="Times New Roman"/>
                <w:sz w:val="16"/>
                <w:szCs w:val="16"/>
              </w:rPr>
              <w:t xml:space="preserve"> feng</w:t>
            </w:r>
          </w:p>
        </w:tc>
        <w:tc>
          <w:tcPr>
            <w:tcW w:w="656" w:type="dxa"/>
            <w:tcBorders>
              <w:top w:val="nil"/>
              <w:left w:val="nil"/>
              <w:bottom w:val="single" w:sz="4" w:space="0" w:color="333300"/>
              <w:right w:val="single" w:sz="4" w:space="0" w:color="333300"/>
            </w:tcBorders>
            <w:shd w:val="clear" w:color="auto" w:fill="auto"/>
          </w:tcPr>
          <w:p w14:paraId="1F503F81" w14:textId="5474F53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A0ED0F" w14:textId="25F119A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There is no merit to limit the EHT TB sounding sequence and Cross-BSS UHR TB sounding sequence in a UHR TB sequential NDP sounding sequence in a single TXOP. They can be in separate TXOP or in the same TXOP.</w:t>
            </w:r>
          </w:p>
        </w:tc>
        <w:tc>
          <w:tcPr>
            <w:tcW w:w="2742" w:type="dxa"/>
            <w:tcBorders>
              <w:top w:val="nil"/>
              <w:left w:val="nil"/>
              <w:bottom w:val="single" w:sz="4" w:space="0" w:color="333300"/>
              <w:right w:val="single" w:sz="4" w:space="0" w:color="333300"/>
            </w:tcBorders>
            <w:shd w:val="clear" w:color="auto" w:fill="auto"/>
          </w:tcPr>
          <w:p w14:paraId="0CB3574E" w14:textId="2D72C6A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change the Note to "NOTE -- the EHT TB sounding sequence and Cross-BSS UHR TB sounding sequence in a UHR TB sequential NDP sounding sequence are allowed to be in different TXOPs or in the same TXOP."</w:t>
            </w:r>
          </w:p>
        </w:tc>
        <w:tc>
          <w:tcPr>
            <w:tcW w:w="2742" w:type="dxa"/>
            <w:tcBorders>
              <w:top w:val="nil"/>
              <w:left w:val="nil"/>
              <w:bottom w:val="single" w:sz="4" w:space="0" w:color="333300"/>
              <w:right w:val="single" w:sz="4" w:space="0" w:color="333300"/>
            </w:tcBorders>
            <w:shd w:val="clear" w:color="auto" w:fill="auto"/>
          </w:tcPr>
          <w:p w14:paraId="6FEACA00"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D5463B4" w14:textId="77777777" w:rsidR="00C01B72" w:rsidRDefault="00C01B72" w:rsidP="00C01B72">
            <w:pPr>
              <w:spacing w:after="0"/>
              <w:rPr>
                <w:rFonts w:ascii="Times New Roman" w:eastAsia="Times New Roman" w:hAnsi="Times New Roman" w:cs="Times New Roman"/>
                <w:color w:val="FF0000"/>
                <w:sz w:val="16"/>
                <w:szCs w:val="16"/>
              </w:rPr>
            </w:pPr>
          </w:p>
          <w:p w14:paraId="4981B40D"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72912AB" w14:textId="77777777" w:rsidR="009756FC" w:rsidRPr="005F69F6" w:rsidRDefault="009756FC" w:rsidP="009756FC">
            <w:pPr>
              <w:spacing w:after="0"/>
              <w:rPr>
                <w:rFonts w:ascii="Times New Roman" w:eastAsia="Times New Roman" w:hAnsi="Times New Roman" w:cs="Times New Roman"/>
                <w:b/>
                <w:bCs/>
                <w:sz w:val="16"/>
                <w:szCs w:val="16"/>
              </w:rPr>
            </w:pPr>
          </w:p>
        </w:tc>
      </w:tr>
      <w:tr w:rsidR="00C01B72" w:rsidRPr="005F69F6" w14:paraId="71A4583D"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BC4DA0D" w14:textId="20CADA0F"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3576</w:t>
            </w:r>
          </w:p>
        </w:tc>
        <w:tc>
          <w:tcPr>
            <w:tcW w:w="928" w:type="dxa"/>
            <w:tcBorders>
              <w:top w:val="nil"/>
              <w:left w:val="nil"/>
              <w:bottom w:val="single" w:sz="4" w:space="0" w:color="333300"/>
              <w:right w:val="single" w:sz="4" w:space="0" w:color="333300"/>
            </w:tcBorders>
            <w:shd w:val="clear" w:color="auto" w:fill="auto"/>
          </w:tcPr>
          <w:p w14:paraId="19EDEC35" w14:textId="211C3E5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Leonardo Lanante</w:t>
            </w:r>
          </w:p>
        </w:tc>
        <w:tc>
          <w:tcPr>
            <w:tcW w:w="656" w:type="dxa"/>
            <w:tcBorders>
              <w:top w:val="nil"/>
              <w:left w:val="nil"/>
              <w:bottom w:val="single" w:sz="4" w:space="0" w:color="333300"/>
              <w:right w:val="single" w:sz="4" w:space="0" w:color="333300"/>
            </w:tcBorders>
            <w:shd w:val="clear" w:color="auto" w:fill="auto"/>
          </w:tcPr>
          <w:p w14:paraId="578B6BAB" w14:textId="538FDDE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333300"/>
              <w:right w:val="single" w:sz="4" w:space="0" w:color="333300"/>
            </w:tcBorders>
            <w:shd w:val="clear" w:color="auto" w:fill="auto"/>
          </w:tcPr>
          <w:p w14:paraId="1AAE64BA" w14:textId="5141BCE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UHR TB sounding </w:t>
            </w:r>
            <w:proofErr w:type="spellStart"/>
            <w:r>
              <w:rPr>
                <w:rFonts w:ascii="Times New Roman" w:hAnsi="Times New Roman" w:cs="Times New Roman"/>
                <w:sz w:val="16"/>
                <w:szCs w:val="16"/>
              </w:rPr>
              <w:t>procotol</w:t>
            </w:r>
            <w:proofErr w:type="spellEnd"/>
            <w:r>
              <w:rPr>
                <w:rFonts w:ascii="Times New Roman" w:hAnsi="Times New Roman" w:cs="Times New Roman"/>
                <w:sz w:val="16"/>
                <w:szCs w:val="16"/>
              </w:rPr>
              <w:t xml:space="preserve"> sequences are quite long and may even need multiple TXOPs. A procedure for truncating the procedure is needed.</w:t>
            </w:r>
          </w:p>
        </w:tc>
        <w:tc>
          <w:tcPr>
            <w:tcW w:w="2742" w:type="dxa"/>
            <w:tcBorders>
              <w:top w:val="nil"/>
              <w:left w:val="nil"/>
              <w:bottom w:val="single" w:sz="4" w:space="0" w:color="333300"/>
              <w:right w:val="single" w:sz="4" w:space="0" w:color="333300"/>
            </w:tcBorders>
            <w:shd w:val="clear" w:color="auto" w:fill="auto"/>
          </w:tcPr>
          <w:p w14:paraId="2F5AF2BC" w14:textId="61F850F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B6280BF"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CF1F4CE" w14:textId="77777777" w:rsidR="00C01B72" w:rsidRDefault="00C01B72" w:rsidP="00C01B72">
            <w:pPr>
              <w:spacing w:after="0"/>
              <w:rPr>
                <w:rFonts w:ascii="Times New Roman" w:eastAsia="Times New Roman" w:hAnsi="Times New Roman" w:cs="Times New Roman"/>
                <w:color w:val="FF0000"/>
                <w:sz w:val="16"/>
                <w:szCs w:val="16"/>
              </w:rPr>
            </w:pPr>
          </w:p>
          <w:p w14:paraId="79495F5F"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4F1EF4DB"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FA51BD7"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0D4984" w14:textId="48EDD681"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3608</w:t>
            </w:r>
          </w:p>
        </w:tc>
        <w:tc>
          <w:tcPr>
            <w:tcW w:w="928" w:type="dxa"/>
            <w:tcBorders>
              <w:top w:val="nil"/>
              <w:left w:val="nil"/>
              <w:bottom w:val="single" w:sz="4" w:space="0" w:color="333300"/>
              <w:right w:val="single" w:sz="4" w:space="0" w:color="333300"/>
            </w:tcBorders>
            <w:shd w:val="clear" w:color="auto" w:fill="auto"/>
          </w:tcPr>
          <w:p w14:paraId="3ECA42D1" w14:textId="674AFA7D" w:rsidR="00C01B72" w:rsidRDefault="00C01B72" w:rsidP="00C01B72">
            <w:pPr>
              <w:spacing w:after="0"/>
              <w:rPr>
                <w:rFonts w:ascii="Times New Roman" w:hAnsi="Times New Roman" w:cs="Times New Roman"/>
                <w:sz w:val="16"/>
                <w:szCs w:val="16"/>
              </w:rPr>
            </w:pPr>
            <w:proofErr w:type="spellStart"/>
            <w:r>
              <w:rPr>
                <w:rFonts w:ascii="Times New Roman" w:hAnsi="Times New Roman" w:cs="Times New Roman"/>
                <w:sz w:val="16"/>
                <w:szCs w:val="16"/>
              </w:rPr>
              <w:t>kaiying</w:t>
            </w:r>
            <w:proofErr w:type="spellEnd"/>
            <w:r>
              <w:rPr>
                <w:rFonts w:ascii="Times New Roman" w:hAnsi="Times New Roman" w:cs="Times New Roman"/>
                <w:sz w:val="16"/>
                <w:szCs w:val="16"/>
              </w:rPr>
              <w:t xml:space="preserve"> Lu</w:t>
            </w:r>
          </w:p>
        </w:tc>
        <w:tc>
          <w:tcPr>
            <w:tcW w:w="656" w:type="dxa"/>
            <w:tcBorders>
              <w:top w:val="nil"/>
              <w:left w:val="nil"/>
              <w:bottom w:val="single" w:sz="4" w:space="0" w:color="333300"/>
              <w:right w:val="single" w:sz="4" w:space="0" w:color="333300"/>
            </w:tcBorders>
            <w:shd w:val="clear" w:color="auto" w:fill="auto"/>
          </w:tcPr>
          <w:p w14:paraId="70721B0C" w14:textId="42786F4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84945E" w14:textId="2151661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EHT TB sounding sequence and Cross-BSS UHR TB sounding sequence in a UHR TB sequential NDP sounding sequence should be allowed to be in different or the same TXOP.</w:t>
            </w:r>
          </w:p>
        </w:tc>
        <w:tc>
          <w:tcPr>
            <w:tcW w:w="2742" w:type="dxa"/>
            <w:tcBorders>
              <w:top w:val="nil"/>
              <w:left w:val="nil"/>
              <w:bottom w:val="single" w:sz="4" w:space="0" w:color="333300"/>
              <w:right w:val="single" w:sz="4" w:space="0" w:color="333300"/>
            </w:tcBorders>
            <w:shd w:val="clear" w:color="auto" w:fill="auto"/>
          </w:tcPr>
          <w:p w14:paraId="4D3CC179" w14:textId="4AC6206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Clarify the rule as the comment.</w:t>
            </w:r>
          </w:p>
        </w:tc>
        <w:tc>
          <w:tcPr>
            <w:tcW w:w="2742" w:type="dxa"/>
            <w:tcBorders>
              <w:top w:val="nil"/>
              <w:left w:val="nil"/>
              <w:bottom w:val="single" w:sz="4" w:space="0" w:color="333300"/>
              <w:right w:val="single" w:sz="4" w:space="0" w:color="333300"/>
            </w:tcBorders>
            <w:shd w:val="clear" w:color="auto" w:fill="auto"/>
          </w:tcPr>
          <w:p w14:paraId="5EF5468A"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02A004BD" w14:textId="77777777" w:rsidR="00C01B72" w:rsidRDefault="00C01B72" w:rsidP="00C01B72">
            <w:pPr>
              <w:spacing w:after="0"/>
              <w:rPr>
                <w:rFonts w:ascii="Times New Roman" w:eastAsia="Times New Roman" w:hAnsi="Times New Roman" w:cs="Times New Roman"/>
                <w:color w:val="FF0000"/>
                <w:sz w:val="16"/>
                <w:szCs w:val="16"/>
              </w:rPr>
            </w:pPr>
          </w:p>
          <w:p w14:paraId="4FE269A7"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2ED72B4E"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1752EE1"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AC7205" w14:textId="435DE703" w:rsidR="00C01B72" w:rsidRPr="003F2C6E" w:rsidRDefault="00C01B72" w:rsidP="00C01B72">
            <w:pPr>
              <w:spacing w:after="0"/>
              <w:rPr>
                <w:rFonts w:ascii="Times New Roman" w:hAnsi="Times New Roman" w:cs="Times New Roman"/>
                <w:color w:val="0070C0"/>
                <w:sz w:val="16"/>
                <w:szCs w:val="16"/>
              </w:rPr>
            </w:pPr>
            <w:r w:rsidRPr="003F2C6E">
              <w:rPr>
                <w:rFonts w:ascii="Times New Roman" w:hAnsi="Times New Roman" w:cs="Times New Roman"/>
                <w:color w:val="0070C0"/>
                <w:sz w:val="16"/>
                <w:szCs w:val="16"/>
              </w:rPr>
              <w:t>3676</w:t>
            </w:r>
          </w:p>
        </w:tc>
        <w:tc>
          <w:tcPr>
            <w:tcW w:w="928" w:type="dxa"/>
            <w:tcBorders>
              <w:top w:val="nil"/>
              <w:left w:val="nil"/>
              <w:bottom w:val="single" w:sz="4" w:space="0" w:color="333300"/>
              <w:right w:val="single" w:sz="4" w:space="0" w:color="333300"/>
            </w:tcBorders>
            <w:shd w:val="clear" w:color="auto" w:fill="auto"/>
          </w:tcPr>
          <w:p w14:paraId="189F01C9" w14:textId="04742D7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nil"/>
              <w:left w:val="nil"/>
              <w:bottom w:val="single" w:sz="4" w:space="0" w:color="333300"/>
              <w:right w:val="single" w:sz="4" w:space="0" w:color="333300"/>
            </w:tcBorders>
            <w:shd w:val="clear" w:color="auto" w:fill="auto"/>
          </w:tcPr>
          <w:p w14:paraId="271438F0" w14:textId="7800093C"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4DD91C83" w14:textId="346F440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The default mode should be single-TXOP sounding. Strong reasoning must be provided for the multi-TXOP sounding approach as it is much less efficient and in any case it will need careful </w:t>
            </w:r>
            <w:proofErr w:type="gramStart"/>
            <w:r>
              <w:rPr>
                <w:rFonts w:ascii="Times New Roman" w:hAnsi="Times New Roman" w:cs="Times New Roman"/>
                <w:sz w:val="16"/>
                <w:szCs w:val="16"/>
              </w:rPr>
              <w:t>design..</w:t>
            </w:r>
            <w:proofErr w:type="gramEnd"/>
            <w:r>
              <w:rPr>
                <w:rFonts w:ascii="Times New Roman" w:hAnsi="Times New Roman" w:cs="Times New Roman"/>
                <w:sz w:val="16"/>
                <w:szCs w:val="16"/>
              </w:rPr>
              <w:t xml:space="preserve"> My suggestion is to proceed with the single-TXOP design and reconsider the </w:t>
            </w:r>
            <w:proofErr w:type="spellStart"/>
            <w:r>
              <w:rPr>
                <w:rFonts w:ascii="Times New Roman" w:hAnsi="Times New Roman" w:cs="Times New Roman"/>
                <w:sz w:val="16"/>
                <w:szCs w:val="16"/>
              </w:rPr>
              <w:t>mutli</w:t>
            </w:r>
            <w:proofErr w:type="spellEnd"/>
            <w:r>
              <w:rPr>
                <w:rFonts w:ascii="Times New Roman" w:hAnsi="Times New Roman" w:cs="Times New Roman"/>
                <w:sz w:val="16"/>
                <w:szCs w:val="16"/>
              </w:rPr>
              <w:t>-TXOP sounding after careful design and analysis if needed.</w:t>
            </w:r>
          </w:p>
        </w:tc>
        <w:tc>
          <w:tcPr>
            <w:tcW w:w="2742" w:type="dxa"/>
            <w:tcBorders>
              <w:top w:val="nil"/>
              <w:left w:val="nil"/>
              <w:bottom w:val="single" w:sz="4" w:space="0" w:color="333300"/>
              <w:right w:val="single" w:sz="4" w:space="0" w:color="333300"/>
            </w:tcBorders>
            <w:shd w:val="clear" w:color="auto" w:fill="auto"/>
          </w:tcPr>
          <w:p w14:paraId="1D27B8D1" w14:textId="2B9266F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nil"/>
              <w:left w:val="nil"/>
              <w:bottom w:val="single" w:sz="4" w:space="0" w:color="333300"/>
              <w:right w:val="single" w:sz="4" w:space="0" w:color="333300"/>
            </w:tcBorders>
            <w:shd w:val="clear" w:color="auto" w:fill="auto"/>
          </w:tcPr>
          <w:p w14:paraId="52740E99"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60E729" w14:textId="77777777" w:rsidR="00C01B72" w:rsidRDefault="00C01B72" w:rsidP="00C01B72">
            <w:pPr>
              <w:spacing w:after="0"/>
              <w:rPr>
                <w:rFonts w:ascii="Times New Roman" w:eastAsia="Times New Roman" w:hAnsi="Times New Roman" w:cs="Times New Roman"/>
                <w:color w:val="FF0000"/>
                <w:sz w:val="16"/>
                <w:szCs w:val="16"/>
              </w:rPr>
            </w:pPr>
          </w:p>
          <w:p w14:paraId="38FA1EC1" w14:textId="64A14968" w:rsidR="00362240" w:rsidRDefault="00362240" w:rsidP="003622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text for the proposed comment</w:t>
            </w:r>
            <w:r w:rsidR="00FD5739">
              <w:rPr>
                <w:rFonts w:ascii="Times New Roman" w:eastAsia="Times New Roman" w:hAnsi="Times New Roman" w:cs="Times New Roman"/>
                <w:sz w:val="16"/>
                <w:szCs w:val="16"/>
              </w:rPr>
              <w:t>.</w:t>
            </w:r>
          </w:p>
          <w:p w14:paraId="6E7A9732" w14:textId="77777777" w:rsidR="00362240" w:rsidRDefault="00362240" w:rsidP="00362240">
            <w:pPr>
              <w:spacing w:after="0"/>
              <w:rPr>
                <w:rFonts w:ascii="Times New Roman" w:eastAsia="Times New Roman" w:hAnsi="Times New Roman" w:cs="Times New Roman"/>
                <w:b/>
                <w:bCs/>
                <w:sz w:val="16"/>
                <w:szCs w:val="16"/>
              </w:rPr>
            </w:pPr>
          </w:p>
          <w:p w14:paraId="5E1CA500" w14:textId="33637415" w:rsidR="00C01B72" w:rsidRDefault="00362240"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[CID#3676] in document 25/</w:t>
            </w:r>
            <w:r w:rsidR="00A330A7">
              <w:rPr>
                <w:rFonts w:ascii="Times New Roman" w:eastAsia="Times New Roman" w:hAnsi="Times New Roman" w:cs="Times New Roman"/>
                <w:sz w:val="16"/>
                <w:szCs w:val="16"/>
              </w:rPr>
              <w:t>681r10</w:t>
            </w:r>
            <w:r>
              <w:rPr>
                <w:rFonts w:ascii="Times New Roman" w:eastAsia="Times New Roman" w:hAnsi="Times New Roman" w:cs="Times New Roman"/>
                <w:sz w:val="16"/>
                <w:szCs w:val="16"/>
              </w:rPr>
              <w:t>.</w:t>
            </w:r>
          </w:p>
          <w:p w14:paraId="17E9DAA2" w14:textId="77777777" w:rsidR="00C01B72" w:rsidRDefault="00C01B72" w:rsidP="00C01B72">
            <w:pPr>
              <w:spacing w:after="0"/>
              <w:rPr>
                <w:rFonts w:ascii="Times New Roman" w:eastAsia="Times New Roman" w:hAnsi="Times New Roman" w:cs="Times New Roman"/>
                <w:b/>
                <w:bCs/>
                <w:sz w:val="16"/>
                <w:szCs w:val="16"/>
              </w:rPr>
            </w:pPr>
          </w:p>
        </w:tc>
      </w:tr>
    </w:tbl>
    <w:p w14:paraId="2E6B58F7" w14:textId="77777777" w:rsidR="00A4755F" w:rsidRDefault="00A4755F" w:rsidP="00A4755F">
      <w:pPr>
        <w:pStyle w:val="BodyText"/>
        <w:rPr>
          <w:rFonts w:eastAsia="SimSun"/>
          <w:highlight w:val="yellow"/>
          <w:lang w:val="en-US" w:eastAsia="zh-CN"/>
        </w:rPr>
      </w:pPr>
    </w:p>
    <w:p w14:paraId="5E11E316" w14:textId="17108C3D" w:rsidR="00A4755F" w:rsidRDefault="00A4755F" w:rsidP="003F2C6E">
      <w:pPr>
        <w:pStyle w:val="BodyText"/>
        <w:rPr>
          <w:color w:val="0070C0"/>
        </w:rPr>
      </w:pPr>
      <w:r w:rsidRPr="003F2C6E">
        <w:rPr>
          <w:color w:val="0070C0"/>
        </w:rPr>
        <w:t> </w:t>
      </w:r>
    </w:p>
    <w:p w14:paraId="502AE404" w14:textId="77777777" w:rsidR="004002E1" w:rsidRPr="00FF7BFE" w:rsidRDefault="004002E1" w:rsidP="004002E1">
      <w:pPr>
        <w:pStyle w:val="BodyText"/>
        <w:rPr>
          <w:rFonts w:ascii="Arial" w:eastAsia="SimSun" w:hAnsi="Arial" w:cs="Arial"/>
          <w:b/>
          <w:bCs/>
          <w:i/>
          <w:iCs/>
          <w:color w:val="FF0000"/>
          <w:sz w:val="22"/>
          <w:szCs w:val="22"/>
          <w:lang w:val="en-US" w:eastAsia="zh-CN"/>
        </w:rPr>
      </w:pPr>
      <w:proofErr w:type="spellStart"/>
      <w:r w:rsidRPr="00FF7BFE">
        <w:rPr>
          <w:rFonts w:eastAsia="SimSun"/>
          <w:i/>
          <w:iCs/>
          <w:color w:val="FF0000"/>
          <w:lang w:val="en-US" w:eastAsia="zh-CN"/>
        </w:rPr>
        <w:t>TGbn</w:t>
      </w:r>
      <w:proofErr w:type="spellEnd"/>
      <w:r w:rsidRPr="00FF7BFE">
        <w:rPr>
          <w:rFonts w:eastAsia="SimSun"/>
          <w:i/>
          <w:iCs/>
          <w:color w:val="FF0000"/>
          <w:lang w:val="en-US" w:eastAsia="zh-CN"/>
        </w:rPr>
        <w:t xml:space="preserve"> editor: please make the following change in subclause 9.2.5.2 </w:t>
      </w:r>
    </w:p>
    <w:p w14:paraId="187A462C" w14:textId="77777777" w:rsidR="004002E1" w:rsidRPr="00FF7BFE" w:rsidRDefault="004002E1" w:rsidP="004002E1">
      <w:pPr>
        <w:rPr>
          <w:rFonts w:ascii="Arial" w:eastAsia="Batang" w:hAnsi="Arial" w:cs="Arial"/>
          <w:b/>
          <w:bCs/>
          <w:lang w:val="en-GB"/>
        </w:rPr>
      </w:pPr>
      <w:r w:rsidRPr="00FF7BFE">
        <w:rPr>
          <w:rFonts w:ascii="Arial" w:eastAsia="Batang" w:hAnsi="Arial" w:cs="Arial"/>
          <w:b/>
          <w:bCs/>
          <w:lang w:val="en-GB"/>
        </w:rPr>
        <w:lastRenderedPageBreak/>
        <w:t>9.2.5.2 Setting for single and multiple protection under enhanced distributed channel access (EDCA)</w:t>
      </w:r>
    </w:p>
    <w:p w14:paraId="25E2BBDC" w14:textId="77777777" w:rsidR="004002E1" w:rsidRPr="00FF7BFE" w:rsidRDefault="004002E1" w:rsidP="004002E1">
      <w:pPr>
        <w:pStyle w:val="BodyText"/>
        <w:rPr>
          <w:rFonts w:eastAsia="TimesNewRoman"/>
          <w:lang w:eastAsia="ko-KR"/>
        </w:rPr>
      </w:pPr>
      <w:r w:rsidRPr="00FF7BFE">
        <w:rPr>
          <w:rFonts w:ascii="Arial" w:eastAsia="SimSun" w:hAnsi="Arial" w:cs="Arial"/>
          <w:sz w:val="18"/>
          <w:szCs w:val="18"/>
          <w:lang w:val="en-US" w:eastAsia="zh-CN"/>
        </w:rPr>
        <w:t xml:space="preserve">b) </w:t>
      </w:r>
      <w:r w:rsidRPr="00FF7BFE">
        <w:rPr>
          <w:rFonts w:eastAsia="TimesNewRoman"/>
          <w:lang w:eastAsia="ko-KR"/>
        </w:rPr>
        <w:t>Multiple protection settings. The Duration/ID field is set to a value D as follows:</w:t>
      </w:r>
    </w:p>
    <w:p w14:paraId="064DB168" w14:textId="77777777" w:rsidR="004002E1" w:rsidRPr="00FF7BFE" w:rsidRDefault="004002E1" w:rsidP="004002E1">
      <w:pPr>
        <w:pStyle w:val="BodyText"/>
        <w:rPr>
          <w:rFonts w:eastAsia="SimSun"/>
          <w:lang w:val="en-US" w:eastAsia="zh-CN"/>
        </w:rPr>
      </w:pPr>
      <w:r w:rsidRPr="00FF7BFE">
        <w:rPr>
          <w:rFonts w:eastAsia="SimSun"/>
          <w:lang w:val="en-US" w:eastAsia="zh-CN"/>
        </w:rPr>
        <w:t>...</w:t>
      </w:r>
    </w:p>
    <w:p w14:paraId="6D9B8505" w14:textId="77777777" w:rsidR="004002E1" w:rsidRPr="00FF7BFE" w:rsidRDefault="004002E1" w:rsidP="004002E1">
      <w:pPr>
        <w:rPr>
          <w:rFonts w:ascii="Times New Roman" w:eastAsia="TimesNewRoman" w:hAnsi="Times New Roman" w:cs="Times New Roman"/>
          <w:sz w:val="20"/>
          <w:szCs w:val="20"/>
          <w:lang w:val="en-GB" w:eastAsia="ko-KR"/>
        </w:rPr>
      </w:pPr>
      <w:r w:rsidRPr="00FF7BFE">
        <w:rPr>
          <w:rFonts w:ascii="Times New Roman" w:eastAsia="TimesNewRoman" w:hAnsi="Times New Roman" w:cs="Times New Roman"/>
          <w:sz w:val="20"/>
          <w:szCs w:val="20"/>
          <w:lang w:val="en-GB" w:eastAsia="ko-KR"/>
        </w:rPr>
        <w:t>T</w:t>
      </w:r>
      <w:r w:rsidRPr="00FF7BFE">
        <w:rPr>
          <w:rFonts w:ascii="Times New Roman" w:eastAsia="TimesNewRoman" w:hAnsi="Times New Roman" w:cs="Times New Roman"/>
          <w:sz w:val="20"/>
          <w:szCs w:val="20"/>
          <w:vertAlign w:val="subscript"/>
          <w:lang w:val="en-GB" w:eastAsia="ko-KR"/>
        </w:rPr>
        <w:t>PENDING</w:t>
      </w:r>
      <w:r w:rsidRPr="00FF7BFE">
        <w:rPr>
          <w:rFonts w:ascii="Times New Roman" w:eastAsia="TimesNewRoman" w:hAnsi="Times New Roman" w:cs="Times New Roman"/>
          <w:sz w:val="20"/>
          <w:szCs w:val="20"/>
          <w:lang w:val="en-GB" w:eastAsia="ko-KR"/>
        </w:rPr>
        <w:t xml:space="preserve"> </w:t>
      </w:r>
      <w:r w:rsidRPr="00FF7BFE">
        <w:rPr>
          <w:rFonts w:ascii="Times New Roman" w:eastAsia="SimSun" w:hAnsi="Times New Roman" w:cs="Times New Roman"/>
          <w:sz w:val="20"/>
          <w:szCs w:val="20"/>
          <w:lang w:eastAsia="zh-CN"/>
        </w:rPr>
        <w:tab/>
      </w:r>
      <w:r w:rsidRPr="00FF7BFE">
        <w:rPr>
          <w:rFonts w:ascii="Times New Roman" w:eastAsia="TimesNewRoman" w:hAnsi="Times New Roman" w:cs="Times New Roman"/>
          <w:sz w:val="20"/>
          <w:szCs w:val="20"/>
          <w:lang w:val="en-GB" w:eastAsia="ko-KR"/>
        </w:rPr>
        <w:t>is the estimated time required for the transmission of</w:t>
      </w:r>
    </w:p>
    <w:p w14:paraId="024B1166" w14:textId="77777777" w:rsidR="004002E1" w:rsidRPr="00FF7BFE" w:rsidRDefault="004002E1" w:rsidP="004002E1">
      <w:pPr>
        <w:ind w:left="720" w:firstLine="720"/>
        <w:rPr>
          <w:rFonts w:ascii="Times New Roman" w:eastAsia="TimesNewRoman" w:hAnsi="Times New Roman" w:cs="Times New Roman"/>
          <w:sz w:val="20"/>
          <w:szCs w:val="20"/>
          <w:lang w:val="en-GB" w:eastAsia="ko-KR"/>
        </w:rPr>
      </w:pPr>
      <w:r w:rsidRPr="00FF7BFE">
        <w:rPr>
          <w:rFonts w:ascii="Times New Roman" w:eastAsia="TimesNewRoman" w:hAnsi="Times New Roman" w:cs="Times New Roman"/>
          <w:sz w:val="20"/>
          <w:szCs w:val="20"/>
          <w:lang w:val="en-GB" w:eastAsia="ko-KR"/>
        </w:rPr>
        <w:t>— Pending MPDUs(11ax)</w:t>
      </w:r>
    </w:p>
    <w:p w14:paraId="14E71DD8" w14:textId="77777777" w:rsidR="004002E1" w:rsidRPr="00FF7BFE" w:rsidRDefault="004002E1" w:rsidP="004002E1">
      <w:pPr>
        <w:ind w:left="720" w:firstLine="720"/>
        <w:rPr>
          <w:rFonts w:ascii="Times New Roman" w:eastAsia="TimesNewRoman" w:hAnsi="Times New Roman" w:cs="Times New Roman"/>
          <w:sz w:val="20"/>
          <w:szCs w:val="20"/>
          <w:lang w:val="en-GB" w:eastAsia="ko-KR"/>
        </w:rPr>
      </w:pPr>
      <w:r w:rsidRPr="00FF7BFE">
        <w:rPr>
          <w:rFonts w:ascii="Times New Roman" w:eastAsia="TimesNewRoman" w:hAnsi="Times New Roman" w:cs="Times New Roman"/>
          <w:sz w:val="20"/>
          <w:szCs w:val="20"/>
          <w:lang w:val="en-GB" w:eastAsia="ko-KR"/>
        </w:rPr>
        <w:t>— Any associated immediate response frames</w:t>
      </w:r>
    </w:p>
    <w:p w14:paraId="0170AC42" w14:textId="77777777" w:rsidR="004002E1" w:rsidRPr="00FF7BFE" w:rsidRDefault="004002E1" w:rsidP="004002E1">
      <w:pPr>
        <w:ind w:left="720" w:firstLine="720"/>
        <w:rPr>
          <w:rFonts w:ascii="Times New Roman" w:eastAsia="TimesNewRoman" w:hAnsi="Times New Roman" w:cs="Times New Roman"/>
          <w:sz w:val="20"/>
          <w:szCs w:val="20"/>
          <w:lang w:val="en-GB" w:eastAsia="ko-KR"/>
        </w:rPr>
      </w:pPr>
      <w:r w:rsidRPr="00FF7BFE">
        <w:rPr>
          <w:rFonts w:ascii="Times New Roman" w:eastAsia="TimesNewRoman" w:hAnsi="Times New Roman" w:cs="Times New Roman"/>
          <w:sz w:val="20"/>
          <w:szCs w:val="20"/>
          <w:lang w:val="en-GB" w:eastAsia="ko-KR"/>
        </w:rPr>
        <w:t xml:space="preserve">— </w:t>
      </w:r>
      <w:r w:rsidRPr="00FF7BFE">
        <w:rPr>
          <w:rFonts w:ascii="Times New Roman" w:eastAsia="TimesNewRoman" w:hAnsi="Times New Roman" w:cs="Times New Roman"/>
          <w:color w:val="0070C0"/>
          <w:sz w:val="20"/>
          <w:szCs w:val="20"/>
          <w:u w:val="single"/>
          <w:lang w:val="en-GB" w:eastAsia="ko-KR"/>
        </w:rPr>
        <w:t xml:space="preserve">[CID#2467] </w:t>
      </w:r>
      <w:r w:rsidRPr="00FF7BFE">
        <w:rPr>
          <w:rFonts w:ascii="Times New Roman" w:eastAsia="SimSun" w:hAnsi="Times New Roman" w:cs="Times New Roman"/>
          <w:color w:val="0070C0"/>
          <w:sz w:val="20"/>
          <w:szCs w:val="20"/>
          <w:u w:val="single"/>
          <w:lang w:eastAsia="zh-CN"/>
        </w:rPr>
        <w:t>UHR NDP Announcement frame</w:t>
      </w:r>
      <w:r w:rsidRPr="00FF7BFE">
        <w:rPr>
          <w:rFonts w:eastAsia="SimSun"/>
          <w:color w:val="0070C0"/>
          <w:sz w:val="20"/>
          <w:szCs w:val="20"/>
          <w:u w:val="single"/>
          <w:lang w:eastAsia="zh-CN"/>
        </w:rPr>
        <w:t>,</w:t>
      </w:r>
      <w:r w:rsidRPr="00FF7BFE">
        <w:rPr>
          <w:rFonts w:ascii="Times New Roman" w:eastAsia="SimSun" w:hAnsi="Times New Roman" w:cs="Times New Roman"/>
          <w:color w:val="0070C0"/>
          <w:sz w:val="20"/>
          <w:szCs w:val="20"/>
          <w:u w:val="single"/>
          <w:lang w:eastAsia="zh-CN"/>
        </w:rPr>
        <w:t xml:space="preserve"> </w:t>
      </w:r>
      <w:r w:rsidRPr="00FF7BFE">
        <w:rPr>
          <w:rFonts w:ascii="Times New Roman" w:eastAsia="TimesNewRoman" w:hAnsi="Times New Roman" w:cs="Times New Roman"/>
          <w:color w:val="0070C0"/>
          <w:sz w:val="20"/>
          <w:szCs w:val="20"/>
          <w:u w:val="single"/>
          <w:lang w:val="en-GB" w:eastAsia="ko-KR"/>
        </w:rPr>
        <w:t>a</w:t>
      </w:r>
      <w:r w:rsidRPr="00FF7BFE">
        <w:rPr>
          <w:rFonts w:ascii="Times New Roman" w:eastAsia="TimesNewRoman" w:hAnsi="Times New Roman" w:cs="Times New Roman"/>
          <w:sz w:val="20"/>
          <w:szCs w:val="20"/>
          <w:u w:val="single"/>
          <w:lang w:val="en-GB" w:eastAsia="ko-KR"/>
        </w:rPr>
        <w:t xml:space="preserve">ny </w:t>
      </w:r>
      <w:r w:rsidRPr="00FF7BFE">
        <w:rPr>
          <w:rFonts w:ascii="Times New Roman" w:eastAsia="TimesNewRoman" w:hAnsi="Times New Roman" w:cs="Times New Roman"/>
          <w:sz w:val="20"/>
          <w:szCs w:val="20"/>
          <w:lang w:val="en-GB" w:eastAsia="ko-KR"/>
        </w:rPr>
        <w:t xml:space="preserve">HT NDP, VHT NDP, (11ax) HE </w:t>
      </w:r>
      <w:proofErr w:type="gramStart"/>
      <w:r w:rsidRPr="00FF7BFE">
        <w:rPr>
          <w:rFonts w:ascii="Times New Roman" w:eastAsia="TimesNewRoman" w:hAnsi="Times New Roman" w:cs="Times New Roman"/>
          <w:sz w:val="20"/>
          <w:szCs w:val="20"/>
          <w:lang w:val="en-GB" w:eastAsia="ko-KR"/>
        </w:rPr>
        <w:t>sounding</w:t>
      </w:r>
      <w:proofErr w:type="gramEnd"/>
      <w:r w:rsidRPr="00FF7BFE">
        <w:rPr>
          <w:rFonts w:ascii="Times New Roman" w:eastAsia="TimesNewRoman" w:hAnsi="Times New Roman" w:cs="Times New Roman"/>
          <w:sz w:val="20"/>
          <w:szCs w:val="20"/>
          <w:lang w:val="en-GB" w:eastAsia="ko-KR"/>
        </w:rPr>
        <w:t xml:space="preserve"> NDP</w:t>
      </w:r>
      <w:r w:rsidRPr="00FF7BFE">
        <w:rPr>
          <w:rFonts w:ascii="Times New Roman" w:eastAsia="SimSun" w:hAnsi="Times New Roman" w:cs="Times New Roman"/>
          <w:sz w:val="20"/>
          <w:szCs w:val="20"/>
          <w:lang w:eastAsia="zh-CN"/>
        </w:rPr>
        <w:t xml:space="preserve">, </w:t>
      </w:r>
      <w:r w:rsidRPr="00FF7BFE">
        <w:rPr>
          <w:rFonts w:ascii="Times New Roman" w:eastAsia="SimSun" w:hAnsi="Times New Roman" w:cs="Times New Roman"/>
          <w:color w:val="0070C0"/>
          <w:sz w:val="20"/>
          <w:szCs w:val="20"/>
          <w:u w:val="single"/>
          <w:lang w:eastAsia="zh-CN"/>
        </w:rPr>
        <w:t>[CID#2467] EHT sounding NDP</w:t>
      </w:r>
      <w:r w:rsidRPr="00FF7BFE">
        <w:rPr>
          <w:rFonts w:ascii="Times New Roman" w:eastAsia="SimSun" w:hAnsi="Times New Roman" w:cs="Times New Roman"/>
          <w:sz w:val="20"/>
          <w:szCs w:val="20"/>
          <w:lang w:eastAsia="zh-CN"/>
        </w:rPr>
        <w:t>,</w:t>
      </w:r>
      <w:r w:rsidRPr="00FF7BFE">
        <w:rPr>
          <w:rFonts w:ascii="Times New Roman" w:eastAsia="TimesNewRoman" w:hAnsi="Times New Roman" w:cs="Times New Roman"/>
          <w:sz w:val="20"/>
          <w:szCs w:val="20"/>
          <w:lang w:val="en-GB" w:eastAsia="ko-KR"/>
        </w:rPr>
        <w:t xml:space="preserve"> or</w:t>
      </w:r>
      <w:r w:rsidRPr="00FF7BFE">
        <w:rPr>
          <w:rFonts w:ascii="Times New Roman" w:eastAsia="SimSun" w:hAnsi="Times New Roman" w:cs="Times New Roman"/>
          <w:sz w:val="20"/>
          <w:szCs w:val="20"/>
          <w:lang w:val="en-GB" w:eastAsia="zh-CN"/>
        </w:rPr>
        <w:t xml:space="preserve"> </w:t>
      </w:r>
      <w:r w:rsidRPr="00FF7BFE">
        <w:rPr>
          <w:rFonts w:ascii="Times New Roman" w:eastAsia="TimesNewRoman" w:hAnsi="Times New Roman" w:cs="Times New Roman"/>
          <w:sz w:val="20"/>
          <w:szCs w:val="20"/>
          <w:lang w:val="en-GB" w:eastAsia="ko-KR"/>
        </w:rPr>
        <w:t>Beamforming Report Poll frame transmissions and explicit feedback</w:t>
      </w:r>
      <w:r w:rsidRPr="00FF7BFE">
        <w:rPr>
          <w:rFonts w:ascii="Times New Roman" w:eastAsia="SimSun" w:hAnsi="Times New Roman" w:cs="Times New Roman"/>
          <w:sz w:val="20"/>
          <w:szCs w:val="20"/>
          <w:lang w:val="en-GB" w:eastAsia="zh-CN"/>
        </w:rPr>
        <w:t xml:space="preserve"> </w:t>
      </w:r>
      <w:r w:rsidRPr="00FF7BFE">
        <w:rPr>
          <w:rFonts w:ascii="Times New Roman" w:eastAsia="TimesNewRoman" w:hAnsi="Times New Roman" w:cs="Times New Roman"/>
          <w:sz w:val="20"/>
          <w:szCs w:val="20"/>
          <w:lang w:val="en-GB" w:eastAsia="ko-KR"/>
        </w:rPr>
        <w:t>response frames.</w:t>
      </w:r>
    </w:p>
    <w:p w14:paraId="5A8D20B7" w14:textId="77777777" w:rsidR="004002E1" w:rsidRPr="00FF7BFE" w:rsidRDefault="004002E1" w:rsidP="004002E1">
      <w:pPr>
        <w:pStyle w:val="BodyText"/>
        <w:rPr>
          <w:rFonts w:eastAsia="SimSun"/>
          <w:lang w:val="en-US" w:eastAsia="zh-CN"/>
        </w:rPr>
      </w:pPr>
      <w:proofErr w:type="spellStart"/>
      <w:r w:rsidRPr="00FF7BFE">
        <w:rPr>
          <w:rFonts w:eastAsia="SimSun"/>
          <w:i/>
          <w:iCs/>
          <w:color w:val="FF0000"/>
          <w:lang w:val="en-US" w:eastAsia="zh-CN"/>
        </w:rPr>
        <w:t>TGbn</w:t>
      </w:r>
      <w:proofErr w:type="spellEnd"/>
      <w:r w:rsidRPr="00FF7BFE">
        <w:rPr>
          <w:rFonts w:eastAsia="SimSun"/>
          <w:i/>
          <w:iCs/>
          <w:color w:val="FF0000"/>
          <w:lang w:val="en-US" w:eastAsia="zh-CN"/>
        </w:rPr>
        <w:t xml:space="preserve"> editor: please insert the following paragraph at the end of subclause 9.2.5.2</w:t>
      </w:r>
    </w:p>
    <w:p w14:paraId="732CE3EC" w14:textId="1E4F4920" w:rsidR="004002E1" w:rsidRPr="00FF7BFE" w:rsidRDefault="004002E1" w:rsidP="004002E1">
      <w:pPr>
        <w:pStyle w:val="BodyText"/>
        <w:rPr>
          <w:rFonts w:eastAsia="SimSun"/>
          <w:color w:val="0070C0"/>
          <w:u w:val="single"/>
          <w:shd w:val="clear" w:color="auto" w:fill="FFFFFF"/>
          <w:lang w:val="en-US" w:eastAsia="zh-CN"/>
        </w:rPr>
      </w:pPr>
      <w:r w:rsidRPr="00FF7BFE">
        <w:rPr>
          <w:rFonts w:eastAsia="SimSun"/>
          <w:color w:val="0070C0"/>
          <w:u w:val="single"/>
          <w:shd w:val="clear" w:color="auto" w:fill="FFFFFF"/>
          <w:lang w:val="en-US" w:eastAsia="zh-CN"/>
        </w:rPr>
        <w:t xml:space="preserve">[CID#2467] In a Co-BF sounding invite or a Co-BF </w:t>
      </w:r>
      <w:r w:rsidR="00FF7BFE">
        <w:rPr>
          <w:rFonts w:eastAsia="SimSun"/>
          <w:color w:val="0070C0"/>
          <w:u w:val="single"/>
          <w:shd w:val="clear" w:color="auto" w:fill="FFFFFF"/>
          <w:lang w:val="en-US" w:eastAsia="zh-CN"/>
        </w:rPr>
        <w:t>S</w:t>
      </w:r>
      <w:r w:rsidR="00FF7BFE" w:rsidRPr="00FF7BFE">
        <w:rPr>
          <w:rFonts w:eastAsia="SimSun"/>
          <w:color w:val="0070C0"/>
          <w:u w:val="single"/>
          <w:shd w:val="clear" w:color="auto" w:fill="FFFFFF"/>
          <w:lang w:val="en-US" w:eastAsia="zh-CN"/>
        </w:rPr>
        <w:t xml:space="preserve">ounding </w:t>
      </w:r>
      <w:r w:rsidR="00FF7BFE">
        <w:rPr>
          <w:rFonts w:eastAsia="SimSun"/>
          <w:color w:val="0070C0"/>
          <w:u w:val="single"/>
          <w:shd w:val="clear" w:color="auto" w:fill="FFFFFF"/>
          <w:lang w:val="en-US" w:eastAsia="zh-CN"/>
        </w:rPr>
        <w:t>R</w:t>
      </w:r>
      <w:r w:rsidR="00FF7BFE" w:rsidRPr="00FF7BFE">
        <w:rPr>
          <w:rFonts w:eastAsia="SimSun"/>
          <w:color w:val="0070C0"/>
          <w:u w:val="single"/>
          <w:shd w:val="clear" w:color="auto" w:fill="FFFFFF"/>
          <w:lang w:val="en-US" w:eastAsia="zh-CN"/>
        </w:rPr>
        <w:t xml:space="preserve">esponse </w:t>
      </w:r>
      <w:r w:rsidRPr="00FF7BFE">
        <w:rPr>
          <w:rFonts w:eastAsia="SimSun"/>
          <w:color w:val="0070C0"/>
          <w:u w:val="single"/>
          <w:shd w:val="clear" w:color="auto" w:fill="FFFFFF"/>
          <w:lang w:val="en-US" w:eastAsia="zh-CN"/>
        </w:rPr>
        <w:t>frame generated by a UHR STA as part of a cross-BSS UHR Co-BF sounding or Co-BF joint NDP sounding sequence the Duration/ID field is set as follows:</w:t>
      </w:r>
    </w:p>
    <w:p w14:paraId="1C30B911" w14:textId="43756EC3" w:rsidR="004002E1" w:rsidRPr="00FF7BFE" w:rsidRDefault="004002E1" w:rsidP="004002E1">
      <w:pPr>
        <w:pStyle w:val="ListParagraph"/>
        <w:numPr>
          <w:ilvl w:val="0"/>
          <w:numId w:val="126"/>
        </w:numPr>
        <w:tabs>
          <w:tab w:val="left" w:pos="720"/>
          <w:tab w:val="left" w:pos="1440"/>
        </w:tabs>
        <w:spacing w:after="0" w:line="240" w:lineRule="auto"/>
        <w:jc w:val="both"/>
        <w:rPr>
          <w:rFonts w:ascii="Times New Roman" w:eastAsia="SimSun" w:hAnsi="Times New Roman" w:cs="Times New Roman"/>
          <w:color w:val="0070C0"/>
          <w:sz w:val="20"/>
          <w:szCs w:val="20"/>
          <w:u w:val="single"/>
          <w:shd w:val="clear" w:color="auto" w:fill="FFFFFF"/>
        </w:rPr>
      </w:pPr>
      <w:r w:rsidRPr="00FF7BFE">
        <w:rPr>
          <w:rFonts w:ascii="Times New Roman" w:eastAsia="SimSun" w:hAnsi="Times New Roman" w:cs="Times New Roman"/>
          <w:color w:val="0070C0"/>
          <w:sz w:val="20"/>
          <w:szCs w:val="20"/>
          <w:u w:val="single"/>
          <w:shd w:val="clear" w:color="auto" w:fill="FFFFFF"/>
        </w:rPr>
        <w:t>In a C</w:t>
      </w:r>
      <w:r w:rsidRPr="00FF7BFE">
        <w:rPr>
          <w:rFonts w:ascii="Times New Roman" w:eastAsia="SimSun" w:hAnsi="Times New Roman" w:cs="Times New Roman"/>
          <w:color w:val="0070C0"/>
          <w:sz w:val="20"/>
          <w:szCs w:val="20"/>
          <w:u w:val="single"/>
          <w:shd w:val="clear" w:color="auto" w:fill="FFFFFF"/>
          <w:lang w:val="en-GB"/>
        </w:rPr>
        <w:t xml:space="preserve">o-BF </w:t>
      </w:r>
      <w:r w:rsidR="00FF7BFE">
        <w:rPr>
          <w:rFonts w:ascii="Times New Roman" w:eastAsia="SimSun" w:hAnsi="Times New Roman" w:cs="Times New Roman"/>
          <w:color w:val="0070C0"/>
          <w:sz w:val="20"/>
          <w:szCs w:val="20"/>
          <w:u w:val="single"/>
          <w:shd w:val="clear" w:color="auto" w:fill="FFFFFF"/>
          <w:lang w:val="en-GB"/>
        </w:rPr>
        <w:t>S</w:t>
      </w:r>
      <w:r w:rsidR="00FF7BFE" w:rsidRPr="00FF7BFE">
        <w:rPr>
          <w:rFonts w:ascii="Times New Roman" w:eastAsia="SimSun" w:hAnsi="Times New Roman" w:cs="Times New Roman"/>
          <w:color w:val="0070C0"/>
          <w:sz w:val="20"/>
          <w:szCs w:val="20"/>
          <w:u w:val="single"/>
          <w:shd w:val="clear" w:color="auto" w:fill="FFFFFF"/>
          <w:lang w:val="en-GB"/>
        </w:rPr>
        <w:t xml:space="preserve">ounding </w:t>
      </w:r>
      <w:r w:rsidR="00FF7BFE">
        <w:rPr>
          <w:rFonts w:ascii="Times New Roman" w:eastAsia="SimSun" w:hAnsi="Times New Roman" w:cs="Times New Roman"/>
          <w:color w:val="0070C0"/>
          <w:sz w:val="20"/>
          <w:szCs w:val="20"/>
          <w:u w:val="single"/>
          <w:shd w:val="clear" w:color="auto" w:fill="FFFFFF"/>
          <w:lang w:val="en-GB"/>
        </w:rPr>
        <w:t>I</w:t>
      </w:r>
      <w:r w:rsidRPr="00FF7BFE">
        <w:rPr>
          <w:rFonts w:ascii="Times New Roman" w:eastAsia="SimSun" w:hAnsi="Times New Roman" w:cs="Times New Roman"/>
          <w:color w:val="0070C0"/>
          <w:sz w:val="20"/>
          <w:szCs w:val="20"/>
          <w:u w:val="single"/>
          <w:shd w:val="clear" w:color="auto" w:fill="FFFFFF"/>
          <w:lang w:val="en-GB"/>
        </w:rPr>
        <w:t>nvite frame, the Duration/ID field is set to the estimated time, in microseconds, required to transmit at least </w:t>
      </w:r>
      <w:proofErr w:type="spellStart"/>
      <w:r w:rsidRPr="00FF7BFE">
        <w:rPr>
          <w:rFonts w:ascii="Times New Roman" w:eastAsia="SimSun" w:hAnsi="Times New Roman" w:cs="Times New Roman"/>
          <w:color w:val="0070C0"/>
          <w:sz w:val="20"/>
          <w:szCs w:val="20"/>
          <w:u w:val="single"/>
          <w:shd w:val="clear" w:color="auto" w:fill="FFFFFF"/>
          <w:lang w:val="en-GB"/>
        </w:rPr>
        <w:t>th</w:t>
      </w:r>
      <w:proofErr w:type="spellEnd"/>
      <w:r w:rsidRPr="00FF7BFE">
        <w:rPr>
          <w:rFonts w:ascii="Times New Roman" w:eastAsia="SimSun" w:hAnsi="Times New Roman" w:cs="Times New Roman"/>
          <w:color w:val="0070C0"/>
          <w:sz w:val="20"/>
          <w:szCs w:val="20"/>
          <w:u w:val="single"/>
          <w:shd w:val="clear" w:color="auto" w:fill="FFFFFF"/>
        </w:rPr>
        <w:t>e UHR NDP Announcement frame</w:t>
      </w:r>
      <w:r w:rsidRPr="00FF7BFE">
        <w:rPr>
          <w:rFonts w:ascii="Times New Roman" w:eastAsia="SimSun" w:hAnsi="Times New Roman" w:cs="Times New Roman"/>
          <w:color w:val="0070C0"/>
          <w:sz w:val="20"/>
          <w:szCs w:val="20"/>
          <w:u w:val="single"/>
          <w:shd w:val="clear" w:color="auto" w:fill="FFFFFF"/>
          <w:lang w:eastAsia="zh-CN"/>
        </w:rPr>
        <w:t xml:space="preserve"> </w:t>
      </w:r>
      <w:r w:rsidRPr="00FF7BFE">
        <w:rPr>
          <w:rFonts w:ascii="Times New Roman" w:eastAsia="SimSun" w:hAnsi="Times New Roman"/>
          <w:color w:val="0070C0"/>
          <w:sz w:val="20"/>
          <w:szCs w:val="20"/>
          <w:u w:val="single"/>
          <w:shd w:val="clear" w:color="auto" w:fill="FFFFFF"/>
          <w:lang w:eastAsia="zh-CN"/>
        </w:rPr>
        <w:t>sent by the Co-BF sounding initiator</w:t>
      </w:r>
      <w:r w:rsidRPr="00FF7BFE">
        <w:rPr>
          <w:rFonts w:ascii="Times New Roman" w:eastAsia="SimSun" w:hAnsi="Times New Roman" w:cs="Times New Roman"/>
          <w:color w:val="0070C0"/>
          <w:sz w:val="20"/>
          <w:szCs w:val="20"/>
          <w:u w:val="single"/>
          <w:shd w:val="clear" w:color="auto" w:fill="FFFFFF"/>
        </w:rPr>
        <w:t xml:space="preserve">, plus one Co-BF </w:t>
      </w:r>
      <w:r w:rsidR="00FF7BFE">
        <w:rPr>
          <w:rFonts w:ascii="Times New Roman" w:eastAsia="SimSun" w:hAnsi="Times New Roman" w:cs="Times New Roman"/>
          <w:color w:val="0070C0"/>
          <w:sz w:val="20"/>
          <w:szCs w:val="20"/>
          <w:u w:val="single"/>
          <w:shd w:val="clear" w:color="auto" w:fill="FFFFFF"/>
        </w:rPr>
        <w:t>S</w:t>
      </w:r>
      <w:r w:rsidR="00FF7BFE" w:rsidRPr="00FF7BFE">
        <w:rPr>
          <w:rFonts w:ascii="Times New Roman" w:eastAsia="SimSun" w:hAnsi="Times New Roman" w:cs="Times New Roman"/>
          <w:color w:val="0070C0"/>
          <w:sz w:val="20"/>
          <w:szCs w:val="20"/>
          <w:u w:val="single"/>
          <w:shd w:val="clear" w:color="auto" w:fill="FFFFFF"/>
        </w:rPr>
        <w:t xml:space="preserve">ounding </w:t>
      </w:r>
      <w:r w:rsidR="00FF7BFE">
        <w:rPr>
          <w:rFonts w:ascii="Times New Roman" w:eastAsia="SimSun" w:hAnsi="Times New Roman" w:cs="Times New Roman"/>
          <w:color w:val="0070C0"/>
          <w:sz w:val="20"/>
          <w:szCs w:val="20"/>
          <w:u w:val="single"/>
          <w:shd w:val="clear" w:color="auto" w:fill="FFFFFF"/>
        </w:rPr>
        <w:t>R</w:t>
      </w:r>
      <w:r w:rsidR="00FF7BFE" w:rsidRPr="00FF7BFE">
        <w:rPr>
          <w:rFonts w:ascii="Times New Roman" w:eastAsia="SimSun" w:hAnsi="Times New Roman" w:cs="Times New Roman"/>
          <w:color w:val="0070C0"/>
          <w:sz w:val="20"/>
          <w:szCs w:val="20"/>
          <w:u w:val="single"/>
          <w:shd w:val="clear" w:color="auto" w:fill="FFFFFF"/>
        </w:rPr>
        <w:t>esponse </w:t>
      </w:r>
      <w:r w:rsidRPr="00FF7BFE">
        <w:rPr>
          <w:rFonts w:ascii="Times New Roman" w:eastAsia="SimSun" w:hAnsi="Times New Roman" w:cs="Times New Roman"/>
          <w:color w:val="0070C0"/>
          <w:sz w:val="20"/>
          <w:szCs w:val="20"/>
          <w:u w:val="single"/>
          <w:shd w:val="clear" w:color="auto" w:fill="FFFFFF"/>
        </w:rPr>
        <w:t xml:space="preserve">frame, plus one NDP, plus applicable IFSs and any necessary ICF/ICR for STA(s). </w:t>
      </w:r>
    </w:p>
    <w:p w14:paraId="14387D0C" w14:textId="1FF942EE" w:rsidR="004002E1" w:rsidRPr="00FF7BFE" w:rsidRDefault="004002E1" w:rsidP="004002E1">
      <w:pPr>
        <w:pStyle w:val="BodyText"/>
        <w:numPr>
          <w:ilvl w:val="0"/>
          <w:numId w:val="127"/>
        </w:numPr>
        <w:rPr>
          <w:rFonts w:eastAsia="SimSun"/>
          <w:color w:val="000000"/>
          <w:u w:val="single"/>
          <w:shd w:val="clear" w:color="auto" w:fill="FFFFFF"/>
          <w:lang w:val="en-US" w:eastAsia="zh-CN"/>
        </w:rPr>
      </w:pPr>
      <w:r w:rsidRPr="00FF7BFE">
        <w:rPr>
          <w:rFonts w:eastAsia="SimSun"/>
          <w:color w:val="0070C0"/>
          <w:u w:val="single"/>
          <w:shd w:val="clear" w:color="auto" w:fill="FFFFFF"/>
          <w:lang w:val="en-US"/>
        </w:rPr>
        <w:t>In a</w:t>
      </w:r>
      <w:r w:rsidRPr="00FF7BFE">
        <w:rPr>
          <w:rFonts w:eastAsia="SimSun"/>
          <w:color w:val="0070C0"/>
          <w:u w:val="single"/>
          <w:shd w:val="clear" w:color="auto" w:fill="FFFFFF"/>
          <w:lang w:val="en-US" w:eastAsia="zh-CN"/>
        </w:rPr>
        <w:t xml:space="preserve"> Co-BF </w:t>
      </w:r>
      <w:r w:rsidR="00FF7BFE">
        <w:rPr>
          <w:rFonts w:eastAsia="SimSun"/>
          <w:color w:val="0070C0"/>
          <w:u w:val="single"/>
          <w:shd w:val="clear" w:color="auto" w:fill="FFFFFF"/>
          <w:lang w:val="en-US" w:eastAsia="zh-CN"/>
        </w:rPr>
        <w:t>S</w:t>
      </w:r>
      <w:r w:rsidR="00FF7BFE" w:rsidRPr="00FF7BFE">
        <w:rPr>
          <w:rFonts w:eastAsia="SimSun"/>
          <w:color w:val="0070C0"/>
          <w:u w:val="single"/>
          <w:shd w:val="clear" w:color="auto" w:fill="FFFFFF"/>
          <w:lang w:val="en-US" w:eastAsia="zh-CN"/>
        </w:rPr>
        <w:t xml:space="preserve">ounding </w:t>
      </w:r>
      <w:r w:rsidR="00FF7BFE">
        <w:rPr>
          <w:rFonts w:eastAsia="SimSun"/>
          <w:color w:val="0070C0"/>
          <w:u w:val="single"/>
          <w:shd w:val="clear" w:color="auto" w:fill="FFFFFF"/>
          <w:lang w:val="en-US" w:eastAsia="zh-CN"/>
        </w:rPr>
        <w:t>R</w:t>
      </w:r>
      <w:r w:rsidR="00FF7BFE" w:rsidRPr="00FF7BFE">
        <w:rPr>
          <w:rFonts w:eastAsia="SimSun"/>
          <w:color w:val="0070C0"/>
          <w:u w:val="single"/>
          <w:shd w:val="clear" w:color="auto" w:fill="FFFFFF"/>
          <w:lang w:val="en-US" w:eastAsia="zh-CN"/>
        </w:rPr>
        <w:t xml:space="preserve">esponse </w:t>
      </w:r>
      <w:r w:rsidRPr="00FF7BFE">
        <w:rPr>
          <w:rFonts w:eastAsia="SimSun"/>
          <w:color w:val="0070C0"/>
          <w:u w:val="single"/>
          <w:shd w:val="clear" w:color="auto" w:fill="FFFFFF"/>
          <w:lang w:val="en-US" w:eastAsia="zh-CN"/>
        </w:rPr>
        <w:t>frame</w:t>
      </w:r>
      <w:r w:rsidRPr="00FF7BFE">
        <w:rPr>
          <w:rFonts w:eastAsia="SimSun"/>
          <w:color w:val="0070C0"/>
          <w:u w:val="single"/>
          <w:shd w:val="clear" w:color="auto" w:fill="FFFFFF"/>
          <w:lang w:val="en-US"/>
        </w:rPr>
        <w:t xml:space="preserve"> that is sent as a response to the </w:t>
      </w:r>
      <w:r w:rsidRPr="00FF7BFE">
        <w:rPr>
          <w:rFonts w:eastAsia="SimSun"/>
          <w:color w:val="0070C0"/>
          <w:u w:val="single"/>
          <w:shd w:val="clear" w:color="auto" w:fill="FFFFFF"/>
        </w:rPr>
        <w:t xml:space="preserve">Co-BF </w:t>
      </w:r>
      <w:r w:rsidR="00FF7BFE">
        <w:rPr>
          <w:rFonts w:eastAsia="SimSun"/>
          <w:color w:val="0070C0"/>
          <w:u w:val="single"/>
          <w:shd w:val="clear" w:color="auto" w:fill="FFFFFF"/>
        </w:rPr>
        <w:t>S</w:t>
      </w:r>
      <w:r w:rsidRPr="00FF7BFE">
        <w:rPr>
          <w:rFonts w:eastAsia="SimSun"/>
          <w:color w:val="0070C0"/>
          <w:u w:val="single"/>
          <w:shd w:val="clear" w:color="auto" w:fill="FFFFFF"/>
        </w:rPr>
        <w:t xml:space="preserve">ounding </w:t>
      </w:r>
      <w:r w:rsidR="00FF7BFE">
        <w:rPr>
          <w:rFonts w:eastAsia="SimSun"/>
          <w:color w:val="0070C0"/>
          <w:u w:val="single"/>
          <w:shd w:val="clear" w:color="auto" w:fill="FFFFFF"/>
        </w:rPr>
        <w:t>I</w:t>
      </w:r>
      <w:r w:rsidR="00FF7BFE" w:rsidRPr="00FF7BFE">
        <w:rPr>
          <w:rFonts w:eastAsia="SimSun"/>
          <w:color w:val="0070C0"/>
          <w:u w:val="single"/>
          <w:shd w:val="clear" w:color="auto" w:fill="FFFFFF"/>
        </w:rPr>
        <w:t xml:space="preserve">nvite </w:t>
      </w:r>
      <w:r w:rsidRPr="00FF7BFE">
        <w:rPr>
          <w:rFonts w:eastAsia="SimSun"/>
          <w:color w:val="0070C0"/>
          <w:u w:val="single"/>
          <w:shd w:val="clear" w:color="auto" w:fill="FFFFFF"/>
        </w:rPr>
        <w:t>frame</w:t>
      </w:r>
      <w:r w:rsidRPr="00FF7BFE">
        <w:rPr>
          <w:rFonts w:eastAsia="SimSun"/>
          <w:color w:val="0070C0"/>
          <w:u w:val="single"/>
          <w:shd w:val="clear" w:color="auto" w:fill="FFFFFF"/>
          <w:lang w:val="en-US"/>
        </w:rPr>
        <w:t>, the Duration/ID field is set to</w:t>
      </w:r>
      <w:r w:rsidRPr="00FF7BFE">
        <w:rPr>
          <w:rFonts w:eastAsia="SimSun"/>
          <w:color w:val="0070C0"/>
          <w:u w:val="single"/>
          <w:shd w:val="clear" w:color="auto" w:fill="FFFFFF"/>
          <w:lang w:val="en-US" w:eastAsia="zh-CN"/>
        </w:rPr>
        <w:t xml:space="preserve"> </w:t>
      </w:r>
      <w:r w:rsidRPr="00FF7BFE">
        <w:rPr>
          <w:rFonts w:eastAsia="SimSun"/>
          <w:color w:val="0070C0"/>
          <w:u w:val="single"/>
          <w:shd w:val="clear" w:color="auto" w:fill="FFFFFF"/>
        </w:rPr>
        <w:t>the estimated time, in microseconds, required to transmit at least the UHR NDP Announcement frame</w:t>
      </w:r>
      <w:r w:rsidRPr="00FF7BFE">
        <w:rPr>
          <w:rFonts w:eastAsia="SimSun"/>
          <w:color w:val="0070C0"/>
          <w:u w:val="single"/>
          <w:shd w:val="clear" w:color="auto" w:fill="FFFFFF"/>
          <w:lang w:val="en-US" w:eastAsia="zh-CN"/>
        </w:rPr>
        <w:t xml:space="preserve"> sent by the Co-BF sounding initiator</w:t>
      </w:r>
      <w:r w:rsidRPr="00FF7BFE">
        <w:rPr>
          <w:rFonts w:eastAsia="SimSun"/>
          <w:color w:val="0070C0"/>
          <w:u w:val="single"/>
          <w:shd w:val="clear" w:color="auto" w:fill="FFFFFF"/>
        </w:rPr>
        <w:t>, plus one NDP, plus applicable IFSs and any necessary ICF/ICR for STA(s) </w:t>
      </w:r>
    </w:p>
    <w:p w14:paraId="3C18C3DB" w14:textId="77777777" w:rsidR="004002E1" w:rsidRPr="00DF7AAD" w:rsidRDefault="004002E1" w:rsidP="003F2C6E">
      <w:pPr>
        <w:pStyle w:val="BodyText"/>
        <w:rPr>
          <w:color w:val="0070C0"/>
          <w:lang w:val="en-US"/>
        </w:rPr>
      </w:pPr>
    </w:p>
    <w:p w14:paraId="28DB543B" w14:textId="387B63F5"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3D5757">
        <w:rPr>
          <w:rFonts w:ascii="Arial" w:hAnsi="Arial" w:cs="Arial"/>
          <w:b/>
          <w:bCs/>
          <w:sz w:val="22"/>
          <w:szCs w:val="22"/>
        </w:rPr>
        <w:t>7</w:t>
      </w:r>
      <w:r w:rsidRPr="006F58EF">
        <w:rPr>
          <w:rFonts w:ascii="Arial" w:hAnsi="Arial" w:cs="Arial"/>
          <w:b/>
          <w:bCs/>
          <w:sz w:val="22"/>
          <w:szCs w:val="22"/>
        </w:rPr>
        <w:t xml:space="preserve"> UHR </w:t>
      </w:r>
      <w:r w:rsidR="00FB4F23" w:rsidRPr="00513B06">
        <w:rPr>
          <w:rFonts w:ascii="Arial" w:hAnsi="Arial" w:cs="Arial"/>
          <w:b/>
          <w:bCs/>
          <w:color w:val="0070C0"/>
          <w:sz w:val="22"/>
          <w:szCs w:val="22"/>
        </w:rPr>
        <w:t>[CID#3727]</w:t>
      </w:r>
      <w:r w:rsidR="00FB4F23" w:rsidRPr="00251952">
        <w:rPr>
          <w:rFonts w:ascii="Arial" w:hAnsi="Arial" w:cs="Arial"/>
          <w:b/>
          <w:bCs/>
          <w:color w:val="0070C0"/>
          <w:sz w:val="22"/>
          <w:szCs w:val="22"/>
          <w:u w:val="single"/>
        </w:rPr>
        <w:t xml:space="preserve"> Co-BF</w:t>
      </w:r>
      <w:r w:rsidR="00FB4F23" w:rsidRPr="00864CF8">
        <w:rPr>
          <w:rFonts w:ascii="Arial" w:hAnsi="Arial" w:cs="Arial"/>
          <w:b/>
          <w:bCs/>
          <w:color w:val="0070C0"/>
          <w:sz w:val="22"/>
          <w:szCs w:val="22"/>
        </w:rPr>
        <w:t xml:space="preserve"> </w:t>
      </w:r>
      <w:r w:rsidRPr="006F58EF">
        <w:rPr>
          <w:rFonts w:ascii="Arial" w:hAnsi="Arial" w:cs="Arial"/>
          <w:b/>
          <w:bCs/>
          <w:sz w:val="22"/>
          <w:szCs w:val="22"/>
        </w:rPr>
        <w:t xml:space="preserve">sounding </w:t>
      </w:r>
      <w:proofErr w:type="gramStart"/>
      <w:r w:rsidR="00C45AA9" w:rsidRPr="006F58EF">
        <w:rPr>
          <w:rFonts w:ascii="Arial" w:hAnsi="Arial" w:cs="Arial"/>
          <w:b/>
          <w:bCs/>
          <w:sz w:val="22"/>
          <w:szCs w:val="22"/>
        </w:rPr>
        <w:t>operation</w:t>
      </w:r>
      <w:proofErr w:type="gramEnd"/>
    </w:p>
    <w:p w14:paraId="74C5038E" w14:textId="005F9C61" w:rsidR="001D77CF" w:rsidRPr="00CB139C" w:rsidRDefault="001D77CF" w:rsidP="001D77CF">
      <w:pPr>
        <w:pStyle w:val="BodyText"/>
        <w:rPr>
          <w:rFonts w:ascii="Arial" w:hAnsi="Arial" w:cs="Arial"/>
          <w:b/>
          <w:bCs/>
          <w:sz w:val="22"/>
          <w:szCs w:val="22"/>
        </w:rPr>
      </w:pPr>
      <w:r w:rsidRPr="00CB139C">
        <w:rPr>
          <w:rFonts w:ascii="Arial" w:hAnsi="Arial" w:cs="Arial"/>
          <w:b/>
          <w:bCs/>
          <w:sz w:val="22"/>
          <w:szCs w:val="22"/>
        </w:rPr>
        <w:t>37.</w:t>
      </w:r>
      <w:r w:rsidR="003D5757" w:rsidRPr="00CB139C">
        <w:rPr>
          <w:rFonts w:ascii="Arial" w:hAnsi="Arial" w:cs="Arial"/>
          <w:b/>
          <w:bCs/>
          <w:sz w:val="22"/>
          <w:szCs w:val="22"/>
        </w:rPr>
        <w:t>7</w:t>
      </w:r>
      <w:r w:rsidRPr="00CB139C">
        <w:rPr>
          <w:rFonts w:ascii="Arial" w:hAnsi="Arial" w:cs="Arial"/>
          <w:b/>
          <w:bCs/>
          <w:sz w:val="22"/>
          <w:szCs w:val="22"/>
        </w:rPr>
        <w:t>.1 General</w:t>
      </w:r>
    </w:p>
    <w:p w14:paraId="2BE50F75" w14:textId="6CE3A748" w:rsidR="00902F34" w:rsidRPr="00251952" w:rsidRDefault="003D5757" w:rsidP="003D5757">
      <w:pPr>
        <w:pStyle w:val="BodyText"/>
        <w:rPr>
          <w:rFonts w:eastAsia="TimesNewRoman"/>
          <w:u w:val="single"/>
          <w:lang w:eastAsia="ko-KR"/>
        </w:rPr>
      </w:pPr>
      <w:r w:rsidRPr="00CB139C">
        <w:rPr>
          <w:rFonts w:eastAsia="TimesNewRoman"/>
          <w:lang w:eastAsia="ko-KR"/>
        </w:rPr>
        <w:t xml:space="preserve">Transmit beamforming, DL MU-MIMO and </w:t>
      </w:r>
      <w:r w:rsidR="00582EE7" w:rsidRPr="00513B06">
        <w:rPr>
          <w:rFonts w:eastAsia="TimesNewRoman"/>
          <w:color w:val="0070C0"/>
          <w:lang w:eastAsia="ko-KR"/>
        </w:rPr>
        <w:t>[CID#862]</w:t>
      </w:r>
      <w:r w:rsidR="00582EE7" w:rsidRPr="00251952">
        <w:rPr>
          <w:rFonts w:eastAsia="TimesNewRoman"/>
          <w:color w:val="0070C0"/>
          <w:u w:val="single"/>
          <w:lang w:eastAsia="ko-KR"/>
        </w:rPr>
        <w:t xml:space="preserve"> </w:t>
      </w:r>
      <w:r w:rsidRPr="00251952">
        <w:rPr>
          <w:rFonts w:eastAsia="TimesNewRoman"/>
          <w:strike/>
          <w:color w:val="0070C0"/>
          <w:u w:val="single"/>
          <w:lang w:eastAsia="ko-KR"/>
        </w:rPr>
        <w:t>DL</w:t>
      </w:r>
      <w:r w:rsidRPr="00864CF8">
        <w:rPr>
          <w:rFonts w:eastAsia="TimesNewRoman"/>
          <w:color w:val="0070C0"/>
          <w:lang w:eastAsia="ko-KR"/>
        </w:rPr>
        <w:t xml:space="preserve"> </w:t>
      </w:r>
      <w:r w:rsidRPr="00CB139C">
        <w:rPr>
          <w:rFonts w:eastAsia="TimesNewRoman"/>
          <w:lang w:eastAsia="ko-KR"/>
        </w:rPr>
        <w:t xml:space="preserve">Co-BF require knowledge of the channel state to compute a steering matrix that is applied to the transmit signal to optimize reception at one or more receivers. UHR STAs use the EHT sounding protocol as defined in 35.7 (EHT sounding operation) to determine the channel state information for </w:t>
      </w:r>
      <w:r w:rsidR="00161EB9" w:rsidRPr="00FF7BFE">
        <w:rPr>
          <w:rFonts w:eastAsia="TimesNewRoman"/>
          <w:color w:val="0070C0"/>
          <w:lang w:eastAsia="ko-KR"/>
        </w:rPr>
        <w:t xml:space="preserve">[CID#3549] </w:t>
      </w:r>
      <w:r w:rsidR="00B10C01" w:rsidRPr="00FF7BFE">
        <w:rPr>
          <w:rFonts w:eastAsia="TimesNewRoman"/>
          <w:color w:val="0070C0"/>
          <w:u w:val="single"/>
          <w:lang w:eastAsia="ko-KR"/>
        </w:rPr>
        <w:t>beamformed</w:t>
      </w:r>
      <w:r w:rsidR="00161EB9" w:rsidRPr="00FF7BFE">
        <w:rPr>
          <w:rFonts w:eastAsia="TimesNewRoman"/>
          <w:color w:val="0070C0"/>
          <w:u w:val="single"/>
          <w:lang w:eastAsia="ko-KR"/>
        </w:rPr>
        <w:t xml:space="preserve"> transmission</w:t>
      </w:r>
      <w:r w:rsidR="00B10C01" w:rsidRPr="00FF7BFE">
        <w:rPr>
          <w:rFonts w:eastAsia="TimesNewRoman"/>
          <w:color w:val="0070C0"/>
          <w:u w:val="single"/>
          <w:lang w:eastAsia="ko-KR"/>
        </w:rPr>
        <w:t>s other than Co-BF</w:t>
      </w:r>
      <w:r w:rsidR="00513B06" w:rsidRPr="00FF7BFE">
        <w:rPr>
          <w:rFonts w:eastAsia="TimesNewRoman"/>
          <w:color w:val="0070C0"/>
          <w:u w:val="single"/>
          <w:lang w:eastAsia="ko-KR"/>
        </w:rPr>
        <w:t xml:space="preserve"> </w:t>
      </w:r>
      <w:r w:rsidR="00513B06" w:rsidRPr="00FF7BFE">
        <w:rPr>
          <w:rFonts w:ascii="TimesNewRoman" w:hAnsi="TimesNewRoman" w:cs="TimesNewRoman"/>
          <w:strike/>
          <w:color w:val="0070C0"/>
          <w:u w:val="single"/>
        </w:rPr>
        <w:t>transmitting SU beamforming and DL MU-MIMO.</w:t>
      </w:r>
    </w:p>
    <w:p w14:paraId="3E77E1D3" w14:textId="78C0BACF" w:rsidR="00D57A81" w:rsidRPr="00251952" w:rsidRDefault="00513B06" w:rsidP="003D5757">
      <w:pPr>
        <w:pStyle w:val="BodyText"/>
        <w:rPr>
          <w:rFonts w:eastAsia="TimesNewRoman"/>
          <w:color w:val="0070C0"/>
          <w:lang w:eastAsia="ko-KR"/>
        </w:rPr>
      </w:pPr>
      <w:r w:rsidRPr="00FF7BFE">
        <w:rPr>
          <w:rFonts w:eastAsia="TimesNewRoman"/>
          <w:color w:val="0070C0"/>
          <w:lang w:eastAsia="ko-KR"/>
        </w:rPr>
        <w:t>[CID#920, insert a line break and start a new paragraph</w:t>
      </w:r>
      <w:r w:rsidR="006C4E40" w:rsidRPr="00FF7BFE">
        <w:rPr>
          <w:rFonts w:eastAsia="TimesNewRoman"/>
          <w:color w:val="0070C0"/>
          <w:lang w:eastAsia="ko-KR"/>
        </w:rPr>
        <w:t>, it was P69L28</w:t>
      </w:r>
      <w:r w:rsidRPr="00FF7BFE">
        <w:rPr>
          <w:rFonts w:eastAsia="TimesNewRoman"/>
          <w:color w:val="0070C0"/>
          <w:lang w:eastAsia="ko-KR"/>
        </w:rPr>
        <w:t>]</w:t>
      </w:r>
      <w:r w:rsidRPr="00FF7BFE" w:rsidDel="00513B06">
        <w:rPr>
          <w:rFonts w:eastAsia="TimesNewRoman"/>
          <w:color w:val="0070C0"/>
          <w:lang w:eastAsia="ko-KR"/>
        </w:rPr>
        <w:t xml:space="preserve"> </w:t>
      </w:r>
      <w:r w:rsidR="00DF71CF" w:rsidRPr="00864CF8">
        <w:rPr>
          <w:rFonts w:eastAsia="TimesNewRoman"/>
          <w:lang w:eastAsia="ko-KR"/>
        </w:rPr>
        <w:t xml:space="preserve">UHR STAs use the UHR sounding protocol </w:t>
      </w:r>
      <w:r w:rsidR="00DF71CF" w:rsidRPr="00864CF8">
        <w:rPr>
          <w:rFonts w:eastAsia="TimesNewRoman"/>
          <w:color w:val="0070C0"/>
          <w:lang w:eastAsia="ko-KR"/>
        </w:rPr>
        <w:t xml:space="preserve">[CID#920] </w:t>
      </w:r>
      <w:r w:rsidR="00DF71CF" w:rsidRPr="00251952">
        <w:rPr>
          <w:rFonts w:eastAsia="TimesNewRoman"/>
          <w:color w:val="0070C0"/>
          <w:u w:val="single"/>
          <w:lang w:eastAsia="ko-KR"/>
        </w:rPr>
        <w:t xml:space="preserve">which is the same as the EHT TB sounding protocol defined in 35.7 (EHT sounding operation) </w:t>
      </w:r>
      <w:r w:rsidR="00DF71CF" w:rsidRPr="00A330A7">
        <w:rPr>
          <w:rFonts w:eastAsia="TimesNewRoman"/>
          <w:color w:val="0070C0"/>
          <w:u w:val="single"/>
          <w:lang w:eastAsia="ko-KR"/>
        </w:rPr>
        <w:t xml:space="preserve">except </w:t>
      </w:r>
      <w:r w:rsidR="009B3113" w:rsidRPr="00FF7BFE">
        <w:rPr>
          <w:rFonts w:eastAsia="TimesNewRoman"/>
          <w:color w:val="0070C0"/>
          <w:u w:val="single"/>
          <w:lang w:eastAsia="ko-KR"/>
        </w:rPr>
        <w:t>as</w:t>
      </w:r>
      <w:r w:rsidR="009B3113" w:rsidRPr="00A330A7">
        <w:rPr>
          <w:rFonts w:eastAsia="TimesNewRoman"/>
          <w:color w:val="0070C0"/>
          <w:u w:val="single"/>
          <w:lang w:eastAsia="ko-KR"/>
        </w:rPr>
        <w:t xml:space="preserve"> </w:t>
      </w:r>
      <w:r w:rsidR="00DF71CF" w:rsidRPr="00A330A7">
        <w:rPr>
          <w:rFonts w:eastAsia="TimesNewRoman"/>
          <w:color w:val="0070C0"/>
          <w:u w:val="single"/>
          <w:lang w:eastAsia="ko-KR"/>
        </w:rPr>
        <w:t xml:space="preserve">specified in this </w:t>
      </w:r>
      <w:r w:rsidRPr="00FF7BFE">
        <w:rPr>
          <w:rFonts w:eastAsia="TimesNewRoman"/>
          <w:color w:val="0070C0"/>
          <w:u w:val="single"/>
          <w:lang w:eastAsia="ko-KR"/>
        </w:rPr>
        <w:t>subclause</w:t>
      </w:r>
      <w:r w:rsidRPr="00251952">
        <w:rPr>
          <w:rFonts w:eastAsia="TimesNewRoman"/>
          <w:color w:val="0070C0"/>
          <w:u w:val="single"/>
          <w:lang w:eastAsia="ko-KR"/>
        </w:rPr>
        <w:t xml:space="preserve"> </w:t>
      </w:r>
      <w:r w:rsidR="00DF71CF" w:rsidRPr="00251952">
        <w:rPr>
          <w:rFonts w:eastAsia="TimesNewRoman"/>
          <w:strike/>
          <w:color w:val="0070C0"/>
          <w:u w:val="single"/>
          <w:lang w:eastAsia="ko-KR"/>
        </w:rPr>
        <w:t>as defined in 37.7 (UHR sounding operation)</w:t>
      </w:r>
      <w:r w:rsidR="00DF71CF">
        <w:rPr>
          <w:rFonts w:eastAsia="TimesNewRoman"/>
          <w:lang w:eastAsia="ko-KR"/>
        </w:rPr>
        <w:t xml:space="preserve"> </w:t>
      </w:r>
      <w:r w:rsidR="00DF71CF" w:rsidRPr="00864CF8">
        <w:rPr>
          <w:rFonts w:eastAsia="TimesNewRoman"/>
          <w:lang w:eastAsia="ko-KR"/>
        </w:rPr>
        <w:t xml:space="preserve">to determine the channel state information for </w:t>
      </w:r>
      <w:r w:rsidR="00DF71CF">
        <w:rPr>
          <w:rFonts w:eastAsia="TimesNewRoman"/>
          <w:color w:val="0070C0"/>
          <w:lang w:eastAsia="ko-KR"/>
        </w:rPr>
        <w:t xml:space="preserve">[CID#862, 2803] </w:t>
      </w:r>
      <w:r w:rsidR="00DF71CF" w:rsidRPr="00251952">
        <w:rPr>
          <w:rFonts w:eastAsia="TimesNewRoman"/>
          <w:strike/>
          <w:color w:val="0070C0"/>
          <w:u w:val="single"/>
          <w:lang w:eastAsia="ko-KR"/>
        </w:rPr>
        <w:t>transmitting</w:t>
      </w:r>
      <w:r w:rsidR="00DF71CF" w:rsidRPr="00251952">
        <w:rPr>
          <w:rFonts w:eastAsia="TimesNewRoman"/>
          <w:color w:val="0070C0"/>
          <w:u w:val="single"/>
          <w:lang w:eastAsia="ko-KR"/>
        </w:rPr>
        <w:t xml:space="preserve"> </w:t>
      </w:r>
      <w:r w:rsidR="00DF71CF" w:rsidRPr="00251952">
        <w:rPr>
          <w:rFonts w:eastAsia="TimesNewRoman"/>
          <w:strike/>
          <w:color w:val="0070C0"/>
          <w:u w:val="single"/>
          <w:lang w:eastAsia="ko-KR"/>
        </w:rPr>
        <w:t>DL</w:t>
      </w:r>
      <w:r w:rsidR="00DF71CF">
        <w:rPr>
          <w:rFonts w:eastAsia="TimesNewRoman"/>
          <w:color w:val="0070C0"/>
          <w:lang w:eastAsia="ko-KR"/>
        </w:rPr>
        <w:t xml:space="preserve"> </w:t>
      </w:r>
      <w:r w:rsidR="00DF71CF">
        <w:rPr>
          <w:rFonts w:eastAsia="TimesNewRoman"/>
          <w:lang w:eastAsia="ko-KR"/>
        </w:rPr>
        <w:t xml:space="preserve">Co-BF </w:t>
      </w:r>
      <w:r w:rsidR="00DF71CF" w:rsidRPr="00251952">
        <w:rPr>
          <w:rFonts w:eastAsia="TimesNewRoman"/>
          <w:color w:val="0070C0"/>
          <w:u w:val="single"/>
          <w:lang w:eastAsia="ko-KR"/>
        </w:rPr>
        <w:t>transmission.</w:t>
      </w:r>
      <w:r w:rsidR="003D5757" w:rsidRPr="00F20DDD">
        <w:rPr>
          <w:rFonts w:eastAsia="TimesNewRoman"/>
          <w:color w:val="0070C0"/>
          <w:lang w:eastAsia="ko-KR"/>
        </w:rPr>
        <w:t xml:space="preserve"> </w:t>
      </w:r>
      <w:r w:rsidR="00C467C9" w:rsidRPr="00F20DDD">
        <w:rPr>
          <w:rFonts w:eastAsia="TimesNewRoman"/>
          <w:color w:val="0070C0"/>
          <w:lang w:eastAsia="ko-KR"/>
        </w:rPr>
        <w:t>[CID#285</w:t>
      </w:r>
      <w:r w:rsidR="00701C5A">
        <w:rPr>
          <w:rFonts w:eastAsia="TimesNewRoman"/>
          <w:color w:val="0070C0"/>
          <w:lang w:eastAsia="ko-KR"/>
        </w:rPr>
        <w:t>,</w:t>
      </w:r>
      <w:r w:rsidR="00582EE7">
        <w:rPr>
          <w:rFonts w:eastAsia="TimesNewRoman"/>
          <w:color w:val="0070C0"/>
          <w:lang w:eastAsia="ko-KR"/>
        </w:rPr>
        <w:t xml:space="preserve"> 862</w:t>
      </w:r>
      <w:r w:rsidR="00C467C9" w:rsidRPr="00F20DDD">
        <w:rPr>
          <w:rFonts w:eastAsia="TimesNewRoman"/>
          <w:color w:val="0070C0"/>
          <w:lang w:eastAsia="ko-KR"/>
        </w:rPr>
        <w:t xml:space="preserve">] </w:t>
      </w:r>
      <w:r w:rsidR="00C467C9" w:rsidRPr="00251952">
        <w:rPr>
          <w:rFonts w:eastAsia="TimesNewRoman"/>
          <w:color w:val="0070C0"/>
          <w:u w:val="single"/>
          <w:lang w:eastAsia="ko-KR"/>
        </w:rPr>
        <w:t>For Co-BF, t</w:t>
      </w:r>
      <w:r w:rsidR="003D5757" w:rsidRPr="00251952">
        <w:rPr>
          <w:rFonts w:eastAsia="TimesNewRoman"/>
          <w:color w:val="0070C0"/>
          <w:u w:val="single"/>
          <w:lang w:eastAsia="ko-KR"/>
        </w:rPr>
        <w:t>he</w:t>
      </w:r>
      <w:r w:rsidR="003D5757" w:rsidRPr="00F20DDD">
        <w:rPr>
          <w:rFonts w:eastAsia="TimesNewRoman"/>
          <w:color w:val="0070C0"/>
          <w:lang w:eastAsia="ko-KR"/>
        </w:rPr>
        <w:t xml:space="preserve"> </w:t>
      </w:r>
      <w:r w:rsidR="003D5757" w:rsidRPr="00CB139C">
        <w:rPr>
          <w:rFonts w:eastAsia="TimesNewRoman"/>
          <w:lang w:eastAsia="ko-KR"/>
        </w:rPr>
        <w:t xml:space="preserve">UHR sounding </w:t>
      </w:r>
      <w:r w:rsidR="003D5757" w:rsidRPr="00F24E75">
        <w:rPr>
          <w:rFonts w:eastAsia="TimesNewRoman"/>
          <w:lang w:eastAsia="ko-KR"/>
        </w:rPr>
        <w:t>protocol provides</w:t>
      </w:r>
      <w:r w:rsidR="00F42044">
        <w:rPr>
          <w:rFonts w:eastAsia="TimesNewRoman"/>
          <w:lang w:eastAsia="ko-KR"/>
        </w:rPr>
        <w:t xml:space="preserve"> </w:t>
      </w:r>
      <w:r w:rsidR="00F42044" w:rsidRPr="00FF7BFE">
        <w:rPr>
          <w:rFonts w:eastAsia="TimesNewRoman"/>
          <w:color w:val="0070C0"/>
          <w:u w:val="single"/>
          <w:lang w:eastAsia="ko-KR"/>
        </w:rPr>
        <w:t>an</w:t>
      </w:r>
      <w:r w:rsidR="003D5757" w:rsidRPr="003F2C6E">
        <w:rPr>
          <w:rFonts w:eastAsia="TimesNewRoman"/>
          <w:color w:val="0070C0"/>
          <w:lang w:eastAsia="ko-KR"/>
        </w:rPr>
        <w:t xml:space="preserve"> </w:t>
      </w:r>
      <w:r w:rsidR="003D5757" w:rsidRPr="00F24E75">
        <w:rPr>
          <w:rFonts w:eastAsia="TimesNewRoman"/>
          <w:lang w:eastAsia="ko-KR"/>
        </w:rPr>
        <w:t xml:space="preserve">explicit feedback mechanism, defined as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 xml:space="preserve">Co-BF </w:t>
      </w:r>
      <w:r w:rsidR="003D5757" w:rsidRPr="00251952">
        <w:rPr>
          <w:rFonts w:eastAsia="TimesNewRoman"/>
          <w:strike/>
          <w:color w:val="0070C0"/>
          <w:u w:val="single"/>
          <w:lang w:eastAsia="ko-KR"/>
        </w:rPr>
        <w:t>trigger-based (TB)</w:t>
      </w:r>
      <w:r w:rsidR="003D5757" w:rsidRPr="00E1381E">
        <w:rPr>
          <w:rFonts w:eastAsia="TimesNewRoman"/>
          <w:color w:val="0070C0"/>
          <w:lang w:eastAsia="ko-KR"/>
        </w:rPr>
        <w:t xml:space="preserve"> </w:t>
      </w:r>
      <w:r w:rsidR="003D5757" w:rsidRPr="00F24E75">
        <w:rPr>
          <w:rFonts w:eastAsia="TimesNewRoman"/>
          <w:lang w:eastAsia="ko-KR"/>
        </w:rPr>
        <w:t xml:space="preserve">sounding sequences that include UHR </w:t>
      </w:r>
      <w:r w:rsidR="006F27CA" w:rsidRPr="00F24E75">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3D5757" w:rsidRPr="00251952">
        <w:rPr>
          <w:rFonts w:eastAsia="TimesNewRoman"/>
          <w:strike/>
          <w:color w:val="0070C0"/>
          <w:u w:val="single"/>
          <w:lang w:eastAsia="ko-KR"/>
        </w:rPr>
        <w:t>TB</w:t>
      </w:r>
      <w:r w:rsidR="003D5757" w:rsidRPr="00F24E75">
        <w:rPr>
          <w:rFonts w:eastAsia="TimesNewRoman"/>
          <w:lang w:eastAsia="ko-KR"/>
        </w:rPr>
        <w:t xml:space="preserve"> sequential NDP sounding sequence and UHR </w:t>
      </w:r>
      <w:r w:rsidR="00C31250">
        <w:rPr>
          <w:rFonts w:eastAsia="TimesNewRoman"/>
          <w:color w:val="0070C0"/>
          <w:lang w:eastAsia="ko-KR"/>
        </w:rPr>
        <w:t xml:space="preserve">[CID#920] </w:t>
      </w:r>
      <w:r w:rsidR="00C31250" w:rsidRPr="00251952">
        <w:rPr>
          <w:rFonts w:eastAsia="TimesNewRoman"/>
          <w:color w:val="0070C0"/>
          <w:u w:val="single"/>
          <w:lang w:eastAsia="ko-KR"/>
        </w:rPr>
        <w:t>Co-BF</w:t>
      </w:r>
      <w:r w:rsidR="00C31250" w:rsidRPr="00251952">
        <w:rPr>
          <w:rFonts w:eastAsia="TimesNewRoman"/>
          <w:u w:val="single"/>
          <w:lang w:eastAsia="ko-KR"/>
        </w:rPr>
        <w:t xml:space="preserve"> </w:t>
      </w:r>
      <w:r w:rsidR="00C31250" w:rsidRPr="00251952">
        <w:rPr>
          <w:rFonts w:eastAsia="TimesNewRoman"/>
          <w:strike/>
          <w:color w:val="0070C0"/>
          <w:u w:val="single"/>
          <w:lang w:eastAsia="ko-KR"/>
        </w:rPr>
        <w:t>TB</w:t>
      </w:r>
      <w:r w:rsidR="00C31250">
        <w:rPr>
          <w:rFonts w:eastAsia="TimesNewRoman"/>
          <w:lang w:eastAsia="ko-KR"/>
        </w:rPr>
        <w:t xml:space="preserve"> </w:t>
      </w:r>
      <w:r w:rsidR="003D5757" w:rsidRPr="00F24E75">
        <w:rPr>
          <w:rFonts w:eastAsia="TimesNewRoman"/>
          <w:lang w:eastAsia="ko-KR"/>
        </w:rPr>
        <w:t>joint NDP sounding sequence</w:t>
      </w:r>
      <w:r w:rsidR="00C467C9" w:rsidRPr="00F24E75">
        <w:rPr>
          <w:rFonts w:eastAsia="TimesNewRoman"/>
          <w:lang w:eastAsia="ko-KR"/>
        </w:rPr>
        <w:t xml:space="preserve"> </w:t>
      </w:r>
      <w:r w:rsidR="00C467C9" w:rsidRPr="00F24E75">
        <w:rPr>
          <w:rFonts w:eastAsia="TimesNewRoman"/>
          <w:color w:val="0070C0"/>
          <w:lang w:eastAsia="ko-KR"/>
        </w:rPr>
        <w:t xml:space="preserve">[CID#285] </w:t>
      </w:r>
      <w:r w:rsidR="00C467C9" w:rsidRPr="00251952">
        <w:rPr>
          <w:rFonts w:eastAsia="TimesNewRoman"/>
          <w:strike/>
          <w:color w:val="0070C0"/>
          <w:u w:val="single"/>
          <w:lang w:eastAsia="ko-KR"/>
        </w:rPr>
        <w:t>for DL Co-BF</w:t>
      </w:r>
      <w:r w:rsidR="003D5757" w:rsidRPr="00F24E75">
        <w:rPr>
          <w:rFonts w:eastAsia="TimesNewRoman"/>
          <w:lang w:eastAsia="ko-KR"/>
        </w:rPr>
        <w:t xml:space="preserve">. In the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6F27CA" w:rsidRPr="00251952">
        <w:rPr>
          <w:rFonts w:eastAsia="TimesNewRoman"/>
          <w:strike/>
          <w:color w:val="0070C0"/>
          <w:u w:val="single"/>
          <w:lang w:eastAsia="ko-KR"/>
        </w:rPr>
        <w:t>TB</w:t>
      </w:r>
      <w:r w:rsidR="006F27CA" w:rsidRPr="00F24E75">
        <w:rPr>
          <w:rFonts w:eastAsia="TimesNewRoman"/>
          <w:lang w:eastAsia="ko-KR"/>
        </w:rPr>
        <w:t xml:space="preserve"> </w:t>
      </w:r>
      <w:r w:rsidR="003D5757" w:rsidRPr="00F24E75">
        <w:rPr>
          <w:rFonts w:eastAsia="TimesNewRoman"/>
          <w:lang w:eastAsia="ko-KR"/>
        </w:rPr>
        <w:t xml:space="preserve">sounding sequences, the UHR </w:t>
      </w:r>
      <w:r w:rsidRPr="00251952">
        <w:rPr>
          <w:rFonts w:eastAsia="TimesNewRoman"/>
          <w:color w:val="0070C0"/>
          <w:lang w:eastAsia="ko-KR"/>
        </w:rPr>
        <w:t>[</w:t>
      </w:r>
      <w:r>
        <w:rPr>
          <w:rFonts w:eastAsia="TimesNewRoman"/>
          <w:color w:val="0070C0"/>
          <w:lang w:eastAsia="ko-KR"/>
        </w:rPr>
        <w:t>E</w:t>
      </w:r>
      <w:r w:rsidRPr="00251952">
        <w:rPr>
          <w:rFonts w:eastAsia="TimesNewRoman"/>
          <w:color w:val="0070C0"/>
          <w:lang w:eastAsia="ko-KR"/>
        </w:rPr>
        <w:t xml:space="preserve">ditorial change] </w:t>
      </w:r>
      <w:r w:rsidR="00D57A81" w:rsidRPr="00251952">
        <w:rPr>
          <w:rFonts w:eastAsia="TimesNewRoman"/>
          <w:color w:val="0070C0"/>
          <w:u w:val="single"/>
          <w:lang w:eastAsia="ko-KR"/>
        </w:rPr>
        <w:t>Co-BF</w:t>
      </w:r>
      <w:r w:rsidR="00D57A81" w:rsidRPr="00513B06">
        <w:rPr>
          <w:rFonts w:eastAsia="TimesNewRoman"/>
          <w:color w:val="0070C0"/>
          <w:lang w:eastAsia="ko-KR"/>
        </w:rPr>
        <w:t xml:space="preserve"> </w:t>
      </w:r>
      <w:proofErr w:type="spellStart"/>
      <w:r w:rsidR="003D5757" w:rsidRPr="00F24E75">
        <w:rPr>
          <w:rFonts w:eastAsia="TimesNewRoman"/>
          <w:lang w:eastAsia="ko-KR"/>
        </w:rPr>
        <w:t>beamformee</w:t>
      </w:r>
      <w:proofErr w:type="spellEnd"/>
      <w:r w:rsidR="003D5757" w:rsidRPr="00F24E75">
        <w:rPr>
          <w:rFonts w:eastAsia="TimesNewRoman"/>
          <w:lang w:eastAsia="ko-KR"/>
        </w:rPr>
        <w:t xml:space="preserve"> measures the channel using a training signal as defined in 38.3.22 (EHT sounding NDP for UHR </w:t>
      </w:r>
      <w:r w:rsidR="006F27CA" w:rsidRPr="00E1381E">
        <w:rPr>
          <w:rFonts w:eastAsia="TimesNewRoman"/>
          <w:color w:val="0070C0"/>
          <w:lang w:eastAsia="ko-KR"/>
        </w:rPr>
        <w:t xml:space="preserve">[CID#920] </w:t>
      </w:r>
      <w:r w:rsidR="006F27CA" w:rsidRPr="00251952">
        <w:rPr>
          <w:rFonts w:eastAsia="TimesNewRoman"/>
          <w:color w:val="0070C0"/>
          <w:u w:val="single"/>
          <w:lang w:eastAsia="ko-KR"/>
        </w:rPr>
        <w:t>Co-BF</w:t>
      </w:r>
      <w:r w:rsidR="006F27CA" w:rsidRPr="00251952">
        <w:rPr>
          <w:rFonts w:eastAsia="TimesNewRoman"/>
          <w:u w:val="single"/>
          <w:lang w:eastAsia="ko-KR"/>
        </w:rPr>
        <w:t xml:space="preserve"> </w:t>
      </w:r>
      <w:r w:rsidR="006F27CA" w:rsidRPr="00251952">
        <w:rPr>
          <w:rFonts w:eastAsia="TimesNewRoman"/>
          <w:strike/>
          <w:color w:val="0070C0"/>
          <w:u w:val="single"/>
          <w:lang w:eastAsia="ko-KR"/>
        </w:rPr>
        <w:t>TB</w:t>
      </w:r>
      <w:r w:rsidR="006F27CA" w:rsidRPr="00F24E75">
        <w:rPr>
          <w:rFonts w:eastAsia="TimesNewRoman"/>
          <w:lang w:eastAsia="ko-KR"/>
        </w:rPr>
        <w:t xml:space="preserve"> </w:t>
      </w:r>
      <w:r w:rsidR="003D5757" w:rsidRPr="00F24E75">
        <w:rPr>
          <w:rFonts w:eastAsia="TimesNewRoman"/>
          <w:lang w:eastAsia="ko-KR"/>
        </w:rPr>
        <w:t>sounding sequence) transmitted by one or two UHR</w:t>
      </w:r>
      <w:r w:rsidR="003D5757" w:rsidRPr="00CB139C">
        <w:rPr>
          <w:rFonts w:eastAsia="TimesNewRoman"/>
          <w:lang w:eastAsia="ko-KR"/>
        </w:rPr>
        <w:t xml:space="preserve"> beamformers and sends back a transformed estimate of the channel state (see </w:t>
      </w:r>
      <w:r>
        <w:rPr>
          <w:rFonts w:eastAsia="TimesNewRoman"/>
          <w:color w:val="0070C0"/>
          <w:lang w:eastAsia="ko-KR"/>
        </w:rPr>
        <w:t xml:space="preserve">[Editorial change] </w:t>
      </w:r>
      <w:r w:rsidR="003D5757" w:rsidRPr="00251952">
        <w:rPr>
          <w:rFonts w:eastAsia="TimesNewRoman"/>
          <w:color w:val="0070C0"/>
          <w:u w:val="single"/>
          <w:lang w:eastAsia="ko-KR"/>
        </w:rPr>
        <w:t>37.7.</w:t>
      </w:r>
      <w:r w:rsidR="00676FE1" w:rsidRPr="00251952">
        <w:rPr>
          <w:rFonts w:eastAsia="TimesNewRoman"/>
          <w:color w:val="0070C0"/>
          <w:u w:val="single"/>
          <w:lang w:eastAsia="ko-KR"/>
        </w:rPr>
        <w:t>3</w:t>
      </w:r>
      <w:r w:rsidR="003D5757" w:rsidRPr="00864CF8">
        <w:rPr>
          <w:rFonts w:eastAsia="TimesNewRoman"/>
          <w:color w:val="0070C0"/>
          <w:lang w:eastAsia="ko-KR"/>
        </w:rPr>
        <w:t xml:space="preserve"> </w:t>
      </w:r>
      <w:r w:rsidR="003D5757" w:rsidRPr="00CB139C">
        <w:rPr>
          <w:rFonts w:eastAsia="TimesNewRoman"/>
          <w:lang w:eastAsia="ko-KR"/>
        </w:rPr>
        <w:t>(Rules for UHR sounding protocol sequences)). The UHR beamformer uses this estimate to derive the steering matrix.</w:t>
      </w:r>
    </w:p>
    <w:p w14:paraId="4E435E9F" w14:textId="73345127" w:rsidR="00145317" w:rsidRPr="00251952" w:rsidRDefault="00380360" w:rsidP="008C6785">
      <w:pPr>
        <w:pStyle w:val="BodyText"/>
        <w:rPr>
          <w:color w:val="0070C0"/>
          <w:u w:val="single"/>
        </w:rPr>
      </w:pPr>
      <w:r w:rsidRPr="00FF7BFE">
        <w:rPr>
          <w:color w:val="0070C0"/>
        </w:rPr>
        <w:t>[M#372-375]</w:t>
      </w:r>
      <w:r w:rsidRPr="00FF7BFE">
        <w:rPr>
          <w:color w:val="0070C0"/>
          <w:u w:val="single"/>
        </w:rPr>
        <w:t xml:space="preserve"> </w:t>
      </w:r>
      <w:r w:rsidR="008C6785" w:rsidRPr="00FF7BFE">
        <w:rPr>
          <w:color w:val="0070C0"/>
          <w:u w:val="single"/>
        </w:rPr>
        <w:t xml:space="preserve">A UHR Co-BF </w:t>
      </w:r>
      <w:proofErr w:type="spellStart"/>
      <w:r w:rsidR="008C6785" w:rsidRPr="00FF7BFE">
        <w:rPr>
          <w:color w:val="0070C0"/>
          <w:u w:val="single"/>
        </w:rPr>
        <w:t>beamformee</w:t>
      </w:r>
      <w:proofErr w:type="spellEnd"/>
      <w:r w:rsidR="008C6785" w:rsidRPr="00FF7BFE">
        <w:rPr>
          <w:color w:val="0070C0"/>
          <w:u w:val="single"/>
        </w:rPr>
        <w:t xml:space="preserve"> </w:t>
      </w:r>
      <w:r w:rsidR="009B3BE0" w:rsidRPr="00FF7BFE">
        <w:rPr>
          <w:color w:val="0070C0"/>
          <w:u w:val="single"/>
        </w:rPr>
        <w:t xml:space="preserve">shall </w:t>
      </w:r>
      <w:r w:rsidR="008C6785" w:rsidRPr="00FF7BFE">
        <w:rPr>
          <w:color w:val="0070C0"/>
          <w:u w:val="single"/>
        </w:rPr>
        <w:t>return an estimate of the channel state</w:t>
      </w:r>
      <w:r w:rsidR="009B3113" w:rsidRPr="00FF7BFE">
        <w:rPr>
          <w:color w:val="0070C0"/>
          <w:u w:val="single"/>
        </w:rPr>
        <w:t xml:space="preserve"> </w:t>
      </w:r>
      <w:r w:rsidR="008C6785" w:rsidRPr="00FF7BFE">
        <w:rPr>
          <w:color w:val="0070C0"/>
          <w:u w:val="single"/>
        </w:rPr>
        <w:t xml:space="preserve">via an EHT compressed beamforming/CQI report (see 35.7.1 (General)) </w:t>
      </w:r>
      <w:r w:rsidR="0031322A" w:rsidRPr="00FF7BFE">
        <w:rPr>
          <w:color w:val="0070C0"/>
          <w:u w:val="single"/>
        </w:rPr>
        <w:t xml:space="preserve">using </w:t>
      </w:r>
      <w:r w:rsidR="008C6785" w:rsidRPr="00FF7BFE">
        <w:rPr>
          <w:color w:val="0070C0"/>
          <w:u w:val="single"/>
        </w:rPr>
        <w:t>MU feedback</w:t>
      </w:r>
      <w:r w:rsidR="0031322A" w:rsidRPr="00FF7BFE">
        <w:rPr>
          <w:color w:val="0070C0"/>
          <w:u w:val="single"/>
        </w:rPr>
        <w:t xml:space="preserve"> type</w:t>
      </w:r>
      <w:r w:rsidR="008C6785" w:rsidRPr="00FF7BFE">
        <w:rPr>
          <w:color w:val="0070C0"/>
          <w:u w:val="single"/>
        </w:rPr>
        <w:t xml:space="preserve">. </w:t>
      </w:r>
      <w:r w:rsidR="00145317" w:rsidRPr="00FF7BFE">
        <w:rPr>
          <w:color w:val="0070C0"/>
          <w:u w:val="single"/>
        </w:rPr>
        <w:t xml:space="preserve">A UHR Co-BF </w:t>
      </w:r>
      <w:proofErr w:type="spellStart"/>
      <w:r w:rsidR="00145317" w:rsidRPr="00FF7BFE">
        <w:rPr>
          <w:color w:val="0070C0"/>
          <w:u w:val="single"/>
        </w:rPr>
        <w:t>beamformee</w:t>
      </w:r>
      <w:proofErr w:type="spellEnd"/>
      <w:r w:rsidR="00145317" w:rsidRPr="00FF7BFE">
        <w:rPr>
          <w:color w:val="0070C0"/>
          <w:u w:val="single"/>
        </w:rPr>
        <w:t xml:space="preserve"> </w:t>
      </w:r>
      <w:r w:rsidR="00EA56E6" w:rsidRPr="00FF7BFE">
        <w:rPr>
          <w:color w:val="0070C0"/>
          <w:u w:val="single"/>
        </w:rPr>
        <w:t xml:space="preserve">shall </w:t>
      </w:r>
      <w:r w:rsidR="00145317" w:rsidRPr="00FF7BFE">
        <w:rPr>
          <w:color w:val="0070C0"/>
          <w:u w:val="single"/>
        </w:rPr>
        <w:t>segment the EHT Compressed Beamforming/CQI Report frame if necessary (see 37.7.4 (Rules for generating segmented feedback))</w:t>
      </w:r>
    </w:p>
    <w:p w14:paraId="654147B0" w14:textId="332D3B7F" w:rsidR="008C6785" w:rsidRPr="00864CF8" w:rsidRDefault="00380360" w:rsidP="008C6785">
      <w:pPr>
        <w:pStyle w:val="BodyText"/>
        <w:rPr>
          <w:color w:val="0070C0"/>
        </w:rPr>
      </w:pPr>
      <w:r w:rsidRPr="00864CF8">
        <w:rPr>
          <w:color w:val="0070C0"/>
        </w:rPr>
        <w:t xml:space="preserve">[M#372-375] </w:t>
      </w:r>
      <w:r w:rsidR="008C6785" w:rsidRPr="00251952">
        <w:rPr>
          <w:color w:val="0070C0"/>
          <w:u w:val="single"/>
        </w:rPr>
        <w:t xml:space="preserve">A UHR Co-BF beamformer shall support a maximum MPDU length for the EHT Compressed Beamforming/CQI Report frame that is the minimum of 11 454 octets and the maximum length of the EHT Compressed Beamforming/CQI Report frame that the UHR Co-BF beamformer intends to solicit from its UHR Co-BF </w:t>
      </w:r>
      <w:proofErr w:type="spellStart"/>
      <w:r w:rsidR="008C6785" w:rsidRPr="00251952">
        <w:rPr>
          <w:color w:val="0070C0"/>
          <w:u w:val="single"/>
        </w:rPr>
        <w:t>beamformee</w:t>
      </w:r>
      <w:proofErr w:type="spellEnd"/>
      <w:r w:rsidR="008C6785" w:rsidRPr="00251952">
        <w:rPr>
          <w:color w:val="0070C0"/>
          <w:u w:val="single"/>
        </w:rPr>
        <w:t>(s).</w:t>
      </w:r>
    </w:p>
    <w:p w14:paraId="46DECF90" w14:textId="77777777" w:rsidR="00676FE1" w:rsidRDefault="00676FE1" w:rsidP="00676FE1">
      <w:pPr>
        <w:pStyle w:val="BodyText"/>
        <w:rPr>
          <w:rFonts w:ascii="Arial" w:hAnsi="Arial" w:cs="Arial"/>
          <w:b/>
          <w:bCs/>
          <w:sz w:val="22"/>
          <w:szCs w:val="22"/>
        </w:rPr>
      </w:pPr>
    </w:p>
    <w:p w14:paraId="6934F5EC" w14:textId="615DDDC2" w:rsidR="00676FE1" w:rsidRPr="00864CF8" w:rsidRDefault="00676FE1" w:rsidP="00676FE1">
      <w:pPr>
        <w:pStyle w:val="BodyText"/>
        <w:rPr>
          <w:rFonts w:ascii="Arial" w:hAnsi="Arial" w:cs="Arial"/>
          <w:b/>
          <w:bCs/>
          <w:color w:val="0070C0"/>
          <w:sz w:val="22"/>
          <w:szCs w:val="22"/>
        </w:rPr>
      </w:pPr>
      <w:r w:rsidRPr="00864CF8">
        <w:rPr>
          <w:rFonts w:ascii="Arial" w:hAnsi="Arial" w:cs="Arial"/>
          <w:b/>
          <w:bCs/>
          <w:color w:val="0070C0"/>
          <w:sz w:val="22"/>
          <w:szCs w:val="22"/>
        </w:rPr>
        <w:t xml:space="preserve">37.7.2 UHR </w:t>
      </w:r>
      <w:r w:rsidR="00582EE7" w:rsidRPr="00864CF8">
        <w:rPr>
          <w:rFonts w:ascii="Arial" w:hAnsi="Arial" w:cs="Arial"/>
          <w:b/>
          <w:bCs/>
          <w:color w:val="0070C0"/>
          <w:sz w:val="22"/>
          <w:szCs w:val="22"/>
        </w:rPr>
        <w:t xml:space="preserve">Co-BF </w:t>
      </w:r>
      <w:r w:rsidRPr="00864CF8">
        <w:rPr>
          <w:rFonts w:ascii="Arial" w:hAnsi="Arial" w:cs="Arial"/>
          <w:b/>
          <w:bCs/>
          <w:color w:val="0070C0"/>
          <w:sz w:val="22"/>
          <w:szCs w:val="22"/>
        </w:rPr>
        <w:t xml:space="preserve">sounding </w:t>
      </w:r>
      <w:proofErr w:type="gramStart"/>
      <w:r w:rsidRPr="00864CF8">
        <w:rPr>
          <w:rFonts w:ascii="Arial" w:hAnsi="Arial" w:cs="Arial"/>
          <w:b/>
          <w:bCs/>
          <w:color w:val="0070C0"/>
          <w:sz w:val="22"/>
          <w:szCs w:val="22"/>
        </w:rPr>
        <w:t>protocol</w:t>
      </w:r>
      <w:proofErr w:type="gramEnd"/>
    </w:p>
    <w:p w14:paraId="213870AD" w14:textId="333225F5" w:rsidR="00676FE1" w:rsidRPr="00864CF8" w:rsidRDefault="00676FE1" w:rsidP="00676FE1">
      <w:pPr>
        <w:pStyle w:val="BodyText"/>
        <w:rPr>
          <w:color w:val="0070C0"/>
        </w:rPr>
      </w:pPr>
      <w:r w:rsidRPr="00864CF8">
        <w:rPr>
          <w:color w:val="0070C0"/>
        </w:rPr>
        <w:lastRenderedPageBreak/>
        <w:t>[M#375</w:t>
      </w:r>
      <w:r w:rsidR="00090F4E">
        <w:rPr>
          <w:color w:val="0070C0"/>
        </w:rPr>
        <w:t xml:space="preserve"> and CID#966</w:t>
      </w:r>
      <w:r w:rsidRPr="00864CF8">
        <w:rPr>
          <w:color w:val="0070C0"/>
        </w:rPr>
        <w:t xml:space="preserve">] </w:t>
      </w:r>
      <w:r w:rsidRPr="00251952">
        <w:rPr>
          <w:color w:val="0070C0"/>
          <w:u w:val="single"/>
        </w:rPr>
        <w:t xml:space="preserve">The term </w:t>
      </w:r>
      <w:r w:rsidRPr="00251952">
        <w:rPr>
          <w:i/>
          <w:iCs/>
          <w:color w:val="0070C0"/>
          <w:u w:val="single"/>
        </w:rPr>
        <w:t>UHR Co-BF beamformer</w:t>
      </w:r>
      <w:r w:rsidRPr="00251952">
        <w:rPr>
          <w:color w:val="0070C0"/>
          <w:u w:val="single"/>
        </w:rPr>
        <w:t xml:space="preserve"> refers to </w:t>
      </w:r>
      <w:r w:rsidR="00090F4E" w:rsidRPr="00251952">
        <w:rPr>
          <w:color w:val="0070C0"/>
          <w:u w:val="single"/>
        </w:rPr>
        <w:t xml:space="preserve">a UHR AP that operates as </w:t>
      </w:r>
      <w:r w:rsidRPr="00FF7BFE">
        <w:rPr>
          <w:color w:val="0070C0"/>
          <w:u w:val="single"/>
        </w:rPr>
        <w:t>a</w:t>
      </w:r>
      <w:r w:rsidR="009B3113" w:rsidRPr="00FF7BFE">
        <w:rPr>
          <w:color w:val="0070C0"/>
          <w:u w:val="single"/>
        </w:rPr>
        <w:t>n</w:t>
      </w:r>
      <w:r w:rsidRPr="00251952">
        <w:rPr>
          <w:color w:val="0070C0"/>
          <w:u w:val="single"/>
        </w:rPr>
        <w:t xml:space="preserve"> MU beamformer. The term </w:t>
      </w:r>
      <w:r w:rsidRPr="00251952">
        <w:rPr>
          <w:i/>
          <w:iCs/>
          <w:color w:val="0070C0"/>
          <w:u w:val="single"/>
        </w:rPr>
        <w:t xml:space="preserve">UHR Co-BF </w:t>
      </w:r>
      <w:proofErr w:type="spellStart"/>
      <w:r w:rsidRPr="00251952">
        <w:rPr>
          <w:i/>
          <w:iCs/>
          <w:color w:val="0070C0"/>
          <w:u w:val="single"/>
        </w:rPr>
        <w:t>beamformee</w:t>
      </w:r>
      <w:proofErr w:type="spellEnd"/>
      <w:r w:rsidRPr="00251952">
        <w:rPr>
          <w:color w:val="0070C0"/>
          <w:u w:val="single"/>
        </w:rPr>
        <w:t xml:space="preserve"> refers to </w:t>
      </w:r>
      <w:r w:rsidR="00090F4E" w:rsidRPr="00251952">
        <w:rPr>
          <w:color w:val="0070C0"/>
          <w:u w:val="single"/>
        </w:rPr>
        <w:t xml:space="preserve">a UHR non-AP STA that operates as </w:t>
      </w:r>
      <w:r w:rsidRPr="00FF7BFE">
        <w:rPr>
          <w:color w:val="0070C0"/>
          <w:u w:val="single"/>
        </w:rPr>
        <w:t>a</w:t>
      </w:r>
      <w:r w:rsidR="009B3113" w:rsidRPr="00FF7BFE">
        <w:rPr>
          <w:color w:val="0070C0"/>
          <w:u w:val="single"/>
        </w:rPr>
        <w:t>n</w:t>
      </w:r>
      <w:r w:rsidRPr="00251952">
        <w:rPr>
          <w:color w:val="0070C0"/>
          <w:u w:val="single"/>
        </w:rPr>
        <w:t xml:space="preserve"> MU </w:t>
      </w:r>
      <w:proofErr w:type="spellStart"/>
      <w:r w:rsidRPr="00251952">
        <w:rPr>
          <w:color w:val="0070C0"/>
          <w:u w:val="single"/>
        </w:rPr>
        <w:t>beamformee</w:t>
      </w:r>
      <w:proofErr w:type="spellEnd"/>
      <w:r w:rsidRPr="00251952">
        <w:rPr>
          <w:color w:val="0070C0"/>
          <w:u w:val="single"/>
        </w:rPr>
        <w:t>.</w:t>
      </w:r>
      <w:r w:rsidR="00BF2570" w:rsidRPr="00251952">
        <w:rPr>
          <w:color w:val="0070C0"/>
          <w:u w:val="single"/>
        </w:rPr>
        <w:t xml:space="preserve"> A UHR Co-BF </w:t>
      </w:r>
      <w:proofErr w:type="spellStart"/>
      <w:r w:rsidR="00BF2570" w:rsidRPr="00251952">
        <w:rPr>
          <w:color w:val="0070C0"/>
          <w:u w:val="single"/>
        </w:rPr>
        <w:t>beamformee</w:t>
      </w:r>
      <w:proofErr w:type="spellEnd"/>
      <w:r w:rsidR="00BF2570" w:rsidRPr="00251952">
        <w:rPr>
          <w:color w:val="0070C0"/>
          <w:u w:val="single"/>
        </w:rPr>
        <w:t xml:space="preserve"> </w:t>
      </w:r>
      <w:r w:rsidR="00CB5A40" w:rsidRPr="00251952">
        <w:rPr>
          <w:color w:val="0070C0"/>
          <w:u w:val="single"/>
        </w:rPr>
        <w:t xml:space="preserve">is </w:t>
      </w:r>
      <w:r w:rsidR="00BF2570" w:rsidRPr="00251952">
        <w:rPr>
          <w:color w:val="0070C0"/>
          <w:u w:val="single"/>
        </w:rPr>
        <w:t>only</w:t>
      </w:r>
      <w:r w:rsidR="00CB5A40" w:rsidRPr="00251952">
        <w:rPr>
          <w:color w:val="0070C0"/>
          <w:u w:val="single"/>
        </w:rPr>
        <w:t xml:space="preserve"> required to</w:t>
      </w:r>
      <w:r w:rsidR="00BF2570" w:rsidRPr="00251952">
        <w:rPr>
          <w:color w:val="0070C0"/>
          <w:u w:val="single"/>
        </w:rPr>
        <w:t xml:space="preserve"> support full bandwidth MU feedback.</w:t>
      </w:r>
    </w:p>
    <w:p w14:paraId="3B348D6F" w14:textId="042A0C91" w:rsidR="00676FE1" w:rsidRPr="00251952" w:rsidRDefault="00676FE1" w:rsidP="00676FE1">
      <w:pPr>
        <w:pStyle w:val="BodyText"/>
        <w:rPr>
          <w:color w:val="0070C0"/>
          <w:u w:val="single"/>
        </w:rPr>
      </w:pPr>
      <w:r w:rsidRPr="00864CF8">
        <w:rPr>
          <w:color w:val="0070C0"/>
        </w:rPr>
        <w:t xml:space="preserve">[M#375] </w:t>
      </w:r>
      <w:r w:rsidRPr="00251952">
        <w:rPr>
          <w:color w:val="0070C0"/>
          <w:u w:val="single"/>
        </w:rPr>
        <w:t xml:space="preserve">The type of feedback solicited by a UHR Co-BF beamformer from a UHR Co-BF </w:t>
      </w:r>
      <w:proofErr w:type="spellStart"/>
      <w:r w:rsidRPr="00251952">
        <w:rPr>
          <w:color w:val="0070C0"/>
          <w:u w:val="single"/>
        </w:rPr>
        <w:t>beamformee</w:t>
      </w:r>
      <w:proofErr w:type="spellEnd"/>
      <w:r w:rsidRPr="00251952">
        <w:rPr>
          <w:color w:val="0070C0"/>
          <w:u w:val="single"/>
        </w:rPr>
        <w:t xml:space="preserve"> is indicated in the Feedback Type </w:t>
      </w:r>
      <w:proofErr w:type="gramStart"/>
      <w:r w:rsidRPr="00251952">
        <w:rPr>
          <w:color w:val="0070C0"/>
          <w:u w:val="single"/>
        </w:rPr>
        <w:t>And</w:t>
      </w:r>
      <w:proofErr w:type="gramEnd"/>
      <w:r w:rsidRPr="00251952">
        <w:rPr>
          <w:color w:val="0070C0"/>
          <w:u w:val="single"/>
        </w:rPr>
        <w:t xml:space="preserve"> Ng and Codebook Size </w:t>
      </w:r>
      <w:r w:rsidR="00513B06" w:rsidRPr="00FF7BFE">
        <w:rPr>
          <w:color w:val="0070C0"/>
          <w:u w:val="single"/>
        </w:rPr>
        <w:t>field</w:t>
      </w:r>
      <w:r w:rsidRPr="00FF7BFE">
        <w:rPr>
          <w:color w:val="0070C0"/>
          <w:u w:val="single"/>
        </w:rPr>
        <w:t>s</w:t>
      </w:r>
      <w:r w:rsidRPr="00251952">
        <w:rPr>
          <w:color w:val="0070C0"/>
          <w:u w:val="single"/>
        </w:rPr>
        <w:t xml:space="preserve"> in the STA Info field identifying the UHR Co-BF </w:t>
      </w:r>
      <w:proofErr w:type="spellStart"/>
      <w:r w:rsidRPr="00251952">
        <w:rPr>
          <w:color w:val="0070C0"/>
          <w:u w:val="single"/>
        </w:rPr>
        <w:t>beamformee</w:t>
      </w:r>
      <w:proofErr w:type="spellEnd"/>
      <w:r w:rsidRPr="00251952">
        <w:rPr>
          <w:color w:val="0070C0"/>
          <w:u w:val="single"/>
        </w:rPr>
        <w:t xml:space="preserve"> in the </w:t>
      </w:r>
      <w:r w:rsidRPr="00251952">
        <w:rPr>
          <w:color w:val="0070C0"/>
          <w:u w:val="single"/>
          <w:lang w:val="en-US"/>
        </w:rPr>
        <w:t xml:space="preserve">UHR </w:t>
      </w:r>
      <w:r w:rsidRPr="00251952">
        <w:rPr>
          <w:color w:val="0070C0"/>
          <w:u w:val="single"/>
        </w:rPr>
        <w:t xml:space="preserve">NDP Announcement frame as defined in Table 9-42d (Feedback Type And Ng </w:t>
      </w:r>
      <w:r w:rsidR="00513B06" w:rsidRPr="00FF7BFE">
        <w:rPr>
          <w:color w:val="0070C0"/>
          <w:u w:val="single"/>
        </w:rPr>
        <w:t>field</w:t>
      </w:r>
      <w:r w:rsidRPr="00251952">
        <w:rPr>
          <w:color w:val="0070C0"/>
          <w:u w:val="single"/>
        </w:rPr>
        <w:t xml:space="preserve"> and Codebook Size </w:t>
      </w:r>
      <w:r w:rsidR="00513B06" w:rsidRPr="00FF7BFE">
        <w:rPr>
          <w:color w:val="0070C0"/>
          <w:u w:val="single"/>
        </w:rPr>
        <w:t>field</w:t>
      </w:r>
      <w:r w:rsidRPr="00251952">
        <w:rPr>
          <w:color w:val="0070C0"/>
          <w:u w:val="single"/>
        </w:rPr>
        <w:t xml:space="preserve"> encoding for HE TB sounding).</w:t>
      </w:r>
    </w:p>
    <w:p w14:paraId="2B59117B" w14:textId="5C30DA1C"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The bandwidth of the feedback solicited by a UHR Co-BF beamformer from a UHR Co-BF </w:t>
      </w:r>
      <w:proofErr w:type="spellStart"/>
      <w:r w:rsidRPr="00251952">
        <w:rPr>
          <w:color w:val="0070C0"/>
          <w:u w:val="single"/>
        </w:rPr>
        <w:t>beamformee</w:t>
      </w:r>
      <w:proofErr w:type="spellEnd"/>
      <w:r w:rsidRPr="00251952">
        <w:rPr>
          <w:color w:val="0070C0"/>
          <w:u w:val="single"/>
        </w:rPr>
        <w:t xml:space="preserve"> depends on the Partial BW Info </w:t>
      </w:r>
      <w:r w:rsidR="00513B06" w:rsidRPr="00FF7BFE">
        <w:rPr>
          <w:color w:val="0070C0"/>
          <w:u w:val="single"/>
        </w:rPr>
        <w:t>field</w:t>
      </w:r>
      <w:r w:rsidRPr="00251952">
        <w:rPr>
          <w:color w:val="0070C0"/>
          <w:u w:val="single"/>
        </w:rPr>
        <w:t xml:space="preserve"> in the STA Info field identifying the UHR Co-BF </w:t>
      </w:r>
      <w:proofErr w:type="spellStart"/>
      <w:r w:rsidRPr="00251952">
        <w:rPr>
          <w:color w:val="0070C0"/>
          <w:u w:val="single"/>
        </w:rPr>
        <w:t>beamformee</w:t>
      </w:r>
      <w:proofErr w:type="spellEnd"/>
      <w:r w:rsidRPr="00251952">
        <w:rPr>
          <w:color w:val="0070C0"/>
          <w:u w:val="single"/>
        </w:rPr>
        <w:t xml:space="preserve"> in the UHR NDP Announcement frame, the bandwidth of the PPDU carrying the UHR NDP Announcement frame, and the operating bandwidth of the UHR Co-BF </w:t>
      </w:r>
      <w:proofErr w:type="spellStart"/>
      <w:r w:rsidRPr="00251952">
        <w:rPr>
          <w:color w:val="0070C0"/>
          <w:u w:val="single"/>
        </w:rPr>
        <w:t>beamformee</w:t>
      </w:r>
      <w:proofErr w:type="spellEnd"/>
      <w:r w:rsidRPr="00251952">
        <w:rPr>
          <w:color w:val="0070C0"/>
          <w:u w:val="single"/>
        </w:rPr>
        <w:t>. The bandwidth of the PPDU carrying the UHR NDP Announcement frame and the subsequent EHT sounding NDP shall be the same.</w:t>
      </w:r>
    </w:p>
    <w:p w14:paraId="653D9E5F" w14:textId="592C504B" w:rsidR="00F64B9F" w:rsidRPr="00864CF8" w:rsidRDefault="00F64B9F" w:rsidP="00F64B9F">
      <w:pPr>
        <w:pStyle w:val="BodyText"/>
        <w:rPr>
          <w:color w:val="0070C0"/>
        </w:rPr>
      </w:pPr>
      <w:r w:rsidRPr="00864CF8">
        <w:rPr>
          <w:color w:val="0070C0"/>
        </w:rPr>
        <w:t xml:space="preserve">[M#375] </w:t>
      </w:r>
      <w:r w:rsidRPr="00251952">
        <w:rPr>
          <w:i/>
          <w:iCs/>
          <w:color w:val="0070C0"/>
          <w:u w:val="single"/>
        </w:rPr>
        <w:t>Full bandwidth MU feedback</w:t>
      </w:r>
      <w:r w:rsidRPr="00251952">
        <w:rPr>
          <w:color w:val="0070C0"/>
          <w:u w:val="single"/>
        </w:rPr>
        <w:t xml:space="preserve"> refers to the feedback mode where the feedback RU or MRU size indicated in the Partial BW Info </w:t>
      </w:r>
      <w:r w:rsidR="00513B06" w:rsidRPr="00FF7BFE">
        <w:rPr>
          <w:color w:val="0070C0"/>
          <w:u w:val="single"/>
        </w:rPr>
        <w:t>field</w:t>
      </w:r>
      <w:r w:rsidRPr="00251952">
        <w:rPr>
          <w:color w:val="0070C0"/>
          <w:u w:val="single"/>
        </w:rPr>
        <w:t xml:space="preserve"> of the UHR NDP Announcement frame spans all the available bandwidth within a UHR Co-BF </w:t>
      </w:r>
      <w:proofErr w:type="spellStart"/>
      <w:r w:rsidRPr="00251952">
        <w:rPr>
          <w:color w:val="0070C0"/>
          <w:u w:val="single"/>
        </w:rPr>
        <w:t>beamformee’s</w:t>
      </w:r>
      <w:proofErr w:type="spellEnd"/>
      <w:r w:rsidRPr="00251952">
        <w:rPr>
          <w:color w:val="0070C0"/>
          <w:u w:val="single"/>
        </w:rPr>
        <w:t xml:space="preserve"> operating bandwidth.</w:t>
      </w:r>
    </w:p>
    <w:p w14:paraId="7A7D9A98" w14:textId="211033B0" w:rsidR="00F64B9F" w:rsidRPr="00864CF8" w:rsidRDefault="00F64B9F" w:rsidP="00F64B9F">
      <w:pPr>
        <w:pStyle w:val="ListParagraph"/>
        <w:numPr>
          <w:ilvl w:val="0"/>
          <w:numId w:val="53"/>
        </w:num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 xml:space="preserve">If the UHR Co-BF </w:t>
      </w:r>
      <w:proofErr w:type="spellStart"/>
      <w:r w:rsidRPr="00251952">
        <w:rPr>
          <w:rStyle w:val="cf01"/>
          <w:rFonts w:ascii="Times New Roman" w:hAnsi="Times New Roman" w:cs="Times New Roman"/>
          <w:color w:val="0070C0"/>
          <w:sz w:val="20"/>
          <w:szCs w:val="20"/>
          <w:u w:val="single"/>
        </w:rPr>
        <w:t>beamformee’s</w:t>
      </w:r>
      <w:proofErr w:type="spellEnd"/>
      <w:r w:rsidRPr="00251952">
        <w:rPr>
          <w:rStyle w:val="cf01"/>
          <w:rFonts w:ascii="Times New Roman" w:hAnsi="Times New Roman" w:cs="Times New Roman"/>
          <w:color w:val="0070C0"/>
          <w:sz w:val="20"/>
          <w:szCs w:val="20"/>
          <w:u w:val="single"/>
        </w:rPr>
        <w:t xml:space="preserve"> operating bandwidth is larger than or equal to the bandwidth of the EHT sounding NDP, the available bandwidth is the entire PPDU bandwidth of the EHT sounding NDP when preamble puncturing is not applied on the PPDU and is the entire occupied PPDU bandwidth of the EHT sounding NDP when preamble puncturing is applied on the PPDU.</w:t>
      </w:r>
    </w:p>
    <w:p w14:paraId="2306D1B6" w14:textId="77777777" w:rsidR="003D5757" w:rsidRPr="00F20DDD" w:rsidRDefault="003D5757" w:rsidP="003D5757">
      <w:pPr>
        <w:pStyle w:val="BodyText"/>
        <w:rPr>
          <w:rFonts w:eastAsia="TimesNewRoman"/>
          <w:lang w:eastAsia="ko-KR"/>
        </w:rPr>
      </w:pPr>
    </w:p>
    <w:p w14:paraId="12655008" w14:textId="71B3618C"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A UHR Co-BF beamformer shall set the Partial BW Info </w:t>
      </w:r>
      <w:r w:rsidRPr="00FF7BFE">
        <w:rPr>
          <w:color w:val="0070C0"/>
          <w:u w:val="single"/>
        </w:rPr>
        <w:t>field</w:t>
      </w:r>
      <w:r w:rsidRPr="00A330A7">
        <w:rPr>
          <w:color w:val="0070C0"/>
          <w:u w:val="single"/>
        </w:rPr>
        <w:t xml:space="preserve"> in a UHR NDP Announcement frame to a value that is listed in Table 9-42f (Settings for BW, Partial Bandwidth Info </w:t>
      </w:r>
      <w:r w:rsidRPr="00FF7BFE">
        <w:rPr>
          <w:color w:val="0070C0"/>
          <w:u w:val="single"/>
        </w:rPr>
        <w:t>field</w:t>
      </w:r>
      <w:r w:rsidRPr="00A330A7">
        <w:rPr>
          <w:color w:val="0070C0"/>
          <w:u w:val="single"/>
        </w:rPr>
        <w:t xml:space="preserve"> in the</w:t>
      </w:r>
      <w:r w:rsidRPr="00251952">
        <w:rPr>
          <w:color w:val="0070C0"/>
          <w:u w:val="single"/>
        </w:rPr>
        <w:t xml:space="preserve"> EHT NDP Announcement frame).</w:t>
      </w:r>
    </w:p>
    <w:p w14:paraId="53BBFF99" w14:textId="391A3184" w:rsidR="00F64B9F" w:rsidRPr="00251952" w:rsidRDefault="00F64B9F" w:rsidP="00F64B9F">
      <w:pPr>
        <w:pStyle w:val="BodyText"/>
        <w:rPr>
          <w:color w:val="0070C0"/>
          <w:u w:val="single"/>
        </w:rPr>
      </w:pPr>
      <w:r w:rsidRPr="00864CF8">
        <w:rPr>
          <w:color w:val="0070C0"/>
        </w:rPr>
        <w:t xml:space="preserve">[M#375] </w:t>
      </w:r>
      <w:r w:rsidRPr="00251952">
        <w:rPr>
          <w:color w:val="0070C0"/>
          <w:u w:val="single"/>
        </w:rPr>
        <w:t xml:space="preserve">A UHR NDP Announcement frame shall not request feedback on any RU that is </w:t>
      </w:r>
      <w:r w:rsidR="0074243E" w:rsidRPr="00FF7BFE">
        <w:rPr>
          <w:color w:val="0070C0"/>
          <w:u w:val="single"/>
        </w:rPr>
        <w:t>signalled</w:t>
      </w:r>
      <w:r w:rsidRPr="00251952">
        <w:rPr>
          <w:color w:val="0070C0"/>
          <w:u w:val="single"/>
        </w:rPr>
        <w:t xml:space="preserve"> as punctured in the U-SIG field of the EHT sounding NDP that follows the UHR NDP Announcement frame.</w:t>
      </w:r>
    </w:p>
    <w:p w14:paraId="0DBF2619" w14:textId="09B23B23" w:rsidR="00F64B9F" w:rsidRPr="00251952" w:rsidRDefault="00F64B9F" w:rsidP="00F64B9F">
      <w:pPr>
        <w:pStyle w:val="BodyText"/>
        <w:rPr>
          <w:color w:val="0070C0"/>
          <w:u w:val="single"/>
        </w:rPr>
      </w:pPr>
      <w:r w:rsidRPr="00864CF8">
        <w:rPr>
          <w:color w:val="0070C0"/>
        </w:rPr>
        <w:t xml:space="preserve">[M#372-373] </w:t>
      </w:r>
      <w:r w:rsidRPr="00251952">
        <w:rPr>
          <w:color w:val="0070C0"/>
          <w:u w:val="single"/>
        </w:rPr>
        <w:t xml:space="preserve">A UHR Co-BF </w:t>
      </w:r>
      <w:proofErr w:type="spellStart"/>
      <w:r w:rsidRPr="00251952">
        <w:rPr>
          <w:color w:val="0070C0"/>
          <w:u w:val="single"/>
        </w:rPr>
        <w:t>beamformee</w:t>
      </w:r>
      <w:proofErr w:type="spellEnd"/>
      <w:r w:rsidRPr="00251952">
        <w:rPr>
          <w:color w:val="0070C0"/>
          <w:u w:val="single"/>
        </w:rPr>
        <w:t xml:space="preserve"> indicates the maximum supported data rate used in the EHT TB PPDU carrying the EHT compressed beamforming/CQI report in the TB Sounding Feedback Rate Limit </w:t>
      </w:r>
      <w:r w:rsidR="00513B06" w:rsidRPr="00FF7BFE">
        <w:rPr>
          <w:color w:val="0070C0"/>
          <w:u w:val="single"/>
        </w:rPr>
        <w:t>field</w:t>
      </w:r>
      <w:r w:rsidRPr="00251952">
        <w:rPr>
          <w:color w:val="0070C0"/>
          <w:u w:val="single"/>
        </w:rPr>
        <w:t xml:space="preserve"> in the UHR PHY Capabilities Information field in the UHR Capabilities element it transmits.</w:t>
      </w:r>
    </w:p>
    <w:p w14:paraId="183F179B" w14:textId="7BC652FA" w:rsidR="00750F4B" w:rsidRDefault="00F64B9F" w:rsidP="003D5757">
      <w:pPr>
        <w:pStyle w:val="BodyText"/>
        <w:rPr>
          <w:color w:val="0070C0"/>
        </w:rPr>
      </w:pPr>
      <w:r w:rsidRPr="00864CF8">
        <w:rPr>
          <w:color w:val="0070C0"/>
        </w:rPr>
        <w:t xml:space="preserve">[M#374] </w:t>
      </w:r>
      <w:r w:rsidRPr="00251952">
        <w:rPr>
          <w:color w:val="0070C0"/>
          <w:u w:val="single"/>
        </w:rPr>
        <w:t xml:space="preserve">A UHR Co-BF beamformer shall not solicit an EHT TB PPDU with a BFRP Trigger frame that indicates a data rate greater than the data rate indicated by the UHR Co-BF </w:t>
      </w:r>
      <w:proofErr w:type="spellStart"/>
      <w:r w:rsidRPr="00251952">
        <w:rPr>
          <w:color w:val="0070C0"/>
          <w:u w:val="single"/>
        </w:rPr>
        <w:t>beamformee</w:t>
      </w:r>
      <w:proofErr w:type="spellEnd"/>
      <w:r w:rsidRPr="00251952">
        <w:rPr>
          <w:color w:val="0070C0"/>
          <w:u w:val="single"/>
        </w:rPr>
        <w:t xml:space="preserve"> in the TB Sounding Feedback Rate Limit </w:t>
      </w:r>
      <w:r w:rsidR="00513B06" w:rsidRPr="00FF7BFE">
        <w:rPr>
          <w:color w:val="0070C0"/>
          <w:u w:val="single"/>
        </w:rPr>
        <w:t>field</w:t>
      </w:r>
      <w:r w:rsidRPr="00A330A7">
        <w:rPr>
          <w:color w:val="0070C0"/>
          <w:u w:val="single"/>
        </w:rPr>
        <w:t xml:space="preserve">. The data rate indicated in the BFRP Trigger frame is computed based on the RU Allocation </w:t>
      </w:r>
      <w:r w:rsidR="00513B06" w:rsidRPr="00FF7BFE">
        <w:rPr>
          <w:color w:val="0070C0"/>
          <w:u w:val="single"/>
        </w:rPr>
        <w:t>field</w:t>
      </w:r>
      <w:r w:rsidRPr="00A330A7">
        <w:rPr>
          <w:color w:val="0070C0"/>
          <w:u w:val="single"/>
        </w:rPr>
        <w:t xml:space="preserve">, PS160 </w:t>
      </w:r>
      <w:r w:rsidR="00513B06" w:rsidRPr="00FF7BFE">
        <w:rPr>
          <w:color w:val="0070C0"/>
          <w:u w:val="single"/>
        </w:rPr>
        <w:t>field</w:t>
      </w:r>
      <w:r w:rsidRPr="00A330A7">
        <w:rPr>
          <w:color w:val="0070C0"/>
          <w:u w:val="single"/>
        </w:rPr>
        <w:t xml:space="preserve">, UL </w:t>
      </w:r>
      <w:r w:rsidR="000002E7" w:rsidRPr="00A330A7">
        <w:rPr>
          <w:color w:val="0070C0"/>
          <w:u w:val="single"/>
        </w:rPr>
        <w:t>EHT</w:t>
      </w:r>
      <w:r w:rsidRPr="00A330A7">
        <w:rPr>
          <w:color w:val="0070C0"/>
          <w:u w:val="single"/>
        </w:rPr>
        <w:t xml:space="preserve">-MCS </w:t>
      </w:r>
      <w:r w:rsidR="00513B06" w:rsidRPr="00FF7BFE">
        <w:rPr>
          <w:color w:val="0070C0"/>
          <w:u w:val="single"/>
        </w:rPr>
        <w:t>field</w:t>
      </w:r>
      <w:r w:rsidRPr="00A330A7">
        <w:rPr>
          <w:color w:val="0070C0"/>
          <w:u w:val="single"/>
        </w:rPr>
        <w:t xml:space="preserve">, and SS Allocation </w:t>
      </w:r>
      <w:r w:rsidR="00513B06" w:rsidRPr="00FF7BFE">
        <w:rPr>
          <w:color w:val="0070C0"/>
          <w:u w:val="single"/>
        </w:rPr>
        <w:t>field</w:t>
      </w:r>
      <w:r w:rsidRPr="00A330A7">
        <w:rPr>
          <w:color w:val="0070C0"/>
          <w:u w:val="single"/>
        </w:rPr>
        <w:t xml:space="preserve"> in the </w:t>
      </w:r>
      <w:r w:rsidR="006F27CA" w:rsidRPr="00A330A7">
        <w:rPr>
          <w:color w:val="0070C0"/>
          <w:u w:val="single"/>
        </w:rPr>
        <w:t xml:space="preserve">EHT </w:t>
      </w:r>
      <w:r w:rsidRPr="00A330A7">
        <w:rPr>
          <w:color w:val="0070C0"/>
          <w:u w:val="single"/>
        </w:rPr>
        <w:t>variant User Info field of the BFRP Trigger frame. The data rate is computed based on 1.6</w:t>
      </w:r>
      <w:r w:rsidRPr="00251952">
        <w:rPr>
          <w:color w:val="0070C0"/>
          <w:u w:val="single"/>
        </w:rPr>
        <w:t xml:space="preserve"> </w:t>
      </w:r>
      <w:proofErr w:type="spellStart"/>
      <w:r w:rsidRPr="00251952">
        <w:rPr>
          <w:color w:val="0070C0"/>
          <w:u w:val="single"/>
        </w:rPr>
        <w:t>μs</w:t>
      </w:r>
      <w:proofErr w:type="spellEnd"/>
      <w:r w:rsidRPr="00251952">
        <w:rPr>
          <w:color w:val="0070C0"/>
          <w:u w:val="single"/>
        </w:rPr>
        <w:t xml:space="preserve"> GI.</w:t>
      </w:r>
    </w:p>
    <w:p w14:paraId="57B8F0B0" w14:textId="026A4825" w:rsidR="00161EB9" w:rsidRDefault="00513B06" w:rsidP="00C61FAA">
      <w:pPr>
        <w:pStyle w:val="BodyText"/>
        <w:rPr>
          <w:rFonts w:ascii="Arial" w:hAnsi="Arial" w:cs="Arial"/>
          <w:b/>
          <w:bCs/>
          <w:sz w:val="22"/>
          <w:szCs w:val="22"/>
        </w:rPr>
      </w:pPr>
      <w:r w:rsidRPr="00251952">
        <w:rPr>
          <w:rFonts w:ascii="Arial" w:hAnsi="Arial" w:cs="Arial"/>
          <w:b/>
          <w:bCs/>
          <w:color w:val="0070C0"/>
          <w:sz w:val="22"/>
          <w:szCs w:val="22"/>
        </w:rPr>
        <w:t>[Editorial change]</w:t>
      </w:r>
      <w:r w:rsidRPr="00251952">
        <w:rPr>
          <w:rFonts w:eastAsia="TimesNewRoman"/>
          <w:color w:val="0070C0"/>
          <w:lang w:eastAsia="ko-KR"/>
        </w:rPr>
        <w:t xml:space="preserve"> </w:t>
      </w:r>
      <w:r w:rsidR="00C61FAA" w:rsidRPr="00251952">
        <w:rPr>
          <w:rFonts w:ascii="Arial" w:hAnsi="Arial" w:cs="Arial"/>
          <w:b/>
          <w:bCs/>
          <w:color w:val="0070C0"/>
          <w:sz w:val="22"/>
          <w:szCs w:val="22"/>
          <w:u w:val="single"/>
        </w:rPr>
        <w:t>37.</w:t>
      </w:r>
      <w:r w:rsidR="003D5757" w:rsidRPr="00251952">
        <w:rPr>
          <w:rFonts w:ascii="Arial" w:hAnsi="Arial" w:cs="Arial"/>
          <w:b/>
          <w:bCs/>
          <w:color w:val="0070C0"/>
          <w:sz w:val="22"/>
          <w:szCs w:val="22"/>
          <w:u w:val="single"/>
        </w:rPr>
        <w:t>7</w:t>
      </w:r>
      <w:r w:rsidR="00C61FAA" w:rsidRPr="00251952">
        <w:rPr>
          <w:rFonts w:ascii="Arial" w:hAnsi="Arial" w:cs="Arial"/>
          <w:b/>
          <w:bCs/>
          <w:color w:val="0070C0"/>
          <w:sz w:val="22"/>
          <w:szCs w:val="22"/>
          <w:u w:val="single"/>
        </w:rPr>
        <w:t>.</w:t>
      </w:r>
      <w:r w:rsidR="00F64B9F" w:rsidRPr="00251952">
        <w:rPr>
          <w:rFonts w:ascii="Arial" w:hAnsi="Arial" w:cs="Arial"/>
          <w:b/>
          <w:bCs/>
          <w:color w:val="0070C0"/>
          <w:sz w:val="22"/>
          <w:szCs w:val="22"/>
          <w:u w:val="single"/>
        </w:rPr>
        <w:t>3</w:t>
      </w:r>
      <w:r w:rsidR="00C61FAA" w:rsidRPr="00864CF8">
        <w:rPr>
          <w:rFonts w:ascii="Arial" w:hAnsi="Arial" w:cs="Arial"/>
          <w:b/>
          <w:bCs/>
          <w:color w:val="0070C0"/>
          <w:sz w:val="22"/>
          <w:szCs w:val="22"/>
        </w:rPr>
        <w:t xml:space="preserve"> </w:t>
      </w:r>
      <w:r w:rsidR="00C61FAA">
        <w:rPr>
          <w:rFonts w:ascii="Arial" w:hAnsi="Arial" w:cs="Arial"/>
          <w:b/>
          <w:bCs/>
          <w:sz w:val="22"/>
          <w:szCs w:val="22"/>
        </w:rPr>
        <w:t xml:space="preserve">Rules for UHR </w:t>
      </w:r>
      <w:r w:rsidR="00582EE7" w:rsidRPr="00864CF8">
        <w:rPr>
          <w:rFonts w:ascii="Arial" w:hAnsi="Arial" w:cs="Arial"/>
          <w:b/>
          <w:bCs/>
          <w:color w:val="0070C0"/>
          <w:sz w:val="22"/>
          <w:szCs w:val="22"/>
        </w:rPr>
        <w:t xml:space="preserve">[CID#863] </w:t>
      </w:r>
      <w:r w:rsidR="00582EE7" w:rsidRPr="00251952">
        <w:rPr>
          <w:rFonts w:ascii="Arial" w:hAnsi="Arial" w:cs="Arial"/>
          <w:b/>
          <w:bCs/>
          <w:color w:val="0070C0"/>
          <w:sz w:val="22"/>
          <w:szCs w:val="22"/>
          <w:u w:val="single"/>
        </w:rPr>
        <w:t>Co-BF</w:t>
      </w:r>
      <w:r w:rsidR="00582EE7">
        <w:rPr>
          <w:rFonts w:ascii="Arial" w:hAnsi="Arial" w:cs="Arial"/>
          <w:b/>
          <w:bCs/>
          <w:sz w:val="22"/>
          <w:szCs w:val="22"/>
        </w:rPr>
        <w:t xml:space="preserve"> </w:t>
      </w:r>
      <w:r w:rsidR="00C61FAA">
        <w:rPr>
          <w:rFonts w:ascii="Arial" w:hAnsi="Arial" w:cs="Arial"/>
          <w:b/>
          <w:bCs/>
          <w:sz w:val="22"/>
          <w:szCs w:val="22"/>
        </w:rPr>
        <w:t xml:space="preserve">sounding protocol </w:t>
      </w:r>
      <w:proofErr w:type="gramStart"/>
      <w:r w:rsidR="00C61FAA">
        <w:rPr>
          <w:rFonts w:ascii="Arial" w:hAnsi="Arial" w:cs="Arial"/>
          <w:b/>
          <w:bCs/>
          <w:sz w:val="22"/>
          <w:szCs w:val="22"/>
        </w:rPr>
        <w:t>sequences</w:t>
      </w:r>
      <w:proofErr w:type="gramEnd"/>
    </w:p>
    <w:p w14:paraId="7A9D2FB5" w14:textId="101B785E" w:rsidR="00161EB9" w:rsidRDefault="00582EE7"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[CID#917] </w:t>
      </w:r>
      <w:r w:rsidRPr="00251952">
        <w:rPr>
          <w:rFonts w:ascii="Times New Roman" w:eastAsia="Malgun Gothic" w:hAnsi="Times New Roman" w:cs="Times New Roman"/>
          <w:color w:val="0070C0"/>
          <w:sz w:val="20"/>
          <w:szCs w:val="20"/>
          <w:u w:val="single"/>
          <w:lang w:val="en-GB"/>
        </w:rPr>
        <w:t xml:space="preserve">A UHR Co-BF beamformer that initiates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sounding sequence</w:t>
      </w:r>
      <w:r w:rsidR="001C2C7B" w:rsidRPr="00FF7BFE">
        <w:rPr>
          <w:rFonts w:ascii="Times New Roman" w:eastAsia="Malgun Gothic" w:hAnsi="Times New Roman" w:cs="Times New Roman"/>
          <w:color w:val="0070C0"/>
          <w:sz w:val="20"/>
          <w:szCs w:val="20"/>
          <w:u w:val="single"/>
          <w:lang w:val="en-GB"/>
        </w:rPr>
        <w:t>,</w:t>
      </w:r>
      <w:r w:rsidRPr="00FF7BFE">
        <w:rPr>
          <w:rFonts w:ascii="Times New Roman" w:eastAsia="Malgun Gothic" w:hAnsi="Times New Roman" w:cs="Times New Roman"/>
          <w:color w:val="0070C0"/>
          <w:sz w:val="20"/>
          <w:szCs w:val="20"/>
          <w:u w:val="single"/>
          <w:lang w:val="en-GB"/>
        </w:rPr>
        <w:t xml:space="preserve"> </w:t>
      </w:r>
      <w:r w:rsidR="00B40F4C" w:rsidRPr="00FF7BFE">
        <w:rPr>
          <w:rFonts w:ascii="Times New Roman" w:eastAsia="Malgun Gothic" w:hAnsi="Times New Roman" w:cs="Times New Roman"/>
          <w:color w:val="0070C0"/>
          <w:sz w:val="20"/>
          <w:szCs w:val="20"/>
          <w:u w:val="single"/>
          <w:lang w:val="en-GB"/>
        </w:rPr>
        <w:t>using a Co-BF Sounding Invite frame</w:t>
      </w:r>
      <w:r w:rsidR="00B40F4C"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color w:val="0070C0"/>
          <w:sz w:val="20"/>
          <w:szCs w:val="20"/>
          <w:u w:val="single"/>
          <w:lang w:val="en-GB"/>
        </w:rPr>
        <w:t xml:space="preserve">is the initiating AP. A UHR Co-BF beamformer that </w:t>
      </w:r>
      <w:r w:rsidRPr="00FF7BFE">
        <w:rPr>
          <w:rFonts w:ascii="Times New Roman" w:eastAsia="Malgun Gothic" w:hAnsi="Times New Roman" w:cs="Times New Roman"/>
          <w:color w:val="0070C0"/>
          <w:sz w:val="20"/>
          <w:szCs w:val="20"/>
          <w:u w:val="single"/>
          <w:lang w:val="en-GB"/>
        </w:rPr>
        <w:t>respon</w:t>
      </w:r>
      <w:r w:rsidR="009B3113" w:rsidRPr="00FF7BFE">
        <w:rPr>
          <w:rFonts w:ascii="Times New Roman" w:eastAsia="Malgun Gothic" w:hAnsi="Times New Roman" w:cs="Times New Roman"/>
          <w:color w:val="0070C0"/>
          <w:sz w:val="20"/>
          <w:szCs w:val="20"/>
          <w:u w:val="single"/>
          <w:lang w:val="en-GB"/>
        </w:rPr>
        <w:t>ds</w:t>
      </w:r>
      <w:r w:rsidRPr="00A330A7">
        <w:rPr>
          <w:rFonts w:ascii="Times New Roman" w:eastAsia="Malgun Gothic" w:hAnsi="Times New Roman" w:cs="Times New Roman"/>
          <w:color w:val="0070C0"/>
          <w:sz w:val="20"/>
          <w:szCs w:val="20"/>
          <w:u w:val="single"/>
          <w:lang w:val="en-GB"/>
        </w:rPr>
        <w:t xml:space="preserve"> to the </w:t>
      </w:r>
      <w:r w:rsidR="006F27CA" w:rsidRPr="00FF7BFE">
        <w:rPr>
          <w:rFonts w:ascii="Times New Roman" w:eastAsia="Malgun Gothic" w:hAnsi="Times New Roman" w:cs="Times New Roman"/>
          <w:color w:val="0070C0"/>
          <w:sz w:val="20"/>
          <w:szCs w:val="20"/>
          <w:u w:val="single"/>
          <w:lang w:val="en-GB"/>
        </w:rPr>
        <w:t xml:space="preserve">Co-BF </w:t>
      </w:r>
      <w:r w:rsidR="00145317" w:rsidRPr="00FF7BFE">
        <w:rPr>
          <w:rFonts w:ascii="Times New Roman" w:eastAsia="Malgun Gothic" w:hAnsi="Times New Roman" w:cs="Times New Roman"/>
          <w:color w:val="0070C0"/>
          <w:sz w:val="20"/>
          <w:szCs w:val="20"/>
          <w:u w:val="single"/>
          <w:lang w:val="en-GB"/>
        </w:rPr>
        <w:t>S</w:t>
      </w:r>
      <w:r w:rsidR="009B3113" w:rsidRPr="00FF7BFE">
        <w:rPr>
          <w:rFonts w:ascii="Times New Roman" w:eastAsia="Malgun Gothic" w:hAnsi="Times New Roman" w:cs="Times New Roman"/>
          <w:color w:val="0070C0"/>
          <w:sz w:val="20"/>
          <w:szCs w:val="20"/>
          <w:u w:val="single"/>
          <w:lang w:val="en-GB"/>
        </w:rPr>
        <w:t xml:space="preserve">ounding </w:t>
      </w:r>
      <w:r w:rsidR="00145317" w:rsidRPr="00FF7BFE">
        <w:rPr>
          <w:rFonts w:ascii="Times New Roman" w:eastAsia="Malgun Gothic" w:hAnsi="Times New Roman" w:cs="Times New Roman"/>
          <w:color w:val="0070C0"/>
          <w:sz w:val="20"/>
          <w:szCs w:val="20"/>
          <w:u w:val="single"/>
          <w:lang w:val="en-GB"/>
        </w:rPr>
        <w:t xml:space="preserve">Invite </w:t>
      </w:r>
      <w:r w:rsidR="006F27CA" w:rsidRPr="00FF7BFE">
        <w:rPr>
          <w:rFonts w:ascii="Times New Roman" w:eastAsia="Malgun Gothic" w:hAnsi="Times New Roman" w:cs="Times New Roman"/>
          <w:color w:val="0070C0"/>
          <w:sz w:val="20"/>
          <w:szCs w:val="20"/>
          <w:u w:val="single"/>
          <w:lang w:val="en-GB"/>
        </w:rPr>
        <w:t>frame</w:t>
      </w:r>
      <w:r w:rsidR="009B3113" w:rsidRPr="00FF7BFE">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from the initiating AP is the responding AP</w:t>
      </w:r>
      <w:r w:rsidRPr="00864CF8">
        <w:rPr>
          <w:rFonts w:ascii="Times New Roman" w:eastAsia="Malgun Gothic" w:hAnsi="Times New Roman" w:cs="Times New Roman"/>
          <w:color w:val="0070C0"/>
          <w:sz w:val="20"/>
          <w:szCs w:val="20"/>
          <w:lang w:val="en-GB"/>
        </w:rPr>
        <w:t>.</w:t>
      </w:r>
    </w:p>
    <w:p w14:paraId="60538239" w14:textId="77777777" w:rsidR="009B3113" w:rsidRPr="00251952" w:rsidRDefault="009B3113" w:rsidP="003D5757">
      <w:pPr>
        <w:spacing w:after="0" w:line="240" w:lineRule="auto"/>
        <w:jc w:val="both"/>
        <w:rPr>
          <w:rFonts w:ascii="Times New Roman" w:eastAsia="TimesNewRoman" w:hAnsi="Times New Roman" w:cs="Times New Roman"/>
          <w:color w:val="0070C0"/>
          <w:sz w:val="20"/>
          <w:szCs w:val="20"/>
          <w:lang w:val="en-GB" w:eastAsia="ko-KR"/>
        </w:rPr>
      </w:pPr>
    </w:p>
    <w:p w14:paraId="76A0F016" w14:textId="48A006F9" w:rsidR="003D5757" w:rsidRPr="00CB139C" w:rsidRDefault="00513B06" w:rsidP="003D5757">
      <w:pPr>
        <w:spacing w:after="0" w:line="240" w:lineRule="auto"/>
        <w:jc w:val="both"/>
        <w:rPr>
          <w:rFonts w:ascii="Times New Roman" w:eastAsia="Malgun Gothic" w:hAnsi="Times New Roman" w:cs="Times New Roman"/>
          <w:sz w:val="20"/>
          <w:szCs w:val="20"/>
          <w:lang w:val="en-GB"/>
        </w:rPr>
      </w:pPr>
      <w:r w:rsidRPr="00FF7BFE">
        <w:rPr>
          <w:rFonts w:ascii="Times New Roman" w:eastAsia="Malgun Gothic" w:hAnsi="Times New Roman" w:cs="Times New Roman"/>
          <w:color w:val="0070C0"/>
          <w:sz w:val="20"/>
          <w:szCs w:val="20"/>
        </w:rPr>
        <w:t xml:space="preserve">[Comment during the presentation] </w:t>
      </w:r>
      <w:r w:rsidR="009B3113" w:rsidRPr="00FF7BFE">
        <w:rPr>
          <w:rFonts w:ascii="Times New Roman" w:eastAsia="Malgun Gothic" w:hAnsi="Times New Roman" w:cs="Times New Roman"/>
          <w:color w:val="0070C0"/>
          <w:sz w:val="20"/>
          <w:szCs w:val="20"/>
          <w:u w:val="single"/>
        </w:rPr>
        <w:t>In order to perform a UHR Co-BF sounding</w:t>
      </w:r>
      <w:r w:rsidR="009B3113" w:rsidRPr="00FF7BFE">
        <w:rPr>
          <w:rFonts w:ascii="Times New Roman" w:eastAsia="Malgun Gothic" w:hAnsi="Times New Roman" w:cs="Times New Roman"/>
          <w:color w:val="0070C0"/>
          <w:sz w:val="20"/>
          <w:szCs w:val="20"/>
        </w:rPr>
        <w:t>,</w:t>
      </w:r>
      <w:r w:rsidR="009B3113" w:rsidRPr="00A330A7">
        <w:rPr>
          <w:rFonts w:ascii="Times New Roman" w:eastAsia="Malgun Gothic" w:hAnsi="Times New Roman" w:cs="Times New Roman"/>
          <w:color w:val="0070C0"/>
          <w:sz w:val="20"/>
          <w:szCs w:val="20"/>
        </w:rPr>
        <w:t xml:space="preserve"> </w:t>
      </w:r>
      <w:r w:rsidR="00161EB9" w:rsidRPr="00A330A7">
        <w:rPr>
          <w:rFonts w:ascii="Times New Roman" w:eastAsia="Malgun Gothic" w:hAnsi="Times New Roman" w:cs="Times New Roman"/>
          <w:color w:val="0070C0"/>
          <w:sz w:val="20"/>
          <w:szCs w:val="20"/>
          <w:lang w:val="en-GB"/>
        </w:rPr>
        <w:t xml:space="preserve">[CID1572] </w:t>
      </w:r>
      <w:r w:rsidR="009B3113" w:rsidRPr="00FF7BFE">
        <w:rPr>
          <w:rFonts w:ascii="Times New Roman" w:eastAsia="Malgun Gothic" w:hAnsi="Times New Roman" w:cs="Times New Roman"/>
          <w:color w:val="0070C0"/>
          <w:sz w:val="20"/>
          <w:szCs w:val="20"/>
          <w:u w:val="single"/>
          <w:lang w:val="en-GB"/>
        </w:rPr>
        <w:t>a</w:t>
      </w:r>
      <w:r w:rsidR="00161EB9" w:rsidRPr="00FF7BFE">
        <w:rPr>
          <w:rFonts w:ascii="Times New Roman" w:eastAsia="Malgun Gothic" w:hAnsi="Times New Roman" w:cs="Times New Roman"/>
          <w:color w:val="0070C0"/>
          <w:sz w:val="20"/>
          <w:szCs w:val="20"/>
          <w:u w:val="single"/>
          <w:lang w:val="en-GB"/>
        </w:rPr>
        <w:t>n</w:t>
      </w:r>
      <w:r w:rsidR="003D5757" w:rsidRPr="00A330A7">
        <w:rPr>
          <w:rFonts w:ascii="Times New Roman" w:eastAsia="Malgun Gothic" w:hAnsi="Times New Roman" w:cs="Times New Roman"/>
          <w:color w:val="0070C0"/>
          <w:sz w:val="20"/>
          <w:szCs w:val="20"/>
          <w:u w:val="single"/>
          <w:lang w:val="en-GB"/>
        </w:rPr>
        <w:t xml:space="preserve"> </w:t>
      </w:r>
      <w:r w:rsidR="00161EB9" w:rsidRPr="00A330A7">
        <w:rPr>
          <w:rFonts w:ascii="Times New Roman" w:eastAsia="Malgun Gothic" w:hAnsi="Times New Roman" w:cs="Times New Roman"/>
          <w:color w:val="0070C0"/>
          <w:sz w:val="20"/>
          <w:szCs w:val="20"/>
          <w:u w:val="single"/>
          <w:lang w:val="en-GB"/>
        </w:rPr>
        <w:t>initiating AP</w:t>
      </w:r>
      <w:r w:rsidR="003D5757" w:rsidRPr="00A330A7">
        <w:rPr>
          <w:rFonts w:ascii="Times New Roman" w:eastAsia="Malgun Gothic" w:hAnsi="Times New Roman" w:cs="Times New Roman"/>
          <w:color w:val="0070C0"/>
          <w:sz w:val="20"/>
          <w:szCs w:val="20"/>
          <w:lang w:val="en-GB"/>
        </w:rPr>
        <w:t xml:space="preserve"> </w:t>
      </w:r>
      <w:r w:rsidR="003D5757" w:rsidRPr="00A330A7">
        <w:rPr>
          <w:rFonts w:ascii="Times New Roman" w:eastAsia="Malgun Gothic" w:hAnsi="Times New Roman" w:cs="Times New Roman"/>
          <w:sz w:val="20"/>
          <w:szCs w:val="20"/>
          <w:lang w:val="en-GB"/>
        </w:rPr>
        <w:t xml:space="preserve">shall transmit a UHR </w:t>
      </w:r>
      <w:r w:rsidRPr="00FF7BFE">
        <w:rPr>
          <w:rFonts w:ascii="Times New Roman" w:eastAsia="Malgun Gothic" w:hAnsi="Times New Roman" w:cs="Times New Roman"/>
          <w:color w:val="0070C0"/>
          <w:sz w:val="20"/>
          <w:szCs w:val="20"/>
          <w:lang w:val="en-GB"/>
        </w:rPr>
        <w:t xml:space="preserve">[Editorial change] </w:t>
      </w:r>
      <w:r w:rsidR="003D5757" w:rsidRPr="00FF7BFE">
        <w:rPr>
          <w:rFonts w:ascii="Times New Roman" w:eastAsia="Malgun Gothic" w:hAnsi="Times New Roman" w:cs="Times New Roman"/>
          <w:strike/>
          <w:color w:val="0070C0"/>
          <w:sz w:val="20"/>
          <w:szCs w:val="20"/>
          <w:u w:val="single"/>
          <w:lang w:val="en-GB"/>
        </w:rPr>
        <w:t>Co-BF</w:t>
      </w:r>
      <w:r w:rsidR="003D5757" w:rsidRPr="00A330A7">
        <w:rPr>
          <w:rFonts w:ascii="Times New Roman" w:eastAsia="Malgun Gothic" w:hAnsi="Times New Roman" w:cs="Times New Roman"/>
          <w:color w:val="0070C0"/>
          <w:sz w:val="20"/>
          <w:szCs w:val="20"/>
          <w:lang w:val="en-GB"/>
        </w:rPr>
        <w:t xml:space="preserve"> </w:t>
      </w:r>
      <w:r w:rsidR="003D5757" w:rsidRPr="00A330A7">
        <w:rPr>
          <w:rFonts w:ascii="Times New Roman" w:eastAsia="Malgun Gothic" w:hAnsi="Times New Roman" w:cs="Times New Roman"/>
          <w:sz w:val="20"/>
          <w:szCs w:val="20"/>
          <w:lang w:val="en-GB"/>
        </w:rPr>
        <w:t xml:space="preserve">NDP Announcement frame with </w:t>
      </w:r>
      <w:r w:rsidR="0049137C" w:rsidRPr="00A330A7">
        <w:rPr>
          <w:rFonts w:ascii="Times New Roman" w:eastAsia="Malgun Gothic" w:hAnsi="Times New Roman" w:cs="Times New Roman"/>
          <w:color w:val="0070C0"/>
          <w:sz w:val="20"/>
          <w:szCs w:val="20"/>
          <w:lang w:val="en-GB"/>
        </w:rPr>
        <w:t xml:space="preserve">[M#262] </w:t>
      </w:r>
      <w:r w:rsidR="0049137C" w:rsidRPr="00A330A7">
        <w:rPr>
          <w:rFonts w:ascii="Times New Roman" w:eastAsia="Malgun Gothic" w:hAnsi="Times New Roman" w:cs="Times New Roman"/>
          <w:color w:val="0070C0"/>
          <w:sz w:val="20"/>
          <w:szCs w:val="20"/>
          <w:u w:val="single"/>
          <w:lang w:val="en-GB"/>
        </w:rPr>
        <w:t>three</w:t>
      </w:r>
      <w:r w:rsidR="003D5757" w:rsidRPr="00A330A7">
        <w:rPr>
          <w:rFonts w:ascii="Times New Roman" w:eastAsia="Malgun Gothic" w:hAnsi="Times New Roman" w:cs="Times New Roman"/>
          <w:color w:val="0070C0"/>
          <w:sz w:val="20"/>
          <w:szCs w:val="20"/>
          <w:u w:val="single"/>
          <w:lang w:val="en-GB"/>
        </w:rPr>
        <w:t xml:space="preserve"> </w:t>
      </w:r>
      <w:r w:rsidRPr="00FF7BFE">
        <w:rPr>
          <w:rFonts w:ascii="Times New Roman" w:eastAsia="Malgun Gothic" w:hAnsi="Times New Roman" w:cs="Times New Roman"/>
          <w:strike/>
          <w:color w:val="0070C0"/>
          <w:sz w:val="20"/>
          <w:szCs w:val="20"/>
          <w:u w:val="single"/>
          <w:lang w:val="en-GB"/>
        </w:rPr>
        <w:t>TBD</w:t>
      </w:r>
      <w:r w:rsidRPr="00A330A7">
        <w:rPr>
          <w:rFonts w:ascii="Times New Roman" w:eastAsia="Malgun Gothic" w:hAnsi="Times New Roman" w:cs="Times New Roman"/>
          <w:color w:val="0070C0"/>
          <w:sz w:val="20"/>
          <w:szCs w:val="20"/>
          <w:lang w:val="en-GB"/>
        </w:rPr>
        <w:t xml:space="preserve"> </w:t>
      </w:r>
      <w:r w:rsidR="003D5757" w:rsidRPr="00A330A7">
        <w:rPr>
          <w:rFonts w:ascii="Times New Roman" w:eastAsia="Malgun Gothic" w:hAnsi="Times New Roman" w:cs="Times New Roman"/>
          <w:sz w:val="20"/>
          <w:szCs w:val="20"/>
          <w:lang w:val="en-GB"/>
        </w:rPr>
        <w:t xml:space="preserve">or more STA Info fields and the RA field set to the broadcast address. STA Info fields shall only </w:t>
      </w:r>
      <w:r w:rsidR="004504A6" w:rsidRPr="00A330A7">
        <w:rPr>
          <w:rFonts w:ascii="Times New Roman" w:eastAsia="Malgun Gothic" w:hAnsi="Times New Roman" w:cs="Times New Roman"/>
          <w:color w:val="0070C0"/>
          <w:sz w:val="20"/>
          <w:szCs w:val="20"/>
          <w:lang w:val="en-GB"/>
        </w:rPr>
        <w:t xml:space="preserve">[CID#968] </w:t>
      </w:r>
      <w:r w:rsidR="0074243E" w:rsidRPr="00FF7BFE">
        <w:rPr>
          <w:rFonts w:ascii="Times New Roman" w:eastAsia="Malgun Gothic" w:hAnsi="Times New Roman" w:cs="Times New Roman"/>
          <w:color w:val="0070C0"/>
          <w:sz w:val="20"/>
          <w:szCs w:val="20"/>
          <w:u w:val="single"/>
          <w:lang w:val="en-GB"/>
        </w:rPr>
        <w:t xml:space="preserve">be identified with the AP ID and the AID values </w:t>
      </w:r>
      <w:proofErr w:type="gramStart"/>
      <w:r w:rsidR="0074243E" w:rsidRPr="00FF7BFE">
        <w:rPr>
          <w:rFonts w:ascii="Times New Roman" w:eastAsia="Malgun Gothic" w:hAnsi="Times New Roman" w:cs="Times New Roman"/>
          <w:color w:val="0070C0"/>
          <w:sz w:val="20"/>
          <w:szCs w:val="20"/>
          <w:u w:val="single"/>
          <w:lang w:val="en-GB"/>
        </w:rPr>
        <w:t xml:space="preserve">corresponding </w:t>
      </w:r>
      <w:r w:rsidR="0074243E" w:rsidRPr="00A330A7">
        <w:rPr>
          <w:rFonts w:ascii="Times New Roman" w:eastAsia="Malgun Gothic" w:hAnsi="Times New Roman" w:cs="Times New Roman"/>
          <w:color w:val="0070C0"/>
          <w:sz w:val="20"/>
          <w:szCs w:val="20"/>
          <w:u w:val="single"/>
          <w:lang w:val="en-GB"/>
        </w:rPr>
        <w:t xml:space="preserve"> </w:t>
      </w:r>
      <w:r w:rsidRPr="00FF7BFE">
        <w:rPr>
          <w:rFonts w:ascii="Times New Roman" w:eastAsia="Malgun Gothic" w:hAnsi="Times New Roman" w:cs="Times New Roman"/>
          <w:strike/>
          <w:color w:val="0070C0"/>
          <w:sz w:val="20"/>
          <w:szCs w:val="20"/>
          <w:u w:val="single"/>
          <w:lang w:val="en-GB"/>
        </w:rPr>
        <w:t>address</w:t>
      </w:r>
      <w:proofErr w:type="gramEnd"/>
      <w:r w:rsidR="004504A6" w:rsidRPr="00A330A7">
        <w:rPr>
          <w:rFonts w:ascii="Times New Roman" w:hAnsi="Times New Roman" w:cs="Times New Roman"/>
          <w:color w:val="0070C0"/>
          <w:sz w:val="16"/>
          <w:szCs w:val="16"/>
        </w:rPr>
        <w:t xml:space="preserve"> </w:t>
      </w:r>
      <w:r w:rsidR="003D5757" w:rsidRPr="00A330A7">
        <w:rPr>
          <w:rFonts w:ascii="Times New Roman" w:eastAsia="Malgun Gothic" w:hAnsi="Times New Roman" w:cs="Times New Roman"/>
          <w:sz w:val="20"/>
          <w:szCs w:val="20"/>
          <w:lang w:val="en-GB"/>
        </w:rPr>
        <w:t>to</w:t>
      </w:r>
      <w:r w:rsidR="003D5757" w:rsidRPr="004504A6">
        <w:rPr>
          <w:rFonts w:ascii="Times New Roman" w:eastAsia="Malgun Gothic" w:hAnsi="Times New Roman" w:cs="Times New Roman"/>
          <w:sz w:val="20"/>
          <w:szCs w:val="20"/>
          <w:lang w:val="en-GB"/>
        </w:rPr>
        <w:t xml:space="preserve"> </w:t>
      </w:r>
      <w:r w:rsidR="003D5757" w:rsidRPr="00CB139C">
        <w:rPr>
          <w:rFonts w:ascii="Times New Roman" w:eastAsia="Malgun Gothic" w:hAnsi="Times New Roman" w:cs="Times New Roman"/>
          <w:sz w:val="20"/>
          <w:szCs w:val="20"/>
          <w:lang w:val="en-GB"/>
        </w:rPr>
        <w:t>the responding AP and the non-AP UHR STAs associated with the initiating AP.</w:t>
      </w:r>
    </w:p>
    <w:p w14:paraId="7D441323" w14:textId="77777777" w:rsidR="00827BF6" w:rsidRPr="00CB139C" w:rsidRDefault="00827BF6" w:rsidP="00827BF6">
      <w:pPr>
        <w:spacing w:after="0" w:line="240" w:lineRule="auto"/>
        <w:jc w:val="both"/>
        <w:rPr>
          <w:rFonts w:ascii="Times New Roman" w:eastAsia="Malgun Gothic" w:hAnsi="Times New Roman" w:cs="Times New Roman"/>
          <w:strike/>
          <w:sz w:val="20"/>
          <w:szCs w:val="20"/>
          <w:lang w:val="en-GB"/>
        </w:rPr>
      </w:pPr>
    </w:p>
    <w:p w14:paraId="799581CF" w14:textId="1D467A2B" w:rsidR="003D5757" w:rsidRDefault="003D5757" w:rsidP="003D5757">
      <w:pPr>
        <w:spacing w:after="0" w:line="240" w:lineRule="auto"/>
        <w:jc w:val="both"/>
        <w:rPr>
          <w:rStyle w:val="cf01"/>
          <w:rFonts w:ascii="Times New Roman" w:hAnsi="Times New Roman" w:cs="Times New Roman"/>
          <w:strike/>
          <w:color w:val="0070C0"/>
          <w:sz w:val="20"/>
          <w:szCs w:val="20"/>
        </w:rPr>
      </w:pPr>
      <w:r w:rsidRPr="00CB139C">
        <w:rPr>
          <w:rStyle w:val="cf01"/>
          <w:rFonts w:ascii="Times New Roman" w:hAnsi="Times New Roman" w:cs="Times New Roman"/>
          <w:sz w:val="20"/>
          <w:szCs w:val="20"/>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CB139C">
        <w:rPr>
          <w:rStyle w:val="cf01"/>
          <w:rFonts w:ascii="Times New Roman" w:hAnsi="Times New Roman" w:cs="Times New Roman"/>
          <w:sz w:val="20"/>
          <w:szCs w:val="20"/>
        </w:rPr>
        <w:t xml:space="preserve">NDP Announcement frame shall be followed after a SIFS by </w:t>
      </w:r>
      <w:r w:rsidR="00CB139C" w:rsidRPr="00CB139C">
        <w:rPr>
          <w:rStyle w:val="cf01"/>
          <w:rFonts w:ascii="Times New Roman" w:hAnsi="Times New Roman" w:cs="Times New Roman"/>
          <w:color w:val="0070C0"/>
          <w:sz w:val="20"/>
          <w:szCs w:val="20"/>
        </w:rPr>
        <w:t xml:space="preserve">[CID#74] </w:t>
      </w:r>
      <w:r w:rsidR="00C467C9" w:rsidRPr="00251952">
        <w:rPr>
          <w:rStyle w:val="cf01"/>
          <w:rFonts w:ascii="Times New Roman" w:hAnsi="Times New Roman" w:cs="Times New Roman"/>
          <w:color w:val="0070C0"/>
          <w:sz w:val="20"/>
          <w:szCs w:val="20"/>
          <w:u w:val="single"/>
        </w:rPr>
        <w:t xml:space="preserve">an </w:t>
      </w:r>
      <w:r w:rsidRPr="00251952">
        <w:rPr>
          <w:rStyle w:val="cf01"/>
          <w:rFonts w:ascii="Times New Roman" w:hAnsi="Times New Roman" w:cs="Times New Roman"/>
          <w:color w:val="0070C0"/>
          <w:sz w:val="20"/>
          <w:szCs w:val="20"/>
          <w:u w:val="single"/>
        </w:rPr>
        <w:t>EHT sounding NDP</w:t>
      </w:r>
      <w:r w:rsidR="00C467C9" w:rsidRPr="00251952">
        <w:rPr>
          <w:rStyle w:val="cf01"/>
          <w:rFonts w:ascii="Times New Roman" w:hAnsi="Times New Roman" w:cs="Times New Roman"/>
          <w:strike/>
          <w:color w:val="0070C0"/>
          <w:sz w:val="20"/>
          <w:szCs w:val="20"/>
          <w:u w:val="single"/>
        </w:rPr>
        <w:t>(s)</w:t>
      </w:r>
      <w:r w:rsidRPr="00CB139C">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 xml:space="preserve">transmitted from the responding AP </w:t>
      </w:r>
      <w:r w:rsidRPr="00F24E75">
        <w:rPr>
          <w:rStyle w:val="cf01"/>
          <w:rFonts w:ascii="Times New Roman" w:hAnsi="Times New Roman" w:cs="Times New Roman"/>
          <w:sz w:val="20"/>
          <w:szCs w:val="20"/>
        </w:rPr>
        <w:t xml:space="preserve">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sequential NDP sounding sequence, or </w:t>
      </w:r>
      <w:r w:rsidR="00CB139C" w:rsidRPr="00F24E75">
        <w:rPr>
          <w:rStyle w:val="cf01"/>
          <w:rFonts w:ascii="Times New Roman" w:hAnsi="Times New Roman" w:cs="Times New Roman"/>
          <w:color w:val="0070C0"/>
          <w:sz w:val="20"/>
          <w:szCs w:val="20"/>
        </w:rPr>
        <w:t xml:space="preserve">[CID#74] </w:t>
      </w:r>
      <w:r w:rsidR="00CB139C" w:rsidRPr="00251952">
        <w:rPr>
          <w:rStyle w:val="cf01"/>
          <w:rFonts w:ascii="Times New Roman" w:hAnsi="Times New Roman" w:cs="Times New Roman"/>
          <w:color w:val="0070C0"/>
          <w:sz w:val="20"/>
          <w:szCs w:val="20"/>
          <w:u w:val="single"/>
        </w:rPr>
        <w:t>EHT sounding NDPs</w:t>
      </w:r>
      <w:r w:rsidR="00CB139C"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simultaneously </w:t>
      </w:r>
      <w:r w:rsidR="006F27CA" w:rsidRPr="00D57181">
        <w:rPr>
          <w:rStyle w:val="cf01"/>
          <w:rFonts w:ascii="Times New Roman" w:hAnsi="Times New Roman" w:cs="Times New Roman"/>
          <w:color w:val="0070C0"/>
          <w:sz w:val="20"/>
          <w:szCs w:val="20"/>
        </w:rPr>
        <w:t>[Editorial</w:t>
      </w:r>
      <w:r w:rsidR="00513B06">
        <w:rPr>
          <w:rStyle w:val="cf01"/>
          <w:rFonts w:ascii="Times New Roman" w:hAnsi="Times New Roman" w:cs="Times New Roman"/>
          <w:color w:val="0070C0"/>
          <w:sz w:val="20"/>
          <w:szCs w:val="20"/>
        </w:rPr>
        <w:t xml:space="preserve"> change</w:t>
      </w:r>
      <w:r w:rsidR="006F27CA" w:rsidRPr="00D57181">
        <w:rPr>
          <w:rStyle w:val="cf01"/>
          <w:rFonts w:ascii="Times New Roman" w:hAnsi="Times New Roman" w:cs="Times New Roman"/>
          <w:color w:val="0070C0"/>
          <w:sz w:val="20"/>
          <w:szCs w:val="20"/>
        </w:rPr>
        <w:t xml:space="preserve">] </w:t>
      </w:r>
      <w:r w:rsidR="006F27CA" w:rsidRPr="00251952">
        <w:rPr>
          <w:rStyle w:val="cf01"/>
          <w:rFonts w:ascii="Times New Roman" w:hAnsi="Times New Roman" w:cs="Times New Roman"/>
          <w:color w:val="0070C0"/>
          <w:sz w:val="20"/>
          <w:szCs w:val="20"/>
          <w:u w:val="single"/>
        </w:rPr>
        <w:t>transmitted</w:t>
      </w:r>
      <w:r w:rsidR="006F27CA" w:rsidRPr="00D57181">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from the initiating AP and the responding AP 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joint NDP sounding sequence. The EHT sounding NDP(s) shall be </w:t>
      </w:r>
      <w:proofErr w:type="gramStart"/>
      <w:r w:rsidRPr="00F24E75">
        <w:rPr>
          <w:rStyle w:val="cf01"/>
          <w:rFonts w:ascii="Times New Roman" w:hAnsi="Times New Roman" w:cs="Times New Roman"/>
          <w:sz w:val="20"/>
          <w:szCs w:val="20"/>
        </w:rPr>
        <w:t>followed after</w:t>
      </w:r>
      <w:proofErr w:type="gramEnd"/>
      <w:r w:rsidRPr="00F24E75">
        <w:rPr>
          <w:rStyle w:val="cf01"/>
          <w:rFonts w:ascii="Times New Roman" w:hAnsi="Times New Roman" w:cs="Times New Roman"/>
          <w:sz w:val="20"/>
          <w:szCs w:val="20"/>
        </w:rPr>
        <w:t xml:space="preserve"> a SIFS by </w:t>
      </w:r>
      <w:r w:rsidR="00902F34" w:rsidRPr="00F24E75">
        <w:rPr>
          <w:rStyle w:val="cf01"/>
          <w:rFonts w:ascii="Times New Roman" w:hAnsi="Times New Roman" w:cs="Times New Roman"/>
          <w:color w:val="0070C0"/>
          <w:sz w:val="20"/>
          <w:szCs w:val="20"/>
        </w:rPr>
        <w:t xml:space="preserve">[CID2985] </w:t>
      </w:r>
      <w:r w:rsidR="00902F34" w:rsidRPr="00251952">
        <w:rPr>
          <w:rStyle w:val="cf01"/>
          <w:rFonts w:ascii="Times New Roman" w:hAnsi="Times New Roman" w:cs="Times New Roman"/>
          <w:color w:val="0070C0"/>
          <w:sz w:val="20"/>
          <w:szCs w:val="20"/>
          <w:u w:val="single"/>
        </w:rPr>
        <w:t xml:space="preserve">a </w:t>
      </w:r>
      <w:r w:rsidRPr="00251952">
        <w:rPr>
          <w:rStyle w:val="cf01"/>
          <w:rFonts w:ascii="Times New Roman" w:hAnsi="Times New Roman" w:cs="Times New Roman"/>
          <w:strike/>
          <w:color w:val="0070C0"/>
          <w:sz w:val="20"/>
          <w:szCs w:val="20"/>
          <w:u w:val="single"/>
        </w:rPr>
        <w:t>the</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BFRP Trigger frame from the initiating AP. Subsequent BFRP Trigger frames, if any, in the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shall be transmitted a SIFS after the </w:t>
      </w:r>
      <w:r w:rsidR="00F64B9F" w:rsidRPr="00F24E75">
        <w:rPr>
          <w:rStyle w:val="cf01"/>
          <w:rFonts w:ascii="Times New Roman" w:hAnsi="Times New Roman" w:cs="Times New Roman"/>
          <w:color w:val="0070C0"/>
          <w:sz w:val="20"/>
          <w:szCs w:val="20"/>
        </w:rPr>
        <w:t xml:space="preserve">[M#373] </w:t>
      </w:r>
      <w:r w:rsidR="00F64B9F" w:rsidRPr="00251952">
        <w:rPr>
          <w:rStyle w:val="cf01"/>
          <w:rFonts w:ascii="Times New Roman" w:hAnsi="Times New Roman" w:cs="Times New Roman"/>
          <w:color w:val="0070C0"/>
          <w:sz w:val="20"/>
          <w:szCs w:val="20"/>
          <w:u w:val="single"/>
        </w:rPr>
        <w:t>EHT</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TB PPDU transmitted in response to the previous BFRP Trigger frame. Each</w:t>
      </w:r>
      <w:r w:rsidRPr="00CB139C">
        <w:rPr>
          <w:rStyle w:val="cf01"/>
          <w:rFonts w:ascii="Times New Roman" w:hAnsi="Times New Roman" w:cs="Times New Roman"/>
          <w:sz w:val="20"/>
          <w:szCs w:val="20"/>
        </w:rPr>
        <w:t xml:space="preserve"> UHR Co-BF </w:t>
      </w:r>
      <w:proofErr w:type="spellStart"/>
      <w:r w:rsidRPr="00CB139C">
        <w:rPr>
          <w:rStyle w:val="cf01"/>
          <w:rFonts w:ascii="Times New Roman" w:hAnsi="Times New Roman" w:cs="Times New Roman"/>
          <w:sz w:val="20"/>
          <w:szCs w:val="20"/>
        </w:rPr>
        <w:t>beamformee</w:t>
      </w:r>
      <w:proofErr w:type="spellEnd"/>
      <w:r w:rsidRPr="00CB139C">
        <w:rPr>
          <w:rStyle w:val="cf01"/>
          <w:rFonts w:ascii="Times New Roman" w:hAnsi="Times New Roman" w:cs="Times New Roman"/>
          <w:sz w:val="20"/>
          <w:szCs w:val="20"/>
        </w:rPr>
        <w:t xml:space="preserve"> that is addressed by a BFRP Trigger frame shall respond after a SIFS with </w:t>
      </w:r>
      <w:r w:rsidR="00F64B9F"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a</w:t>
      </w:r>
      <w:r w:rsidR="00F64B9F" w:rsidRPr="00251952">
        <w:rPr>
          <w:rStyle w:val="cf01"/>
          <w:rFonts w:ascii="Times New Roman" w:hAnsi="Times New Roman" w:cs="Times New Roman"/>
          <w:color w:val="0070C0"/>
          <w:sz w:val="20"/>
          <w:szCs w:val="20"/>
          <w:u w:val="single"/>
        </w:rPr>
        <w:t>n</w:t>
      </w:r>
      <w:r w:rsidRPr="00251952">
        <w:rPr>
          <w:rStyle w:val="cf01"/>
          <w:rFonts w:ascii="Times New Roman" w:hAnsi="Times New Roman" w:cs="Times New Roman"/>
          <w:color w:val="0070C0"/>
          <w:sz w:val="20"/>
          <w:szCs w:val="20"/>
          <w:u w:val="single"/>
        </w:rPr>
        <w:t xml:space="preserve"> </w:t>
      </w:r>
      <w:r w:rsidR="00F64B9F" w:rsidRPr="00251952">
        <w:rPr>
          <w:rStyle w:val="cf01"/>
          <w:rFonts w:ascii="Times New Roman" w:hAnsi="Times New Roman" w:cs="Times New Roman"/>
          <w:color w:val="0070C0"/>
          <w:sz w:val="20"/>
          <w:szCs w:val="20"/>
          <w:u w:val="single"/>
        </w:rPr>
        <w:t>EHT</w:t>
      </w:r>
      <w:r w:rsidRPr="00251952">
        <w:rPr>
          <w:rStyle w:val="cf01"/>
          <w:rFonts w:ascii="Times New Roman" w:hAnsi="Times New Roman" w:cs="Times New Roman"/>
          <w:color w:val="0070C0"/>
          <w:sz w:val="20"/>
          <w:szCs w:val="20"/>
          <w:u w:val="single"/>
        </w:rPr>
        <w:t xml:space="preserve"> </w:t>
      </w:r>
      <w:r w:rsidR="00513B06" w:rsidRPr="00FF7BFE">
        <w:rPr>
          <w:rStyle w:val="cf01"/>
          <w:rFonts w:ascii="Times New Roman" w:hAnsi="Times New Roman" w:cs="Times New Roman"/>
          <w:strike/>
          <w:color w:val="0070C0"/>
          <w:sz w:val="20"/>
          <w:szCs w:val="20"/>
          <w:u w:val="single"/>
        </w:rPr>
        <w:t>UHR</w:t>
      </w:r>
      <w:r w:rsidR="00513B06" w:rsidRPr="00A330A7">
        <w:rPr>
          <w:rStyle w:val="cf01"/>
          <w:rFonts w:ascii="Times New Roman" w:hAnsi="Times New Roman" w:cs="Times New Roman"/>
          <w:strike/>
          <w:color w:val="0070C0"/>
          <w:sz w:val="20"/>
          <w:szCs w:val="20"/>
        </w:rPr>
        <w:t xml:space="preserve"> </w:t>
      </w:r>
      <w:r w:rsidRPr="00CB139C">
        <w:rPr>
          <w:rStyle w:val="cf01"/>
          <w:rFonts w:ascii="Times New Roman" w:hAnsi="Times New Roman" w:cs="Times New Roman"/>
          <w:sz w:val="20"/>
          <w:szCs w:val="20"/>
        </w:rPr>
        <w:t>TB PPDU</w:t>
      </w:r>
      <w:r w:rsidR="00582EE7">
        <w:rPr>
          <w:rStyle w:val="cf01"/>
          <w:rFonts w:ascii="Times New Roman" w:hAnsi="Times New Roman" w:cs="Times New Roman"/>
          <w:sz w:val="20"/>
          <w:szCs w:val="20"/>
        </w:rPr>
        <w:t>.</w:t>
      </w:r>
      <w:r w:rsidRPr="00864CF8">
        <w:rPr>
          <w:rStyle w:val="cf01"/>
          <w:rFonts w:ascii="Times New Roman" w:hAnsi="Times New Roman" w:cs="Times New Roman"/>
          <w:color w:val="0070C0"/>
          <w:sz w:val="20"/>
          <w:szCs w:val="20"/>
        </w:rPr>
        <w:t xml:space="preserve"> </w:t>
      </w:r>
      <w:r w:rsidR="00582EE7" w:rsidRPr="00864CF8">
        <w:rPr>
          <w:rStyle w:val="cf01"/>
          <w:rFonts w:ascii="Times New Roman" w:hAnsi="Times New Roman" w:cs="Times New Roman"/>
          <w:color w:val="0070C0"/>
          <w:sz w:val="20"/>
          <w:szCs w:val="20"/>
        </w:rPr>
        <w:t xml:space="preserve">[CID919] </w:t>
      </w:r>
      <w:r w:rsidRPr="00251952">
        <w:rPr>
          <w:rStyle w:val="cf01"/>
          <w:rFonts w:ascii="Times New Roman" w:hAnsi="Times New Roman" w:cs="Times New Roman"/>
          <w:strike/>
          <w:color w:val="0070C0"/>
          <w:sz w:val="20"/>
          <w:szCs w:val="20"/>
          <w:u w:val="single"/>
        </w:rPr>
        <w:t xml:space="preserve">containing one or more </w:t>
      </w:r>
      <w:r w:rsidR="00513B06">
        <w:rPr>
          <w:rStyle w:val="cf01"/>
          <w:rFonts w:ascii="Times New Roman" w:hAnsi="Times New Roman" w:cs="Times New Roman"/>
          <w:strike/>
          <w:color w:val="0070C0"/>
          <w:sz w:val="20"/>
          <w:szCs w:val="20"/>
          <w:u w:val="single"/>
        </w:rPr>
        <w:t>TBD</w:t>
      </w:r>
      <w:r w:rsidRPr="00251952">
        <w:rPr>
          <w:rStyle w:val="cf01"/>
          <w:rFonts w:ascii="Times New Roman" w:hAnsi="Times New Roman" w:cs="Times New Roman"/>
          <w:strike/>
          <w:color w:val="0070C0"/>
          <w:sz w:val="20"/>
          <w:szCs w:val="20"/>
          <w:u w:val="single"/>
        </w:rPr>
        <w:t xml:space="preserve"> Compressed Beamforming/CQI frames.</w:t>
      </w:r>
    </w:p>
    <w:p w14:paraId="4AAB5FF7" w14:textId="77777777" w:rsidR="00F9129D" w:rsidRDefault="00F9129D" w:rsidP="003D5757">
      <w:pPr>
        <w:spacing w:after="0" w:line="240" w:lineRule="auto"/>
        <w:jc w:val="both"/>
        <w:rPr>
          <w:rStyle w:val="cf01"/>
          <w:rFonts w:ascii="Times New Roman" w:hAnsi="Times New Roman" w:cs="Times New Roman"/>
          <w:strike/>
          <w:color w:val="0070C0"/>
          <w:sz w:val="20"/>
          <w:szCs w:val="20"/>
        </w:rPr>
      </w:pPr>
    </w:p>
    <w:p w14:paraId="55368587" w14:textId="48CDA213" w:rsidR="006F27CA" w:rsidRPr="00DF7AAD" w:rsidRDefault="00EE3A88" w:rsidP="003D5757">
      <w:pPr>
        <w:spacing w:after="0" w:line="240" w:lineRule="auto"/>
        <w:jc w:val="both"/>
        <w:rPr>
          <w:rFonts w:ascii="Times New Roman" w:eastAsia="Malgun Gothic" w:hAnsi="Times New Roman" w:cs="Times New Roman"/>
          <w:color w:val="0070C0"/>
          <w:sz w:val="20"/>
          <w:szCs w:val="20"/>
          <w:u w:val="single"/>
          <w:lang w:val="en-GB"/>
        </w:rPr>
      </w:pPr>
      <w:r w:rsidRPr="00FF7BFE">
        <w:rPr>
          <w:rFonts w:ascii="Times New Roman" w:eastAsia="TimesNewRoman" w:hAnsi="Times New Roman" w:cs="Times New Roman"/>
          <w:color w:val="0070C0"/>
          <w:sz w:val="20"/>
          <w:szCs w:val="20"/>
          <w:lang w:eastAsia="ko-KR"/>
        </w:rPr>
        <w:t xml:space="preserve">[CID#196] </w:t>
      </w:r>
      <w:r w:rsidRPr="00FF7BFE">
        <w:rPr>
          <w:rFonts w:ascii="Times New Roman" w:eastAsia="Malgun Gothic" w:hAnsi="Times New Roman" w:cs="Times New Roman"/>
          <w:color w:val="0070C0"/>
          <w:sz w:val="20"/>
          <w:szCs w:val="20"/>
          <w:u w:val="single"/>
          <w:lang w:val="en-GB"/>
        </w:rPr>
        <w:t>A UHR</w:t>
      </w:r>
      <w:r w:rsidRPr="00FF7BFE">
        <w:rPr>
          <w:rFonts w:ascii="Times New Roman" w:eastAsia="Malgun Gothic" w:hAnsi="Times New Roman" w:cs="Times New Roman"/>
          <w:color w:val="0070C0"/>
          <w:sz w:val="20"/>
          <w:szCs w:val="20"/>
          <w:lang w:val="en-GB"/>
        </w:rPr>
        <w:t xml:space="preserve"> </w:t>
      </w:r>
      <w:r w:rsidR="006F27CA" w:rsidRPr="00FF7BFE">
        <w:rPr>
          <w:rFonts w:ascii="Times New Roman" w:eastAsia="Malgun Gothic" w:hAnsi="Times New Roman" w:cs="Times New Roman"/>
          <w:color w:val="0070C0"/>
          <w:sz w:val="20"/>
          <w:szCs w:val="20"/>
          <w:lang w:val="en-GB"/>
        </w:rPr>
        <w:t xml:space="preserve">[CID#920] </w:t>
      </w:r>
      <w:r w:rsidR="006F27CA" w:rsidRPr="00FF7BFE">
        <w:rPr>
          <w:rFonts w:ascii="Times New Roman" w:eastAsia="Malgun Gothic" w:hAnsi="Times New Roman" w:cs="Times New Roman"/>
          <w:color w:val="0070C0"/>
          <w:sz w:val="20"/>
          <w:szCs w:val="20"/>
          <w:u w:val="single"/>
          <w:lang w:val="en-GB"/>
        </w:rPr>
        <w:t xml:space="preserve">Co-BF </w:t>
      </w:r>
      <w:r w:rsidRPr="00FF7BFE">
        <w:rPr>
          <w:rFonts w:ascii="Times New Roman" w:eastAsia="Malgun Gothic" w:hAnsi="Times New Roman" w:cs="Times New Roman"/>
          <w:color w:val="0070C0"/>
          <w:sz w:val="20"/>
          <w:szCs w:val="20"/>
          <w:u w:val="single"/>
          <w:lang w:val="en-GB"/>
        </w:rPr>
        <w:t xml:space="preserve">sequential NDP sounding sequence comprises an EHT TB sounding sequence (see </w:t>
      </w:r>
      <w:r w:rsidRPr="00FF7BFE">
        <w:rPr>
          <w:rFonts w:ascii="Times New Roman" w:eastAsia="TimesNewRoman" w:hAnsi="Times New Roman" w:cs="Times New Roman"/>
          <w:color w:val="0070C0"/>
          <w:sz w:val="20"/>
          <w:szCs w:val="20"/>
          <w:u w:val="single"/>
          <w:lang w:eastAsia="ko-KR"/>
        </w:rPr>
        <w:t>35.7.3 (Rules for generating segmented feedback)</w:t>
      </w:r>
      <w:r w:rsidR="009B3113" w:rsidRPr="00FF7BFE">
        <w:rPr>
          <w:rFonts w:ascii="Times New Roman" w:eastAsia="TimesNewRoman" w:hAnsi="Times New Roman" w:cs="Times New Roman"/>
          <w:color w:val="0070C0"/>
          <w:sz w:val="20"/>
          <w:szCs w:val="20"/>
          <w:u w:val="single"/>
          <w:lang w:eastAsia="ko-KR"/>
        </w:rPr>
        <w:t>)</w:t>
      </w:r>
      <w:r w:rsidRPr="00FF7BFE">
        <w:rPr>
          <w:rFonts w:ascii="Times New Roman" w:eastAsia="TimesNewRoman" w:hAnsi="Times New Roman" w:cs="Times New Roman"/>
          <w:color w:val="0070C0"/>
          <w:sz w:val="20"/>
          <w:szCs w:val="20"/>
          <w:u w:val="single"/>
          <w:lang w:eastAsia="ko-KR"/>
        </w:rPr>
        <w:t xml:space="preserve"> </w:t>
      </w:r>
      <w:r w:rsidRPr="00FF7BFE">
        <w:rPr>
          <w:rFonts w:ascii="Times New Roman" w:eastAsia="Malgun Gothic" w:hAnsi="Times New Roman" w:cs="Times New Roman"/>
          <w:color w:val="0070C0"/>
          <w:sz w:val="20"/>
          <w:szCs w:val="20"/>
          <w:u w:val="single"/>
          <w:lang w:val="en-GB"/>
        </w:rPr>
        <w:t>and a cross-BSS UHR</w:t>
      </w:r>
      <w:r w:rsidRPr="00FF7BFE">
        <w:rPr>
          <w:rFonts w:ascii="Times New Roman" w:eastAsia="Malgun Gothic" w:hAnsi="Times New Roman" w:cs="Times New Roman"/>
          <w:color w:val="0070C0"/>
          <w:sz w:val="20"/>
          <w:szCs w:val="20"/>
          <w:lang w:val="en-GB"/>
        </w:rPr>
        <w:t xml:space="preserve"> </w:t>
      </w:r>
      <w:r w:rsidR="006F27CA" w:rsidRPr="00FF7BFE">
        <w:rPr>
          <w:rFonts w:ascii="Times New Roman" w:eastAsia="Malgun Gothic" w:hAnsi="Times New Roman" w:cs="Times New Roman"/>
          <w:color w:val="0070C0"/>
          <w:sz w:val="20"/>
          <w:szCs w:val="20"/>
          <w:lang w:val="en-GB"/>
        </w:rPr>
        <w:t xml:space="preserve">[CID#920] </w:t>
      </w:r>
      <w:r w:rsidR="006F27CA" w:rsidRPr="00FF7BFE">
        <w:rPr>
          <w:rFonts w:ascii="Times New Roman" w:eastAsia="Malgun Gothic" w:hAnsi="Times New Roman" w:cs="Times New Roman"/>
          <w:color w:val="0070C0"/>
          <w:sz w:val="20"/>
          <w:szCs w:val="20"/>
          <w:u w:val="single"/>
          <w:lang w:val="en-GB"/>
        </w:rPr>
        <w:t xml:space="preserve">Co-BF </w:t>
      </w:r>
      <w:r w:rsidRPr="00FF7BFE">
        <w:rPr>
          <w:rFonts w:ascii="Times New Roman" w:eastAsia="Malgun Gothic" w:hAnsi="Times New Roman" w:cs="Times New Roman"/>
          <w:color w:val="0070C0"/>
          <w:sz w:val="20"/>
          <w:szCs w:val="20"/>
          <w:u w:val="single"/>
          <w:lang w:val="en-GB"/>
        </w:rPr>
        <w:t>sounding sequence</w:t>
      </w:r>
      <w:r w:rsidRPr="00FF7BFE">
        <w:rPr>
          <w:rFonts w:ascii="Times New Roman" w:eastAsia="Malgun Gothic" w:hAnsi="Times New Roman" w:cs="Times New Roman"/>
          <w:color w:val="0070C0"/>
          <w:sz w:val="20"/>
          <w:szCs w:val="20"/>
          <w:lang w:val="en-GB"/>
        </w:rPr>
        <w:t>.</w:t>
      </w:r>
      <w:r w:rsidRPr="00FF7BFE">
        <w:rPr>
          <w:rFonts w:ascii="Times New Roman" w:eastAsia="TimesNewRoman" w:hAnsi="Times New Roman" w:cs="Times New Roman"/>
          <w:color w:val="0070C0"/>
          <w:sz w:val="20"/>
          <w:szCs w:val="20"/>
          <w:lang w:eastAsia="ko-KR"/>
        </w:rPr>
        <w:t xml:space="preserve"> </w:t>
      </w:r>
      <w:r w:rsidR="00F9129D" w:rsidRPr="00FF7BFE">
        <w:rPr>
          <w:rFonts w:ascii="Times New Roman" w:eastAsia="Malgun Gothic" w:hAnsi="Times New Roman" w:cs="Times New Roman"/>
          <w:color w:val="0070C0"/>
          <w:sz w:val="20"/>
          <w:szCs w:val="20"/>
          <w:lang w:val="en-GB"/>
        </w:rPr>
        <w:t>[CID#1382]</w:t>
      </w:r>
      <w:r w:rsidR="006F27CA" w:rsidRPr="00FF7BFE">
        <w:rPr>
          <w:rFonts w:ascii="Times New Roman" w:eastAsia="Malgun Gothic" w:hAnsi="Times New Roman" w:cs="Times New Roman"/>
          <w:color w:val="0070C0"/>
          <w:sz w:val="20"/>
          <w:szCs w:val="20"/>
          <w:lang w:val="en-GB"/>
        </w:rPr>
        <w:t xml:space="preserve"> </w:t>
      </w:r>
      <w:r w:rsidR="006F27CA" w:rsidRPr="00FF7BFE">
        <w:rPr>
          <w:rFonts w:ascii="Times New Roman" w:eastAsia="Malgun Gothic" w:hAnsi="Times New Roman" w:cs="Times New Roman"/>
          <w:color w:val="0070C0"/>
          <w:sz w:val="20"/>
          <w:szCs w:val="20"/>
          <w:u w:val="single"/>
          <w:lang w:val="en-GB"/>
        </w:rPr>
        <w:t>A UHR Co-BF beamformer shall support a UHR Co-BF sequential NDP sounding sequence.</w:t>
      </w:r>
    </w:p>
    <w:p w14:paraId="369D1E72" w14:textId="77777777" w:rsidR="00C61FAA" w:rsidRDefault="00C61FAA" w:rsidP="00827BF6">
      <w:pPr>
        <w:spacing w:after="0" w:line="240" w:lineRule="auto"/>
        <w:jc w:val="both"/>
        <w:rPr>
          <w:rFonts w:ascii="Times New Roman" w:eastAsia="TimesNewRoman" w:hAnsi="Times New Roman" w:cs="Times New Roman"/>
          <w:sz w:val="20"/>
          <w:szCs w:val="20"/>
          <w:lang w:eastAsia="ko-KR"/>
        </w:rPr>
      </w:pPr>
    </w:p>
    <w:p w14:paraId="691CC8C5" w14:textId="489C0FC3" w:rsidR="00161EB9" w:rsidRPr="00864CF8" w:rsidRDefault="003D5757" w:rsidP="00161EB9">
      <w:pPr>
        <w:spacing w:after="0" w:line="240" w:lineRule="auto"/>
        <w:jc w:val="both"/>
        <w:rPr>
          <w:rFonts w:ascii="Times New Roman" w:eastAsia="Malgun Gothic" w:hAnsi="Times New Roman" w:cs="Times New Roman"/>
          <w:color w:val="0070C0"/>
          <w:sz w:val="20"/>
          <w:szCs w:val="20"/>
          <w:lang w:val="en-GB"/>
        </w:rPr>
      </w:pPr>
      <w:r w:rsidRPr="00161EB9">
        <w:rPr>
          <w:rFonts w:ascii="Times New Roman" w:eastAsia="Malgun Gothic" w:hAnsi="Times New Roman" w:cs="Times New Roman"/>
          <w:sz w:val="20"/>
          <w:szCs w:val="20"/>
          <w:lang w:val="en-GB"/>
        </w:rPr>
        <w:t xml:space="preserve">A </w:t>
      </w:r>
      <w:r w:rsidRPr="00F24E75">
        <w:rPr>
          <w:rFonts w:ascii="Times New Roman" w:eastAsia="Malgun Gothic" w:hAnsi="Times New Roman" w:cs="Times New Roman"/>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sequential NDP sounding sequence initiated </w:t>
      </w:r>
      <w:r w:rsidR="00A4755F" w:rsidRPr="00FF7BFE">
        <w:rPr>
          <w:rFonts w:ascii="Times New Roman" w:eastAsia="Malgun Gothic" w:hAnsi="Times New Roman" w:cs="Times New Roman"/>
          <w:color w:val="0070C0"/>
          <w:sz w:val="20"/>
          <w:szCs w:val="20"/>
          <w:lang w:val="en-GB"/>
        </w:rPr>
        <w:t xml:space="preserve">[Editorial change] by </w:t>
      </w:r>
      <w:r w:rsidRPr="00FF7BFE">
        <w:rPr>
          <w:rFonts w:ascii="Times New Roman" w:eastAsia="Malgun Gothic" w:hAnsi="Times New Roman" w:cs="Times New Roman"/>
          <w:strike/>
          <w:color w:val="0070C0"/>
          <w:sz w:val="20"/>
          <w:szCs w:val="20"/>
          <w:lang w:val="en-GB"/>
        </w:rPr>
        <w:t>from</w:t>
      </w:r>
      <w:r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one AP comprises an EHT TB sounding sequence to collect channel </w:t>
      </w:r>
      <w:r w:rsidR="00F9129D" w:rsidRPr="00A330A7">
        <w:rPr>
          <w:rFonts w:ascii="Times New Roman" w:eastAsia="Malgun Gothic" w:hAnsi="Times New Roman" w:cs="Times New Roman"/>
          <w:color w:val="0070C0"/>
          <w:sz w:val="20"/>
          <w:szCs w:val="20"/>
          <w:lang w:val="en-GB"/>
        </w:rPr>
        <w:t xml:space="preserve">[CID#971] </w:t>
      </w:r>
      <w:r w:rsidR="00F9129D" w:rsidRPr="00A330A7">
        <w:rPr>
          <w:rFonts w:ascii="Times New Roman" w:eastAsia="Malgun Gothic" w:hAnsi="Times New Roman" w:cs="Times New Roman"/>
          <w:color w:val="0070C0"/>
          <w:sz w:val="20"/>
          <w:szCs w:val="20"/>
          <w:u w:val="single"/>
          <w:lang w:val="en-GB"/>
        </w:rPr>
        <w:t>state information</w:t>
      </w:r>
      <w:r w:rsidR="00513B06" w:rsidRPr="00A330A7">
        <w:rPr>
          <w:rFonts w:ascii="Times New Roman" w:eastAsia="Malgun Gothic" w:hAnsi="Times New Roman" w:cs="Times New Roman"/>
          <w:color w:val="0070C0"/>
          <w:sz w:val="20"/>
          <w:szCs w:val="20"/>
          <w:u w:val="single"/>
          <w:lang w:val="en-GB"/>
        </w:rPr>
        <w:t xml:space="preserve"> </w:t>
      </w:r>
      <w:r w:rsidR="00513B06" w:rsidRPr="00FF7BFE">
        <w:rPr>
          <w:rFonts w:ascii="Times New Roman" w:eastAsia="Malgun Gothic" w:hAnsi="Times New Roman" w:cs="Times New Roman"/>
          <w:strike/>
          <w:color w:val="0070C0"/>
          <w:sz w:val="20"/>
          <w:szCs w:val="20"/>
          <w:u w:val="single"/>
          <w:lang w:val="en-GB"/>
        </w:rPr>
        <w:t>states</w:t>
      </w:r>
      <w:r w:rsidR="00F9129D"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from its associated </w:t>
      </w:r>
      <w:r w:rsidR="00F9129D" w:rsidRPr="00A330A7">
        <w:rPr>
          <w:rFonts w:ascii="Times New Roman" w:eastAsia="Malgun Gothic" w:hAnsi="Times New Roman" w:cs="Times New Roman"/>
          <w:color w:val="0070C0"/>
          <w:sz w:val="20"/>
          <w:szCs w:val="20"/>
          <w:lang w:val="en-GB"/>
        </w:rPr>
        <w:t xml:space="preserve">[CID#971] </w:t>
      </w:r>
      <w:r w:rsidR="00F9129D" w:rsidRPr="00A330A7">
        <w:rPr>
          <w:rFonts w:ascii="Times New Roman" w:eastAsia="Malgun Gothic" w:hAnsi="Times New Roman" w:cs="Times New Roman"/>
          <w:color w:val="0070C0"/>
          <w:sz w:val="20"/>
          <w:szCs w:val="20"/>
          <w:u w:val="single"/>
          <w:lang w:val="en-GB"/>
        </w:rPr>
        <w:t>non-AP</w:t>
      </w:r>
      <w:r w:rsidR="00F9129D" w:rsidRPr="00A330A7">
        <w:rPr>
          <w:rFonts w:ascii="Times New Roman" w:eastAsia="Malgun Gothic" w:hAnsi="Times New Roman" w:cs="Times New Roman"/>
          <w:color w:val="0070C0"/>
          <w:sz w:val="20"/>
          <w:szCs w:val="20"/>
          <w:lang w:val="en-GB"/>
        </w:rPr>
        <w:t xml:space="preserve"> </w:t>
      </w:r>
      <w:r w:rsidR="00682D6B" w:rsidRPr="00A330A7">
        <w:rPr>
          <w:rFonts w:ascii="Times New Roman" w:eastAsia="Malgun Gothic" w:hAnsi="Times New Roman" w:cs="Times New Roman"/>
          <w:color w:val="0070C0"/>
          <w:sz w:val="20"/>
          <w:szCs w:val="20"/>
          <w:lang w:val="en-GB"/>
        </w:rPr>
        <w:t xml:space="preserve">[CID#412] </w:t>
      </w:r>
      <w:r w:rsidRPr="00A330A7">
        <w:rPr>
          <w:rFonts w:ascii="Times New Roman" w:eastAsia="Malgun Gothic" w:hAnsi="Times New Roman" w:cs="Times New Roman"/>
          <w:color w:val="0070C0"/>
          <w:sz w:val="20"/>
          <w:szCs w:val="20"/>
          <w:u w:val="single"/>
          <w:lang w:val="en-GB"/>
        </w:rPr>
        <w:t>STA</w:t>
      </w:r>
      <w:r w:rsidR="00682D6B" w:rsidRPr="00A330A7">
        <w:rPr>
          <w:rFonts w:ascii="Times New Roman" w:eastAsia="Malgun Gothic" w:hAnsi="Times New Roman" w:cs="Times New Roman"/>
          <w:color w:val="0070C0"/>
          <w:sz w:val="20"/>
          <w:szCs w:val="20"/>
          <w:u w:val="single"/>
          <w:lang w:val="en-GB"/>
        </w:rPr>
        <w:t>(</w:t>
      </w:r>
      <w:r w:rsidRPr="00A330A7">
        <w:rPr>
          <w:rFonts w:ascii="Times New Roman" w:eastAsia="Malgun Gothic" w:hAnsi="Times New Roman" w:cs="Times New Roman"/>
          <w:color w:val="0070C0"/>
          <w:sz w:val="20"/>
          <w:szCs w:val="20"/>
          <w:u w:val="single"/>
          <w:lang w:val="en-GB"/>
        </w:rPr>
        <w:t>s</w:t>
      </w:r>
      <w:r w:rsidR="00682D6B" w:rsidRPr="00A330A7">
        <w:rPr>
          <w:rFonts w:ascii="Times New Roman" w:eastAsia="Malgun Gothic" w:hAnsi="Times New Roman" w:cs="Times New Roman"/>
          <w:color w:val="0070C0"/>
          <w:sz w:val="20"/>
          <w:szCs w:val="20"/>
          <w:u w:val="single"/>
          <w:lang w:val="en-GB"/>
        </w:rPr>
        <w:t>)</w:t>
      </w:r>
      <w:r w:rsidR="006C4E40" w:rsidRPr="00A330A7">
        <w:rPr>
          <w:rFonts w:ascii="Times New Roman" w:eastAsia="Malgun Gothic" w:hAnsi="Times New Roman" w:cs="Times New Roman"/>
          <w:color w:val="0070C0"/>
          <w:sz w:val="20"/>
          <w:szCs w:val="20"/>
          <w:u w:val="single"/>
          <w:lang w:val="en-GB"/>
        </w:rPr>
        <w:t xml:space="preserve"> </w:t>
      </w:r>
      <w:r w:rsidR="006C4E40" w:rsidRPr="00FF7BFE">
        <w:rPr>
          <w:rFonts w:ascii="Times New Roman" w:eastAsia="Malgun Gothic" w:hAnsi="Times New Roman" w:cs="Times New Roman"/>
          <w:strike/>
          <w:color w:val="0070C0"/>
          <w:sz w:val="20"/>
          <w:szCs w:val="20"/>
          <w:u w:val="single"/>
          <w:lang w:val="en-GB"/>
        </w:rPr>
        <w:t>STAs</w:t>
      </w:r>
      <w:r w:rsidRPr="00A330A7">
        <w:rPr>
          <w:rFonts w:ascii="Times New Roman" w:eastAsia="Malgun Gothic" w:hAnsi="Times New Roman" w:cs="Times New Roman"/>
          <w:sz w:val="20"/>
          <w:szCs w:val="20"/>
          <w:lang w:val="en-GB"/>
        </w:rPr>
        <w:t xml:space="preserve">, and a cross-BSS UHR </w:t>
      </w:r>
      <w:r w:rsidR="006F27CA" w:rsidRPr="00A330A7">
        <w:rPr>
          <w:rFonts w:ascii="Times New Roman" w:eastAsia="Malgun Gothic" w:hAnsi="Times New Roman" w:cs="Times New Roman"/>
          <w:color w:val="0070C0"/>
          <w:sz w:val="20"/>
          <w:szCs w:val="20"/>
          <w:lang w:val="en-GB"/>
        </w:rPr>
        <w:t xml:space="preserve">[CID#920] </w:t>
      </w:r>
      <w:r w:rsidR="006F27CA" w:rsidRPr="00A330A7">
        <w:rPr>
          <w:rFonts w:ascii="Times New Roman" w:eastAsia="Malgun Gothic" w:hAnsi="Times New Roman" w:cs="Times New Roman"/>
          <w:color w:val="0070C0"/>
          <w:sz w:val="20"/>
          <w:szCs w:val="20"/>
          <w:u w:val="single"/>
          <w:lang w:val="en-GB"/>
        </w:rPr>
        <w:t xml:space="preserve">Co-BF </w:t>
      </w:r>
      <w:r w:rsidR="006F27CA" w:rsidRPr="00A330A7">
        <w:rPr>
          <w:rFonts w:ascii="Times New Roman" w:eastAsia="Malgun Gothic" w:hAnsi="Times New Roman" w:cs="Times New Roman"/>
          <w:strike/>
          <w:color w:val="0070C0"/>
          <w:sz w:val="20"/>
          <w:szCs w:val="20"/>
          <w:u w:val="single"/>
          <w:lang w:val="en-GB"/>
        </w:rPr>
        <w:t>TB</w:t>
      </w:r>
      <w:r w:rsidR="006F27CA"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sounding sequence for the responding AP to collect channel </w:t>
      </w:r>
      <w:r w:rsidR="00F9129D" w:rsidRPr="00A330A7">
        <w:rPr>
          <w:rFonts w:ascii="Times New Roman" w:eastAsia="Malgun Gothic" w:hAnsi="Times New Roman" w:cs="Times New Roman"/>
          <w:color w:val="0070C0"/>
          <w:sz w:val="20"/>
          <w:szCs w:val="20"/>
          <w:lang w:val="en-GB"/>
        </w:rPr>
        <w:t xml:space="preserve">[CID#971] </w:t>
      </w:r>
      <w:r w:rsidRPr="00A330A7">
        <w:rPr>
          <w:rFonts w:ascii="Times New Roman" w:eastAsia="Malgun Gothic" w:hAnsi="Times New Roman" w:cs="Times New Roman"/>
          <w:color w:val="0070C0"/>
          <w:sz w:val="20"/>
          <w:szCs w:val="20"/>
          <w:u w:val="single"/>
          <w:lang w:val="en-GB"/>
        </w:rPr>
        <w:t>state</w:t>
      </w:r>
      <w:r w:rsidR="00F9129D" w:rsidRPr="00A330A7">
        <w:rPr>
          <w:rFonts w:ascii="Times New Roman" w:eastAsia="Malgun Gothic" w:hAnsi="Times New Roman" w:cs="Times New Roman"/>
          <w:color w:val="0070C0"/>
          <w:sz w:val="20"/>
          <w:szCs w:val="20"/>
          <w:u w:val="single"/>
          <w:lang w:val="en-GB"/>
        </w:rPr>
        <w:t xml:space="preserve"> information</w:t>
      </w:r>
      <w:r w:rsidR="00513B06" w:rsidRPr="00A330A7">
        <w:rPr>
          <w:rFonts w:ascii="Times New Roman" w:eastAsia="Malgun Gothic" w:hAnsi="Times New Roman" w:cs="Times New Roman"/>
          <w:strike/>
          <w:color w:val="0070C0"/>
          <w:sz w:val="20"/>
          <w:szCs w:val="20"/>
          <w:u w:val="single"/>
          <w:lang w:val="en-GB"/>
        </w:rPr>
        <w:t xml:space="preserve"> </w:t>
      </w:r>
      <w:r w:rsidR="00513B06" w:rsidRPr="00FF7BFE">
        <w:rPr>
          <w:rFonts w:ascii="Times New Roman" w:eastAsia="Malgun Gothic" w:hAnsi="Times New Roman" w:cs="Times New Roman"/>
          <w:strike/>
          <w:color w:val="0070C0"/>
          <w:sz w:val="20"/>
          <w:szCs w:val="20"/>
          <w:u w:val="single"/>
          <w:lang w:val="en-GB"/>
        </w:rPr>
        <w:t>states</w:t>
      </w:r>
      <w:r w:rsidR="00F9129D"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from the same </w:t>
      </w:r>
      <w:r w:rsidR="00F9129D" w:rsidRPr="00A330A7">
        <w:rPr>
          <w:rFonts w:ascii="Times New Roman" w:eastAsia="Malgun Gothic" w:hAnsi="Times New Roman" w:cs="Times New Roman"/>
          <w:color w:val="0070C0"/>
          <w:sz w:val="20"/>
          <w:szCs w:val="20"/>
          <w:lang w:val="en-GB"/>
        </w:rPr>
        <w:t xml:space="preserve">[CID#412] </w:t>
      </w:r>
      <w:r w:rsidRPr="00A330A7">
        <w:rPr>
          <w:rFonts w:ascii="Times New Roman" w:eastAsia="Malgun Gothic" w:hAnsi="Times New Roman" w:cs="Times New Roman"/>
          <w:color w:val="0070C0"/>
          <w:sz w:val="20"/>
          <w:szCs w:val="20"/>
          <w:u w:val="single"/>
          <w:lang w:val="en-GB"/>
        </w:rPr>
        <w:t>STA</w:t>
      </w:r>
      <w:r w:rsidR="00F9129D" w:rsidRPr="00A330A7">
        <w:rPr>
          <w:rFonts w:ascii="Times New Roman" w:eastAsia="Malgun Gothic" w:hAnsi="Times New Roman" w:cs="Times New Roman"/>
          <w:color w:val="0070C0"/>
          <w:sz w:val="20"/>
          <w:szCs w:val="20"/>
          <w:u w:val="single"/>
          <w:lang w:val="en-GB"/>
        </w:rPr>
        <w:t>(</w:t>
      </w:r>
      <w:r w:rsidRPr="00A330A7">
        <w:rPr>
          <w:rFonts w:ascii="Times New Roman" w:eastAsia="Malgun Gothic" w:hAnsi="Times New Roman" w:cs="Times New Roman"/>
          <w:color w:val="0070C0"/>
          <w:sz w:val="20"/>
          <w:szCs w:val="20"/>
          <w:u w:val="single"/>
          <w:lang w:val="en-GB"/>
        </w:rPr>
        <w:t>s</w:t>
      </w:r>
      <w:r w:rsidR="00F9129D" w:rsidRPr="00A330A7">
        <w:rPr>
          <w:rFonts w:ascii="Times New Roman" w:eastAsia="Malgun Gothic" w:hAnsi="Times New Roman" w:cs="Times New Roman"/>
          <w:color w:val="0070C0"/>
          <w:sz w:val="20"/>
          <w:szCs w:val="20"/>
          <w:u w:val="single"/>
          <w:lang w:val="en-GB"/>
        </w:rPr>
        <w:t>)</w:t>
      </w:r>
      <w:r w:rsidR="006C4E40" w:rsidRPr="00FF7BFE">
        <w:rPr>
          <w:rFonts w:ascii="Times New Roman" w:eastAsia="Malgun Gothic" w:hAnsi="Times New Roman" w:cs="Times New Roman"/>
          <w:strike/>
          <w:color w:val="0070C0"/>
          <w:sz w:val="20"/>
          <w:szCs w:val="20"/>
          <w:u w:val="single"/>
          <w:lang w:val="en-GB"/>
        </w:rPr>
        <w:t xml:space="preserve"> STAs</w:t>
      </w:r>
      <w:r w:rsidRPr="00A330A7">
        <w:rPr>
          <w:rFonts w:ascii="Times New Roman" w:eastAsia="Malgun Gothic" w:hAnsi="Times New Roman" w:cs="Times New Roman"/>
          <w:color w:val="0070C0"/>
          <w:sz w:val="20"/>
          <w:szCs w:val="20"/>
          <w:u w:val="single"/>
          <w:lang w:val="en-GB"/>
        </w:rPr>
        <w:t>.</w:t>
      </w:r>
      <w:r w:rsidR="00161EB9" w:rsidRPr="00A330A7">
        <w:rPr>
          <w:rFonts w:ascii="Times New Roman" w:eastAsia="Malgun Gothic" w:hAnsi="Times New Roman" w:cs="Times New Roman"/>
          <w:color w:val="0070C0"/>
          <w:sz w:val="20"/>
          <w:szCs w:val="20"/>
          <w:lang w:val="en-GB"/>
        </w:rPr>
        <w:t xml:space="preserve"> [CID#196] </w:t>
      </w:r>
      <w:r w:rsidR="00161EB9" w:rsidRPr="00A330A7">
        <w:rPr>
          <w:rFonts w:ascii="Times New Roman" w:eastAsia="Malgun Gothic" w:hAnsi="Times New Roman" w:cs="Times New Roman"/>
          <w:color w:val="0070C0"/>
          <w:sz w:val="20"/>
          <w:szCs w:val="20"/>
          <w:u w:val="single"/>
          <w:lang w:val="en-GB"/>
        </w:rPr>
        <w:t>The</w:t>
      </w:r>
      <w:r w:rsidRPr="00A330A7">
        <w:rPr>
          <w:rFonts w:ascii="Times New Roman" w:eastAsia="Malgun Gothic" w:hAnsi="Times New Roman" w:cs="Times New Roman"/>
          <w:color w:val="0070C0"/>
          <w:sz w:val="20"/>
          <w:szCs w:val="20"/>
          <w:u w:val="single"/>
          <w:lang w:val="en-GB"/>
        </w:rPr>
        <w:t xml:space="preserve"> </w:t>
      </w:r>
      <w:r w:rsidR="00161EB9" w:rsidRPr="00A330A7">
        <w:rPr>
          <w:rFonts w:ascii="Times New Roman" w:eastAsia="Malgun Gothic" w:hAnsi="Times New Roman" w:cs="Times New Roman"/>
          <w:color w:val="0070C0"/>
          <w:sz w:val="20"/>
          <w:szCs w:val="20"/>
          <w:u w:val="single"/>
          <w:lang w:val="en-GB"/>
        </w:rPr>
        <w:t>cross-BSS UHR</w:t>
      </w:r>
      <w:r w:rsidR="00161EB9" w:rsidRPr="00A330A7">
        <w:rPr>
          <w:rFonts w:ascii="Times New Roman" w:eastAsia="Malgun Gothic" w:hAnsi="Times New Roman" w:cs="Times New Roman"/>
          <w:color w:val="0070C0"/>
          <w:sz w:val="20"/>
          <w:szCs w:val="20"/>
          <w:lang w:val="en-GB"/>
        </w:rPr>
        <w:t xml:space="preserve"> </w:t>
      </w:r>
      <w:r w:rsidR="006F27CA" w:rsidRPr="00A330A7">
        <w:rPr>
          <w:rFonts w:ascii="Times New Roman" w:eastAsia="Malgun Gothic" w:hAnsi="Times New Roman" w:cs="Times New Roman"/>
          <w:color w:val="0070C0"/>
          <w:sz w:val="20"/>
          <w:szCs w:val="20"/>
          <w:lang w:val="en-GB"/>
        </w:rPr>
        <w:t xml:space="preserve">[CID#920] </w:t>
      </w:r>
      <w:r w:rsidR="006F27CA" w:rsidRPr="00A330A7">
        <w:rPr>
          <w:rFonts w:ascii="Times New Roman" w:eastAsia="Malgun Gothic" w:hAnsi="Times New Roman" w:cs="Times New Roman"/>
          <w:color w:val="0070C0"/>
          <w:sz w:val="20"/>
          <w:szCs w:val="20"/>
          <w:u w:val="single"/>
          <w:lang w:val="en-GB"/>
        </w:rPr>
        <w:t xml:space="preserve">Co-BF </w:t>
      </w:r>
      <w:r w:rsidR="00161EB9" w:rsidRPr="00A330A7">
        <w:rPr>
          <w:rFonts w:ascii="Times New Roman" w:eastAsia="Malgun Gothic" w:hAnsi="Times New Roman" w:cs="Times New Roman"/>
          <w:color w:val="0070C0"/>
          <w:sz w:val="20"/>
          <w:szCs w:val="20"/>
          <w:u w:val="single"/>
          <w:lang w:val="en-GB"/>
        </w:rPr>
        <w:t>sounding sequence use</w:t>
      </w:r>
      <w:r w:rsidR="009B3113" w:rsidRPr="00A330A7">
        <w:rPr>
          <w:rFonts w:ascii="Times New Roman" w:eastAsia="Malgun Gothic" w:hAnsi="Times New Roman" w:cs="Times New Roman"/>
          <w:color w:val="0070C0"/>
          <w:sz w:val="20"/>
          <w:szCs w:val="20"/>
          <w:u w:val="single"/>
          <w:lang w:val="en-GB"/>
        </w:rPr>
        <w:t>s</w:t>
      </w:r>
      <w:r w:rsidR="00161EB9" w:rsidRPr="00A330A7">
        <w:rPr>
          <w:rFonts w:ascii="Times New Roman" w:eastAsia="Malgun Gothic" w:hAnsi="Times New Roman" w:cs="Times New Roman"/>
          <w:color w:val="0070C0"/>
          <w:sz w:val="20"/>
          <w:szCs w:val="20"/>
          <w:u w:val="single"/>
          <w:lang w:val="en-GB"/>
        </w:rPr>
        <w:t xml:space="preserve"> the same sounding sequence as EHT TB sounding except that the initiating AP transmits the UHR</w:t>
      </w:r>
      <w:r w:rsidR="00161EB9" w:rsidRPr="00A330A7">
        <w:rPr>
          <w:rFonts w:ascii="Times New Roman" w:eastAsia="Malgun Gothic" w:hAnsi="Times New Roman" w:cs="Times New Roman"/>
          <w:color w:val="0070C0"/>
          <w:sz w:val="20"/>
          <w:szCs w:val="20"/>
          <w:lang w:val="en-GB"/>
        </w:rPr>
        <w:t xml:space="preserve"> [CID#2983] </w:t>
      </w:r>
      <w:r w:rsidR="00161EB9" w:rsidRPr="00A330A7">
        <w:rPr>
          <w:rFonts w:ascii="Times New Roman" w:eastAsia="Malgun Gothic" w:hAnsi="Times New Roman" w:cs="Times New Roman"/>
          <w:color w:val="0070C0"/>
          <w:sz w:val="20"/>
          <w:szCs w:val="20"/>
          <w:u w:val="single"/>
          <w:lang w:val="en-GB"/>
        </w:rPr>
        <w:t xml:space="preserve">NDP Announcement frame to solicit the EHT sounding NDP from the responding AP. </w:t>
      </w:r>
      <w:r w:rsidRPr="00A330A7">
        <w:rPr>
          <w:rFonts w:ascii="Times New Roman" w:eastAsia="Malgun Gothic" w:hAnsi="Times New Roman" w:cs="Times New Roman"/>
          <w:strike/>
          <w:color w:val="0070C0"/>
          <w:sz w:val="20"/>
          <w:szCs w:val="20"/>
          <w:u w:val="single"/>
          <w:lang w:val="en-GB"/>
        </w:rPr>
        <w:t>An example of a UHR TB sequential NDP sounding sequence initiated from AP1 is shown in Figure</w:t>
      </w:r>
      <w:r w:rsidR="006228F3" w:rsidRPr="00A330A7">
        <w:rPr>
          <w:rFonts w:ascii="Times New Roman" w:eastAsia="Malgun Gothic" w:hAnsi="Times New Roman" w:cs="Times New Roman"/>
          <w:strike/>
          <w:color w:val="0070C0"/>
          <w:sz w:val="20"/>
          <w:szCs w:val="20"/>
          <w:u w:val="single"/>
          <w:lang w:val="en-GB"/>
        </w:rPr>
        <w:t xml:space="preserve"> [CID#75]</w:t>
      </w:r>
      <w:r w:rsidRPr="00A330A7">
        <w:rPr>
          <w:rFonts w:ascii="Times New Roman" w:eastAsia="Malgun Gothic" w:hAnsi="Times New Roman" w:cs="Times New Roman"/>
          <w:strike/>
          <w:color w:val="0070C0"/>
          <w:sz w:val="20"/>
          <w:szCs w:val="20"/>
          <w:u w:val="single"/>
          <w:lang w:val="en-GB"/>
        </w:rPr>
        <w:t xml:space="preserve"> 37-</w:t>
      </w:r>
      <w:r w:rsidR="0049137C" w:rsidRPr="00A330A7">
        <w:rPr>
          <w:rFonts w:ascii="Times New Roman" w:eastAsia="Malgun Gothic" w:hAnsi="Times New Roman" w:cs="Times New Roman"/>
          <w:strike/>
          <w:color w:val="0070C0"/>
          <w:sz w:val="20"/>
          <w:szCs w:val="20"/>
          <w:u w:val="single"/>
          <w:lang w:val="en-GB"/>
        </w:rPr>
        <w:t>1</w:t>
      </w:r>
      <w:r w:rsidRPr="00A330A7">
        <w:rPr>
          <w:rFonts w:ascii="Times New Roman" w:eastAsia="Malgun Gothic" w:hAnsi="Times New Roman" w:cs="Times New Roman"/>
          <w:strike/>
          <w:color w:val="0070C0"/>
          <w:sz w:val="20"/>
          <w:szCs w:val="20"/>
          <w:u w:val="single"/>
          <w:lang w:val="en-GB"/>
        </w:rPr>
        <w:t xml:space="preserve"> (UHR TB sequential NDP sounding sequence initiated from AP1)</w:t>
      </w:r>
      <w:r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strike/>
          <w:color w:val="0070C0"/>
          <w:sz w:val="20"/>
          <w:szCs w:val="20"/>
          <w:u w:val="single"/>
          <w:lang w:val="en-GB"/>
        </w:rPr>
        <w:t xml:space="preserve">AP1, the UHR Co-BF beamformer that initiates a cross-BSS UHR TB sounding, shall transmit the UHR </w:t>
      </w:r>
      <w:r w:rsidR="00475D97" w:rsidRPr="00A330A7">
        <w:rPr>
          <w:rFonts w:ascii="Times New Roman" w:eastAsia="Malgun Gothic" w:hAnsi="Times New Roman" w:cs="Times New Roman"/>
          <w:strike/>
          <w:color w:val="0070C0"/>
          <w:sz w:val="20"/>
          <w:szCs w:val="20"/>
          <w:u w:val="single"/>
          <w:lang w:val="en-GB"/>
        </w:rPr>
        <w:t>[CID#</w:t>
      </w:r>
      <w:r w:rsidR="009756FC" w:rsidRPr="00A330A7">
        <w:rPr>
          <w:rFonts w:ascii="Times New Roman" w:eastAsia="Malgun Gothic" w:hAnsi="Times New Roman" w:cs="Times New Roman"/>
          <w:strike/>
          <w:color w:val="0070C0"/>
          <w:sz w:val="20"/>
          <w:szCs w:val="20"/>
          <w:u w:val="single"/>
          <w:lang w:val="en-GB"/>
        </w:rPr>
        <w:t>2983</w:t>
      </w:r>
      <w:r w:rsidR="00475D97" w:rsidRPr="00A330A7">
        <w:rPr>
          <w:rFonts w:ascii="Times New Roman" w:eastAsia="Malgun Gothic" w:hAnsi="Times New Roman" w:cs="Times New Roman"/>
          <w:strike/>
          <w:color w:val="0070C0"/>
          <w:sz w:val="20"/>
          <w:szCs w:val="20"/>
          <w:u w:val="single"/>
          <w:lang w:val="en-GB"/>
        </w:rPr>
        <w:t xml:space="preserve">] Co-BF </w:t>
      </w:r>
      <w:r w:rsidRPr="00A330A7">
        <w:rPr>
          <w:rFonts w:ascii="Times New Roman" w:eastAsia="Malgun Gothic" w:hAnsi="Times New Roman" w:cs="Times New Roman"/>
          <w:strike/>
          <w:color w:val="0070C0"/>
          <w:sz w:val="20"/>
          <w:szCs w:val="20"/>
          <w:u w:val="single"/>
          <w:lang w:val="en-GB"/>
        </w:rPr>
        <w:t>NDP Announcement frame to solicit the EHT sounding NDP from AP2, the responding AP.</w:t>
      </w:r>
      <w:r w:rsidRPr="00A330A7">
        <w:rPr>
          <w:rFonts w:ascii="Times New Roman" w:eastAsia="Malgun Gothic" w:hAnsi="Times New Roman" w:cs="Times New Roman"/>
          <w:sz w:val="20"/>
          <w:szCs w:val="20"/>
          <w:lang w:val="en-GB"/>
        </w:rPr>
        <w:t xml:space="preserve"> The UHR </w:t>
      </w:r>
      <w:r w:rsidR="00FB58D8" w:rsidRPr="00A330A7">
        <w:rPr>
          <w:rFonts w:ascii="Times New Roman" w:eastAsia="Malgun Gothic" w:hAnsi="Times New Roman" w:cs="Times New Roman"/>
          <w:color w:val="0070C0"/>
          <w:sz w:val="20"/>
          <w:szCs w:val="20"/>
          <w:lang w:val="en-GB"/>
        </w:rPr>
        <w:t>[CID#</w:t>
      </w:r>
      <w:r w:rsidR="009756FC" w:rsidRPr="00A330A7">
        <w:rPr>
          <w:rFonts w:ascii="Times New Roman" w:eastAsia="Malgun Gothic" w:hAnsi="Times New Roman" w:cs="Times New Roman"/>
          <w:color w:val="0070C0"/>
          <w:sz w:val="20"/>
          <w:szCs w:val="20"/>
          <w:lang w:val="en-GB"/>
        </w:rPr>
        <w:t>2983</w:t>
      </w:r>
      <w:r w:rsidR="00FB58D8"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trike/>
          <w:color w:val="0070C0"/>
          <w:sz w:val="20"/>
          <w:szCs w:val="20"/>
          <w:u w:val="single"/>
          <w:lang w:val="en-GB"/>
        </w:rPr>
        <w:t>Co-BF</w:t>
      </w:r>
      <w:r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NDP Announcement frame shall only </w:t>
      </w:r>
      <w:r w:rsidR="004504A6" w:rsidRPr="00A330A7">
        <w:rPr>
          <w:rFonts w:ascii="Times New Roman" w:eastAsia="Malgun Gothic" w:hAnsi="Times New Roman" w:cs="Times New Roman"/>
          <w:color w:val="0070C0"/>
          <w:sz w:val="20"/>
          <w:szCs w:val="20"/>
          <w:lang w:val="en-GB"/>
        </w:rPr>
        <w:t xml:space="preserve">[CID#3282] </w:t>
      </w:r>
      <w:r w:rsidR="004504A6" w:rsidRPr="00A330A7">
        <w:rPr>
          <w:rFonts w:ascii="Times New Roman" w:eastAsia="Malgun Gothic" w:hAnsi="Times New Roman" w:cs="Times New Roman"/>
          <w:strike/>
          <w:color w:val="0070C0"/>
          <w:sz w:val="20"/>
          <w:szCs w:val="20"/>
          <w:u w:val="single"/>
          <w:lang w:val="en-GB"/>
        </w:rPr>
        <w:t>address</w:t>
      </w:r>
      <w:r w:rsidR="004504A6" w:rsidRPr="00A330A7">
        <w:rPr>
          <w:rFonts w:ascii="Times New Roman" w:eastAsia="Malgun Gothic" w:hAnsi="Times New Roman" w:cs="Times New Roman"/>
          <w:color w:val="0070C0"/>
          <w:sz w:val="20"/>
          <w:szCs w:val="20"/>
          <w:u w:val="single"/>
          <w:lang w:val="en-GB"/>
        </w:rPr>
        <w:t xml:space="preserve"> be sent to</w:t>
      </w:r>
      <w:r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the responding AP and the non-AP UHR </w:t>
      </w:r>
      <w:r w:rsidR="006228F3" w:rsidRPr="00A330A7">
        <w:rPr>
          <w:rFonts w:ascii="Times New Roman" w:eastAsia="Malgun Gothic" w:hAnsi="Times New Roman" w:cs="Times New Roman"/>
          <w:color w:val="0070C0"/>
          <w:sz w:val="20"/>
          <w:szCs w:val="20"/>
          <w:lang w:val="en-GB"/>
        </w:rPr>
        <w:t xml:space="preserve">[CID#76] </w:t>
      </w:r>
      <w:r w:rsidRPr="00A330A7">
        <w:rPr>
          <w:rFonts w:ascii="Times New Roman" w:eastAsia="Malgun Gothic" w:hAnsi="Times New Roman" w:cs="Times New Roman"/>
          <w:color w:val="0070C0"/>
          <w:sz w:val="20"/>
          <w:szCs w:val="20"/>
          <w:u w:val="single"/>
          <w:lang w:val="en-GB"/>
        </w:rPr>
        <w:t>STA</w:t>
      </w:r>
      <w:r w:rsidR="006228F3" w:rsidRPr="00A330A7">
        <w:rPr>
          <w:rFonts w:ascii="Times New Roman" w:eastAsia="Malgun Gothic" w:hAnsi="Times New Roman" w:cs="Times New Roman"/>
          <w:color w:val="0070C0"/>
          <w:sz w:val="20"/>
          <w:szCs w:val="20"/>
          <w:u w:val="single"/>
          <w:lang w:val="en-GB"/>
        </w:rPr>
        <w:t>(s)</w:t>
      </w:r>
      <w:r w:rsidR="006C4E40" w:rsidRPr="00FF7BFE">
        <w:rPr>
          <w:rFonts w:ascii="Times New Roman" w:eastAsia="Malgun Gothic" w:hAnsi="Times New Roman" w:cs="Times New Roman"/>
          <w:strike/>
          <w:color w:val="0070C0"/>
          <w:sz w:val="20"/>
          <w:szCs w:val="20"/>
          <w:u w:val="single"/>
          <w:lang w:val="en-GB"/>
        </w:rPr>
        <w:t xml:space="preserve"> STAs</w:t>
      </w:r>
      <w:r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associated with the initiating AP. </w:t>
      </w:r>
      <w:r w:rsidR="00161EB9" w:rsidRPr="00A330A7">
        <w:rPr>
          <w:rFonts w:ascii="Times New Roman" w:eastAsia="Malgun Gothic" w:hAnsi="Times New Roman" w:cs="Times New Roman"/>
          <w:color w:val="0070C0"/>
          <w:sz w:val="20"/>
          <w:szCs w:val="20"/>
          <w:lang w:val="en-GB"/>
        </w:rPr>
        <w:t xml:space="preserve">[CID#196] </w:t>
      </w:r>
      <w:r w:rsidR="00161EB9" w:rsidRPr="00A330A7">
        <w:rPr>
          <w:rFonts w:ascii="Times New Roman" w:eastAsia="Malgun Gothic" w:hAnsi="Times New Roman" w:cs="Times New Roman"/>
          <w:color w:val="0070C0"/>
          <w:sz w:val="20"/>
          <w:szCs w:val="20"/>
          <w:u w:val="single"/>
          <w:lang w:val="en-GB"/>
        </w:rPr>
        <w:t>An example of a UHR</w:t>
      </w:r>
      <w:r w:rsidR="00161EB9" w:rsidRPr="00A330A7">
        <w:rPr>
          <w:rFonts w:ascii="Times New Roman" w:eastAsia="Malgun Gothic" w:hAnsi="Times New Roman" w:cs="Times New Roman"/>
          <w:color w:val="0070C0"/>
          <w:sz w:val="20"/>
          <w:szCs w:val="20"/>
          <w:lang w:val="en-GB"/>
        </w:rPr>
        <w:t xml:space="preserve"> </w:t>
      </w:r>
      <w:r w:rsidR="006F27CA" w:rsidRPr="00A330A7">
        <w:rPr>
          <w:rFonts w:ascii="Times New Roman" w:eastAsia="Malgun Gothic" w:hAnsi="Times New Roman" w:cs="Times New Roman"/>
          <w:color w:val="0070C0"/>
          <w:sz w:val="20"/>
          <w:szCs w:val="20"/>
          <w:lang w:val="en-GB"/>
        </w:rPr>
        <w:t xml:space="preserve">[CID#920] </w:t>
      </w:r>
      <w:r w:rsidR="006F27CA" w:rsidRPr="00A330A7">
        <w:rPr>
          <w:rFonts w:ascii="Times New Roman" w:eastAsia="Malgun Gothic" w:hAnsi="Times New Roman" w:cs="Times New Roman"/>
          <w:color w:val="0070C0"/>
          <w:sz w:val="20"/>
          <w:szCs w:val="20"/>
          <w:u w:val="single"/>
          <w:lang w:val="en-GB"/>
        </w:rPr>
        <w:t xml:space="preserve">Co-BF </w:t>
      </w:r>
      <w:r w:rsidR="00161EB9" w:rsidRPr="00A330A7">
        <w:rPr>
          <w:rFonts w:ascii="Times New Roman" w:eastAsia="Malgun Gothic" w:hAnsi="Times New Roman" w:cs="Times New Roman"/>
          <w:color w:val="0070C0"/>
          <w:sz w:val="20"/>
          <w:szCs w:val="20"/>
          <w:u w:val="single"/>
          <w:lang w:val="en-GB"/>
        </w:rPr>
        <w:t xml:space="preserve">sequential NDP sounding sequence initiated </w:t>
      </w:r>
      <w:r w:rsidR="00A4755F" w:rsidRPr="00FF7BFE">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AP1 is shown in Figure</w:t>
      </w:r>
      <w:r w:rsidR="00161EB9" w:rsidRPr="00F24E75">
        <w:rPr>
          <w:rFonts w:ascii="Times New Roman" w:eastAsia="Malgun Gothic" w:hAnsi="Times New Roman" w:cs="Times New Roman"/>
          <w:color w:val="0070C0"/>
          <w:sz w:val="20"/>
          <w:szCs w:val="20"/>
          <w:lang w:val="en-GB"/>
        </w:rPr>
        <w:t xml:space="preserve"> [CID#75] </w:t>
      </w:r>
      <w:r w:rsidR="00161EB9" w:rsidRPr="006C4E40">
        <w:rPr>
          <w:rFonts w:ascii="Times New Roman" w:eastAsia="Malgun Gothic" w:hAnsi="Times New Roman" w:cs="Times New Roman"/>
          <w:color w:val="0070C0"/>
          <w:sz w:val="20"/>
          <w:szCs w:val="20"/>
          <w:u w:val="single"/>
          <w:lang w:val="en-GB"/>
        </w:rPr>
        <w:t>37-1</w:t>
      </w:r>
      <w:r w:rsidR="00161EB9" w:rsidRPr="00251952">
        <w:rPr>
          <w:rFonts w:ascii="Times New Roman" w:eastAsia="Malgun Gothic" w:hAnsi="Times New Roman" w:cs="Times New Roman"/>
          <w:color w:val="0070C0"/>
          <w:sz w:val="20"/>
          <w:szCs w:val="20"/>
          <w:u w:val="single"/>
          <w:lang w:val="en-GB"/>
        </w:rPr>
        <w:t xml:space="preserve"> (UHR </w:t>
      </w:r>
      <w:r w:rsidR="006F27CA" w:rsidRPr="00251952">
        <w:rPr>
          <w:rFonts w:ascii="Times New Roman" w:eastAsia="Malgun Gothic" w:hAnsi="Times New Roman" w:cs="Times New Roman"/>
          <w:color w:val="0070C0"/>
          <w:sz w:val="20"/>
          <w:szCs w:val="20"/>
          <w:u w:val="single"/>
          <w:lang w:val="en-GB"/>
        </w:rPr>
        <w:t xml:space="preserve">[CID#920] Co-BF </w:t>
      </w:r>
      <w:r w:rsidR="00161EB9" w:rsidRPr="00251952">
        <w:rPr>
          <w:rFonts w:ascii="Times New Roman" w:eastAsia="Malgun Gothic" w:hAnsi="Times New Roman" w:cs="Times New Roman"/>
          <w:color w:val="0070C0"/>
          <w:sz w:val="20"/>
          <w:szCs w:val="20"/>
          <w:u w:val="single"/>
          <w:lang w:val="en-GB"/>
        </w:rPr>
        <w:t xml:space="preserve">sequential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AP1)</w:t>
      </w:r>
      <w:r w:rsidR="009B3113" w:rsidRPr="00251952">
        <w:rPr>
          <w:rFonts w:ascii="Times New Roman" w:eastAsia="Malgun Gothic" w:hAnsi="Times New Roman" w:cs="Times New Roman"/>
          <w:color w:val="0070C0"/>
          <w:sz w:val="20"/>
          <w:szCs w:val="20"/>
          <w:u w:val="single"/>
          <w:lang w:val="en-GB"/>
        </w:rPr>
        <w:t>.</w:t>
      </w:r>
    </w:p>
    <w:p w14:paraId="51E47CED" w14:textId="77777777" w:rsidR="00161EB9" w:rsidRPr="00161EB9" w:rsidRDefault="00161EB9" w:rsidP="00161EB9">
      <w:pPr>
        <w:spacing w:after="0" w:line="240" w:lineRule="auto"/>
        <w:jc w:val="both"/>
        <w:rPr>
          <w:rFonts w:ascii="Times New Roman" w:eastAsia="Malgun Gothic" w:hAnsi="Times New Roman" w:cs="Times New Roman"/>
          <w:sz w:val="20"/>
          <w:szCs w:val="20"/>
          <w:lang w:val="en-GB"/>
        </w:rPr>
      </w:pPr>
    </w:p>
    <w:p w14:paraId="73561B08" w14:textId="77777777" w:rsidR="00161EB9" w:rsidRDefault="00161EB9" w:rsidP="003D5757">
      <w:pPr>
        <w:spacing w:after="0" w:line="240" w:lineRule="auto"/>
        <w:jc w:val="both"/>
        <w:rPr>
          <w:rFonts w:ascii="Times New Roman" w:eastAsia="Malgun Gothic" w:hAnsi="Times New Roman" w:cs="Times New Roman"/>
          <w:sz w:val="20"/>
          <w:szCs w:val="20"/>
          <w:lang w:val="en-GB"/>
        </w:rPr>
      </w:pPr>
    </w:p>
    <w:p w14:paraId="764D8FE1" w14:textId="236EAC0D" w:rsidR="00D57A81" w:rsidRDefault="00161EB9" w:rsidP="00251952">
      <w:pPr>
        <w:rPr>
          <w:rFonts w:ascii="Times New Roman" w:eastAsia="Malgun Gothic" w:hAnsi="Times New Roman" w:cs="Times New Roman"/>
          <w:sz w:val="20"/>
          <w:szCs w:val="20"/>
          <w:lang w:val="en-GB"/>
        </w:rPr>
      </w:pPr>
      <w:r w:rsidRPr="00161EB9">
        <w:rPr>
          <w:rStyle w:val="cf01"/>
          <w:rFonts w:ascii="Times New Roman" w:hAnsi="Times New Roman" w:cs="Times New Roman"/>
          <w:color w:val="0070C0"/>
          <w:sz w:val="20"/>
          <w:szCs w:val="20"/>
          <w:u w:val="single"/>
        </w:rPr>
        <w:t>[M#</w:t>
      </w:r>
      <w:r>
        <w:rPr>
          <w:rStyle w:val="cf01"/>
          <w:rFonts w:ascii="Times New Roman" w:hAnsi="Times New Roman" w:cs="Times New Roman"/>
          <w:color w:val="0070C0"/>
          <w:sz w:val="20"/>
          <w:szCs w:val="20"/>
          <w:u w:val="single"/>
        </w:rPr>
        <w:t xml:space="preserve">306, </w:t>
      </w:r>
      <w:r w:rsidRPr="00161EB9">
        <w:rPr>
          <w:rStyle w:val="cf01"/>
          <w:rFonts w:ascii="Times New Roman" w:hAnsi="Times New Roman" w:cs="Times New Roman"/>
          <w:color w:val="0070C0"/>
          <w:sz w:val="20"/>
          <w:szCs w:val="20"/>
          <w:u w:val="single"/>
        </w:rPr>
        <w:t>372</w:t>
      </w:r>
      <w:r w:rsidRPr="00A330A7">
        <w:rPr>
          <w:rStyle w:val="cf01"/>
          <w:rFonts w:ascii="Times New Roman" w:hAnsi="Times New Roman" w:cs="Times New Roman"/>
          <w:color w:val="0070C0"/>
          <w:sz w:val="20"/>
          <w:szCs w:val="20"/>
          <w:u w:val="single"/>
        </w:rPr>
        <w:t>]</w:t>
      </w:r>
      <w:r w:rsidR="0090248E" w:rsidRPr="00A330A7">
        <w:rPr>
          <w:rStyle w:val="cf01"/>
          <w:rFonts w:ascii="Times New Roman" w:hAnsi="Times New Roman" w:cs="Times New Roman"/>
          <w:color w:val="0070C0"/>
          <w:sz w:val="20"/>
          <w:szCs w:val="20"/>
          <w:u w:val="single"/>
        </w:rPr>
        <w:t xml:space="preserve"> </w:t>
      </w:r>
      <w:proofErr w:type="spellStart"/>
      <w:r w:rsidR="00A4755F" w:rsidRPr="00FF7BFE">
        <w:rPr>
          <w:rStyle w:val="cf01"/>
          <w:rFonts w:ascii="Times New Roman" w:hAnsi="Times New Roman" w:cs="Times New Roman"/>
          <w:i/>
          <w:iCs/>
          <w:color w:val="FF0000"/>
          <w:sz w:val="20"/>
          <w:szCs w:val="20"/>
        </w:rPr>
        <w:t>TGbn</w:t>
      </w:r>
      <w:proofErr w:type="spellEnd"/>
      <w:r w:rsidR="00A4755F" w:rsidRPr="00FF7BFE">
        <w:rPr>
          <w:rStyle w:val="cf01"/>
          <w:rFonts w:ascii="Times New Roman" w:hAnsi="Times New Roman" w:cs="Times New Roman"/>
          <w:i/>
          <w:iCs/>
          <w:color w:val="FF0000"/>
          <w:sz w:val="20"/>
          <w:szCs w:val="20"/>
        </w:rPr>
        <w:t xml:space="preserve"> editor</w:t>
      </w:r>
      <w:r w:rsidR="0090248E" w:rsidRPr="00FF7BFE">
        <w:rPr>
          <w:rStyle w:val="cf01"/>
          <w:rFonts w:ascii="Times New Roman" w:hAnsi="Times New Roman" w:cs="Times New Roman"/>
          <w:color w:val="FF0000"/>
          <w:sz w:val="20"/>
          <w:szCs w:val="20"/>
        </w:rPr>
        <w:t>:</w:t>
      </w:r>
      <w:r w:rsidR="0090248E" w:rsidRPr="00FF7BFE">
        <w:rPr>
          <w:rStyle w:val="cf01"/>
          <w:rFonts w:ascii="Times New Roman" w:hAnsi="Times New Roman" w:cs="Times New Roman"/>
          <w:iCs/>
          <w:color w:val="FF0000"/>
          <w:sz w:val="20"/>
          <w:szCs w:val="20"/>
        </w:rPr>
        <w:t xml:space="preserve"> please update the Figure 37-1</w:t>
      </w:r>
      <w:r w:rsidR="0090248E" w:rsidRPr="00FF7BFE">
        <w:rPr>
          <w:rStyle w:val="cf01"/>
          <w:rFonts w:ascii="Times New Roman" w:hAnsi="Times New Roman" w:cs="Times New Roman"/>
          <w:color w:val="FF0000"/>
          <w:sz w:val="20"/>
          <w:szCs w:val="20"/>
        </w:rPr>
        <w:t>:</w:t>
      </w:r>
      <w:r w:rsidR="00145317" w:rsidRPr="00145317">
        <w:rPr>
          <w:rFonts w:ascii="Times New Roman" w:eastAsia="Malgun Gothic" w:hAnsi="Times New Roman" w:cs="Times New Roman"/>
          <w:sz w:val="20"/>
          <w:szCs w:val="20"/>
          <w:lang w:val="en-GB"/>
        </w:rPr>
        <w:t xml:space="preserve"> </w:t>
      </w:r>
    </w:p>
    <w:p w14:paraId="304319A8" w14:textId="73AF648A" w:rsidR="00331DF4" w:rsidRDefault="00331DF4" w:rsidP="00251952">
      <w:pPr>
        <w:rPr>
          <w:rFonts w:ascii="Times New Roman" w:eastAsia="Malgun Gothic" w:hAnsi="Times New Roman" w:cs="Times New Roman"/>
          <w:sz w:val="20"/>
          <w:szCs w:val="20"/>
          <w:lang w:val="en-GB"/>
        </w:rPr>
      </w:pPr>
      <w:r>
        <w:object w:dxaOrig="28712" w:dyaOrig="4877" w14:anchorId="1E1FE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05pt;height:88.55pt" o:ole="">
            <v:imagedata r:id="rId12" o:title=""/>
          </v:shape>
          <o:OLEObject Type="Embed" ProgID="Visio.Drawing.15" ShapeID="_x0000_i1025" DrawAspect="Content" ObjectID="_1809942691" r:id="rId13"/>
        </w:object>
      </w:r>
    </w:p>
    <w:p w14:paraId="25FAA341" w14:textId="7B96E620" w:rsidR="00C61FAA" w:rsidRDefault="00C61FAA" w:rsidP="00C61FAA">
      <w:pPr>
        <w:pStyle w:val="Heading4"/>
        <w:numPr>
          <w:ilvl w:val="0"/>
          <w:numId w:val="0"/>
        </w:numPr>
        <w:tabs>
          <w:tab w:val="left" w:pos="720"/>
        </w:tabs>
        <w:ind w:left="360"/>
        <w:jc w:val="center"/>
      </w:pPr>
      <w:r>
        <w:t>Figure</w:t>
      </w:r>
      <w:r>
        <w:rPr>
          <w:spacing w:val="-8"/>
        </w:rPr>
        <w:t xml:space="preserve"> </w:t>
      </w:r>
      <w:r>
        <w:t>37-</w:t>
      </w:r>
      <w:r w:rsidR="009D668E">
        <w:t>1</w:t>
      </w:r>
      <w:r>
        <w:t>—</w:t>
      </w:r>
      <w:r w:rsidRPr="00F24E75">
        <w:t>UHR</w:t>
      </w:r>
      <w:r w:rsidRPr="00F24E75">
        <w:rPr>
          <w:spacing w:val="-6"/>
        </w:rPr>
        <w:t xml:space="preserve"> </w:t>
      </w:r>
      <w:r w:rsidR="006F27CA" w:rsidRPr="00E1381E">
        <w:rPr>
          <w:color w:val="0070C0"/>
          <w:spacing w:val="-7"/>
        </w:rPr>
        <w:t xml:space="preserve">[CID#920] </w:t>
      </w:r>
      <w:r w:rsidR="006F27CA" w:rsidRPr="00251952">
        <w:rPr>
          <w:color w:val="0070C0"/>
          <w:spacing w:val="-7"/>
          <w:u w:val="single"/>
        </w:rPr>
        <w:t xml:space="preserve">Co-BF </w:t>
      </w:r>
      <w:r w:rsidR="006F27CA" w:rsidRPr="00251952">
        <w:rPr>
          <w:strike/>
          <w:color w:val="0070C0"/>
          <w:spacing w:val="-7"/>
          <w:u w:val="single"/>
        </w:rPr>
        <w:t>TB</w:t>
      </w:r>
      <w:r w:rsidR="006F27CA" w:rsidRPr="00F24E75">
        <w:rPr>
          <w:rFonts w:ascii="Times New Roman" w:eastAsia="Malgun Gothic" w:hAnsi="Times New Roman" w:cs="Times New Roman"/>
          <w:color w:val="0070C0"/>
          <w:sz w:val="20"/>
        </w:rPr>
        <w:t xml:space="preserve"> </w:t>
      </w:r>
      <w:r w:rsidRPr="00F24E75">
        <w:rPr>
          <w:spacing w:val="-7"/>
        </w:rPr>
        <w:t>sequential</w:t>
      </w:r>
      <w:r>
        <w:rPr>
          <w:spacing w:val="-7"/>
        </w:rPr>
        <w:t xml:space="preserve"> NDP </w:t>
      </w:r>
      <w:r>
        <w:rPr>
          <w:spacing w:val="-2"/>
        </w:rPr>
        <w:t>sounding</w:t>
      </w:r>
      <w:r w:rsidR="003704E9">
        <w:rPr>
          <w:spacing w:val="-2"/>
        </w:rPr>
        <w:t xml:space="preserve"> </w:t>
      </w:r>
      <w:r w:rsidR="003704E9" w:rsidRPr="00060EFE">
        <w:rPr>
          <w:spacing w:val="-2"/>
        </w:rPr>
        <w:t xml:space="preserve">sequence initiated </w:t>
      </w:r>
      <w:r w:rsidR="00A4755F" w:rsidRPr="00251952">
        <w:rPr>
          <w:color w:val="0070C0"/>
          <w:spacing w:val="-2"/>
        </w:rPr>
        <w:t xml:space="preserve">[Editorial change] </w:t>
      </w:r>
      <w:r w:rsidR="00A4755F" w:rsidRPr="006B28E0">
        <w:rPr>
          <w:color w:val="0070C0"/>
          <w:spacing w:val="-2"/>
          <w:u w:val="single"/>
        </w:rPr>
        <w:t xml:space="preserve">by </w:t>
      </w:r>
      <w:r w:rsidR="003704E9" w:rsidRPr="006B28E0">
        <w:rPr>
          <w:strike/>
          <w:color w:val="0070C0"/>
          <w:spacing w:val="-2"/>
          <w:u w:val="single"/>
        </w:rPr>
        <w:t>from</w:t>
      </w:r>
      <w:r w:rsidR="003704E9" w:rsidRPr="00251952">
        <w:rPr>
          <w:color w:val="0070C0"/>
          <w:spacing w:val="-2"/>
        </w:rPr>
        <w:t xml:space="preserve"> </w:t>
      </w:r>
      <w:proofErr w:type="gramStart"/>
      <w:r w:rsidR="003704E9" w:rsidRPr="00060EFE">
        <w:rPr>
          <w:spacing w:val="-2"/>
        </w:rPr>
        <w:t>AP1</w:t>
      </w:r>
      <w:proofErr w:type="gramEnd"/>
      <w:r w:rsidRPr="003704E9">
        <w:rPr>
          <w:spacing w:val="-2"/>
        </w:rPr>
        <w:t xml:space="preserve"> </w:t>
      </w:r>
    </w:p>
    <w:p w14:paraId="249D3943" w14:textId="77777777" w:rsidR="009B3113" w:rsidRPr="00251952" w:rsidRDefault="009B3113" w:rsidP="00C61FAA">
      <w:pPr>
        <w:spacing w:after="0" w:line="240" w:lineRule="auto"/>
        <w:jc w:val="both"/>
        <w:rPr>
          <w:rFonts w:ascii="Times New Roman" w:eastAsia="Malgun Gothic" w:hAnsi="Times New Roman" w:cs="Times New Roman"/>
          <w:color w:val="70AD47" w:themeColor="accent6"/>
          <w:sz w:val="20"/>
          <w:szCs w:val="20"/>
          <w:lang w:val="en-GB"/>
        </w:rPr>
      </w:pPr>
    </w:p>
    <w:p w14:paraId="1A9BA159" w14:textId="0B61E0F3" w:rsidR="004A6FA5" w:rsidRDefault="009D668E" w:rsidP="009D668E">
      <w:pPr>
        <w:spacing w:after="0" w:line="240" w:lineRule="auto"/>
        <w:jc w:val="both"/>
        <w:rPr>
          <w:rFonts w:ascii="Times New Roman" w:eastAsia="Malgun Gothic" w:hAnsi="Times New Roman" w:cs="Times New Roman"/>
          <w:sz w:val="20"/>
          <w:szCs w:val="20"/>
          <w:lang w:val="en-GB"/>
        </w:rPr>
      </w:pPr>
      <w:r w:rsidRPr="009D668E">
        <w:rPr>
          <w:rFonts w:ascii="Times New Roman" w:eastAsia="Malgun Gothic" w:hAnsi="Times New Roman" w:cs="Times New Roman"/>
          <w:sz w:val="20"/>
          <w:szCs w:val="20"/>
          <w:lang w:val="en-GB"/>
        </w:rPr>
        <w:t xml:space="preserve">NOTE — </w:t>
      </w:r>
      <w:r w:rsidR="00161EB9"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strike/>
          <w:color w:val="0070C0"/>
          <w:sz w:val="20"/>
          <w:szCs w:val="20"/>
          <w:u w:val="single"/>
          <w:lang w:val="en-GB"/>
        </w:rPr>
        <w:t>It is TBD whether</w:t>
      </w:r>
      <w:r w:rsidRPr="003F2C6E">
        <w:rPr>
          <w:rFonts w:ascii="Times New Roman" w:eastAsia="Malgun Gothic" w:hAnsi="Times New Roman" w:cs="Times New Roman"/>
          <w:color w:val="0070C0"/>
          <w:sz w:val="20"/>
          <w:szCs w:val="20"/>
          <w:u w:val="single"/>
          <w:lang w:val="en-GB"/>
        </w:rPr>
        <w:t xml:space="preserve"> </w:t>
      </w:r>
      <w:r w:rsidR="009B3113" w:rsidRPr="003F2C6E">
        <w:rPr>
          <w:rFonts w:ascii="Times New Roman" w:eastAsia="Malgun Gothic" w:hAnsi="Times New Roman" w:cs="Times New Roman"/>
          <w:color w:val="0070C0"/>
          <w:sz w:val="20"/>
          <w:szCs w:val="20"/>
          <w:u w:val="single"/>
          <w:lang w:val="en-GB"/>
        </w:rPr>
        <w:t>The</w:t>
      </w:r>
      <w:r w:rsidR="009B3113" w:rsidRPr="003F2C6E">
        <w:rPr>
          <w:rFonts w:ascii="Times New Roman" w:eastAsia="Malgun Gothic" w:hAnsi="Times New Roman" w:cs="Times New Roman"/>
          <w:color w:val="0070C0"/>
          <w:sz w:val="20"/>
          <w:szCs w:val="20"/>
          <w:lang w:val="en-GB"/>
        </w:rPr>
        <w:t xml:space="preserve"> </w:t>
      </w:r>
      <w:r w:rsidRPr="009D668E">
        <w:rPr>
          <w:rFonts w:ascii="Times New Roman" w:eastAsia="Malgun Gothic" w:hAnsi="Times New Roman" w:cs="Times New Roman"/>
          <w:sz w:val="20"/>
          <w:szCs w:val="20"/>
          <w:lang w:val="en-GB"/>
        </w:rPr>
        <w:t xml:space="preserve">EHT TB </w:t>
      </w:r>
      <w:r w:rsidRPr="00F24E75">
        <w:rPr>
          <w:rFonts w:ascii="Times New Roman" w:eastAsia="Malgun Gothic" w:hAnsi="Times New Roman" w:cs="Times New Roman"/>
          <w:sz w:val="20"/>
          <w:szCs w:val="20"/>
          <w:lang w:val="en-GB"/>
        </w:rPr>
        <w:t xml:space="preserve">sounding sequence and </w:t>
      </w:r>
      <w:r w:rsidR="009B3113">
        <w:rPr>
          <w:rFonts w:ascii="Times New Roman" w:eastAsia="Malgun Gothic" w:hAnsi="Times New Roman" w:cs="Times New Roman"/>
          <w:sz w:val="20"/>
          <w:szCs w:val="20"/>
          <w:lang w:val="en-GB"/>
        </w:rPr>
        <w:t>c</w:t>
      </w:r>
      <w:r w:rsidR="009B3113" w:rsidRPr="00F24E75">
        <w:rPr>
          <w:rFonts w:ascii="Times New Roman" w:eastAsia="Malgun Gothic" w:hAnsi="Times New Roman" w:cs="Times New Roman"/>
          <w:sz w:val="20"/>
          <w:szCs w:val="20"/>
          <w:lang w:val="en-GB"/>
        </w:rPr>
        <w:t>ross</w:t>
      </w:r>
      <w:r w:rsidRPr="00F24E75">
        <w:rPr>
          <w:rFonts w:ascii="Times New Roman" w:eastAsia="Malgun Gothic" w:hAnsi="Times New Roman" w:cs="Times New Roman"/>
          <w:sz w:val="20"/>
          <w:szCs w:val="20"/>
          <w:lang w:val="en-GB"/>
        </w:rPr>
        <w:t xml:space="preserve">-BSS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sequential ND</w:t>
      </w:r>
      <w:r w:rsidRPr="009D668E">
        <w:rPr>
          <w:rFonts w:ascii="Times New Roman" w:eastAsia="Malgun Gothic" w:hAnsi="Times New Roman" w:cs="Times New Roman"/>
          <w:sz w:val="20"/>
          <w:szCs w:val="20"/>
          <w:lang w:val="en-GB"/>
        </w:rPr>
        <w:t>P sounding sequence are allowed to be in different TXOPs or in the same TXOP.</w:t>
      </w:r>
      <w:r w:rsidR="00C31250">
        <w:rPr>
          <w:rFonts w:ascii="Times New Roman" w:eastAsia="Malgun Gothic" w:hAnsi="Times New Roman" w:cs="Times New Roman"/>
          <w:sz w:val="20"/>
          <w:szCs w:val="20"/>
          <w:lang w:val="en-GB"/>
        </w:rPr>
        <w:t xml:space="preserve"> </w:t>
      </w:r>
    </w:p>
    <w:p w14:paraId="368DD21A" w14:textId="77777777" w:rsidR="00237AF7" w:rsidRDefault="00237AF7" w:rsidP="009D668E">
      <w:pPr>
        <w:spacing w:after="0" w:line="240" w:lineRule="auto"/>
        <w:jc w:val="both"/>
        <w:rPr>
          <w:rFonts w:ascii="Times New Roman" w:eastAsia="Malgun Gothic" w:hAnsi="Times New Roman" w:cs="Times New Roman"/>
          <w:sz w:val="20"/>
          <w:szCs w:val="20"/>
          <w:lang w:val="en-GB"/>
        </w:rPr>
      </w:pPr>
    </w:p>
    <w:p w14:paraId="3B6A185C" w14:textId="44FF864C" w:rsidR="00237AF7" w:rsidRPr="003F2C6E" w:rsidRDefault="00237AF7" w:rsidP="00D57181">
      <w:pPr>
        <w:spacing w:after="0" w:line="240" w:lineRule="auto"/>
        <w:jc w:val="both"/>
        <w:rPr>
          <w:rFonts w:ascii="Times New Roman" w:eastAsia="Malgun Gothic" w:hAnsi="Times New Roman" w:cs="Times New Roman"/>
          <w:color w:val="0070C0"/>
          <w:sz w:val="20"/>
          <w:szCs w:val="20"/>
          <w:u w:val="single"/>
          <w:lang w:val="en-GB"/>
        </w:rPr>
      </w:pPr>
      <w:r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color w:val="0070C0"/>
          <w:sz w:val="20"/>
          <w:szCs w:val="20"/>
          <w:u w:val="single"/>
          <w:lang w:val="en-GB"/>
        </w:rPr>
        <w:t xml:space="preserve">If EHT TB sounding sequence and </w:t>
      </w:r>
      <w:r w:rsidR="00A4755F" w:rsidRPr="003F2C6E">
        <w:rPr>
          <w:rFonts w:ascii="Times New Roman" w:eastAsia="Malgun Gothic" w:hAnsi="Times New Roman" w:cs="Times New Roman"/>
          <w:color w:val="0070C0"/>
          <w:sz w:val="20"/>
          <w:szCs w:val="20"/>
          <w:u w:val="single"/>
          <w:lang w:val="en-GB"/>
        </w:rPr>
        <w:t>cross</w:t>
      </w:r>
      <w:r w:rsidRPr="003F2C6E">
        <w:rPr>
          <w:rFonts w:ascii="Times New Roman" w:eastAsia="Malgun Gothic" w:hAnsi="Times New Roman" w:cs="Times New Roman"/>
          <w:color w:val="0070C0"/>
          <w:sz w:val="20"/>
          <w:szCs w:val="20"/>
          <w:u w:val="single"/>
          <w:lang w:val="en-GB"/>
        </w:rPr>
        <w:t>-BSS UHR Co-BF sounding sequence in a UHR Co-BF sequential NDP sounding sequence are in different TXOPs</w:t>
      </w:r>
      <w:r w:rsidR="00C31250" w:rsidRPr="003F2C6E">
        <w:rPr>
          <w:rFonts w:ascii="Times New Roman" w:eastAsia="Malgun Gothic" w:hAnsi="Times New Roman" w:cs="Times New Roman"/>
          <w:color w:val="0070C0"/>
          <w:sz w:val="20"/>
          <w:szCs w:val="20"/>
          <w:u w:val="single"/>
          <w:lang w:val="en-GB"/>
        </w:rPr>
        <w:t>,</w:t>
      </w:r>
      <w:r w:rsidRPr="003F2C6E">
        <w:rPr>
          <w:rFonts w:ascii="Times New Roman" w:eastAsia="Malgun Gothic" w:hAnsi="Times New Roman" w:cs="Times New Roman"/>
          <w:color w:val="0070C0"/>
          <w:sz w:val="20"/>
          <w:szCs w:val="20"/>
          <w:u w:val="single"/>
          <w:lang w:val="en-GB"/>
        </w:rPr>
        <w:t xml:space="preserve"> </w:t>
      </w:r>
      <w:r w:rsidR="00C31250" w:rsidRPr="003F2C6E">
        <w:rPr>
          <w:rFonts w:ascii="Times New Roman" w:eastAsia="Malgun Gothic" w:hAnsi="Times New Roman" w:cs="Times New Roman"/>
          <w:color w:val="0070C0"/>
          <w:sz w:val="20"/>
          <w:szCs w:val="20"/>
          <w:u w:val="single"/>
          <w:lang w:val="en-GB"/>
        </w:rPr>
        <w:t>t</w:t>
      </w:r>
      <w:r w:rsidRPr="003F2C6E">
        <w:rPr>
          <w:rFonts w:ascii="Times New Roman" w:eastAsia="Malgun Gothic" w:hAnsi="Times New Roman" w:cs="Times New Roman"/>
          <w:color w:val="0070C0"/>
          <w:sz w:val="20"/>
          <w:szCs w:val="20"/>
          <w:u w:val="single"/>
          <w:lang w:val="en-GB"/>
        </w:rPr>
        <w:t>he ordering of the EHT TB sounding sequence and the cross-BSS UHR Co-BF sounding sequence is implementation dependent.</w:t>
      </w:r>
      <w:r w:rsidR="00C31250" w:rsidRPr="003F2C6E">
        <w:rPr>
          <w:rFonts w:ascii="Times New Roman" w:eastAsia="Malgun Gothic" w:hAnsi="Times New Roman" w:cs="Times New Roman"/>
          <w:color w:val="0070C0"/>
          <w:sz w:val="20"/>
          <w:szCs w:val="20"/>
          <w:u w:val="single"/>
          <w:lang w:val="en-GB"/>
        </w:rPr>
        <w:t xml:space="preserve"> A beamformer may skip the EHT TB sounding sequence if it already has the in-BSS channel state information needed from all its associated STA(s).</w:t>
      </w:r>
    </w:p>
    <w:p w14:paraId="1D14AFCC" w14:textId="77777777" w:rsidR="00864CF8" w:rsidRPr="003F2C6E" w:rsidRDefault="00864CF8" w:rsidP="00161EB9">
      <w:pPr>
        <w:spacing w:after="0" w:line="240" w:lineRule="auto"/>
        <w:jc w:val="both"/>
        <w:rPr>
          <w:rFonts w:ascii="Times New Roman" w:eastAsia="Malgun Gothic" w:hAnsi="Times New Roman" w:cs="Times New Roman"/>
          <w:color w:val="0070C0"/>
          <w:sz w:val="20"/>
          <w:szCs w:val="20"/>
          <w:lang w:val="en-GB"/>
        </w:rPr>
      </w:pPr>
    </w:p>
    <w:p w14:paraId="62E6EAA6" w14:textId="0DBD9C82" w:rsidR="00161EB9" w:rsidRPr="003F2C6E" w:rsidRDefault="00161EB9" w:rsidP="00161EB9">
      <w:pPr>
        <w:spacing w:after="0" w:line="240" w:lineRule="auto"/>
        <w:jc w:val="both"/>
        <w:rPr>
          <w:rFonts w:ascii="Times New Roman" w:eastAsia="Malgun Gothic" w:hAnsi="Times New Roman" w:cs="Times New Roman"/>
          <w:color w:val="0070C0"/>
          <w:sz w:val="20"/>
          <w:szCs w:val="20"/>
          <w:lang w:val="en-GB"/>
        </w:rPr>
      </w:pPr>
      <w:r w:rsidRPr="003F2C6E">
        <w:rPr>
          <w:rFonts w:ascii="Times New Roman" w:eastAsia="Malgun Gothic" w:hAnsi="Times New Roman" w:cs="Times New Roman"/>
          <w:color w:val="0070C0"/>
          <w:sz w:val="20"/>
          <w:szCs w:val="20"/>
          <w:lang w:val="en-GB"/>
        </w:rPr>
        <w:t xml:space="preserve">[CID#1576] </w:t>
      </w:r>
      <w:r w:rsidRPr="003F2C6E">
        <w:rPr>
          <w:rFonts w:ascii="Times New Roman" w:eastAsia="Malgun Gothic" w:hAnsi="Times New Roman" w:cs="Times New Roman"/>
          <w:color w:val="0070C0"/>
          <w:sz w:val="20"/>
          <w:szCs w:val="20"/>
          <w:u w:val="single"/>
          <w:lang w:val="en-GB"/>
        </w:rPr>
        <w:t xml:space="preserve">If EHT TB sounding sequence and </w:t>
      </w:r>
      <w:r w:rsidR="00A4755F" w:rsidRPr="003F2C6E">
        <w:rPr>
          <w:rFonts w:ascii="Times New Roman" w:eastAsia="Malgun Gothic" w:hAnsi="Times New Roman" w:cs="Times New Roman"/>
          <w:color w:val="0070C0"/>
          <w:sz w:val="20"/>
          <w:szCs w:val="20"/>
          <w:u w:val="single"/>
          <w:lang w:val="en-GB"/>
        </w:rPr>
        <w:t>cross</w:t>
      </w:r>
      <w:r w:rsidRPr="003F2C6E">
        <w:rPr>
          <w:rFonts w:ascii="Times New Roman" w:eastAsia="Malgun Gothic" w:hAnsi="Times New Roman" w:cs="Times New Roman"/>
          <w:color w:val="0070C0"/>
          <w:sz w:val="20"/>
          <w:szCs w:val="20"/>
          <w:u w:val="single"/>
          <w:lang w:val="en-GB"/>
        </w:rPr>
        <w:t xml:space="preserve">-BSS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in a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sequential NDP sounding sequence are in the same TXOP</w:t>
      </w:r>
      <w:r w:rsidR="00C31250" w:rsidRPr="003F2C6E">
        <w:rPr>
          <w:rFonts w:ascii="Times New Roman" w:eastAsia="Malgun Gothic" w:hAnsi="Times New Roman" w:cs="Times New Roman"/>
          <w:color w:val="0070C0"/>
          <w:sz w:val="20"/>
          <w:szCs w:val="20"/>
          <w:u w:val="single"/>
          <w:lang w:val="en-GB"/>
        </w:rPr>
        <w:t>,</w:t>
      </w:r>
      <w:r w:rsidRPr="003F2C6E">
        <w:rPr>
          <w:rFonts w:ascii="Times New Roman" w:eastAsia="Malgun Gothic" w:hAnsi="Times New Roman" w:cs="Times New Roman"/>
          <w:color w:val="0070C0"/>
          <w:sz w:val="20"/>
          <w:szCs w:val="20"/>
          <w:u w:val="single"/>
          <w:lang w:val="en-GB"/>
        </w:rPr>
        <w:t xml:space="preserve"> </w:t>
      </w:r>
      <w:r w:rsidR="00C31250" w:rsidRPr="003F2C6E">
        <w:rPr>
          <w:rFonts w:ascii="Times New Roman" w:eastAsia="Malgun Gothic" w:hAnsi="Times New Roman" w:cs="Times New Roman"/>
          <w:color w:val="0070C0"/>
          <w:sz w:val="20"/>
          <w:szCs w:val="20"/>
          <w:u w:val="single"/>
          <w:lang w:val="en-GB"/>
        </w:rPr>
        <w:t>t</w:t>
      </w:r>
      <w:r w:rsidRPr="003F2C6E">
        <w:rPr>
          <w:rFonts w:ascii="Times New Roman" w:eastAsia="Malgun Gothic" w:hAnsi="Times New Roman" w:cs="Times New Roman"/>
          <w:color w:val="0070C0"/>
          <w:sz w:val="20"/>
          <w:szCs w:val="20"/>
          <w:u w:val="single"/>
          <w:lang w:val="en-GB"/>
        </w:rPr>
        <w:t xml:space="preserve">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w:t>
      </w:r>
      <w:r w:rsidRPr="00A330A7">
        <w:rPr>
          <w:rFonts w:ascii="Times New Roman" w:eastAsia="Malgun Gothic" w:hAnsi="Times New Roman" w:cs="Times New Roman"/>
          <w:color w:val="0070C0"/>
          <w:sz w:val="20"/>
          <w:szCs w:val="20"/>
          <w:u w:val="single"/>
          <w:lang w:val="en-GB"/>
        </w:rPr>
        <w:t xml:space="preserve">sequence </w:t>
      </w:r>
      <w:r w:rsidR="0074243E" w:rsidRPr="00FF7BFE">
        <w:rPr>
          <w:rFonts w:ascii="Times New Roman" w:eastAsia="Malgun Gothic" w:hAnsi="Times New Roman" w:cs="Times New Roman"/>
          <w:color w:val="0070C0"/>
          <w:sz w:val="20"/>
          <w:szCs w:val="20"/>
          <w:u w:val="single"/>
          <w:lang w:val="en-GB"/>
        </w:rPr>
        <w:t>shall be done</w:t>
      </w:r>
      <w:r w:rsidR="0074243E"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color w:val="0070C0"/>
          <w:sz w:val="20"/>
          <w:szCs w:val="20"/>
          <w:u w:val="single"/>
          <w:lang w:val="en-GB"/>
        </w:rPr>
        <w:t>first</w:t>
      </w:r>
      <w:r w:rsidRPr="003F2C6E">
        <w:rPr>
          <w:rFonts w:ascii="Times New Roman" w:eastAsia="Malgun Gothic" w:hAnsi="Times New Roman" w:cs="Times New Roman"/>
          <w:color w:val="0070C0"/>
          <w:sz w:val="20"/>
          <w:szCs w:val="20"/>
          <w:u w:val="single"/>
          <w:lang w:val="en-GB"/>
        </w:rPr>
        <w:t>.</w:t>
      </w:r>
      <w:r w:rsidR="00EE3A88" w:rsidRPr="003F2C6E">
        <w:rPr>
          <w:rFonts w:ascii="Times New Roman" w:eastAsia="Malgun Gothic" w:hAnsi="Times New Roman" w:cs="Times New Roman"/>
          <w:color w:val="0070C0"/>
          <w:sz w:val="20"/>
          <w:szCs w:val="20"/>
          <w:u w:val="single"/>
          <w:lang w:val="en-GB"/>
        </w:rPr>
        <w:t xml:space="preserve"> The </w:t>
      </w:r>
      <w:r w:rsidR="00EE3A88" w:rsidRPr="003F2C6E">
        <w:rPr>
          <w:rStyle w:val="cf01"/>
          <w:rFonts w:ascii="Times New Roman" w:hAnsi="Times New Roman" w:cs="Times New Roman"/>
          <w:color w:val="0070C0"/>
          <w:sz w:val="20"/>
          <w:szCs w:val="20"/>
          <w:u w:val="single"/>
        </w:rPr>
        <w:t>subsequent EHT NDP Announcement in the EHT TB sounding sequence shall be transmitted SIFS after the EHT TB PPDU.</w:t>
      </w:r>
    </w:p>
    <w:p w14:paraId="3815231B" w14:textId="77777777" w:rsidR="00161EB9" w:rsidRPr="003F2C6E" w:rsidRDefault="00161EB9" w:rsidP="00161EB9">
      <w:pPr>
        <w:spacing w:after="0" w:line="240" w:lineRule="auto"/>
        <w:jc w:val="both"/>
        <w:rPr>
          <w:rFonts w:ascii="Times New Roman" w:eastAsia="Malgun Gothic" w:hAnsi="Times New Roman" w:cs="Times New Roman"/>
          <w:color w:val="0070C0"/>
          <w:sz w:val="20"/>
          <w:szCs w:val="20"/>
          <w:lang w:val="en-GB"/>
        </w:rPr>
      </w:pPr>
    </w:p>
    <w:p w14:paraId="55D0E616" w14:textId="3E29D9E1" w:rsidR="00161EB9" w:rsidRPr="003F2C6E" w:rsidRDefault="00161EB9" w:rsidP="00161EB9">
      <w:pPr>
        <w:spacing w:after="0" w:line="240" w:lineRule="auto"/>
        <w:jc w:val="both"/>
        <w:rPr>
          <w:rFonts w:ascii="Times New Roman" w:eastAsia="Malgun Gothic" w:hAnsi="Times New Roman" w:cs="Times New Roman"/>
          <w:color w:val="0070C0"/>
          <w:sz w:val="20"/>
          <w:szCs w:val="20"/>
          <w:u w:val="single"/>
          <w:lang w:val="en-GB"/>
        </w:rPr>
      </w:pPr>
      <w:r w:rsidRPr="003F2C6E">
        <w:rPr>
          <w:rFonts w:ascii="Times New Roman" w:eastAsia="Malgun Gothic" w:hAnsi="Times New Roman" w:cs="Times New Roman"/>
          <w:color w:val="0070C0"/>
          <w:sz w:val="20"/>
          <w:szCs w:val="20"/>
          <w:lang w:val="en-GB"/>
        </w:rPr>
        <w:t xml:space="preserve">[M#306] </w:t>
      </w:r>
      <w:r w:rsidRPr="003F2C6E">
        <w:rPr>
          <w:rFonts w:ascii="Times New Roman" w:eastAsia="Malgun Gothic" w:hAnsi="Times New Roman" w:cs="Times New Roman"/>
          <w:color w:val="0070C0"/>
          <w:sz w:val="20"/>
          <w:szCs w:val="20"/>
          <w:u w:val="single"/>
          <w:lang w:val="en-GB"/>
        </w:rPr>
        <w:t xml:space="preserve">Before the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a Co-BF </w:t>
      </w:r>
      <w:r w:rsidR="00B66CA7" w:rsidRPr="003F2C6E">
        <w:rPr>
          <w:rFonts w:ascii="Times New Roman" w:eastAsia="Malgun Gothic" w:hAnsi="Times New Roman" w:cs="Times New Roman"/>
          <w:color w:val="0070C0"/>
          <w:sz w:val="20"/>
          <w:szCs w:val="20"/>
          <w:u w:val="single"/>
          <w:lang w:val="en-GB"/>
        </w:rPr>
        <w:t xml:space="preserve">Sounding Invite </w:t>
      </w:r>
      <w:r w:rsidRPr="003F2C6E">
        <w:rPr>
          <w:rFonts w:ascii="Times New Roman" w:eastAsia="Malgun Gothic" w:hAnsi="Times New Roman" w:cs="Times New Roman"/>
          <w:color w:val="0070C0"/>
          <w:sz w:val="20"/>
          <w:szCs w:val="20"/>
          <w:u w:val="single"/>
          <w:lang w:val="en-GB"/>
        </w:rPr>
        <w:t xml:space="preserve">frame and a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 xml:space="preserve">frame shall be exchanged between the initiating AP and responding AP. The responding AP may indicate it </w:t>
      </w:r>
      <w:r w:rsidR="00EE3A88" w:rsidRPr="003F2C6E">
        <w:rPr>
          <w:rFonts w:ascii="Times New Roman" w:eastAsia="Malgun Gothic" w:hAnsi="Times New Roman" w:cs="Times New Roman"/>
          <w:color w:val="0070C0"/>
          <w:sz w:val="20"/>
          <w:szCs w:val="20"/>
          <w:u w:val="single"/>
          <w:lang w:val="en-GB"/>
        </w:rPr>
        <w:t xml:space="preserve">accepts or </w:t>
      </w:r>
      <w:r w:rsidRPr="003F2C6E">
        <w:rPr>
          <w:rFonts w:ascii="Times New Roman" w:eastAsia="Malgun Gothic" w:hAnsi="Times New Roman" w:cs="Times New Roman"/>
          <w:color w:val="0070C0"/>
          <w:sz w:val="20"/>
          <w:szCs w:val="20"/>
          <w:u w:val="single"/>
          <w:lang w:val="en-GB"/>
        </w:rPr>
        <w:t xml:space="preserve">declines to </w:t>
      </w:r>
      <w:r w:rsidRPr="00A330A7">
        <w:rPr>
          <w:rFonts w:ascii="Times New Roman" w:eastAsia="Malgun Gothic" w:hAnsi="Times New Roman" w:cs="Times New Roman"/>
          <w:color w:val="0070C0"/>
          <w:sz w:val="20"/>
          <w:szCs w:val="20"/>
          <w:u w:val="single"/>
          <w:lang w:val="en-GB"/>
        </w:rPr>
        <w:t xml:space="preserve">participate </w:t>
      </w:r>
      <w:r w:rsidR="0074243E" w:rsidRPr="00FF7BFE">
        <w:rPr>
          <w:rFonts w:ascii="Times New Roman" w:eastAsia="Malgun Gothic" w:hAnsi="Times New Roman" w:cs="Times New Roman"/>
          <w:color w:val="0070C0"/>
          <w:sz w:val="20"/>
          <w:szCs w:val="20"/>
          <w:u w:val="single"/>
          <w:lang w:val="en-GB"/>
        </w:rPr>
        <w:t>in</w:t>
      </w:r>
      <w:r w:rsidR="0074243E"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color w:val="0070C0"/>
          <w:sz w:val="20"/>
          <w:szCs w:val="20"/>
          <w:u w:val="single"/>
          <w:lang w:val="en-GB"/>
        </w:rPr>
        <w:t>t</w:t>
      </w:r>
      <w:r w:rsidRPr="003F2C6E">
        <w:rPr>
          <w:rFonts w:ascii="Times New Roman" w:eastAsia="Malgun Gothic" w:hAnsi="Times New Roman" w:cs="Times New Roman"/>
          <w:color w:val="0070C0"/>
          <w:sz w:val="20"/>
          <w:szCs w:val="20"/>
          <w:u w:val="single"/>
          <w:lang w:val="en-GB"/>
        </w:rPr>
        <w:t xml:space="preserve">he cross-BSS UHR </w:t>
      </w:r>
      <w:r w:rsidR="006F27CA" w:rsidRPr="003F2C6E">
        <w:rPr>
          <w:rFonts w:ascii="Times New Roman" w:eastAsia="Malgun Gothic" w:hAnsi="Times New Roman" w:cs="Times New Roman"/>
          <w:color w:val="0070C0"/>
          <w:sz w:val="20"/>
          <w:szCs w:val="20"/>
          <w:u w:val="single"/>
          <w:lang w:val="en-GB"/>
        </w:rPr>
        <w:t xml:space="preserve">Co-BF </w:t>
      </w:r>
      <w:r w:rsidRPr="003F2C6E">
        <w:rPr>
          <w:rFonts w:ascii="Times New Roman" w:eastAsia="Malgun Gothic" w:hAnsi="Times New Roman" w:cs="Times New Roman"/>
          <w:color w:val="0070C0"/>
          <w:sz w:val="20"/>
          <w:szCs w:val="20"/>
          <w:u w:val="single"/>
          <w:lang w:val="en-GB"/>
        </w:rPr>
        <w:t xml:space="preserve">sounding sequence in the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frame.</w:t>
      </w:r>
      <w:r w:rsidRPr="003F2C6E">
        <w:rPr>
          <w:rFonts w:ascii="Times New Roman" w:hAnsi="Times New Roman" w:cs="Times New Roman"/>
          <w:color w:val="0070C0"/>
          <w:sz w:val="20"/>
          <w:szCs w:val="20"/>
          <w:u w:val="single"/>
          <w:lang w:eastAsia="zh-CN"/>
        </w:rPr>
        <w:t xml:space="preserve"> The information of the minimum sounding NSS capability of the participating non-AP STAs are exchanged by the </w:t>
      </w:r>
      <w:r w:rsidRPr="003F2C6E">
        <w:rPr>
          <w:rFonts w:ascii="Times New Roman" w:eastAsia="Malgun Gothic" w:hAnsi="Times New Roman" w:cs="Times New Roman"/>
          <w:color w:val="0070C0"/>
          <w:sz w:val="20"/>
          <w:szCs w:val="20"/>
          <w:u w:val="single"/>
          <w:lang w:val="en-GB"/>
        </w:rPr>
        <w:t xml:space="preserve">Co-BF </w:t>
      </w:r>
      <w:r w:rsidR="00B66CA7" w:rsidRPr="003F2C6E">
        <w:rPr>
          <w:rFonts w:ascii="Times New Roman" w:eastAsia="Malgun Gothic" w:hAnsi="Times New Roman" w:cs="Times New Roman"/>
          <w:color w:val="0070C0"/>
          <w:sz w:val="20"/>
          <w:szCs w:val="20"/>
          <w:u w:val="single"/>
          <w:lang w:val="en-GB"/>
        </w:rPr>
        <w:t xml:space="preserve">Sounding Invite </w:t>
      </w:r>
      <w:r w:rsidRPr="003F2C6E">
        <w:rPr>
          <w:rFonts w:ascii="Times New Roman" w:eastAsia="Malgun Gothic" w:hAnsi="Times New Roman" w:cs="Times New Roman"/>
          <w:color w:val="0070C0"/>
          <w:sz w:val="20"/>
          <w:szCs w:val="20"/>
          <w:u w:val="single"/>
          <w:lang w:val="en-GB"/>
        </w:rPr>
        <w:t xml:space="preserve">frame and the Co-BF </w:t>
      </w:r>
      <w:r w:rsidR="00B66CA7" w:rsidRPr="003F2C6E">
        <w:rPr>
          <w:rFonts w:ascii="Times New Roman" w:eastAsia="Malgun Gothic" w:hAnsi="Times New Roman" w:cs="Times New Roman"/>
          <w:color w:val="0070C0"/>
          <w:sz w:val="20"/>
          <w:szCs w:val="20"/>
          <w:u w:val="single"/>
          <w:lang w:val="en-GB"/>
        </w:rPr>
        <w:t xml:space="preserve">Sounding Response </w:t>
      </w:r>
      <w:r w:rsidRPr="003F2C6E">
        <w:rPr>
          <w:rFonts w:ascii="Times New Roman" w:eastAsia="Malgun Gothic" w:hAnsi="Times New Roman" w:cs="Times New Roman"/>
          <w:color w:val="0070C0"/>
          <w:sz w:val="20"/>
          <w:szCs w:val="20"/>
          <w:u w:val="single"/>
          <w:lang w:val="en-GB"/>
        </w:rPr>
        <w:t>frame.</w:t>
      </w:r>
    </w:p>
    <w:p w14:paraId="5F6C5A7C" w14:textId="77777777" w:rsidR="009B3113" w:rsidRDefault="009B3113" w:rsidP="00161EB9">
      <w:pPr>
        <w:spacing w:after="0" w:line="240" w:lineRule="auto"/>
        <w:jc w:val="both"/>
        <w:rPr>
          <w:rFonts w:ascii="Times New Roman" w:eastAsia="Malgun Gothic" w:hAnsi="Times New Roman" w:cs="Times New Roman"/>
          <w:color w:val="70AD47" w:themeColor="accent6"/>
          <w:sz w:val="20"/>
          <w:szCs w:val="20"/>
          <w:lang w:val="en-GB"/>
        </w:rPr>
      </w:pPr>
    </w:p>
    <w:p w14:paraId="439E9AD7" w14:textId="037A0997" w:rsidR="00161EB9" w:rsidRDefault="006F27CA" w:rsidP="00161EB9">
      <w:pPr>
        <w:spacing w:after="0" w:line="240" w:lineRule="auto"/>
        <w:jc w:val="both"/>
        <w:rPr>
          <w:rFonts w:ascii="Times New Roman" w:eastAsia="Malgun Gothic" w:hAnsi="Times New Roman" w:cs="Times New Roman"/>
          <w:color w:val="0070C0"/>
          <w:sz w:val="20"/>
          <w:szCs w:val="20"/>
          <w:u w:val="single"/>
          <w:lang w:val="en-GB"/>
        </w:rPr>
      </w:pPr>
      <w:r w:rsidRPr="00864CF8">
        <w:rPr>
          <w:rFonts w:ascii="Times New Roman" w:eastAsia="Malgun Gothic" w:hAnsi="Times New Roman" w:cs="Times New Roman"/>
          <w:color w:val="0070C0"/>
          <w:sz w:val="20"/>
          <w:szCs w:val="20"/>
          <w:lang w:val="en-GB"/>
        </w:rPr>
        <w:t>[CID#3289</w:t>
      </w:r>
      <w:r w:rsidR="006C4E40" w:rsidRPr="00A330A7">
        <w:rPr>
          <w:rFonts w:ascii="Times New Roman" w:eastAsia="Malgun Gothic" w:hAnsi="Times New Roman" w:cs="Times New Roman"/>
          <w:color w:val="0070C0"/>
          <w:sz w:val="20"/>
          <w:szCs w:val="20"/>
          <w:lang w:val="en-GB"/>
        </w:rPr>
        <w:t xml:space="preserve">, </w:t>
      </w:r>
      <w:r w:rsidR="006C4E40" w:rsidRPr="00FF7BFE">
        <w:rPr>
          <w:rFonts w:ascii="Times New Roman" w:eastAsia="Malgun Gothic" w:hAnsi="Times New Roman" w:cs="Times New Roman"/>
          <w:color w:val="0070C0"/>
          <w:sz w:val="20"/>
          <w:szCs w:val="20"/>
          <w:lang w:val="en-GB"/>
        </w:rPr>
        <w:t>insert a line break and start a new paragraph, it was P70L2</w:t>
      </w:r>
      <w:r w:rsidRPr="00A330A7">
        <w:rPr>
          <w:rFonts w:ascii="Times New Roman" w:eastAsia="Malgun Gothic" w:hAnsi="Times New Roman" w:cs="Times New Roman"/>
          <w:color w:val="0070C0"/>
          <w:sz w:val="20"/>
          <w:szCs w:val="20"/>
          <w:lang w:val="en-GB"/>
        </w:rPr>
        <w:t xml:space="preserve">] </w:t>
      </w:r>
      <w:r w:rsidRPr="00A330A7">
        <w:rPr>
          <w:rFonts w:ascii="Times New Roman" w:eastAsia="Times New Roman" w:hAnsi="Times New Roman" w:cs="Times New Roman"/>
          <w:color w:val="0070C0"/>
          <w:sz w:val="20"/>
          <w:szCs w:val="20"/>
          <w:u w:val="single"/>
          <w:lang w:val="en-GB"/>
        </w:rPr>
        <w:t>In UHR Co-BF sequential</w:t>
      </w:r>
      <w:r w:rsidR="00C31250" w:rsidRPr="00A330A7">
        <w:rPr>
          <w:rFonts w:ascii="Times New Roman" w:eastAsia="Times New Roman" w:hAnsi="Times New Roman" w:cs="Times New Roman"/>
          <w:color w:val="0070C0"/>
          <w:sz w:val="20"/>
          <w:szCs w:val="20"/>
          <w:u w:val="single"/>
          <w:lang w:val="en-GB"/>
        </w:rPr>
        <w:t xml:space="preserve"> NDP</w:t>
      </w:r>
      <w:r w:rsidRPr="00A330A7">
        <w:rPr>
          <w:rFonts w:ascii="Times New Roman" w:eastAsia="Times New Roman" w:hAnsi="Times New Roman" w:cs="Times New Roman"/>
          <w:color w:val="0070C0"/>
          <w:sz w:val="20"/>
          <w:szCs w:val="20"/>
          <w:u w:val="single"/>
          <w:lang w:val="en-GB"/>
        </w:rPr>
        <w:t xml:space="preserve"> sounding sequence, t</w:t>
      </w:r>
      <w:r w:rsidR="00161EB9" w:rsidRPr="00A330A7">
        <w:rPr>
          <w:rFonts w:ascii="Times New Roman" w:eastAsia="Malgun Gothic" w:hAnsi="Times New Roman" w:cs="Times New Roman"/>
          <w:color w:val="0070C0"/>
          <w:sz w:val="20"/>
          <w:szCs w:val="20"/>
          <w:u w:val="single"/>
          <w:lang w:val="en-GB"/>
        </w:rPr>
        <w:t>o</w:t>
      </w:r>
      <w:r w:rsidR="00161EB9" w:rsidRPr="00A330A7">
        <w:rPr>
          <w:rFonts w:ascii="Times New Roman" w:eastAsia="Malgun Gothic" w:hAnsi="Times New Roman" w:cs="Times New Roman"/>
          <w:sz w:val="20"/>
          <w:szCs w:val="20"/>
          <w:lang w:val="en-GB"/>
        </w:rPr>
        <w:t xml:space="preserve"> collect </w:t>
      </w:r>
      <w:r w:rsidR="00161EB9" w:rsidRPr="00A330A7">
        <w:rPr>
          <w:rFonts w:ascii="Times New Roman" w:eastAsia="Malgun Gothic" w:hAnsi="Times New Roman" w:cs="Times New Roman"/>
          <w:color w:val="0070C0"/>
          <w:sz w:val="20"/>
          <w:szCs w:val="20"/>
          <w:u w:val="single"/>
          <w:lang w:val="en-GB"/>
        </w:rPr>
        <w:t xml:space="preserve">all the required </w:t>
      </w:r>
      <w:r w:rsidR="00161EB9" w:rsidRPr="00FF7BFE">
        <w:rPr>
          <w:rFonts w:ascii="Times New Roman" w:eastAsia="Malgun Gothic" w:hAnsi="Times New Roman" w:cs="Times New Roman"/>
          <w:strike/>
          <w:color w:val="0070C0"/>
          <w:sz w:val="20"/>
          <w:szCs w:val="20"/>
          <w:u w:val="single"/>
          <w:lang w:val="en-GB"/>
        </w:rPr>
        <w:t>the</w:t>
      </w:r>
      <w:r w:rsidR="00161EB9" w:rsidRPr="00A330A7">
        <w:rPr>
          <w:rFonts w:ascii="Times New Roman" w:eastAsia="Malgun Gothic" w:hAnsi="Times New Roman" w:cs="Times New Roman"/>
          <w:color w:val="0070C0"/>
          <w:sz w:val="20"/>
          <w:szCs w:val="20"/>
          <w:lang w:val="en-GB"/>
        </w:rPr>
        <w:t xml:space="preserve"> </w:t>
      </w:r>
      <w:r w:rsidR="00161EB9" w:rsidRPr="00A330A7">
        <w:rPr>
          <w:rFonts w:ascii="Times New Roman" w:eastAsia="Malgun Gothic" w:hAnsi="Times New Roman" w:cs="Times New Roman"/>
          <w:sz w:val="20"/>
          <w:szCs w:val="20"/>
          <w:lang w:val="en-GB"/>
        </w:rPr>
        <w:t xml:space="preserve">channel state to compute a steering matrix for </w:t>
      </w:r>
      <w:r w:rsidR="00161EB9" w:rsidRPr="00A330A7">
        <w:rPr>
          <w:rFonts w:ascii="Times New Roman" w:eastAsia="Malgun Gothic" w:hAnsi="Times New Roman" w:cs="Times New Roman"/>
          <w:color w:val="0070C0"/>
          <w:sz w:val="20"/>
          <w:szCs w:val="20"/>
          <w:lang w:val="en-GB"/>
        </w:rPr>
        <w:t xml:space="preserve">[CID862] </w:t>
      </w:r>
      <w:r w:rsidR="00161EB9" w:rsidRPr="00A330A7">
        <w:rPr>
          <w:rFonts w:ascii="Times New Roman" w:eastAsia="Malgun Gothic" w:hAnsi="Times New Roman" w:cs="Times New Roman"/>
          <w:strike/>
          <w:color w:val="0070C0"/>
          <w:sz w:val="20"/>
          <w:szCs w:val="20"/>
          <w:u w:val="single"/>
          <w:lang w:val="en-GB"/>
        </w:rPr>
        <w:t>DL</w:t>
      </w:r>
      <w:r w:rsidR="00161EB9" w:rsidRPr="00A330A7">
        <w:rPr>
          <w:rFonts w:ascii="Times New Roman" w:eastAsia="Malgun Gothic" w:hAnsi="Times New Roman" w:cs="Times New Roman"/>
          <w:color w:val="0070C0"/>
          <w:sz w:val="20"/>
          <w:szCs w:val="20"/>
          <w:lang w:val="en-GB"/>
        </w:rPr>
        <w:t xml:space="preserve"> </w:t>
      </w:r>
      <w:r w:rsidR="00161EB9" w:rsidRPr="00A330A7">
        <w:rPr>
          <w:rFonts w:ascii="Times New Roman" w:eastAsia="Malgun Gothic" w:hAnsi="Times New Roman" w:cs="Times New Roman"/>
          <w:sz w:val="20"/>
          <w:szCs w:val="20"/>
          <w:lang w:val="en-GB"/>
        </w:rPr>
        <w:t xml:space="preserve">Co-BF transmission, both </w:t>
      </w:r>
      <w:r w:rsidR="00161EB9" w:rsidRPr="00A330A7">
        <w:rPr>
          <w:rFonts w:ascii="Times New Roman" w:eastAsia="Malgun Gothic" w:hAnsi="Times New Roman" w:cs="Times New Roman"/>
          <w:color w:val="0070C0"/>
          <w:sz w:val="20"/>
          <w:szCs w:val="20"/>
          <w:u w:val="single"/>
          <w:lang w:val="en-GB"/>
        </w:rPr>
        <w:t>UHR Co-BF beamformer</w:t>
      </w:r>
      <w:r w:rsidR="006C4E40" w:rsidRPr="00A330A7">
        <w:rPr>
          <w:rFonts w:ascii="Times New Roman" w:eastAsia="Malgun Gothic" w:hAnsi="Times New Roman" w:cs="Times New Roman"/>
          <w:color w:val="0070C0"/>
          <w:sz w:val="20"/>
          <w:szCs w:val="20"/>
          <w:u w:val="single"/>
          <w:lang w:val="en-GB"/>
        </w:rPr>
        <w:t xml:space="preserve"> </w:t>
      </w:r>
      <w:r w:rsidR="006C4E40" w:rsidRPr="00FF7BFE">
        <w:rPr>
          <w:rFonts w:ascii="Times New Roman" w:eastAsia="Malgun Gothic" w:hAnsi="Times New Roman" w:cs="Times New Roman"/>
          <w:strike/>
          <w:color w:val="0070C0"/>
          <w:sz w:val="20"/>
          <w:szCs w:val="20"/>
          <w:u w:val="single"/>
          <w:lang w:val="en-GB"/>
        </w:rPr>
        <w:t>APs</w:t>
      </w:r>
      <w:r w:rsidR="00161EB9" w:rsidRPr="00A330A7">
        <w:rPr>
          <w:rFonts w:ascii="Times New Roman" w:eastAsia="Malgun Gothic" w:hAnsi="Times New Roman" w:cs="Times New Roman"/>
          <w:color w:val="0070C0"/>
          <w:sz w:val="20"/>
          <w:szCs w:val="20"/>
          <w:lang w:val="en-GB"/>
        </w:rPr>
        <w:t xml:space="preserve"> </w:t>
      </w:r>
      <w:r w:rsidR="00C01B72" w:rsidRPr="00A330A7">
        <w:rPr>
          <w:rFonts w:ascii="Times New Roman" w:eastAsia="Malgun Gothic" w:hAnsi="Times New Roman" w:cs="Times New Roman"/>
          <w:color w:val="0070C0"/>
          <w:sz w:val="20"/>
          <w:szCs w:val="20"/>
          <w:lang w:val="en-GB"/>
        </w:rPr>
        <w:t xml:space="preserve">[CID#2988] </w:t>
      </w:r>
      <w:r w:rsidR="00C01B72" w:rsidRPr="00A330A7">
        <w:rPr>
          <w:rFonts w:ascii="Times New Roman" w:eastAsia="Malgun Gothic" w:hAnsi="Times New Roman" w:cs="Times New Roman"/>
          <w:color w:val="0070C0"/>
          <w:sz w:val="20"/>
          <w:szCs w:val="20"/>
          <w:u w:val="single"/>
          <w:lang w:val="en-GB"/>
        </w:rPr>
        <w:t xml:space="preserve">shall </w:t>
      </w:r>
      <w:r w:rsidR="00C01B72" w:rsidRPr="00A330A7">
        <w:rPr>
          <w:rFonts w:ascii="Times New Roman" w:eastAsia="Malgun Gothic" w:hAnsi="Times New Roman" w:cs="Times New Roman"/>
          <w:strike/>
          <w:color w:val="0070C0"/>
          <w:sz w:val="20"/>
          <w:szCs w:val="20"/>
          <w:u w:val="single"/>
          <w:lang w:val="en-GB"/>
        </w:rPr>
        <w:t>need to</w:t>
      </w:r>
      <w:r w:rsidR="00161EB9" w:rsidRPr="00A330A7">
        <w:rPr>
          <w:rFonts w:ascii="Times New Roman" w:eastAsia="Malgun Gothic" w:hAnsi="Times New Roman" w:cs="Times New Roman"/>
          <w:color w:val="0070C0"/>
          <w:sz w:val="20"/>
          <w:szCs w:val="20"/>
          <w:lang w:val="en-GB"/>
        </w:rPr>
        <w:t xml:space="preserve"> </w:t>
      </w:r>
      <w:r w:rsidR="00161EB9" w:rsidRPr="00A330A7">
        <w:rPr>
          <w:rFonts w:ascii="Times New Roman" w:eastAsia="Malgun Gothic" w:hAnsi="Times New Roman" w:cs="Times New Roman"/>
          <w:sz w:val="20"/>
          <w:szCs w:val="20"/>
          <w:lang w:val="en-GB"/>
        </w:rPr>
        <w:t xml:space="preserve">initiate </w:t>
      </w:r>
      <w:r w:rsidRPr="00A330A7">
        <w:rPr>
          <w:rFonts w:ascii="Times New Roman" w:eastAsia="Malgun Gothic" w:hAnsi="Times New Roman" w:cs="Times New Roman"/>
          <w:color w:val="0070C0"/>
          <w:sz w:val="20"/>
          <w:szCs w:val="20"/>
          <w:u w:val="single"/>
          <w:lang w:val="en-GB"/>
        </w:rPr>
        <w:t xml:space="preserve">the </w:t>
      </w:r>
      <w:r w:rsidR="00C31250" w:rsidRPr="00A330A7">
        <w:rPr>
          <w:rFonts w:ascii="Times New Roman" w:eastAsia="Malgun Gothic" w:hAnsi="Times New Roman" w:cs="Times New Roman"/>
          <w:color w:val="0070C0"/>
          <w:sz w:val="20"/>
          <w:szCs w:val="20"/>
          <w:u w:val="single"/>
          <w:lang w:val="en-GB"/>
        </w:rPr>
        <w:t xml:space="preserve">UHR Co-BF sequential NDP </w:t>
      </w:r>
      <w:r w:rsidR="00161EB9" w:rsidRPr="00A330A7">
        <w:rPr>
          <w:rFonts w:ascii="Times New Roman" w:eastAsia="Malgun Gothic" w:hAnsi="Times New Roman" w:cs="Times New Roman"/>
          <w:color w:val="0070C0"/>
          <w:sz w:val="20"/>
          <w:szCs w:val="20"/>
          <w:u w:val="single"/>
          <w:lang w:val="en-GB"/>
        </w:rPr>
        <w:t>sounding sequence to solicit the channel state from their own associated non</w:t>
      </w:r>
      <w:r w:rsidR="00161EB9" w:rsidRPr="00251952">
        <w:rPr>
          <w:rFonts w:ascii="Times New Roman" w:eastAsia="Malgun Gothic" w:hAnsi="Times New Roman" w:cs="Times New Roman"/>
          <w:color w:val="0070C0"/>
          <w:sz w:val="20"/>
          <w:szCs w:val="20"/>
          <w:u w:val="single"/>
          <w:lang w:val="en-GB"/>
        </w:rPr>
        <w:t>-AP STA</w:t>
      </w:r>
      <w:r w:rsidR="001C0544" w:rsidRPr="00251952">
        <w:rPr>
          <w:rFonts w:ascii="Times New Roman" w:eastAsia="Malgun Gothic" w:hAnsi="Times New Roman" w:cs="Times New Roman"/>
          <w:color w:val="0070C0"/>
          <w:sz w:val="20"/>
          <w:szCs w:val="20"/>
          <w:u w:val="single"/>
          <w:lang w:val="en-GB"/>
        </w:rPr>
        <w:t>(s)</w:t>
      </w:r>
      <w:r w:rsidR="00161EB9" w:rsidRPr="00251952">
        <w:rPr>
          <w:rFonts w:ascii="Times New Roman" w:eastAsia="Malgun Gothic" w:hAnsi="Times New Roman" w:cs="Times New Roman"/>
          <w:strike/>
          <w:color w:val="0070C0"/>
          <w:sz w:val="20"/>
          <w:szCs w:val="20"/>
          <w:u w:val="single"/>
          <w:lang w:val="en-GB"/>
        </w:rPr>
        <w:t>. an EHT TB sounding sequence and a cross-BSS UHR TB sounding sequence sequentially, i.e., total four sounding sequences</w:t>
      </w:r>
      <w:r w:rsidR="00161EB9" w:rsidRPr="00251952">
        <w:rPr>
          <w:rFonts w:ascii="Times New Roman" w:eastAsia="Malgun Gothic" w:hAnsi="Times New Roman" w:cs="Times New Roman"/>
          <w:color w:val="0070C0"/>
          <w:sz w:val="20"/>
          <w:szCs w:val="20"/>
          <w:u w:val="single"/>
          <w:lang w:val="en-GB"/>
        </w:rPr>
        <w:t>.</w:t>
      </w:r>
      <w:r w:rsidR="00161EB9" w:rsidRPr="00161EB9">
        <w:rPr>
          <w:rFonts w:ascii="Times New Roman" w:eastAsia="Malgun Gothic" w:hAnsi="Times New Roman" w:cs="Times New Roman"/>
          <w:sz w:val="20"/>
          <w:szCs w:val="20"/>
          <w:lang w:val="en-GB"/>
        </w:rPr>
        <w:t xml:space="preserve"> </w:t>
      </w:r>
      <w:r w:rsidR="00161EB9" w:rsidRPr="003F2C6E">
        <w:rPr>
          <w:rFonts w:ascii="Times New Roman" w:eastAsia="Malgun Gothic" w:hAnsi="Times New Roman" w:cs="Times New Roman"/>
          <w:color w:val="0070C0"/>
          <w:sz w:val="20"/>
          <w:szCs w:val="20"/>
          <w:lang w:val="en-GB"/>
        </w:rPr>
        <w:t>[CID#2989, remove to PHY]</w:t>
      </w:r>
      <w:r w:rsidR="00161EB9" w:rsidRPr="003F2C6E">
        <w:rPr>
          <w:rFonts w:ascii="Times New Roman" w:eastAsia="Malgun Gothic" w:hAnsi="Times New Roman" w:cs="Times New Roman"/>
          <w:strike/>
          <w:color w:val="0070C0"/>
          <w:sz w:val="20"/>
          <w:szCs w:val="20"/>
          <w:lang w:val="en-GB"/>
        </w:rPr>
        <w:t xml:space="preserve"> </w:t>
      </w:r>
      <w:r w:rsidR="00161EB9" w:rsidRPr="003F2C6E">
        <w:rPr>
          <w:rFonts w:ascii="Times New Roman" w:eastAsia="Malgun Gothic" w:hAnsi="Times New Roman" w:cs="Times New Roman"/>
          <w:strike/>
          <w:color w:val="0070C0"/>
          <w:sz w:val="20"/>
          <w:szCs w:val="20"/>
          <w:u w:val="single"/>
          <w:lang w:val="en-GB"/>
        </w:rPr>
        <w:t>For all the sounding sequences, one AP conducts the frequency correction on its EHT sounding NDPs to a TBD range of the reference AP, which may be either AP1 or AP2.</w:t>
      </w:r>
      <w:r w:rsidR="00161EB9" w:rsidRPr="003F2C6E">
        <w:rPr>
          <w:rFonts w:ascii="Times New Roman" w:eastAsia="Malgun Gothic" w:hAnsi="Times New Roman" w:cs="Times New Roman"/>
          <w:strike/>
          <w:color w:val="0070C0"/>
          <w:sz w:val="20"/>
          <w:szCs w:val="20"/>
          <w:lang w:val="en-GB"/>
        </w:rPr>
        <w:t xml:space="preserve"> </w:t>
      </w:r>
      <w:r w:rsidR="00161EB9" w:rsidRPr="00864CF8">
        <w:rPr>
          <w:rFonts w:ascii="Times New Roman" w:eastAsia="Malgun Gothic" w:hAnsi="Times New Roman" w:cs="Times New Roman"/>
          <w:color w:val="0070C0"/>
          <w:sz w:val="20"/>
          <w:szCs w:val="20"/>
          <w:lang w:val="en-GB"/>
        </w:rPr>
        <w:t xml:space="preserve">[CID#3289] </w:t>
      </w:r>
      <w:r w:rsidR="00161EB9" w:rsidRPr="00251952">
        <w:rPr>
          <w:rFonts w:ascii="Times New Roman" w:eastAsia="Malgun Gothic" w:hAnsi="Times New Roman" w:cs="Times New Roman"/>
          <w:color w:val="0070C0"/>
          <w:sz w:val="20"/>
          <w:szCs w:val="20"/>
          <w:u w:val="single"/>
          <w:lang w:val="en-GB"/>
        </w:rPr>
        <w:t>An example of a UHR</w:t>
      </w:r>
      <w:r w:rsidR="00161EB9" w:rsidRPr="00F24E75">
        <w:rPr>
          <w:rFonts w:ascii="Times New Roman" w:eastAsia="Malgun Gothic" w:hAnsi="Times New Roman" w:cs="Times New Roman"/>
          <w:color w:val="0070C0"/>
          <w:sz w:val="20"/>
          <w:szCs w:val="20"/>
          <w:lang w:val="en-GB"/>
        </w:rPr>
        <w:t xml:space="preserve"> </w:t>
      </w:r>
      <w:r w:rsidRPr="00E1381E">
        <w:rPr>
          <w:rFonts w:ascii="Times New Roman" w:eastAsia="Malgun Gothic" w:hAnsi="Times New Roman" w:cs="Times New Roman"/>
          <w:color w:val="0070C0"/>
          <w:sz w:val="20"/>
          <w:szCs w:val="20"/>
          <w:lang w:val="en-GB"/>
        </w:rPr>
        <w:t xml:space="preserve">[CID#920] </w:t>
      </w:r>
      <w:r w:rsidRPr="00251952">
        <w:rPr>
          <w:rFonts w:ascii="Times New Roman" w:eastAsia="Malgun Gothic" w:hAnsi="Times New Roman" w:cs="Times New Roman"/>
          <w:color w:val="0070C0"/>
          <w:sz w:val="20"/>
          <w:szCs w:val="20"/>
          <w:u w:val="single"/>
          <w:lang w:val="en-GB"/>
        </w:rPr>
        <w:t xml:space="preserve">Co-BF </w:t>
      </w:r>
      <w:r w:rsidR="00161EB9" w:rsidRPr="00251952">
        <w:rPr>
          <w:rFonts w:ascii="Times New Roman" w:eastAsia="Malgun Gothic" w:hAnsi="Times New Roman" w:cs="Times New Roman"/>
          <w:color w:val="0070C0"/>
          <w:sz w:val="20"/>
          <w:szCs w:val="20"/>
          <w:u w:val="single"/>
          <w:lang w:val="en-GB"/>
        </w:rPr>
        <w:t xml:space="preserve">sequential NDP sounding </w:t>
      </w:r>
      <w:r w:rsidR="00161EB9" w:rsidRPr="00A330A7">
        <w:rPr>
          <w:rFonts w:ascii="Times New Roman" w:eastAsia="Malgun Gothic" w:hAnsi="Times New Roman" w:cs="Times New Roman"/>
          <w:color w:val="0070C0"/>
          <w:sz w:val="20"/>
          <w:szCs w:val="20"/>
          <w:u w:val="single"/>
          <w:lang w:val="en-GB"/>
        </w:rPr>
        <w:t xml:space="preserve">sequence initiated </w:t>
      </w:r>
      <w:r w:rsidR="00A4755F" w:rsidRPr="00FF7BFE">
        <w:rPr>
          <w:rFonts w:ascii="Times New Roman" w:eastAsia="Malgun Gothic" w:hAnsi="Times New Roman" w:cs="Times New Roman"/>
          <w:color w:val="0070C0"/>
          <w:sz w:val="20"/>
          <w:szCs w:val="20"/>
          <w:u w:val="single"/>
          <w:lang w:val="en-GB"/>
        </w:rPr>
        <w:t>by</w:t>
      </w:r>
      <w:r w:rsidR="00A4755F" w:rsidRPr="00A330A7">
        <w:rPr>
          <w:rFonts w:ascii="Times New Roman" w:eastAsia="Malgun Gothic" w:hAnsi="Times New Roman" w:cs="Times New Roman"/>
          <w:color w:val="0070C0"/>
          <w:sz w:val="20"/>
          <w:szCs w:val="20"/>
          <w:u w:val="single"/>
          <w:lang w:val="en-GB"/>
        </w:rPr>
        <w:t xml:space="preserve"> </w:t>
      </w:r>
      <w:r w:rsidR="00161EB9" w:rsidRPr="00A330A7">
        <w:rPr>
          <w:rFonts w:ascii="Times New Roman" w:eastAsia="Malgun Gothic" w:hAnsi="Times New Roman" w:cs="Times New Roman"/>
          <w:color w:val="0070C0"/>
          <w:sz w:val="20"/>
          <w:szCs w:val="20"/>
          <w:u w:val="single"/>
          <w:lang w:val="en-GB"/>
        </w:rPr>
        <w:t>AP2 is shown in Figure</w:t>
      </w:r>
      <w:r w:rsidR="00161EB9" w:rsidRPr="00A330A7">
        <w:rPr>
          <w:rFonts w:ascii="Times New Roman" w:eastAsia="Malgun Gothic" w:hAnsi="Times New Roman" w:cs="Times New Roman"/>
          <w:color w:val="0070C0"/>
          <w:sz w:val="20"/>
          <w:szCs w:val="20"/>
          <w:lang w:val="en-GB"/>
        </w:rPr>
        <w:t xml:space="preserve"> [CID#75] </w:t>
      </w:r>
      <w:r w:rsidR="00161EB9" w:rsidRPr="00A330A7">
        <w:rPr>
          <w:rFonts w:ascii="Times New Roman" w:eastAsia="Malgun Gothic" w:hAnsi="Times New Roman" w:cs="Times New Roman"/>
          <w:color w:val="0070C0"/>
          <w:sz w:val="20"/>
          <w:szCs w:val="20"/>
          <w:u w:val="single"/>
          <w:lang w:val="en-GB"/>
        </w:rPr>
        <w:t xml:space="preserve">37-2 (UHR </w:t>
      </w:r>
      <w:r w:rsidRPr="00A330A7">
        <w:rPr>
          <w:rFonts w:ascii="Times New Roman" w:eastAsia="Malgun Gothic" w:hAnsi="Times New Roman" w:cs="Times New Roman"/>
          <w:color w:val="0070C0"/>
          <w:sz w:val="20"/>
          <w:szCs w:val="20"/>
          <w:lang w:val="en-GB"/>
        </w:rPr>
        <w:t xml:space="preserve">[CID#920] </w:t>
      </w:r>
      <w:r w:rsidRPr="00A330A7">
        <w:rPr>
          <w:rFonts w:ascii="Times New Roman" w:eastAsia="Malgun Gothic" w:hAnsi="Times New Roman" w:cs="Times New Roman"/>
          <w:color w:val="0070C0"/>
          <w:sz w:val="20"/>
          <w:szCs w:val="20"/>
          <w:u w:val="single"/>
          <w:lang w:val="en-GB"/>
        </w:rPr>
        <w:t xml:space="preserve">Co-BF </w:t>
      </w:r>
      <w:r w:rsidR="00161EB9" w:rsidRPr="00A330A7">
        <w:rPr>
          <w:rFonts w:ascii="Times New Roman" w:eastAsia="Malgun Gothic" w:hAnsi="Times New Roman" w:cs="Times New Roman"/>
          <w:color w:val="0070C0"/>
          <w:sz w:val="20"/>
          <w:szCs w:val="20"/>
          <w:u w:val="single"/>
          <w:lang w:val="en-GB"/>
        </w:rPr>
        <w:t xml:space="preserve">sequential NDP sounding sequence initiated </w:t>
      </w:r>
      <w:r w:rsidR="00A4755F" w:rsidRPr="00FF7BFE">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00161EB9" w:rsidRPr="00251952">
        <w:rPr>
          <w:rFonts w:ascii="Times New Roman" w:eastAsia="Malgun Gothic" w:hAnsi="Times New Roman" w:cs="Times New Roman"/>
          <w:color w:val="0070C0"/>
          <w:sz w:val="20"/>
          <w:szCs w:val="20"/>
          <w:u w:val="single"/>
          <w:lang w:val="en-GB"/>
        </w:rPr>
        <w:t>AP</w:t>
      </w:r>
      <w:r w:rsidRPr="00251952">
        <w:rPr>
          <w:rFonts w:ascii="Times New Roman" w:eastAsia="Malgun Gothic" w:hAnsi="Times New Roman" w:cs="Times New Roman"/>
          <w:color w:val="0070C0"/>
          <w:sz w:val="20"/>
          <w:szCs w:val="20"/>
          <w:u w:val="single"/>
          <w:lang w:val="en-GB"/>
        </w:rPr>
        <w:t>2</w:t>
      </w:r>
      <w:r w:rsidR="00161EB9" w:rsidRPr="00251952">
        <w:rPr>
          <w:rFonts w:ascii="Times New Roman" w:eastAsia="Malgun Gothic" w:hAnsi="Times New Roman" w:cs="Times New Roman"/>
          <w:color w:val="0070C0"/>
          <w:sz w:val="20"/>
          <w:szCs w:val="20"/>
          <w:u w:val="single"/>
          <w:lang w:val="en-GB"/>
        </w:rPr>
        <w:t>)</w:t>
      </w:r>
    </w:p>
    <w:p w14:paraId="0DFDB1D2" w14:textId="77777777" w:rsidR="0090248E" w:rsidRDefault="0090248E" w:rsidP="00161EB9">
      <w:pPr>
        <w:spacing w:after="0" w:line="240" w:lineRule="auto"/>
        <w:jc w:val="both"/>
        <w:rPr>
          <w:rFonts w:ascii="Times New Roman" w:eastAsia="Malgun Gothic" w:hAnsi="Times New Roman" w:cs="Times New Roman"/>
          <w:color w:val="0070C0"/>
          <w:sz w:val="20"/>
          <w:szCs w:val="20"/>
          <w:u w:val="single"/>
          <w:lang w:val="en-GB"/>
        </w:rPr>
      </w:pPr>
    </w:p>
    <w:p w14:paraId="1746FA7C" w14:textId="656A2E46" w:rsidR="0090248E" w:rsidRPr="00251952" w:rsidRDefault="00A4755F" w:rsidP="00161EB9">
      <w:pPr>
        <w:spacing w:after="0" w:line="240" w:lineRule="auto"/>
        <w:jc w:val="both"/>
        <w:rPr>
          <w:rFonts w:ascii="Times New Roman" w:eastAsia="Malgun Gothic" w:hAnsi="Times New Roman" w:cs="Times New Roman"/>
          <w:color w:val="0070C0"/>
          <w:sz w:val="20"/>
          <w:szCs w:val="20"/>
          <w:u w:val="single"/>
          <w:lang w:val="en-GB"/>
        </w:rPr>
      </w:pPr>
      <w:proofErr w:type="spellStart"/>
      <w:r w:rsidRPr="00FF7BFE">
        <w:rPr>
          <w:rStyle w:val="cf01"/>
          <w:rFonts w:ascii="Times New Roman" w:hAnsi="Times New Roman" w:cs="Times New Roman"/>
          <w:i/>
          <w:iCs/>
          <w:color w:val="FF0000"/>
          <w:sz w:val="20"/>
          <w:szCs w:val="20"/>
        </w:rPr>
        <w:t>TGbn</w:t>
      </w:r>
      <w:proofErr w:type="spellEnd"/>
      <w:r w:rsidRPr="00FF7BFE">
        <w:rPr>
          <w:rStyle w:val="cf01"/>
          <w:rFonts w:ascii="Times New Roman" w:hAnsi="Times New Roman" w:cs="Times New Roman"/>
          <w:i/>
          <w:iCs/>
          <w:color w:val="FF0000"/>
          <w:sz w:val="20"/>
          <w:szCs w:val="20"/>
        </w:rPr>
        <w:t xml:space="preserve"> editor</w:t>
      </w:r>
      <w:r w:rsidR="0090248E" w:rsidRPr="00FF7BFE">
        <w:rPr>
          <w:rStyle w:val="cf01"/>
          <w:rFonts w:ascii="Times New Roman" w:hAnsi="Times New Roman" w:cs="Times New Roman"/>
          <w:i/>
          <w:iCs/>
          <w:color w:val="FF0000"/>
          <w:sz w:val="20"/>
          <w:szCs w:val="20"/>
        </w:rPr>
        <w:t>: please update the Figure 37-2:</w:t>
      </w:r>
    </w:p>
    <w:p w14:paraId="41B224EA" w14:textId="7ABB1B18" w:rsidR="00161EB9" w:rsidRDefault="00331DF4" w:rsidP="00161EB9">
      <w:pPr>
        <w:spacing w:after="0" w:line="240" w:lineRule="auto"/>
        <w:jc w:val="both"/>
        <w:rPr>
          <w:rFonts w:ascii="Times New Roman" w:eastAsia="Malgun Gothic" w:hAnsi="Times New Roman" w:cs="Times New Roman"/>
          <w:sz w:val="20"/>
          <w:szCs w:val="20"/>
          <w:lang w:val="en-GB"/>
        </w:rPr>
      </w:pPr>
      <w:r>
        <w:object w:dxaOrig="28712" w:dyaOrig="4861" w14:anchorId="66295553">
          <v:shape id="_x0000_i1026" type="#_x0000_t75" style="width:518.05pt;height:87.3pt" o:ole="">
            <v:imagedata r:id="rId14" o:title=""/>
          </v:shape>
          <o:OLEObject Type="Embed" ProgID="Visio.Drawing.15" ShapeID="_x0000_i1026" DrawAspect="Content" ObjectID="_1809942692" r:id="rId15"/>
        </w:object>
      </w:r>
    </w:p>
    <w:p w14:paraId="6A3EEEF6" w14:textId="7F3DABFC" w:rsidR="00161EB9" w:rsidRPr="00E1381E" w:rsidRDefault="00161EB9" w:rsidP="00161EB9">
      <w:pPr>
        <w:pStyle w:val="Heading4"/>
        <w:numPr>
          <w:ilvl w:val="0"/>
          <w:numId w:val="0"/>
        </w:numPr>
        <w:tabs>
          <w:tab w:val="left" w:pos="720"/>
        </w:tabs>
        <w:ind w:left="360"/>
        <w:jc w:val="center"/>
        <w:rPr>
          <w:color w:val="0070C0"/>
          <w:spacing w:val="-7"/>
        </w:rPr>
      </w:pPr>
      <w:r w:rsidRPr="00864CF8">
        <w:rPr>
          <w:color w:val="0070C0"/>
        </w:rPr>
        <w:t xml:space="preserve">[CID#3289] </w:t>
      </w:r>
      <w:r w:rsidRPr="00251952">
        <w:rPr>
          <w:color w:val="0070C0"/>
          <w:u w:val="single"/>
        </w:rPr>
        <w:t>Figure</w:t>
      </w:r>
      <w:r w:rsidRPr="00251952">
        <w:rPr>
          <w:color w:val="0070C0"/>
          <w:spacing w:val="-8"/>
          <w:u w:val="single"/>
        </w:rPr>
        <w:t xml:space="preserve"> </w:t>
      </w:r>
      <w:r w:rsidRPr="00251952">
        <w:rPr>
          <w:color w:val="0070C0"/>
          <w:u w:val="single"/>
        </w:rPr>
        <w:t>37-2—UHR</w:t>
      </w:r>
      <w:r w:rsidRPr="00F24E75">
        <w:rPr>
          <w:color w:val="0070C0"/>
          <w:spacing w:val="-6"/>
        </w:rPr>
        <w:t xml:space="preserve"> </w:t>
      </w:r>
      <w:r w:rsidR="006F27CA" w:rsidRPr="00E1381E">
        <w:rPr>
          <w:color w:val="0070C0"/>
          <w:spacing w:val="-7"/>
        </w:rPr>
        <w:t xml:space="preserve">[CID#920] </w:t>
      </w:r>
      <w:r w:rsidR="006F27CA" w:rsidRPr="00251952">
        <w:rPr>
          <w:color w:val="0070C0"/>
          <w:spacing w:val="-7"/>
          <w:u w:val="single"/>
        </w:rPr>
        <w:t xml:space="preserve">Co-BF </w:t>
      </w:r>
      <w:r w:rsidRPr="00251952">
        <w:rPr>
          <w:color w:val="0070C0"/>
          <w:spacing w:val="-7"/>
          <w:u w:val="single"/>
        </w:rPr>
        <w:t xml:space="preserve">sequential NDP sounding sequence </w:t>
      </w:r>
      <w:r w:rsidRPr="00F670E7">
        <w:rPr>
          <w:color w:val="0070C0"/>
          <w:spacing w:val="-7"/>
          <w:u w:val="single"/>
        </w:rPr>
        <w:t xml:space="preserve">initiated </w:t>
      </w:r>
      <w:r w:rsidR="00A4755F" w:rsidRPr="00FF7BFE">
        <w:rPr>
          <w:color w:val="0070C0"/>
          <w:spacing w:val="-7"/>
          <w:u w:val="single"/>
        </w:rPr>
        <w:t>by</w:t>
      </w:r>
      <w:r w:rsidR="00A4755F" w:rsidRPr="00251952">
        <w:rPr>
          <w:color w:val="0070C0"/>
          <w:spacing w:val="-7"/>
          <w:u w:val="single"/>
        </w:rPr>
        <w:t xml:space="preserve"> </w:t>
      </w:r>
      <w:proofErr w:type="gramStart"/>
      <w:r w:rsidRPr="00251952">
        <w:rPr>
          <w:color w:val="0070C0"/>
          <w:spacing w:val="-7"/>
          <w:u w:val="single"/>
        </w:rPr>
        <w:t>AP2</w:t>
      </w:r>
      <w:proofErr w:type="gramEnd"/>
      <w:r w:rsidRPr="00251952">
        <w:rPr>
          <w:color w:val="0070C0"/>
          <w:spacing w:val="-7"/>
          <w:u w:val="single"/>
        </w:rPr>
        <w:t xml:space="preserve"> </w:t>
      </w:r>
    </w:p>
    <w:p w14:paraId="5E057416" w14:textId="134983FD" w:rsidR="00161EB9" w:rsidRPr="00F24E75" w:rsidRDefault="00161EB9" w:rsidP="00161EB9">
      <w:pPr>
        <w:spacing w:after="0" w:line="240" w:lineRule="auto"/>
        <w:jc w:val="both"/>
        <w:rPr>
          <w:rFonts w:ascii="Times New Roman" w:eastAsia="Malgun Gothic" w:hAnsi="Times New Roman" w:cs="Times New Roman"/>
          <w:color w:val="7030A0"/>
          <w:sz w:val="20"/>
          <w:szCs w:val="20"/>
          <w:lang w:val="en-GB"/>
        </w:rPr>
      </w:pPr>
      <w:r w:rsidRPr="00F24E75">
        <w:rPr>
          <w:rFonts w:ascii="Times New Roman" w:eastAsia="Malgun Gothic" w:hAnsi="Times New Roman" w:cs="Times New Roman"/>
          <w:color w:val="0070C0"/>
          <w:sz w:val="20"/>
          <w:szCs w:val="20"/>
          <w:lang w:val="en-GB"/>
        </w:rPr>
        <w:t xml:space="preserve">[CID#3289] </w:t>
      </w:r>
      <w:r w:rsidRPr="00251952">
        <w:rPr>
          <w:rFonts w:ascii="Times New Roman" w:eastAsia="Malgun Gothic" w:hAnsi="Times New Roman" w:cs="Times New Roman"/>
          <w:color w:val="0070C0"/>
          <w:sz w:val="20"/>
          <w:szCs w:val="20"/>
          <w:u w:val="single"/>
          <w:lang w:val="en-GB"/>
        </w:rPr>
        <w:t xml:space="preserve">NOTE </w:t>
      </w:r>
      <w:r w:rsidRPr="00A330A7">
        <w:rPr>
          <w:rFonts w:ascii="Times New Roman" w:eastAsia="Malgun Gothic" w:hAnsi="Times New Roman" w:cs="Times New Roman"/>
          <w:color w:val="0070C0"/>
          <w:sz w:val="20"/>
          <w:szCs w:val="20"/>
          <w:u w:val="single"/>
          <w:lang w:val="en-GB"/>
        </w:rPr>
        <w:t>—</w:t>
      </w:r>
      <w:r w:rsidR="006C4E40" w:rsidRPr="00A330A7">
        <w:rPr>
          <w:rFonts w:ascii="Times New Roman" w:eastAsia="Malgun Gothic" w:hAnsi="Times New Roman" w:cs="Times New Roman"/>
          <w:color w:val="0070C0"/>
          <w:sz w:val="20"/>
          <w:szCs w:val="20"/>
          <w:u w:val="single"/>
          <w:lang w:val="en-GB"/>
        </w:rPr>
        <w:t xml:space="preserve"> </w:t>
      </w:r>
      <w:r w:rsidR="00A4755F" w:rsidRPr="00FF7BFE">
        <w:rPr>
          <w:rFonts w:ascii="Times New Roman" w:eastAsia="Malgun Gothic" w:hAnsi="Times New Roman" w:cs="Times New Roman"/>
          <w:color w:val="0070C0"/>
          <w:sz w:val="20"/>
          <w:szCs w:val="20"/>
          <w:u w:val="single"/>
          <w:lang w:val="en-GB"/>
        </w:rPr>
        <w:t>The</w:t>
      </w:r>
      <w:r w:rsidR="00A4755F"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color w:val="0070C0"/>
          <w:sz w:val="20"/>
          <w:szCs w:val="20"/>
          <w:u w:val="single"/>
          <w:lang w:val="en-GB"/>
        </w:rPr>
        <w:t xml:space="preserve">EHT TB sounding sequence and </w:t>
      </w:r>
      <w:r w:rsidR="00A4755F" w:rsidRPr="00FF7BFE">
        <w:rPr>
          <w:rFonts w:ascii="Times New Roman" w:eastAsia="Malgun Gothic" w:hAnsi="Times New Roman" w:cs="Times New Roman"/>
          <w:color w:val="0070C0"/>
          <w:sz w:val="20"/>
          <w:szCs w:val="20"/>
          <w:u w:val="single"/>
          <w:lang w:val="en-GB"/>
        </w:rPr>
        <w:t>c</w:t>
      </w:r>
      <w:r w:rsidRPr="00A330A7">
        <w:rPr>
          <w:rFonts w:ascii="Times New Roman" w:eastAsia="Malgun Gothic" w:hAnsi="Times New Roman" w:cs="Times New Roman"/>
          <w:color w:val="0070C0"/>
          <w:sz w:val="20"/>
          <w:szCs w:val="20"/>
          <w:u w:val="single"/>
          <w:lang w:val="en-GB"/>
        </w:rPr>
        <w:t>ross-BSS</w:t>
      </w:r>
      <w:r w:rsidRPr="00251952">
        <w:rPr>
          <w:rFonts w:ascii="Times New Roman" w:eastAsia="Malgun Gothic" w:hAnsi="Times New Roman" w:cs="Times New Roman"/>
          <w:color w:val="0070C0"/>
          <w:sz w:val="20"/>
          <w:szCs w:val="20"/>
          <w:u w:val="single"/>
          <w:lang w:val="en-GB"/>
        </w:rPr>
        <w:t xml:space="preserv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sounding sequence in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Fonts w:ascii="Times New Roman" w:eastAsia="Malgun Gothic" w:hAnsi="Times New Roman" w:cs="Times New Roman"/>
          <w:color w:val="0070C0"/>
          <w:sz w:val="20"/>
          <w:szCs w:val="20"/>
          <w:u w:val="single"/>
          <w:lang w:val="en-GB"/>
        </w:rPr>
        <w:t>sequential NDP sounding sequence are allowed to be in different TXOPs or in the same TXOP.</w:t>
      </w:r>
    </w:p>
    <w:p w14:paraId="698A218D" w14:textId="77777777" w:rsidR="00451461" w:rsidRDefault="00451461" w:rsidP="0074243E">
      <w:pPr>
        <w:spacing w:after="0" w:line="240" w:lineRule="auto"/>
        <w:jc w:val="both"/>
        <w:rPr>
          <w:rFonts w:ascii="Times New Roman" w:eastAsia="Malgun Gothic" w:hAnsi="Times New Roman" w:cs="Times New Roman"/>
          <w:color w:val="70AD47" w:themeColor="accent6"/>
          <w:sz w:val="20"/>
          <w:szCs w:val="20"/>
          <w:highlight w:val="yellow"/>
          <w:u w:val="single"/>
          <w:lang w:val="en-GB"/>
        </w:rPr>
      </w:pPr>
    </w:p>
    <w:p w14:paraId="622AD153" w14:textId="002EC876" w:rsidR="0074243E" w:rsidRDefault="0074243E" w:rsidP="0074243E">
      <w:pPr>
        <w:spacing w:after="0" w:line="240" w:lineRule="auto"/>
        <w:jc w:val="both"/>
        <w:rPr>
          <w:rFonts w:ascii="Times New Roman" w:eastAsia="Malgun Gothic" w:hAnsi="Times New Roman" w:cs="Times New Roman"/>
          <w:color w:val="0070C0"/>
          <w:sz w:val="20"/>
          <w:szCs w:val="20"/>
          <w:u w:val="single"/>
          <w:lang w:val="en-GB"/>
        </w:rPr>
      </w:pPr>
      <w:r w:rsidRPr="00FF7BFE">
        <w:rPr>
          <w:rFonts w:ascii="Times New Roman" w:eastAsia="Malgun Gothic" w:hAnsi="Times New Roman" w:cs="Times New Roman"/>
          <w:color w:val="0070C0"/>
          <w:sz w:val="20"/>
          <w:szCs w:val="20"/>
          <w:u w:val="single"/>
          <w:lang w:val="en-GB"/>
        </w:rPr>
        <w:t>[</w:t>
      </w:r>
      <w:r w:rsidR="00362240" w:rsidRPr="00FF7BFE">
        <w:rPr>
          <w:rFonts w:ascii="Times New Roman" w:eastAsia="Malgun Gothic" w:hAnsi="Times New Roman" w:cs="Times New Roman"/>
          <w:color w:val="0070C0"/>
          <w:sz w:val="20"/>
          <w:szCs w:val="20"/>
          <w:lang w:val="en-GB"/>
        </w:rPr>
        <w:t>CID#3676</w:t>
      </w:r>
      <w:r w:rsidRPr="00FF7BFE">
        <w:rPr>
          <w:rFonts w:ascii="Times New Roman" w:eastAsia="Malgun Gothic" w:hAnsi="Times New Roman" w:cs="Times New Roman"/>
          <w:color w:val="0070C0"/>
          <w:sz w:val="20"/>
          <w:szCs w:val="20"/>
          <w:u w:val="single"/>
          <w:lang w:val="en-GB"/>
        </w:rPr>
        <w:t>] NOTE — The UHR Co-BF sequential NDP sounding sequences initiated by a pair of UHR Co-BF beamformers are allowed to be done in the same TXOP or different TXOPs.</w:t>
      </w:r>
      <w:r w:rsidRPr="00A330A7">
        <w:rPr>
          <w:rFonts w:ascii="Times New Roman" w:eastAsia="Malgun Gothic" w:hAnsi="Times New Roman" w:cs="Times New Roman"/>
          <w:color w:val="0070C0"/>
          <w:sz w:val="20"/>
          <w:szCs w:val="20"/>
          <w:u w:val="single"/>
          <w:lang w:val="en-GB"/>
        </w:rPr>
        <w:t xml:space="preserve"> </w:t>
      </w:r>
    </w:p>
    <w:p w14:paraId="5F1E45C2" w14:textId="77777777" w:rsidR="00EB4926" w:rsidRPr="003F2C6E" w:rsidRDefault="00EB4926" w:rsidP="0074243E">
      <w:pPr>
        <w:spacing w:after="0" w:line="240" w:lineRule="auto"/>
        <w:jc w:val="both"/>
        <w:rPr>
          <w:rFonts w:ascii="Times New Roman" w:eastAsia="Malgun Gothic" w:hAnsi="Times New Roman" w:cs="Times New Roman"/>
          <w:color w:val="0070C0"/>
          <w:sz w:val="20"/>
          <w:szCs w:val="20"/>
          <w:u w:val="single"/>
          <w:lang w:val="en-GB"/>
        </w:rPr>
      </w:pPr>
    </w:p>
    <w:p w14:paraId="463637DF" w14:textId="38FDEB75" w:rsidR="00EB4926" w:rsidRPr="00FF7BFE" w:rsidRDefault="00362240" w:rsidP="00EB4926">
      <w:pPr>
        <w:spacing w:after="0" w:line="240" w:lineRule="auto"/>
        <w:jc w:val="both"/>
        <w:rPr>
          <w:rFonts w:ascii="Times New Roman" w:eastAsia="Malgun Gothic" w:hAnsi="Times New Roman" w:cs="Times New Roman"/>
          <w:color w:val="0070C0"/>
          <w:sz w:val="20"/>
          <w:szCs w:val="20"/>
          <w:u w:val="single"/>
          <w:lang w:val="en-GB"/>
        </w:rPr>
      </w:pPr>
      <w:r w:rsidRPr="00FF7BFE">
        <w:rPr>
          <w:rFonts w:ascii="Times New Roman" w:eastAsia="Malgun Gothic" w:hAnsi="Times New Roman" w:cs="Times New Roman"/>
          <w:color w:val="0070C0"/>
          <w:sz w:val="20"/>
          <w:szCs w:val="20"/>
          <w:u w:val="single"/>
          <w:lang w:val="en-GB"/>
        </w:rPr>
        <w:t>[</w:t>
      </w:r>
      <w:r w:rsidRPr="00FF7BFE">
        <w:rPr>
          <w:rFonts w:ascii="Times New Roman" w:eastAsia="Malgun Gothic" w:hAnsi="Times New Roman" w:cs="Times New Roman"/>
          <w:color w:val="0070C0"/>
          <w:sz w:val="20"/>
          <w:szCs w:val="20"/>
          <w:lang w:val="en-GB"/>
        </w:rPr>
        <w:t>CID#3676</w:t>
      </w:r>
      <w:r w:rsidRPr="00FF7BFE">
        <w:rPr>
          <w:rFonts w:ascii="Times New Roman" w:eastAsia="Malgun Gothic" w:hAnsi="Times New Roman" w:cs="Times New Roman"/>
          <w:color w:val="0070C0"/>
          <w:sz w:val="20"/>
          <w:szCs w:val="20"/>
          <w:u w:val="single"/>
          <w:lang w:val="en-GB"/>
        </w:rPr>
        <w:t xml:space="preserve">] </w:t>
      </w:r>
      <w:r w:rsidR="00EB4926" w:rsidRPr="00FF7BFE">
        <w:rPr>
          <w:rFonts w:ascii="Times New Roman" w:eastAsia="Malgun Gothic" w:hAnsi="Times New Roman" w:cs="Times New Roman"/>
          <w:color w:val="0070C0"/>
          <w:sz w:val="20"/>
          <w:szCs w:val="20"/>
          <w:u w:val="single"/>
          <w:lang w:val="en-GB"/>
        </w:rPr>
        <w:t>When the UHR Co-BF sequential NDP sounding sequences initiated by a pair of UHR Co-BF beamformers are both done in the same TXOP, then each UHR Co-BF beamformer only performs one UHR Co-BF sequential NDP sounding sequence.</w:t>
      </w:r>
      <w:r w:rsidR="00764ABD" w:rsidRPr="00FF7BFE">
        <w:rPr>
          <w:rFonts w:ascii="Times New Roman" w:eastAsia="Malgun Gothic" w:hAnsi="Times New Roman" w:cs="Times New Roman"/>
          <w:color w:val="0070C0"/>
          <w:sz w:val="20"/>
          <w:szCs w:val="20"/>
          <w:u w:val="single"/>
          <w:lang w:val="en-GB"/>
        </w:rPr>
        <w:t xml:space="preserve"> In the case of same TXOP, the TXOP duration is not allowed to exceed 8 </w:t>
      </w:r>
      <w:proofErr w:type="spellStart"/>
      <w:r w:rsidR="00764ABD" w:rsidRPr="00FF7BFE">
        <w:rPr>
          <w:rFonts w:ascii="Times New Roman" w:eastAsia="Malgun Gothic" w:hAnsi="Times New Roman" w:cs="Times New Roman"/>
          <w:color w:val="0070C0"/>
          <w:sz w:val="20"/>
          <w:szCs w:val="20"/>
          <w:u w:val="single"/>
          <w:lang w:val="en-GB"/>
        </w:rPr>
        <w:t>ms</w:t>
      </w:r>
      <w:proofErr w:type="spellEnd"/>
      <w:r w:rsidR="00764ABD" w:rsidRPr="00FF7BFE">
        <w:rPr>
          <w:rFonts w:ascii="Times New Roman" w:eastAsia="Malgun Gothic" w:hAnsi="Times New Roman" w:cs="Times New Roman"/>
          <w:color w:val="0070C0"/>
          <w:sz w:val="20"/>
          <w:szCs w:val="20"/>
          <w:u w:val="single"/>
          <w:lang w:val="en-GB"/>
        </w:rPr>
        <w:t>.</w:t>
      </w:r>
    </w:p>
    <w:p w14:paraId="59987CEB" w14:textId="36A7012C" w:rsidR="00161EB9" w:rsidRPr="003F2C6E" w:rsidRDefault="00161EB9" w:rsidP="00161EB9">
      <w:pPr>
        <w:spacing w:after="0" w:line="240" w:lineRule="auto"/>
        <w:jc w:val="both"/>
        <w:rPr>
          <w:rFonts w:ascii="Times New Roman" w:eastAsia="Malgun Gothic" w:hAnsi="Times New Roman" w:cs="Times New Roman"/>
          <w:strike/>
          <w:color w:val="0070C0"/>
          <w:sz w:val="20"/>
          <w:szCs w:val="20"/>
          <w:u w:val="single"/>
          <w:lang w:val="en-GB"/>
        </w:rPr>
      </w:pPr>
    </w:p>
    <w:p w14:paraId="2D6F3096" w14:textId="2732C9B2" w:rsidR="006F27CA" w:rsidRPr="00F24E75" w:rsidRDefault="006F27CA" w:rsidP="00F9129D">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[CID#1382] </w:t>
      </w:r>
      <w:r w:rsidRPr="00251952">
        <w:rPr>
          <w:rFonts w:ascii="Times New Roman" w:eastAsia="Malgun Gothic" w:hAnsi="Times New Roman" w:cs="Times New Roman"/>
          <w:color w:val="0070C0"/>
          <w:sz w:val="20"/>
          <w:szCs w:val="20"/>
          <w:u w:val="single"/>
          <w:lang w:val="en-GB"/>
        </w:rPr>
        <w:t>A UHR Co-BF beamformer may support UHR Co-BF joint NDP sounding sequence.</w:t>
      </w:r>
    </w:p>
    <w:p w14:paraId="1749A40D" w14:textId="77777777" w:rsidR="00F9129D" w:rsidRPr="00F24E75" w:rsidRDefault="00F9129D" w:rsidP="00C61FAA">
      <w:pPr>
        <w:spacing w:after="0" w:line="240" w:lineRule="auto"/>
        <w:jc w:val="both"/>
        <w:rPr>
          <w:rFonts w:ascii="Times New Roman" w:eastAsia="Malgun Gothic" w:hAnsi="Times New Roman" w:cs="Times New Roman"/>
          <w:sz w:val="20"/>
          <w:szCs w:val="20"/>
          <w:lang w:val="en-GB"/>
        </w:rPr>
      </w:pPr>
    </w:p>
    <w:p w14:paraId="658CF96E" w14:textId="66985E7C" w:rsidR="00161EB9" w:rsidRPr="00251952" w:rsidRDefault="00161EB9" w:rsidP="009D668E">
      <w:pPr>
        <w:spacing w:after="0" w:line="240" w:lineRule="auto"/>
        <w:jc w:val="both"/>
        <w:rPr>
          <w:rFonts w:ascii="Times New Roman" w:eastAsia="Malgun Gothic" w:hAnsi="Times New Roman" w:cs="Times New Roman"/>
          <w:color w:val="0070C0"/>
          <w:sz w:val="20"/>
          <w:szCs w:val="20"/>
          <w:u w:val="single"/>
          <w:lang w:val="en-GB"/>
        </w:rPr>
      </w:pPr>
      <w:r w:rsidRPr="00F24E75">
        <w:rPr>
          <w:rFonts w:ascii="Times New Roman" w:eastAsia="Malgun Gothic" w:hAnsi="Times New Roman" w:cs="Times New Roman"/>
          <w:color w:val="0070C0"/>
          <w:sz w:val="20"/>
          <w:szCs w:val="20"/>
          <w:lang w:val="en-GB"/>
        </w:rPr>
        <w:t xml:space="preserve">[CID#197] </w:t>
      </w:r>
      <w:r w:rsidRPr="00251952">
        <w:rPr>
          <w:rFonts w:ascii="Times New Roman" w:eastAsia="Malgun Gothic" w:hAnsi="Times New Roman" w:cs="Times New Roman"/>
          <w:color w:val="0070C0"/>
          <w:sz w:val="20"/>
          <w:szCs w:val="20"/>
          <w:u w:val="single"/>
          <w:lang w:val="en-GB"/>
        </w:rPr>
        <w:t>The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w:t>
      </w:r>
      <w:r w:rsidR="00C31250" w:rsidRPr="00251952">
        <w:rPr>
          <w:rFonts w:ascii="Times New Roman" w:eastAsia="Malgun Gothic" w:hAnsi="Times New Roman" w:cs="Times New Roman"/>
          <w:color w:val="0070C0"/>
          <w:sz w:val="20"/>
          <w:szCs w:val="20"/>
          <w:u w:val="single"/>
          <w:lang w:val="en-GB"/>
        </w:rPr>
        <w:t xml:space="preserve">NDP </w:t>
      </w:r>
      <w:r w:rsidRPr="00251952">
        <w:rPr>
          <w:rFonts w:ascii="Times New Roman" w:eastAsia="Malgun Gothic" w:hAnsi="Times New Roman" w:cs="Times New Roman"/>
          <w:color w:val="0070C0"/>
          <w:sz w:val="20"/>
          <w:szCs w:val="20"/>
          <w:u w:val="single"/>
          <w:lang w:val="en-GB"/>
        </w:rPr>
        <w:t>sounding sequence use the same sounding sequence as EHT TB sounding except that the initiating AP transmits the UHR</w:t>
      </w:r>
      <w:r w:rsidRPr="00864CF8">
        <w:rPr>
          <w:rFonts w:ascii="Times New Roman" w:eastAsia="Malgun Gothic" w:hAnsi="Times New Roman" w:cs="Times New Roman"/>
          <w:color w:val="0070C0"/>
          <w:sz w:val="20"/>
          <w:szCs w:val="20"/>
          <w:lang w:val="en-GB"/>
        </w:rPr>
        <w:t xml:space="preserve"> </w:t>
      </w:r>
      <w:r>
        <w:rPr>
          <w:rFonts w:ascii="Times New Roman" w:eastAsia="Malgun Gothic" w:hAnsi="Times New Roman" w:cs="Times New Roman"/>
          <w:color w:val="0070C0"/>
          <w:sz w:val="20"/>
          <w:szCs w:val="20"/>
          <w:lang w:val="en-GB"/>
        </w:rPr>
        <w:t xml:space="preserve">[CID#2983] </w:t>
      </w:r>
      <w:r w:rsidRPr="00251952">
        <w:rPr>
          <w:rFonts w:ascii="Times New Roman" w:eastAsia="Malgun Gothic" w:hAnsi="Times New Roman" w:cs="Times New Roman"/>
          <w:color w:val="0070C0"/>
          <w:sz w:val="20"/>
          <w:szCs w:val="20"/>
          <w:u w:val="single"/>
          <w:lang w:val="en-GB"/>
        </w:rPr>
        <w:t xml:space="preserve">NDP Announcement frame </w:t>
      </w:r>
      <w:proofErr w:type="gramStart"/>
      <w:r w:rsidRPr="00251952">
        <w:rPr>
          <w:rFonts w:ascii="Times New Roman" w:eastAsia="Malgun Gothic" w:hAnsi="Times New Roman" w:cs="Times New Roman"/>
          <w:color w:val="0070C0"/>
          <w:sz w:val="20"/>
          <w:szCs w:val="20"/>
          <w:u w:val="single"/>
          <w:lang w:val="en-GB"/>
        </w:rPr>
        <w:t>followed after</w:t>
      </w:r>
      <w:proofErr w:type="gramEnd"/>
      <w:r w:rsidRPr="00251952">
        <w:rPr>
          <w:rFonts w:ascii="Times New Roman" w:eastAsia="Malgun Gothic" w:hAnsi="Times New Roman" w:cs="Times New Roman"/>
          <w:color w:val="0070C0"/>
          <w:sz w:val="20"/>
          <w:szCs w:val="20"/>
          <w:u w:val="single"/>
          <w:lang w:val="en-GB"/>
        </w:rPr>
        <w:t xml:space="preserve"> a SIFS by EHT sounding NDPs transmitted </w:t>
      </w:r>
      <w:r w:rsidRPr="00A330A7">
        <w:rPr>
          <w:rFonts w:ascii="Times New Roman" w:eastAsia="Malgun Gothic" w:hAnsi="Times New Roman" w:cs="Times New Roman"/>
          <w:color w:val="0070C0"/>
          <w:sz w:val="20"/>
          <w:szCs w:val="20"/>
          <w:u w:val="single"/>
          <w:lang w:val="en-GB"/>
        </w:rPr>
        <w:t xml:space="preserve">simultaneously </w:t>
      </w:r>
      <w:r w:rsidR="0074243E" w:rsidRPr="00FF7BFE">
        <w:rPr>
          <w:rFonts w:ascii="Times New Roman" w:eastAsia="Malgun Gothic" w:hAnsi="Times New Roman" w:cs="Times New Roman"/>
          <w:color w:val="0070C0"/>
          <w:sz w:val="20"/>
          <w:szCs w:val="20"/>
          <w:u w:val="single"/>
          <w:lang w:val="en-GB"/>
        </w:rPr>
        <w:t>by</w:t>
      </w:r>
      <w:r w:rsidR="0074243E"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color w:val="0070C0"/>
          <w:sz w:val="20"/>
          <w:szCs w:val="20"/>
          <w:u w:val="single"/>
          <w:lang w:val="en-GB"/>
        </w:rPr>
        <w:t>both the initiating AP and responding AP.</w:t>
      </w:r>
      <w:r w:rsidRPr="00A330A7">
        <w:rPr>
          <w:rFonts w:ascii="Times New Roman" w:eastAsia="Malgun Gothic" w:hAnsi="Times New Roman" w:cs="Times New Roman"/>
          <w:strike/>
          <w:color w:val="0070C0"/>
          <w:sz w:val="20"/>
          <w:szCs w:val="20"/>
          <w:u w:val="single"/>
          <w:lang w:val="en-GB"/>
        </w:rPr>
        <w:t xml:space="preserve"> An example of a UHR TB joint NDP sounding is shown in </w:t>
      </w:r>
      <w:r w:rsidRPr="00A330A7">
        <w:rPr>
          <w:rFonts w:ascii="TimesNewRoman" w:eastAsia="TimesNewRoman" w:hAnsi="Times New Roman" w:cs="TimesNewRoman"/>
          <w:strike/>
          <w:color w:val="0070C0"/>
          <w:sz w:val="20"/>
          <w:szCs w:val="20"/>
          <w:u w:val="single"/>
          <w:lang w:eastAsia="ko-KR"/>
        </w:rPr>
        <w:t>Figure</w:t>
      </w:r>
      <w:r w:rsidRPr="00A330A7">
        <w:rPr>
          <w:rFonts w:ascii="Times New Roman" w:eastAsia="Malgun Gothic" w:hAnsi="Times New Roman" w:cs="Times New Roman"/>
          <w:strike/>
          <w:color w:val="0070C0"/>
          <w:sz w:val="20"/>
          <w:szCs w:val="20"/>
          <w:u w:val="single"/>
          <w:lang w:val="en-GB"/>
        </w:rPr>
        <w:t xml:space="preserve"> 37-2 (UHR TB joint NDP sounding). </w:t>
      </w:r>
      <w:r w:rsidR="009D668E" w:rsidRPr="00A330A7">
        <w:rPr>
          <w:rFonts w:ascii="Times New Roman" w:eastAsia="Malgun Gothic" w:hAnsi="Times New Roman" w:cs="Times New Roman"/>
          <w:strike/>
          <w:color w:val="0070C0"/>
          <w:sz w:val="20"/>
          <w:szCs w:val="20"/>
          <w:u w:val="single"/>
          <w:lang w:val="en-GB"/>
        </w:rPr>
        <w:t xml:space="preserve">A UHR Co-BF beamformer that initiates a UHR TB joint NDP sounding shall transmit the UHR </w:t>
      </w:r>
      <w:r w:rsidR="00475D97" w:rsidRPr="00A330A7">
        <w:rPr>
          <w:rFonts w:ascii="Times New Roman" w:eastAsia="Malgun Gothic" w:hAnsi="Times New Roman" w:cs="Times New Roman"/>
          <w:strike/>
          <w:color w:val="0070C0"/>
          <w:sz w:val="20"/>
          <w:szCs w:val="20"/>
          <w:u w:val="single"/>
          <w:lang w:val="en-GB"/>
        </w:rPr>
        <w:t>[CID#</w:t>
      </w:r>
      <w:r w:rsidR="009756FC" w:rsidRPr="00A330A7">
        <w:rPr>
          <w:rFonts w:ascii="Times New Roman" w:eastAsia="Malgun Gothic" w:hAnsi="Times New Roman" w:cs="Times New Roman"/>
          <w:strike/>
          <w:color w:val="0070C0"/>
          <w:sz w:val="20"/>
          <w:szCs w:val="20"/>
          <w:u w:val="single"/>
          <w:lang w:val="en-GB"/>
        </w:rPr>
        <w:t>2983</w:t>
      </w:r>
      <w:r w:rsidR="00475D97" w:rsidRPr="00A330A7">
        <w:rPr>
          <w:rFonts w:ascii="Times New Roman" w:eastAsia="Malgun Gothic" w:hAnsi="Times New Roman" w:cs="Times New Roman"/>
          <w:strike/>
          <w:color w:val="0070C0"/>
          <w:sz w:val="20"/>
          <w:szCs w:val="20"/>
          <w:u w:val="single"/>
          <w:lang w:val="en-GB"/>
        </w:rPr>
        <w:t xml:space="preserve">] Co-BF </w:t>
      </w:r>
      <w:r w:rsidR="009D668E" w:rsidRPr="00A330A7">
        <w:rPr>
          <w:rFonts w:ascii="Times New Roman" w:eastAsia="Malgun Gothic" w:hAnsi="Times New Roman" w:cs="Times New Roman"/>
          <w:strike/>
          <w:color w:val="0070C0"/>
          <w:sz w:val="20"/>
          <w:szCs w:val="20"/>
          <w:u w:val="single"/>
          <w:lang w:val="en-GB"/>
        </w:rPr>
        <w:t xml:space="preserve">NDP Announcement frame </w:t>
      </w:r>
      <w:proofErr w:type="gramStart"/>
      <w:r w:rsidR="009D668E" w:rsidRPr="00A330A7">
        <w:rPr>
          <w:rFonts w:ascii="Times New Roman" w:eastAsia="Malgun Gothic" w:hAnsi="Times New Roman" w:cs="Times New Roman"/>
          <w:strike/>
          <w:color w:val="0070C0"/>
          <w:sz w:val="20"/>
          <w:szCs w:val="20"/>
          <w:u w:val="single"/>
          <w:lang w:val="en-GB"/>
        </w:rPr>
        <w:t>followed after</w:t>
      </w:r>
      <w:proofErr w:type="gramEnd"/>
      <w:r w:rsidR="009D668E" w:rsidRPr="00A330A7">
        <w:rPr>
          <w:rFonts w:ascii="Times New Roman" w:eastAsia="Malgun Gothic" w:hAnsi="Times New Roman" w:cs="Times New Roman"/>
          <w:strike/>
          <w:color w:val="0070C0"/>
          <w:sz w:val="20"/>
          <w:szCs w:val="20"/>
          <w:u w:val="single"/>
          <w:lang w:val="en-GB"/>
        </w:rPr>
        <w:t xml:space="preserve"> a SIFS by EHT sounding NDPs transmitted simultaneously from the initiating AP and responding AP.</w:t>
      </w:r>
      <w:r w:rsidR="009D668E" w:rsidRPr="00A330A7">
        <w:rPr>
          <w:rFonts w:ascii="Times New Roman" w:eastAsia="Malgun Gothic" w:hAnsi="Times New Roman" w:cs="Times New Roman"/>
          <w:color w:val="0070C0"/>
          <w:sz w:val="20"/>
          <w:szCs w:val="20"/>
          <w:lang w:val="en-GB"/>
        </w:rPr>
        <w:t xml:space="preserve"> </w:t>
      </w:r>
      <w:r w:rsidR="009D668E" w:rsidRPr="00A330A7">
        <w:rPr>
          <w:rFonts w:ascii="Times New Roman" w:eastAsia="Malgun Gothic" w:hAnsi="Times New Roman" w:cs="Times New Roman"/>
          <w:sz w:val="20"/>
          <w:szCs w:val="20"/>
          <w:lang w:val="en-GB"/>
        </w:rPr>
        <w:t xml:space="preserve">The UHR </w:t>
      </w:r>
      <w:r w:rsidR="00475D97" w:rsidRPr="00A330A7">
        <w:rPr>
          <w:rFonts w:ascii="Times New Roman" w:eastAsia="Malgun Gothic" w:hAnsi="Times New Roman" w:cs="Times New Roman"/>
          <w:color w:val="0070C0"/>
          <w:sz w:val="20"/>
          <w:szCs w:val="20"/>
          <w:lang w:val="en-GB"/>
        </w:rPr>
        <w:t>[CID#</w:t>
      </w:r>
      <w:r w:rsidR="009756FC" w:rsidRPr="00A330A7">
        <w:rPr>
          <w:rFonts w:ascii="Times New Roman" w:eastAsia="Malgun Gothic" w:hAnsi="Times New Roman" w:cs="Times New Roman"/>
          <w:color w:val="0070C0"/>
          <w:sz w:val="20"/>
          <w:szCs w:val="20"/>
          <w:lang w:val="en-GB"/>
        </w:rPr>
        <w:t>2983</w:t>
      </w:r>
      <w:r w:rsidR="00475D97" w:rsidRPr="00A330A7">
        <w:rPr>
          <w:rFonts w:ascii="Times New Roman" w:eastAsia="Malgun Gothic" w:hAnsi="Times New Roman" w:cs="Times New Roman"/>
          <w:color w:val="0070C0"/>
          <w:sz w:val="20"/>
          <w:szCs w:val="20"/>
          <w:lang w:val="en-GB"/>
        </w:rPr>
        <w:t xml:space="preserve">] </w:t>
      </w:r>
      <w:r w:rsidR="00475D97" w:rsidRPr="00A330A7">
        <w:rPr>
          <w:rFonts w:ascii="Times New Roman" w:eastAsia="Malgun Gothic" w:hAnsi="Times New Roman" w:cs="Times New Roman"/>
          <w:strike/>
          <w:color w:val="0070C0"/>
          <w:sz w:val="20"/>
          <w:szCs w:val="20"/>
          <w:u w:val="single"/>
          <w:lang w:val="en-GB"/>
        </w:rPr>
        <w:t>Co-BF</w:t>
      </w:r>
      <w:r w:rsidR="00475D97" w:rsidRPr="00A330A7">
        <w:rPr>
          <w:rFonts w:ascii="Times New Roman" w:eastAsia="Malgun Gothic" w:hAnsi="Times New Roman" w:cs="Times New Roman"/>
          <w:color w:val="0070C0"/>
          <w:sz w:val="20"/>
          <w:szCs w:val="20"/>
          <w:lang w:val="en-GB"/>
        </w:rPr>
        <w:t xml:space="preserve"> </w:t>
      </w:r>
      <w:r w:rsidR="009D668E" w:rsidRPr="00A330A7">
        <w:rPr>
          <w:rFonts w:ascii="Times New Roman" w:eastAsia="Malgun Gothic" w:hAnsi="Times New Roman" w:cs="Times New Roman"/>
          <w:sz w:val="20"/>
          <w:szCs w:val="20"/>
          <w:lang w:val="en-GB"/>
        </w:rPr>
        <w:t xml:space="preserve">NDP Announcement frame shall only </w:t>
      </w:r>
      <w:r w:rsidR="004504A6" w:rsidRPr="00A330A7">
        <w:rPr>
          <w:rFonts w:ascii="Times New Roman" w:eastAsia="Malgun Gothic" w:hAnsi="Times New Roman" w:cs="Times New Roman"/>
          <w:color w:val="0070C0"/>
          <w:sz w:val="20"/>
          <w:szCs w:val="20"/>
          <w:lang w:val="en-GB"/>
        </w:rPr>
        <w:t>[CID#3283]</w:t>
      </w:r>
      <w:r w:rsidR="004504A6" w:rsidRPr="00A330A7">
        <w:rPr>
          <w:rFonts w:ascii="Times New Roman" w:eastAsia="Malgun Gothic" w:hAnsi="Times New Roman" w:cs="Times New Roman"/>
          <w:sz w:val="20"/>
          <w:szCs w:val="20"/>
          <w:lang w:val="en-GB"/>
        </w:rPr>
        <w:t xml:space="preserve"> </w:t>
      </w:r>
      <w:r w:rsidR="009D668E" w:rsidRPr="00A330A7">
        <w:rPr>
          <w:rFonts w:ascii="Times New Roman" w:eastAsia="Malgun Gothic" w:hAnsi="Times New Roman" w:cs="Times New Roman"/>
          <w:strike/>
          <w:color w:val="0070C0"/>
          <w:sz w:val="20"/>
          <w:szCs w:val="20"/>
          <w:u w:val="single"/>
          <w:lang w:val="en-GB"/>
        </w:rPr>
        <w:t>address</w:t>
      </w:r>
      <w:r w:rsidR="009D668E" w:rsidRPr="00A330A7">
        <w:rPr>
          <w:rFonts w:ascii="Times New Roman" w:eastAsia="Malgun Gothic" w:hAnsi="Times New Roman" w:cs="Times New Roman"/>
          <w:color w:val="0070C0"/>
          <w:sz w:val="20"/>
          <w:szCs w:val="20"/>
          <w:u w:val="single"/>
          <w:lang w:val="en-GB"/>
        </w:rPr>
        <w:t xml:space="preserve"> </w:t>
      </w:r>
      <w:r w:rsidR="004504A6" w:rsidRPr="00A330A7">
        <w:rPr>
          <w:rFonts w:ascii="Times New Roman" w:eastAsia="Malgun Gothic" w:hAnsi="Times New Roman" w:cs="Times New Roman"/>
          <w:color w:val="0070C0"/>
          <w:sz w:val="20"/>
          <w:szCs w:val="20"/>
          <w:u w:val="single"/>
          <w:lang w:val="en-GB"/>
        </w:rPr>
        <w:t xml:space="preserve">be sent </w:t>
      </w:r>
      <w:r w:rsidR="009D668E" w:rsidRPr="00A330A7">
        <w:rPr>
          <w:rFonts w:ascii="Times New Roman" w:eastAsia="Malgun Gothic" w:hAnsi="Times New Roman" w:cs="Times New Roman"/>
          <w:color w:val="0070C0"/>
          <w:sz w:val="20"/>
          <w:szCs w:val="20"/>
          <w:u w:val="single"/>
          <w:lang w:val="en-GB"/>
        </w:rPr>
        <w:t>to</w:t>
      </w:r>
      <w:r w:rsidR="009D668E" w:rsidRPr="00A330A7">
        <w:rPr>
          <w:rFonts w:ascii="Times New Roman" w:eastAsia="Malgun Gothic" w:hAnsi="Times New Roman" w:cs="Times New Roman"/>
          <w:color w:val="0070C0"/>
          <w:sz w:val="20"/>
          <w:szCs w:val="20"/>
          <w:lang w:val="en-GB"/>
        </w:rPr>
        <w:t xml:space="preserve"> </w:t>
      </w:r>
      <w:r w:rsidR="009D668E" w:rsidRPr="00A330A7">
        <w:rPr>
          <w:rFonts w:ascii="Times New Roman" w:eastAsia="Malgun Gothic" w:hAnsi="Times New Roman" w:cs="Times New Roman"/>
          <w:sz w:val="20"/>
          <w:szCs w:val="20"/>
          <w:lang w:val="en-GB"/>
        </w:rPr>
        <w:t xml:space="preserve">the responding AP and the non-AP UHR STAs associated with the initiating AP. </w:t>
      </w:r>
      <w:r w:rsidRPr="00A330A7">
        <w:rPr>
          <w:rFonts w:ascii="Times New Roman" w:eastAsia="Malgun Gothic" w:hAnsi="Times New Roman" w:cs="Times New Roman"/>
          <w:color w:val="0070C0"/>
          <w:sz w:val="20"/>
          <w:szCs w:val="20"/>
          <w:lang w:val="en-GB"/>
        </w:rPr>
        <w:t xml:space="preserve">[CID#197, 3289] </w:t>
      </w:r>
      <w:r w:rsidRPr="00A330A7">
        <w:rPr>
          <w:rFonts w:ascii="Times New Roman" w:eastAsia="Malgun Gothic" w:hAnsi="Times New Roman" w:cs="Times New Roman"/>
          <w:color w:val="0070C0"/>
          <w:sz w:val="20"/>
          <w:szCs w:val="20"/>
          <w:u w:val="single"/>
          <w:lang w:val="en-GB"/>
        </w:rPr>
        <w:t>An example of a UHR</w:t>
      </w:r>
      <w:r w:rsidRPr="00A330A7">
        <w:rPr>
          <w:rFonts w:ascii="Times New Roman" w:eastAsia="Malgun Gothic" w:hAnsi="Times New Roman" w:cs="Times New Roman"/>
          <w:color w:val="0070C0"/>
          <w:sz w:val="20"/>
          <w:szCs w:val="20"/>
          <w:lang w:val="en-GB"/>
        </w:rPr>
        <w:t xml:space="preserve"> </w:t>
      </w:r>
      <w:r w:rsidR="006F27CA" w:rsidRPr="00A330A7">
        <w:rPr>
          <w:rFonts w:ascii="Times New Roman" w:eastAsia="Malgun Gothic" w:hAnsi="Times New Roman" w:cs="Times New Roman"/>
          <w:color w:val="0070C0"/>
          <w:sz w:val="20"/>
          <w:szCs w:val="20"/>
          <w:lang w:val="en-GB"/>
        </w:rPr>
        <w:t xml:space="preserve">[CID#920] </w:t>
      </w:r>
      <w:r w:rsidR="006F27CA" w:rsidRPr="00A330A7">
        <w:rPr>
          <w:rFonts w:ascii="Times New Roman" w:eastAsia="Malgun Gothic" w:hAnsi="Times New Roman" w:cs="Times New Roman"/>
          <w:color w:val="0070C0"/>
          <w:sz w:val="20"/>
          <w:szCs w:val="20"/>
          <w:u w:val="single"/>
          <w:lang w:val="en-GB"/>
        </w:rPr>
        <w:t xml:space="preserve">Co-BF </w:t>
      </w:r>
      <w:r w:rsidRPr="00A330A7">
        <w:rPr>
          <w:rFonts w:ascii="Times New Roman" w:eastAsia="Malgun Gothic" w:hAnsi="Times New Roman" w:cs="Times New Roman"/>
          <w:color w:val="0070C0"/>
          <w:sz w:val="20"/>
          <w:szCs w:val="20"/>
          <w:u w:val="single"/>
          <w:lang w:val="en-GB"/>
        </w:rPr>
        <w:t>joint NDP sounding</w:t>
      </w:r>
      <w:r w:rsidR="00433661" w:rsidRPr="00A330A7">
        <w:rPr>
          <w:rFonts w:ascii="Times New Roman" w:eastAsia="Malgun Gothic" w:hAnsi="Times New Roman" w:cs="Times New Roman"/>
          <w:color w:val="0070C0"/>
          <w:sz w:val="20"/>
          <w:szCs w:val="20"/>
          <w:u w:val="single"/>
          <w:lang w:val="en-GB"/>
        </w:rPr>
        <w:t xml:space="preserve"> sequence</w:t>
      </w:r>
      <w:r w:rsidRPr="00A330A7">
        <w:rPr>
          <w:rFonts w:ascii="Times New Roman" w:eastAsia="Malgun Gothic" w:hAnsi="Times New Roman" w:cs="Times New Roman"/>
          <w:color w:val="0070C0"/>
          <w:sz w:val="20"/>
          <w:szCs w:val="20"/>
          <w:u w:val="single"/>
          <w:lang w:val="en-GB"/>
        </w:rPr>
        <w:t xml:space="preserve"> initiated </w:t>
      </w:r>
      <w:r w:rsidR="00A4755F" w:rsidRPr="00FF7BFE">
        <w:rPr>
          <w:rFonts w:ascii="Times New Roman" w:eastAsia="Malgun Gothic" w:hAnsi="Times New Roman" w:cs="Times New Roman"/>
          <w:color w:val="0070C0"/>
          <w:sz w:val="20"/>
          <w:szCs w:val="20"/>
          <w:u w:val="single"/>
          <w:lang w:val="en-GB"/>
        </w:rPr>
        <w:t>by</w:t>
      </w:r>
      <w:r w:rsidR="00A4755F"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color w:val="0070C0"/>
          <w:sz w:val="20"/>
          <w:szCs w:val="20"/>
          <w:u w:val="single"/>
          <w:lang w:val="en-GB"/>
        </w:rPr>
        <w:t xml:space="preserve">AP1 is shown in </w:t>
      </w:r>
      <w:r w:rsidRPr="00A330A7">
        <w:rPr>
          <w:rFonts w:ascii="TimesNewRoman" w:eastAsia="TimesNewRoman" w:hAnsi="Times New Roman" w:cs="TimesNewRoman"/>
          <w:color w:val="0070C0"/>
          <w:sz w:val="20"/>
          <w:szCs w:val="20"/>
          <w:u w:val="single"/>
          <w:lang w:eastAsia="ko-KR"/>
        </w:rPr>
        <w:t>Figure</w:t>
      </w:r>
      <w:r w:rsidRPr="00A330A7">
        <w:rPr>
          <w:rFonts w:ascii="Times New Roman" w:eastAsia="Malgun Gothic" w:hAnsi="Times New Roman" w:cs="Times New Roman"/>
          <w:color w:val="0070C0"/>
          <w:sz w:val="20"/>
          <w:szCs w:val="20"/>
          <w:u w:val="single"/>
          <w:lang w:val="en-GB"/>
        </w:rPr>
        <w:t xml:space="preserve"> 37-3 (UHR </w:t>
      </w:r>
      <w:r w:rsidR="006F27CA" w:rsidRPr="00A330A7">
        <w:rPr>
          <w:rFonts w:ascii="Times New Roman" w:eastAsia="Malgun Gothic" w:hAnsi="Times New Roman" w:cs="Times New Roman"/>
          <w:color w:val="0070C0"/>
          <w:sz w:val="20"/>
          <w:szCs w:val="20"/>
          <w:u w:val="single"/>
          <w:lang w:val="en-GB"/>
        </w:rPr>
        <w:t xml:space="preserve">[CID#920] Co-BF </w:t>
      </w:r>
      <w:r w:rsidRPr="00A330A7">
        <w:rPr>
          <w:rFonts w:ascii="Times New Roman" w:eastAsia="Malgun Gothic" w:hAnsi="Times New Roman" w:cs="Times New Roman"/>
          <w:color w:val="0070C0"/>
          <w:sz w:val="20"/>
          <w:szCs w:val="20"/>
          <w:u w:val="single"/>
          <w:lang w:val="en-GB"/>
        </w:rPr>
        <w:t xml:space="preserve">joint NDP sounding </w:t>
      </w:r>
      <w:r w:rsidR="00433661" w:rsidRPr="00A330A7">
        <w:rPr>
          <w:rFonts w:ascii="Times New Roman" w:eastAsia="Malgun Gothic" w:hAnsi="Times New Roman" w:cs="Times New Roman"/>
          <w:color w:val="0070C0"/>
          <w:sz w:val="20"/>
          <w:szCs w:val="20"/>
          <w:u w:val="single"/>
          <w:lang w:val="en-GB"/>
        </w:rPr>
        <w:t xml:space="preserve">sequence </w:t>
      </w:r>
      <w:r w:rsidRPr="00A330A7">
        <w:rPr>
          <w:rFonts w:ascii="Times New Roman" w:eastAsia="Malgun Gothic" w:hAnsi="Times New Roman" w:cs="Times New Roman"/>
          <w:color w:val="0070C0"/>
          <w:sz w:val="20"/>
          <w:szCs w:val="20"/>
          <w:u w:val="single"/>
          <w:lang w:val="en-GB"/>
        </w:rPr>
        <w:t xml:space="preserve">initiated </w:t>
      </w:r>
      <w:r w:rsidR="00A4755F" w:rsidRPr="00FF7BFE">
        <w:rPr>
          <w:rFonts w:ascii="Times New Roman" w:eastAsia="Malgun Gothic" w:hAnsi="Times New Roman" w:cs="Times New Roman"/>
          <w:color w:val="0070C0"/>
          <w:sz w:val="20"/>
          <w:szCs w:val="20"/>
          <w:u w:val="single"/>
          <w:lang w:val="en-GB"/>
        </w:rPr>
        <w:t>by</w:t>
      </w:r>
      <w:r w:rsidR="00A4755F" w:rsidRPr="00A330A7">
        <w:rPr>
          <w:rFonts w:ascii="Times New Roman" w:eastAsia="Malgun Gothic" w:hAnsi="Times New Roman" w:cs="Times New Roman"/>
          <w:color w:val="0070C0"/>
          <w:sz w:val="20"/>
          <w:szCs w:val="20"/>
          <w:u w:val="single"/>
          <w:lang w:val="en-GB"/>
        </w:rPr>
        <w:t xml:space="preserve"> </w:t>
      </w:r>
      <w:r w:rsidRPr="00A330A7">
        <w:rPr>
          <w:rFonts w:ascii="Times New Roman" w:eastAsia="Malgun Gothic" w:hAnsi="Times New Roman" w:cs="Times New Roman"/>
          <w:color w:val="0070C0"/>
          <w:sz w:val="20"/>
          <w:szCs w:val="20"/>
          <w:u w:val="single"/>
          <w:lang w:val="en-GB"/>
        </w:rPr>
        <w:t>AP</w:t>
      </w:r>
      <w:r w:rsidRPr="00251952">
        <w:rPr>
          <w:rFonts w:ascii="Times New Roman" w:eastAsia="Malgun Gothic" w:hAnsi="Times New Roman" w:cs="Times New Roman"/>
          <w:color w:val="0070C0"/>
          <w:sz w:val="20"/>
          <w:szCs w:val="20"/>
          <w:u w:val="single"/>
          <w:lang w:val="en-GB"/>
        </w:rPr>
        <w:t>1).</w:t>
      </w:r>
    </w:p>
    <w:p w14:paraId="4B880721" w14:textId="3AA5FE11" w:rsidR="00D21D0C" w:rsidRPr="00CB139C" w:rsidRDefault="00D21D0C" w:rsidP="00EB0ABB">
      <w:pPr>
        <w:spacing w:after="0" w:line="240" w:lineRule="auto"/>
      </w:pPr>
    </w:p>
    <w:p w14:paraId="2D7255E4" w14:textId="162C2C2F" w:rsidR="0090248E" w:rsidRDefault="009C60FA" w:rsidP="0090248E">
      <w:pPr>
        <w:spacing w:after="0" w:line="240" w:lineRule="auto"/>
        <w:jc w:val="both"/>
        <w:rPr>
          <w:rFonts w:ascii="Times New Roman" w:eastAsia="Malgun Gothic" w:hAnsi="Times New Roman" w:cs="Times New Roman"/>
          <w:color w:val="0070C0"/>
          <w:sz w:val="20"/>
          <w:szCs w:val="20"/>
          <w:u w:val="single"/>
          <w:lang w:val="en-GB"/>
        </w:rPr>
      </w:pPr>
      <w:r w:rsidRPr="00864CF8">
        <w:rPr>
          <w:rStyle w:val="cf01"/>
          <w:rFonts w:ascii="Times New Roman" w:hAnsi="Times New Roman" w:cs="Times New Roman"/>
          <w:color w:val="4472C4" w:themeColor="accent5"/>
          <w:sz w:val="20"/>
          <w:szCs w:val="20"/>
          <w:u w:val="single"/>
        </w:rPr>
        <w:t>[M#</w:t>
      </w:r>
      <w:r w:rsidR="00161EB9">
        <w:rPr>
          <w:rStyle w:val="cf01"/>
          <w:rFonts w:ascii="Times New Roman" w:hAnsi="Times New Roman" w:cs="Times New Roman"/>
          <w:color w:val="4472C4" w:themeColor="accent5"/>
          <w:sz w:val="20"/>
          <w:szCs w:val="20"/>
          <w:u w:val="single"/>
        </w:rPr>
        <w:t xml:space="preserve">307, </w:t>
      </w:r>
      <w:r w:rsidRPr="00864CF8">
        <w:rPr>
          <w:rStyle w:val="cf01"/>
          <w:rFonts w:ascii="Times New Roman" w:hAnsi="Times New Roman" w:cs="Times New Roman"/>
          <w:color w:val="4472C4" w:themeColor="accent5"/>
          <w:sz w:val="20"/>
          <w:szCs w:val="20"/>
          <w:u w:val="single"/>
        </w:rPr>
        <w:t>372</w:t>
      </w:r>
      <w:r w:rsidRPr="00A330A7">
        <w:rPr>
          <w:rStyle w:val="cf01"/>
          <w:rFonts w:ascii="Times New Roman" w:hAnsi="Times New Roman" w:cs="Times New Roman"/>
          <w:color w:val="4472C4" w:themeColor="accent5"/>
          <w:sz w:val="20"/>
          <w:szCs w:val="20"/>
          <w:u w:val="single"/>
        </w:rPr>
        <w:t>]</w:t>
      </w:r>
      <w:r w:rsidR="00161EB9" w:rsidRPr="00A330A7" w:rsidDel="00161EB9">
        <w:rPr>
          <w:color w:val="4472C4" w:themeColor="accent5"/>
        </w:rPr>
        <w:t xml:space="preserve"> </w:t>
      </w:r>
      <w:proofErr w:type="spellStart"/>
      <w:r w:rsidR="00A4755F" w:rsidRPr="00FF7BFE">
        <w:rPr>
          <w:rStyle w:val="cf01"/>
          <w:rFonts w:ascii="Times New Roman" w:hAnsi="Times New Roman" w:cs="Times New Roman"/>
          <w:i/>
          <w:iCs/>
          <w:color w:val="FF0000"/>
          <w:sz w:val="20"/>
          <w:szCs w:val="20"/>
        </w:rPr>
        <w:t>TGbn</w:t>
      </w:r>
      <w:proofErr w:type="spellEnd"/>
      <w:r w:rsidR="00A4755F" w:rsidRPr="00FF7BFE">
        <w:rPr>
          <w:rStyle w:val="cf01"/>
          <w:rFonts w:ascii="Times New Roman" w:hAnsi="Times New Roman" w:cs="Times New Roman"/>
          <w:i/>
          <w:iCs/>
          <w:color w:val="FF0000"/>
          <w:sz w:val="20"/>
          <w:szCs w:val="20"/>
        </w:rPr>
        <w:t xml:space="preserve"> editor</w:t>
      </w:r>
      <w:r w:rsidR="0090248E" w:rsidRPr="00FF7BFE">
        <w:rPr>
          <w:rStyle w:val="cf01"/>
          <w:rFonts w:ascii="Times New Roman" w:hAnsi="Times New Roman" w:cs="Times New Roman"/>
          <w:i/>
          <w:iCs/>
          <w:color w:val="FF0000"/>
          <w:sz w:val="20"/>
          <w:szCs w:val="20"/>
        </w:rPr>
        <w:t>: please update the Figure 37-3:</w:t>
      </w:r>
    </w:p>
    <w:p w14:paraId="37723545" w14:textId="15178EB3" w:rsidR="0000259F" w:rsidRPr="00CB139C" w:rsidRDefault="00331DF4" w:rsidP="00251952">
      <w:pPr>
        <w:spacing w:after="0" w:line="240" w:lineRule="auto"/>
        <w:jc w:val="center"/>
        <w:rPr>
          <w:rFonts w:ascii="Times New Roman" w:eastAsia="PMingLiU" w:hAnsi="Times New Roman" w:cs="Times New Roman"/>
          <w:sz w:val="20"/>
          <w:szCs w:val="20"/>
          <w:lang w:val="en-GB" w:eastAsia="zh-TW"/>
        </w:rPr>
      </w:pPr>
      <w:r>
        <w:object w:dxaOrig="17686" w:dyaOrig="3407" w14:anchorId="43BC31F9">
          <v:shape id="_x0000_i1027" type="#_x0000_t75" style="width:518.05pt;height:99.7pt" o:ole="">
            <v:imagedata r:id="rId16" o:title=""/>
          </v:shape>
          <o:OLEObject Type="Embed" ProgID="Visio.Drawing.15" ShapeID="_x0000_i1027" DrawAspect="Content" ObjectID="_1809942693" r:id="rId17"/>
        </w:object>
      </w:r>
    </w:p>
    <w:p w14:paraId="19FE93B7" w14:textId="4691FF0B" w:rsidR="00C61FAA" w:rsidRPr="00251952" w:rsidRDefault="00161EB9" w:rsidP="00C61FAA">
      <w:pPr>
        <w:pStyle w:val="Heading4"/>
        <w:numPr>
          <w:ilvl w:val="0"/>
          <w:numId w:val="0"/>
        </w:numPr>
        <w:tabs>
          <w:tab w:val="left" w:pos="720"/>
        </w:tabs>
        <w:ind w:left="360"/>
        <w:jc w:val="center"/>
        <w:rPr>
          <w:u w:val="single"/>
        </w:rPr>
      </w:pPr>
      <w:r w:rsidRPr="00864CF8">
        <w:rPr>
          <w:color w:val="0070C0"/>
        </w:rPr>
        <w:t xml:space="preserve">[CID#3290] </w:t>
      </w:r>
      <w:r w:rsidR="00C61FAA" w:rsidRPr="00251952">
        <w:rPr>
          <w:color w:val="0070C0"/>
          <w:u w:val="single"/>
        </w:rPr>
        <w:t>Figure 37-</w:t>
      </w:r>
      <w:r w:rsidRPr="00251952">
        <w:rPr>
          <w:color w:val="0070C0"/>
          <w:u w:val="single"/>
        </w:rPr>
        <w:t>3</w:t>
      </w:r>
      <w:r w:rsidR="00C61FAA" w:rsidRPr="00CB139C">
        <w:t>—</w:t>
      </w:r>
      <w:r w:rsidR="00C61FAA" w:rsidRPr="00F24E75">
        <w:t xml:space="preserve">UHR </w:t>
      </w:r>
      <w:r w:rsidR="006F27CA" w:rsidRPr="00E1381E">
        <w:rPr>
          <w:color w:val="0070C0"/>
        </w:rPr>
        <w:t xml:space="preserve">[CID#920] </w:t>
      </w:r>
      <w:r w:rsidR="006F27CA" w:rsidRPr="00251952">
        <w:rPr>
          <w:color w:val="0070C0"/>
          <w:u w:val="single"/>
        </w:rPr>
        <w:t xml:space="preserve">Co-BF </w:t>
      </w:r>
      <w:r w:rsidR="006F27CA" w:rsidRPr="00251952">
        <w:rPr>
          <w:strike/>
          <w:color w:val="0070C0"/>
          <w:u w:val="single"/>
        </w:rPr>
        <w:t>TB</w:t>
      </w:r>
      <w:r w:rsidR="006F27CA" w:rsidRPr="00E1381E">
        <w:rPr>
          <w:color w:val="0070C0"/>
        </w:rPr>
        <w:t xml:space="preserve"> </w:t>
      </w:r>
      <w:r w:rsidR="00C61FAA" w:rsidRPr="00F24E75">
        <w:t>joint NDP sounding</w:t>
      </w:r>
      <w:r w:rsidRPr="00F24E75">
        <w:t xml:space="preserve"> sequence</w:t>
      </w:r>
      <w:r w:rsidRPr="00F24E75">
        <w:rPr>
          <w:spacing w:val="-2"/>
        </w:rPr>
        <w:t xml:space="preserve"> </w:t>
      </w:r>
      <w:r w:rsidRPr="00A330A7">
        <w:rPr>
          <w:color w:val="0070C0"/>
          <w:spacing w:val="-2"/>
          <w:u w:val="single"/>
        </w:rPr>
        <w:t xml:space="preserve">initiated </w:t>
      </w:r>
      <w:r w:rsidR="00A4755F" w:rsidRPr="00FF7BFE">
        <w:rPr>
          <w:color w:val="0070C0"/>
          <w:spacing w:val="-2"/>
          <w:u w:val="single"/>
        </w:rPr>
        <w:t>by</w:t>
      </w:r>
      <w:r w:rsidR="00A4755F" w:rsidRPr="00251952">
        <w:rPr>
          <w:color w:val="0070C0"/>
          <w:spacing w:val="-2"/>
          <w:u w:val="single"/>
        </w:rPr>
        <w:t xml:space="preserve"> </w:t>
      </w:r>
      <w:proofErr w:type="gramStart"/>
      <w:r w:rsidRPr="00251952">
        <w:rPr>
          <w:color w:val="0070C0"/>
          <w:spacing w:val="-2"/>
          <w:u w:val="single"/>
        </w:rPr>
        <w:t>AP1</w:t>
      </w:r>
      <w:proofErr w:type="gramEnd"/>
    </w:p>
    <w:p w14:paraId="69B44C54" w14:textId="77777777" w:rsidR="00161EB9" w:rsidRPr="00F24E75"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44E117E5" w14:textId="0A69680F" w:rsidR="00161EB9" w:rsidRPr="00F24E75" w:rsidRDefault="00161EB9" w:rsidP="00161EB9">
      <w:pPr>
        <w:spacing w:after="0" w:line="240" w:lineRule="auto"/>
        <w:jc w:val="both"/>
        <w:rPr>
          <w:rFonts w:ascii="Times New Roman" w:hAnsi="Times New Roman" w:cs="Times New Roman"/>
          <w:color w:val="70AD47" w:themeColor="accent6"/>
          <w:sz w:val="20"/>
          <w:szCs w:val="20"/>
          <w:lang w:eastAsia="zh-CN"/>
        </w:rPr>
      </w:pPr>
      <w:r w:rsidRPr="003F2C6E">
        <w:rPr>
          <w:rFonts w:ascii="Times New Roman" w:eastAsia="Malgun Gothic" w:hAnsi="Times New Roman" w:cs="Times New Roman"/>
          <w:color w:val="0070C0"/>
          <w:sz w:val="20"/>
          <w:szCs w:val="20"/>
          <w:lang w:val="en-GB"/>
        </w:rPr>
        <w:t xml:space="preserve">[M#306] Before the UHR </w:t>
      </w:r>
      <w:r w:rsidR="006F27CA" w:rsidRPr="003F2C6E">
        <w:rPr>
          <w:rFonts w:ascii="Times New Roman" w:eastAsia="Malgun Gothic" w:hAnsi="Times New Roman" w:cs="Times New Roman"/>
          <w:color w:val="0070C0"/>
          <w:sz w:val="20"/>
          <w:szCs w:val="20"/>
          <w:lang w:val="en-GB"/>
        </w:rPr>
        <w:t xml:space="preserve">[CID#920] Co-BF </w:t>
      </w:r>
      <w:r w:rsidRPr="003F2C6E">
        <w:rPr>
          <w:rFonts w:ascii="Times New Roman" w:eastAsia="Malgun Gothic" w:hAnsi="Times New Roman" w:cs="Times New Roman"/>
          <w:color w:val="0070C0"/>
          <w:sz w:val="20"/>
          <w:szCs w:val="20"/>
          <w:lang w:val="en-GB"/>
        </w:rPr>
        <w:t xml:space="preserve">joint NDP sounding sequence, a Co-BF </w:t>
      </w:r>
      <w:r w:rsidR="00B66CA7" w:rsidRPr="003F2C6E">
        <w:rPr>
          <w:rFonts w:ascii="Times New Roman" w:eastAsia="Malgun Gothic" w:hAnsi="Times New Roman" w:cs="Times New Roman"/>
          <w:color w:val="0070C0"/>
          <w:sz w:val="20"/>
          <w:szCs w:val="20"/>
          <w:lang w:val="en-GB"/>
        </w:rPr>
        <w:t>Sounding I</w:t>
      </w:r>
      <w:r w:rsidRPr="003F2C6E">
        <w:rPr>
          <w:rFonts w:ascii="Times New Roman" w:eastAsia="Malgun Gothic" w:hAnsi="Times New Roman" w:cs="Times New Roman"/>
          <w:color w:val="0070C0"/>
          <w:sz w:val="20"/>
          <w:szCs w:val="20"/>
          <w:lang w:val="en-GB"/>
        </w:rPr>
        <w:t xml:space="preserve">nvite frame and a Co-BF </w:t>
      </w:r>
      <w:r w:rsidR="00B66CA7" w:rsidRPr="003F2C6E">
        <w:rPr>
          <w:rFonts w:ascii="Times New Roman" w:eastAsia="Malgun Gothic" w:hAnsi="Times New Roman" w:cs="Times New Roman"/>
          <w:color w:val="0070C0"/>
          <w:sz w:val="20"/>
          <w:szCs w:val="20"/>
          <w:lang w:val="en-GB"/>
        </w:rPr>
        <w:t>S</w:t>
      </w:r>
      <w:r w:rsidRPr="003F2C6E">
        <w:rPr>
          <w:rFonts w:ascii="Times New Roman" w:eastAsia="Malgun Gothic" w:hAnsi="Times New Roman" w:cs="Times New Roman"/>
          <w:color w:val="0070C0"/>
          <w:sz w:val="20"/>
          <w:szCs w:val="20"/>
          <w:lang w:val="en-GB"/>
        </w:rPr>
        <w:t xml:space="preserve">ounding </w:t>
      </w:r>
      <w:r w:rsidR="00B66CA7" w:rsidRPr="003F2C6E">
        <w:rPr>
          <w:rFonts w:ascii="Times New Roman" w:eastAsia="Malgun Gothic" w:hAnsi="Times New Roman" w:cs="Times New Roman"/>
          <w:color w:val="0070C0"/>
          <w:sz w:val="20"/>
          <w:szCs w:val="20"/>
          <w:lang w:val="en-GB"/>
        </w:rPr>
        <w:t>R</w:t>
      </w:r>
      <w:r w:rsidRPr="003F2C6E">
        <w:rPr>
          <w:rFonts w:ascii="Times New Roman" w:eastAsia="Malgun Gothic" w:hAnsi="Times New Roman" w:cs="Times New Roman"/>
          <w:color w:val="0070C0"/>
          <w:sz w:val="20"/>
          <w:szCs w:val="20"/>
          <w:lang w:val="en-GB"/>
        </w:rPr>
        <w:t>esponse frame shall be exchanged between the initiating AP and responding AP. The responding AP may indicate it</w:t>
      </w:r>
      <w:r w:rsidR="001C0544" w:rsidRPr="003F2C6E">
        <w:rPr>
          <w:rFonts w:ascii="Times New Roman" w:eastAsia="Malgun Gothic" w:hAnsi="Times New Roman" w:cs="Times New Roman"/>
          <w:color w:val="0070C0"/>
          <w:sz w:val="20"/>
          <w:szCs w:val="20"/>
          <w:lang w:val="en-GB"/>
        </w:rPr>
        <w:t xml:space="preserve"> accepts or</w:t>
      </w:r>
      <w:r w:rsidRPr="003F2C6E">
        <w:rPr>
          <w:rFonts w:ascii="Times New Roman" w:eastAsia="Malgun Gothic" w:hAnsi="Times New Roman" w:cs="Times New Roman"/>
          <w:color w:val="0070C0"/>
          <w:sz w:val="20"/>
          <w:szCs w:val="20"/>
          <w:lang w:val="en-GB"/>
        </w:rPr>
        <w:t xml:space="preserve"> declines to participate the UHR </w:t>
      </w:r>
      <w:r w:rsidR="006F27CA" w:rsidRPr="003F2C6E">
        <w:rPr>
          <w:rFonts w:ascii="Times New Roman" w:eastAsia="Malgun Gothic" w:hAnsi="Times New Roman" w:cs="Times New Roman"/>
          <w:color w:val="0070C0"/>
          <w:sz w:val="20"/>
          <w:szCs w:val="20"/>
          <w:lang w:val="en-GB"/>
        </w:rPr>
        <w:t xml:space="preserve">[CID#920] Co-BF </w:t>
      </w:r>
      <w:r w:rsidRPr="003F2C6E">
        <w:rPr>
          <w:rFonts w:ascii="Times New Roman" w:eastAsia="Malgun Gothic" w:hAnsi="Times New Roman" w:cs="Times New Roman"/>
          <w:color w:val="0070C0"/>
          <w:sz w:val="20"/>
          <w:szCs w:val="20"/>
          <w:lang w:val="en-GB"/>
        </w:rPr>
        <w:t xml:space="preserve">joint NDP sounding sequence in the Co-BF </w:t>
      </w:r>
      <w:r w:rsidR="00B66CA7" w:rsidRPr="003F2C6E">
        <w:rPr>
          <w:rFonts w:ascii="Times New Roman" w:eastAsia="Malgun Gothic" w:hAnsi="Times New Roman" w:cs="Times New Roman"/>
          <w:color w:val="0070C0"/>
          <w:sz w:val="20"/>
          <w:szCs w:val="20"/>
          <w:lang w:val="en-GB"/>
        </w:rPr>
        <w:t xml:space="preserve">Sounding Response </w:t>
      </w:r>
      <w:r w:rsidRPr="003F2C6E">
        <w:rPr>
          <w:rFonts w:ascii="Times New Roman" w:eastAsia="Malgun Gothic" w:hAnsi="Times New Roman" w:cs="Times New Roman"/>
          <w:color w:val="0070C0"/>
          <w:sz w:val="20"/>
          <w:szCs w:val="20"/>
          <w:lang w:val="en-GB"/>
        </w:rPr>
        <w:t>frame.</w:t>
      </w:r>
      <w:r w:rsidRPr="003F2C6E">
        <w:rPr>
          <w:rFonts w:ascii="Times New Roman" w:hAnsi="Times New Roman" w:cs="Times New Roman"/>
          <w:color w:val="0070C0"/>
          <w:sz w:val="20"/>
          <w:szCs w:val="20"/>
          <w:lang w:val="en-GB" w:eastAsia="zh-CN"/>
        </w:rPr>
        <w:t xml:space="preserve"> </w:t>
      </w:r>
      <w:r w:rsidRPr="003F2C6E">
        <w:rPr>
          <w:rFonts w:ascii="Times New Roman" w:hAnsi="Times New Roman" w:cs="Times New Roman"/>
          <w:color w:val="0070C0"/>
          <w:sz w:val="20"/>
          <w:szCs w:val="20"/>
          <w:lang w:eastAsia="zh-CN"/>
        </w:rPr>
        <w:t xml:space="preserve">The information of the minimum sounding NSS capability of the participating non-AP STAs are exchanged by the </w:t>
      </w:r>
      <w:r w:rsidRPr="003F2C6E">
        <w:rPr>
          <w:rFonts w:ascii="Times New Roman" w:eastAsia="Malgun Gothic" w:hAnsi="Times New Roman" w:cs="Times New Roman"/>
          <w:color w:val="0070C0"/>
          <w:sz w:val="20"/>
          <w:szCs w:val="20"/>
          <w:lang w:val="en-GB"/>
        </w:rPr>
        <w:t xml:space="preserve">Co-BF </w:t>
      </w:r>
      <w:r w:rsidR="00FF7BFE">
        <w:rPr>
          <w:rFonts w:ascii="Times New Roman" w:eastAsia="Malgun Gothic" w:hAnsi="Times New Roman" w:cs="Times New Roman"/>
          <w:color w:val="0070C0"/>
          <w:sz w:val="20"/>
          <w:szCs w:val="20"/>
          <w:lang w:val="en-GB"/>
        </w:rPr>
        <w:t>S</w:t>
      </w:r>
      <w:r w:rsidR="00FF7BFE" w:rsidRPr="003F2C6E">
        <w:rPr>
          <w:rFonts w:ascii="Times New Roman" w:eastAsia="Malgun Gothic" w:hAnsi="Times New Roman" w:cs="Times New Roman"/>
          <w:color w:val="0070C0"/>
          <w:sz w:val="20"/>
          <w:szCs w:val="20"/>
          <w:lang w:val="en-GB"/>
        </w:rPr>
        <w:t xml:space="preserve">ounding </w:t>
      </w:r>
      <w:r w:rsidR="00FF7BFE">
        <w:rPr>
          <w:rFonts w:ascii="Times New Roman" w:eastAsia="Malgun Gothic" w:hAnsi="Times New Roman" w:cs="Times New Roman"/>
          <w:color w:val="0070C0"/>
          <w:sz w:val="20"/>
          <w:szCs w:val="20"/>
          <w:lang w:val="en-GB"/>
        </w:rPr>
        <w:t>I</w:t>
      </w:r>
      <w:r w:rsidR="00FF7BFE" w:rsidRPr="003F2C6E">
        <w:rPr>
          <w:rFonts w:ascii="Times New Roman" w:eastAsia="Malgun Gothic" w:hAnsi="Times New Roman" w:cs="Times New Roman"/>
          <w:color w:val="0070C0"/>
          <w:sz w:val="20"/>
          <w:szCs w:val="20"/>
          <w:lang w:val="en-GB"/>
        </w:rPr>
        <w:t xml:space="preserve">nvite </w:t>
      </w:r>
      <w:r w:rsidRPr="003F2C6E">
        <w:rPr>
          <w:rFonts w:ascii="Times New Roman" w:eastAsia="Malgun Gothic" w:hAnsi="Times New Roman" w:cs="Times New Roman"/>
          <w:color w:val="0070C0"/>
          <w:sz w:val="20"/>
          <w:szCs w:val="20"/>
          <w:lang w:val="en-GB"/>
        </w:rPr>
        <w:t xml:space="preserve">frame and the Co-BF </w:t>
      </w:r>
      <w:r w:rsidR="00B66CA7" w:rsidRPr="003F2C6E">
        <w:rPr>
          <w:rFonts w:ascii="Times New Roman" w:eastAsia="Malgun Gothic" w:hAnsi="Times New Roman" w:cs="Times New Roman"/>
          <w:color w:val="0070C0"/>
          <w:sz w:val="20"/>
          <w:szCs w:val="20"/>
          <w:lang w:val="en-GB"/>
        </w:rPr>
        <w:t xml:space="preserve">Sounding Response </w:t>
      </w:r>
      <w:r w:rsidRPr="003F2C6E">
        <w:rPr>
          <w:rFonts w:ascii="Times New Roman" w:eastAsia="Malgun Gothic" w:hAnsi="Times New Roman" w:cs="Times New Roman"/>
          <w:color w:val="0070C0"/>
          <w:sz w:val="20"/>
          <w:szCs w:val="20"/>
          <w:lang w:val="en-GB"/>
        </w:rPr>
        <w:t>frame</w:t>
      </w:r>
      <w:r w:rsidRPr="00F24E75">
        <w:rPr>
          <w:rFonts w:ascii="Times New Roman" w:eastAsia="Malgun Gothic" w:hAnsi="Times New Roman" w:cs="Times New Roman"/>
          <w:color w:val="70AD47" w:themeColor="accent6"/>
          <w:sz w:val="20"/>
          <w:szCs w:val="20"/>
          <w:lang w:val="en-GB"/>
        </w:rPr>
        <w:t>.</w:t>
      </w:r>
    </w:p>
    <w:p w14:paraId="02C3FAB0" w14:textId="77777777" w:rsidR="0049137C" w:rsidRPr="00F24E75" w:rsidRDefault="0049137C" w:rsidP="0049137C">
      <w:pPr>
        <w:tabs>
          <w:tab w:val="left" w:pos="720"/>
          <w:tab w:val="num" w:pos="1440"/>
        </w:tabs>
        <w:spacing w:after="0" w:line="240" w:lineRule="auto"/>
        <w:jc w:val="both"/>
        <w:rPr>
          <w:rStyle w:val="cf01"/>
          <w:rFonts w:ascii="Times New Roman" w:hAnsi="Times New Roman" w:cs="Times New Roman"/>
          <w:sz w:val="20"/>
          <w:szCs w:val="20"/>
        </w:rPr>
      </w:pPr>
    </w:p>
    <w:p w14:paraId="0DC09EDE" w14:textId="543F56B9" w:rsidR="00161EB9" w:rsidRPr="00864CF8" w:rsidRDefault="00161EB9" w:rsidP="00161EB9">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[CID#</w:t>
      </w:r>
      <w:r w:rsidRPr="00A330A7">
        <w:rPr>
          <w:rFonts w:ascii="Times New Roman" w:eastAsia="Malgun Gothic" w:hAnsi="Times New Roman" w:cs="Times New Roman"/>
          <w:color w:val="0070C0"/>
          <w:sz w:val="20"/>
          <w:szCs w:val="20"/>
          <w:lang w:val="en-GB"/>
        </w:rPr>
        <w:t xml:space="preserve">3290, </w:t>
      </w:r>
      <w:r w:rsidR="006C4E40" w:rsidRPr="00FF7BFE">
        <w:rPr>
          <w:rFonts w:ascii="Times New Roman" w:eastAsia="Malgun Gothic" w:hAnsi="Times New Roman" w:cs="Times New Roman"/>
          <w:color w:val="0070C0"/>
          <w:sz w:val="20"/>
          <w:szCs w:val="20"/>
          <w:lang w:val="en-GB"/>
        </w:rPr>
        <w:t>insert a line break and start a new paragraph, it was P70L29</w:t>
      </w:r>
      <w:r w:rsidRPr="00A330A7">
        <w:rPr>
          <w:rFonts w:ascii="Times New Roman" w:eastAsia="Malgun Gothic" w:hAnsi="Times New Roman" w:cs="Times New Roman"/>
          <w:color w:val="0070C0"/>
          <w:sz w:val="20"/>
          <w:szCs w:val="20"/>
          <w:lang w:val="en-GB"/>
        </w:rPr>
        <w:t xml:space="preserve">] </w:t>
      </w:r>
      <w:r w:rsidR="006F27CA" w:rsidRPr="00A330A7">
        <w:rPr>
          <w:rFonts w:ascii="Times New Roman" w:eastAsia="Times New Roman" w:hAnsi="Times New Roman" w:cs="Times New Roman"/>
          <w:color w:val="0070C0"/>
          <w:sz w:val="20"/>
          <w:szCs w:val="20"/>
          <w:u w:val="single"/>
          <w:lang w:val="en-GB"/>
        </w:rPr>
        <w:t xml:space="preserve">In UHR Co-BF </w:t>
      </w:r>
      <w:r w:rsidR="00C31250" w:rsidRPr="00A330A7">
        <w:rPr>
          <w:rFonts w:ascii="Times New Roman" w:eastAsia="Times New Roman" w:hAnsi="Times New Roman" w:cs="Times New Roman"/>
          <w:color w:val="0070C0"/>
          <w:sz w:val="20"/>
          <w:szCs w:val="20"/>
          <w:u w:val="single"/>
          <w:lang w:val="en-GB"/>
        </w:rPr>
        <w:t xml:space="preserve">joint NDP </w:t>
      </w:r>
      <w:r w:rsidR="006F27CA" w:rsidRPr="00A330A7">
        <w:rPr>
          <w:rFonts w:ascii="Times New Roman" w:eastAsia="Times New Roman" w:hAnsi="Times New Roman" w:cs="Times New Roman"/>
          <w:color w:val="0070C0"/>
          <w:sz w:val="20"/>
          <w:szCs w:val="20"/>
          <w:u w:val="single"/>
          <w:lang w:val="en-GB"/>
        </w:rPr>
        <w:t>sounding sequence, to</w:t>
      </w:r>
      <w:r w:rsidR="006F27CA" w:rsidRPr="00A330A7">
        <w:rPr>
          <w:rFonts w:ascii="Times New Roman" w:eastAsia="Times New Roman"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collect </w:t>
      </w:r>
      <w:r w:rsidRPr="00A330A7">
        <w:rPr>
          <w:rFonts w:ascii="Times New Roman" w:eastAsia="Malgun Gothic" w:hAnsi="Times New Roman" w:cs="Times New Roman"/>
          <w:color w:val="0070C0"/>
          <w:sz w:val="20"/>
          <w:szCs w:val="20"/>
          <w:u w:val="single"/>
          <w:lang w:val="en-GB"/>
        </w:rPr>
        <w:t xml:space="preserve">all the required </w:t>
      </w:r>
      <w:r w:rsidRPr="00A330A7">
        <w:rPr>
          <w:rFonts w:ascii="Times New Roman" w:eastAsia="Malgun Gothic" w:hAnsi="Times New Roman" w:cs="Times New Roman"/>
          <w:strike/>
          <w:color w:val="0070C0"/>
          <w:sz w:val="20"/>
          <w:szCs w:val="20"/>
          <w:u w:val="single"/>
          <w:lang w:val="en-GB"/>
        </w:rPr>
        <w:t>the</w:t>
      </w:r>
      <w:r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channel state to compute a steering matrix for </w:t>
      </w:r>
      <w:r w:rsidRPr="00A330A7">
        <w:rPr>
          <w:rFonts w:ascii="Times New Roman" w:eastAsia="Malgun Gothic" w:hAnsi="Times New Roman" w:cs="Times New Roman"/>
          <w:color w:val="0070C0"/>
          <w:sz w:val="20"/>
          <w:szCs w:val="20"/>
          <w:lang w:val="en-GB"/>
        </w:rPr>
        <w:t xml:space="preserve">[CID#862] </w:t>
      </w:r>
      <w:r w:rsidRPr="00A330A7">
        <w:rPr>
          <w:rFonts w:ascii="Times New Roman" w:eastAsia="Malgun Gothic" w:hAnsi="Times New Roman" w:cs="Times New Roman"/>
          <w:strike/>
          <w:color w:val="0070C0"/>
          <w:sz w:val="20"/>
          <w:szCs w:val="20"/>
          <w:u w:val="single"/>
          <w:lang w:val="en-GB"/>
        </w:rPr>
        <w:t>DL</w:t>
      </w:r>
      <w:r w:rsidRPr="00A330A7">
        <w:rPr>
          <w:rFonts w:ascii="Times New Roman" w:eastAsia="Malgun Gothic" w:hAnsi="Times New Roman" w:cs="Times New Roman"/>
          <w:color w:val="0070C0"/>
          <w:sz w:val="20"/>
          <w:szCs w:val="20"/>
          <w:lang w:val="en-GB"/>
        </w:rPr>
        <w:t xml:space="preserve"> </w:t>
      </w:r>
      <w:r w:rsidRPr="00A330A7">
        <w:rPr>
          <w:rFonts w:ascii="Times New Roman" w:eastAsia="Malgun Gothic" w:hAnsi="Times New Roman" w:cs="Times New Roman"/>
          <w:sz w:val="20"/>
          <w:szCs w:val="20"/>
          <w:lang w:val="en-GB"/>
        </w:rPr>
        <w:t xml:space="preserve">Co-BF transmission, both </w:t>
      </w:r>
      <w:r w:rsidRPr="00A330A7">
        <w:rPr>
          <w:rFonts w:ascii="Times New Roman" w:eastAsia="Malgun Gothic" w:hAnsi="Times New Roman" w:cs="Times New Roman"/>
          <w:color w:val="0070C0"/>
          <w:sz w:val="20"/>
          <w:szCs w:val="20"/>
          <w:u w:val="single"/>
          <w:lang w:val="en-GB"/>
        </w:rPr>
        <w:t xml:space="preserve">UHR Co-BF beamformer </w:t>
      </w:r>
      <w:r w:rsidRPr="00A330A7">
        <w:rPr>
          <w:rFonts w:ascii="Times New Roman" w:eastAsia="Malgun Gothic" w:hAnsi="Times New Roman" w:cs="Times New Roman"/>
          <w:strike/>
          <w:color w:val="0070C0"/>
          <w:sz w:val="20"/>
          <w:szCs w:val="20"/>
          <w:u w:val="single"/>
          <w:lang w:val="en-GB"/>
        </w:rPr>
        <w:t>APs</w:t>
      </w:r>
      <w:r w:rsidRPr="00A330A7">
        <w:rPr>
          <w:rFonts w:ascii="Times New Roman" w:eastAsia="Malgun Gothic" w:hAnsi="Times New Roman" w:cs="Times New Roman"/>
          <w:color w:val="0070C0"/>
          <w:sz w:val="20"/>
          <w:szCs w:val="20"/>
          <w:lang w:val="en-GB"/>
        </w:rPr>
        <w:t xml:space="preserve"> </w:t>
      </w:r>
      <w:r w:rsidR="00C01B72" w:rsidRPr="00A330A7">
        <w:rPr>
          <w:rFonts w:ascii="Times New Roman" w:eastAsia="Malgun Gothic" w:hAnsi="Times New Roman" w:cs="Times New Roman"/>
          <w:color w:val="0070C0"/>
          <w:sz w:val="20"/>
          <w:szCs w:val="20"/>
          <w:lang w:val="en-GB"/>
        </w:rPr>
        <w:t>[CID#2988</w:t>
      </w:r>
      <w:r w:rsidR="00C01B72" w:rsidRPr="00A330A7">
        <w:rPr>
          <w:rFonts w:ascii="Times New Roman" w:eastAsia="Malgun Gothic" w:hAnsi="Times New Roman" w:cs="Times New Roman"/>
          <w:color w:val="0070C0"/>
          <w:sz w:val="20"/>
          <w:szCs w:val="20"/>
          <w:u w:val="single"/>
          <w:lang w:val="en-GB"/>
        </w:rPr>
        <w:t xml:space="preserve">] shall </w:t>
      </w:r>
      <w:r w:rsidRPr="00A330A7">
        <w:rPr>
          <w:rFonts w:ascii="Times New Roman" w:eastAsia="Malgun Gothic" w:hAnsi="Times New Roman" w:cs="Times New Roman"/>
          <w:strike/>
          <w:color w:val="0070C0"/>
          <w:sz w:val="20"/>
          <w:szCs w:val="20"/>
          <w:u w:val="single"/>
          <w:lang w:val="en-GB"/>
        </w:rPr>
        <w:t>need to</w:t>
      </w:r>
      <w:r w:rsidRPr="00A330A7">
        <w:rPr>
          <w:rFonts w:ascii="Times New Roman" w:eastAsia="Malgun Gothic" w:hAnsi="Times New Roman" w:cs="Times New Roman"/>
          <w:sz w:val="20"/>
          <w:szCs w:val="20"/>
          <w:lang w:val="en-GB"/>
        </w:rPr>
        <w:t xml:space="preserve"> initiate </w:t>
      </w:r>
      <w:r w:rsidR="006F27CA" w:rsidRPr="00A330A7">
        <w:rPr>
          <w:rFonts w:ascii="Times New Roman" w:eastAsia="Malgun Gothic" w:hAnsi="Times New Roman" w:cs="Times New Roman"/>
          <w:color w:val="0070C0"/>
          <w:sz w:val="20"/>
          <w:szCs w:val="20"/>
          <w:u w:val="single"/>
          <w:lang w:val="en-GB"/>
        </w:rPr>
        <w:t>the</w:t>
      </w:r>
      <w:r w:rsidRPr="00A330A7">
        <w:rPr>
          <w:rFonts w:ascii="Times New Roman" w:eastAsia="Malgun Gothic" w:hAnsi="Times New Roman" w:cs="Times New Roman"/>
          <w:color w:val="0070C0"/>
          <w:sz w:val="20"/>
          <w:szCs w:val="20"/>
          <w:lang w:val="en-GB"/>
        </w:rPr>
        <w:t xml:space="preserve"> </w:t>
      </w:r>
      <w:r w:rsidR="00C31250" w:rsidRPr="00A330A7">
        <w:rPr>
          <w:rFonts w:ascii="Times New Roman" w:eastAsia="Malgun Gothic" w:hAnsi="Times New Roman" w:cs="Times New Roman"/>
          <w:sz w:val="20"/>
          <w:szCs w:val="20"/>
          <w:lang w:val="en-GB"/>
        </w:rPr>
        <w:t>UHR Co-</w:t>
      </w:r>
      <w:r w:rsidR="009B3113" w:rsidRPr="00A330A7">
        <w:rPr>
          <w:rFonts w:ascii="Times New Roman" w:eastAsia="Malgun Gothic" w:hAnsi="Times New Roman" w:cs="Times New Roman"/>
          <w:sz w:val="20"/>
          <w:szCs w:val="20"/>
          <w:lang w:val="en-GB"/>
        </w:rPr>
        <w:t xml:space="preserve">BF </w:t>
      </w:r>
      <w:r w:rsidR="00C31250" w:rsidRPr="00A330A7">
        <w:rPr>
          <w:rFonts w:ascii="Times New Roman" w:eastAsia="Malgun Gothic" w:hAnsi="Times New Roman" w:cs="Times New Roman"/>
          <w:sz w:val="20"/>
          <w:szCs w:val="20"/>
          <w:lang w:val="en-GB"/>
        </w:rPr>
        <w:t xml:space="preserve">joint NDP </w:t>
      </w:r>
      <w:r w:rsidRPr="00A330A7">
        <w:rPr>
          <w:rFonts w:ascii="Times New Roman" w:eastAsia="Malgun Gothic" w:hAnsi="Times New Roman" w:cs="Times New Roman"/>
          <w:sz w:val="20"/>
          <w:szCs w:val="20"/>
          <w:lang w:val="en-GB"/>
        </w:rPr>
        <w:t>sounding</w:t>
      </w:r>
      <w:r w:rsidR="00C31250" w:rsidRPr="00A330A7">
        <w:rPr>
          <w:rFonts w:ascii="Times New Roman" w:eastAsia="Malgun Gothic" w:hAnsi="Times New Roman" w:cs="Times New Roman"/>
          <w:sz w:val="20"/>
          <w:szCs w:val="20"/>
          <w:lang w:val="en-GB"/>
        </w:rPr>
        <w:t xml:space="preserve"> sequence</w:t>
      </w:r>
      <w:r w:rsidRPr="00A330A7">
        <w:rPr>
          <w:rFonts w:ascii="Times New Roman" w:eastAsia="Malgun Gothic" w:hAnsi="Times New Roman" w:cs="Times New Roman"/>
          <w:sz w:val="20"/>
          <w:szCs w:val="20"/>
          <w:lang w:val="en-GB"/>
        </w:rPr>
        <w:t xml:space="preserve"> </w:t>
      </w:r>
      <w:r w:rsidRPr="00FF7BFE">
        <w:rPr>
          <w:rFonts w:ascii="Times New Roman" w:eastAsia="Malgun Gothic" w:hAnsi="Times New Roman" w:cs="Times New Roman"/>
          <w:strike/>
          <w:color w:val="0070C0"/>
          <w:sz w:val="20"/>
          <w:szCs w:val="20"/>
          <w:lang w:val="en-GB"/>
        </w:rPr>
        <w:t>sequentially</w:t>
      </w:r>
      <w:r w:rsidRPr="00FF7BFE">
        <w:rPr>
          <w:rFonts w:ascii="Times New Roman" w:eastAsia="Malgun Gothic" w:hAnsi="Times New Roman" w:cs="Times New Roman"/>
          <w:strike/>
          <w:color w:val="0070C0"/>
          <w:sz w:val="20"/>
          <w:szCs w:val="20"/>
          <w:u w:val="single"/>
          <w:lang w:val="en-GB"/>
        </w:rPr>
        <w:t>,</w:t>
      </w:r>
      <w:r w:rsidRPr="00A330A7">
        <w:rPr>
          <w:rFonts w:ascii="Times New Roman" w:eastAsia="Malgun Gothic" w:hAnsi="Times New Roman" w:cs="Times New Roman"/>
          <w:strike/>
          <w:color w:val="0070C0"/>
          <w:sz w:val="20"/>
          <w:szCs w:val="20"/>
          <w:u w:val="single"/>
          <w:lang w:val="en-GB"/>
        </w:rPr>
        <w:t xml:space="preserve"> i</w:t>
      </w:r>
      <w:r w:rsidRPr="00251952">
        <w:rPr>
          <w:rFonts w:ascii="Times New Roman" w:eastAsia="Malgun Gothic" w:hAnsi="Times New Roman" w:cs="Times New Roman"/>
          <w:strike/>
          <w:color w:val="0070C0"/>
          <w:sz w:val="20"/>
          <w:szCs w:val="20"/>
          <w:u w:val="single"/>
          <w:lang w:val="en-GB"/>
        </w:rPr>
        <w:t>.e., total two sequences.</w:t>
      </w:r>
      <w:r w:rsidRPr="00251952">
        <w:rPr>
          <w:rFonts w:ascii="Times New Roman" w:eastAsia="Malgun Gothic" w:hAnsi="Times New Roman" w:cs="Times New Roman"/>
          <w:sz w:val="20"/>
          <w:szCs w:val="20"/>
          <w:u w:val="single"/>
          <w:lang w:val="en-GB"/>
        </w:rPr>
        <w:t xml:space="preserve"> </w:t>
      </w:r>
      <w:r w:rsidRPr="003F2C6E">
        <w:rPr>
          <w:rFonts w:ascii="Times New Roman" w:eastAsia="Malgun Gothic" w:hAnsi="Times New Roman" w:cs="Times New Roman"/>
          <w:color w:val="0070C0"/>
          <w:sz w:val="20"/>
          <w:szCs w:val="20"/>
          <w:u w:val="single"/>
          <w:lang w:val="en-GB"/>
        </w:rPr>
        <w:t>[CID#2989, remove to PHY]</w:t>
      </w:r>
      <w:r w:rsidRPr="003F2C6E">
        <w:rPr>
          <w:rFonts w:ascii="Times New Roman" w:eastAsia="Malgun Gothic" w:hAnsi="Times New Roman" w:cs="Times New Roman"/>
          <w:strike/>
          <w:color w:val="0070C0"/>
          <w:sz w:val="20"/>
          <w:szCs w:val="20"/>
          <w:u w:val="single"/>
          <w:lang w:val="en-GB"/>
        </w:rPr>
        <w:t xml:space="preserve"> For both UHR TB joint NDP sounding sequences, one AP conducts the frequency correction on its EHT sounding NDPs to a TBD range of the reference AP, which may be either AP1 or AP2.</w:t>
      </w:r>
      <w:r w:rsidRPr="003F2C6E">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[CID#3290] </w:t>
      </w:r>
      <w:r w:rsidRPr="00251952">
        <w:rPr>
          <w:rFonts w:ascii="Times New Roman" w:eastAsia="Malgun Gothic" w:hAnsi="Times New Roman" w:cs="Times New Roman"/>
          <w:color w:val="0070C0"/>
          <w:sz w:val="20"/>
          <w:szCs w:val="20"/>
          <w:u w:val="single"/>
          <w:lang w:val="en-GB"/>
        </w:rPr>
        <w:t>An example of a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AP2 is shown in Figure</w:t>
      </w:r>
      <w:r w:rsidRPr="00F24E75">
        <w:rPr>
          <w:rFonts w:ascii="Times New Roman" w:eastAsia="Malgun Gothic" w:hAnsi="Times New Roman" w:cs="Times New Roman"/>
          <w:color w:val="0070C0"/>
          <w:sz w:val="20"/>
          <w:szCs w:val="20"/>
          <w:lang w:val="en-GB"/>
        </w:rPr>
        <w:t xml:space="preserve"> [CID#75] </w:t>
      </w:r>
      <w:r w:rsidRPr="006C4E40">
        <w:rPr>
          <w:rFonts w:ascii="Times New Roman" w:eastAsia="Malgun Gothic" w:hAnsi="Times New Roman" w:cs="Times New Roman"/>
          <w:color w:val="0070C0"/>
          <w:sz w:val="20"/>
          <w:szCs w:val="20"/>
          <w:u w:val="single"/>
          <w:lang w:val="en-GB"/>
        </w:rPr>
        <w:t>37-4</w:t>
      </w:r>
      <w:r w:rsidRPr="00251952">
        <w:rPr>
          <w:rFonts w:ascii="Times New Roman" w:eastAsia="Malgun Gothic" w:hAnsi="Times New Roman" w:cs="Times New Roman"/>
          <w:color w:val="0070C0"/>
          <w:sz w:val="20"/>
          <w:szCs w:val="20"/>
          <w:u w:val="single"/>
          <w:lang w:val="en-GB"/>
        </w:rPr>
        <w:t xml:space="preserv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Fonts w:ascii="Times New Roman" w:eastAsia="Malgun Gothic" w:hAnsi="Times New Roman" w:cs="Times New Roman"/>
          <w:color w:val="0070C0"/>
          <w:sz w:val="20"/>
          <w:szCs w:val="20"/>
          <w:u w:val="single"/>
          <w:lang w:val="en-GB"/>
        </w:rPr>
        <w:t xml:space="preserve">joint NDP sounding sequence initiated </w:t>
      </w:r>
      <w:r w:rsidR="00A4755F">
        <w:rPr>
          <w:rFonts w:ascii="Times New Roman" w:eastAsia="Malgun Gothic" w:hAnsi="Times New Roman" w:cs="Times New Roman"/>
          <w:color w:val="0070C0"/>
          <w:sz w:val="20"/>
          <w:szCs w:val="20"/>
          <w:u w:val="single"/>
          <w:lang w:val="en-GB"/>
        </w:rPr>
        <w:t>by</w:t>
      </w:r>
      <w:r w:rsidR="00A4755F" w:rsidRPr="00251952">
        <w:rPr>
          <w:rFonts w:ascii="Times New Roman" w:eastAsia="Malgun Gothic" w:hAnsi="Times New Roman" w:cs="Times New Roman"/>
          <w:color w:val="0070C0"/>
          <w:sz w:val="20"/>
          <w:szCs w:val="20"/>
          <w:u w:val="single"/>
          <w:lang w:val="en-GB"/>
        </w:rPr>
        <w:t xml:space="preserve"> </w:t>
      </w:r>
      <w:r w:rsidRPr="00251952">
        <w:rPr>
          <w:rFonts w:ascii="Times New Roman" w:eastAsia="Malgun Gothic" w:hAnsi="Times New Roman" w:cs="Times New Roman"/>
          <w:color w:val="0070C0"/>
          <w:sz w:val="20"/>
          <w:szCs w:val="20"/>
          <w:u w:val="single"/>
          <w:lang w:val="en-GB"/>
        </w:rPr>
        <w:t>AP2)</w:t>
      </w:r>
      <w:r w:rsidR="006C4E40">
        <w:rPr>
          <w:rFonts w:ascii="Times New Roman" w:eastAsia="Malgun Gothic" w:hAnsi="Times New Roman" w:cs="Times New Roman"/>
          <w:color w:val="0070C0"/>
          <w:sz w:val="20"/>
          <w:szCs w:val="20"/>
          <w:u w:val="single"/>
          <w:lang w:val="en-GB"/>
        </w:rPr>
        <w:t>.</w:t>
      </w:r>
    </w:p>
    <w:p w14:paraId="57FE4B32" w14:textId="77777777" w:rsidR="00161EB9" w:rsidRDefault="00161EB9" w:rsidP="00161EB9">
      <w:pPr>
        <w:spacing w:after="0" w:line="240" w:lineRule="auto"/>
        <w:jc w:val="both"/>
        <w:rPr>
          <w:rFonts w:ascii="Times New Roman" w:eastAsia="Malgun Gothic" w:hAnsi="Times New Roman" w:cs="Times New Roman"/>
          <w:color w:val="7030A0"/>
          <w:sz w:val="20"/>
          <w:szCs w:val="20"/>
          <w:lang w:val="en-GB"/>
        </w:rPr>
      </w:pPr>
    </w:p>
    <w:p w14:paraId="1678F3A6" w14:textId="3B523423" w:rsidR="0090248E" w:rsidRDefault="008A6E2D" w:rsidP="0090248E">
      <w:pPr>
        <w:spacing w:after="0" w:line="240" w:lineRule="auto"/>
        <w:jc w:val="both"/>
        <w:rPr>
          <w:rFonts w:ascii="Times New Roman" w:eastAsia="Malgun Gothic" w:hAnsi="Times New Roman" w:cs="Times New Roman"/>
          <w:color w:val="0070C0"/>
          <w:sz w:val="20"/>
          <w:szCs w:val="20"/>
          <w:u w:val="single"/>
          <w:lang w:val="en-GB"/>
        </w:rPr>
      </w:pPr>
      <w:r w:rsidRPr="008A6E2D">
        <w:rPr>
          <w:rFonts w:ascii="Times New Roman" w:eastAsia="Malgun Gothic" w:hAnsi="Times New Roman" w:cs="Times New Roman"/>
          <w:color w:val="7030A0"/>
          <w:sz w:val="20"/>
          <w:szCs w:val="20"/>
          <w:lang w:val="en-GB"/>
        </w:rPr>
        <w:lastRenderedPageBreak/>
        <w:t xml:space="preserve"> </w:t>
      </w:r>
      <w:proofErr w:type="spellStart"/>
      <w:r w:rsidR="00A4755F" w:rsidRPr="00FF7BFE">
        <w:rPr>
          <w:rStyle w:val="cf01"/>
          <w:rFonts w:ascii="Times New Roman" w:hAnsi="Times New Roman" w:cs="Times New Roman"/>
          <w:i/>
          <w:iCs/>
          <w:color w:val="FF0000"/>
          <w:sz w:val="20"/>
          <w:szCs w:val="20"/>
        </w:rPr>
        <w:t>TGbn</w:t>
      </w:r>
      <w:proofErr w:type="spellEnd"/>
      <w:r w:rsidR="00A4755F" w:rsidRPr="00FF7BFE">
        <w:rPr>
          <w:rStyle w:val="cf01"/>
          <w:rFonts w:ascii="Times New Roman" w:hAnsi="Times New Roman" w:cs="Times New Roman"/>
          <w:i/>
          <w:iCs/>
          <w:color w:val="FF0000"/>
          <w:sz w:val="20"/>
          <w:szCs w:val="20"/>
        </w:rPr>
        <w:t xml:space="preserve"> editor</w:t>
      </w:r>
      <w:r w:rsidR="0090248E" w:rsidRPr="00FF7BFE">
        <w:rPr>
          <w:rStyle w:val="cf01"/>
          <w:rFonts w:ascii="Times New Roman" w:hAnsi="Times New Roman" w:cs="Times New Roman"/>
          <w:i/>
          <w:iCs/>
          <w:color w:val="FF0000"/>
          <w:sz w:val="20"/>
          <w:szCs w:val="20"/>
        </w:rPr>
        <w:t>: please update the Figure 37-4:</w:t>
      </w:r>
    </w:p>
    <w:p w14:paraId="46C4B336" w14:textId="6B8B2F47" w:rsidR="00161EB9" w:rsidRDefault="00331DF4" w:rsidP="00251952">
      <w:pPr>
        <w:spacing w:after="0" w:line="240" w:lineRule="auto"/>
        <w:jc w:val="center"/>
        <w:rPr>
          <w:rFonts w:ascii="Times New Roman" w:eastAsia="Malgun Gothic" w:hAnsi="Times New Roman" w:cs="Times New Roman"/>
          <w:color w:val="7030A0"/>
          <w:sz w:val="20"/>
          <w:szCs w:val="20"/>
          <w:lang w:val="en-GB"/>
        </w:rPr>
      </w:pPr>
      <w:r>
        <w:object w:dxaOrig="17686" w:dyaOrig="3407" w14:anchorId="58C44B88">
          <v:shape id="_x0000_i1028" type="#_x0000_t75" style="width:518.05pt;height:99.7pt" o:ole="">
            <v:imagedata r:id="rId18" o:title=""/>
          </v:shape>
          <o:OLEObject Type="Embed" ProgID="Visio.Drawing.15" ShapeID="_x0000_i1028" DrawAspect="Content" ObjectID="_1809942694" r:id="rId19"/>
        </w:object>
      </w:r>
    </w:p>
    <w:p w14:paraId="106D588B" w14:textId="0E32DFDB" w:rsidR="00161EB9" w:rsidRDefault="00161EB9" w:rsidP="00161EB9">
      <w:pPr>
        <w:pStyle w:val="Heading4"/>
        <w:numPr>
          <w:ilvl w:val="0"/>
          <w:numId w:val="0"/>
        </w:numPr>
        <w:tabs>
          <w:tab w:val="left" w:pos="720"/>
        </w:tabs>
        <w:ind w:left="360"/>
        <w:jc w:val="center"/>
      </w:pPr>
      <w:r w:rsidRPr="00864CF8">
        <w:rPr>
          <w:color w:val="0070C0"/>
        </w:rPr>
        <w:t xml:space="preserve">[CID#3290] </w:t>
      </w:r>
      <w:r w:rsidRPr="00251952">
        <w:rPr>
          <w:color w:val="0070C0"/>
          <w:u w:val="single"/>
        </w:rPr>
        <w:t>Figure 37-4—UHR</w:t>
      </w:r>
      <w:r w:rsidRPr="00251952">
        <w:rPr>
          <w:color w:val="0070C0"/>
        </w:rPr>
        <w:t xml:space="preserve"> </w:t>
      </w:r>
      <w:r w:rsidR="006F27CA" w:rsidRPr="00251952">
        <w:rPr>
          <w:color w:val="0070C0"/>
        </w:rPr>
        <w:t xml:space="preserve">[CID#920] </w:t>
      </w:r>
      <w:r w:rsidR="006F27CA" w:rsidRPr="00251952">
        <w:rPr>
          <w:color w:val="0070C0"/>
          <w:u w:val="single"/>
        </w:rPr>
        <w:t xml:space="preserve">Co-BF </w:t>
      </w:r>
      <w:r w:rsidRPr="00251952">
        <w:rPr>
          <w:color w:val="0070C0"/>
          <w:u w:val="single"/>
        </w:rPr>
        <w:t>joint NDP sounding sequence</w:t>
      </w:r>
      <w:r w:rsidRPr="00251952">
        <w:rPr>
          <w:color w:val="0070C0"/>
          <w:spacing w:val="-2"/>
          <w:u w:val="single"/>
        </w:rPr>
        <w:t xml:space="preserve"> initiated </w:t>
      </w:r>
      <w:r w:rsidR="00A4755F">
        <w:rPr>
          <w:color w:val="0070C0"/>
          <w:spacing w:val="-2"/>
          <w:u w:val="single"/>
        </w:rPr>
        <w:t>by</w:t>
      </w:r>
      <w:r w:rsidR="00A4755F" w:rsidRPr="00251952">
        <w:rPr>
          <w:color w:val="0070C0"/>
          <w:spacing w:val="-2"/>
          <w:u w:val="single"/>
        </w:rPr>
        <w:t xml:space="preserve"> </w:t>
      </w:r>
      <w:proofErr w:type="gramStart"/>
      <w:r w:rsidRPr="00251952">
        <w:rPr>
          <w:color w:val="0070C0"/>
          <w:spacing w:val="-2"/>
          <w:u w:val="single"/>
        </w:rPr>
        <w:t>AP2</w:t>
      </w:r>
      <w:proofErr w:type="gramEnd"/>
    </w:p>
    <w:p w14:paraId="2E05D9B0" w14:textId="1DCD01F4" w:rsidR="0074243E" w:rsidRPr="00FF7BFE" w:rsidRDefault="00362240" w:rsidP="0074243E">
      <w:pPr>
        <w:spacing w:after="0" w:line="240" w:lineRule="auto"/>
        <w:jc w:val="both"/>
        <w:rPr>
          <w:rStyle w:val="cf01"/>
          <w:rFonts w:ascii="Times New Roman" w:hAnsi="Times New Roman" w:cs="Times New Roman"/>
          <w:color w:val="0070C0"/>
          <w:sz w:val="20"/>
          <w:szCs w:val="20"/>
          <w:u w:val="single"/>
        </w:rPr>
      </w:pPr>
      <w:r w:rsidRPr="00FF7BFE">
        <w:rPr>
          <w:rFonts w:ascii="Times New Roman" w:eastAsia="Malgun Gothic" w:hAnsi="Times New Roman" w:cs="Times New Roman"/>
          <w:color w:val="0070C0"/>
          <w:sz w:val="20"/>
          <w:szCs w:val="20"/>
          <w:u w:val="single"/>
          <w:lang w:val="en-GB"/>
        </w:rPr>
        <w:t>[CID#367</w:t>
      </w:r>
      <w:r w:rsidR="002C07B4" w:rsidRPr="00FF7BFE">
        <w:rPr>
          <w:rFonts w:ascii="Times New Roman" w:eastAsia="Malgun Gothic" w:hAnsi="Times New Roman" w:cs="Times New Roman"/>
          <w:color w:val="0070C0"/>
          <w:sz w:val="20"/>
          <w:szCs w:val="20"/>
          <w:u w:val="single"/>
          <w:lang w:val="en-GB"/>
        </w:rPr>
        <w:t>6</w:t>
      </w:r>
      <w:r w:rsidRPr="00FF7BFE">
        <w:rPr>
          <w:rFonts w:ascii="Times New Roman" w:eastAsia="Malgun Gothic" w:hAnsi="Times New Roman" w:cs="Times New Roman"/>
          <w:color w:val="0070C0"/>
          <w:sz w:val="20"/>
          <w:szCs w:val="20"/>
          <w:u w:val="single"/>
          <w:lang w:val="en-GB"/>
        </w:rPr>
        <w:t xml:space="preserve">] </w:t>
      </w:r>
      <w:r w:rsidR="0074243E" w:rsidRPr="00FF7BFE">
        <w:rPr>
          <w:rStyle w:val="cf01"/>
          <w:rFonts w:ascii="Times New Roman" w:hAnsi="Times New Roman" w:cs="Times New Roman"/>
          <w:color w:val="0070C0"/>
          <w:sz w:val="20"/>
          <w:szCs w:val="20"/>
        </w:rPr>
        <w:t xml:space="preserve">NOTE — </w:t>
      </w:r>
      <w:r w:rsidR="0074243E" w:rsidRPr="00FF7BFE">
        <w:rPr>
          <w:rStyle w:val="cf01"/>
          <w:rFonts w:ascii="Times New Roman" w:hAnsi="Times New Roman" w:cs="Times New Roman"/>
          <w:color w:val="0070C0"/>
          <w:sz w:val="20"/>
          <w:szCs w:val="20"/>
          <w:u w:val="single"/>
        </w:rPr>
        <w:t xml:space="preserve">The UHR Co-BF joint NDP sounding sequences initiated by a pair of UHR Co-BF beamformers are allowed to be done in the same TXOP or different TXOPs. </w:t>
      </w:r>
    </w:p>
    <w:p w14:paraId="6E6FCF84" w14:textId="77777777" w:rsidR="00EB4926" w:rsidRPr="00FF7BFE" w:rsidRDefault="00EB4926" w:rsidP="0074243E">
      <w:pPr>
        <w:spacing w:after="0" w:line="240" w:lineRule="auto"/>
        <w:jc w:val="both"/>
        <w:rPr>
          <w:rStyle w:val="cf01"/>
          <w:rFonts w:ascii="Times New Roman" w:hAnsi="Times New Roman" w:cs="Times New Roman"/>
          <w:color w:val="0070C0"/>
          <w:sz w:val="20"/>
          <w:szCs w:val="20"/>
          <w:u w:val="single"/>
        </w:rPr>
      </w:pPr>
    </w:p>
    <w:p w14:paraId="31FB9ACD" w14:textId="5A08C6D1" w:rsidR="00EB4926" w:rsidRPr="00FF7BFE" w:rsidRDefault="00362240" w:rsidP="00EB4926">
      <w:pPr>
        <w:spacing w:after="0" w:line="240" w:lineRule="auto"/>
        <w:jc w:val="both"/>
        <w:rPr>
          <w:rFonts w:ascii="Times New Roman" w:eastAsia="Malgun Gothic" w:hAnsi="Times New Roman" w:cs="Times New Roman"/>
          <w:color w:val="0070C0"/>
          <w:sz w:val="20"/>
          <w:szCs w:val="20"/>
          <w:u w:val="single"/>
          <w:lang w:val="en-GB"/>
        </w:rPr>
      </w:pPr>
      <w:r w:rsidRPr="00FF7BFE">
        <w:rPr>
          <w:rFonts w:ascii="Times New Roman" w:eastAsia="Malgun Gothic" w:hAnsi="Times New Roman" w:cs="Times New Roman"/>
          <w:color w:val="0070C0"/>
          <w:sz w:val="20"/>
          <w:szCs w:val="20"/>
          <w:u w:val="single"/>
          <w:lang w:val="en-GB"/>
        </w:rPr>
        <w:t>[CID#367</w:t>
      </w:r>
      <w:r w:rsidR="002C07B4" w:rsidRPr="00FF7BFE">
        <w:rPr>
          <w:rFonts w:ascii="Times New Roman" w:eastAsia="Malgun Gothic" w:hAnsi="Times New Roman" w:cs="Times New Roman"/>
          <w:color w:val="0070C0"/>
          <w:sz w:val="20"/>
          <w:szCs w:val="20"/>
          <w:u w:val="single"/>
          <w:lang w:val="en-GB"/>
        </w:rPr>
        <w:t>6</w:t>
      </w:r>
      <w:r w:rsidRPr="00FF7BFE">
        <w:rPr>
          <w:rFonts w:ascii="Times New Roman" w:eastAsia="Malgun Gothic" w:hAnsi="Times New Roman" w:cs="Times New Roman"/>
          <w:color w:val="0070C0"/>
          <w:sz w:val="20"/>
          <w:szCs w:val="20"/>
          <w:u w:val="single"/>
          <w:lang w:val="en-GB"/>
        </w:rPr>
        <w:t xml:space="preserve">] </w:t>
      </w:r>
      <w:r w:rsidR="00EB4926" w:rsidRPr="00FF7BFE">
        <w:rPr>
          <w:rFonts w:ascii="Times New Roman" w:eastAsia="Malgun Gothic" w:hAnsi="Times New Roman" w:cs="Times New Roman"/>
          <w:color w:val="0070C0"/>
          <w:sz w:val="20"/>
          <w:szCs w:val="20"/>
          <w:u w:val="single"/>
          <w:lang w:val="en-GB"/>
        </w:rPr>
        <w:t>When the UHR Co-BF joint NDP sounding sequences initiated by a pair of UHR Co-BF beamformers are both done in the same TXOP, then each UHR Co-BF beamformer only performs one UHR Co-BF joint NDP sounding sequence.</w:t>
      </w:r>
      <w:r w:rsidR="00764ABD" w:rsidRPr="00FF7BFE">
        <w:rPr>
          <w:rFonts w:ascii="Times New Roman" w:eastAsia="Malgun Gothic" w:hAnsi="Times New Roman" w:cs="Times New Roman"/>
          <w:color w:val="0070C0"/>
          <w:sz w:val="20"/>
          <w:szCs w:val="20"/>
          <w:u w:val="single"/>
          <w:lang w:val="en-GB"/>
        </w:rPr>
        <w:t xml:space="preserve"> In the case of same TXOP, the TXOP duration is not allowed to exceed 8 </w:t>
      </w:r>
      <w:proofErr w:type="spellStart"/>
      <w:r w:rsidR="00764ABD" w:rsidRPr="00FF7BFE">
        <w:rPr>
          <w:rFonts w:ascii="Times New Roman" w:eastAsia="Malgun Gothic" w:hAnsi="Times New Roman" w:cs="Times New Roman"/>
          <w:color w:val="0070C0"/>
          <w:sz w:val="20"/>
          <w:szCs w:val="20"/>
          <w:u w:val="single"/>
          <w:lang w:val="en-GB"/>
        </w:rPr>
        <w:t>ms</w:t>
      </w:r>
      <w:proofErr w:type="spellEnd"/>
      <w:r w:rsidR="00764ABD" w:rsidRPr="00FF7BFE">
        <w:rPr>
          <w:rFonts w:ascii="Times New Roman" w:eastAsia="Malgun Gothic" w:hAnsi="Times New Roman" w:cs="Times New Roman"/>
          <w:color w:val="0070C0"/>
          <w:sz w:val="20"/>
          <w:szCs w:val="20"/>
          <w:u w:val="single"/>
          <w:lang w:val="en-GB"/>
        </w:rPr>
        <w:t>.</w:t>
      </w:r>
    </w:p>
    <w:p w14:paraId="317D0D5B" w14:textId="77777777" w:rsidR="0074243E" w:rsidRPr="00DF7AAD" w:rsidRDefault="0074243E" w:rsidP="0074243E">
      <w:pPr>
        <w:spacing w:after="0" w:line="240" w:lineRule="auto"/>
        <w:jc w:val="both"/>
        <w:rPr>
          <w:rStyle w:val="cf01"/>
          <w:rFonts w:ascii="Times New Roman" w:hAnsi="Times New Roman" w:cs="Times New Roman"/>
          <w:color w:val="0070C0"/>
          <w:sz w:val="20"/>
          <w:szCs w:val="20"/>
          <w:highlight w:val="yellow"/>
          <w:u w:val="single"/>
          <w:lang w:val="en-GB"/>
        </w:rPr>
      </w:pPr>
    </w:p>
    <w:p w14:paraId="22ACB7A9" w14:textId="4DEFAEE3"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[M#374] </w:t>
      </w:r>
      <w:r w:rsidRPr="00251952">
        <w:rPr>
          <w:rStyle w:val="cf01"/>
          <w:rFonts w:ascii="Times New Roman" w:hAnsi="Times New Roman" w:cs="Times New Roman"/>
          <w:color w:val="0070C0"/>
          <w:sz w:val="20"/>
          <w:szCs w:val="20"/>
          <w:u w:val="single"/>
        </w:rPr>
        <w:t>A UHR Co-BF beamformer that sends a BFRP Trigger frame shall set the Feedback Segment Retransmission Bitmap fields of the BFRP Trigger frame to all 1s.</w:t>
      </w:r>
      <w:r w:rsidRPr="00864CF8">
        <w:rPr>
          <w:rStyle w:val="cf01"/>
          <w:rFonts w:ascii="Times New Roman" w:hAnsi="Times New Roman" w:cs="Times New Roman"/>
          <w:color w:val="0070C0"/>
          <w:sz w:val="20"/>
          <w:szCs w:val="20"/>
        </w:rPr>
        <w:t xml:space="preserve"> </w:t>
      </w:r>
    </w:p>
    <w:p w14:paraId="4BAEF41D" w14:textId="77777777" w:rsidR="00F64B9F" w:rsidRPr="00F64B9F" w:rsidRDefault="00F64B9F" w:rsidP="00F64B9F">
      <w:pPr>
        <w:spacing w:after="0" w:line="240" w:lineRule="auto"/>
        <w:jc w:val="both"/>
      </w:pPr>
    </w:p>
    <w:p w14:paraId="516D3997" w14:textId="7C0AF0E6"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initiates a </w:t>
      </w:r>
      <w:r w:rsidRPr="00F24E75">
        <w:rPr>
          <w:rStyle w:val="cf01"/>
          <w:rFonts w:ascii="Times New Roman" w:hAnsi="Times New Roman" w:cs="Times New Roman"/>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w:t>
      </w:r>
      <w:r w:rsidR="00DF71CF" w:rsidRPr="00F24E75">
        <w:rPr>
          <w:rStyle w:val="cf01"/>
          <w:rFonts w:ascii="Times New Roman" w:hAnsi="Times New Roman" w:cs="Times New Roman"/>
          <w:color w:val="0070C0"/>
          <w:sz w:val="20"/>
          <w:szCs w:val="20"/>
        </w:rPr>
        <w:t xml:space="preserve">[CID#2113] </w:t>
      </w:r>
      <w:r w:rsidRPr="00251952">
        <w:rPr>
          <w:rStyle w:val="cf01"/>
          <w:rFonts w:ascii="Times New Roman" w:hAnsi="Times New Roman" w:cs="Times New Roman"/>
          <w:strike/>
          <w:color w:val="0070C0"/>
          <w:sz w:val="20"/>
          <w:szCs w:val="20"/>
          <w:u w:val="single"/>
        </w:rPr>
        <w:t>to solicit feedback only</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if the feedback is computed based on parameters (see 9.4.2.aa2.3 (UHR PHY Capabilities Information field)) supported by the UHR Co-BF </w:t>
      </w:r>
      <w:r w:rsidR="00472C5C" w:rsidRPr="00EE2F26">
        <w:rPr>
          <w:rStyle w:val="cf01"/>
          <w:rFonts w:ascii="Times New Roman" w:hAnsi="Times New Roman" w:cs="Times New Roman"/>
          <w:color w:val="0070C0"/>
          <w:sz w:val="20"/>
          <w:szCs w:val="20"/>
        </w:rPr>
        <w:t xml:space="preserve">[CID#2222] </w:t>
      </w:r>
      <w:proofErr w:type="spellStart"/>
      <w:r w:rsidRPr="00251952">
        <w:rPr>
          <w:rStyle w:val="cf01"/>
          <w:rFonts w:ascii="Times New Roman" w:hAnsi="Times New Roman" w:cs="Times New Roman"/>
          <w:sz w:val="20"/>
          <w:szCs w:val="20"/>
        </w:rPr>
        <w:t>beamformee</w:t>
      </w:r>
      <w:proofErr w:type="spellEnd"/>
      <w:r w:rsidR="00472C5C" w:rsidRPr="00251952">
        <w:rPr>
          <w:rStyle w:val="cf01"/>
          <w:rFonts w:ascii="Times New Roman" w:hAnsi="Times New Roman" w:cs="Times New Roman"/>
          <w:color w:val="0070C0"/>
          <w:sz w:val="20"/>
          <w:szCs w:val="20"/>
          <w:u w:val="single"/>
        </w:rPr>
        <w:t>(</w:t>
      </w:r>
      <w:r w:rsidR="00161EB9" w:rsidRPr="00251952">
        <w:rPr>
          <w:rStyle w:val="cf01"/>
          <w:rFonts w:ascii="Times New Roman" w:hAnsi="Times New Roman" w:cs="Times New Roman"/>
          <w:color w:val="0070C0"/>
          <w:sz w:val="20"/>
          <w:szCs w:val="20"/>
          <w:u w:val="single"/>
        </w:rPr>
        <w:t>s</w:t>
      </w:r>
      <w:r w:rsidR="00472C5C" w:rsidRPr="00251952">
        <w:rPr>
          <w:rStyle w:val="cf01"/>
          <w:rFonts w:ascii="Times New Roman" w:hAnsi="Times New Roman" w:cs="Times New Roman"/>
          <w:color w:val="0070C0"/>
          <w:sz w:val="20"/>
          <w:szCs w:val="20"/>
          <w:u w:val="single"/>
        </w:rPr>
        <w:t>)</w:t>
      </w:r>
      <w:r w:rsidR="006F27CA" w:rsidRPr="00251952">
        <w:rPr>
          <w:rStyle w:val="cf01"/>
          <w:rFonts w:ascii="Times New Roman" w:hAnsi="Times New Roman" w:cs="Times New Roman"/>
          <w:color w:val="0070C0"/>
          <w:sz w:val="20"/>
          <w:szCs w:val="20"/>
          <w:u w:val="single"/>
        </w:rPr>
        <w:t xml:space="preserve"> </w:t>
      </w:r>
      <w:r w:rsidR="00472C5C" w:rsidRPr="00251952">
        <w:rPr>
          <w:rStyle w:val="cf01"/>
          <w:rFonts w:ascii="Times New Roman" w:hAnsi="Times New Roman" w:cs="Times New Roman"/>
          <w:color w:val="0070C0"/>
          <w:sz w:val="20"/>
          <w:szCs w:val="20"/>
          <w:u w:val="single"/>
        </w:rPr>
        <w:t>associated with the</w:t>
      </w:r>
      <w:r w:rsidR="00472C5C" w:rsidRPr="00251952">
        <w:rPr>
          <w:rFonts w:ascii="Times New Roman" w:eastAsia="Malgun Gothic" w:hAnsi="Times New Roman" w:cs="Times New Roman"/>
          <w:color w:val="0070C0"/>
          <w:sz w:val="20"/>
          <w:szCs w:val="20"/>
          <w:u w:val="single"/>
          <w:lang w:val="en-GB"/>
        </w:rPr>
        <w:t xml:space="preserve"> initiating AP</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A UHR Co-BF beamformer shall not initiate a UHR </w:t>
      </w:r>
      <w:r w:rsidR="006F27CA" w:rsidRPr="00EE2F26">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006F27CA" w:rsidRPr="00251952">
        <w:rPr>
          <w:rFonts w:ascii="Times New Roman" w:eastAsia="Malgun Gothic" w:hAnsi="Times New Roman" w:cs="Times New Roman"/>
          <w:strike/>
          <w:color w:val="0070C0"/>
          <w:sz w:val="20"/>
          <w:szCs w:val="20"/>
          <w:u w:val="single"/>
          <w:lang w:val="en-GB"/>
        </w:rPr>
        <w:t>TB</w:t>
      </w:r>
      <w:r w:rsidR="006F27CA" w:rsidRPr="00EE2F26">
        <w:rPr>
          <w:rFonts w:ascii="Times New Roman" w:eastAsia="Malgun Gothic" w:hAnsi="Times New Roman" w:cs="Times New Roman"/>
          <w:color w:val="0070C0"/>
          <w:sz w:val="20"/>
          <w:szCs w:val="20"/>
          <w:lang w:val="en-GB"/>
        </w:rPr>
        <w:t xml:space="preserve"> </w:t>
      </w:r>
      <w:r w:rsidRPr="00EE2F26">
        <w:rPr>
          <w:rStyle w:val="cf01"/>
          <w:rFonts w:ascii="Times New Roman" w:hAnsi="Times New Roman" w:cs="Times New Roman"/>
          <w:sz w:val="20"/>
          <w:szCs w:val="20"/>
        </w:rPr>
        <w:t>sounding sequence if the feedback would be computed based on parameters not supported by</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the UHR Co-BF </w:t>
      </w:r>
      <w:r w:rsidR="00472C5C" w:rsidRPr="00EE2F26">
        <w:rPr>
          <w:rStyle w:val="cf01"/>
          <w:rFonts w:ascii="Times New Roman" w:hAnsi="Times New Roman" w:cs="Times New Roman"/>
          <w:color w:val="0070C0"/>
          <w:sz w:val="20"/>
          <w:szCs w:val="20"/>
        </w:rPr>
        <w:t>[CID#2222]</w:t>
      </w:r>
      <w:r w:rsidR="00472C5C" w:rsidRPr="009B7772">
        <w:rPr>
          <w:rStyle w:val="cf01"/>
          <w:rFonts w:ascii="Times New Roman" w:hAnsi="Times New Roman" w:cs="Times New Roman"/>
          <w:color w:val="0070C0"/>
          <w:sz w:val="20"/>
          <w:szCs w:val="20"/>
        </w:rPr>
        <w:t xml:space="preserve"> </w:t>
      </w:r>
      <w:proofErr w:type="spellStart"/>
      <w:r w:rsidR="00472C5C" w:rsidRPr="00251952">
        <w:rPr>
          <w:rStyle w:val="cf01"/>
          <w:rFonts w:ascii="Times New Roman" w:hAnsi="Times New Roman" w:cs="Times New Roman"/>
          <w:sz w:val="20"/>
          <w:szCs w:val="20"/>
        </w:rPr>
        <w:t>beamformee</w:t>
      </w:r>
      <w:proofErr w:type="spellEnd"/>
      <w:r w:rsidR="00472C5C" w:rsidRPr="00251952">
        <w:rPr>
          <w:rStyle w:val="cf01"/>
          <w:rFonts w:ascii="Times New Roman" w:hAnsi="Times New Roman" w:cs="Times New Roman"/>
          <w:color w:val="0070C0"/>
          <w:sz w:val="20"/>
          <w:szCs w:val="20"/>
          <w:u w:val="single"/>
        </w:rPr>
        <w:t>(s) associated with the</w:t>
      </w:r>
      <w:r w:rsidR="00472C5C" w:rsidRPr="00251952">
        <w:rPr>
          <w:rFonts w:ascii="Times New Roman" w:eastAsia="Malgun Gothic" w:hAnsi="Times New Roman" w:cs="Times New Roman"/>
          <w:color w:val="0070C0"/>
          <w:sz w:val="20"/>
          <w:szCs w:val="20"/>
          <w:u w:val="single"/>
          <w:lang w:val="en-GB"/>
        </w:rPr>
        <w:t xml:space="preserve"> initiating AP</w:t>
      </w:r>
      <w:r w:rsidR="006F27CA" w:rsidRPr="00EE2F26">
        <w:rPr>
          <w:rStyle w:val="cf01"/>
          <w:rFonts w:ascii="Times New Roman" w:hAnsi="Times New Roman" w:cs="Times New Roman"/>
          <w:color w:val="0070C0"/>
          <w:sz w:val="20"/>
          <w:szCs w:val="20"/>
        </w:rPr>
        <w:t>.</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(see 37.7.2 (UHR </w:t>
      </w:r>
      <w:r w:rsidR="006C4E40" w:rsidRPr="00251952">
        <w:rPr>
          <w:rStyle w:val="cf01"/>
          <w:rFonts w:ascii="Times New Roman" w:hAnsi="Times New Roman" w:cs="Times New Roman"/>
          <w:color w:val="0070C0"/>
          <w:sz w:val="20"/>
          <w:szCs w:val="20"/>
        </w:rPr>
        <w:t xml:space="preserve">[Editorial change] </w:t>
      </w:r>
      <w:r w:rsidR="00251B42" w:rsidRPr="006C4E40">
        <w:rPr>
          <w:rStyle w:val="cf01"/>
          <w:rFonts w:ascii="Times New Roman" w:hAnsi="Times New Roman" w:cs="Times New Roman"/>
          <w:color w:val="0070C0"/>
          <w:sz w:val="20"/>
          <w:szCs w:val="20"/>
        </w:rPr>
        <w:t>Co</w:t>
      </w:r>
      <w:r w:rsidR="00251B42" w:rsidRPr="00EE2F26">
        <w:rPr>
          <w:rStyle w:val="cf01"/>
          <w:rFonts w:ascii="Times New Roman" w:hAnsi="Times New Roman" w:cs="Times New Roman"/>
          <w:color w:val="0070C0"/>
          <w:sz w:val="20"/>
          <w:szCs w:val="20"/>
        </w:rPr>
        <w:t xml:space="preserve">-BF </w:t>
      </w:r>
      <w:r w:rsidRPr="00EE2F26">
        <w:rPr>
          <w:rStyle w:val="cf01"/>
          <w:rFonts w:ascii="Times New Roman" w:hAnsi="Times New Roman" w:cs="Times New Roman"/>
          <w:sz w:val="20"/>
          <w:szCs w:val="20"/>
        </w:rPr>
        <w:t>sounding protocol)).</w:t>
      </w:r>
    </w:p>
    <w:p w14:paraId="4F0D30E5" w14:textId="77777777" w:rsidR="009D668E" w:rsidRPr="000E3ED8" w:rsidRDefault="009D668E" w:rsidP="009D668E">
      <w:pPr>
        <w:spacing w:after="0" w:line="240" w:lineRule="auto"/>
        <w:jc w:val="both"/>
        <w:rPr>
          <w:rStyle w:val="cf01"/>
          <w:rFonts w:ascii="Times New Roman" w:hAnsi="Times New Roman" w:cs="Times New Roman"/>
          <w:sz w:val="20"/>
          <w:szCs w:val="20"/>
        </w:rPr>
      </w:pPr>
    </w:p>
    <w:p w14:paraId="085C6BFF" w14:textId="538D400F" w:rsidR="006228F3" w:rsidRPr="006228F3" w:rsidRDefault="006228F3" w:rsidP="009D668E">
      <w:pPr>
        <w:spacing w:after="0" w:line="240" w:lineRule="auto"/>
        <w:jc w:val="both"/>
        <w:rPr>
          <w:rStyle w:val="cf01"/>
          <w:rFonts w:ascii="Times New Roman" w:hAnsi="Times New Roman" w:cs="Times New Roman"/>
          <w:color w:val="0070C0"/>
          <w:sz w:val="20"/>
          <w:szCs w:val="20"/>
        </w:rPr>
      </w:pPr>
      <w:r>
        <w:rPr>
          <w:rStyle w:val="cf01"/>
          <w:rFonts w:ascii="Times New Roman" w:hAnsi="Times New Roman" w:cs="Times New Roman"/>
          <w:color w:val="0070C0"/>
          <w:sz w:val="20"/>
          <w:szCs w:val="20"/>
        </w:rPr>
        <w:t xml:space="preserve">[CID#79] </w:t>
      </w:r>
      <w:r w:rsidRPr="00251952">
        <w:rPr>
          <w:rStyle w:val="cf01"/>
          <w:rFonts w:ascii="Times New Roman" w:hAnsi="Times New Roman" w:cs="Times New Roman"/>
          <w:color w:val="0070C0"/>
          <w:sz w:val="20"/>
          <w:szCs w:val="20"/>
          <w:u w:val="single"/>
        </w:rPr>
        <w:t xml:space="preserve">A UHR Co-BF </w:t>
      </w:r>
      <w:r w:rsidRPr="00A330A7">
        <w:rPr>
          <w:rStyle w:val="cf01"/>
          <w:rFonts w:ascii="Times New Roman" w:hAnsi="Times New Roman" w:cs="Times New Roman"/>
          <w:color w:val="0070C0"/>
          <w:sz w:val="20"/>
          <w:szCs w:val="20"/>
          <w:u w:val="single"/>
        </w:rPr>
        <w:t xml:space="preserve">beamformer that transmits a UHR NDP Announcement frame shall set the AID11 </w:t>
      </w:r>
      <w:r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of the</w:t>
      </w:r>
      <w:r w:rsidRPr="00A330A7">
        <w:rPr>
          <w:color w:val="0070C0"/>
          <w:u w:val="single"/>
        </w:rPr>
        <w:t xml:space="preserve"> </w:t>
      </w:r>
      <w:r w:rsidRPr="00A330A7">
        <w:rPr>
          <w:rStyle w:val="cf01"/>
          <w:rFonts w:ascii="Times New Roman" w:hAnsi="Times New Roman" w:cs="Times New Roman"/>
          <w:color w:val="0070C0"/>
          <w:sz w:val="20"/>
          <w:szCs w:val="20"/>
          <w:u w:val="single"/>
        </w:rPr>
        <w:t xml:space="preserve">first STA Info field to 2047 and the AID11 </w:t>
      </w:r>
      <w:r w:rsidR="00513B06"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of</w:t>
      </w:r>
      <w:r w:rsidRPr="00251952">
        <w:rPr>
          <w:rStyle w:val="cf01"/>
          <w:rFonts w:ascii="Times New Roman" w:hAnsi="Times New Roman" w:cs="Times New Roman"/>
          <w:color w:val="0070C0"/>
          <w:sz w:val="20"/>
          <w:szCs w:val="20"/>
          <w:u w:val="single"/>
        </w:rPr>
        <w:t xml:space="preserve"> the</w:t>
      </w:r>
      <w:r w:rsidRPr="00251952">
        <w:rPr>
          <w:color w:val="0070C0"/>
          <w:u w:val="single"/>
        </w:rPr>
        <w:t xml:space="preserve"> </w:t>
      </w:r>
      <w:r w:rsidRPr="00251952">
        <w:rPr>
          <w:rStyle w:val="cf01"/>
          <w:rFonts w:ascii="Times New Roman" w:hAnsi="Times New Roman" w:cs="Times New Roman"/>
          <w:color w:val="0070C0"/>
          <w:sz w:val="20"/>
          <w:szCs w:val="20"/>
          <w:u w:val="single"/>
        </w:rPr>
        <w:t>second STA Info field to the responding AP identifier (see 9.3.1.19.6 (UHR NDP Announcement frame format)).</w:t>
      </w:r>
    </w:p>
    <w:p w14:paraId="7A1F4905" w14:textId="77777777" w:rsidR="006228F3" w:rsidRDefault="006228F3" w:rsidP="009D668E">
      <w:pPr>
        <w:spacing w:after="0" w:line="240" w:lineRule="auto"/>
        <w:jc w:val="both"/>
        <w:rPr>
          <w:rStyle w:val="cf01"/>
          <w:rFonts w:ascii="Times New Roman" w:hAnsi="Times New Roman" w:cs="Times New Roman"/>
          <w:sz w:val="20"/>
          <w:szCs w:val="20"/>
        </w:rPr>
      </w:pPr>
    </w:p>
    <w:p w14:paraId="15C472E0" w14:textId="5131A961"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that transmits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to one or more UHR</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Co-BF </w:t>
      </w:r>
      <w:proofErr w:type="spellStart"/>
      <w:r w:rsidRPr="009D668E">
        <w:rPr>
          <w:rStyle w:val="cf01"/>
          <w:rFonts w:ascii="Times New Roman" w:hAnsi="Times New Roman" w:cs="Times New Roman"/>
          <w:sz w:val="20"/>
          <w:szCs w:val="20"/>
        </w:rPr>
        <w:t>beamformees</w:t>
      </w:r>
      <w:proofErr w:type="spellEnd"/>
      <w:r w:rsidRPr="009D668E">
        <w:rPr>
          <w:rStyle w:val="cf01"/>
          <w:rFonts w:ascii="Times New Roman" w:hAnsi="Times New Roman" w:cs="Times New Roman"/>
          <w:sz w:val="20"/>
          <w:szCs w:val="20"/>
        </w:rPr>
        <w:t xml:space="preserve"> shall set the AID11 </w:t>
      </w:r>
      <w:r w:rsidR="006C4E40">
        <w:rPr>
          <w:rStyle w:val="cf01"/>
          <w:rFonts w:ascii="Times New Roman" w:hAnsi="Times New Roman" w:cs="Times New Roman"/>
          <w:color w:val="0070C0"/>
          <w:sz w:val="20"/>
          <w:szCs w:val="20"/>
        </w:rPr>
        <w:t xml:space="preserve">[Editorial </w:t>
      </w:r>
      <w:r w:rsidR="006C4E40" w:rsidRPr="00A330A7">
        <w:rPr>
          <w:rStyle w:val="cf01"/>
          <w:rFonts w:ascii="Times New Roman" w:hAnsi="Times New Roman" w:cs="Times New Roman"/>
          <w:color w:val="0070C0"/>
          <w:sz w:val="20"/>
          <w:szCs w:val="20"/>
        </w:rPr>
        <w:t xml:space="preserve">change] </w:t>
      </w:r>
      <w:r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rPr>
        <w:t xml:space="preserve"> </w:t>
      </w:r>
      <w:r w:rsidRPr="00A330A7">
        <w:rPr>
          <w:rStyle w:val="cf01"/>
          <w:rFonts w:ascii="Times New Roman" w:hAnsi="Times New Roman" w:cs="Times New Roman"/>
          <w:sz w:val="20"/>
          <w:szCs w:val="20"/>
        </w:rPr>
        <w:t xml:space="preserve">to the 11 LSBs of the AID of each UHR Co-BF </w:t>
      </w:r>
      <w:proofErr w:type="spellStart"/>
      <w:r w:rsidRPr="00A330A7">
        <w:rPr>
          <w:rStyle w:val="cf01"/>
          <w:rFonts w:ascii="Times New Roman" w:hAnsi="Times New Roman" w:cs="Times New Roman"/>
          <w:sz w:val="20"/>
          <w:szCs w:val="20"/>
        </w:rPr>
        <w:t>beamformee</w:t>
      </w:r>
      <w:proofErr w:type="spellEnd"/>
      <w:r w:rsidR="006228F3" w:rsidRPr="00A330A7">
        <w:rPr>
          <w:rStyle w:val="cf01"/>
          <w:rFonts w:ascii="Times New Roman" w:hAnsi="Times New Roman" w:cs="Times New Roman"/>
          <w:sz w:val="20"/>
          <w:szCs w:val="20"/>
        </w:rPr>
        <w:t xml:space="preserve"> </w:t>
      </w:r>
      <w:r w:rsidR="006228F3" w:rsidRPr="00A330A7">
        <w:rPr>
          <w:rStyle w:val="cf01"/>
          <w:rFonts w:ascii="Times New Roman" w:hAnsi="Times New Roman" w:cs="Times New Roman"/>
          <w:color w:val="0070C0"/>
          <w:sz w:val="20"/>
          <w:szCs w:val="20"/>
        </w:rPr>
        <w:t xml:space="preserve">[CID#79] </w:t>
      </w:r>
      <w:r w:rsidR="006228F3" w:rsidRPr="00A330A7">
        <w:rPr>
          <w:rStyle w:val="cf01"/>
          <w:rFonts w:ascii="Times New Roman" w:hAnsi="Times New Roman" w:cs="Times New Roman"/>
          <w:color w:val="0070C0"/>
          <w:sz w:val="20"/>
          <w:szCs w:val="20"/>
          <w:u w:val="single"/>
        </w:rPr>
        <w:t>starting from the third STA Info field</w:t>
      </w:r>
      <w:r w:rsidRPr="00A330A7">
        <w:rPr>
          <w:rStyle w:val="cf01"/>
          <w:rFonts w:ascii="Times New Roman" w:hAnsi="Times New Roman" w:cs="Times New Roman"/>
          <w:sz w:val="20"/>
          <w:szCs w:val="20"/>
        </w:rPr>
        <w:t xml:space="preserve">. A UHR </w:t>
      </w:r>
      <w:r w:rsidR="00475D97" w:rsidRPr="00A330A7">
        <w:rPr>
          <w:rFonts w:ascii="Times New Roman" w:eastAsia="Malgun Gothic" w:hAnsi="Times New Roman" w:cs="Times New Roman"/>
          <w:color w:val="0070C0"/>
          <w:sz w:val="20"/>
          <w:szCs w:val="20"/>
          <w:lang w:val="en-GB"/>
        </w:rPr>
        <w:t>[CID#</w:t>
      </w:r>
      <w:r w:rsidR="009756FC" w:rsidRPr="00A330A7">
        <w:rPr>
          <w:rFonts w:ascii="Times New Roman" w:eastAsia="Malgun Gothic" w:hAnsi="Times New Roman" w:cs="Times New Roman"/>
          <w:color w:val="0070C0"/>
          <w:sz w:val="20"/>
          <w:szCs w:val="20"/>
          <w:lang w:val="en-GB"/>
        </w:rPr>
        <w:t>2983</w:t>
      </w:r>
      <w:r w:rsidR="00475D97" w:rsidRPr="00A330A7">
        <w:rPr>
          <w:rFonts w:ascii="Times New Roman" w:eastAsia="Malgun Gothic" w:hAnsi="Times New Roman" w:cs="Times New Roman"/>
          <w:color w:val="0070C0"/>
          <w:sz w:val="20"/>
          <w:szCs w:val="20"/>
          <w:lang w:val="en-GB"/>
        </w:rPr>
        <w:t xml:space="preserve">] </w:t>
      </w:r>
      <w:r w:rsidR="00475D97" w:rsidRPr="00A330A7">
        <w:rPr>
          <w:rFonts w:ascii="Times New Roman" w:eastAsia="Malgun Gothic" w:hAnsi="Times New Roman" w:cs="Times New Roman"/>
          <w:strike/>
          <w:color w:val="0070C0"/>
          <w:sz w:val="20"/>
          <w:szCs w:val="20"/>
          <w:u w:val="single"/>
          <w:lang w:val="en-GB"/>
        </w:rPr>
        <w:t>Co-BF</w:t>
      </w:r>
      <w:r w:rsidR="00475D97" w:rsidRPr="00A330A7">
        <w:rPr>
          <w:rFonts w:ascii="Times New Roman" w:eastAsia="Malgun Gothic" w:hAnsi="Times New Roman" w:cs="Times New Roman"/>
          <w:color w:val="0070C0"/>
          <w:sz w:val="20"/>
          <w:szCs w:val="20"/>
          <w:lang w:val="en-GB"/>
        </w:rPr>
        <w:t xml:space="preserve"> </w:t>
      </w:r>
      <w:r w:rsidRPr="00A330A7">
        <w:rPr>
          <w:rStyle w:val="cf01"/>
          <w:rFonts w:ascii="Times New Roman" w:hAnsi="Times New Roman" w:cs="Times New Roman"/>
          <w:sz w:val="20"/>
          <w:szCs w:val="20"/>
        </w:rPr>
        <w:t xml:space="preserve">NDP Announcement frame shall not include multiple STA Info fields that have the same value in the AID11 </w:t>
      </w:r>
      <w:r w:rsidR="006C4E40" w:rsidRPr="00A330A7">
        <w:rPr>
          <w:rStyle w:val="cf01"/>
          <w:rFonts w:ascii="Times New Roman" w:hAnsi="Times New Roman" w:cs="Times New Roman"/>
          <w:color w:val="0070C0"/>
          <w:sz w:val="20"/>
          <w:szCs w:val="20"/>
        </w:rPr>
        <w:t xml:space="preserve">[Editorial change] </w:t>
      </w:r>
      <w:r w:rsidR="00513B06"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sz w:val="20"/>
          <w:szCs w:val="20"/>
        </w:rPr>
        <w:t>.</w:t>
      </w:r>
    </w:p>
    <w:p w14:paraId="6CD22AC0" w14:textId="77777777" w:rsidR="00F64B9F" w:rsidRPr="009D668E" w:rsidRDefault="00F64B9F" w:rsidP="009D668E">
      <w:pPr>
        <w:spacing w:after="0" w:line="240" w:lineRule="auto"/>
        <w:jc w:val="both"/>
        <w:rPr>
          <w:rStyle w:val="cf01"/>
          <w:rFonts w:ascii="Times New Roman" w:hAnsi="Times New Roman" w:cs="Times New Roman"/>
          <w:sz w:val="20"/>
          <w:szCs w:val="20"/>
        </w:rPr>
      </w:pPr>
    </w:p>
    <w:p w14:paraId="3E90ABD1" w14:textId="06D0696C"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864CF8">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In a UHR</w:t>
      </w:r>
      <w:r w:rsidRPr="00F24E75">
        <w:rPr>
          <w:rStyle w:val="cf01"/>
          <w:rFonts w:ascii="Times New Roman" w:hAnsi="Times New Roman" w:cs="Times New Roman"/>
          <w:color w:val="0070C0"/>
          <w:sz w:val="20"/>
          <w:szCs w:val="20"/>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251952">
        <w:rPr>
          <w:rFonts w:ascii="Times New Roman" w:eastAsia="Malgun Gothic" w:hAnsi="Times New Roman" w:cs="Times New Roman"/>
          <w:color w:val="0070C0"/>
          <w:sz w:val="20"/>
          <w:szCs w:val="20"/>
          <w:u w:val="single"/>
          <w:lang w:val="en-GB"/>
        </w:rPr>
        <w:t xml:space="preserve">Co-BF </w:t>
      </w:r>
      <w:r w:rsidRPr="00251952">
        <w:rPr>
          <w:rStyle w:val="cf01"/>
          <w:rFonts w:ascii="Times New Roman" w:hAnsi="Times New Roman" w:cs="Times New Roman"/>
          <w:color w:val="0070C0"/>
          <w:sz w:val="20"/>
          <w:szCs w:val="20"/>
          <w:u w:val="single"/>
        </w:rPr>
        <w:t xml:space="preserve">sounding sequence, a STA Info field in the UHR NDP Announcement frame that solicits MU feedback indicates the subcarrier grouping, </w:t>
      </w:r>
      <w:r w:rsidRPr="00251952">
        <w:rPr>
          <w:rStyle w:val="cf01"/>
          <w:rFonts w:ascii="Times New Roman" w:hAnsi="Times New Roman" w:cs="Times New Roman"/>
          <w:i/>
          <w:iCs/>
          <w:color w:val="0070C0"/>
          <w:sz w:val="20"/>
          <w:szCs w:val="20"/>
          <w:u w:val="single"/>
        </w:rPr>
        <w:t>Ng</w:t>
      </w:r>
      <w:r w:rsidRPr="00251952">
        <w:rPr>
          <w:rStyle w:val="cf01"/>
          <w:rFonts w:ascii="Times New Roman" w:hAnsi="Times New Roman" w:cs="Times New Roman"/>
          <w:color w:val="0070C0"/>
          <w:sz w:val="20"/>
          <w:szCs w:val="20"/>
          <w:u w:val="single"/>
        </w:rPr>
        <w:t xml:space="preserve">, codebook size and the number of columns, </w:t>
      </w:r>
      <w:r w:rsidRPr="00251952">
        <w:rPr>
          <w:rStyle w:val="cf01"/>
          <w:rFonts w:ascii="Times New Roman" w:hAnsi="Times New Roman" w:cs="Times New Roman"/>
          <w:i/>
          <w:iCs/>
          <w:color w:val="0070C0"/>
          <w:sz w:val="20"/>
          <w:szCs w:val="20"/>
          <w:u w:val="single"/>
        </w:rPr>
        <w:t>Nc</w:t>
      </w:r>
      <w:r w:rsidRPr="00251952">
        <w:rPr>
          <w:rStyle w:val="cf01"/>
          <w:rFonts w:ascii="Times New Roman" w:hAnsi="Times New Roman" w:cs="Times New Roman"/>
          <w:color w:val="0070C0"/>
          <w:sz w:val="20"/>
          <w:szCs w:val="20"/>
          <w:u w:val="single"/>
        </w:rPr>
        <w:t xml:space="preserve">, to be used by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identified by the STA Info field for the generation of the MU feedback.</w:t>
      </w:r>
    </w:p>
    <w:p w14:paraId="5159B29E" w14:textId="77777777" w:rsidR="00F64B9F" w:rsidRPr="00F24E75" w:rsidRDefault="00F64B9F" w:rsidP="00F64B9F">
      <w:pPr>
        <w:spacing w:after="0" w:line="240" w:lineRule="auto"/>
        <w:jc w:val="both"/>
        <w:rPr>
          <w:rStyle w:val="cf01"/>
          <w:rFonts w:ascii="Times New Roman" w:hAnsi="Times New Roman" w:cs="Times New Roman"/>
          <w:color w:val="0070C0"/>
          <w:sz w:val="20"/>
          <w:szCs w:val="20"/>
        </w:rPr>
      </w:pPr>
    </w:p>
    <w:p w14:paraId="4911932B" w14:textId="4CEF1C10" w:rsidR="004473D1" w:rsidRPr="00A330A7" w:rsidRDefault="00F64B9F" w:rsidP="00F64B9F">
      <w:pPr>
        <w:spacing w:after="0" w:line="240" w:lineRule="auto"/>
        <w:jc w:val="both"/>
        <w:rPr>
          <w:rStyle w:val="cf01"/>
          <w:rFonts w:ascii="Times New Roman" w:hAnsi="Times New Roman" w:cs="Times New Roman"/>
          <w:color w:val="0070C0"/>
          <w:sz w:val="20"/>
          <w:szCs w:val="20"/>
          <w:u w:val="single"/>
        </w:rPr>
      </w:pPr>
      <w:r w:rsidRPr="00F24E75">
        <w:rPr>
          <w:rStyle w:val="cf01"/>
          <w:rFonts w:ascii="Times New Roman" w:hAnsi="Times New Roman" w:cs="Times New Roman"/>
          <w:color w:val="0070C0"/>
          <w:sz w:val="20"/>
          <w:szCs w:val="20"/>
        </w:rPr>
        <w:t xml:space="preserve">[M#372] </w:t>
      </w:r>
      <w:r w:rsidRPr="00251952">
        <w:rPr>
          <w:rStyle w:val="cf01"/>
          <w:rFonts w:ascii="Times New Roman" w:hAnsi="Times New Roman" w:cs="Times New Roman"/>
          <w:color w:val="0070C0"/>
          <w:sz w:val="20"/>
          <w:szCs w:val="20"/>
          <w:u w:val="single"/>
        </w:rPr>
        <w:t xml:space="preserve">A UHR Co-BF beamformer that transmits a UHR NDP Announcement frame shall set the Partial BW </w:t>
      </w:r>
      <w:r w:rsidRPr="00A330A7">
        <w:rPr>
          <w:rStyle w:val="cf01"/>
          <w:rFonts w:ascii="Times New Roman" w:hAnsi="Times New Roman" w:cs="Times New Roman"/>
          <w:color w:val="0070C0"/>
          <w:sz w:val="20"/>
          <w:szCs w:val="20"/>
          <w:u w:val="single"/>
        </w:rPr>
        <w:t xml:space="preserve">Info </w:t>
      </w:r>
      <w:r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in a STA Info field to indicate the feedback subcarrier indices of the solicited EHT compressed beamforming/CQI report (see 9.3.1.19 (NDP Announcement frame format)). A UHR Co-BF beamformer shall set the Partial BW Info </w:t>
      </w:r>
      <w:r w:rsidR="00513B06"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such that the subcarrier indices </w:t>
      </w:r>
      <w:proofErr w:type="spellStart"/>
      <w:r w:rsidRPr="00A330A7">
        <w:rPr>
          <w:rStyle w:val="cf01"/>
          <w:rFonts w:ascii="Times New Roman" w:hAnsi="Times New Roman" w:cs="Times New Roman"/>
          <w:i/>
          <w:iCs/>
          <w:color w:val="0070C0"/>
          <w:sz w:val="20"/>
          <w:szCs w:val="20"/>
          <w:u w:val="single"/>
        </w:rPr>
        <w:t>scidx</w:t>
      </w:r>
      <w:proofErr w:type="spellEnd"/>
      <w:r w:rsidRPr="00A330A7">
        <w:rPr>
          <w:rStyle w:val="cf01"/>
          <w:rFonts w:ascii="Times New Roman" w:hAnsi="Times New Roman" w:cs="Times New Roman"/>
          <w:i/>
          <w:iCs/>
          <w:color w:val="0070C0"/>
          <w:sz w:val="20"/>
          <w:szCs w:val="20"/>
          <w:u w:val="single"/>
        </w:rPr>
        <w:t>(</w:t>
      </w:r>
      <w:proofErr w:type="spellStart"/>
      <w:r w:rsidRPr="00A330A7">
        <w:rPr>
          <w:rStyle w:val="cf01"/>
          <w:rFonts w:ascii="Times New Roman" w:hAnsi="Times New Roman" w:cs="Times New Roman"/>
          <w:i/>
          <w:iCs/>
          <w:color w:val="0070C0"/>
          <w:sz w:val="20"/>
          <w:szCs w:val="20"/>
          <w:u w:val="single"/>
        </w:rPr>
        <w:t>i</w:t>
      </w:r>
      <w:proofErr w:type="spellEnd"/>
      <w:r w:rsidRPr="00A330A7">
        <w:rPr>
          <w:rStyle w:val="cf01"/>
          <w:rFonts w:ascii="Times New Roman" w:hAnsi="Times New Roman" w:cs="Times New Roman"/>
          <w:i/>
          <w:iCs/>
          <w:color w:val="0070C0"/>
          <w:sz w:val="20"/>
          <w:szCs w:val="20"/>
          <w:u w:val="single"/>
        </w:rPr>
        <w:t xml:space="preserve">), </w:t>
      </w:r>
      <w:proofErr w:type="spellStart"/>
      <w:r w:rsidRPr="00A330A7">
        <w:rPr>
          <w:rStyle w:val="cf01"/>
          <w:rFonts w:ascii="Times New Roman" w:hAnsi="Times New Roman" w:cs="Times New Roman"/>
          <w:i/>
          <w:iCs/>
          <w:color w:val="0070C0"/>
          <w:sz w:val="20"/>
          <w:szCs w:val="20"/>
          <w:u w:val="single"/>
        </w:rPr>
        <w:t>i</w:t>
      </w:r>
      <w:proofErr w:type="spellEnd"/>
      <w:r w:rsidRPr="00A330A7">
        <w:rPr>
          <w:rStyle w:val="cf01"/>
          <w:rFonts w:ascii="Times New Roman" w:hAnsi="Times New Roman" w:cs="Times New Roman"/>
          <w:i/>
          <w:iCs/>
          <w:color w:val="0070C0"/>
          <w:sz w:val="20"/>
          <w:szCs w:val="20"/>
          <w:u w:val="single"/>
        </w:rPr>
        <w:t>=0, 1, …, Ns-1</w:t>
      </w:r>
      <w:r w:rsidRPr="00A330A7">
        <w:rPr>
          <w:rStyle w:val="cf01"/>
          <w:rFonts w:ascii="Times New Roman" w:hAnsi="Times New Roman" w:cs="Times New Roman"/>
          <w:color w:val="0070C0"/>
          <w:sz w:val="20"/>
          <w:szCs w:val="20"/>
          <w:u w:val="single"/>
        </w:rPr>
        <w:t xml:space="preserve"> (see 9.4.1.73 (EHT Compressed Beamforming Report field)), fall within the operating channel width of the corresponding UHR Co-BF </w:t>
      </w:r>
      <w:proofErr w:type="spellStart"/>
      <w:r w:rsidRPr="00A330A7">
        <w:rPr>
          <w:rStyle w:val="cf01"/>
          <w:rFonts w:ascii="Times New Roman" w:hAnsi="Times New Roman" w:cs="Times New Roman"/>
          <w:color w:val="0070C0"/>
          <w:sz w:val="20"/>
          <w:szCs w:val="20"/>
          <w:u w:val="single"/>
        </w:rPr>
        <w:t>beamformee</w:t>
      </w:r>
      <w:proofErr w:type="spellEnd"/>
      <w:r w:rsidRPr="00A330A7">
        <w:rPr>
          <w:rStyle w:val="cf01"/>
          <w:rFonts w:ascii="Times New Roman" w:hAnsi="Times New Roman" w:cs="Times New Roman"/>
          <w:color w:val="0070C0"/>
          <w:sz w:val="20"/>
          <w:szCs w:val="20"/>
          <w:u w:val="single"/>
        </w:rPr>
        <w:t>.</w:t>
      </w:r>
    </w:p>
    <w:p w14:paraId="714025C1" w14:textId="77777777" w:rsidR="00F64B9F" w:rsidRPr="00A330A7" w:rsidRDefault="00F64B9F" w:rsidP="00F64B9F">
      <w:pPr>
        <w:spacing w:after="0" w:line="240" w:lineRule="auto"/>
        <w:jc w:val="both"/>
        <w:rPr>
          <w:rFonts w:ascii="Times New Roman" w:hAnsi="Times New Roman" w:cs="Times New Roman"/>
          <w:color w:val="0070C0"/>
          <w:sz w:val="20"/>
          <w:szCs w:val="20"/>
          <w:u w:val="single"/>
        </w:rPr>
      </w:pPr>
    </w:p>
    <w:p w14:paraId="6FB303AA" w14:textId="08C2DCB4" w:rsidR="00F64B9F" w:rsidRPr="00251952" w:rsidRDefault="00F64B9F" w:rsidP="00F64B9F">
      <w:pPr>
        <w:spacing w:after="0" w:line="240" w:lineRule="auto"/>
        <w:rPr>
          <w:rFonts w:ascii="Times New Roman" w:hAnsi="Times New Roman" w:cs="Times New Roman"/>
          <w:color w:val="0070C0"/>
          <w:sz w:val="24"/>
          <w:szCs w:val="24"/>
          <w:u w:val="single"/>
          <w:lang w:eastAsia="zh-CN"/>
        </w:rPr>
      </w:pPr>
      <w:r w:rsidRPr="00A330A7">
        <w:rPr>
          <w:rStyle w:val="cf01"/>
          <w:rFonts w:ascii="Times New Roman" w:hAnsi="Times New Roman" w:cs="Times New Roman"/>
          <w:color w:val="0070C0"/>
          <w:sz w:val="20"/>
          <w:szCs w:val="20"/>
        </w:rPr>
        <w:t xml:space="preserve">[M#375] </w:t>
      </w:r>
      <w:r w:rsidRPr="00A330A7">
        <w:rPr>
          <w:rStyle w:val="cf01"/>
          <w:rFonts w:ascii="Times New Roman" w:hAnsi="Times New Roman" w:cs="Times New Roman"/>
          <w:color w:val="0070C0"/>
          <w:sz w:val="20"/>
          <w:szCs w:val="20"/>
          <w:u w:val="single"/>
        </w:rPr>
        <w:t xml:space="preserve">The UHR Co-BF beamformer shall set the TXVECTOR parameter CH_BANDWIDTH or CH_BANDWIDTH_IN_NON_HT, the Partial BW Info </w:t>
      </w:r>
      <w:r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of the UHR NDP Announcement frame, depending on the operating channel width of the </w:t>
      </w:r>
      <w:proofErr w:type="spellStart"/>
      <w:r w:rsidRPr="00A330A7">
        <w:rPr>
          <w:rStyle w:val="cf01"/>
          <w:rFonts w:ascii="Times New Roman" w:hAnsi="Times New Roman" w:cs="Times New Roman"/>
          <w:color w:val="0070C0"/>
          <w:sz w:val="20"/>
          <w:szCs w:val="20"/>
          <w:u w:val="single"/>
        </w:rPr>
        <w:t>beamformee</w:t>
      </w:r>
      <w:proofErr w:type="spellEnd"/>
      <w:r w:rsidRPr="00A330A7">
        <w:rPr>
          <w:rStyle w:val="cf01"/>
          <w:rFonts w:ascii="Times New Roman" w:hAnsi="Times New Roman" w:cs="Times New Roman"/>
          <w:color w:val="0070C0"/>
          <w:sz w:val="20"/>
          <w:szCs w:val="20"/>
          <w:u w:val="single"/>
        </w:rPr>
        <w:t xml:space="preserve">, the operating channel width of the beamformer, and the feedback RU or MRU size, as defined in Table 9-42f (Settings for BW, Partial Bandwidth Info </w:t>
      </w:r>
      <w:r w:rsidR="00513B06"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in the EHT NDP Announcement frame).</w:t>
      </w:r>
      <w:r w:rsidRPr="00251952">
        <w:rPr>
          <w:rFonts w:ascii="Times New Roman" w:hAnsi="Times New Roman" w:cs="Times New Roman"/>
          <w:color w:val="0070C0"/>
          <w:sz w:val="24"/>
          <w:szCs w:val="24"/>
          <w:u w:val="single"/>
          <w:lang w:eastAsia="zh-CN"/>
        </w:rPr>
        <w:t xml:space="preserve"> </w:t>
      </w:r>
    </w:p>
    <w:p w14:paraId="41A082F3" w14:textId="77777777" w:rsidR="00F64B9F" w:rsidRPr="00F24E75" w:rsidRDefault="00F64B9F" w:rsidP="00F64B9F">
      <w:pPr>
        <w:spacing w:after="0" w:line="240" w:lineRule="auto"/>
        <w:rPr>
          <w:rFonts w:ascii="Times New Roman" w:hAnsi="Times New Roman" w:cs="Times New Roman"/>
          <w:color w:val="0070C0"/>
          <w:sz w:val="24"/>
          <w:szCs w:val="24"/>
          <w:lang w:eastAsia="zh-CN"/>
        </w:rPr>
      </w:pPr>
    </w:p>
    <w:p w14:paraId="45CC7739" w14:textId="3CBB57A2"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F24E75">
        <w:rPr>
          <w:rStyle w:val="cf01"/>
          <w:rFonts w:ascii="Times New Roman" w:hAnsi="Times New Roman" w:cs="Times New Roman"/>
          <w:color w:val="0070C0"/>
          <w:sz w:val="20"/>
          <w:szCs w:val="20"/>
        </w:rPr>
        <w:t xml:space="preserve">[M#375] </w:t>
      </w:r>
      <w:r w:rsidRPr="00251952">
        <w:rPr>
          <w:rStyle w:val="cf01"/>
          <w:rFonts w:ascii="Times New Roman" w:hAnsi="Times New Roman" w:cs="Times New Roman"/>
          <w:color w:val="0070C0"/>
          <w:sz w:val="20"/>
          <w:szCs w:val="20"/>
          <w:u w:val="single"/>
        </w:rPr>
        <w:t xml:space="preserve">A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that receives a UHR NDP Announcement frame as part of a UHR </w:t>
      </w:r>
      <w:r w:rsidR="006F27CA" w:rsidRPr="00251952">
        <w:rPr>
          <w:rFonts w:ascii="Times New Roman" w:eastAsia="Malgun Gothic" w:hAnsi="Times New Roman" w:cs="Times New Roman"/>
          <w:color w:val="0070C0"/>
          <w:sz w:val="20"/>
          <w:szCs w:val="20"/>
          <w:u w:val="single"/>
          <w:lang w:val="en-GB"/>
        </w:rPr>
        <w:t xml:space="preserve">[CID#920] Co-BF </w:t>
      </w:r>
      <w:r w:rsidRPr="00251952">
        <w:rPr>
          <w:rStyle w:val="cf01"/>
          <w:rFonts w:ascii="Times New Roman" w:hAnsi="Times New Roman" w:cs="Times New Roman"/>
          <w:color w:val="0070C0"/>
          <w:sz w:val="20"/>
          <w:szCs w:val="20"/>
          <w:u w:val="single"/>
        </w:rPr>
        <w:t xml:space="preserve">sounding sequence with a STA Info field identifying it soliciting MU feedback shall generate a UHR compressed beamforming/CQI report using the feedback type, </w:t>
      </w:r>
      <w:r w:rsidRPr="00251952">
        <w:rPr>
          <w:rStyle w:val="cf01"/>
          <w:rFonts w:ascii="Times New Roman" w:hAnsi="Times New Roman" w:cs="Times New Roman"/>
          <w:i/>
          <w:iCs/>
          <w:color w:val="0070C0"/>
          <w:sz w:val="20"/>
          <w:szCs w:val="20"/>
          <w:u w:val="single"/>
        </w:rPr>
        <w:t>Ng</w:t>
      </w:r>
      <w:r w:rsidRPr="00251952">
        <w:rPr>
          <w:rStyle w:val="cf01"/>
          <w:rFonts w:ascii="Times New Roman" w:hAnsi="Times New Roman" w:cs="Times New Roman"/>
          <w:color w:val="0070C0"/>
          <w:sz w:val="20"/>
          <w:szCs w:val="20"/>
          <w:u w:val="single"/>
        </w:rPr>
        <w:t xml:space="preserve">, codebook size, and </w:t>
      </w:r>
      <w:r w:rsidRPr="00251952">
        <w:rPr>
          <w:rStyle w:val="cf01"/>
          <w:rFonts w:ascii="Times New Roman" w:hAnsi="Times New Roman" w:cs="Times New Roman"/>
          <w:i/>
          <w:iCs/>
          <w:color w:val="0070C0"/>
          <w:sz w:val="20"/>
          <w:szCs w:val="20"/>
          <w:u w:val="single"/>
        </w:rPr>
        <w:t>Nc</w:t>
      </w:r>
      <w:r w:rsidRPr="00251952">
        <w:rPr>
          <w:rStyle w:val="cf01"/>
          <w:rFonts w:ascii="Times New Roman" w:hAnsi="Times New Roman" w:cs="Times New Roman"/>
          <w:color w:val="0070C0"/>
          <w:sz w:val="20"/>
          <w:szCs w:val="20"/>
          <w:u w:val="single"/>
        </w:rPr>
        <w:t xml:space="preserve"> indicated in the STA Info field.</w:t>
      </w:r>
    </w:p>
    <w:p w14:paraId="67EA96C3"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66C51E97" w14:textId="32CF4764" w:rsidR="00F64B9F" w:rsidRPr="00251952" w:rsidRDefault="00F64B9F" w:rsidP="00F64B9F">
      <w:pPr>
        <w:spacing w:after="0" w:line="240" w:lineRule="auto"/>
        <w:jc w:val="both"/>
        <w:rPr>
          <w:rStyle w:val="cf01"/>
          <w:rFonts w:ascii="Times New Roman" w:hAnsi="Times New Roman" w:cs="Times New Roman"/>
          <w:color w:val="0070C0"/>
          <w:sz w:val="20"/>
          <w:szCs w:val="20"/>
          <w:u w:val="single"/>
        </w:rPr>
      </w:pPr>
      <w:r w:rsidRPr="00864CF8">
        <w:rPr>
          <w:rStyle w:val="cf01"/>
          <w:rFonts w:ascii="Times New Roman" w:hAnsi="Times New Roman" w:cs="Times New Roman"/>
          <w:color w:val="0070C0"/>
          <w:sz w:val="20"/>
          <w:szCs w:val="20"/>
        </w:rPr>
        <w:t xml:space="preserve">[M#373] </w:t>
      </w:r>
      <w:r w:rsidRPr="00251952">
        <w:rPr>
          <w:rStyle w:val="cf01"/>
          <w:rFonts w:ascii="Times New Roman" w:hAnsi="Times New Roman" w:cs="Times New Roman"/>
          <w:color w:val="0070C0"/>
          <w:sz w:val="20"/>
          <w:szCs w:val="20"/>
          <w:u w:val="single"/>
        </w:rPr>
        <w:t xml:space="preserve">If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receives a BFRP Trigger frame with a matching User Info field, the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transmits an EHT TB PPDU containing the EHT compressed beamforming/CQI report following the rules defined in 35.5.2.3 (</w:t>
      </w:r>
      <w:proofErr w:type="gramStart"/>
      <w:r w:rsidRPr="00251952">
        <w:rPr>
          <w:rStyle w:val="cf01"/>
          <w:rFonts w:ascii="Times New Roman" w:hAnsi="Times New Roman" w:cs="Times New Roman"/>
          <w:color w:val="0070C0"/>
          <w:sz w:val="20"/>
          <w:szCs w:val="20"/>
          <w:u w:val="single"/>
        </w:rPr>
        <w:t>Non-AP STA</w:t>
      </w:r>
      <w:proofErr w:type="gramEnd"/>
      <w:r w:rsidRPr="00251952">
        <w:rPr>
          <w:rStyle w:val="cf01"/>
          <w:rFonts w:ascii="Times New Roman" w:hAnsi="Times New Roman" w:cs="Times New Roman"/>
          <w:color w:val="0070C0"/>
          <w:sz w:val="20"/>
          <w:szCs w:val="20"/>
          <w:u w:val="single"/>
        </w:rPr>
        <w:t xml:space="preserve"> behavior for UL MU operation).</w:t>
      </w:r>
    </w:p>
    <w:p w14:paraId="1D695049"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u w:val="single"/>
        </w:rPr>
      </w:pPr>
    </w:p>
    <w:p w14:paraId="5064E232" w14:textId="7DBEDB5E" w:rsidR="00F64B9F" w:rsidRPr="00A330A7"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[M#372] </w:t>
      </w:r>
      <w:r w:rsidRPr="00251952">
        <w:rPr>
          <w:rStyle w:val="cf01"/>
          <w:rFonts w:ascii="Times New Roman" w:hAnsi="Times New Roman" w:cs="Times New Roman"/>
          <w:color w:val="0070C0"/>
          <w:sz w:val="20"/>
          <w:szCs w:val="20"/>
          <w:u w:val="single"/>
        </w:rPr>
        <w:t xml:space="preserve">A UHR Co-BF </w:t>
      </w:r>
      <w:proofErr w:type="spellStart"/>
      <w:r w:rsidRPr="00251952">
        <w:rPr>
          <w:rStyle w:val="cf01"/>
          <w:rFonts w:ascii="Times New Roman" w:hAnsi="Times New Roman" w:cs="Times New Roman"/>
          <w:color w:val="0070C0"/>
          <w:sz w:val="20"/>
          <w:szCs w:val="20"/>
          <w:u w:val="single"/>
        </w:rPr>
        <w:t>beamformee</w:t>
      </w:r>
      <w:proofErr w:type="spellEnd"/>
      <w:r w:rsidRPr="00251952">
        <w:rPr>
          <w:rStyle w:val="cf01"/>
          <w:rFonts w:ascii="Times New Roman" w:hAnsi="Times New Roman" w:cs="Times New Roman"/>
          <w:color w:val="0070C0"/>
          <w:sz w:val="20"/>
          <w:szCs w:val="20"/>
          <w:u w:val="single"/>
        </w:rPr>
        <w:t xml:space="preserve"> that transmits an EHT </w:t>
      </w:r>
      <w:r w:rsidRPr="00A330A7">
        <w:rPr>
          <w:rStyle w:val="cf01"/>
          <w:rFonts w:ascii="Times New Roman" w:hAnsi="Times New Roman" w:cs="Times New Roman"/>
          <w:color w:val="0070C0"/>
          <w:sz w:val="20"/>
          <w:szCs w:val="20"/>
          <w:u w:val="single"/>
        </w:rPr>
        <w:t xml:space="preserve">Compressed Beamforming/CQI frame sets the Partial BW Info </w:t>
      </w:r>
      <w:r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of the EHT MIMO Control field to indicate the range of subcarriers for which compressed beamforming/CQI information is provided. The Partial BW Info </w:t>
      </w:r>
      <w:r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shall be set to the value of the Partial BW Info </w:t>
      </w:r>
      <w:r w:rsidRPr="00FF7BFE">
        <w:rPr>
          <w:rStyle w:val="cf01"/>
          <w:rFonts w:ascii="Times New Roman" w:hAnsi="Times New Roman" w:cs="Times New Roman"/>
          <w:color w:val="0070C0"/>
          <w:sz w:val="20"/>
          <w:szCs w:val="20"/>
          <w:u w:val="single"/>
        </w:rPr>
        <w:t>field</w:t>
      </w:r>
      <w:r w:rsidRPr="00A330A7">
        <w:rPr>
          <w:rStyle w:val="cf01"/>
          <w:rFonts w:ascii="Times New Roman" w:hAnsi="Times New Roman" w:cs="Times New Roman"/>
          <w:color w:val="0070C0"/>
          <w:sz w:val="20"/>
          <w:szCs w:val="20"/>
          <w:u w:val="single"/>
        </w:rPr>
        <w:t xml:space="preserve"> of the NDP Announcement frame for the UHR Co-BF </w:t>
      </w:r>
      <w:proofErr w:type="spellStart"/>
      <w:r w:rsidRPr="00A330A7">
        <w:rPr>
          <w:rStyle w:val="cf01"/>
          <w:rFonts w:ascii="Times New Roman" w:hAnsi="Times New Roman" w:cs="Times New Roman"/>
          <w:color w:val="0070C0"/>
          <w:sz w:val="20"/>
          <w:szCs w:val="20"/>
          <w:u w:val="single"/>
        </w:rPr>
        <w:t>beamformee</w:t>
      </w:r>
      <w:proofErr w:type="spellEnd"/>
      <w:r w:rsidRPr="00A330A7">
        <w:rPr>
          <w:rStyle w:val="cf01"/>
          <w:rFonts w:ascii="Times New Roman" w:hAnsi="Times New Roman" w:cs="Times New Roman"/>
          <w:color w:val="0070C0"/>
          <w:sz w:val="20"/>
          <w:szCs w:val="20"/>
          <w:u w:val="single"/>
        </w:rPr>
        <w:t>.</w:t>
      </w:r>
    </w:p>
    <w:p w14:paraId="49468017" w14:textId="77777777" w:rsidR="00F64B9F" w:rsidRPr="00A330A7" w:rsidRDefault="00F64B9F" w:rsidP="00F64B9F">
      <w:pPr>
        <w:spacing w:after="0" w:line="240" w:lineRule="auto"/>
        <w:jc w:val="both"/>
        <w:rPr>
          <w:rStyle w:val="cf01"/>
          <w:rFonts w:ascii="Times New Roman" w:hAnsi="Times New Roman" w:cs="Times New Roman"/>
          <w:color w:val="0070C0"/>
          <w:sz w:val="20"/>
          <w:szCs w:val="20"/>
        </w:rPr>
      </w:pPr>
    </w:p>
    <w:p w14:paraId="30ACC9B9" w14:textId="6373132E" w:rsidR="00F64B9F" w:rsidRPr="00A330A7" w:rsidRDefault="00F64B9F" w:rsidP="00F64B9F">
      <w:pPr>
        <w:spacing w:after="0" w:line="240" w:lineRule="auto"/>
        <w:jc w:val="both"/>
        <w:rPr>
          <w:rStyle w:val="cf01"/>
          <w:rFonts w:ascii="Times New Roman" w:hAnsi="Times New Roman" w:cs="Times New Roman"/>
          <w:color w:val="0070C0"/>
          <w:sz w:val="20"/>
          <w:szCs w:val="20"/>
        </w:rPr>
      </w:pPr>
      <w:r w:rsidRPr="00A330A7">
        <w:rPr>
          <w:rStyle w:val="cf01"/>
          <w:rFonts w:ascii="Times New Roman" w:hAnsi="Times New Roman" w:cs="Times New Roman"/>
          <w:color w:val="0070C0"/>
          <w:sz w:val="20"/>
          <w:szCs w:val="20"/>
        </w:rPr>
        <w:t xml:space="preserve">[M#373] </w:t>
      </w:r>
      <w:r w:rsidRPr="00A330A7">
        <w:rPr>
          <w:rStyle w:val="cf01"/>
          <w:rFonts w:ascii="Times New Roman" w:hAnsi="Times New Roman" w:cs="Times New Roman"/>
          <w:color w:val="0070C0"/>
          <w:sz w:val="20"/>
          <w:szCs w:val="20"/>
          <w:u w:val="single"/>
        </w:rPr>
        <w:t xml:space="preserve">An AP that sends a BFRP Trigger frame shall allocate sufficient resources for the EHT TB PPDU response for each UHR Co-BF </w:t>
      </w:r>
      <w:proofErr w:type="spellStart"/>
      <w:r w:rsidRPr="00A330A7">
        <w:rPr>
          <w:rStyle w:val="cf01"/>
          <w:rFonts w:ascii="Times New Roman" w:hAnsi="Times New Roman" w:cs="Times New Roman"/>
          <w:color w:val="0070C0"/>
          <w:sz w:val="20"/>
          <w:szCs w:val="20"/>
          <w:u w:val="single"/>
        </w:rPr>
        <w:t>beamformee</w:t>
      </w:r>
      <w:proofErr w:type="spellEnd"/>
      <w:r w:rsidRPr="00A330A7">
        <w:rPr>
          <w:rStyle w:val="cf01"/>
          <w:rFonts w:ascii="Times New Roman" w:hAnsi="Times New Roman" w:cs="Times New Roman"/>
          <w:color w:val="0070C0"/>
          <w:sz w:val="20"/>
          <w:szCs w:val="20"/>
          <w:u w:val="single"/>
        </w:rPr>
        <w:t xml:space="preserve"> to include all the solicited feedback, including feedback that is segmented and including an HT Control field in each fram</w:t>
      </w:r>
      <w:r w:rsidRPr="00A330A7">
        <w:rPr>
          <w:rStyle w:val="cf01"/>
          <w:rFonts w:ascii="Times New Roman" w:hAnsi="Times New Roman" w:cs="Times New Roman"/>
          <w:color w:val="0070C0"/>
          <w:sz w:val="20"/>
          <w:szCs w:val="20"/>
        </w:rPr>
        <w:t>e.</w:t>
      </w:r>
    </w:p>
    <w:p w14:paraId="2A045641" w14:textId="77777777" w:rsidR="00A810C5" w:rsidRPr="00A330A7" w:rsidRDefault="00A810C5" w:rsidP="00F64B9F">
      <w:pPr>
        <w:spacing w:after="0" w:line="240" w:lineRule="auto"/>
        <w:jc w:val="both"/>
        <w:rPr>
          <w:rStyle w:val="cf01"/>
          <w:rFonts w:ascii="Times New Roman" w:hAnsi="Times New Roman" w:cs="Times New Roman"/>
          <w:color w:val="0070C0"/>
          <w:sz w:val="20"/>
          <w:szCs w:val="20"/>
        </w:rPr>
      </w:pPr>
    </w:p>
    <w:p w14:paraId="6FC3901A" w14:textId="1DF2B144" w:rsidR="00F64B9F" w:rsidRPr="009B3113" w:rsidRDefault="00A810C5" w:rsidP="00F64B9F">
      <w:pPr>
        <w:spacing w:after="0" w:line="240" w:lineRule="auto"/>
        <w:jc w:val="both"/>
        <w:rPr>
          <w:rStyle w:val="cf01"/>
          <w:rFonts w:ascii="Times New Roman" w:hAnsi="Times New Roman" w:cs="Times New Roman"/>
          <w:color w:val="0070C0"/>
          <w:sz w:val="20"/>
          <w:szCs w:val="20"/>
        </w:rPr>
      </w:pPr>
      <w:r w:rsidRPr="00A330A7">
        <w:rPr>
          <w:rStyle w:val="cf01"/>
          <w:rFonts w:ascii="Times New Roman" w:hAnsi="Times New Roman" w:cs="Times New Roman"/>
          <w:color w:val="0070C0"/>
          <w:sz w:val="20"/>
          <w:szCs w:val="20"/>
        </w:rPr>
        <w:t xml:space="preserve">[M#309] </w:t>
      </w:r>
      <w:r w:rsidRPr="00A330A7">
        <w:rPr>
          <w:rStyle w:val="cf01"/>
          <w:rFonts w:ascii="Times New Roman" w:hAnsi="Times New Roman" w:cs="Times New Roman"/>
          <w:color w:val="0070C0"/>
          <w:sz w:val="20"/>
          <w:szCs w:val="20"/>
          <w:u w:val="single"/>
        </w:rPr>
        <w:t xml:space="preserve">A UHR Co-BF beamformer that sends a BFRP Trigger frame to solicit the EHT TB PPDU from more than one UHR Co-BF </w:t>
      </w:r>
      <w:proofErr w:type="spellStart"/>
      <w:r w:rsidRPr="00A330A7">
        <w:rPr>
          <w:rStyle w:val="cf01"/>
          <w:rFonts w:ascii="Times New Roman" w:hAnsi="Times New Roman" w:cs="Times New Roman"/>
          <w:color w:val="0070C0"/>
          <w:sz w:val="20"/>
          <w:szCs w:val="20"/>
          <w:u w:val="single"/>
        </w:rPr>
        <w:t>beamformee</w:t>
      </w:r>
      <w:proofErr w:type="spellEnd"/>
      <w:r w:rsidRPr="00A330A7">
        <w:rPr>
          <w:rStyle w:val="cf01"/>
          <w:rFonts w:ascii="Times New Roman" w:hAnsi="Times New Roman" w:cs="Times New Roman"/>
          <w:color w:val="0070C0"/>
          <w:sz w:val="20"/>
          <w:szCs w:val="20"/>
          <w:u w:val="single"/>
        </w:rPr>
        <w:t xml:space="preserve"> in a </w:t>
      </w:r>
      <w:r w:rsidR="00A4755F" w:rsidRPr="00FF7BFE">
        <w:rPr>
          <w:rStyle w:val="cf01"/>
          <w:rFonts w:ascii="Times New Roman" w:hAnsi="Times New Roman" w:cs="Times New Roman"/>
          <w:color w:val="0070C0"/>
          <w:sz w:val="20"/>
          <w:szCs w:val="20"/>
          <w:u w:val="single"/>
        </w:rPr>
        <w:t>c</w:t>
      </w:r>
      <w:r w:rsidR="00A4755F" w:rsidRPr="00A330A7">
        <w:rPr>
          <w:rStyle w:val="cf01"/>
          <w:rFonts w:ascii="Times New Roman" w:hAnsi="Times New Roman" w:cs="Times New Roman"/>
          <w:color w:val="0070C0"/>
          <w:sz w:val="20"/>
          <w:szCs w:val="20"/>
          <w:u w:val="single"/>
        </w:rPr>
        <w:t>ross</w:t>
      </w:r>
      <w:r w:rsidRPr="00A330A7">
        <w:rPr>
          <w:rStyle w:val="cf01"/>
          <w:rFonts w:ascii="Times New Roman" w:hAnsi="Times New Roman" w:cs="Times New Roman"/>
          <w:color w:val="0070C0"/>
          <w:sz w:val="20"/>
          <w:szCs w:val="20"/>
          <w:u w:val="single"/>
        </w:rPr>
        <w:t>-BSS UHR Co-BF sounding sequence or a UHR Co</w:t>
      </w:r>
      <w:r w:rsidRPr="00251952">
        <w:rPr>
          <w:rStyle w:val="cf01"/>
          <w:rFonts w:ascii="Times New Roman" w:hAnsi="Times New Roman" w:cs="Times New Roman"/>
          <w:color w:val="0070C0"/>
          <w:sz w:val="20"/>
          <w:szCs w:val="20"/>
          <w:u w:val="single"/>
        </w:rPr>
        <w:t>-BF joint NDP sounding sequence shall apply non-MU-MIMO OFDMA</w:t>
      </w:r>
      <w:r w:rsidRPr="00251952">
        <w:rPr>
          <w:rStyle w:val="cf01"/>
          <w:rFonts w:ascii="Times New Roman" w:hAnsi="Times New Roman" w:cs="Times New Roman"/>
          <w:color w:val="0070C0"/>
          <w:sz w:val="20"/>
          <w:szCs w:val="20"/>
        </w:rPr>
        <w:t>.</w:t>
      </w:r>
    </w:p>
    <w:p w14:paraId="7AE82A0D" w14:textId="77777777" w:rsidR="00A810C5" w:rsidRPr="00864CF8" w:rsidRDefault="00A810C5" w:rsidP="00F64B9F">
      <w:pPr>
        <w:spacing w:after="0" w:line="240" w:lineRule="auto"/>
        <w:jc w:val="both"/>
        <w:rPr>
          <w:rStyle w:val="cf01"/>
          <w:rFonts w:ascii="Times New Roman" w:hAnsi="Times New Roman" w:cs="Times New Roman"/>
          <w:color w:val="0070C0"/>
          <w:sz w:val="20"/>
          <w:szCs w:val="20"/>
        </w:rPr>
      </w:pPr>
    </w:p>
    <w:p w14:paraId="56E60711" w14:textId="0CD32E79" w:rsidR="00F64B9F" w:rsidRPr="00251952" w:rsidRDefault="00F64B9F" w:rsidP="00F64B9F">
      <w:pPr>
        <w:pStyle w:val="BodyText"/>
        <w:rPr>
          <w:rFonts w:ascii="Arial" w:hAnsi="Arial" w:cs="Arial"/>
          <w:b/>
          <w:bCs/>
          <w:color w:val="0070C0"/>
          <w:sz w:val="22"/>
          <w:szCs w:val="22"/>
          <w:u w:val="single"/>
          <w:lang w:val="en-US" w:eastAsia="zh-TW"/>
        </w:rPr>
      </w:pPr>
      <w:r w:rsidRPr="00251952">
        <w:rPr>
          <w:rFonts w:ascii="Arial" w:hAnsi="Arial" w:cs="Arial"/>
          <w:b/>
          <w:bCs/>
          <w:color w:val="0070C0"/>
          <w:sz w:val="22"/>
          <w:szCs w:val="22"/>
          <w:u w:val="single"/>
        </w:rPr>
        <w:t>37.7.4 Rules for generating segmented feedback</w:t>
      </w:r>
      <w:r w:rsidR="00582EE7" w:rsidRPr="00251952">
        <w:rPr>
          <w:rFonts w:ascii="Arial" w:hAnsi="Arial" w:cs="Arial"/>
          <w:b/>
          <w:bCs/>
          <w:color w:val="0070C0"/>
          <w:sz w:val="22"/>
          <w:szCs w:val="22"/>
          <w:u w:val="single"/>
        </w:rPr>
        <w:t xml:space="preserve"> for Co-BF</w:t>
      </w:r>
    </w:p>
    <w:p w14:paraId="2E9B10F9" w14:textId="251A01BF" w:rsidR="006A256C" w:rsidRPr="00864CF8" w:rsidRDefault="00F64B9F" w:rsidP="00F64B9F">
      <w:pPr>
        <w:pStyle w:val="BodyText"/>
        <w:rPr>
          <w:rFonts w:ascii="TimesNewRoman" w:hAnsi="TimesNewRoman"/>
          <w:color w:val="0070C0"/>
        </w:rPr>
      </w:pPr>
      <w:r w:rsidRPr="00864CF8">
        <w:rPr>
          <w:rFonts w:ascii="TimesNewRoman" w:hAnsi="TimesNewRoman"/>
          <w:color w:val="0070C0"/>
        </w:rPr>
        <w:t>[M#37</w:t>
      </w:r>
      <w:r w:rsidR="0049137C" w:rsidRPr="00864CF8">
        <w:rPr>
          <w:rFonts w:ascii="TimesNewRoman" w:hAnsi="TimesNewRoman"/>
          <w:color w:val="0070C0"/>
        </w:rPr>
        <w:t>2-37</w:t>
      </w:r>
      <w:r w:rsidRPr="00864CF8">
        <w:rPr>
          <w:rFonts w:ascii="TimesNewRoman" w:hAnsi="TimesNewRoman"/>
          <w:color w:val="0070C0"/>
        </w:rPr>
        <w:t xml:space="preserve">4] </w:t>
      </w:r>
      <w:r w:rsidRPr="00251952">
        <w:rPr>
          <w:rFonts w:ascii="TimesNewRoman" w:hAnsi="TimesNewRoman"/>
          <w:color w:val="0070C0"/>
          <w:u w:val="single"/>
        </w:rPr>
        <w:t xml:space="preserve">A UHR Co-BF </w:t>
      </w:r>
      <w:proofErr w:type="spellStart"/>
      <w:r w:rsidRPr="00251952">
        <w:rPr>
          <w:rFonts w:ascii="TimesNewRoman" w:hAnsi="TimesNewRoman"/>
          <w:color w:val="0070C0"/>
          <w:u w:val="single"/>
        </w:rPr>
        <w:t>beamformee</w:t>
      </w:r>
      <w:proofErr w:type="spellEnd"/>
      <w:r w:rsidRPr="00251952">
        <w:rPr>
          <w:rFonts w:ascii="TimesNewRoman" w:hAnsi="TimesNewRoman"/>
          <w:color w:val="0070C0"/>
          <w:u w:val="single"/>
        </w:rPr>
        <w:t xml:space="preserve"> receiving a BFRP Trigger frame with a matching STA Info field, transmits a EHT TB PPDU containing the EHT compressed beamforming/CQI report following</w:t>
      </w:r>
      <w:r w:rsidRPr="00251952">
        <w:rPr>
          <w:color w:val="0070C0"/>
          <w:u w:val="single"/>
        </w:rPr>
        <w:t xml:space="preserve"> </w:t>
      </w:r>
      <w:r w:rsidRPr="00251952">
        <w:rPr>
          <w:rFonts w:ascii="TimesNewRoman" w:hAnsi="TimesNewRoman"/>
          <w:color w:val="0070C0"/>
          <w:u w:val="single"/>
        </w:rPr>
        <w:t>the segmentation rules defined in 35.7.4 (Rules for generating segmented feedback).</w:t>
      </w:r>
    </w:p>
    <w:p w14:paraId="3EDF7DFC" w14:textId="02874AF5" w:rsidR="006A256C" w:rsidRPr="00251952" w:rsidRDefault="00F64B9F" w:rsidP="00F64B9F">
      <w:pPr>
        <w:pStyle w:val="BodyText"/>
        <w:rPr>
          <w:rFonts w:ascii="TimesNewRoman" w:hAnsi="TimesNewRoman"/>
          <w:color w:val="0070C0"/>
          <w:u w:val="single"/>
        </w:rPr>
      </w:pPr>
      <w:r w:rsidRPr="00864CF8">
        <w:rPr>
          <w:rFonts w:ascii="TimesNewRoman" w:hAnsi="TimesNewRoman"/>
          <w:color w:val="0070C0"/>
        </w:rPr>
        <w:t xml:space="preserve">[M#374] </w:t>
      </w:r>
      <w:r w:rsidRPr="00251952">
        <w:rPr>
          <w:color w:val="0070C0"/>
          <w:u w:val="single"/>
        </w:rPr>
        <w:t xml:space="preserve">A UHR Co-BF beamformer that sends a BFRP Trigger frame to retrieve an EHT compressed beamforming/CQI report from a UHR Co-BF </w:t>
      </w:r>
      <w:proofErr w:type="spellStart"/>
      <w:r w:rsidRPr="00251952">
        <w:rPr>
          <w:color w:val="0070C0"/>
          <w:u w:val="single"/>
        </w:rPr>
        <w:t>beamformee</w:t>
      </w:r>
      <w:proofErr w:type="spellEnd"/>
      <w:r w:rsidRPr="00251952">
        <w:rPr>
          <w:color w:val="0070C0"/>
          <w:u w:val="single"/>
        </w:rPr>
        <w:t xml:space="preserve"> shall solicit all possible EHT Sounding Feedback Segment fields (feedback segments) by setting </w:t>
      </w:r>
      <w:proofErr w:type="gramStart"/>
      <w:r w:rsidRPr="00251952">
        <w:rPr>
          <w:color w:val="0070C0"/>
          <w:u w:val="single"/>
        </w:rPr>
        <w:t>all of</w:t>
      </w:r>
      <w:proofErr w:type="gramEnd"/>
      <w:r w:rsidRPr="00251952">
        <w:rPr>
          <w:color w:val="0070C0"/>
          <w:u w:val="single"/>
        </w:rPr>
        <w:t xml:space="preserve"> the bits in the Feedback Segment Retransmission </w:t>
      </w:r>
      <w:r w:rsidRPr="00A330A7">
        <w:rPr>
          <w:color w:val="0070C0"/>
          <w:u w:val="single"/>
        </w:rPr>
        <w:t xml:space="preserve">Bitmap </w:t>
      </w:r>
      <w:r w:rsidRPr="00FF7BFE">
        <w:rPr>
          <w:color w:val="0070C0"/>
          <w:u w:val="single"/>
        </w:rPr>
        <w:t>field</w:t>
      </w:r>
      <w:r w:rsidRPr="00A330A7">
        <w:rPr>
          <w:color w:val="0070C0"/>
          <w:u w:val="single"/>
        </w:rPr>
        <w:t xml:space="preserve"> to</w:t>
      </w:r>
      <w:r w:rsidRPr="00251952">
        <w:rPr>
          <w:color w:val="0070C0"/>
          <w:u w:val="single"/>
        </w:rPr>
        <w:t xml:space="preserve"> 1 in the User Info field identifying the UHR Co-BF </w:t>
      </w:r>
      <w:proofErr w:type="spellStart"/>
      <w:r w:rsidRPr="00251952">
        <w:rPr>
          <w:color w:val="0070C0"/>
          <w:u w:val="single"/>
        </w:rPr>
        <w:t>beamformee</w:t>
      </w:r>
      <w:proofErr w:type="spellEnd"/>
      <w:r w:rsidRPr="00251952">
        <w:rPr>
          <w:color w:val="0070C0"/>
          <w:u w:val="single"/>
        </w:rPr>
        <w:t xml:space="preserve">. </w:t>
      </w:r>
    </w:p>
    <w:p w14:paraId="12606943" w14:textId="14FCBCB1" w:rsidR="00F64B9F" w:rsidRPr="00251952" w:rsidRDefault="00F64B9F" w:rsidP="00F64B9F">
      <w:pPr>
        <w:pStyle w:val="BodyText"/>
        <w:rPr>
          <w:color w:val="0070C0"/>
          <w:u w:val="single"/>
        </w:rPr>
      </w:pPr>
      <w:r w:rsidRPr="00864CF8">
        <w:rPr>
          <w:rFonts w:ascii="TimesNewRoman" w:hAnsi="TimesNewRoman"/>
          <w:color w:val="0070C0"/>
        </w:rPr>
        <w:t xml:space="preserve">[M#374] </w:t>
      </w:r>
      <w:r w:rsidRPr="00251952">
        <w:rPr>
          <w:color w:val="0070C0"/>
          <w:u w:val="single"/>
        </w:rPr>
        <w:t xml:space="preserve">A UHR Co-BF beamformer that fails to receive some or </w:t>
      </w:r>
      <w:proofErr w:type="gramStart"/>
      <w:r w:rsidRPr="00251952">
        <w:rPr>
          <w:color w:val="0070C0"/>
          <w:u w:val="single"/>
        </w:rPr>
        <w:t>all of</w:t>
      </w:r>
      <w:proofErr w:type="gramEnd"/>
      <w:r w:rsidRPr="00251952">
        <w:rPr>
          <w:color w:val="0070C0"/>
          <w:u w:val="single"/>
        </w:rPr>
        <w:t xml:space="preserve"> the feedback segments of the EHT compressed beamforming/CQI report from the UHR Co-BF </w:t>
      </w:r>
      <w:proofErr w:type="spellStart"/>
      <w:r w:rsidRPr="00251952">
        <w:rPr>
          <w:color w:val="0070C0"/>
          <w:u w:val="single"/>
        </w:rPr>
        <w:t>beamformee</w:t>
      </w:r>
      <w:proofErr w:type="spellEnd"/>
      <w:r w:rsidRPr="00251952">
        <w:rPr>
          <w:color w:val="0070C0"/>
          <w:u w:val="single"/>
        </w:rPr>
        <w:t xml:space="preserve"> shall not use a BFRP Trigger frame to request retransmission of the feedback segments.</w:t>
      </w:r>
    </w:p>
    <w:p w14:paraId="675DD984" w14:textId="77777777" w:rsidR="00F64B9F" w:rsidRPr="00F64B9F" w:rsidRDefault="00F64B9F" w:rsidP="001D77CF">
      <w:pPr>
        <w:pStyle w:val="BodyText"/>
        <w:rPr>
          <w:rFonts w:ascii="Arial" w:hAnsi="Arial" w:cs="Arial"/>
          <w:b/>
          <w:bCs/>
          <w:sz w:val="22"/>
          <w:szCs w:val="22"/>
        </w:rPr>
      </w:pPr>
    </w:p>
    <w:p w14:paraId="23A67E81" w14:textId="65FA8589" w:rsidR="006F58EF" w:rsidRPr="00CB139C" w:rsidRDefault="006F58EF" w:rsidP="006F58EF">
      <w:pPr>
        <w:pStyle w:val="BodyText"/>
        <w:rPr>
          <w:rFonts w:ascii="Arial" w:hAnsi="Arial" w:cs="Arial"/>
          <w:b/>
          <w:bCs/>
          <w:sz w:val="22"/>
          <w:szCs w:val="22"/>
        </w:rPr>
      </w:pPr>
      <w:r w:rsidRPr="00251952">
        <w:rPr>
          <w:rFonts w:ascii="Arial" w:hAnsi="Arial" w:cs="Arial"/>
          <w:b/>
          <w:bCs/>
          <w:color w:val="0070C0"/>
          <w:sz w:val="22"/>
          <w:szCs w:val="22"/>
          <w:u w:val="single"/>
        </w:rPr>
        <w:t>37.</w:t>
      </w:r>
      <w:r w:rsidR="009D668E" w:rsidRPr="00251952">
        <w:rPr>
          <w:rFonts w:ascii="Arial" w:hAnsi="Arial" w:cs="Arial"/>
          <w:b/>
          <w:bCs/>
          <w:color w:val="0070C0"/>
          <w:sz w:val="22"/>
          <w:szCs w:val="22"/>
          <w:u w:val="single"/>
        </w:rPr>
        <w:t>7</w:t>
      </w:r>
      <w:r w:rsidRPr="00251952">
        <w:rPr>
          <w:rFonts w:ascii="Arial" w:hAnsi="Arial" w:cs="Arial"/>
          <w:b/>
          <w:bCs/>
          <w:color w:val="0070C0"/>
          <w:sz w:val="22"/>
          <w:szCs w:val="22"/>
          <w:u w:val="single"/>
        </w:rPr>
        <w:t>.</w:t>
      </w:r>
      <w:r w:rsidR="006E6122" w:rsidRPr="00251952">
        <w:rPr>
          <w:rFonts w:ascii="Arial" w:hAnsi="Arial" w:cs="Arial"/>
          <w:b/>
          <w:bCs/>
          <w:color w:val="0070C0"/>
          <w:sz w:val="22"/>
          <w:szCs w:val="22"/>
          <w:u w:val="single"/>
        </w:rPr>
        <w:t>5</w:t>
      </w:r>
      <w:r w:rsidRPr="00864CF8">
        <w:rPr>
          <w:rFonts w:ascii="Arial" w:hAnsi="Arial" w:cs="Arial"/>
          <w:b/>
          <w:bCs/>
          <w:color w:val="0070C0"/>
          <w:sz w:val="22"/>
          <w:szCs w:val="22"/>
        </w:rPr>
        <w:t xml:space="preserve"> </w:t>
      </w:r>
      <w:r w:rsidR="00B021AE" w:rsidRPr="00CB139C">
        <w:rPr>
          <w:rFonts w:ascii="Arial" w:hAnsi="Arial" w:cs="Arial"/>
          <w:b/>
          <w:bCs/>
          <w:sz w:val="22"/>
          <w:szCs w:val="22"/>
        </w:rPr>
        <w:t>S</w:t>
      </w:r>
      <w:r w:rsidRPr="00CB139C">
        <w:rPr>
          <w:rFonts w:ascii="Arial" w:hAnsi="Arial" w:cs="Arial"/>
          <w:b/>
          <w:bCs/>
          <w:sz w:val="22"/>
          <w:szCs w:val="22"/>
        </w:rPr>
        <w:t xml:space="preserve">ounding NDP transmission for </w:t>
      </w:r>
      <w:r w:rsidRPr="00F24E75">
        <w:rPr>
          <w:rFonts w:ascii="Arial" w:hAnsi="Arial" w:cs="Arial"/>
          <w:b/>
          <w:bCs/>
          <w:sz w:val="22"/>
          <w:szCs w:val="22"/>
        </w:rPr>
        <w:t xml:space="preserve">UHR </w:t>
      </w:r>
      <w:r w:rsidR="006F27CA" w:rsidRPr="00D57181">
        <w:rPr>
          <w:rFonts w:ascii="Arial" w:hAnsi="Arial" w:cs="Arial"/>
          <w:b/>
          <w:bCs/>
          <w:color w:val="0070C0"/>
          <w:sz w:val="22"/>
          <w:szCs w:val="22"/>
        </w:rPr>
        <w:t xml:space="preserve">[CID#920] </w:t>
      </w:r>
      <w:r w:rsidR="006F27CA" w:rsidRPr="00251952">
        <w:rPr>
          <w:rFonts w:ascii="Arial" w:hAnsi="Arial" w:cs="Arial"/>
          <w:b/>
          <w:bCs/>
          <w:color w:val="0070C0"/>
          <w:sz w:val="22"/>
          <w:szCs w:val="22"/>
          <w:u w:val="single"/>
        </w:rPr>
        <w:t xml:space="preserve">Co-BF </w:t>
      </w:r>
      <w:r w:rsidR="006F27CA" w:rsidRPr="00251952">
        <w:rPr>
          <w:rFonts w:ascii="Arial" w:hAnsi="Arial" w:cs="Arial"/>
          <w:b/>
          <w:bCs/>
          <w:strike/>
          <w:color w:val="0070C0"/>
          <w:sz w:val="22"/>
          <w:szCs w:val="22"/>
          <w:u w:val="single"/>
        </w:rPr>
        <w:t>TB</w:t>
      </w:r>
      <w:r w:rsidR="006F27CA" w:rsidRPr="00D57181">
        <w:rPr>
          <w:rFonts w:ascii="Arial" w:hAnsi="Arial" w:cs="Arial"/>
          <w:b/>
          <w:bCs/>
          <w:color w:val="0070C0"/>
          <w:sz w:val="22"/>
          <w:szCs w:val="22"/>
        </w:rPr>
        <w:t xml:space="preserve"> </w:t>
      </w:r>
      <w:r w:rsidRPr="00CB139C">
        <w:rPr>
          <w:rFonts w:ascii="Arial" w:hAnsi="Arial" w:cs="Arial"/>
          <w:b/>
          <w:bCs/>
          <w:sz w:val="22"/>
          <w:szCs w:val="22"/>
        </w:rPr>
        <w:t>sounding sequence</w:t>
      </w:r>
    </w:p>
    <w:p w14:paraId="5735793C" w14:textId="31719BE0" w:rsidR="00C61FAA" w:rsidRPr="00CB139C" w:rsidRDefault="00F9129D" w:rsidP="00864CF8">
      <w:pPr>
        <w:pStyle w:val="BodyText"/>
        <w:rPr>
          <w:rFonts w:eastAsia="Malgun Gothic"/>
        </w:rPr>
      </w:pPr>
      <w:r w:rsidRPr="00864CF8">
        <w:rPr>
          <w:rFonts w:ascii="TimesNewRoman" w:hAnsi="TimesNewRoman"/>
          <w:color w:val="0070C0"/>
        </w:rPr>
        <w:t xml:space="preserve">[CID#3284] </w:t>
      </w:r>
      <w:r w:rsidRPr="00251952">
        <w:rPr>
          <w:rFonts w:ascii="TimesNewRoman" w:hAnsi="TimesNewRoman"/>
          <w:color w:val="0070C0"/>
          <w:u w:val="single"/>
        </w:rPr>
        <w:t xml:space="preserve">UHR Co-BF sounding </w:t>
      </w:r>
      <w:r w:rsidRPr="00251952">
        <w:rPr>
          <w:color w:val="0070C0"/>
          <w:u w:val="single"/>
          <w:lang w:eastAsia="zh-CN"/>
        </w:rPr>
        <w:t>uses EHT sounding NDP</w:t>
      </w:r>
      <w:r w:rsidRPr="00864CF8">
        <w:rPr>
          <w:color w:val="0070C0"/>
          <w:lang w:eastAsia="zh-CN"/>
        </w:rPr>
        <w:t xml:space="preserve">. </w:t>
      </w:r>
      <w:r>
        <w:rPr>
          <w:rFonts w:eastAsia="Malgun Gothic"/>
        </w:rPr>
        <w:t>t</w:t>
      </w:r>
      <w:r w:rsidR="00C61FAA" w:rsidRPr="00CB139C">
        <w:rPr>
          <w:rFonts w:eastAsia="Malgun Gothic"/>
        </w:rPr>
        <w:t>he TXVECTOR parameters for an EHT sounding NDP shall be set as follows:</w:t>
      </w:r>
    </w:p>
    <w:p w14:paraId="3978E96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FORMAT is set to EHT_MU.</w:t>
      </w:r>
    </w:p>
    <w:p w14:paraId="6E9F293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APEP_LENGTH is set to 0.</w:t>
      </w:r>
    </w:p>
    <w:p w14:paraId="08DDCC80" w14:textId="09619638"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EHT_LTF_TYPE is set to 2×EHT-LTF.</w:t>
      </w:r>
    </w:p>
    <w:p w14:paraId="3FFB0924" w14:textId="090400EA"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GI_TYPE is set to either 0.8 µs GI or 1.6 µs GI.</w:t>
      </w:r>
      <w:r w:rsidRPr="00864CF8">
        <w:rPr>
          <w:rFonts w:ascii="Times New Roman" w:eastAsia="MS Mincho" w:hAnsi="Times New Roman" w:cs="Times New Roman"/>
          <w:color w:val="0070C0"/>
          <w:sz w:val="20"/>
          <w:lang w:val="en-GB"/>
        </w:rPr>
        <w:t xml:space="preserve"> </w:t>
      </w:r>
    </w:p>
    <w:p w14:paraId="1C9A7E3A" w14:textId="16CD3243"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Number Of EHT-LTF Symbols is set to 4 or 8.</w:t>
      </w:r>
    </w:p>
    <w:p w14:paraId="6DE929DF" w14:textId="4EEDCDB4" w:rsidR="00597A8E" w:rsidRPr="00251952" w:rsidRDefault="00597A8E" w:rsidP="00597A8E">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NSS is set to 4 or 8 spatial streams.</w:t>
      </w:r>
    </w:p>
    <w:p w14:paraId="24F82FB2" w14:textId="2A73D0C2" w:rsidR="00597A8E" w:rsidRPr="00251952" w:rsidRDefault="00597A8E" w:rsidP="00597A8E">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CH_BANDWIDTH is set to the value indicated in the special STA info field (see 9.3.1.19.6 (UHR NDP Announcement frame format)).</w:t>
      </w:r>
    </w:p>
    <w:p w14:paraId="65EFCDD2"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SPATIAL_REUSE is set to PSR_AND_NON_SRG_OBSS_PD_PROHIBITED (see 35.11.2 (SPATIAL_REUSE)).</w:t>
      </w:r>
    </w:p>
    <w:p w14:paraId="0927F26F" w14:textId="02C3FAC5" w:rsidR="00597A8E" w:rsidRPr="00251952" w:rsidRDefault="00597A8E" w:rsidP="00CB55D1">
      <w:pPr>
        <w:numPr>
          <w:ilvl w:val="0"/>
          <w:numId w:val="36"/>
        </w:numPr>
        <w:spacing w:after="0" w:line="240" w:lineRule="auto"/>
        <w:ind w:left="360"/>
        <w:rPr>
          <w:rFonts w:ascii="Times New Roman" w:eastAsia="MS Mincho" w:hAnsi="Times New Roman" w:cs="Times New Roman"/>
          <w:color w:val="0070C0"/>
          <w:sz w:val="20"/>
          <w:u w:val="single"/>
          <w:lang w:val="en-GB"/>
        </w:rPr>
      </w:pPr>
      <w:r w:rsidRPr="00864CF8">
        <w:rPr>
          <w:rFonts w:ascii="TimesNewRoman" w:hAnsi="TimesNewRoman"/>
          <w:color w:val="0070C0"/>
        </w:rPr>
        <w:t xml:space="preserve">[M#262] </w:t>
      </w:r>
      <w:r w:rsidRPr="00251952">
        <w:rPr>
          <w:rFonts w:ascii="Times New Roman" w:eastAsia="MS Mincho" w:hAnsi="Times New Roman" w:cs="Times New Roman"/>
          <w:color w:val="0070C0"/>
          <w:sz w:val="20"/>
          <w:u w:val="single"/>
          <w:lang w:val="en-GB"/>
        </w:rPr>
        <w:t>BSS_COLOR is set to the value indicated in the special STA info field (see 9.3.1.19.6 (UHR NDP Announcement frame format)).</w:t>
      </w:r>
    </w:p>
    <w:p w14:paraId="1509C1E3" w14:textId="708A6A96" w:rsidR="00C61FAA" w:rsidRPr="00F20DDD"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F20DDD">
        <w:rPr>
          <w:rFonts w:ascii="Times New Roman" w:eastAsia="MS Mincho" w:hAnsi="Times New Roman" w:cs="Times New Roman"/>
          <w:sz w:val="20"/>
          <w:lang w:val="en-GB"/>
        </w:rPr>
        <w:t>TXOP_DURATION set to either 127 or a value defined in Equation (35-3).</w:t>
      </w:r>
    </w:p>
    <w:p w14:paraId="4E63988D" w14:textId="2EFCD70B" w:rsidR="00F91882" w:rsidRPr="00864CF8" w:rsidRDefault="00597A8E" w:rsidP="00C61FAA">
      <w:pPr>
        <w:numPr>
          <w:ilvl w:val="0"/>
          <w:numId w:val="36"/>
        </w:numPr>
        <w:spacing w:after="0" w:line="240" w:lineRule="auto"/>
        <w:ind w:left="360"/>
        <w:rPr>
          <w:rFonts w:ascii="Times New Roman" w:eastAsia="MS Mincho" w:hAnsi="Times New Roman" w:cs="Times New Roman"/>
          <w:strike/>
          <w:color w:val="0070C0"/>
          <w:sz w:val="20"/>
          <w:lang w:val="en-GB"/>
        </w:rPr>
      </w:pPr>
      <w:r w:rsidRPr="00864CF8">
        <w:rPr>
          <w:rFonts w:ascii="TimesNewRoman" w:hAnsi="TimesNewRoman"/>
          <w:color w:val="0070C0"/>
        </w:rPr>
        <w:t xml:space="preserve">[M#262] </w:t>
      </w:r>
      <w:r w:rsidR="00F91882" w:rsidRPr="00251952">
        <w:rPr>
          <w:rFonts w:ascii="Times New Roman" w:eastAsia="MS Mincho" w:hAnsi="Times New Roman" w:cs="Times New Roman"/>
          <w:strike/>
          <w:color w:val="0070C0"/>
          <w:sz w:val="20"/>
          <w:u w:val="single"/>
          <w:lang w:val="en-GB"/>
        </w:rPr>
        <w:t>Other parameter settings are TBD.</w:t>
      </w:r>
    </w:p>
    <w:p w14:paraId="325FE221" w14:textId="77777777" w:rsidR="00C61FAA" w:rsidRPr="00CB139C" w:rsidRDefault="00C61FAA" w:rsidP="00C61FAA">
      <w:pPr>
        <w:spacing w:after="0" w:line="240" w:lineRule="auto"/>
        <w:rPr>
          <w:rFonts w:ascii="Times New Roman" w:eastAsia="Malgun Gothic" w:hAnsi="Times New Roman" w:cs="Times New Roman"/>
          <w:sz w:val="20"/>
          <w:szCs w:val="20"/>
        </w:rPr>
      </w:pPr>
    </w:p>
    <w:p w14:paraId="57898AE3" w14:textId="104E54A3" w:rsidR="00C00892" w:rsidRDefault="009D668E" w:rsidP="009D668E">
      <w:pPr>
        <w:spacing w:after="0" w:line="240" w:lineRule="auto"/>
        <w:jc w:val="both"/>
        <w:rPr>
          <w:rFonts w:ascii="Times New Roman" w:eastAsia="Malgun Gothic" w:hAnsi="Times New Roman" w:cs="Times New Roman"/>
          <w:sz w:val="20"/>
          <w:szCs w:val="20"/>
          <w:lang w:val="en-GB"/>
        </w:rPr>
      </w:pPr>
      <w:r w:rsidRPr="00CB139C">
        <w:rPr>
          <w:rFonts w:ascii="Times New Roman" w:eastAsia="Malgun Gothic" w:hAnsi="Times New Roman" w:cs="Times New Roman"/>
          <w:sz w:val="20"/>
          <w:szCs w:val="20"/>
          <w:lang w:val="en-GB"/>
        </w:rPr>
        <w:t>The intended recipient(s) of an EHT sounding NDP is</w:t>
      </w:r>
      <w:r w:rsidR="00DF71CF">
        <w:rPr>
          <w:rFonts w:ascii="Times New Roman" w:eastAsia="Malgun Gothic" w:hAnsi="Times New Roman" w:cs="Times New Roman"/>
          <w:sz w:val="20"/>
          <w:szCs w:val="20"/>
          <w:lang w:val="en-GB"/>
        </w:rPr>
        <w:t xml:space="preserve"> </w:t>
      </w:r>
      <w:r w:rsidR="00DF71CF" w:rsidRPr="00864CF8">
        <w:rPr>
          <w:rFonts w:ascii="Times New Roman" w:eastAsia="Malgun Gothic" w:hAnsi="Times New Roman" w:cs="Times New Roman"/>
          <w:color w:val="0070C0"/>
          <w:sz w:val="20"/>
          <w:szCs w:val="20"/>
          <w:lang w:val="en-GB"/>
        </w:rPr>
        <w:t xml:space="preserve">[CID#2992] </w:t>
      </w:r>
      <w:r w:rsidR="00DF71CF" w:rsidRPr="00251952">
        <w:rPr>
          <w:rFonts w:ascii="Times New Roman" w:eastAsia="Malgun Gothic" w:hAnsi="Times New Roman" w:cs="Times New Roman"/>
          <w:color w:val="0070C0"/>
          <w:sz w:val="20"/>
          <w:szCs w:val="20"/>
          <w:u w:val="single"/>
          <w:lang w:val="en-GB"/>
        </w:rPr>
        <w:t>(are)</w:t>
      </w:r>
      <w:r w:rsidRPr="00864CF8">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 xml:space="preserve">the STA(s) addressed by the STA Info field(s) in the immediately preceding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251952">
        <w:rPr>
          <w:rFonts w:ascii="Times New Roman" w:eastAsia="Malgun Gothic" w:hAnsi="Times New Roman" w:cs="Times New Roman"/>
          <w:strike/>
          <w:color w:val="0070C0"/>
          <w:sz w:val="20"/>
          <w:szCs w:val="20"/>
          <w:u w:val="single"/>
          <w:lang w:val="en-GB"/>
        </w:rPr>
        <w:t>Co-BF</w:t>
      </w:r>
      <w:r w:rsidR="00475D97">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NDP Announcement frame.</w:t>
      </w:r>
    </w:p>
    <w:p w14:paraId="73517E66" w14:textId="77777777" w:rsidR="003A15FB" w:rsidRDefault="003A15FB" w:rsidP="009D668E">
      <w:pPr>
        <w:spacing w:after="0" w:line="240" w:lineRule="auto"/>
        <w:jc w:val="both"/>
        <w:rPr>
          <w:rFonts w:ascii="Times New Roman" w:eastAsia="Malgun Gothic" w:hAnsi="Times New Roman" w:cs="Times New Roman"/>
          <w:sz w:val="20"/>
          <w:szCs w:val="20"/>
          <w:lang w:val="en-GB"/>
        </w:rPr>
      </w:pPr>
    </w:p>
    <w:p w14:paraId="590459E2" w14:textId="3E3ED1BA" w:rsidR="006D2FD5" w:rsidRPr="00FF7BFE" w:rsidRDefault="006D2FD5" w:rsidP="006D2FD5">
      <w:pPr>
        <w:pStyle w:val="BodyText"/>
        <w:rPr>
          <w:rFonts w:ascii="Arial" w:eastAsia="SimSun" w:hAnsi="Arial" w:cs="Arial"/>
          <w:b/>
          <w:bCs/>
          <w:i/>
          <w:iCs/>
          <w:color w:val="FF0000"/>
          <w:sz w:val="22"/>
          <w:szCs w:val="22"/>
          <w:lang w:val="en-US" w:eastAsia="zh-CN"/>
        </w:rPr>
      </w:pPr>
      <w:proofErr w:type="spellStart"/>
      <w:r w:rsidRPr="00FF7BFE">
        <w:rPr>
          <w:rFonts w:eastAsia="SimSun"/>
          <w:i/>
          <w:iCs/>
          <w:color w:val="FF0000"/>
          <w:lang w:val="en-US" w:eastAsia="zh-CN"/>
        </w:rPr>
        <w:t>TGbn</w:t>
      </w:r>
      <w:proofErr w:type="spellEnd"/>
      <w:r w:rsidRPr="00FF7BFE">
        <w:rPr>
          <w:rFonts w:eastAsia="SimSun"/>
          <w:i/>
          <w:iCs/>
          <w:color w:val="FF0000"/>
          <w:lang w:val="en-US" w:eastAsia="zh-CN"/>
        </w:rPr>
        <w:t xml:space="preserve"> editor: please make the following change in subclause </w:t>
      </w:r>
      <w:proofErr w:type="gramStart"/>
      <w:r w:rsidRPr="00FF7BFE">
        <w:rPr>
          <w:rFonts w:eastAsia="SimSun"/>
          <w:i/>
          <w:iCs/>
          <w:color w:val="FF0000"/>
          <w:lang w:val="en-US" w:eastAsia="zh-CN"/>
        </w:rPr>
        <w:t>38.3.22</w:t>
      </w:r>
      <w:proofErr w:type="gramEnd"/>
      <w:r w:rsidRPr="00FF7BFE">
        <w:rPr>
          <w:rFonts w:eastAsia="SimSun"/>
          <w:i/>
          <w:iCs/>
          <w:color w:val="FF0000"/>
          <w:lang w:val="en-US" w:eastAsia="zh-CN"/>
        </w:rPr>
        <w:t xml:space="preserve"> </w:t>
      </w:r>
    </w:p>
    <w:p w14:paraId="3E95EBF8" w14:textId="1B5356E6" w:rsidR="006C4E40" w:rsidRDefault="006C4E40" w:rsidP="009D668E">
      <w:pPr>
        <w:spacing w:after="0" w:line="240" w:lineRule="auto"/>
        <w:jc w:val="both"/>
        <w:rPr>
          <w:rFonts w:ascii="Arial" w:eastAsia="Batang" w:hAnsi="Arial" w:cs="Arial"/>
          <w:b/>
          <w:bCs/>
          <w:color w:val="0070C0"/>
          <w:lang w:val="en-GB"/>
        </w:rPr>
      </w:pPr>
    </w:p>
    <w:p w14:paraId="6225C134" w14:textId="67396A61" w:rsidR="003A15FB" w:rsidRDefault="006F27CA" w:rsidP="009D668E">
      <w:pPr>
        <w:spacing w:after="0" w:line="240" w:lineRule="auto"/>
        <w:jc w:val="both"/>
        <w:rPr>
          <w:rFonts w:ascii="Arial,Bold" w:hAnsi="Arial,Bold" w:cs="Arial,Bold"/>
          <w:b/>
          <w:bCs/>
          <w:sz w:val="20"/>
          <w:szCs w:val="20"/>
        </w:rPr>
      </w:pPr>
      <w:r w:rsidRPr="00251952">
        <w:rPr>
          <w:rFonts w:ascii="Arial" w:eastAsia="Batang" w:hAnsi="Arial" w:cs="Arial"/>
          <w:b/>
          <w:bCs/>
          <w:lang w:val="en-GB"/>
        </w:rPr>
        <w:t>38.3.</w:t>
      </w:r>
      <w:r w:rsidR="006D2FD5" w:rsidRPr="00251952">
        <w:rPr>
          <w:rFonts w:ascii="Arial" w:eastAsia="Batang" w:hAnsi="Arial" w:cs="Arial"/>
          <w:b/>
          <w:bCs/>
          <w:lang w:val="en-GB"/>
        </w:rPr>
        <w:t>2</w:t>
      </w:r>
      <w:r w:rsidR="006D2FD5">
        <w:rPr>
          <w:rFonts w:ascii="Arial" w:eastAsia="Batang" w:hAnsi="Arial" w:cs="Arial"/>
          <w:b/>
          <w:bCs/>
          <w:lang w:val="en-GB"/>
        </w:rPr>
        <w:t>3</w:t>
      </w:r>
      <w:r w:rsidR="006D2FD5" w:rsidRPr="00251952">
        <w:rPr>
          <w:rFonts w:ascii="Arial" w:eastAsia="Batang" w:hAnsi="Arial" w:cs="Arial"/>
          <w:b/>
          <w:bCs/>
          <w:lang w:val="en-GB"/>
        </w:rPr>
        <w:t xml:space="preserve"> </w:t>
      </w:r>
      <w:r w:rsidRPr="00251952">
        <w:rPr>
          <w:rFonts w:ascii="Arial" w:eastAsia="Batang" w:hAnsi="Arial" w:cs="Arial"/>
          <w:b/>
          <w:bCs/>
          <w:lang w:val="en-GB"/>
        </w:rPr>
        <w:t>EHT sounding NDP for UHR</w:t>
      </w:r>
      <w:r w:rsidRPr="00F24E75">
        <w:rPr>
          <w:rFonts w:ascii="Arial,Bold" w:hAnsi="Arial,Bold" w:cs="Arial,Bold"/>
          <w:b/>
          <w:bCs/>
          <w:sz w:val="20"/>
          <w:szCs w:val="20"/>
        </w:rPr>
        <w:t xml:space="preserve"> </w:t>
      </w:r>
      <w:r w:rsidRPr="00D57181">
        <w:rPr>
          <w:rFonts w:ascii="Arial" w:eastAsia="Batang" w:hAnsi="Arial" w:cs="Arial"/>
          <w:b/>
          <w:bCs/>
          <w:color w:val="0070C0"/>
          <w:lang w:val="en-GB"/>
        </w:rPr>
        <w:t xml:space="preserve">[CID#920] </w:t>
      </w:r>
      <w:r w:rsidRPr="00251952">
        <w:rPr>
          <w:rFonts w:ascii="Arial" w:eastAsia="Batang" w:hAnsi="Arial" w:cs="Arial"/>
          <w:b/>
          <w:bCs/>
          <w:color w:val="0070C0"/>
          <w:u w:val="single"/>
          <w:lang w:val="en-GB"/>
        </w:rPr>
        <w:t xml:space="preserve">Co-BF </w:t>
      </w:r>
      <w:r w:rsidRPr="00251952">
        <w:rPr>
          <w:rFonts w:ascii="Arial" w:eastAsia="Batang" w:hAnsi="Arial" w:cs="Arial"/>
          <w:b/>
          <w:bCs/>
          <w:strike/>
          <w:color w:val="0070C0"/>
          <w:u w:val="single"/>
          <w:lang w:val="en-GB"/>
        </w:rPr>
        <w:t>TB</w:t>
      </w:r>
      <w:r w:rsidRPr="00D57181">
        <w:rPr>
          <w:rFonts w:ascii="Arial,Bold" w:hAnsi="Arial,Bold" w:cs="Arial,Bold"/>
          <w:b/>
          <w:bCs/>
          <w:color w:val="0070C0"/>
          <w:sz w:val="20"/>
          <w:szCs w:val="20"/>
        </w:rPr>
        <w:t xml:space="preserve"> </w:t>
      </w:r>
      <w:r w:rsidRPr="00251952">
        <w:rPr>
          <w:rFonts w:ascii="Arial" w:eastAsia="Batang" w:hAnsi="Arial" w:cs="Arial"/>
          <w:b/>
          <w:bCs/>
          <w:lang w:val="en-GB"/>
        </w:rPr>
        <w:t xml:space="preserve">sounding </w:t>
      </w:r>
      <w:proofErr w:type="gramStart"/>
      <w:r w:rsidRPr="00251952">
        <w:rPr>
          <w:rFonts w:ascii="Arial" w:eastAsia="Batang" w:hAnsi="Arial" w:cs="Arial"/>
          <w:b/>
          <w:bCs/>
          <w:lang w:val="en-GB"/>
        </w:rPr>
        <w:t>sequence</w:t>
      </w:r>
      <w:proofErr w:type="gramEnd"/>
    </w:p>
    <w:p w14:paraId="5071A334" w14:textId="0C347F99" w:rsidR="006F27CA" w:rsidRPr="00EE2F26" w:rsidRDefault="006D2FD5" w:rsidP="00E1381E">
      <w:pPr>
        <w:pStyle w:val="BodyText"/>
        <w:rPr>
          <w:rFonts w:ascii="TimesNewRoman" w:hAnsi="TimesNewRoman"/>
        </w:rPr>
      </w:pPr>
      <w:r w:rsidRPr="00FF7BFE">
        <w:rPr>
          <w:rFonts w:ascii="TimesNewRoman" w:hAnsi="TimesNewRoman"/>
          <w:color w:val="0070C0"/>
        </w:rPr>
        <w:t>[P220L20</w:t>
      </w:r>
      <w:r w:rsidR="00B66CA7" w:rsidRPr="00FF7BFE">
        <w:rPr>
          <w:rFonts w:ascii="TimesNewRoman" w:hAnsi="TimesNewRoman"/>
          <w:color w:val="0070C0"/>
        </w:rPr>
        <w:t xml:space="preserve"> in D0.2</w:t>
      </w:r>
      <w:r w:rsidRPr="00FF7BFE">
        <w:rPr>
          <w:rFonts w:ascii="TimesNewRoman" w:hAnsi="TimesNewRoman"/>
          <w:color w:val="0070C0"/>
        </w:rPr>
        <w:t>]</w:t>
      </w:r>
      <w:r w:rsidRPr="00A330A7">
        <w:rPr>
          <w:rFonts w:ascii="TimesNewRoman" w:hAnsi="TimesNewRoman"/>
          <w:color w:val="0070C0"/>
        </w:rPr>
        <w:t xml:space="preserve"> </w:t>
      </w:r>
      <w:r w:rsidR="00E1381E" w:rsidRPr="00E1381E">
        <w:rPr>
          <w:rFonts w:ascii="TimesNewRoman" w:hAnsi="TimesNewRoman"/>
        </w:rPr>
        <w:t>The EHT sounding NDP is a variant of the EHT MU PPDU as defined in 36.3.18 (EHT sounding NDP). An</w:t>
      </w:r>
      <w:r w:rsidR="00E1381E" w:rsidRPr="009B7772">
        <w:rPr>
          <w:rFonts w:ascii="TimesNewRoman" w:hAnsi="TimesNewRoman"/>
        </w:rPr>
        <w:t xml:space="preserve"> </w:t>
      </w:r>
      <w:r w:rsidR="00E1381E" w:rsidRPr="00E1381E">
        <w:rPr>
          <w:rFonts w:ascii="TimesNewRoman" w:hAnsi="TimesNewRoman"/>
        </w:rPr>
        <w:t xml:space="preserve">EHT sounding NDP for </w:t>
      </w:r>
      <w:r w:rsidR="00E1381E" w:rsidRPr="00EE2F26">
        <w:rPr>
          <w:rFonts w:ascii="TimesNewRoman" w:hAnsi="TimesNewRoman"/>
        </w:rPr>
        <w:t xml:space="preserve">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sounding sequence is indicated by setting the PHY Version Identifier to 0</w:t>
      </w:r>
      <w:r w:rsidR="00E1381E" w:rsidRPr="009B7772">
        <w:rPr>
          <w:rFonts w:ascii="TimesNewRoman" w:hAnsi="TimesNewRoman"/>
        </w:rPr>
        <w:t xml:space="preserve"> </w:t>
      </w:r>
      <w:r w:rsidR="00E1381E" w:rsidRPr="00EE2F26">
        <w:rPr>
          <w:rFonts w:ascii="TimesNewRoman" w:hAnsi="TimesNewRoman"/>
        </w:rPr>
        <w:t xml:space="preserve">(EHT), PPDU Type </w:t>
      </w:r>
      <w:proofErr w:type="gramStart"/>
      <w:r w:rsidR="00E1381E" w:rsidRPr="00EE2F26">
        <w:rPr>
          <w:rFonts w:ascii="TimesNewRoman" w:hAnsi="TimesNewRoman"/>
        </w:rPr>
        <w:t>And</w:t>
      </w:r>
      <w:proofErr w:type="gramEnd"/>
      <w:r w:rsidR="00E1381E" w:rsidRPr="00EE2F26">
        <w:rPr>
          <w:rFonts w:ascii="TimesNewRoman" w:hAnsi="TimesNewRoman"/>
        </w:rPr>
        <w:t xml:space="preserve"> Compression Mode field to 1, the EHT-SIG MCS field to 0, and the Number Of</w:t>
      </w:r>
      <w:r w:rsidR="00E1381E" w:rsidRPr="009B7772">
        <w:rPr>
          <w:rFonts w:ascii="TimesNewRoman" w:hAnsi="TimesNewRoman"/>
        </w:rPr>
        <w:t xml:space="preserve"> </w:t>
      </w:r>
      <w:r w:rsidR="00E1381E" w:rsidRPr="00EE2F26">
        <w:rPr>
          <w:rFonts w:ascii="TimesNewRoman" w:hAnsi="TimesNewRoman"/>
        </w:rPr>
        <w:t xml:space="preserve">EHT-SIG Symbols field </w:t>
      </w:r>
      <w:r w:rsidR="00E1381E" w:rsidRPr="00EE2F26">
        <w:rPr>
          <w:rFonts w:ascii="TimesNewRoman" w:hAnsi="TimesNewRoman"/>
        </w:rPr>
        <w:lastRenderedPageBreak/>
        <w:t xml:space="preserve">to 0 in the U-SIG field. The format of an EHT sounding NDP for 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 xml:space="preserve">sounding sequence is illustrated in Figure 38-25 (EHT sounding NDP format for UHR </w:t>
      </w:r>
      <w:r w:rsidR="00E1381E" w:rsidRPr="00EE2F26">
        <w:rPr>
          <w:rFonts w:eastAsia="TimesNewRoman"/>
          <w:color w:val="0070C0"/>
          <w:lang w:eastAsia="ko-KR"/>
        </w:rPr>
        <w:t xml:space="preserve">[CID#920] </w:t>
      </w:r>
      <w:r w:rsidR="00E1381E" w:rsidRPr="00251952">
        <w:rPr>
          <w:rFonts w:eastAsia="TimesNewRoman"/>
          <w:color w:val="0070C0"/>
          <w:u w:val="single"/>
          <w:lang w:eastAsia="ko-KR"/>
        </w:rPr>
        <w:t>Co-BF</w:t>
      </w:r>
      <w:r w:rsidR="00E1381E" w:rsidRPr="00251952">
        <w:rPr>
          <w:rFonts w:eastAsia="TimesNewRoman"/>
          <w:u w:val="single"/>
          <w:lang w:eastAsia="ko-KR"/>
        </w:rPr>
        <w:t xml:space="preserve"> </w:t>
      </w:r>
      <w:r w:rsidR="00E1381E" w:rsidRPr="00251952">
        <w:rPr>
          <w:rFonts w:eastAsia="TimesNewRoman"/>
          <w:strike/>
          <w:color w:val="0070C0"/>
          <w:u w:val="single"/>
          <w:lang w:eastAsia="ko-KR"/>
        </w:rPr>
        <w:t>TB</w:t>
      </w:r>
      <w:r w:rsidR="00E1381E" w:rsidRPr="00EE2F26">
        <w:rPr>
          <w:rFonts w:eastAsia="TimesNewRoman"/>
          <w:lang w:eastAsia="ko-KR"/>
        </w:rPr>
        <w:t xml:space="preserve"> </w:t>
      </w:r>
      <w:r w:rsidR="00E1381E" w:rsidRPr="00EE2F26">
        <w:rPr>
          <w:rFonts w:ascii="TimesNewRoman" w:hAnsi="TimesNewRoman"/>
        </w:rPr>
        <w:t>sounding</w:t>
      </w:r>
      <w:r w:rsidR="00E1381E" w:rsidRPr="009B7772">
        <w:rPr>
          <w:rFonts w:ascii="TimesNewRoman" w:hAnsi="TimesNewRoman"/>
        </w:rPr>
        <w:t xml:space="preserve"> </w:t>
      </w:r>
      <w:r w:rsidR="00E1381E" w:rsidRPr="00EE2F26">
        <w:rPr>
          <w:rFonts w:ascii="TimesNewRoman" w:hAnsi="TimesNewRoman"/>
        </w:rPr>
        <w:t>sequences).</w:t>
      </w:r>
    </w:p>
    <w:p w14:paraId="65D798BB" w14:textId="1D4F0BC8" w:rsidR="00AA1D9B" w:rsidRPr="00EE2F26" w:rsidRDefault="00AA1D9B" w:rsidP="00E1381E">
      <w:pPr>
        <w:pStyle w:val="BodyText"/>
        <w:rPr>
          <w:rFonts w:ascii="TimesNewRoman" w:hAnsi="TimesNewRoman"/>
        </w:rPr>
      </w:pPr>
    </w:p>
    <w:p w14:paraId="6F76B257" w14:textId="488468CD" w:rsidR="00AA1D9B" w:rsidRPr="00A330A7" w:rsidRDefault="006D2FD5" w:rsidP="00E1381E">
      <w:pPr>
        <w:pStyle w:val="BodyText"/>
        <w:rPr>
          <w:rFonts w:ascii="TimesNewRoman" w:hAnsi="TimesNewRoman"/>
        </w:rPr>
      </w:pPr>
      <w:r w:rsidRPr="00FF7BFE">
        <w:rPr>
          <w:rFonts w:ascii="TimesNewRoman" w:hAnsi="TimesNewRoman"/>
          <w:color w:val="0070C0"/>
        </w:rPr>
        <w:t>[P220L44</w:t>
      </w:r>
      <w:r w:rsidR="00B66CA7" w:rsidRPr="00FF7BFE">
        <w:rPr>
          <w:rFonts w:ascii="TimesNewRoman" w:hAnsi="TimesNewRoman"/>
          <w:color w:val="0070C0"/>
        </w:rPr>
        <w:t xml:space="preserve"> in D0.2</w:t>
      </w:r>
      <w:r w:rsidRPr="00FF7BFE">
        <w:rPr>
          <w:rFonts w:ascii="TimesNewRoman" w:hAnsi="TimesNewRoman"/>
          <w:color w:val="0070C0"/>
        </w:rPr>
        <w:t>]</w:t>
      </w:r>
      <w:r w:rsidRPr="00A330A7">
        <w:rPr>
          <w:rFonts w:ascii="TimesNewRoman" w:hAnsi="TimesNewRoman"/>
          <w:color w:val="0070C0"/>
        </w:rPr>
        <w:t xml:space="preserve"> </w:t>
      </w:r>
      <w:r w:rsidR="00AA1D9B" w:rsidRPr="00A330A7">
        <w:rPr>
          <w:rFonts w:ascii="Arial" w:eastAsiaTheme="majorEastAsia" w:hAnsi="Arial" w:cstheme="majorBidi"/>
          <w:b/>
          <w:iCs/>
          <w:sz w:val="22"/>
        </w:rPr>
        <w:t>Figure 38-25—EHT sounding NDP format for UHR</w:t>
      </w:r>
      <w:r w:rsidR="00AA1D9B" w:rsidRPr="00A330A7">
        <w:rPr>
          <w:rFonts w:ascii="Arial,Bold" w:hAnsi="Arial,Bold" w:cs="Arial,Bold"/>
          <w:b/>
          <w:bCs/>
        </w:rPr>
        <w:t xml:space="preserve"> </w:t>
      </w:r>
      <w:r w:rsidR="00AA1D9B" w:rsidRPr="00A330A7">
        <w:rPr>
          <w:rFonts w:ascii="Arial" w:eastAsiaTheme="majorEastAsia" w:hAnsi="Arial" w:cstheme="majorBidi"/>
          <w:b/>
          <w:iCs/>
          <w:color w:val="0070C0"/>
          <w:sz w:val="22"/>
        </w:rPr>
        <w:t xml:space="preserve">[CID#920] </w:t>
      </w:r>
      <w:r w:rsidR="00AA1D9B" w:rsidRPr="00A330A7">
        <w:rPr>
          <w:rFonts w:ascii="Arial" w:eastAsiaTheme="majorEastAsia" w:hAnsi="Arial" w:cstheme="majorBidi"/>
          <w:b/>
          <w:iCs/>
          <w:color w:val="0070C0"/>
          <w:sz w:val="22"/>
          <w:u w:val="single"/>
        </w:rPr>
        <w:t xml:space="preserve">Co-BF </w:t>
      </w:r>
      <w:r w:rsidR="00AA1D9B" w:rsidRPr="00A330A7">
        <w:rPr>
          <w:rFonts w:ascii="Arial" w:eastAsiaTheme="majorEastAsia" w:hAnsi="Arial" w:cstheme="majorBidi"/>
          <w:b/>
          <w:iCs/>
          <w:strike/>
          <w:color w:val="0070C0"/>
          <w:sz w:val="22"/>
          <w:u w:val="single"/>
        </w:rPr>
        <w:t>TB</w:t>
      </w:r>
      <w:r w:rsidR="00AA1D9B" w:rsidRPr="00A330A7">
        <w:rPr>
          <w:rFonts w:ascii="Arial,Bold" w:hAnsi="Arial,Bold" w:cs="Arial,Bold"/>
          <w:b/>
          <w:bCs/>
          <w:strike/>
          <w:color w:val="0070C0"/>
        </w:rPr>
        <w:t xml:space="preserve"> </w:t>
      </w:r>
      <w:r w:rsidR="00AA1D9B" w:rsidRPr="00A330A7">
        <w:rPr>
          <w:rFonts w:ascii="Arial" w:eastAsiaTheme="majorEastAsia" w:hAnsi="Arial" w:cstheme="majorBidi"/>
          <w:b/>
          <w:iCs/>
          <w:sz w:val="22"/>
        </w:rPr>
        <w:t xml:space="preserve">sounding </w:t>
      </w:r>
      <w:proofErr w:type="gramStart"/>
      <w:r w:rsidR="00AA1D9B" w:rsidRPr="00A330A7">
        <w:rPr>
          <w:rFonts w:ascii="Arial" w:eastAsiaTheme="majorEastAsia" w:hAnsi="Arial" w:cstheme="majorBidi"/>
          <w:b/>
          <w:iCs/>
          <w:sz w:val="22"/>
        </w:rPr>
        <w:t>sequences</w:t>
      </w:r>
      <w:proofErr w:type="gramEnd"/>
    </w:p>
    <w:p w14:paraId="4DAF4CF6" w14:textId="77777777" w:rsidR="006C4E40" w:rsidRPr="00A330A7" w:rsidRDefault="006C4E40" w:rsidP="00AA1D9B">
      <w:pPr>
        <w:spacing w:after="0" w:line="240" w:lineRule="auto"/>
        <w:jc w:val="both"/>
        <w:rPr>
          <w:rFonts w:ascii="Times New Roman" w:eastAsia="Malgun Gothic" w:hAnsi="Times New Roman" w:cs="Times New Roman"/>
          <w:sz w:val="20"/>
          <w:szCs w:val="20"/>
          <w:lang w:val="en-GB"/>
        </w:rPr>
      </w:pPr>
    </w:p>
    <w:p w14:paraId="46DE51CD" w14:textId="6BA6EDE9" w:rsidR="00E1381E" w:rsidRPr="006D2FD5" w:rsidRDefault="006D2FD5" w:rsidP="00AA1D9B">
      <w:pPr>
        <w:spacing w:after="0" w:line="240" w:lineRule="auto"/>
        <w:jc w:val="both"/>
        <w:rPr>
          <w:rFonts w:ascii="Times New Roman" w:eastAsia="Malgun Gothic" w:hAnsi="Times New Roman" w:cs="Times New Roman"/>
          <w:sz w:val="20"/>
          <w:szCs w:val="20"/>
          <w:lang w:val="en-GB"/>
        </w:rPr>
      </w:pPr>
      <w:r w:rsidRPr="00FF7BFE">
        <w:rPr>
          <w:rFonts w:ascii="TimesNewRoman" w:hAnsi="TimesNewRoman"/>
          <w:color w:val="0070C0"/>
          <w:sz w:val="20"/>
          <w:szCs w:val="20"/>
          <w:lang w:val="en-GB"/>
        </w:rPr>
        <w:t>[P220</w:t>
      </w:r>
      <w:r w:rsidRPr="00FF7BFE">
        <w:rPr>
          <w:rFonts w:ascii="TimesNewRoman" w:eastAsia="Batang" w:hAnsi="TimesNewRoman"/>
          <w:color w:val="0070C0"/>
          <w:sz w:val="20"/>
          <w:szCs w:val="20"/>
          <w:lang w:val="en-GB"/>
        </w:rPr>
        <w:t>L</w:t>
      </w:r>
      <w:r w:rsidRPr="00FF7BFE">
        <w:rPr>
          <w:rFonts w:ascii="TimesNewRoman" w:hAnsi="TimesNewRoman"/>
          <w:color w:val="0070C0"/>
          <w:sz w:val="20"/>
          <w:szCs w:val="20"/>
        </w:rPr>
        <w:t>47</w:t>
      </w:r>
      <w:r w:rsidR="00B66CA7" w:rsidRPr="00FF7BFE">
        <w:rPr>
          <w:rFonts w:ascii="TimesNewRoman" w:hAnsi="TimesNewRoman"/>
          <w:color w:val="0070C0"/>
          <w:sz w:val="20"/>
          <w:szCs w:val="20"/>
        </w:rPr>
        <w:t xml:space="preserve"> in D0.2</w:t>
      </w:r>
      <w:r w:rsidRPr="00FF7BFE">
        <w:rPr>
          <w:rFonts w:ascii="TimesNewRoman" w:eastAsia="Batang" w:hAnsi="TimesNewRoman"/>
          <w:color w:val="0070C0"/>
          <w:sz w:val="20"/>
          <w:szCs w:val="20"/>
          <w:lang w:val="en-GB"/>
        </w:rPr>
        <w:t>]</w:t>
      </w:r>
      <w:r w:rsidRPr="00A330A7">
        <w:rPr>
          <w:rFonts w:ascii="TimesNewRoman" w:eastAsia="Batang" w:hAnsi="TimesNewRoman"/>
          <w:color w:val="0070C0"/>
          <w:sz w:val="20"/>
          <w:szCs w:val="20"/>
          <w:lang w:val="en-GB"/>
        </w:rPr>
        <w:t xml:space="preserve"> </w:t>
      </w:r>
      <w:r w:rsidR="00AA1D9B" w:rsidRPr="00A330A7">
        <w:rPr>
          <w:rFonts w:ascii="Times New Roman" w:eastAsia="Malgun Gothic" w:hAnsi="Times New Roman" w:cs="Times New Roman"/>
          <w:sz w:val="20"/>
          <w:szCs w:val="20"/>
          <w:lang w:val="en-GB"/>
        </w:rPr>
        <w:t xml:space="preserve">The BSS </w:t>
      </w:r>
      <w:proofErr w:type="spellStart"/>
      <w:r w:rsidR="00AA1D9B" w:rsidRPr="00A330A7">
        <w:rPr>
          <w:rFonts w:ascii="Times New Roman" w:eastAsia="Malgun Gothic" w:hAnsi="Times New Roman" w:cs="Times New Roman"/>
          <w:sz w:val="20"/>
          <w:szCs w:val="20"/>
          <w:lang w:val="en-GB"/>
        </w:rPr>
        <w:t>Color</w:t>
      </w:r>
      <w:proofErr w:type="spellEnd"/>
      <w:r w:rsidR="00AA1D9B" w:rsidRPr="00A330A7">
        <w:rPr>
          <w:rFonts w:ascii="Times New Roman" w:eastAsia="Malgun Gothic" w:hAnsi="Times New Roman" w:cs="Times New Roman"/>
          <w:sz w:val="20"/>
          <w:szCs w:val="20"/>
          <w:lang w:val="en-GB"/>
        </w:rPr>
        <w:t xml:space="preserve"> in the U-SIG of the EHT sounding NDP for UHR </w:t>
      </w:r>
      <w:r w:rsidR="00AA1D9B" w:rsidRPr="00A330A7">
        <w:rPr>
          <w:rFonts w:ascii="Times New Roman" w:eastAsia="Malgun Gothic" w:hAnsi="Times New Roman" w:cs="Times New Roman"/>
          <w:color w:val="0070C0"/>
          <w:sz w:val="20"/>
          <w:szCs w:val="20"/>
          <w:lang w:val="en-GB"/>
        </w:rPr>
        <w:t xml:space="preserve">[CID#920] </w:t>
      </w:r>
      <w:r w:rsidR="00AA1D9B" w:rsidRPr="00A330A7">
        <w:rPr>
          <w:rFonts w:ascii="Times New Roman" w:eastAsia="Malgun Gothic" w:hAnsi="Times New Roman" w:cs="Times New Roman"/>
          <w:color w:val="0070C0"/>
          <w:sz w:val="20"/>
          <w:szCs w:val="20"/>
          <w:u w:val="single"/>
          <w:lang w:val="en-GB"/>
        </w:rPr>
        <w:t xml:space="preserve">Co-BF </w:t>
      </w:r>
      <w:r w:rsidR="00AA1D9B" w:rsidRPr="00A330A7">
        <w:rPr>
          <w:rFonts w:ascii="Times New Roman" w:eastAsia="Malgun Gothic" w:hAnsi="Times New Roman" w:cs="Times New Roman"/>
          <w:strike/>
          <w:color w:val="0070C0"/>
          <w:sz w:val="20"/>
          <w:szCs w:val="20"/>
          <w:u w:val="single"/>
          <w:lang w:val="en-GB"/>
        </w:rPr>
        <w:t>TB</w:t>
      </w:r>
      <w:r w:rsidR="00AA1D9B" w:rsidRPr="00A330A7">
        <w:rPr>
          <w:rFonts w:eastAsia="TimesNewRoman"/>
          <w:color w:val="0070C0"/>
          <w:sz w:val="20"/>
          <w:szCs w:val="20"/>
          <w:lang w:eastAsia="ko-KR"/>
        </w:rPr>
        <w:t xml:space="preserve"> </w:t>
      </w:r>
      <w:r w:rsidR="00AA1D9B" w:rsidRPr="00A330A7">
        <w:rPr>
          <w:rFonts w:ascii="Times New Roman" w:eastAsia="Malgun Gothic" w:hAnsi="Times New Roman" w:cs="Times New Roman"/>
          <w:sz w:val="20"/>
          <w:szCs w:val="20"/>
          <w:lang w:val="en-GB"/>
        </w:rPr>
        <w:t xml:space="preserve">sounding is set to the BSS </w:t>
      </w:r>
      <w:proofErr w:type="spellStart"/>
      <w:r w:rsidR="00AA1D9B" w:rsidRPr="00A330A7">
        <w:rPr>
          <w:rFonts w:ascii="Times New Roman" w:eastAsia="Malgun Gothic" w:hAnsi="Times New Roman" w:cs="Times New Roman"/>
          <w:sz w:val="20"/>
          <w:szCs w:val="20"/>
          <w:lang w:val="en-GB"/>
        </w:rPr>
        <w:t>Color</w:t>
      </w:r>
      <w:proofErr w:type="spellEnd"/>
      <w:r w:rsidR="00AA1D9B" w:rsidRPr="00A330A7">
        <w:rPr>
          <w:rFonts w:ascii="Times New Roman" w:eastAsia="Malgun Gothic" w:hAnsi="Times New Roman" w:cs="Times New Roman"/>
          <w:sz w:val="20"/>
          <w:szCs w:val="20"/>
          <w:lang w:val="en-GB"/>
        </w:rPr>
        <w:t xml:space="preserve"> of the transmitter</w:t>
      </w:r>
      <w:r w:rsidR="00AA1D9B" w:rsidRPr="006D2FD5">
        <w:rPr>
          <w:rFonts w:ascii="Times New Roman" w:eastAsia="Malgun Gothic" w:hAnsi="Times New Roman" w:cs="Times New Roman"/>
          <w:sz w:val="20"/>
          <w:szCs w:val="20"/>
          <w:lang w:val="en-GB"/>
        </w:rPr>
        <w:t xml:space="preserve"> of the most recent UHR NDP Announcement frame.</w:t>
      </w:r>
    </w:p>
    <w:p w14:paraId="63357218" w14:textId="77777777" w:rsidR="0062352E" w:rsidRPr="00EE2F26" w:rsidRDefault="0062352E" w:rsidP="00AA1D9B">
      <w:pPr>
        <w:spacing w:after="0" w:line="240" w:lineRule="auto"/>
        <w:jc w:val="both"/>
        <w:rPr>
          <w:rFonts w:ascii="Times New Roman" w:eastAsia="Malgun Gothic" w:hAnsi="Times New Roman" w:cs="Times New Roman"/>
          <w:sz w:val="20"/>
          <w:szCs w:val="20"/>
          <w:lang w:val="en-GB"/>
        </w:rPr>
      </w:pPr>
    </w:p>
    <w:p w14:paraId="4CFDB5E3" w14:textId="77777777" w:rsidR="00AA1D9B" w:rsidRPr="009B7772" w:rsidRDefault="00AA1D9B" w:rsidP="00AA1D9B">
      <w:pPr>
        <w:spacing w:after="0" w:line="240" w:lineRule="auto"/>
        <w:jc w:val="both"/>
        <w:rPr>
          <w:rFonts w:ascii="Times New Roman" w:eastAsia="Malgun Gothic" w:hAnsi="Times New Roman" w:cs="Times New Roman"/>
          <w:sz w:val="20"/>
          <w:szCs w:val="20"/>
          <w:lang w:val="en-GB"/>
        </w:rPr>
      </w:pPr>
    </w:p>
    <w:p w14:paraId="72419ED2" w14:textId="1FC128D8" w:rsidR="003A15FB" w:rsidRPr="003F2C6E" w:rsidRDefault="003A15FB" w:rsidP="009D668E">
      <w:pPr>
        <w:spacing w:after="0" w:line="240" w:lineRule="auto"/>
        <w:jc w:val="both"/>
        <w:rPr>
          <w:rFonts w:ascii="Arial" w:hAnsi="Arial" w:cs="Arial"/>
          <w:b/>
          <w:bCs/>
          <w:color w:val="0070C0"/>
          <w:sz w:val="20"/>
          <w:szCs w:val="20"/>
          <w:u w:val="single"/>
        </w:rPr>
      </w:pPr>
      <w:r w:rsidRPr="003F2C6E">
        <w:rPr>
          <w:rFonts w:ascii="Arial" w:hAnsi="Arial" w:cs="Arial"/>
          <w:b/>
          <w:bCs/>
          <w:color w:val="0070C0"/>
          <w:sz w:val="20"/>
          <w:szCs w:val="20"/>
        </w:rPr>
        <w:t>[CID# 2989]</w:t>
      </w:r>
      <w:r w:rsidRPr="003F2C6E">
        <w:rPr>
          <w:rFonts w:ascii="Arial" w:hAnsi="Arial" w:cs="Arial"/>
          <w:b/>
          <w:bCs/>
          <w:color w:val="0070C0"/>
          <w:sz w:val="20"/>
          <w:szCs w:val="20"/>
          <w:u w:val="single"/>
        </w:rPr>
        <w:t xml:space="preserve"> 38.3.</w:t>
      </w:r>
      <w:r w:rsidRPr="00A330A7">
        <w:rPr>
          <w:rFonts w:ascii="Arial" w:hAnsi="Arial" w:cs="Arial"/>
          <w:b/>
          <w:bCs/>
          <w:color w:val="0070C0"/>
          <w:sz w:val="20"/>
          <w:szCs w:val="20"/>
          <w:u w:val="single"/>
        </w:rPr>
        <w:t>2</w:t>
      </w:r>
      <w:r w:rsidR="006D2FD5" w:rsidRPr="00A330A7">
        <w:rPr>
          <w:rFonts w:ascii="Arial" w:hAnsi="Arial" w:cs="Arial"/>
          <w:b/>
          <w:bCs/>
          <w:color w:val="0070C0"/>
          <w:sz w:val="20"/>
          <w:szCs w:val="20"/>
          <w:u w:val="single"/>
        </w:rPr>
        <w:t>4</w:t>
      </w:r>
      <w:r w:rsidRPr="00A330A7">
        <w:rPr>
          <w:rFonts w:ascii="Arial" w:hAnsi="Arial" w:cs="Arial"/>
          <w:b/>
          <w:bCs/>
          <w:color w:val="0070C0"/>
          <w:sz w:val="20"/>
          <w:szCs w:val="20"/>
          <w:u w:val="single"/>
        </w:rPr>
        <w:t xml:space="preserve"> </w:t>
      </w:r>
      <w:r w:rsidR="006D2FD5" w:rsidRPr="00FF7BFE">
        <w:rPr>
          <w:rFonts w:ascii="Arial" w:hAnsi="Arial" w:cs="Arial"/>
          <w:b/>
          <w:bCs/>
          <w:color w:val="0070C0"/>
          <w:sz w:val="20"/>
          <w:szCs w:val="20"/>
          <w:u w:val="single"/>
        </w:rPr>
        <w:t>Transmit</w:t>
      </w:r>
      <w:r w:rsidRPr="00A330A7">
        <w:rPr>
          <w:rFonts w:ascii="Arial" w:hAnsi="Arial" w:cs="Arial"/>
          <w:b/>
          <w:bCs/>
          <w:color w:val="0070C0"/>
          <w:sz w:val="20"/>
          <w:szCs w:val="20"/>
          <w:u w:val="single"/>
        </w:rPr>
        <w:t xml:space="preserve"> </w:t>
      </w:r>
      <w:r w:rsidR="00F61D2A" w:rsidRPr="00A330A7">
        <w:rPr>
          <w:rFonts w:ascii="Arial" w:hAnsi="Arial" w:cs="Arial"/>
          <w:b/>
          <w:bCs/>
          <w:color w:val="0070C0"/>
          <w:sz w:val="20"/>
          <w:szCs w:val="20"/>
          <w:u w:val="single"/>
        </w:rPr>
        <w:t>requirement</w:t>
      </w:r>
      <w:r w:rsidR="00F61D2A" w:rsidRPr="003F2C6E">
        <w:rPr>
          <w:rFonts w:ascii="Arial" w:hAnsi="Arial" w:cs="Arial"/>
          <w:b/>
          <w:bCs/>
          <w:color w:val="0070C0"/>
          <w:sz w:val="20"/>
          <w:szCs w:val="20"/>
          <w:u w:val="single"/>
        </w:rPr>
        <w:t xml:space="preserve"> </w:t>
      </w:r>
      <w:r w:rsidRPr="003F2C6E">
        <w:rPr>
          <w:rFonts w:ascii="Arial" w:hAnsi="Arial" w:cs="Arial"/>
          <w:b/>
          <w:bCs/>
          <w:color w:val="0070C0"/>
          <w:sz w:val="20"/>
          <w:szCs w:val="20"/>
          <w:u w:val="single"/>
        </w:rPr>
        <w:t xml:space="preserve">for UHR TB sounding sequence and </w:t>
      </w:r>
      <w:proofErr w:type="spellStart"/>
      <w:r w:rsidRPr="003F2C6E">
        <w:rPr>
          <w:rFonts w:ascii="Arial" w:hAnsi="Arial" w:cs="Arial"/>
          <w:b/>
          <w:bCs/>
          <w:color w:val="0070C0"/>
          <w:sz w:val="20"/>
          <w:szCs w:val="20"/>
          <w:u w:val="single"/>
        </w:rPr>
        <w:t>CoBF</w:t>
      </w:r>
      <w:proofErr w:type="spellEnd"/>
      <w:r w:rsidRPr="003F2C6E">
        <w:rPr>
          <w:rFonts w:ascii="Arial" w:hAnsi="Arial" w:cs="Arial"/>
          <w:b/>
          <w:bCs/>
          <w:color w:val="0070C0"/>
          <w:sz w:val="20"/>
          <w:szCs w:val="20"/>
          <w:u w:val="single"/>
        </w:rPr>
        <w:t xml:space="preserve"> </w:t>
      </w:r>
      <w:proofErr w:type="gramStart"/>
      <w:r w:rsidRPr="003F2C6E">
        <w:rPr>
          <w:rFonts w:ascii="Arial" w:hAnsi="Arial" w:cs="Arial"/>
          <w:b/>
          <w:bCs/>
          <w:color w:val="0070C0"/>
          <w:sz w:val="20"/>
          <w:szCs w:val="20"/>
          <w:u w:val="single"/>
        </w:rPr>
        <w:t>transmission</w:t>
      </w:r>
      <w:proofErr w:type="gramEnd"/>
    </w:p>
    <w:p w14:paraId="1A48703A" w14:textId="77777777" w:rsidR="003A15FB" w:rsidRDefault="003A15FB" w:rsidP="009D668E">
      <w:pPr>
        <w:spacing w:after="0" w:line="240" w:lineRule="auto"/>
        <w:jc w:val="both"/>
        <w:rPr>
          <w:rFonts w:ascii="Arial,Bold" w:hAnsi="Arial,Bold" w:cs="Arial,Bold"/>
          <w:b/>
          <w:bCs/>
          <w:color w:val="FF0000"/>
          <w:sz w:val="20"/>
          <w:szCs w:val="20"/>
        </w:rPr>
      </w:pPr>
    </w:p>
    <w:p w14:paraId="26736C81" w14:textId="76BCCDC6" w:rsidR="006D2FD5" w:rsidRPr="00FF7BFE" w:rsidRDefault="006D2FD5" w:rsidP="009D668E">
      <w:pPr>
        <w:spacing w:after="0" w:line="240" w:lineRule="auto"/>
        <w:jc w:val="both"/>
        <w:rPr>
          <w:rStyle w:val="cf01"/>
          <w:rFonts w:ascii="Times New Roman" w:hAnsi="Times New Roman" w:cs="Times New Roman"/>
          <w:color w:val="0070C0"/>
          <w:sz w:val="20"/>
          <w:szCs w:val="20"/>
        </w:rPr>
      </w:pPr>
      <w:r w:rsidRPr="00FF7BFE">
        <w:rPr>
          <w:rStyle w:val="cf01"/>
          <w:rFonts w:ascii="Times New Roman" w:hAnsi="Times New Roman" w:cs="Times New Roman"/>
          <w:color w:val="0070C0"/>
          <w:sz w:val="20"/>
          <w:szCs w:val="20"/>
        </w:rPr>
        <w:t>[M#298-299]</w:t>
      </w:r>
    </w:p>
    <w:p w14:paraId="569F4FF1" w14:textId="65AC793C" w:rsidR="00A813D6" w:rsidRPr="00FF7BFE" w:rsidRDefault="00A813D6" w:rsidP="00A813D6">
      <w:pPr>
        <w:jc w:val="both"/>
        <w:rPr>
          <w:rFonts w:ascii="Times New Roman" w:hAnsi="Times New Roman" w:cs="Times New Roman"/>
          <w:color w:val="0070C0"/>
          <w:sz w:val="20"/>
          <w:szCs w:val="20"/>
          <w:u w:val="single"/>
        </w:rPr>
      </w:pPr>
      <w:r w:rsidRPr="00FF7BFE">
        <w:rPr>
          <w:rStyle w:val="cf01"/>
          <w:rFonts w:ascii="Times New Roman" w:hAnsi="Times New Roman" w:cs="Times New Roman"/>
          <w:color w:val="0070C0"/>
          <w:sz w:val="20"/>
          <w:szCs w:val="20"/>
          <w:u w:val="single"/>
        </w:rPr>
        <w:t>The Sync-follower AP stores a frequency pre-correction value that it uses to align its frequency to the Sync-reference AP’s frequency</w:t>
      </w:r>
      <w:r w:rsidRPr="00FF7BFE">
        <w:rPr>
          <w:rFonts w:ascii="Times New Roman" w:hAnsi="Times New Roman" w:cs="Times New Roman"/>
          <w:color w:val="0070C0"/>
          <w:sz w:val="20"/>
          <w:szCs w:val="20"/>
          <w:u w:val="single"/>
        </w:rPr>
        <w:t xml:space="preserve"> during the transmission phase as well as the sounding phase</w:t>
      </w:r>
      <w:r w:rsidR="00145317" w:rsidRPr="00FF7BFE">
        <w:rPr>
          <w:rStyle w:val="cf01"/>
          <w:rFonts w:ascii="Times New Roman" w:hAnsi="Times New Roman" w:cs="Times New Roman"/>
          <w:color w:val="0070C0"/>
          <w:sz w:val="20"/>
          <w:szCs w:val="20"/>
          <w:u w:val="single"/>
        </w:rPr>
        <w:t>.</w:t>
      </w:r>
      <w:r w:rsidRPr="00FF7BFE">
        <w:rPr>
          <w:rStyle w:val="cf01"/>
          <w:rFonts w:ascii="Times New Roman" w:hAnsi="Times New Roman" w:cs="Times New Roman"/>
          <w:color w:val="0070C0"/>
          <w:sz w:val="20"/>
          <w:szCs w:val="20"/>
          <w:u w:val="single"/>
        </w:rPr>
        <w:t xml:space="preserve"> It is recommended that the Sync-follower AP updates the stored frequency pre-correction value based on every NDPA</w:t>
      </w:r>
      <w:r w:rsidR="00145317" w:rsidRPr="00FF7BFE">
        <w:rPr>
          <w:rStyle w:val="cf01"/>
          <w:rFonts w:ascii="Times New Roman" w:hAnsi="Times New Roman" w:cs="Times New Roman"/>
          <w:color w:val="0070C0"/>
          <w:sz w:val="20"/>
          <w:szCs w:val="20"/>
          <w:u w:val="single"/>
        </w:rPr>
        <w:t xml:space="preserve"> </w:t>
      </w:r>
      <w:r w:rsidRPr="00FF7BFE">
        <w:rPr>
          <w:rStyle w:val="cf01"/>
          <w:rFonts w:ascii="Times New Roman" w:hAnsi="Times New Roman" w:cs="Times New Roman"/>
          <w:color w:val="0070C0"/>
          <w:sz w:val="20"/>
          <w:szCs w:val="20"/>
          <w:u w:val="single"/>
        </w:rPr>
        <w:t>it receives from the Sync-reference AP during the sounding phase and every sync frame it receives from the Sync-reference AP during the transmission phase.</w:t>
      </w:r>
    </w:p>
    <w:p w14:paraId="38CAC537" w14:textId="07582852" w:rsidR="00A813D6" w:rsidRPr="00FF7BFE" w:rsidRDefault="00A813D6" w:rsidP="00A813D6">
      <w:pPr>
        <w:jc w:val="both"/>
        <w:rPr>
          <w:rStyle w:val="cf01"/>
          <w:rFonts w:ascii="Times New Roman" w:hAnsi="Times New Roman" w:cs="Times New Roman"/>
          <w:color w:val="0070C0"/>
          <w:sz w:val="22"/>
          <w:szCs w:val="22"/>
          <w:u w:val="single"/>
        </w:rPr>
      </w:pPr>
      <w:r w:rsidRPr="00FF7BFE">
        <w:rPr>
          <w:rFonts w:ascii="Times New Roman" w:hAnsi="Times New Roman" w:cs="Times New Roman"/>
          <w:color w:val="0070C0"/>
          <w:sz w:val="20"/>
          <w:szCs w:val="20"/>
          <w:u w:val="single"/>
        </w:rPr>
        <w:t xml:space="preserve">During the sounding phase, regardless of whether an AP is Sync-follower or Sync-reference, when an AP receives a cross-BSS NDPA, it shall pre-correct the frequency of the immediately following EHT NDP it transmits, bringing it within 350Hz of the NDPA frequency, for both </w:t>
      </w:r>
      <w:r w:rsidRPr="00FF7BFE">
        <w:rPr>
          <w:rStyle w:val="cf01"/>
          <w:rFonts w:ascii="Times New Roman" w:hAnsi="Times New Roman" w:cs="Times New Roman"/>
          <w:color w:val="0070C0"/>
          <w:sz w:val="20"/>
          <w:szCs w:val="20"/>
          <w:u w:val="single"/>
        </w:rPr>
        <w:t>cross-BSS UHR TB sounding and a UHR Co-BF joint NDP sounding</w:t>
      </w:r>
      <w:r w:rsidRPr="00FF7BFE">
        <w:rPr>
          <w:rFonts w:ascii="Times New Roman" w:hAnsi="Times New Roman" w:cs="Times New Roman"/>
          <w:color w:val="0070C0"/>
          <w:sz w:val="20"/>
          <w:szCs w:val="20"/>
          <w:u w:val="single"/>
        </w:rPr>
        <w:t xml:space="preserve">. When the </w:t>
      </w:r>
      <w:r w:rsidR="00145317" w:rsidRPr="00FF7BFE">
        <w:rPr>
          <w:rFonts w:ascii="Times New Roman" w:hAnsi="Times New Roman" w:cs="Times New Roman"/>
          <w:color w:val="0070C0"/>
          <w:sz w:val="20"/>
          <w:szCs w:val="20"/>
          <w:u w:val="single"/>
        </w:rPr>
        <w:t>S</w:t>
      </w:r>
      <w:r w:rsidRPr="00FF7BFE">
        <w:rPr>
          <w:rFonts w:ascii="Times New Roman" w:hAnsi="Times New Roman" w:cs="Times New Roman"/>
          <w:color w:val="0070C0"/>
          <w:sz w:val="20"/>
          <w:szCs w:val="20"/>
          <w:u w:val="single"/>
        </w:rPr>
        <w:t xml:space="preserve">ync-follower AP transmits a cross-BSS NDPA, it pre-corrects the NDPA using the stored frequency pre-correction value. It is also recommended that </w:t>
      </w:r>
      <w:r w:rsidRPr="00FF7BFE">
        <w:rPr>
          <w:rStyle w:val="cf01"/>
          <w:rFonts w:ascii="Times New Roman" w:hAnsi="Times New Roman" w:cs="Times New Roman"/>
          <w:color w:val="0070C0"/>
          <w:sz w:val="20"/>
          <w:szCs w:val="20"/>
          <w:u w:val="single"/>
        </w:rPr>
        <w:t>the Sync-follower AP</w:t>
      </w:r>
      <w:r w:rsidR="00145317" w:rsidRPr="00FF7BFE">
        <w:rPr>
          <w:rStyle w:val="cf01"/>
          <w:rFonts w:ascii="Times New Roman" w:hAnsi="Times New Roman" w:cs="Times New Roman"/>
          <w:color w:val="0070C0"/>
          <w:sz w:val="20"/>
          <w:szCs w:val="20"/>
          <w:u w:val="single"/>
        </w:rPr>
        <w:t xml:space="preserve"> </w:t>
      </w:r>
      <w:r w:rsidRPr="00FF7BFE">
        <w:rPr>
          <w:rStyle w:val="cf01"/>
          <w:rFonts w:ascii="Times New Roman" w:hAnsi="Times New Roman" w:cs="Times New Roman"/>
          <w:color w:val="0070C0"/>
          <w:sz w:val="20"/>
          <w:szCs w:val="20"/>
          <w:u w:val="single"/>
        </w:rPr>
        <w:t>appl</w:t>
      </w:r>
      <w:r w:rsidR="00145317" w:rsidRPr="00FF7BFE">
        <w:rPr>
          <w:rStyle w:val="cf01"/>
          <w:rFonts w:ascii="Times New Roman" w:hAnsi="Times New Roman" w:cs="Times New Roman"/>
          <w:color w:val="0070C0"/>
          <w:sz w:val="20"/>
          <w:szCs w:val="20"/>
          <w:u w:val="single"/>
        </w:rPr>
        <w:t>ies</w:t>
      </w:r>
      <w:r w:rsidRPr="00FF7BFE">
        <w:rPr>
          <w:rStyle w:val="cf01"/>
          <w:rFonts w:ascii="Times New Roman" w:hAnsi="Times New Roman" w:cs="Times New Roman"/>
          <w:color w:val="0070C0"/>
          <w:sz w:val="20"/>
          <w:szCs w:val="20"/>
          <w:u w:val="single"/>
        </w:rPr>
        <w:t xml:space="preserve"> the frequency pre-correction on the EHT NDP using the stored pre-correction value in an EHT TB sounding within a UHR Co-BF sequential NDP sounding sequence. </w:t>
      </w:r>
    </w:p>
    <w:p w14:paraId="0464D826" w14:textId="7F1506AA" w:rsidR="00A813D6" w:rsidRPr="00FF7BFE" w:rsidRDefault="00A813D6" w:rsidP="00251952">
      <w:pPr>
        <w:jc w:val="both"/>
        <w:rPr>
          <w:rStyle w:val="cf01"/>
          <w:rFonts w:ascii="Times New Roman" w:hAnsi="Times New Roman" w:cs="Times New Roman"/>
          <w:color w:val="0070C0"/>
          <w:sz w:val="20"/>
          <w:szCs w:val="20"/>
          <w:u w:val="single"/>
        </w:rPr>
      </w:pPr>
      <w:r w:rsidRPr="00FF7BFE">
        <w:rPr>
          <w:rStyle w:val="cf01"/>
          <w:rFonts w:ascii="Times New Roman" w:hAnsi="Times New Roman" w:cs="Times New Roman"/>
          <w:color w:val="0070C0"/>
          <w:sz w:val="20"/>
          <w:szCs w:val="20"/>
          <w:u w:val="single"/>
        </w:rPr>
        <w:t xml:space="preserve">During the transmission phase, regardless of whether an AP is the Sync-follower or Sync-reference, </w:t>
      </w:r>
      <w:r w:rsidRPr="00FF7BFE">
        <w:rPr>
          <w:rFonts w:ascii="Times New Roman" w:hAnsi="Times New Roman" w:cs="Times New Roman"/>
          <w:color w:val="0070C0"/>
          <w:sz w:val="20"/>
          <w:szCs w:val="20"/>
          <w:u w:val="single"/>
        </w:rPr>
        <w:t>when an AP receives a</w:t>
      </w:r>
      <w:r w:rsidRPr="00FF7BFE">
        <w:rPr>
          <w:rStyle w:val="cf01"/>
          <w:rFonts w:ascii="Times New Roman" w:hAnsi="Times New Roman" w:cs="Times New Roman"/>
          <w:color w:val="0070C0"/>
          <w:sz w:val="20"/>
          <w:szCs w:val="20"/>
          <w:u w:val="single"/>
        </w:rPr>
        <w:t xml:space="preserve"> sync frame, it shall pre-correct the frequency of the immediately following </w:t>
      </w:r>
      <w:proofErr w:type="spellStart"/>
      <w:r w:rsidRPr="00FF7BFE">
        <w:rPr>
          <w:rStyle w:val="cf01"/>
          <w:rFonts w:ascii="Times New Roman" w:hAnsi="Times New Roman" w:cs="Times New Roman"/>
          <w:color w:val="0070C0"/>
          <w:sz w:val="20"/>
          <w:szCs w:val="20"/>
          <w:u w:val="single"/>
        </w:rPr>
        <w:t>CoBF</w:t>
      </w:r>
      <w:proofErr w:type="spellEnd"/>
      <w:r w:rsidRPr="00FF7BFE">
        <w:rPr>
          <w:rStyle w:val="cf01"/>
          <w:rFonts w:ascii="Times New Roman" w:hAnsi="Times New Roman" w:cs="Times New Roman"/>
          <w:color w:val="0070C0"/>
          <w:sz w:val="20"/>
          <w:szCs w:val="20"/>
          <w:u w:val="single"/>
        </w:rPr>
        <w:t xml:space="preserve"> transmission it makes, </w:t>
      </w:r>
      <w:r w:rsidRPr="00FF7BFE">
        <w:rPr>
          <w:rFonts w:ascii="Times New Roman" w:hAnsi="Times New Roman" w:cs="Times New Roman"/>
          <w:color w:val="0070C0"/>
          <w:sz w:val="20"/>
          <w:szCs w:val="20"/>
          <w:u w:val="single"/>
        </w:rPr>
        <w:t>bringing it within 350Hz of the sync frame frequency</w:t>
      </w:r>
      <w:r w:rsidRPr="00FF7BFE">
        <w:rPr>
          <w:rStyle w:val="cf01"/>
          <w:rFonts w:ascii="Times New Roman" w:hAnsi="Times New Roman" w:cs="Times New Roman"/>
          <w:color w:val="0070C0"/>
          <w:sz w:val="20"/>
          <w:szCs w:val="20"/>
          <w:u w:val="single"/>
        </w:rPr>
        <w:t xml:space="preserve">. When the Sync-follower AP happens to be the </w:t>
      </w:r>
      <w:r w:rsidR="0074243E" w:rsidRPr="00FF7BFE">
        <w:rPr>
          <w:rStyle w:val="cf01"/>
          <w:rFonts w:ascii="Times New Roman" w:hAnsi="Times New Roman" w:cs="Times New Roman"/>
          <w:color w:val="0070C0"/>
          <w:sz w:val="20"/>
          <w:szCs w:val="20"/>
          <w:u w:val="single"/>
        </w:rPr>
        <w:t>coordinating</w:t>
      </w:r>
      <w:r w:rsidR="0074243E" w:rsidRPr="00FF7BFE">
        <w:rPr>
          <w:color w:val="0070C0"/>
          <w:u w:val="single"/>
        </w:rPr>
        <w:t xml:space="preserve"> </w:t>
      </w:r>
      <w:r w:rsidRPr="00FF7BFE">
        <w:rPr>
          <w:rStyle w:val="cf01"/>
          <w:rFonts w:ascii="Times New Roman" w:hAnsi="Times New Roman" w:cs="Times New Roman"/>
          <w:color w:val="0070C0"/>
          <w:sz w:val="20"/>
          <w:szCs w:val="20"/>
          <w:u w:val="single"/>
        </w:rPr>
        <w:t xml:space="preserve">AP during the transmission phase, it also performs frequency pre-correction on the </w:t>
      </w:r>
      <w:proofErr w:type="spellStart"/>
      <w:r w:rsidRPr="00FF7BFE">
        <w:rPr>
          <w:rStyle w:val="cf01"/>
          <w:rFonts w:ascii="Times New Roman" w:hAnsi="Times New Roman" w:cs="Times New Roman"/>
          <w:color w:val="0070C0"/>
          <w:sz w:val="20"/>
          <w:szCs w:val="20"/>
          <w:u w:val="single"/>
        </w:rPr>
        <w:t>CoBF</w:t>
      </w:r>
      <w:proofErr w:type="spellEnd"/>
      <w:r w:rsidRPr="00FF7BFE">
        <w:rPr>
          <w:rStyle w:val="cf01"/>
          <w:rFonts w:ascii="Times New Roman" w:hAnsi="Times New Roman" w:cs="Times New Roman"/>
          <w:color w:val="0070C0"/>
          <w:sz w:val="20"/>
          <w:szCs w:val="20"/>
          <w:u w:val="single"/>
        </w:rPr>
        <w:t xml:space="preserve"> Sync frame as well as on the </w:t>
      </w:r>
      <w:proofErr w:type="spellStart"/>
      <w:r w:rsidRPr="00FF7BFE">
        <w:rPr>
          <w:rStyle w:val="cf01"/>
          <w:rFonts w:ascii="Times New Roman" w:hAnsi="Times New Roman" w:cs="Times New Roman"/>
          <w:color w:val="0070C0"/>
          <w:sz w:val="20"/>
          <w:szCs w:val="20"/>
          <w:u w:val="single"/>
        </w:rPr>
        <w:t>CoBF</w:t>
      </w:r>
      <w:proofErr w:type="spellEnd"/>
      <w:r w:rsidRPr="00FF7BFE">
        <w:rPr>
          <w:rStyle w:val="cf01"/>
          <w:rFonts w:ascii="Times New Roman" w:hAnsi="Times New Roman" w:cs="Times New Roman"/>
          <w:color w:val="0070C0"/>
          <w:sz w:val="20"/>
          <w:szCs w:val="20"/>
          <w:u w:val="single"/>
        </w:rPr>
        <w:t xml:space="preserve"> transmission using the store</w:t>
      </w:r>
      <w:r w:rsidR="0031322A" w:rsidRPr="00FF7BFE">
        <w:rPr>
          <w:rStyle w:val="cf01"/>
          <w:rFonts w:ascii="Times New Roman" w:hAnsi="Times New Roman" w:cs="Times New Roman"/>
          <w:color w:val="0070C0"/>
          <w:sz w:val="20"/>
          <w:szCs w:val="20"/>
          <w:u w:val="single"/>
        </w:rPr>
        <w:t>d</w:t>
      </w:r>
      <w:r w:rsidRPr="00FF7BFE">
        <w:rPr>
          <w:rStyle w:val="cf01"/>
          <w:rFonts w:ascii="Times New Roman" w:hAnsi="Times New Roman" w:cs="Times New Roman"/>
          <w:color w:val="0070C0"/>
          <w:sz w:val="20"/>
          <w:szCs w:val="20"/>
          <w:u w:val="single"/>
        </w:rPr>
        <w:t xml:space="preserve"> frequency pre-correction value.</w:t>
      </w:r>
    </w:p>
    <w:p w14:paraId="7882F9E5" w14:textId="7381CC03" w:rsidR="00C626E3" w:rsidRPr="00FF7BFE" w:rsidRDefault="00A813D6" w:rsidP="00251952">
      <w:pPr>
        <w:rPr>
          <w:rStyle w:val="cf01"/>
          <w:rFonts w:ascii="Times New Roman" w:hAnsi="Times New Roman" w:cs="Times New Roman"/>
          <w:color w:val="0070C0"/>
          <w:sz w:val="20"/>
          <w:szCs w:val="20"/>
          <w:u w:val="single"/>
        </w:rPr>
      </w:pPr>
      <w:r w:rsidRPr="00FF7BFE">
        <w:rPr>
          <w:rStyle w:val="cf01"/>
          <w:rFonts w:ascii="Times New Roman" w:hAnsi="Times New Roman" w:cs="Times New Roman"/>
          <w:color w:val="0070C0"/>
          <w:sz w:val="20"/>
          <w:szCs w:val="20"/>
          <w:u w:val="single"/>
        </w:rPr>
        <w:t xml:space="preserve">During the transmission phase, when the Sync-reference AP happens to be the </w:t>
      </w:r>
      <w:r w:rsidR="0074243E" w:rsidRPr="00FF7BFE">
        <w:rPr>
          <w:rStyle w:val="cf01"/>
          <w:rFonts w:ascii="Times New Roman" w:hAnsi="Times New Roman" w:cs="Times New Roman"/>
          <w:color w:val="0070C0"/>
          <w:sz w:val="20"/>
          <w:szCs w:val="20"/>
          <w:u w:val="single"/>
        </w:rPr>
        <w:t>coordinating</w:t>
      </w:r>
      <w:r w:rsidR="0074243E" w:rsidRPr="00FF7BFE">
        <w:rPr>
          <w:color w:val="0070C0"/>
          <w:u w:val="single"/>
        </w:rPr>
        <w:t xml:space="preserve"> </w:t>
      </w:r>
      <w:r w:rsidRPr="00FF7BFE">
        <w:rPr>
          <w:rStyle w:val="cf01"/>
          <w:rFonts w:ascii="Times New Roman" w:hAnsi="Times New Roman" w:cs="Times New Roman"/>
          <w:color w:val="0070C0"/>
          <w:sz w:val="20"/>
          <w:szCs w:val="20"/>
          <w:u w:val="single"/>
        </w:rPr>
        <w:t xml:space="preserve">AP, it is not required to perform any pre-correction. During the sounding phase, when the sync reference AP transmits the NDPA, it is not required to perform any pre-correction on the NDPA or on the joint-NDP that may immediately follow in case of UHR </w:t>
      </w:r>
      <w:proofErr w:type="spellStart"/>
      <w:r w:rsidRPr="00FF7BFE">
        <w:rPr>
          <w:rStyle w:val="cf01"/>
          <w:rFonts w:ascii="Times New Roman" w:hAnsi="Times New Roman" w:cs="Times New Roman"/>
          <w:color w:val="0070C0"/>
          <w:sz w:val="20"/>
          <w:szCs w:val="20"/>
          <w:u w:val="single"/>
        </w:rPr>
        <w:t>CoBF</w:t>
      </w:r>
      <w:proofErr w:type="spellEnd"/>
      <w:r w:rsidRPr="00FF7BFE">
        <w:rPr>
          <w:rStyle w:val="cf01"/>
          <w:rFonts w:ascii="Times New Roman" w:hAnsi="Times New Roman" w:cs="Times New Roman"/>
          <w:color w:val="0070C0"/>
          <w:sz w:val="20"/>
          <w:szCs w:val="20"/>
          <w:u w:val="single"/>
        </w:rPr>
        <w:t xml:space="preserve"> joint NDP sounding.</w:t>
      </w:r>
    </w:p>
    <w:p w14:paraId="0BA6D616" w14:textId="251735C2" w:rsidR="005E1597" w:rsidRPr="00251952" w:rsidRDefault="005E1597" w:rsidP="005E1597">
      <w:pPr>
        <w:pStyle w:val="BodyText"/>
        <w:rPr>
          <w:color w:val="0070C0"/>
          <w:u w:val="single"/>
        </w:rPr>
      </w:pPr>
      <w:r w:rsidRPr="00EE2F26">
        <w:rPr>
          <w:rFonts w:ascii="TimesNewRoman" w:hAnsi="TimesNewRoman"/>
          <w:color w:val="0070C0"/>
        </w:rPr>
        <w:t xml:space="preserve">[CID#923] </w:t>
      </w:r>
      <w:r w:rsidR="000E68D2" w:rsidRPr="00251952">
        <w:rPr>
          <w:rFonts w:ascii="TimesNewRoman" w:hAnsi="TimesNewRoman"/>
          <w:color w:val="0070C0"/>
          <w:u w:val="single"/>
        </w:rPr>
        <w:t>The</w:t>
      </w:r>
      <w:r w:rsidR="00217973" w:rsidRPr="00251952">
        <w:rPr>
          <w:color w:val="0070C0"/>
          <w:u w:val="single"/>
        </w:rPr>
        <w:t xml:space="preserve"> UHR Co-BF beamformer</w:t>
      </w:r>
      <w:r w:rsidR="000E68D2" w:rsidRPr="00251952">
        <w:rPr>
          <w:color w:val="0070C0"/>
          <w:u w:val="single"/>
        </w:rPr>
        <w:t>s</w:t>
      </w:r>
      <w:r w:rsidRPr="00251952">
        <w:rPr>
          <w:color w:val="0070C0"/>
          <w:u w:val="single"/>
        </w:rPr>
        <w:t xml:space="preserve"> that transmits </w:t>
      </w:r>
      <w:r w:rsidR="00217973" w:rsidRPr="00251952">
        <w:rPr>
          <w:color w:val="0070C0"/>
          <w:u w:val="single"/>
        </w:rPr>
        <w:t>EHT sounding NDP</w:t>
      </w:r>
      <w:r w:rsidR="000E68D2" w:rsidRPr="00251952">
        <w:rPr>
          <w:color w:val="0070C0"/>
          <w:u w:val="single"/>
        </w:rPr>
        <w:t>s</w:t>
      </w:r>
      <w:r w:rsidR="00217973" w:rsidRPr="00251952">
        <w:rPr>
          <w:color w:val="0070C0"/>
          <w:u w:val="single"/>
        </w:rPr>
        <w:t xml:space="preserve"> </w:t>
      </w:r>
      <w:r w:rsidR="000E68D2" w:rsidRPr="00251952">
        <w:rPr>
          <w:color w:val="0070C0"/>
          <w:u w:val="single"/>
        </w:rPr>
        <w:t xml:space="preserve">in a UHR Co-BF joint NDP sounding sequence </w:t>
      </w:r>
      <w:r w:rsidRPr="00251952">
        <w:rPr>
          <w:color w:val="0070C0"/>
          <w:u w:val="single"/>
        </w:rPr>
        <w:t xml:space="preserve">ensure that the transmission start time of the EHT </w:t>
      </w:r>
      <w:r w:rsidR="000E68D2" w:rsidRPr="00251952">
        <w:rPr>
          <w:color w:val="0070C0"/>
          <w:u w:val="single"/>
        </w:rPr>
        <w:t xml:space="preserve">sounding NDPs is within ±0.4 </w:t>
      </w:r>
      <w:proofErr w:type="spellStart"/>
      <w:r w:rsidR="000E68D2" w:rsidRPr="00251952">
        <w:rPr>
          <w:color w:val="0070C0"/>
          <w:u w:val="single"/>
        </w:rPr>
        <w:t>μs</w:t>
      </w:r>
      <w:proofErr w:type="spellEnd"/>
      <w:r w:rsidR="000E68D2" w:rsidRPr="00251952">
        <w:rPr>
          <w:color w:val="0070C0"/>
          <w:u w:val="single"/>
        </w:rPr>
        <w:t xml:space="preserve"> + 16 </w:t>
      </w:r>
      <w:proofErr w:type="spellStart"/>
      <w:r w:rsidR="000E68D2" w:rsidRPr="00251952">
        <w:rPr>
          <w:color w:val="0070C0"/>
          <w:u w:val="single"/>
        </w:rPr>
        <w:t>μs</w:t>
      </w:r>
      <w:proofErr w:type="spellEnd"/>
      <w:r w:rsidR="000E68D2" w:rsidRPr="00251952">
        <w:rPr>
          <w:color w:val="0070C0"/>
          <w:u w:val="single"/>
        </w:rPr>
        <w:t xml:space="preserve"> from the end, at the UHR Co-BF beamformers’ transmit antenna connector</w:t>
      </w:r>
      <w:r w:rsidR="007501A6" w:rsidRPr="00251952">
        <w:rPr>
          <w:color w:val="0070C0"/>
          <w:u w:val="single"/>
        </w:rPr>
        <w:t>s</w:t>
      </w:r>
      <w:r w:rsidR="000E68D2" w:rsidRPr="00251952">
        <w:rPr>
          <w:color w:val="0070C0"/>
          <w:u w:val="single"/>
        </w:rPr>
        <w:t xml:space="preserve">, </w:t>
      </w:r>
      <w:r w:rsidRPr="00251952">
        <w:rPr>
          <w:color w:val="0070C0"/>
          <w:u w:val="single"/>
        </w:rPr>
        <w:t xml:space="preserve">of the last OFDM symbol of the PPDU </w:t>
      </w:r>
      <w:r w:rsidR="007501A6" w:rsidRPr="00251952">
        <w:rPr>
          <w:color w:val="0070C0"/>
          <w:u w:val="single"/>
        </w:rPr>
        <w:t>carrying the UHR</w:t>
      </w:r>
      <w:r w:rsidR="007501A6" w:rsidRPr="00251952">
        <w:rPr>
          <w:rFonts w:eastAsia="Malgun Gothic"/>
          <w:color w:val="0070C0"/>
          <w:u w:val="single"/>
        </w:rPr>
        <w:t xml:space="preserve"> NDP Announcement frame</w:t>
      </w:r>
      <w:r w:rsidR="007501A6" w:rsidRPr="00251952">
        <w:rPr>
          <w:color w:val="0070C0"/>
          <w:u w:val="single"/>
        </w:rPr>
        <w:t xml:space="preserve"> </w:t>
      </w:r>
      <w:r w:rsidRPr="00251952">
        <w:rPr>
          <w:color w:val="0070C0"/>
          <w:u w:val="single"/>
        </w:rPr>
        <w:t xml:space="preserve">(if it contains no PE field) or of the PE field of the PPDU </w:t>
      </w:r>
      <w:r w:rsidR="007501A6" w:rsidRPr="00251952">
        <w:rPr>
          <w:color w:val="0070C0"/>
          <w:u w:val="single"/>
        </w:rPr>
        <w:t>carrying the UHR</w:t>
      </w:r>
      <w:r w:rsidR="007501A6" w:rsidRPr="00251952">
        <w:rPr>
          <w:rFonts w:eastAsia="Malgun Gothic"/>
          <w:color w:val="0070C0"/>
          <w:u w:val="single"/>
        </w:rPr>
        <w:t xml:space="preserve"> NDP Announcement frame</w:t>
      </w:r>
      <w:r w:rsidR="007501A6" w:rsidRPr="00251952">
        <w:rPr>
          <w:color w:val="0070C0"/>
          <w:u w:val="single"/>
        </w:rPr>
        <w:t xml:space="preserve"> </w:t>
      </w:r>
      <w:r w:rsidRPr="00251952">
        <w:rPr>
          <w:color w:val="0070C0"/>
          <w:u w:val="single"/>
        </w:rPr>
        <w:t>(if the PE field is present).</w:t>
      </w:r>
      <w:r w:rsidR="000E68D2" w:rsidRPr="00251952">
        <w:rPr>
          <w:color w:val="0070C0"/>
          <w:u w:val="single"/>
        </w:rPr>
        <w:t xml:space="preserve"> </w:t>
      </w:r>
    </w:p>
    <w:p w14:paraId="703B0802" w14:textId="77777777" w:rsidR="00F25594" w:rsidRDefault="00F25594" w:rsidP="005E1597">
      <w:pPr>
        <w:pStyle w:val="BodyText"/>
        <w:rPr>
          <w:color w:val="0070C0"/>
        </w:rPr>
      </w:pPr>
    </w:p>
    <w:p w14:paraId="2CB1E44E" w14:textId="77777777" w:rsidR="00F25594" w:rsidRDefault="00F25594" w:rsidP="00F25594">
      <w:pPr>
        <w:pStyle w:val="BodyText"/>
        <w:rPr>
          <w:b/>
          <w:bCs/>
          <w:sz w:val="36"/>
          <w:szCs w:val="36"/>
          <w:u w:val="single"/>
        </w:rPr>
      </w:pPr>
      <w:r>
        <w:rPr>
          <w:b/>
          <w:bCs/>
          <w:sz w:val="36"/>
          <w:szCs w:val="36"/>
          <w:u w:val="single"/>
        </w:rPr>
        <w:t>Text to be adopted ends here.</w:t>
      </w:r>
    </w:p>
    <w:p w14:paraId="56DA14A6" w14:textId="4AC6D391" w:rsidR="00F25594" w:rsidRPr="009B7772" w:rsidRDefault="00331DF4" w:rsidP="005E1597">
      <w:pPr>
        <w:pStyle w:val="BodyText"/>
        <w:rPr>
          <w:color w:val="0070C0"/>
        </w:rPr>
      </w:pPr>
      <w:r>
        <w:rPr>
          <w:color w:val="0070C0"/>
          <w:lang w:val="en-US"/>
        </w:rPr>
        <w:object w:dxaOrig="1538" w:dyaOrig="994" w14:anchorId="40D36540">
          <v:shape id="_x0000_i1029" type="#_x0000_t75" style="width:76.55pt;height:50.05pt" o:ole="">
            <v:imagedata r:id="rId20" o:title=""/>
          </v:shape>
          <o:OLEObject Type="Embed" ProgID="Visio.Drawing.15" ShapeID="_x0000_i1029" DrawAspect="Icon" ObjectID="_1809942695" r:id="rId21"/>
        </w:object>
      </w:r>
      <w:r>
        <w:rPr>
          <w:color w:val="0070C0"/>
          <w:lang w:val="en-US"/>
        </w:rPr>
        <w:t xml:space="preserve">   </w:t>
      </w:r>
      <w:r>
        <w:rPr>
          <w:color w:val="0070C0"/>
          <w:lang w:val="en-US"/>
        </w:rPr>
        <w:object w:dxaOrig="1538" w:dyaOrig="994" w14:anchorId="6B98CA95">
          <v:shape id="_x0000_i1030" type="#_x0000_t75" style="width:76.55pt;height:50.05pt" o:ole="">
            <v:imagedata r:id="rId22" o:title=""/>
          </v:shape>
          <o:OLEObject Type="Embed" ProgID="Visio.Drawing.15" ShapeID="_x0000_i1030" DrawAspect="Icon" ObjectID="_1809942696" r:id="rId23"/>
        </w:object>
      </w:r>
    </w:p>
    <w:sectPr w:rsidR="00F25594" w:rsidRPr="009B7772" w:rsidSect="00FF1947">
      <w:headerReference w:type="even" r:id="rId24"/>
      <w:headerReference w:type="default" r:id="rId25"/>
      <w:footerReference w:type="even" r:id="rId26"/>
      <w:footerReference w:type="default" r:id="rId27"/>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9EAD" w14:textId="77777777" w:rsidR="00501E7B" w:rsidRDefault="00501E7B">
      <w:pPr>
        <w:spacing w:after="0" w:line="240" w:lineRule="auto"/>
      </w:pPr>
      <w:r>
        <w:separator/>
      </w:r>
    </w:p>
  </w:endnote>
  <w:endnote w:type="continuationSeparator" w:id="0">
    <w:p w14:paraId="12F5FADC" w14:textId="77777777" w:rsidR="00501E7B" w:rsidRDefault="00501E7B">
      <w:pPr>
        <w:spacing w:after="0" w:line="240" w:lineRule="auto"/>
      </w:pPr>
      <w:r>
        <w:continuationSeparator/>
      </w:r>
    </w:p>
  </w:endnote>
  <w:endnote w:type="continuationNotice" w:id="1">
    <w:p w14:paraId="47270870" w14:textId="77777777" w:rsidR="00501E7B" w:rsidRDefault="00501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Arial,Bold">
    <w:altName w:val="Nanum Brush Script"/>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FCF650C" w:rsidR="00AD19F1" w:rsidRPr="00A2420F" w:rsidRDefault="00E364C5"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r>
      <w:fldChar w:fldCharType="begin"/>
    </w:r>
    <w:r>
      <w:instrText xml:space="preserve"> COMMENTS  \* MERGEFORMAT </w:instrText>
    </w:r>
    <w:r>
      <w:fldChar w:fldCharType="end"/>
    </w:r>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48ED043B" w:rsidR="005B5D9E" w:rsidRPr="00FF1947" w:rsidRDefault="00E364C5"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8040" w14:textId="77777777" w:rsidR="00501E7B" w:rsidRDefault="00501E7B">
      <w:pPr>
        <w:spacing w:after="0" w:line="240" w:lineRule="auto"/>
      </w:pPr>
      <w:r>
        <w:separator/>
      </w:r>
    </w:p>
  </w:footnote>
  <w:footnote w:type="continuationSeparator" w:id="0">
    <w:p w14:paraId="0E526B4D" w14:textId="77777777" w:rsidR="00501E7B" w:rsidRDefault="00501E7B">
      <w:pPr>
        <w:spacing w:after="0" w:line="240" w:lineRule="auto"/>
      </w:pPr>
      <w:r>
        <w:continuationSeparator/>
      </w:r>
    </w:p>
  </w:footnote>
  <w:footnote w:type="continuationNotice" w:id="1">
    <w:p w14:paraId="78813B84" w14:textId="77777777" w:rsidR="00501E7B" w:rsidRDefault="00501E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FFBA0C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4C81215" w:rsidR="00BF026D" w:rsidRPr="00DE6B44" w:rsidRDefault="0013771A"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B66CA7">
      <w:rPr>
        <w:rFonts w:ascii="Times New Roman" w:eastAsia="Malgun Gothic" w:hAnsi="Times New Roman" w:cs="Times New Roman"/>
        <w:b/>
        <w:sz w:val="28"/>
        <w:szCs w:val="20"/>
        <w:lang w:val="en-GB"/>
      </w:rPr>
      <w:t>25/681r</w:t>
    </w:r>
    <w:r w:rsidR="00A330A7">
      <w:rPr>
        <w:rFonts w:ascii="Times New Roman" w:eastAsia="Malgun Gothic" w:hAnsi="Times New Roman" w:cs="Times New Roman"/>
        <w:b/>
        <w:sz w:val="28"/>
        <w:szCs w:val="20"/>
        <w:lang w:val="en-GB"/>
      </w:rPr>
      <w:t>1</w:t>
    </w:r>
    <w:ins w:id="10" w:author="You-Wei Chen" w:date="2025-05-28T12:59:00Z">
      <w:r w:rsidR="001B31A4">
        <w:rPr>
          <w:rFonts w:ascii="Times New Roman" w:eastAsia="Malgun Gothic" w:hAnsi="Times New Roman" w:cs="Times New Roman"/>
          <w:b/>
          <w:sz w:val="28"/>
          <w:szCs w:val="20"/>
          <w:lang w:val="en-GB"/>
        </w:rPr>
        <w:t>1</w:t>
      </w:r>
    </w:ins>
    <w:del w:id="11" w:author="You-Wei Chen" w:date="2025-05-28T12:59:00Z">
      <w:r w:rsidR="00A330A7" w:rsidDel="001B31A4">
        <w:rPr>
          <w:rFonts w:ascii="Times New Roman" w:eastAsia="Malgun Gothic" w:hAnsi="Times New Roman" w:cs="Times New Roman"/>
          <w:b/>
          <w:sz w:val="28"/>
          <w:szCs w:val="20"/>
          <w:lang w:val="en-GB"/>
        </w:rPr>
        <w:delText>0</w:delText>
      </w:r>
    </w:del>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33DCF"/>
    <w:multiLevelType w:val="hybridMultilevel"/>
    <w:tmpl w:val="CE9481E0"/>
    <w:lvl w:ilvl="0" w:tplc="14CAC630">
      <w:start w:val="1"/>
      <w:numFmt w:val="bullet"/>
      <w:lvlText w:val="•"/>
      <w:lvlJc w:val="left"/>
      <w:pPr>
        <w:tabs>
          <w:tab w:val="num" w:pos="720"/>
        </w:tabs>
        <w:ind w:left="720" w:hanging="360"/>
      </w:pPr>
      <w:rPr>
        <w:rFonts w:ascii="Arial" w:hAnsi="Arial" w:hint="default"/>
      </w:rPr>
    </w:lvl>
    <w:lvl w:ilvl="1" w:tplc="D64A5C7E" w:tentative="1">
      <w:start w:val="1"/>
      <w:numFmt w:val="bullet"/>
      <w:lvlText w:val="•"/>
      <w:lvlJc w:val="left"/>
      <w:pPr>
        <w:tabs>
          <w:tab w:val="num" w:pos="1440"/>
        </w:tabs>
        <w:ind w:left="1440" w:hanging="360"/>
      </w:pPr>
      <w:rPr>
        <w:rFonts w:ascii="Arial" w:hAnsi="Arial" w:hint="default"/>
      </w:rPr>
    </w:lvl>
    <w:lvl w:ilvl="2" w:tplc="E3E09644" w:tentative="1">
      <w:start w:val="1"/>
      <w:numFmt w:val="bullet"/>
      <w:lvlText w:val="•"/>
      <w:lvlJc w:val="left"/>
      <w:pPr>
        <w:tabs>
          <w:tab w:val="num" w:pos="2160"/>
        </w:tabs>
        <w:ind w:left="2160" w:hanging="360"/>
      </w:pPr>
      <w:rPr>
        <w:rFonts w:ascii="Arial" w:hAnsi="Arial" w:hint="default"/>
      </w:rPr>
    </w:lvl>
    <w:lvl w:ilvl="3" w:tplc="39C4890A" w:tentative="1">
      <w:start w:val="1"/>
      <w:numFmt w:val="bullet"/>
      <w:lvlText w:val="•"/>
      <w:lvlJc w:val="left"/>
      <w:pPr>
        <w:tabs>
          <w:tab w:val="num" w:pos="2880"/>
        </w:tabs>
        <w:ind w:left="2880" w:hanging="360"/>
      </w:pPr>
      <w:rPr>
        <w:rFonts w:ascii="Arial" w:hAnsi="Arial" w:hint="default"/>
      </w:rPr>
    </w:lvl>
    <w:lvl w:ilvl="4" w:tplc="C7A24F66" w:tentative="1">
      <w:start w:val="1"/>
      <w:numFmt w:val="bullet"/>
      <w:lvlText w:val="•"/>
      <w:lvlJc w:val="left"/>
      <w:pPr>
        <w:tabs>
          <w:tab w:val="num" w:pos="3600"/>
        </w:tabs>
        <w:ind w:left="3600" w:hanging="360"/>
      </w:pPr>
      <w:rPr>
        <w:rFonts w:ascii="Arial" w:hAnsi="Arial" w:hint="default"/>
      </w:rPr>
    </w:lvl>
    <w:lvl w:ilvl="5" w:tplc="4C8C0B5C" w:tentative="1">
      <w:start w:val="1"/>
      <w:numFmt w:val="bullet"/>
      <w:lvlText w:val="•"/>
      <w:lvlJc w:val="left"/>
      <w:pPr>
        <w:tabs>
          <w:tab w:val="num" w:pos="4320"/>
        </w:tabs>
        <w:ind w:left="4320" w:hanging="360"/>
      </w:pPr>
      <w:rPr>
        <w:rFonts w:ascii="Arial" w:hAnsi="Arial" w:hint="default"/>
      </w:rPr>
    </w:lvl>
    <w:lvl w:ilvl="6" w:tplc="154EBD30" w:tentative="1">
      <w:start w:val="1"/>
      <w:numFmt w:val="bullet"/>
      <w:lvlText w:val="•"/>
      <w:lvlJc w:val="left"/>
      <w:pPr>
        <w:tabs>
          <w:tab w:val="num" w:pos="5040"/>
        </w:tabs>
        <w:ind w:left="5040" w:hanging="360"/>
      </w:pPr>
      <w:rPr>
        <w:rFonts w:ascii="Arial" w:hAnsi="Arial" w:hint="default"/>
      </w:rPr>
    </w:lvl>
    <w:lvl w:ilvl="7" w:tplc="8F38CA12" w:tentative="1">
      <w:start w:val="1"/>
      <w:numFmt w:val="bullet"/>
      <w:lvlText w:val="•"/>
      <w:lvlJc w:val="left"/>
      <w:pPr>
        <w:tabs>
          <w:tab w:val="num" w:pos="5760"/>
        </w:tabs>
        <w:ind w:left="5760" w:hanging="360"/>
      </w:pPr>
      <w:rPr>
        <w:rFonts w:ascii="Arial" w:hAnsi="Arial" w:hint="default"/>
      </w:rPr>
    </w:lvl>
    <w:lvl w:ilvl="8" w:tplc="A96068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E05EDB"/>
    <w:multiLevelType w:val="hybridMultilevel"/>
    <w:tmpl w:val="F76C74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053C40"/>
    <w:multiLevelType w:val="hybridMultilevel"/>
    <w:tmpl w:val="3112D088"/>
    <w:lvl w:ilvl="0" w:tplc="6896C710">
      <w:start w:val="1"/>
      <w:numFmt w:val="bullet"/>
      <w:lvlText w:val="o"/>
      <w:lvlJc w:val="left"/>
      <w:pPr>
        <w:tabs>
          <w:tab w:val="num" w:pos="720"/>
        </w:tabs>
        <w:ind w:left="720" w:hanging="360"/>
      </w:pPr>
      <w:rPr>
        <w:rFonts w:ascii="Courier New" w:hAnsi="Courier New" w:hint="default"/>
      </w:rPr>
    </w:lvl>
    <w:lvl w:ilvl="1" w:tplc="67EA16E8">
      <w:start w:val="1"/>
      <w:numFmt w:val="bullet"/>
      <w:lvlText w:val="o"/>
      <w:lvlJc w:val="left"/>
      <w:pPr>
        <w:tabs>
          <w:tab w:val="num" w:pos="1440"/>
        </w:tabs>
        <w:ind w:left="1440" w:hanging="360"/>
      </w:pPr>
      <w:rPr>
        <w:rFonts w:ascii="Courier New" w:hAnsi="Courier New" w:hint="default"/>
      </w:rPr>
    </w:lvl>
    <w:lvl w:ilvl="2" w:tplc="387EA022" w:tentative="1">
      <w:start w:val="1"/>
      <w:numFmt w:val="bullet"/>
      <w:lvlText w:val="o"/>
      <w:lvlJc w:val="left"/>
      <w:pPr>
        <w:tabs>
          <w:tab w:val="num" w:pos="2160"/>
        </w:tabs>
        <w:ind w:left="2160" w:hanging="360"/>
      </w:pPr>
      <w:rPr>
        <w:rFonts w:ascii="Courier New" w:hAnsi="Courier New" w:hint="default"/>
      </w:rPr>
    </w:lvl>
    <w:lvl w:ilvl="3" w:tplc="B25058EC" w:tentative="1">
      <w:start w:val="1"/>
      <w:numFmt w:val="bullet"/>
      <w:lvlText w:val="o"/>
      <w:lvlJc w:val="left"/>
      <w:pPr>
        <w:tabs>
          <w:tab w:val="num" w:pos="2880"/>
        </w:tabs>
        <w:ind w:left="2880" w:hanging="360"/>
      </w:pPr>
      <w:rPr>
        <w:rFonts w:ascii="Courier New" w:hAnsi="Courier New" w:hint="default"/>
      </w:rPr>
    </w:lvl>
    <w:lvl w:ilvl="4" w:tplc="AF0268AA" w:tentative="1">
      <w:start w:val="1"/>
      <w:numFmt w:val="bullet"/>
      <w:lvlText w:val="o"/>
      <w:lvlJc w:val="left"/>
      <w:pPr>
        <w:tabs>
          <w:tab w:val="num" w:pos="3600"/>
        </w:tabs>
        <w:ind w:left="3600" w:hanging="360"/>
      </w:pPr>
      <w:rPr>
        <w:rFonts w:ascii="Courier New" w:hAnsi="Courier New" w:hint="default"/>
      </w:rPr>
    </w:lvl>
    <w:lvl w:ilvl="5" w:tplc="AD0E834E" w:tentative="1">
      <w:start w:val="1"/>
      <w:numFmt w:val="bullet"/>
      <w:lvlText w:val="o"/>
      <w:lvlJc w:val="left"/>
      <w:pPr>
        <w:tabs>
          <w:tab w:val="num" w:pos="4320"/>
        </w:tabs>
        <w:ind w:left="4320" w:hanging="360"/>
      </w:pPr>
      <w:rPr>
        <w:rFonts w:ascii="Courier New" w:hAnsi="Courier New" w:hint="default"/>
      </w:rPr>
    </w:lvl>
    <w:lvl w:ilvl="6" w:tplc="E7C28EB0" w:tentative="1">
      <w:start w:val="1"/>
      <w:numFmt w:val="bullet"/>
      <w:lvlText w:val="o"/>
      <w:lvlJc w:val="left"/>
      <w:pPr>
        <w:tabs>
          <w:tab w:val="num" w:pos="5040"/>
        </w:tabs>
        <w:ind w:left="5040" w:hanging="360"/>
      </w:pPr>
      <w:rPr>
        <w:rFonts w:ascii="Courier New" w:hAnsi="Courier New" w:hint="default"/>
      </w:rPr>
    </w:lvl>
    <w:lvl w:ilvl="7" w:tplc="94FCF2F4" w:tentative="1">
      <w:start w:val="1"/>
      <w:numFmt w:val="bullet"/>
      <w:lvlText w:val="o"/>
      <w:lvlJc w:val="left"/>
      <w:pPr>
        <w:tabs>
          <w:tab w:val="num" w:pos="5760"/>
        </w:tabs>
        <w:ind w:left="5760" w:hanging="360"/>
      </w:pPr>
      <w:rPr>
        <w:rFonts w:ascii="Courier New" w:hAnsi="Courier New" w:hint="default"/>
      </w:rPr>
    </w:lvl>
    <w:lvl w:ilvl="8" w:tplc="2CEA67D0"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9"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E3DBA"/>
    <w:multiLevelType w:val="hybridMultilevel"/>
    <w:tmpl w:val="8A9624BA"/>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A904826"/>
    <w:multiLevelType w:val="hybridMultilevel"/>
    <w:tmpl w:val="209C6472"/>
    <w:lvl w:ilvl="0" w:tplc="DA4C3E8A">
      <w:start w:val="1"/>
      <w:numFmt w:val="bullet"/>
      <w:lvlText w:val="•"/>
      <w:lvlJc w:val="left"/>
      <w:pPr>
        <w:tabs>
          <w:tab w:val="num" w:pos="720"/>
        </w:tabs>
        <w:ind w:left="720" w:hanging="360"/>
      </w:pPr>
      <w:rPr>
        <w:rFonts w:ascii="Arial" w:hAnsi="Arial" w:hint="default"/>
      </w:rPr>
    </w:lvl>
    <w:lvl w:ilvl="1" w:tplc="C1C2B938" w:tentative="1">
      <w:start w:val="1"/>
      <w:numFmt w:val="bullet"/>
      <w:lvlText w:val="•"/>
      <w:lvlJc w:val="left"/>
      <w:pPr>
        <w:tabs>
          <w:tab w:val="num" w:pos="1440"/>
        </w:tabs>
        <w:ind w:left="1440" w:hanging="360"/>
      </w:pPr>
      <w:rPr>
        <w:rFonts w:ascii="Arial" w:hAnsi="Arial" w:hint="default"/>
      </w:rPr>
    </w:lvl>
    <w:lvl w:ilvl="2" w:tplc="3B4AD374" w:tentative="1">
      <w:start w:val="1"/>
      <w:numFmt w:val="bullet"/>
      <w:lvlText w:val="•"/>
      <w:lvlJc w:val="left"/>
      <w:pPr>
        <w:tabs>
          <w:tab w:val="num" w:pos="2160"/>
        </w:tabs>
        <w:ind w:left="2160" w:hanging="360"/>
      </w:pPr>
      <w:rPr>
        <w:rFonts w:ascii="Arial" w:hAnsi="Arial" w:hint="default"/>
      </w:rPr>
    </w:lvl>
    <w:lvl w:ilvl="3" w:tplc="9AF40820" w:tentative="1">
      <w:start w:val="1"/>
      <w:numFmt w:val="bullet"/>
      <w:lvlText w:val="•"/>
      <w:lvlJc w:val="left"/>
      <w:pPr>
        <w:tabs>
          <w:tab w:val="num" w:pos="2880"/>
        </w:tabs>
        <w:ind w:left="2880" w:hanging="360"/>
      </w:pPr>
      <w:rPr>
        <w:rFonts w:ascii="Arial" w:hAnsi="Arial" w:hint="default"/>
      </w:rPr>
    </w:lvl>
    <w:lvl w:ilvl="4" w:tplc="2C529AAE" w:tentative="1">
      <w:start w:val="1"/>
      <w:numFmt w:val="bullet"/>
      <w:lvlText w:val="•"/>
      <w:lvlJc w:val="left"/>
      <w:pPr>
        <w:tabs>
          <w:tab w:val="num" w:pos="3600"/>
        </w:tabs>
        <w:ind w:left="3600" w:hanging="360"/>
      </w:pPr>
      <w:rPr>
        <w:rFonts w:ascii="Arial" w:hAnsi="Arial" w:hint="default"/>
      </w:rPr>
    </w:lvl>
    <w:lvl w:ilvl="5" w:tplc="779E69F6" w:tentative="1">
      <w:start w:val="1"/>
      <w:numFmt w:val="bullet"/>
      <w:lvlText w:val="•"/>
      <w:lvlJc w:val="left"/>
      <w:pPr>
        <w:tabs>
          <w:tab w:val="num" w:pos="4320"/>
        </w:tabs>
        <w:ind w:left="4320" w:hanging="360"/>
      </w:pPr>
      <w:rPr>
        <w:rFonts w:ascii="Arial" w:hAnsi="Arial" w:hint="default"/>
      </w:rPr>
    </w:lvl>
    <w:lvl w:ilvl="6" w:tplc="81EA7FEC" w:tentative="1">
      <w:start w:val="1"/>
      <w:numFmt w:val="bullet"/>
      <w:lvlText w:val="•"/>
      <w:lvlJc w:val="left"/>
      <w:pPr>
        <w:tabs>
          <w:tab w:val="num" w:pos="5040"/>
        </w:tabs>
        <w:ind w:left="5040" w:hanging="360"/>
      </w:pPr>
      <w:rPr>
        <w:rFonts w:ascii="Arial" w:hAnsi="Arial" w:hint="default"/>
      </w:rPr>
    </w:lvl>
    <w:lvl w:ilvl="7" w:tplc="1414C590" w:tentative="1">
      <w:start w:val="1"/>
      <w:numFmt w:val="bullet"/>
      <w:lvlText w:val="•"/>
      <w:lvlJc w:val="left"/>
      <w:pPr>
        <w:tabs>
          <w:tab w:val="num" w:pos="5760"/>
        </w:tabs>
        <w:ind w:left="5760" w:hanging="360"/>
      </w:pPr>
      <w:rPr>
        <w:rFonts w:ascii="Arial" w:hAnsi="Arial" w:hint="default"/>
      </w:rPr>
    </w:lvl>
    <w:lvl w:ilvl="8" w:tplc="D9949A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9B0C2B"/>
    <w:multiLevelType w:val="hybridMultilevel"/>
    <w:tmpl w:val="EA28BB02"/>
    <w:lvl w:ilvl="0" w:tplc="BE74E158">
      <w:start w:val="1"/>
      <w:numFmt w:val="bullet"/>
      <w:lvlText w:val="•"/>
      <w:lvlJc w:val="left"/>
      <w:pPr>
        <w:tabs>
          <w:tab w:val="num" w:pos="720"/>
        </w:tabs>
        <w:ind w:left="720" w:hanging="360"/>
      </w:pPr>
      <w:rPr>
        <w:rFonts w:ascii="Arial" w:hAnsi="Arial" w:hint="default"/>
      </w:rPr>
    </w:lvl>
    <w:lvl w:ilvl="1" w:tplc="86200AB2">
      <w:start w:val="1"/>
      <w:numFmt w:val="bullet"/>
      <w:lvlText w:val="•"/>
      <w:lvlJc w:val="left"/>
      <w:pPr>
        <w:tabs>
          <w:tab w:val="num" w:pos="1440"/>
        </w:tabs>
        <w:ind w:left="1440" w:hanging="360"/>
      </w:pPr>
      <w:rPr>
        <w:rFonts w:ascii="Arial" w:hAnsi="Arial" w:hint="default"/>
      </w:rPr>
    </w:lvl>
    <w:lvl w:ilvl="2" w:tplc="91F84C96" w:tentative="1">
      <w:start w:val="1"/>
      <w:numFmt w:val="bullet"/>
      <w:lvlText w:val="•"/>
      <w:lvlJc w:val="left"/>
      <w:pPr>
        <w:tabs>
          <w:tab w:val="num" w:pos="2160"/>
        </w:tabs>
        <w:ind w:left="2160" w:hanging="360"/>
      </w:pPr>
      <w:rPr>
        <w:rFonts w:ascii="Arial" w:hAnsi="Arial" w:hint="default"/>
      </w:rPr>
    </w:lvl>
    <w:lvl w:ilvl="3" w:tplc="9014DB30" w:tentative="1">
      <w:start w:val="1"/>
      <w:numFmt w:val="bullet"/>
      <w:lvlText w:val="•"/>
      <w:lvlJc w:val="left"/>
      <w:pPr>
        <w:tabs>
          <w:tab w:val="num" w:pos="2880"/>
        </w:tabs>
        <w:ind w:left="2880" w:hanging="360"/>
      </w:pPr>
      <w:rPr>
        <w:rFonts w:ascii="Arial" w:hAnsi="Arial" w:hint="default"/>
      </w:rPr>
    </w:lvl>
    <w:lvl w:ilvl="4" w:tplc="3C54BDC4" w:tentative="1">
      <w:start w:val="1"/>
      <w:numFmt w:val="bullet"/>
      <w:lvlText w:val="•"/>
      <w:lvlJc w:val="left"/>
      <w:pPr>
        <w:tabs>
          <w:tab w:val="num" w:pos="3600"/>
        </w:tabs>
        <w:ind w:left="3600" w:hanging="360"/>
      </w:pPr>
      <w:rPr>
        <w:rFonts w:ascii="Arial" w:hAnsi="Arial" w:hint="default"/>
      </w:rPr>
    </w:lvl>
    <w:lvl w:ilvl="5" w:tplc="B804E266" w:tentative="1">
      <w:start w:val="1"/>
      <w:numFmt w:val="bullet"/>
      <w:lvlText w:val="•"/>
      <w:lvlJc w:val="left"/>
      <w:pPr>
        <w:tabs>
          <w:tab w:val="num" w:pos="4320"/>
        </w:tabs>
        <w:ind w:left="4320" w:hanging="360"/>
      </w:pPr>
      <w:rPr>
        <w:rFonts w:ascii="Arial" w:hAnsi="Arial" w:hint="default"/>
      </w:rPr>
    </w:lvl>
    <w:lvl w:ilvl="6" w:tplc="1670177A" w:tentative="1">
      <w:start w:val="1"/>
      <w:numFmt w:val="bullet"/>
      <w:lvlText w:val="•"/>
      <w:lvlJc w:val="left"/>
      <w:pPr>
        <w:tabs>
          <w:tab w:val="num" w:pos="5040"/>
        </w:tabs>
        <w:ind w:left="5040" w:hanging="360"/>
      </w:pPr>
      <w:rPr>
        <w:rFonts w:ascii="Arial" w:hAnsi="Arial" w:hint="default"/>
      </w:rPr>
    </w:lvl>
    <w:lvl w:ilvl="7" w:tplc="F278928C" w:tentative="1">
      <w:start w:val="1"/>
      <w:numFmt w:val="bullet"/>
      <w:lvlText w:val="•"/>
      <w:lvlJc w:val="left"/>
      <w:pPr>
        <w:tabs>
          <w:tab w:val="num" w:pos="5760"/>
        </w:tabs>
        <w:ind w:left="5760" w:hanging="360"/>
      </w:pPr>
      <w:rPr>
        <w:rFonts w:ascii="Arial" w:hAnsi="Arial" w:hint="default"/>
      </w:rPr>
    </w:lvl>
    <w:lvl w:ilvl="8" w:tplc="AFCE27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A5753D"/>
    <w:multiLevelType w:val="hybridMultilevel"/>
    <w:tmpl w:val="E4C6090E"/>
    <w:lvl w:ilvl="0" w:tplc="C11CE15A">
      <w:start w:val="1"/>
      <w:numFmt w:val="bullet"/>
      <w:lvlText w:val="•"/>
      <w:lvlJc w:val="left"/>
      <w:pPr>
        <w:tabs>
          <w:tab w:val="num" w:pos="720"/>
        </w:tabs>
        <w:ind w:left="720" w:hanging="360"/>
      </w:pPr>
      <w:rPr>
        <w:rFonts w:ascii="Arial" w:hAnsi="Arial" w:hint="default"/>
      </w:rPr>
    </w:lvl>
    <w:lvl w:ilvl="1" w:tplc="D4EE61C2" w:tentative="1">
      <w:start w:val="1"/>
      <w:numFmt w:val="bullet"/>
      <w:lvlText w:val="•"/>
      <w:lvlJc w:val="left"/>
      <w:pPr>
        <w:tabs>
          <w:tab w:val="num" w:pos="1440"/>
        </w:tabs>
        <w:ind w:left="1440" w:hanging="360"/>
      </w:pPr>
      <w:rPr>
        <w:rFonts w:ascii="Arial" w:hAnsi="Arial" w:hint="default"/>
      </w:rPr>
    </w:lvl>
    <w:lvl w:ilvl="2" w:tplc="C1FA4ABC" w:tentative="1">
      <w:start w:val="1"/>
      <w:numFmt w:val="bullet"/>
      <w:lvlText w:val="•"/>
      <w:lvlJc w:val="left"/>
      <w:pPr>
        <w:tabs>
          <w:tab w:val="num" w:pos="2160"/>
        </w:tabs>
        <w:ind w:left="2160" w:hanging="360"/>
      </w:pPr>
      <w:rPr>
        <w:rFonts w:ascii="Arial" w:hAnsi="Arial" w:hint="default"/>
      </w:rPr>
    </w:lvl>
    <w:lvl w:ilvl="3" w:tplc="9E2EB152" w:tentative="1">
      <w:start w:val="1"/>
      <w:numFmt w:val="bullet"/>
      <w:lvlText w:val="•"/>
      <w:lvlJc w:val="left"/>
      <w:pPr>
        <w:tabs>
          <w:tab w:val="num" w:pos="2880"/>
        </w:tabs>
        <w:ind w:left="2880" w:hanging="360"/>
      </w:pPr>
      <w:rPr>
        <w:rFonts w:ascii="Arial" w:hAnsi="Arial" w:hint="default"/>
      </w:rPr>
    </w:lvl>
    <w:lvl w:ilvl="4" w:tplc="2D6E438A" w:tentative="1">
      <w:start w:val="1"/>
      <w:numFmt w:val="bullet"/>
      <w:lvlText w:val="•"/>
      <w:lvlJc w:val="left"/>
      <w:pPr>
        <w:tabs>
          <w:tab w:val="num" w:pos="3600"/>
        </w:tabs>
        <w:ind w:left="3600" w:hanging="360"/>
      </w:pPr>
      <w:rPr>
        <w:rFonts w:ascii="Arial" w:hAnsi="Arial" w:hint="default"/>
      </w:rPr>
    </w:lvl>
    <w:lvl w:ilvl="5" w:tplc="7BEC7794" w:tentative="1">
      <w:start w:val="1"/>
      <w:numFmt w:val="bullet"/>
      <w:lvlText w:val="•"/>
      <w:lvlJc w:val="left"/>
      <w:pPr>
        <w:tabs>
          <w:tab w:val="num" w:pos="4320"/>
        </w:tabs>
        <w:ind w:left="4320" w:hanging="360"/>
      </w:pPr>
      <w:rPr>
        <w:rFonts w:ascii="Arial" w:hAnsi="Arial" w:hint="default"/>
      </w:rPr>
    </w:lvl>
    <w:lvl w:ilvl="6" w:tplc="C9D695DC" w:tentative="1">
      <w:start w:val="1"/>
      <w:numFmt w:val="bullet"/>
      <w:lvlText w:val="•"/>
      <w:lvlJc w:val="left"/>
      <w:pPr>
        <w:tabs>
          <w:tab w:val="num" w:pos="5040"/>
        </w:tabs>
        <w:ind w:left="5040" w:hanging="360"/>
      </w:pPr>
      <w:rPr>
        <w:rFonts w:ascii="Arial" w:hAnsi="Arial" w:hint="default"/>
      </w:rPr>
    </w:lvl>
    <w:lvl w:ilvl="7" w:tplc="A50648D0" w:tentative="1">
      <w:start w:val="1"/>
      <w:numFmt w:val="bullet"/>
      <w:lvlText w:val="•"/>
      <w:lvlJc w:val="left"/>
      <w:pPr>
        <w:tabs>
          <w:tab w:val="num" w:pos="5760"/>
        </w:tabs>
        <w:ind w:left="5760" w:hanging="360"/>
      </w:pPr>
      <w:rPr>
        <w:rFonts w:ascii="Arial" w:hAnsi="Arial" w:hint="default"/>
      </w:rPr>
    </w:lvl>
    <w:lvl w:ilvl="8" w:tplc="A7C0E8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BF4E64"/>
    <w:multiLevelType w:val="hybridMultilevel"/>
    <w:tmpl w:val="3CE45990"/>
    <w:lvl w:ilvl="0" w:tplc="4FDE6A18">
      <w:start w:val="1"/>
      <w:numFmt w:val="bullet"/>
      <w:lvlText w:val="•"/>
      <w:lvlJc w:val="left"/>
      <w:pPr>
        <w:tabs>
          <w:tab w:val="num" w:pos="720"/>
        </w:tabs>
        <w:ind w:left="720" w:hanging="360"/>
      </w:pPr>
      <w:rPr>
        <w:rFonts w:ascii="Arial" w:hAnsi="Arial" w:hint="default"/>
      </w:rPr>
    </w:lvl>
    <w:lvl w:ilvl="1" w:tplc="81562132" w:tentative="1">
      <w:start w:val="1"/>
      <w:numFmt w:val="bullet"/>
      <w:lvlText w:val="•"/>
      <w:lvlJc w:val="left"/>
      <w:pPr>
        <w:tabs>
          <w:tab w:val="num" w:pos="1440"/>
        </w:tabs>
        <w:ind w:left="1440" w:hanging="360"/>
      </w:pPr>
      <w:rPr>
        <w:rFonts w:ascii="Arial" w:hAnsi="Arial" w:hint="default"/>
      </w:rPr>
    </w:lvl>
    <w:lvl w:ilvl="2" w:tplc="FB848BA8" w:tentative="1">
      <w:start w:val="1"/>
      <w:numFmt w:val="bullet"/>
      <w:lvlText w:val="•"/>
      <w:lvlJc w:val="left"/>
      <w:pPr>
        <w:tabs>
          <w:tab w:val="num" w:pos="2160"/>
        </w:tabs>
        <w:ind w:left="2160" w:hanging="360"/>
      </w:pPr>
      <w:rPr>
        <w:rFonts w:ascii="Arial" w:hAnsi="Arial" w:hint="default"/>
      </w:rPr>
    </w:lvl>
    <w:lvl w:ilvl="3" w:tplc="3874276C" w:tentative="1">
      <w:start w:val="1"/>
      <w:numFmt w:val="bullet"/>
      <w:lvlText w:val="•"/>
      <w:lvlJc w:val="left"/>
      <w:pPr>
        <w:tabs>
          <w:tab w:val="num" w:pos="2880"/>
        </w:tabs>
        <w:ind w:left="2880" w:hanging="360"/>
      </w:pPr>
      <w:rPr>
        <w:rFonts w:ascii="Arial" w:hAnsi="Arial" w:hint="default"/>
      </w:rPr>
    </w:lvl>
    <w:lvl w:ilvl="4" w:tplc="D17C0A08" w:tentative="1">
      <w:start w:val="1"/>
      <w:numFmt w:val="bullet"/>
      <w:lvlText w:val="•"/>
      <w:lvlJc w:val="left"/>
      <w:pPr>
        <w:tabs>
          <w:tab w:val="num" w:pos="3600"/>
        </w:tabs>
        <w:ind w:left="3600" w:hanging="360"/>
      </w:pPr>
      <w:rPr>
        <w:rFonts w:ascii="Arial" w:hAnsi="Arial" w:hint="default"/>
      </w:rPr>
    </w:lvl>
    <w:lvl w:ilvl="5" w:tplc="2D36F824" w:tentative="1">
      <w:start w:val="1"/>
      <w:numFmt w:val="bullet"/>
      <w:lvlText w:val="•"/>
      <w:lvlJc w:val="left"/>
      <w:pPr>
        <w:tabs>
          <w:tab w:val="num" w:pos="4320"/>
        </w:tabs>
        <w:ind w:left="4320" w:hanging="360"/>
      </w:pPr>
      <w:rPr>
        <w:rFonts w:ascii="Arial" w:hAnsi="Arial" w:hint="default"/>
      </w:rPr>
    </w:lvl>
    <w:lvl w:ilvl="6" w:tplc="42EA9BBA" w:tentative="1">
      <w:start w:val="1"/>
      <w:numFmt w:val="bullet"/>
      <w:lvlText w:val="•"/>
      <w:lvlJc w:val="left"/>
      <w:pPr>
        <w:tabs>
          <w:tab w:val="num" w:pos="5040"/>
        </w:tabs>
        <w:ind w:left="5040" w:hanging="360"/>
      </w:pPr>
      <w:rPr>
        <w:rFonts w:ascii="Arial" w:hAnsi="Arial" w:hint="default"/>
      </w:rPr>
    </w:lvl>
    <w:lvl w:ilvl="7" w:tplc="AE881124" w:tentative="1">
      <w:start w:val="1"/>
      <w:numFmt w:val="bullet"/>
      <w:lvlText w:val="•"/>
      <w:lvlJc w:val="left"/>
      <w:pPr>
        <w:tabs>
          <w:tab w:val="num" w:pos="5760"/>
        </w:tabs>
        <w:ind w:left="5760" w:hanging="360"/>
      </w:pPr>
      <w:rPr>
        <w:rFonts w:ascii="Arial" w:hAnsi="Arial" w:hint="default"/>
      </w:rPr>
    </w:lvl>
    <w:lvl w:ilvl="8" w:tplc="0DBC49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3B103B8"/>
    <w:multiLevelType w:val="hybridMultilevel"/>
    <w:tmpl w:val="B118707C"/>
    <w:lvl w:ilvl="0" w:tplc="B2D4E82A">
      <w:start w:val="1"/>
      <w:numFmt w:val="bullet"/>
      <w:lvlText w:val="•"/>
      <w:lvlJc w:val="left"/>
      <w:pPr>
        <w:tabs>
          <w:tab w:val="num" w:pos="720"/>
        </w:tabs>
        <w:ind w:left="720" w:hanging="360"/>
      </w:pPr>
      <w:rPr>
        <w:rFonts w:ascii="Arial" w:hAnsi="Arial" w:hint="default"/>
      </w:rPr>
    </w:lvl>
    <w:lvl w:ilvl="1" w:tplc="2456762E" w:tentative="1">
      <w:start w:val="1"/>
      <w:numFmt w:val="bullet"/>
      <w:lvlText w:val="•"/>
      <w:lvlJc w:val="left"/>
      <w:pPr>
        <w:tabs>
          <w:tab w:val="num" w:pos="1440"/>
        </w:tabs>
        <w:ind w:left="1440" w:hanging="360"/>
      </w:pPr>
      <w:rPr>
        <w:rFonts w:ascii="Arial" w:hAnsi="Arial" w:hint="default"/>
      </w:rPr>
    </w:lvl>
    <w:lvl w:ilvl="2" w:tplc="330EF0E6" w:tentative="1">
      <w:start w:val="1"/>
      <w:numFmt w:val="bullet"/>
      <w:lvlText w:val="•"/>
      <w:lvlJc w:val="left"/>
      <w:pPr>
        <w:tabs>
          <w:tab w:val="num" w:pos="2160"/>
        </w:tabs>
        <w:ind w:left="2160" w:hanging="360"/>
      </w:pPr>
      <w:rPr>
        <w:rFonts w:ascii="Arial" w:hAnsi="Arial" w:hint="default"/>
      </w:rPr>
    </w:lvl>
    <w:lvl w:ilvl="3" w:tplc="6AF46F94" w:tentative="1">
      <w:start w:val="1"/>
      <w:numFmt w:val="bullet"/>
      <w:lvlText w:val="•"/>
      <w:lvlJc w:val="left"/>
      <w:pPr>
        <w:tabs>
          <w:tab w:val="num" w:pos="2880"/>
        </w:tabs>
        <w:ind w:left="2880" w:hanging="360"/>
      </w:pPr>
      <w:rPr>
        <w:rFonts w:ascii="Arial" w:hAnsi="Arial" w:hint="default"/>
      </w:rPr>
    </w:lvl>
    <w:lvl w:ilvl="4" w:tplc="17C07E06" w:tentative="1">
      <w:start w:val="1"/>
      <w:numFmt w:val="bullet"/>
      <w:lvlText w:val="•"/>
      <w:lvlJc w:val="left"/>
      <w:pPr>
        <w:tabs>
          <w:tab w:val="num" w:pos="3600"/>
        </w:tabs>
        <w:ind w:left="3600" w:hanging="360"/>
      </w:pPr>
      <w:rPr>
        <w:rFonts w:ascii="Arial" w:hAnsi="Arial" w:hint="default"/>
      </w:rPr>
    </w:lvl>
    <w:lvl w:ilvl="5" w:tplc="4524F8C4" w:tentative="1">
      <w:start w:val="1"/>
      <w:numFmt w:val="bullet"/>
      <w:lvlText w:val="•"/>
      <w:lvlJc w:val="left"/>
      <w:pPr>
        <w:tabs>
          <w:tab w:val="num" w:pos="4320"/>
        </w:tabs>
        <w:ind w:left="4320" w:hanging="360"/>
      </w:pPr>
      <w:rPr>
        <w:rFonts w:ascii="Arial" w:hAnsi="Arial" w:hint="default"/>
      </w:rPr>
    </w:lvl>
    <w:lvl w:ilvl="6" w:tplc="21EE0850" w:tentative="1">
      <w:start w:val="1"/>
      <w:numFmt w:val="bullet"/>
      <w:lvlText w:val="•"/>
      <w:lvlJc w:val="left"/>
      <w:pPr>
        <w:tabs>
          <w:tab w:val="num" w:pos="5040"/>
        </w:tabs>
        <w:ind w:left="5040" w:hanging="360"/>
      </w:pPr>
      <w:rPr>
        <w:rFonts w:ascii="Arial" w:hAnsi="Arial" w:hint="default"/>
      </w:rPr>
    </w:lvl>
    <w:lvl w:ilvl="7" w:tplc="2444B53C" w:tentative="1">
      <w:start w:val="1"/>
      <w:numFmt w:val="bullet"/>
      <w:lvlText w:val="•"/>
      <w:lvlJc w:val="left"/>
      <w:pPr>
        <w:tabs>
          <w:tab w:val="num" w:pos="5760"/>
        </w:tabs>
        <w:ind w:left="5760" w:hanging="360"/>
      </w:pPr>
      <w:rPr>
        <w:rFonts w:ascii="Arial" w:hAnsi="Arial" w:hint="default"/>
      </w:rPr>
    </w:lvl>
    <w:lvl w:ilvl="8" w:tplc="4C4436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B641C5"/>
    <w:multiLevelType w:val="hybridMultilevel"/>
    <w:tmpl w:val="EA0E9A18"/>
    <w:lvl w:ilvl="0" w:tplc="F8C2ACA8">
      <w:start w:val="1"/>
      <w:numFmt w:val="bullet"/>
      <w:lvlText w:val="•"/>
      <w:lvlJc w:val="left"/>
      <w:pPr>
        <w:tabs>
          <w:tab w:val="num" w:pos="720"/>
        </w:tabs>
        <w:ind w:left="720" w:hanging="360"/>
      </w:pPr>
      <w:rPr>
        <w:rFonts w:ascii="Arial" w:hAnsi="Arial" w:hint="default"/>
      </w:rPr>
    </w:lvl>
    <w:lvl w:ilvl="1" w:tplc="40F0AA56">
      <w:start w:val="1"/>
      <w:numFmt w:val="bullet"/>
      <w:lvlText w:val="•"/>
      <w:lvlJc w:val="left"/>
      <w:pPr>
        <w:tabs>
          <w:tab w:val="num" w:pos="1440"/>
        </w:tabs>
        <w:ind w:left="1440" w:hanging="360"/>
      </w:pPr>
      <w:rPr>
        <w:rFonts w:ascii="Arial" w:hAnsi="Arial" w:hint="default"/>
      </w:rPr>
    </w:lvl>
    <w:lvl w:ilvl="2" w:tplc="4EBCEF38" w:tentative="1">
      <w:start w:val="1"/>
      <w:numFmt w:val="bullet"/>
      <w:lvlText w:val="•"/>
      <w:lvlJc w:val="left"/>
      <w:pPr>
        <w:tabs>
          <w:tab w:val="num" w:pos="2160"/>
        </w:tabs>
        <w:ind w:left="2160" w:hanging="360"/>
      </w:pPr>
      <w:rPr>
        <w:rFonts w:ascii="Arial" w:hAnsi="Arial" w:hint="default"/>
      </w:rPr>
    </w:lvl>
    <w:lvl w:ilvl="3" w:tplc="C7DE43EA" w:tentative="1">
      <w:start w:val="1"/>
      <w:numFmt w:val="bullet"/>
      <w:lvlText w:val="•"/>
      <w:lvlJc w:val="left"/>
      <w:pPr>
        <w:tabs>
          <w:tab w:val="num" w:pos="2880"/>
        </w:tabs>
        <w:ind w:left="2880" w:hanging="360"/>
      </w:pPr>
      <w:rPr>
        <w:rFonts w:ascii="Arial" w:hAnsi="Arial" w:hint="default"/>
      </w:rPr>
    </w:lvl>
    <w:lvl w:ilvl="4" w:tplc="CC88244A" w:tentative="1">
      <w:start w:val="1"/>
      <w:numFmt w:val="bullet"/>
      <w:lvlText w:val="•"/>
      <w:lvlJc w:val="left"/>
      <w:pPr>
        <w:tabs>
          <w:tab w:val="num" w:pos="3600"/>
        </w:tabs>
        <w:ind w:left="3600" w:hanging="360"/>
      </w:pPr>
      <w:rPr>
        <w:rFonts w:ascii="Arial" w:hAnsi="Arial" w:hint="default"/>
      </w:rPr>
    </w:lvl>
    <w:lvl w:ilvl="5" w:tplc="A12820F0" w:tentative="1">
      <w:start w:val="1"/>
      <w:numFmt w:val="bullet"/>
      <w:lvlText w:val="•"/>
      <w:lvlJc w:val="left"/>
      <w:pPr>
        <w:tabs>
          <w:tab w:val="num" w:pos="4320"/>
        </w:tabs>
        <w:ind w:left="4320" w:hanging="360"/>
      </w:pPr>
      <w:rPr>
        <w:rFonts w:ascii="Arial" w:hAnsi="Arial" w:hint="default"/>
      </w:rPr>
    </w:lvl>
    <w:lvl w:ilvl="6" w:tplc="D9704D52" w:tentative="1">
      <w:start w:val="1"/>
      <w:numFmt w:val="bullet"/>
      <w:lvlText w:val="•"/>
      <w:lvlJc w:val="left"/>
      <w:pPr>
        <w:tabs>
          <w:tab w:val="num" w:pos="5040"/>
        </w:tabs>
        <w:ind w:left="5040" w:hanging="360"/>
      </w:pPr>
      <w:rPr>
        <w:rFonts w:ascii="Arial" w:hAnsi="Arial" w:hint="default"/>
      </w:rPr>
    </w:lvl>
    <w:lvl w:ilvl="7" w:tplc="CBD4269C" w:tentative="1">
      <w:start w:val="1"/>
      <w:numFmt w:val="bullet"/>
      <w:lvlText w:val="•"/>
      <w:lvlJc w:val="left"/>
      <w:pPr>
        <w:tabs>
          <w:tab w:val="num" w:pos="5760"/>
        </w:tabs>
        <w:ind w:left="5760" w:hanging="360"/>
      </w:pPr>
      <w:rPr>
        <w:rFonts w:ascii="Arial" w:hAnsi="Arial" w:hint="default"/>
      </w:rPr>
    </w:lvl>
    <w:lvl w:ilvl="8" w:tplc="9EC437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573E0A"/>
    <w:multiLevelType w:val="hybridMultilevel"/>
    <w:tmpl w:val="864A49E0"/>
    <w:lvl w:ilvl="0" w:tplc="AB046C02">
      <w:start w:val="1"/>
      <w:numFmt w:val="bullet"/>
      <w:lvlText w:val="•"/>
      <w:lvlJc w:val="left"/>
      <w:pPr>
        <w:tabs>
          <w:tab w:val="num" w:pos="720"/>
        </w:tabs>
        <w:ind w:left="720" w:hanging="360"/>
      </w:pPr>
      <w:rPr>
        <w:rFonts w:ascii="Arial" w:hAnsi="Arial" w:hint="default"/>
      </w:rPr>
    </w:lvl>
    <w:lvl w:ilvl="1" w:tplc="29F4B8CC" w:tentative="1">
      <w:start w:val="1"/>
      <w:numFmt w:val="bullet"/>
      <w:lvlText w:val="•"/>
      <w:lvlJc w:val="left"/>
      <w:pPr>
        <w:tabs>
          <w:tab w:val="num" w:pos="1440"/>
        </w:tabs>
        <w:ind w:left="1440" w:hanging="360"/>
      </w:pPr>
      <w:rPr>
        <w:rFonts w:ascii="Arial" w:hAnsi="Arial" w:hint="default"/>
      </w:rPr>
    </w:lvl>
    <w:lvl w:ilvl="2" w:tplc="F4503D68" w:tentative="1">
      <w:start w:val="1"/>
      <w:numFmt w:val="bullet"/>
      <w:lvlText w:val="•"/>
      <w:lvlJc w:val="left"/>
      <w:pPr>
        <w:tabs>
          <w:tab w:val="num" w:pos="2160"/>
        </w:tabs>
        <w:ind w:left="2160" w:hanging="360"/>
      </w:pPr>
      <w:rPr>
        <w:rFonts w:ascii="Arial" w:hAnsi="Arial" w:hint="default"/>
      </w:rPr>
    </w:lvl>
    <w:lvl w:ilvl="3" w:tplc="0F9ADC9A" w:tentative="1">
      <w:start w:val="1"/>
      <w:numFmt w:val="bullet"/>
      <w:lvlText w:val="•"/>
      <w:lvlJc w:val="left"/>
      <w:pPr>
        <w:tabs>
          <w:tab w:val="num" w:pos="2880"/>
        </w:tabs>
        <w:ind w:left="2880" w:hanging="360"/>
      </w:pPr>
      <w:rPr>
        <w:rFonts w:ascii="Arial" w:hAnsi="Arial" w:hint="default"/>
      </w:rPr>
    </w:lvl>
    <w:lvl w:ilvl="4" w:tplc="82AEE0D0" w:tentative="1">
      <w:start w:val="1"/>
      <w:numFmt w:val="bullet"/>
      <w:lvlText w:val="•"/>
      <w:lvlJc w:val="left"/>
      <w:pPr>
        <w:tabs>
          <w:tab w:val="num" w:pos="3600"/>
        </w:tabs>
        <w:ind w:left="3600" w:hanging="360"/>
      </w:pPr>
      <w:rPr>
        <w:rFonts w:ascii="Arial" w:hAnsi="Arial" w:hint="default"/>
      </w:rPr>
    </w:lvl>
    <w:lvl w:ilvl="5" w:tplc="0C36CE12" w:tentative="1">
      <w:start w:val="1"/>
      <w:numFmt w:val="bullet"/>
      <w:lvlText w:val="•"/>
      <w:lvlJc w:val="left"/>
      <w:pPr>
        <w:tabs>
          <w:tab w:val="num" w:pos="4320"/>
        </w:tabs>
        <w:ind w:left="4320" w:hanging="360"/>
      </w:pPr>
      <w:rPr>
        <w:rFonts w:ascii="Arial" w:hAnsi="Arial" w:hint="default"/>
      </w:rPr>
    </w:lvl>
    <w:lvl w:ilvl="6" w:tplc="1C7299C2" w:tentative="1">
      <w:start w:val="1"/>
      <w:numFmt w:val="bullet"/>
      <w:lvlText w:val="•"/>
      <w:lvlJc w:val="left"/>
      <w:pPr>
        <w:tabs>
          <w:tab w:val="num" w:pos="5040"/>
        </w:tabs>
        <w:ind w:left="5040" w:hanging="360"/>
      </w:pPr>
      <w:rPr>
        <w:rFonts w:ascii="Arial" w:hAnsi="Arial" w:hint="default"/>
      </w:rPr>
    </w:lvl>
    <w:lvl w:ilvl="7" w:tplc="4C2EF70A" w:tentative="1">
      <w:start w:val="1"/>
      <w:numFmt w:val="bullet"/>
      <w:lvlText w:val="•"/>
      <w:lvlJc w:val="left"/>
      <w:pPr>
        <w:tabs>
          <w:tab w:val="num" w:pos="5760"/>
        </w:tabs>
        <w:ind w:left="5760" w:hanging="360"/>
      </w:pPr>
      <w:rPr>
        <w:rFonts w:ascii="Arial" w:hAnsi="Arial" w:hint="default"/>
      </w:rPr>
    </w:lvl>
    <w:lvl w:ilvl="8" w:tplc="ED9074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F73543"/>
    <w:multiLevelType w:val="hybridMultilevel"/>
    <w:tmpl w:val="FC4C9946"/>
    <w:lvl w:ilvl="0" w:tplc="9F924BDC">
      <w:start w:val="1"/>
      <w:numFmt w:val="bullet"/>
      <w:lvlText w:val=""/>
      <w:lvlJc w:val="left"/>
      <w:pPr>
        <w:ind w:left="720" w:hanging="360"/>
      </w:pPr>
      <w:rPr>
        <w:rFonts w:ascii="Symbol" w:hAnsi="Symbol"/>
      </w:rPr>
    </w:lvl>
    <w:lvl w:ilvl="1" w:tplc="B908F94E">
      <w:start w:val="1"/>
      <w:numFmt w:val="bullet"/>
      <w:lvlText w:val=""/>
      <w:lvlJc w:val="left"/>
      <w:pPr>
        <w:ind w:left="720" w:hanging="360"/>
      </w:pPr>
      <w:rPr>
        <w:rFonts w:ascii="Symbol" w:hAnsi="Symbol"/>
      </w:rPr>
    </w:lvl>
    <w:lvl w:ilvl="2" w:tplc="C30C207C">
      <w:start w:val="1"/>
      <w:numFmt w:val="bullet"/>
      <w:lvlText w:val=""/>
      <w:lvlJc w:val="left"/>
      <w:pPr>
        <w:ind w:left="720" w:hanging="360"/>
      </w:pPr>
      <w:rPr>
        <w:rFonts w:ascii="Symbol" w:hAnsi="Symbol"/>
      </w:rPr>
    </w:lvl>
    <w:lvl w:ilvl="3" w:tplc="9A5E79DE">
      <w:start w:val="1"/>
      <w:numFmt w:val="bullet"/>
      <w:lvlText w:val=""/>
      <w:lvlJc w:val="left"/>
      <w:pPr>
        <w:ind w:left="720" w:hanging="360"/>
      </w:pPr>
      <w:rPr>
        <w:rFonts w:ascii="Symbol" w:hAnsi="Symbol"/>
      </w:rPr>
    </w:lvl>
    <w:lvl w:ilvl="4" w:tplc="CE2E5D9E">
      <w:start w:val="1"/>
      <w:numFmt w:val="bullet"/>
      <w:lvlText w:val=""/>
      <w:lvlJc w:val="left"/>
      <w:pPr>
        <w:ind w:left="720" w:hanging="360"/>
      </w:pPr>
      <w:rPr>
        <w:rFonts w:ascii="Symbol" w:hAnsi="Symbol"/>
      </w:rPr>
    </w:lvl>
    <w:lvl w:ilvl="5" w:tplc="E1088576">
      <w:start w:val="1"/>
      <w:numFmt w:val="bullet"/>
      <w:lvlText w:val=""/>
      <w:lvlJc w:val="left"/>
      <w:pPr>
        <w:ind w:left="720" w:hanging="360"/>
      </w:pPr>
      <w:rPr>
        <w:rFonts w:ascii="Symbol" w:hAnsi="Symbol"/>
      </w:rPr>
    </w:lvl>
    <w:lvl w:ilvl="6" w:tplc="95B6D6A4">
      <w:start w:val="1"/>
      <w:numFmt w:val="bullet"/>
      <w:lvlText w:val=""/>
      <w:lvlJc w:val="left"/>
      <w:pPr>
        <w:ind w:left="720" w:hanging="360"/>
      </w:pPr>
      <w:rPr>
        <w:rFonts w:ascii="Symbol" w:hAnsi="Symbol"/>
      </w:rPr>
    </w:lvl>
    <w:lvl w:ilvl="7" w:tplc="E774D150">
      <w:start w:val="1"/>
      <w:numFmt w:val="bullet"/>
      <w:lvlText w:val=""/>
      <w:lvlJc w:val="left"/>
      <w:pPr>
        <w:ind w:left="720" w:hanging="360"/>
      </w:pPr>
      <w:rPr>
        <w:rFonts w:ascii="Symbol" w:hAnsi="Symbol"/>
      </w:rPr>
    </w:lvl>
    <w:lvl w:ilvl="8" w:tplc="9D3A4A96">
      <w:start w:val="1"/>
      <w:numFmt w:val="bullet"/>
      <w:lvlText w:val=""/>
      <w:lvlJc w:val="left"/>
      <w:pPr>
        <w:ind w:left="720" w:hanging="360"/>
      </w:pPr>
      <w:rPr>
        <w:rFonts w:ascii="Symbol" w:hAnsi="Symbol"/>
      </w:rPr>
    </w:lvl>
  </w:abstractNum>
  <w:abstractNum w:abstractNumId="31"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3"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5"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9B3279"/>
    <w:multiLevelType w:val="hybridMultilevel"/>
    <w:tmpl w:val="2F9E0F5E"/>
    <w:lvl w:ilvl="0" w:tplc="EAE4C5BC">
      <w:start w:val="1"/>
      <w:numFmt w:val="bullet"/>
      <w:lvlText w:val="•"/>
      <w:lvlJc w:val="left"/>
      <w:pPr>
        <w:tabs>
          <w:tab w:val="num" w:pos="720"/>
        </w:tabs>
        <w:ind w:left="720" w:hanging="360"/>
      </w:pPr>
      <w:rPr>
        <w:rFonts w:ascii="Arial" w:hAnsi="Arial" w:hint="default"/>
      </w:rPr>
    </w:lvl>
    <w:lvl w:ilvl="1" w:tplc="4832F2B8" w:tentative="1">
      <w:start w:val="1"/>
      <w:numFmt w:val="bullet"/>
      <w:lvlText w:val="•"/>
      <w:lvlJc w:val="left"/>
      <w:pPr>
        <w:tabs>
          <w:tab w:val="num" w:pos="1440"/>
        </w:tabs>
        <w:ind w:left="1440" w:hanging="360"/>
      </w:pPr>
      <w:rPr>
        <w:rFonts w:ascii="Arial" w:hAnsi="Arial" w:hint="default"/>
      </w:rPr>
    </w:lvl>
    <w:lvl w:ilvl="2" w:tplc="450C6ECC" w:tentative="1">
      <w:start w:val="1"/>
      <w:numFmt w:val="bullet"/>
      <w:lvlText w:val="•"/>
      <w:lvlJc w:val="left"/>
      <w:pPr>
        <w:tabs>
          <w:tab w:val="num" w:pos="2160"/>
        </w:tabs>
        <w:ind w:left="2160" w:hanging="360"/>
      </w:pPr>
      <w:rPr>
        <w:rFonts w:ascii="Arial" w:hAnsi="Arial" w:hint="default"/>
      </w:rPr>
    </w:lvl>
    <w:lvl w:ilvl="3" w:tplc="1BCE28B0" w:tentative="1">
      <w:start w:val="1"/>
      <w:numFmt w:val="bullet"/>
      <w:lvlText w:val="•"/>
      <w:lvlJc w:val="left"/>
      <w:pPr>
        <w:tabs>
          <w:tab w:val="num" w:pos="2880"/>
        </w:tabs>
        <w:ind w:left="2880" w:hanging="360"/>
      </w:pPr>
      <w:rPr>
        <w:rFonts w:ascii="Arial" w:hAnsi="Arial" w:hint="default"/>
      </w:rPr>
    </w:lvl>
    <w:lvl w:ilvl="4" w:tplc="328CB29E" w:tentative="1">
      <w:start w:val="1"/>
      <w:numFmt w:val="bullet"/>
      <w:lvlText w:val="•"/>
      <w:lvlJc w:val="left"/>
      <w:pPr>
        <w:tabs>
          <w:tab w:val="num" w:pos="3600"/>
        </w:tabs>
        <w:ind w:left="3600" w:hanging="360"/>
      </w:pPr>
      <w:rPr>
        <w:rFonts w:ascii="Arial" w:hAnsi="Arial" w:hint="default"/>
      </w:rPr>
    </w:lvl>
    <w:lvl w:ilvl="5" w:tplc="EF8EAFC6" w:tentative="1">
      <w:start w:val="1"/>
      <w:numFmt w:val="bullet"/>
      <w:lvlText w:val="•"/>
      <w:lvlJc w:val="left"/>
      <w:pPr>
        <w:tabs>
          <w:tab w:val="num" w:pos="4320"/>
        </w:tabs>
        <w:ind w:left="4320" w:hanging="360"/>
      </w:pPr>
      <w:rPr>
        <w:rFonts w:ascii="Arial" w:hAnsi="Arial" w:hint="default"/>
      </w:rPr>
    </w:lvl>
    <w:lvl w:ilvl="6" w:tplc="F232E7CA" w:tentative="1">
      <w:start w:val="1"/>
      <w:numFmt w:val="bullet"/>
      <w:lvlText w:val="•"/>
      <w:lvlJc w:val="left"/>
      <w:pPr>
        <w:tabs>
          <w:tab w:val="num" w:pos="5040"/>
        </w:tabs>
        <w:ind w:left="5040" w:hanging="360"/>
      </w:pPr>
      <w:rPr>
        <w:rFonts w:ascii="Arial" w:hAnsi="Arial" w:hint="default"/>
      </w:rPr>
    </w:lvl>
    <w:lvl w:ilvl="7" w:tplc="DC761D12" w:tentative="1">
      <w:start w:val="1"/>
      <w:numFmt w:val="bullet"/>
      <w:lvlText w:val="•"/>
      <w:lvlJc w:val="left"/>
      <w:pPr>
        <w:tabs>
          <w:tab w:val="num" w:pos="5760"/>
        </w:tabs>
        <w:ind w:left="5760" w:hanging="360"/>
      </w:pPr>
      <w:rPr>
        <w:rFonts w:ascii="Arial" w:hAnsi="Arial" w:hint="default"/>
      </w:rPr>
    </w:lvl>
    <w:lvl w:ilvl="8" w:tplc="7CD475A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2F45ED3"/>
    <w:multiLevelType w:val="hybridMultilevel"/>
    <w:tmpl w:val="13B4548E"/>
    <w:lvl w:ilvl="0" w:tplc="4BDEDCD4">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58A7A34"/>
    <w:multiLevelType w:val="hybridMultilevel"/>
    <w:tmpl w:val="BF5CDC98"/>
    <w:lvl w:ilvl="0" w:tplc="6B143C08">
      <w:start w:val="1"/>
      <w:numFmt w:val="bullet"/>
      <w:lvlText w:val="•"/>
      <w:lvlJc w:val="left"/>
      <w:pPr>
        <w:tabs>
          <w:tab w:val="num" w:pos="360"/>
        </w:tabs>
        <w:ind w:left="360" w:hanging="360"/>
      </w:pPr>
      <w:rPr>
        <w:rFonts w:ascii="Arial" w:hAnsi="Arial" w:hint="default"/>
      </w:rPr>
    </w:lvl>
    <w:lvl w:ilvl="1" w:tplc="719AC042">
      <w:start w:val="1"/>
      <w:numFmt w:val="bullet"/>
      <w:lvlText w:val="•"/>
      <w:lvlJc w:val="left"/>
      <w:pPr>
        <w:tabs>
          <w:tab w:val="num" w:pos="1080"/>
        </w:tabs>
        <w:ind w:left="1080" w:hanging="360"/>
      </w:pPr>
      <w:rPr>
        <w:rFonts w:ascii="Arial" w:hAnsi="Arial" w:hint="default"/>
      </w:rPr>
    </w:lvl>
    <w:lvl w:ilvl="2" w:tplc="2ABCD016">
      <w:start w:val="1"/>
      <w:numFmt w:val="bullet"/>
      <w:lvlText w:val="•"/>
      <w:lvlJc w:val="left"/>
      <w:pPr>
        <w:tabs>
          <w:tab w:val="num" w:pos="1800"/>
        </w:tabs>
        <w:ind w:left="1800" w:hanging="360"/>
      </w:pPr>
      <w:rPr>
        <w:rFonts w:ascii="Arial" w:hAnsi="Arial" w:hint="default"/>
      </w:rPr>
    </w:lvl>
    <w:lvl w:ilvl="3" w:tplc="51B87C32" w:tentative="1">
      <w:start w:val="1"/>
      <w:numFmt w:val="bullet"/>
      <w:lvlText w:val="•"/>
      <w:lvlJc w:val="left"/>
      <w:pPr>
        <w:tabs>
          <w:tab w:val="num" w:pos="2520"/>
        </w:tabs>
        <w:ind w:left="2520" w:hanging="360"/>
      </w:pPr>
      <w:rPr>
        <w:rFonts w:ascii="Arial" w:hAnsi="Arial" w:hint="default"/>
      </w:rPr>
    </w:lvl>
    <w:lvl w:ilvl="4" w:tplc="F2403136" w:tentative="1">
      <w:start w:val="1"/>
      <w:numFmt w:val="bullet"/>
      <w:lvlText w:val="•"/>
      <w:lvlJc w:val="left"/>
      <w:pPr>
        <w:tabs>
          <w:tab w:val="num" w:pos="3240"/>
        </w:tabs>
        <w:ind w:left="3240" w:hanging="360"/>
      </w:pPr>
      <w:rPr>
        <w:rFonts w:ascii="Arial" w:hAnsi="Arial" w:hint="default"/>
      </w:rPr>
    </w:lvl>
    <w:lvl w:ilvl="5" w:tplc="5A46BA90" w:tentative="1">
      <w:start w:val="1"/>
      <w:numFmt w:val="bullet"/>
      <w:lvlText w:val="•"/>
      <w:lvlJc w:val="left"/>
      <w:pPr>
        <w:tabs>
          <w:tab w:val="num" w:pos="3960"/>
        </w:tabs>
        <w:ind w:left="3960" w:hanging="360"/>
      </w:pPr>
      <w:rPr>
        <w:rFonts w:ascii="Arial" w:hAnsi="Arial" w:hint="default"/>
      </w:rPr>
    </w:lvl>
    <w:lvl w:ilvl="6" w:tplc="BAA00628" w:tentative="1">
      <w:start w:val="1"/>
      <w:numFmt w:val="bullet"/>
      <w:lvlText w:val="•"/>
      <w:lvlJc w:val="left"/>
      <w:pPr>
        <w:tabs>
          <w:tab w:val="num" w:pos="4680"/>
        </w:tabs>
        <w:ind w:left="4680" w:hanging="360"/>
      </w:pPr>
      <w:rPr>
        <w:rFonts w:ascii="Arial" w:hAnsi="Arial" w:hint="default"/>
      </w:rPr>
    </w:lvl>
    <w:lvl w:ilvl="7" w:tplc="8D601E76" w:tentative="1">
      <w:start w:val="1"/>
      <w:numFmt w:val="bullet"/>
      <w:lvlText w:val="•"/>
      <w:lvlJc w:val="left"/>
      <w:pPr>
        <w:tabs>
          <w:tab w:val="num" w:pos="5400"/>
        </w:tabs>
        <w:ind w:left="5400" w:hanging="360"/>
      </w:pPr>
      <w:rPr>
        <w:rFonts w:ascii="Arial" w:hAnsi="Arial" w:hint="default"/>
      </w:rPr>
    </w:lvl>
    <w:lvl w:ilvl="8" w:tplc="1588447E"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9"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F813C59"/>
    <w:multiLevelType w:val="hybridMultilevel"/>
    <w:tmpl w:val="CF14BF7C"/>
    <w:lvl w:ilvl="0" w:tplc="8B18A026">
      <w:start w:val="1"/>
      <w:numFmt w:val="bullet"/>
      <w:lvlText w:val="•"/>
      <w:lvlJc w:val="left"/>
      <w:pPr>
        <w:tabs>
          <w:tab w:val="num" w:pos="720"/>
        </w:tabs>
        <w:ind w:left="720" w:hanging="360"/>
      </w:pPr>
      <w:rPr>
        <w:rFonts w:ascii="Arial" w:hAnsi="Arial" w:hint="default"/>
      </w:rPr>
    </w:lvl>
    <w:lvl w:ilvl="1" w:tplc="48B2307C" w:tentative="1">
      <w:start w:val="1"/>
      <w:numFmt w:val="bullet"/>
      <w:lvlText w:val="•"/>
      <w:lvlJc w:val="left"/>
      <w:pPr>
        <w:tabs>
          <w:tab w:val="num" w:pos="1440"/>
        </w:tabs>
        <w:ind w:left="1440" w:hanging="360"/>
      </w:pPr>
      <w:rPr>
        <w:rFonts w:ascii="Arial" w:hAnsi="Arial" w:hint="default"/>
      </w:rPr>
    </w:lvl>
    <w:lvl w:ilvl="2" w:tplc="8E642914" w:tentative="1">
      <w:start w:val="1"/>
      <w:numFmt w:val="bullet"/>
      <w:lvlText w:val="•"/>
      <w:lvlJc w:val="left"/>
      <w:pPr>
        <w:tabs>
          <w:tab w:val="num" w:pos="2160"/>
        </w:tabs>
        <w:ind w:left="2160" w:hanging="360"/>
      </w:pPr>
      <w:rPr>
        <w:rFonts w:ascii="Arial" w:hAnsi="Arial" w:hint="default"/>
      </w:rPr>
    </w:lvl>
    <w:lvl w:ilvl="3" w:tplc="50BA4A42" w:tentative="1">
      <w:start w:val="1"/>
      <w:numFmt w:val="bullet"/>
      <w:lvlText w:val="•"/>
      <w:lvlJc w:val="left"/>
      <w:pPr>
        <w:tabs>
          <w:tab w:val="num" w:pos="2880"/>
        </w:tabs>
        <w:ind w:left="2880" w:hanging="360"/>
      </w:pPr>
      <w:rPr>
        <w:rFonts w:ascii="Arial" w:hAnsi="Arial" w:hint="default"/>
      </w:rPr>
    </w:lvl>
    <w:lvl w:ilvl="4" w:tplc="3A8EB5C2" w:tentative="1">
      <w:start w:val="1"/>
      <w:numFmt w:val="bullet"/>
      <w:lvlText w:val="•"/>
      <w:lvlJc w:val="left"/>
      <w:pPr>
        <w:tabs>
          <w:tab w:val="num" w:pos="3600"/>
        </w:tabs>
        <w:ind w:left="3600" w:hanging="360"/>
      </w:pPr>
      <w:rPr>
        <w:rFonts w:ascii="Arial" w:hAnsi="Arial" w:hint="default"/>
      </w:rPr>
    </w:lvl>
    <w:lvl w:ilvl="5" w:tplc="6750CC80" w:tentative="1">
      <w:start w:val="1"/>
      <w:numFmt w:val="bullet"/>
      <w:lvlText w:val="•"/>
      <w:lvlJc w:val="left"/>
      <w:pPr>
        <w:tabs>
          <w:tab w:val="num" w:pos="4320"/>
        </w:tabs>
        <w:ind w:left="4320" w:hanging="360"/>
      </w:pPr>
      <w:rPr>
        <w:rFonts w:ascii="Arial" w:hAnsi="Arial" w:hint="default"/>
      </w:rPr>
    </w:lvl>
    <w:lvl w:ilvl="6" w:tplc="D3588002" w:tentative="1">
      <w:start w:val="1"/>
      <w:numFmt w:val="bullet"/>
      <w:lvlText w:val="•"/>
      <w:lvlJc w:val="left"/>
      <w:pPr>
        <w:tabs>
          <w:tab w:val="num" w:pos="5040"/>
        </w:tabs>
        <w:ind w:left="5040" w:hanging="360"/>
      </w:pPr>
      <w:rPr>
        <w:rFonts w:ascii="Arial" w:hAnsi="Arial" w:hint="default"/>
      </w:rPr>
    </w:lvl>
    <w:lvl w:ilvl="7" w:tplc="3D321D12" w:tentative="1">
      <w:start w:val="1"/>
      <w:numFmt w:val="bullet"/>
      <w:lvlText w:val="•"/>
      <w:lvlJc w:val="left"/>
      <w:pPr>
        <w:tabs>
          <w:tab w:val="num" w:pos="5760"/>
        </w:tabs>
        <w:ind w:left="5760" w:hanging="360"/>
      </w:pPr>
      <w:rPr>
        <w:rFonts w:ascii="Arial" w:hAnsi="Arial" w:hint="default"/>
      </w:rPr>
    </w:lvl>
    <w:lvl w:ilvl="8" w:tplc="AC70D7B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3C043BA"/>
    <w:multiLevelType w:val="hybridMultilevel"/>
    <w:tmpl w:val="E6C6F452"/>
    <w:lvl w:ilvl="0" w:tplc="8E04A498">
      <w:start w:val="1"/>
      <w:numFmt w:val="bullet"/>
      <w:lvlText w:val="•"/>
      <w:lvlJc w:val="left"/>
      <w:pPr>
        <w:tabs>
          <w:tab w:val="num" w:pos="720"/>
        </w:tabs>
        <w:ind w:left="720" w:hanging="360"/>
      </w:pPr>
      <w:rPr>
        <w:rFonts w:ascii="Arial" w:hAnsi="Arial" w:hint="default"/>
      </w:rPr>
    </w:lvl>
    <w:lvl w:ilvl="1" w:tplc="F318A44A">
      <w:start w:val="1"/>
      <w:numFmt w:val="bullet"/>
      <w:lvlText w:val="•"/>
      <w:lvlJc w:val="left"/>
      <w:pPr>
        <w:tabs>
          <w:tab w:val="num" w:pos="1440"/>
        </w:tabs>
        <w:ind w:left="1440" w:hanging="360"/>
      </w:pPr>
      <w:rPr>
        <w:rFonts w:ascii="Arial" w:hAnsi="Arial" w:hint="default"/>
      </w:rPr>
    </w:lvl>
    <w:lvl w:ilvl="2" w:tplc="16CE31C4">
      <w:numFmt w:val="bullet"/>
      <w:lvlText w:val="•"/>
      <w:lvlJc w:val="left"/>
      <w:pPr>
        <w:tabs>
          <w:tab w:val="num" w:pos="2160"/>
        </w:tabs>
        <w:ind w:left="2160" w:hanging="360"/>
      </w:pPr>
      <w:rPr>
        <w:rFonts w:ascii="Arial" w:hAnsi="Arial" w:hint="default"/>
      </w:rPr>
    </w:lvl>
    <w:lvl w:ilvl="3" w:tplc="785E1B06" w:tentative="1">
      <w:start w:val="1"/>
      <w:numFmt w:val="bullet"/>
      <w:lvlText w:val="•"/>
      <w:lvlJc w:val="left"/>
      <w:pPr>
        <w:tabs>
          <w:tab w:val="num" w:pos="2880"/>
        </w:tabs>
        <w:ind w:left="2880" w:hanging="360"/>
      </w:pPr>
      <w:rPr>
        <w:rFonts w:ascii="Arial" w:hAnsi="Arial" w:hint="default"/>
      </w:rPr>
    </w:lvl>
    <w:lvl w:ilvl="4" w:tplc="1EAC12D0" w:tentative="1">
      <w:start w:val="1"/>
      <w:numFmt w:val="bullet"/>
      <w:lvlText w:val="•"/>
      <w:lvlJc w:val="left"/>
      <w:pPr>
        <w:tabs>
          <w:tab w:val="num" w:pos="3600"/>
        </w:tabs>
        <w:ind w:left="3600" w:hanging="360"/>
      </w:pPr>
      <w:rPr>
        <w:rFonts w:ascii="Arial" w:hAnsi="Arial" w:hint="default"/>
      </w:rPr>
    </w:lvl>
    <w:lvl w:ilvl="5" w:tplc="F9863B0E" w:tentative="1">
      <w:start w:val="1"/>
      <w:numFmt w:val="bullet"/>
      <w:lvlText w:val="•"/>
      <w:lvlJc w:val="left"/>
      <w:pPr>
        <w:tabs>
          <w:tab w:val="num" w:pos="4320"/>
        </w:tabs>
        <w:ind w:left="4320" w:hanging="360"/>
      </w:pPr>
      <w:rPr>
        <w:rFonts w:ascii="Arial" w:hAnsi="Arial" w:hint="default"/>
      </w:rPr>
    </w:lvl>
    <w:lvl w:ilvl="6" w:tplc="051412EC" w:tentative="1">
      <w:start w:val="1"/>
      <w:numFmt w:val="bullet"/>
      <w:lvlText w:val="•"/>
      <w:lvlJc w:val="left"/>
      <w:pPr>
        <w:tabs>
          <w:tab w:val="num" w:pos="5040"/>
        </w:tabs>
        <w:ind w:left="5040" w:hanging="360"/>
      </w:pPr>
      <w:rPr>
        <w:rFonts w:ascii="Arial" w:hAnsi="Arial" w:hint="default"/>
      </w:rPr>
    </w:lvl>
    <w:lvl w:ilvl="7" w:tplc="29423CF0" w:tentative="1">
      <w:start w:val="1"/>
      <w:numFmt w:val="bullet"/>
      <w:lvlText w:val="•"/>
      <w:lvlJc w:val="left"/>
      <w:pPr>
        <w:tabs>
          <w:tab w:val="num" w:pos="5760"/>
        </w:tabs>
        <w:ind w:left="5760" w:hanging="360"/>
      </w:pPr>
      <w:rPr>
        <w:rFonts w:ascii="Arial" w:hAnsi="Arial" w:hint="default"/>
      </w:rPr>
    </w:lvl>
    <w:lvl w:ilvl="8" w:tplc="51F8E654"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88E7B23"/>
    <w:multiLevelType w:val="hybridMultilevel"/>
    <w:tmpl w:val="768E902C"/>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5623F4F"/>
    <w:multiLevelType w:val="hybridMultilevel"/>
    <w:tmpl w:val="092E7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804EF1"/>
    <w:multiLevelType w:val="hybridMultilevel"/>
    <w:tmpl w:val="74A8D600"/>
    <w:lvl w:ilvl="0" w:tplc="579A4AD4">
      <w:start w:val="1"/>
      <w:numFmt w:val="bullet"/>
      <w:lvlText w:val="–"/>
      <w:lvlJc w:val="left"/>
      <w:pPr>
        <w:tabs>
          <w:tab w:val="num" w:pos="720"/>
        </w:tabs>
        <w:ind w:left="720" w:hanging="360"/>
      </w:pPr>
      <w:rPr>
        <w:rFonts w:ascii="Calibri" w:hAnsi="Calibri" w:hint="default"/>
      </w:rPr>
    </w:lvl>
    <w:lvl w:ilvl="1" w:tplc="2D72F434">
      <w:start w:val="1"/>
      <w:numFmt w:val="bullet"/>
      <w:lvlText w:val="–"/>
      <w:lvlJc w:val="left"/>
      <w:pPr>
        <w:tabs>
          <w:tab w:val="num" w:pos="1440"/>
        </w:tabs>
        <w:ind w:left="1440" w:hanging="360"/>
      </w:pPr>
      <w:rPr>
        <w:rFonts w:ascii="Calibri" w:hAnsi="Calibri" w:hint="default"/>
      </w:rPr>
    </w:lvl>
    <w:lvl w:ilvl="2" w:tplc="05C24288">
      <w:numFmt w:val="bullet"/>
      <w:lvlText w:val="–"/>
      <w:lvlJc w:val="left"/>
      <w:pPr>
        <w:tabs>
          <w:tab w:val="num" w:pos="2160"/>
        </w:tabs>
        <w:ind w:left="2160" w:hanging="360"/>
      </w:pPr>
      <w:rPr>
        <w:rFonts w:ascii="Calibri" w:hAnsi="Calibri" w:hint="default"/>
      </w:rPr>
    </w:lvl>
    <w:lvl w:ilvl="3" w:tplc="AF5027F8" w:tentative="1">
      <w:start w:val="1"/>
      <w:numFmt w:val="bullet"/>
      <w:lvlText w:val="–"/>
      <w:lvlJc w:val="left"/>
      <w:pPr>
        <w:tabs>
          <w:tab w:val="num" w:pos="2880"/>
        </w:tabs>
        <w:ind w:left="2880" w:hanging="360"/>
      </w:pPr>
      <w:rPr>
        <w:rFonts w:ascii="Calibri" w:hAnsi="Calibri" w:hint="default"/>
      </w:rPr>
    </w:lvl>
    <w:lvl w:ilvl="4" w:tplc="AE20A83C" w:tentative="1">
      <w:start w:val="1"/>
      <w:numFmt w:val="bullet"/>
      <w:lvlText w:val="–"/>
      <w:lvlJc w:val="left"/>
      <w:pPr>
        <w:tabs>
          <w:tab w:val="num" w:pos="3600"/>
        </w:tabs>
        <w:ind w:left="3600" w:hanging="360"/>
      </w:pPr>
      <w:rPr>
        <w:rFonts w:ascii="Calibri" w:hAnsi="Calibri" w:hint="default"/>
      </w:rPr>
    </w:lvl>
    <w:lvl w:ilvl="5" w:tplc="BB006402" w:tentative="1">
      <w:start w:val="1"/>
      <w:numFmt w:val="bullet"/>
      <w:lvlText w:val="–"/>
      <w:lvlJc w:val="left"/>
      <w:pPr>
        <w:tabs>
          <w:tab w:val="num" w:pos="4320"/>
        </w:tabs>
        <w:ind w:left="4320" w:hanging="360"/>
      </w:pPr>
      <w:rPr>
        <w:rFonts w:ascii="Calibri" w:hAnsi="Calibri" w:hint="default"/>
      </w:rPr>
    </w:lvl>
    <w:lvl w:ilvl="6" w:tplc="352E8DC2" w:tentative="1">
      <w:start w:val="1"/>
      <w:numFmt w:val="bullet"/>
      <w:lvlText w:val="–"/>
      <w:lvlJc w:val="left"/>
      <w:pPr>
        <w:tabs>
          <w:tab w:val="num" w:pos="5040"/>
        </w:tabs>
        <w:ind w:left="5040" w:hanging="360"/>
      </w:pPr>
      <w:rPr>
        <w:rFonts w:ascii="Calibri" w:hAnsi="Calibri" w:hint="default"/>
      </w:rPr>
    </w:lvl>
    <w:lvl w:ilvl="7" w:tplc="B2F84A88" w:tentative="1">
      <w:start w:val="1"/>
      <w:numFmt w:val="bullet"/>
      <w:lvlText w:val="–"/>
      <w:lvlJc w:val="left"/>
      <w:pPr>
        <w:tabs>
          <w:tab w:val="num" w:pos="5760"/>
        </w:tabs>
        <w:ind w:left="5760" w:hanging="360"/>
      </w:pPr>
      <w:rPr>
        <w:rFonts w:ascii="Calibri" w:hAnsi="Calibri" w:hint="default"/>
      </w:rPr>
    </w:lvl>
    <w:lvl w:ilvl="8" w:tplc="D3807662" w:tentative="1">
      <w:start w:val="1"/>
      <w:numFmt w:val="bullet"/>
      <w:lvlText w:val="–"/>
      <w:lvlJc w:val="left"/>
      <w:pPr>
        <w:tabs>
          <w:tab w:val="num" w:pos="6480"/>
        </w:tabs>
        <w:ind w:left="6480" w:hanging="360"/>
      </w:pPr>
      <w:rPr>
        <w:rFonts w:ascii="Calibri" w:hAnsi="Calibri" w:hint="default"/>
      </w:rPr>
    </w:lvl>
  </w:abstractNum>
  <w:abstractNum w:abstractNumId="64" w15:restartNumberingAfterBreak="0">
    <w:nsid w:val="693D140D"/>
    <w:multiLevelType w:val="hybridMultilevel"/>
    <w:tmpl w:val="D91A51DA"/>
    <w:lvl w:ilvl="0" w:tplc="992A8BE2">
      <w:start w:val="1"/>
      <w:numFmt w:val="bullet"/>
      <w:lvlText w:val="•"/>
      <w:lvlJc w:val="left"/>
      <w:pPr>
        <w:tabs>
          <w:tab w:val="num" w:pos="720"/>
        </w:tabs>
        <w:ind w:left="720" w:hanging="360"/>
      </w:pPr>
      <w:rPr>
        <w:rFonts w:ascii="Arial" w:hAnsi="Arial" w:hint="default"/>
      </w:rPr>
    </w:lvl>
    <w:lvl w:ilvl="1" w:tplc="CD30698A" w:tentative="1">
      <w:start w:val="1"/>
      <w:numFmt w:val="bullet"/>
      <w:lvlText w:val="•"/>
      <w:lvlJc w:val="left"/>
      <w:pPr>
        <w:tabs>
          <w:tab w:val="num" w:pos="1440"/>
        </w:tabs>
        <w:ind w:left="1440" w:hanging="360"/>
      </w:pPr>
      <w:rPr>
        <w:rFonts w:ascii="Arial" w:hAnsi="Arial" w:hint="default"/>
      </w:rPr>
    </w:lvl>
    <w:lvl w:ilvl="2" w:tplc="51A00160" w:tentative="1">
      <w:start w:val="1"/>
      <w:numFmt w:val="bullet"/>
      <w:lvlText w:val="•"/>
      <w:lvlJc w:val="left"/>
      <w:pPr>
        <w:tabs>
          <w:tab w:val="num" w:pos="2160"/>
        </w:tabs>
        <w:ind w:left="2160" w:hanging="360"/>
      </w:pPr>
      <w:rPr>
        <w:rFonts w:ascii="Arial" w:hAnsi="Arial" w:hint="default"/>
      </w:rPr>
    </w:lvl>
    <w:lvl w:ilvl="3" w:tplc="326003D0" w:tentative="1">
      <w:start w:val="1"/>
      <w:numFmt w:val="bullet"/>
      <w:lvlText w:val="•"/>
      <w:lvlJc w:val="left"/>
      <w:pPr>
        <w:tabs>
          <w:tab w:val="num" w:pos="2880"/>
        </w:tabs>
        <w:ind w:left="2880" w:hanging="360"/>
      </w:pPr>
      <w:rPr>
        <w:rFonts w:ascii="Arial" w:hAnsi="Arial" w:hint="default"/>
      </w:rPr>
    </w:lvl>
    <w:lvl w:ilvl="4" w:tplc="B1022E32" w:tentative="1">
      <w:start w:val="1"/>
      <w:numFmt w:val="bullet"/>
      <w:lvlText w:val="•"/>
      <w:lvlJc w:val="left"/>
      <w:pPr>
        <w:tabs>
          <w:tab w:val="num" w:pos="3600"/>
        </w:tabs>
        <w:ind w:left="3600" w:hanging="360"/>
      </w:pPr>
      <w:rPr>
        <w:rFonts w:ascii="Arial" w:hAnsi="Arial" w:hint="default"/>
      </w:rPr>
    </w:lvl>
    <w:lvl w:ilvl="5" w:tplc="B12A4142" w:tentative="1">
      <w:start w:val="1"/>
      <w:numFmt w:val="bullet"/>
      <w:lvlText w:val="•"/>
      <w:lvlJc w:val="left"/>
      <w:pPr>
        <w:tabs>
          <w:tab w:val="num" w:pos="4320"/>
        </w:tabs>
        <w:ind w:left="4320" w:hanging="360"/>
      </w:pPr>
      <w:rPr>
        <w:rFonts w:ascii="Arial" w:hAnsi="Arial" w:hint="default"/>
      </w:rPr>
    </w:lvl>
    <w:lvl w:ilvl="6" w:tplc="D382AF68" w:tentative="1">
      <w:start w:val="1"/>
      <w:numFmt w:val="bullet"/>
      <w:lvlText w:val="•"/>
      <w:lvlJc w:val="left"/>
      <w:pPr>
        <w:tabs>
          <w:tab w:val="num" w:pos="5040"/>
        </w:tabs>
        <w:ind w:left="5040" w:hanging="360"/>
      </w:pPr>
      <w:rPr>
        <w:rFonts w:ascii="Arial" w:hAnsi="Arial" w:hint="default"/>
      </w:rPr>
    </w:lvl>
    <w:lvl w:ilvl="7" w:tplc="BF4EC618" w:tentative="1">
      <w:start w:val="1"/>
      <w:numFmt w:val="bullet"/>
      <w:lvlText w:val="•"/>
      <w:lvlJc w:val="left"/>
      <w:pPr>
        <w:tabs>
          <w:tab w:val="num" w:pos="5760"/>
        </w:tabs>
        <w:ind w:left="5760" w:hanging="360"/>
      </w:pPr>
      <w:rPr>
        <w:rFonts w:ascii="Arial" w:hAnsi="Arial" w:hint="default"/>
      </w:rPr>
    </w:lvl>
    <w:lvl w:ilvl="8" w:tplc="FC107B1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CCC182F"/>
    <w:multiLevelType w:val="hybridMultilevel"/>
    <w:tmpl w:val="033A19C2"/>
    <w:lvl w:ilvl="0" w:tplc="767E5100">
      <w:start w:val="1"/>
      <w:numFmt w:val="bullet"/>
      <w:lvlText w:val="•"/>
      <w:lvlJc w:val="left"/>
      <w:pPr>
        <w:tabs>
          <w:tab w:val="num" w:pos="720"/>
        </w:tabs>
        <w:ind w:left="720" w:hanging="360"/>
      </w:pPr>
      <w:rPr>
        <w:rFonts w:ascii="Arial" w:hAnsi="Arial" w:hint="default"/>
      </w:rPr>
    </w:lvl>
    <w:lvl w:ilvl="1" w:tplc="FBFED86C">
      <w:numFmt w:val="bullet"/>
      <w:lvlText w:val="•"/>
      <w:lvlJc w:val="left"/>
      <w:pPr>
        <w:tabs>
          <w:tab w:val="num" w:pos="1440"/>
        </w:tabs>
        <w:ind w:left="1440" w:hanging="360"/>
      </w:pPr>
      <w:rPr>
        <w:rFonts w:ascii="Arial" w:hAnsi="Arial" w:hint="default"/>
      </w:rPr>
    </w:lvl>
    <w:lvl w:ilvl="2" w:tplc="3468E852" w:tentative="1">
      <w:start w:val="1"/>
      <w:numFmt w:val="bullet"/>
      <w:lvlText w:val="•"/>
      <w:lvlJc w:val="left"/>
      <w:pPr>
        <w:tabs>
          <w:tab w:val="num" w:pos="2160"/>
        </w:tabs>
        <w:ind w:left="2160" w:hanging="360"/>
      </w:pPr>
      <w:rPr>
        <w:rFonts w:ascii="Arial" w:hAnsi="Arial" w:hint="default"/>
      </w:rPr>
    </w:lvl>
    <w:lvl w:ilvl="3" w:tplc="57C81938" w:tentative="1">
      <w:start w:val="1"/>
      <w:numFmt w:val="bullet"/>
      <w:lvlText w:val="•"/>
      <w:lvlJc w:val="left"/>
      <w:pPr>
        <w:tabs>
          <w:tab w:val="num" w:pos="2880"/>
        </w:tabs>
        <w:ind w:left="2880" w:hanging="360"/>
      </w:pPr>
      <w:rPr>
        <w:rFonts w:ascii="Arial" w:hAnsi="Arial" w:hint="default"/>
      </w:rPr>
    </w:lvl>
    <w:lvl w:ilvl="4" w:tplc="C7E2A934" w:tentative="1">
      <w:start w:val="1"/>
      <w:numFmt w:val="bullet"/>
      <w:lvlText w:val="•"/>
      <w:lvlJc w:val="left"/>
      <w:pPr>
        <w:tabs>
          <w:tab w:val="num" w:pos="3600"/>
        </w:tabs>
        <w:ind w:left="3600" w:hanging="360"/>
      </w:pPr>
      <w:rPr>
        <w:rFonts w:ascii="Arial" w:hAnsi="Arial" w:hint="default"/>
      </w:rPr>
    </w:lvl>
    <w:lvl w:ilvl="5" w:tplc="E550F3B2" w:tentative="1">
      <w:start w:val="1"/>
      <w:numFmt w:val="bullet"/>
      <w:lvlText w:val="•"/>
      <w:lvlJc w:val="left"/>
      <w:pPr>
        <w:tabs>
          <w:tab w:val="num" w:pos="4320"/>
        </w:tabs>
        <w:ind w:left="4320" w:hanging="360"/>
      </w:pPr>
      <w:rPr>
        <w:rFonts w:ascii="Arial" w:hAnsi="Arial" w:hint="default"/>
      </w:rPr>
    </w:lvl>
    <w:lvl w:ilvl="6" w:tplc="86D891D6" w:tentative="1">
      <w:start w:val="1"/>
      <w:numFmt w:val="bullet"/>
      <w:lvlText w:val="•"/>
      <w:lvlJc w:val="left"/>
      <w:pPr>
        <w:tabs>
          <w:tab w:val="num" w:pos="5040"/>
        </w:tabs>
        <w:ind w:left="5040" w:hanging="360"/>
      </w:pPr>
      <w:rPr>
        <w:rFonts w:ascii="Arial" w:hAnsi="Arial" w:hint="default"/>
      </w:rPr>
    </w:lvl>
    <w:lvl w:ilvl="7" w:tplc="5A3E7664" w:tentative="1">
      <w:start w:val="1"/>
      <w:numFmt w:val="bullet"/>
      <w:lvlText w:val="•"/>
      <w:lvlJc w:val="left"/>
      <w:pPr>
        <w:tabs>
          <w:tab w:val="num" w:pos="5760"/>
        </w:tabs>
        <w:ind w:left="5760" w:hanging="360"/>
      </w:pPr>
      <w:rPr>
        <w:rFonts w:ascii="Arial" w:hAnsi="Arial" w:hint="default"/>
      </w:rPr>
    </w:lvl>
    <w:lvl w:ilvl="8" w:tplc="3856A5A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02A38A7"/>
    <w:multiLevelType w:val="hybridMultilevel"/>
    <w:tmpl w:val="1EFC1DA2"/>
    <w:lvl w:ilvl="0" w:tplc="2DE4D05E">
      <w:start w:val="1"/>
      <w:numFmt w:val="bullet"/>
      <w:lvlText w:val="•"/>
      <w:lvlJc w:val="left"/>
      <w:pPr>
        <w:tabs>
          <w:tab w:val="num" w:pos="720"/>
        </w:tabs>
        <w:ind w:left="720" w:hanging="360"/>
      </w:pPr>
      <w:rPr>
        <w:rFonts w:ascii="Arial" w:hAnsi="Arial" w:hint="default"/>
      </w:rPr>
    </w:lvl>
    <w:lvl w:ilvl="1" w:tplc="54B077A0">
      <w:start w:val="1"/>
      <w:numFmt w:val="bullet"/>
      <w:lvlText w:val="•"/>
      <w:lvlJc w:val="left"/>
      <w:pPr>
        <w:tabs>
          <w:tab w:val="num" w:pos="1440"/>
        </w:tabs>
        <w:ind w:left="1440" w:hanging="360"/>
      </w:pPr>
      <w:rPr>
        <w:rFonts w:ascii="Arial" w:hAnsi="Arial" w:hint="default"/>
      </w:rPr>
    </w:lvl>
    <w:lvl w:ilvl="2" w:tplc="BCD4A380">
      <w:numFmt w:val="bullet"/>
      <w:lvlText w:val="•"/>
      <w:lvlJc w:val="left"/>
      <w:pPr>
        <w:tabs>
          <w:tab w:val="num" w:pos="2160"/>
        </w:tabs>
        <w:ind w:left="2160" w:hanging="360"/>
      </w:pPr>
      <w:rPr>
        <w:rFonts w:ascii="Arial" w:hAnsi="Arial" w:hint="default"/>
      </w:rPr>
    </w:lvl>
    <w:lvl w:ilvl="3" w:tplc="D62CEDF0" w:tentative="1">
      <w:start w:val="1"/>
      <w:numFmt w:val="bullet"/>
      <w:lvlText w:val="•"/>
      <w:lvlJc w:val="left"/>
      <w:pPr>
        <w:tabs>
          <w:tab w:val="num" w:pos="2880"/>
        </w:tabs>
        <w:ind w:left="2880" w:hanging="360"/>
      </w:pPr>
      <w:rPr>
        <w:rFonts w:ascii="Arial" w:hAnsi="Arial" w:hint="default"/>
      </w:rPr>
    </w:lvl>
    <w:lvl w:ilvl="4" w:tplc="C2EC74E4" w:tentative="1">
      <w:start w:val="1"/>
      <w:numFmt w:val="bullet"/>
      <w:lvlText w:val="•"/>
      <w:lvlJc w:val="left"/>
      <w:pPr>
        <w:tabs>
          <w:tab w:val="num" w:pos="3600"/>
        </w:tabs>
        <w:ind w:left="3600" w:hanging="360"/>
      </w:pPr>
      <w:rPr>
        <w:rFonts w:ascii="Arial" w:hAnsi="Arial" w:hint="default"/>
      </w:rPr>
    </w:lvl>
    <w:lvl w:ilvl="5" w:tplc="D0FE39EA" w:tentative="1">
      <w:start w:val="1"/>
      <w:numFmt w:val="bullet"/>
      <w:lvlText w:val="•"/>
      <w:lvlJc w:val="left"/>
      <w:pPr>
        <w:tabs>
          <w:tab w:val="num" w:pos="4320"/>
        </w:tabs>
        <w:ind w:left="4320" w:hanging="360"/>
      </w:pPr>
      <w:rPr>
        <w:rFonts w:ascii="Arial" w:hAnsi="Arial" w:hint="default"/>
      </w:rPr>
    </w:lvl>
    <w:lvl w:ilvl="6" w:tplc="3272877A" w:tentative="1">
      <w:start w:val="1"/>
      <w:numFmt w:val="bullet"/>
      <w:lvlText w:val="•"/>
      <w:lvlJc w:val="left"/>
      <w:pPr>
        <w:tabs>
          <w:tab w:val="num" w:pos="5040"/>
        </w:tabs>
        <w:ind w:left="5040" w:hanging="360"/>
      </w:pPr>
      <w:rPr>
        <w:rFonts w:ascii="Arial" w:hAnsi="Arial" w:hint="default"/>
      </w:rPr>
    </w:lvl>
    <w:lvl w:ilvl="7" w:tplc="EC181734" w:tentative="1">
      <w:start w:val="1"/>
      <w:numFmt w:val="bullet"/>
      <w:lvlText w:val="•"/>
      <w:lvlJc w:val="left"/>
      <w:pPr>
        <w:tabs>
          <w:tab w:val="num" w:pos="5760"/>
        </w:tabs>
        <w:ind w:left="5760" w:hanging="360"/>
      </w:pPr>
      <w:rPr>
        <w:rFonts w:ascii="Arial" w:hAnsi="Arial" w:hint="default"/>
      </w:rPr>
    </w:lvl>
    <w:lvl w:ilvl="8" w:tplc="6FDCCE3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0A52D19"/>
    <w:multiLevelType w:val="hybridMultilevel"/>
    <w:tmpl w:val="842CEA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32D5908"/>
    <w:multiLevelType w:val="hybridMultilevel"/>
    <w:tmpl w:val="A32A1AF6"/>
    <w:lvl w:ilvl="0" w:tplc="4BDEDCD4">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77" w15:restartNumberingAfterBreak="0">
    <w:nsid w:val="7F2872B7"/>
    <w:multiLevelType w:val="hybridMultilevel"/>
    <w:tmpl w:val="B3E03EC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78"/>
  </w:num>
  <w:num w:numId="2" w16cid:durableId="1146698879">
    <w:abstractNumId w:val="8"/>
  </w:num>
  <w:num w:numId="3" w16cid:durableId="1016689840">
    <w:abstractNumId w:val="48"/>
  </w:num>
  <w:num w:numId="4" w16cid:durableId="218636364">
    <w:abstractNumId w:val="55"/>
  </w:num>
  <w:num w:numId="5" w16cid:durableId="307514292">
    <w:abstractNumId w:val="7"/>
  </w:num>
  <w:num w:numId="6" w16cid:durableId="782116565">
    <w:abstractNumId w:val="72"/>
  </w:num>
  <w:num w:numId="7" w16cid:durableId="349533895">
    <w:abstractNumId w:val="73"/>
  </w:num>
  <w:num w:numId="8" w16cid:durableId="1145006835">
    <w:abstractNumId w:val="42"/>
  </w:num>
  <w:num w:numId="9" w16cid:durableId="1443452029">
    <w:abstractNumId w:val="13"/>
  </w:num>
  <w:num w:numId="10" w16cid:durableId="1771196070">
    <w:abstractNumId w:val="34"/>
  </w:num>
  <w:num w:numId="11" w16cid:durableId="724186655">
    <w:abstractNumId w:val="74"/>
  </w:num>
  <w:num w:numId="12" w16cid:durableId="850100041">
    <w:abstractNumId w:val="16"/>
  </w:num>
  <w:num w:numId="13" w16cid:durableId="584799335">
    <w:abstractNumId w:val="51"/>
  </w:num>
  <w:num w:numId="14" w16cid:durableId="518349745">
    <w:abstractNumId w:val="17"/>
  </w:num>
  <w:num w:numId="15" w16cid:durableId="1057364746">
    <w:abstractNumId w:val="38"/>
  </w:num>
  <w:num w:numId="16" w16cid:durableId="1082071394">
    <w:abstractNumId w:val="47"/>
  </w:num>
  <w:num w:numId="17" w16cid:durableId="1737169734">
    <w:abstractNumId w:val="57"/>
  </w:num>
  <w:num w:numId="18" w16cid:durableId="707100661">
    <w:abstractNumId w:val="11"/>
  </w:num>
  <w:num w:numId="19" w16cid:durableId="487017251">
    <w:abstractNumId w:val="67"/>
  </w:num>
  <w:num w:numId="20" w16cid:durableId="868176528">
    <w:abstractNumId w:val="33"/>
  </w:num>
  <w:num w:numId="21" w16cid:durableId="477260259">
    <w:abstractNumId w:val="61"/>
  </w:num>
  <w:num w:numId="22" w16cid:durableId="1994943482">
    <w:abstractNumId w:val="46"/>
  </w:num>
  <w:num w:numId="23" w16cid:durableId="1664091611">
    <w:abstractNumId w:val="50"/>
  </w:num>
  <w:num w:numId="24" w16cid:durableId="1166475615">
    <w:abstractNumId w:val="54"/>
  </w:num>
  <w:num w:numId="25" w16cid:durableId="10229865">
    <w:abstractNumId w:val="14"/>
  </w:num>
  <w:num w:numId="26" w16cid:durableId="2066373731">
    <w:abstractNumId w:val="2"/>
  </w:num>
  <w:num w:numId="27" w16cid:durableId="1225946950">
    <w:abstractNumId w:val="61"/>
  </w:num>
  <w:num w:numId="28" w16cid:durableId="600380007">
    <w:abstractNumId w:val="65"/>
  </w:num>
  <w:num w:numId="29" w16cid:durableId="1360275010">
    <w:abstractNumId w:val="41"/>
  </w:num>
  <w:num w:numId="30" w16cid:durableId="413402189">
    <w:abstractNumId w:val="31"/>
  </w:num>
  <w:num w:numId="31" w16cid:durableId="350569730">
    <w:abstractNumId w:val="9"/>
  </w:num>
  <w:num w:numId="32" w16cid:durableId="933053502">
    <w:abstractNumId w:val="44"/>
  </w:num>
  <w:num w:numId="33" w16cid:durableId="2124307087">
    <w:abstractNumId w:val="6"/>
  </w:num>
  <w:num w:numId="34" w16cid:durableId="1296329747">
    <w:abstractNumId w:val="25"/>
  </w:num>
  <w:num w:numId="35" w16cid:durableId="17109155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40"/>
  </w:num>
  <w:num w:numId="37" w16cid:durableId="2108765907">
    <w:abstractNumId w:val="22"/>
  </w:num>
  <w:num w:numId="38" w16cid:durableId="978538563">
    <w:abstractNumId w:val="61"/>
  </w:num>
  <w:num w:numId="39" w16cid:durableId="1712996557">
    <w:abstractNumId w:val="66"/>
  </w:num>
  <w:num w:numId="40" w16cid:durableId="416174023">
    <w:abstractNumId w:val="39"/>
  </w:num>
  <w:num w:numId="41" w16cid:durableId="1764102811">
    <w:abstractNumId w:val="71"/>
  </w:num>
  <w:num w:numId="42" w16cid:durableId="861430140">
    <w:abstractNumId w:val="45"/>
  </w:num>
  <w:num w:numId="43" w16cid:durableId="1446000027">
    <w:abstractNumId w:val="58"/>
  </w:num>
  <w:num w:numId="44" w16cid:durableId="769199882">
    <w:abstractNumId w:val="64"/>
  </w:num>
  <w:num w:numId="45" w16cid:durableId="563563696">
    <w:abstractNumId w:val="27"/>
  </w:num>
  <w:num w:numId="46" w16cid:durableId="1203056995">
    <w:abstractNumId w:val="3"/>
  </w:num>
  <w:num w:numId="47" w16cid:durableId="1696926691">
    <w:abstractNumId w:val="68"/>
  </w:num>
  <w:num w:numId="48" w16cid:durableId="262879805">
    <w:abstractNumId w:val="28"/>
  </w:num>
  <w:num w:numId="49" w16cid:durableId="683284268">
    <w:abstractNumId w:val="36"/>
  </w:num>
  <w:num w:numId="50" w16cid:durableId="1006905883">
    <w:abstractNumId w:val="53"/>
  </w:num>
  <w:num w:numId="51" w16cid:durableId="890535334">
    <w:abstractNumId w:val="15"/>
  </w:num>
  <w:num w:numId="52" w16cid:durableId="1707946434">
    <w:abstractNumId w:val="21"/>
  </w:num>
  <w:num w:numId="53" w16cid:durableId="1556044422">
    <w:abstractNumId w:val="71"/>
  </w:num>
  <w:num w:numId="54" w16cid:durableId="348991045">
    <w:abstractNumId w:val="19"/>
  </w:num>
  <w:num w:numId="55" w16cid:durableId="1711106536">
    <w:abstractNumId w:val="18"/>
  </w:num>
  <w:num w:numId="56" w16cid:durableId="880551905">
    <w:abstractNumId w:val="40"/>
  </w:num>
  <w:num w:numId="57" w16cid:durableId="566573141">
    <w:abstractNumId w:val="63"/>
  </w:num>
  <w:num w:numId="58" w16cid:durableId="893125101">
    <w:abstractNumId w:val="5"/>
  </w:num>
  <w:num w:numId="59" w16cid:durableId="724912582">
    <w:abstractNumId w:val="45"/>
  </w:num>
  <w:num w:numId="60" w16cid:durableId="1542979769">
    <w:abstractNumId w:val="5"/>
  </w:num>
  <w:num w:numId="61" w16cid:durableId="692727915">
    <w:abstractNumId w:val="70"/>
  </w:num>
  <w:num w:numId="62" w16cid:durableId="55975933">
    <w:abstractNumId w:val="62"/>
  </w:num>
  <w:num w:numId="63" w16cid:durableId="1340698408">
    <w:abstractNumId w:val="62"/>
  </w:num>
  <w:num w:numId="64" w16cid:durableId="1701272872">
    <w:abstractNumId w:val="0"/>
  </w:num>
  <w:num w:numId="65" w16cid:durableId="559487912">
    <w:abstractNumId w:val="20"/>
  </w:num>
  <w:num w:numId="66" w16cid:durableId="891235207">
    <w:abstractNumId w:val="76"/>
  </w:num>
  <w:num w:numId="67" w16cid:durableId="498888731">
    <w:abstractNumId w:val="43"/>
  </w:num>
  <w:num w:numId="68"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69"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71" w16cid:durableId="418866143">
    <w:abstractNumId w:val="35"/>
  </w:num>
  <w:num w:numId="72" w16cid:durableId="1021783410">
    <w:abstractNumId w:val="60"/>
  </w:num>
  <w:num w:numId="73" w16cid:durableId="866869718">
    <w:abstractNumId w:val="23"/>
  </w:num>
  <w:num w:numId="74" w16cid:durableId="615137933">
    <w:abstractNumId w:val="52"/>
  </w:num>
  <w:num w:numId="75" w16cid:durableId="1379821069">
    <w:abstractNumId w:val="24"/>
  </w:num>
  <w:num w:numId="76" w16cid:durableId="1453983458">
    <w:abstractNumId w:val="75"/>
  </w:num>
  <w:num w:numId="7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8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81" w16cid:durableId="1897467089">
    <w:abstractNumId w:val="10"/>
  </w:num>
  <w:num w:numId="82" w16cid:durableId="1632325014">
    <w:abstractNumId w:val="26"/>
  </w:num>
  <w:num w:numId="83" w16cid:durableId="1054503301">
    <w:abstractNumId w:val="32"/>
  </w:num>
  <w:num w:numId="84" w16cid:durableId="1534727703">
    <w:abstractNumId w:val="56"/>
  </w:num>
  <w:num w:numId="85" w16cid:durableId="639917519">
    <w:abstractNumId w:val="49"/>
  </w:num>
  <w:num w:numId="8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8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8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8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9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9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93" w16cid:durableId="1062825325">
    <w:abstractNumId w:val="29"/>
  </w:num>
  <w:num w:numId="9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9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9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9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9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0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10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10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17278881">
    <w:abstractNumId w:val="37"/>
  </w:num>
  <w:num w:numId="10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0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10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2050295097">
    <w:abstractNumId w:val="70"/>
  </w:num>
  <w:num w:numId="109" w16cid:durableId="1465345486">
    <w:abstractNumId w:val="61"/>
  </w:num>
  <w:num w:numId="110" w16cid:durableId="1616667861">
    <w:abstractNumId w:val="62"/>
  </w:num>
  <w:num w:numId="111" w16cid:durableId="1975257414">
    <w:abstractNumId w:val="45"/>
  </w:num>
  <w:num w:numId="112" w16cid:durableId="204949331">
    <w:abstractNumId w:val="62"/>
  </w:num>
  <w:num w:numId="113" w16cid:durableId="2098935264">
    <w:abstractNumId w:val="62"/>
  </w:num>
  <w:num w:numId="114" w16cid:durableId="133959810">
    <w:abstractNumId w:val="62"/>
  </w:num>
  <w:num w:numId="115" w16cid:durableId="1716466897">
    <w:abstractNumId w:val="62"/>
  </w:num>
  <w:num w:numId="116" w16cid:durableId="669719523">
    <w:abstractNumId w:val="45"/>
  </w:num>
  <w:num w:numId="117" w16cid:durableId="1136295907">
    <w:abstractNumId w:val="4"/>
  </w:num>
  <w:num w:numId="118" w16cid:durableId="822702773">
    <w:abstractNumId w:val="77"/>
  </w:num>
  <w:num w:numId="119" w16cid:durableId="1498879179">
    <w:abstractNumId w:val="69"/>
  </w:num>
  <w:num w:numId="120" w16cid:durableId="1854298488">
    <w:abstractNumId w:val="12"/>
  </w:num>
  <w:num w:numId="121" w16cid:durableId="927423062">
    <w:abstractNumId w:val="59"/>
  </w:num>
  <w:num w:numId="122" w16cid:durableId="613638224">
    <w:abstractNumId w:val="45"/>
  </w:num>
  <w:num w:numId="123" w16cid:durableId="1613199917">
    <w:abstractNumId w:val="30"/>
  </w:num>
  <w:num w:numId="124" w16cid:durableId="1719931447">
    <w:abstractNumId w:val="62"/>
  </w:num>
  <w:num w:numId="125" w16cid:durableId="1813015794">
    <w:abstractNumId w:val="30"/>
  </w:num>
  <w:num w:numId="126" w16cid:durableId="982732852">
    <w:abstractNumId w:val="12"/>
  </w:num>
  <w:num w:numId="127" w16cid:durableId="1767388089">
    <w:abstractNumId w:val="59"/>
  </w:num>
  <w:num w:numId="128" w16cid:durableId="932007547">
    <w:abstractNumId w:val="62"/>
  </w:num>
  <w:num w:numId="129" w16cid:durableId="2079549073">
    <w:abstractNumId w:val="62"/>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Wei Chen">
    <w15:presenceInfo w15:providerId="AD" w15:userId="S::You-Wei.Chen@mediatek.com::cf906e23-aefc-44cf-a4cf-dc903edde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E7"/>
    <w:rsid w:val="000003FD"/>
    <w:rsid w:val="000006CF"/>
    <w:rsid w:val="00000CEC"/>
    <w:rsid w:val="00000D9B"/>
    <w:rsid w:val="0000109D"/>
    <w:rsid w:val="00001157"/>
    <w:rsid w:val="000011CC"/>
    <w:rsid w:val="0000137F"/>
    <w:rsid w:val="00001522"/>
    <w:rsid w:val="00001A6D"/>
    <w:rsid w:val="00001B0E"/>
    <w:rsid w:val="00001C13"/>
    <w:rsid w:val="00001CA5"/>
    <w:rsid w:val="00001D4E"/>
    <w:rsid w:val="00001F60"/>
    <w:rsid w:val="000021B7"/>
    <w:rsid w:val="0000259F"/>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C3"/>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DDC"/>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091"/>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3B4"/>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27E12"/>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9E7"/>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4E"/>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9EE"/>
    <w:rsid w:val="000B4DE9"/>
    <w:rsid w:val="000B58C5"/>
    <w:rsid w:val="000B58E6"/>
    <w:rsid w:val="000B59F3"/>
    <w:rsid w:val="000B5D37"/>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18F"/>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8EB"/>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8D2"/>
    <w:rsid w:val="000E6936"/>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6AC"/>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71A"/>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17"/>
    <w:rsid w:val="0014532E"/>
    <w:rsid w:val="001453B4"/>
    <w:rsid w:val="0014553D"/>
    <w:rsid w:val="00145B95"/>
    <w:rsid w:val="00146C0B"/>
    <w:rsid w:val="00146C4D"/>
    <w:rsid w:val="001471A7"/>
    <w:rsid w:val="00147301"/>
    <w:rsid w:val="0014797A"/>
    <w:rsid w:val="001479D6"/>
    <w:rsid w:val="00147A9B"/>
    <w:rsid w:val="00150008"/>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1EB9"/>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1C4"/>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CF5"/>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712"/>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02E"/>
    <w:rsid w:val="001A31CE"/>
    <w:rsid w:val="001A320F"/>
    <w:rsid w:val="001A331F"/>
    <w:rsid w:val="001A3896"/>
    <w:rsid w:val="001A3C13"/>
    <w:rsid w:val="001A3FDA"/>
    <w:rsid w:val="001A434A"/>
    <w:rsid w:val="001A43B3"/>
    <w:rsid w:val="001A4797"/>
    <w:rsid w:val="001A4868"/>
    <w:rsid w:val="001A4B4E"/>
    <w:rsid w:val="001A5367"/>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1A4"/>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1C3"/>
    <w:rsid w:val="001B6359"/>
    <w:rsid w:val="001B63A3"/>
    <w:rsid w:val="001B641F"/>
    <w:rsid w:val="001B650B"/>
    <w:rsid w:val="001B6A7A"/>
    <w:rsid w:val="001B6A8A"/>
    <w:rsid w:val="001B6B5C"/>
    <w:rsid w:val="001B6D50"/>
    <w:rsid w:val="001B6F18"/>
    <w:rsid w:val="001B7034"/>
    <w:rsid w:val="001B720C"/>
    <w:rsid w:val="001B738D"/>
    <w:rsid w:val="001B7717"/>
    <w:rsid w:val="001B7A33"/>
    <w:rsid w:val="001B7B1C"/>
    <w:rsid w:val="001B7E14"/>
    <w:rsid w:val="001C002F"/>
    <w:rsid w:val="001C02A1"/>
    <w:rsid w:val="001C0544"/>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7B"/>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2A7"/>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88"/>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69A"/>
    <w:rsid w:val="00205CD0"/>
    <w:rsid w:val="00205E73"/>
    <w:rsid w:val="00205EF2"/>
    <w:rsid w:val="002061BE"/>
    <w:rsid w:val="0020644D"/>
    <w:rsid w:val="00206490"/>
    <w:rsid w:val="00206575"/>
    <w:rsid w:val="0020694F"/>
    <w:rsid w:val="00206E4B"/>
    <w:rsid w:val="00206FED"/>
    <w:rsid w:val="00207025"/>
    <w:rsid w:val="002074EC"/>
    <w:rsid w:val="002078BF"/>
    <w:rsid w:val="002079A0"/>
    <w:rsid w:val="0021020D"/>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7F6"/>
    <w:rsid w:val="00214CED"/>
    <w:rsid w:val="00214F53"/>
    <w:rsid w:val="00215107"/>
    <w:rsid w:val="00215256"/>
    <w:rsid w:val="0021526A"/>
    <w:rsid w:val="002153D6"/>
    <w:rsid w:val="00215A3A"/>
    <w:rsid w:val="002160C2"/>
    <w:rsid w:val="002162FE"/>
    <w:rsid w:val="00216B95"/>
    <w:rsid w:val="00216B98"/>
    <w:rsid w:val="00217973"/>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AF7"/>
    <w:rsid w:val="00237BB7"/>
    <w:rsid w:val="00237E6D"/>
    <w:rsid w:val="00240874"/>
    <w:rsid w:val="002409C1"/>
    <w:rsid w:val="002409C6"/>
    <w:rsid w:val="00240A39"/>
    <w:rsid w:val="00240E6B"/>
    <w:rsid w:val="00240F91"/>
    <w:rsid w:val="00240FAB"/>
    <w:rsid w:val="00241033"/>
    <w:rsid w:val="002413F6"/>
    <w:rsid w:val="00241455"/>
    <w:rsid w:val="00241964"/>
    <w:rsid w:val="002419B5"/>
    <w:rsid w:val="00241D0E"/>
    <w:rsid w:val="00241F15"/>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7BB"/>
    <w:rsid w:val="00250850"/>
    <w:rsid w:val="00250A52"/>
    <w:rsid w:val="00250BD0"/>
    <w:rsid w:val="00250C71"/>
    <w:rsid w:val="00251309"/>
    <w:rsid w:val="002516E2"/>
    <w:rsid w:val="002517B6"/>
    <w:rsid w:val="002518AE"/>
    <w:rsid w:val="00251952"/>
    <w:rsid w:val="0025198E"/>
    <w:rsid w:val="00251B42"/>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015"/>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C1A"/>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E29"/>
    <w:rsid w:val="00290F59"/>
    <w:rsid w:val="002910A5"/>
    <w:rsid w:val="002915FA"/>
    <w:rsid w:val="00291A58"/>
    <w:rsid w:val="0029205A"/>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DBF"/>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0858"/>
    <w:rsid w:val="002B1117"/>
    <w:rsid w:val="002B1273"/>
    <w:rsid w:val="002B1460"/>
    <w:rsid w:val="002B146F"/>
    <w:rsid w:val="002B1614"/>
    <w:rsid w:val="002B1C7B"/>
    <w:rsid w:val="002B20B5"/>
    <w:rsid w:val="002B219B"/>
    <w:rsid w:val="002B3401"/>
    <w:rsid w:val="002B3610"/>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7B4"/>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341"/>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8F8"/>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0755F"/>
    <w:rsid w:val="00310175"/>
    <w:rsid w:val="00310509"/>
    <w:rsid w:val="00310C56"/>
    <w:rsid w:val="00310F55"/>
    <w:rsid w:val="003112E6"/>
    <w:rsid w:val="0031217C"/>
    <w:rsid w:val="00312285"/>
    <w:rsid w:val="003122AA"/>
    <w:rsid w:val="00312434"/>
    <w:rsid w:val="00312900"/>
    <w:rsid w:val="00312BFA"/>
    <w:rsid w:val="00312DCB"/>
    <w:rsid w:val="0031322A"/>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8A4"/>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DF4"/>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EA0"/>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9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D6A"/>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240"/>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3B0"/>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09D"/>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B87"/>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60"/>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603"/>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757"/>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4E6"/>
    <w:rsid w:val="003F25DD"/>
    <w:rsid w:val="003F29DF"/>
    <w:rsid w:val="003F2C6E"/>
    <w:rsid w:val="003F2CB0"/>
    <w:rsid w:val="003F2E6D"/>
    <w:rsid w:val="003F35D8"/>
    <w:rsid w:val="003F365C"/>
    <w:rsid w:val="003F38DB"/>
    <w:rsid w:val="003F3B24"/>
    <w:rsid w:val="003F3B8E"/>
    <w:rsid w:val="003F3D2F"/>
    <w:rsid w:val="003F3DFA"/>
    <w:rsid w:val="003F51BE"/>
    <w:rsid w:val="003F53F2"/>
    <w:rsid w:val="003F54FA"/>
    <w:rsid w:val="003F5532"/>
    <w:rsid w:val="003F5C4F"/>
    <w:rsid w:val="003F5CE8"/>
    <w:rsid w:val="003F6027"/>
    <w:rsid w:val="003F6116"/>
    <w:rsid w:val="003F62A8"/>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2E1"/>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9C"/>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661"/>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4A6"/>
    <w:rsid w:val="004505F7"/>
    <w:rsid w:val="0045066C"/>
    <w:rsid w:val="004506FA"/>
    <w:rsid w:val="00450BA2"/>
    <w:rsid w:val="00450E3D"/>
    <w:rsid w:val="004511EB"/>
    <w:rsid w:val="004513A9"/>
    <w:rsid w:val="004513E1"/>
    <w:rsid w:val="0045146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0C4"/>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03E"/>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87E"/>
    <w:rsid w:val="00470A02"/>
    <w:rsid w:val="00470A0A"/>
    <w:rsid w:val="00471080"/>
    <w:rsid w:val="0047149A"/>
    <w:rsid w:val="0047183E"/>
    <w:rsid w:val="00471E64"/>
    <w:rsid w:val="00471F87"/>
    <w:rsid w:val="00472734"/>
    <w:rsid w:val="004727F2"/>
    <w:rsid w:val="00472ACB"/>
    <w:rsid w:val="00472C5C"/>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97"/>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37C"/>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313"/>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119"/>
    <w:rsid w:val="004F2978"/>
    <w:rsid w:val="004F29B8"/>
    <w:rsid w:val="004F2B1F"/>
    <w:rsid w:val="004F32D6"/>
    <w:rsid w:val="004F3889"/>
    <w:rsid w:val="004F38DC"/>
    <w:rsid w:val="004F4456"/>
    <w:rsid w:val="004F46DE"/>
    <w:rsid w:val="004F476C"/>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7B"/>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B06"/>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5FE3"/>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57"/>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C5"/>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B39"/>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10A"/>
    <w:rsid w:val="00560144"/>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342"/>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2EE7"/>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A8E"/>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AEA"/>
    <w:rsid w:val="005B1C07"/>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311"/>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637"/>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18D"/>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760"/>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597"/>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02A"/>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1F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8F3"/>
    <w:rsid w:val="00622D72"/>
    <w:rsid w:val="0062307E"/>
    <w:rsid w:val="00623357"/>
    <w:rsid w:val="0062352E"/>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82D"/>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6FE1"/>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D6B"/>
    <w:rsid w:val="00682E0B"/>
    <w:rsid w:val="0068313F"/>
    <w:rsid w:val="00683255"/>
    <w:rsid w:val="006832B2"/>
    <w:rsid w:val="0068333B"/>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CD9"/>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56C"/>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28E0"/>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40"/>
    <w:rsid w:val="006C4EEB"/>
    <w:rsid w:val="006C5158"/>
    <w:rsid w:val="006C5163"/>
    <w:rsid w:val="006C5356"/>
    <w:rsid w:val="006C5391"/>
    <w:rsid w:val="006C5472"/>
    <w:rsid w:val="006C5615"/>
    <w:rsid w:val="006C563A"/>
    <w:rsid w:val="006C5941"/>
    <w:rsid w:val="006C5A81"/>
    <w:rsid w:val="006C5CB3"/>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2FD5"/>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122"/>
    <w:rsid w:val="006E6306"/>
    <w:rsid w:val="006E6453"/>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425"/>
    <w:rsid w:val="006F1883"/>
    <w:rsid w:val="006F2130"/>
    <w:rsid w:val="006F26D9"/>
    <w:rsid w:val="006F2799"/>
    <w:rsid w:val="006F27CA"/>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4FB"/>
    <w:rsid w:val="0070053F"/>
    <w:rsid w:val="007005A6"/>
    <w:rsid w:val="007005CB"/>
    <w:rsid w:val="007005FA"/>
    <w:rsid w:val="00700905"/>
    <w:rsid w:val="007009FD"/>
    <w:rsid w:val="00700AEB"/>
    <w:rsid w:val="00700BC4"/>
    <w:rsid w:val="00700EEE"/>
    <w:rsid w:val="00700F76"/>
    <w:rsid w:val="007010B0"/>
    <w:rsid w:val="00701664"/>
    <w:rsid w:val="0070170B"/>
    <w:rsid w:val="00701C5A"/>
    <w:rsid w:val="00701FD7"/>
    <w:rsid w:val="0070200B"/>
    <w:rsid w:val="00702652"/>
    <w:rsid w:val="0070288F"/>
    <w:rsid w:val="00702BEC"/>
    <w:rsid w:val="00702F37"/>
    <w:rsid w:val="00703052"/>
    <w:rsid w:val="007030A1"/>
    <w:rsid w:val="0070325B"/>
    <w:rsid w:val="00703422"/>
    <w:rsid w:val="0070347C"/>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A04"/>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0A2"/>
    <w:rsid w:val="00733248"/>
    <w:rsid w:val="00733320"/>
    <w:rsid w:val="0073334D"/>
    <w:rsid w:val="0073356D"/>
    <w:rsid w:val="0073381E"/>
    <w:rsid w:val="00733851"/>
    <w:rsid w:val="007338BB"/>
    <w:rsid w:val="00733D95"/>
    <w:rsid w:val="00733EED"/>
    <w:rsid w:val="00733FBF"/>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3E"/>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1A6"/>
    <w:rsid w:val="007502DB"/>
    <w:rsid w:val="007502FE"/>
    <w:rsid w:val="007503B3"/>
    <w:rsid w:val="007505CE"/>
    <w:rsid w:val="00750830"/>
    <w:rsid w:val="007509C7"/>
    <w:rsid w:val="00750AA8"/>
    <w:rsid w:val="00750D07"/>
    <w:rsid w:val="00750D4A"/>
    <w:rsid w:val="00750F4B"/>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4AB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0CFC"/>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7A6"/>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3AF"/>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05"/>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830"/>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5F3"/>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81A"/>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CF8"/>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89"/>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66"/>
    <w:rsid w:val="008A41FC"/>
    <w:rsid w:val="008A4354"/>
    <w:rsid w:val="008A43EE"/>
    <w:rsid w:val="008A4814"/>
    <w:rsid w:val="008A4C44"/>
    <w:rsid w:val="008A4E33"/>
    <w:rsid w:val="008A53A4"/>
    <w:rsid w:val="008A5419"/>
    <w:rsid w:val="008A547C"/>
    <w:rsid w:val="008A5B46"/>
    <w:rsid w:val="008A5D47"/>
    <w:rsid w:val="008A5D91"/>
    <w:rsid w:val="008A5F35"/>
    <w:rsid w:val="008A6647"/>
    <w:rsid w:val="008A6878"/>
    <w:rsid w:val="008A6D30"/>
    <w:rsid w:val="008A6E2D"/>
    <w:rsid w:val="008A7207"/>
    <w:rsid w:val="008B00A6"/>
    <w:rsid w:val="008B0148"/>
    <w:rsid w:val="008B0293"/>
    <w:rsid w:val="008B037C"/>
    <w:rsid w:val="008B03B1"/>
    <w:rsid w:val="008B073A"/>
    <w:rsid w:val="008B0B67"/>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F"/>
    <w:rsid w:val="008C2241"/>
    <w:rsid w:val="008C2C5D"/>
    <w:rsid w:val="008C2FD1"/>
    <w:rsid w:val="008C380D"/>
    <w:rsid w:val="008C38C0"/>
    <w:rsid w:val="008C3D6B"/>
    <w:rsid w:val="008C3E20"/>
    <w:rsid w:val="008C46B2"/>
    <w:rsid w:val="008C48A7"/>
    <w:rsid w:val="008C490E"/>
    <w:rsid w:val="008C4ED6"/>
    <w:rsid w:val="008C4FC5"/>
    <w:rsid w:val="008C5DAB"/>
    <w:rsid w:val="008C5F70"/>
    <w:rsid w:val="008C6785"/>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1EC"/>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6DA7"/>
    <w:rsid w:val="008D7071"/>
    <w:rsid w:val="008D710E"/>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5A1"/>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48E"/>
    <w:rsid w:val="00902721"/>
    <w:rsid w:val="00902F34"/>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75E"/>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27844"/>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E3D"/>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4C0"/>
    <w:rsid w:val="009556DC"/>
    <w:rsid w:val="009558EB"/>
    <w:rsid w:val="00955AA9"/>
    <w:rsid w:val="00955AE4"/>
    <w:rsid w:val="00955D6D"/>
    <w:rsid w:val="00955F07"/>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6FC"/>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EBB"/>
    <w:rsid w:val="009A4F4A"/>
    <w:rsid w:val="009A5023"/>
    <w:rsid w:val="009A5433"/>
    <w:rsid w:val="009A5489"/>
    <w:rsid w:val="009A54F9"/>
    <w:rsid w:val="009A5AA6"/>
    <w:rsid w:val="009A5C73"/>
    <w:rsid w:val="009A6091"/>
    <w:rsid w:val="009A6530"/>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113"/>
    <w:rsid w:val="009B349B"/>
    <w:rsid w:val="009B34B3"/>
    <w:rsid w:val="009B34B4"/>
    <w:rsid w:val="009B38CD"/>
    <w:rsid w:val="009B3ABC"/>
    <w:rsid w:val="009B3BE0"/>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772"/>
    <w:rsid w:val="009B784E"/>
    <w:rsid w:val="009B7978"/>
    <w:rsid w:val="009B7E1F"/>
    <w:rsid w:val="009C0675"/>
    <w:rsid w:val="009C0B42"/>
    <w:rsid w:val="009C0B6E"/>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0F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D6E"/>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68E"/>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0F4"/>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9D"/>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0A7"/>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55F"/>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55F"/>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0C5"/>
    <w:rsid w:val="00A813D6"/>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9A3"/>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1D9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51"/>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B7F2E"/>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778"/>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69E"/>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0FE6"/>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D8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AF7DDD"/>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C78"/>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C01"/>
    <w:rsid w:val="00B10E90"/>
    <w:rsid w:val="00B112D7"/>
    <w:rsid w:val="00B11A4A"/>
    <w:rsid w:val="00B11C3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234"/>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37F75"/>
    <w:rsid w:val="00B402FA"/>
    <w:rsid w:val="00B4030F"/>
    <w:rsid w:val="00B4090A"/>
    <w:rsid w:val="00B40911"/>
    <w:rsid w:val="00B40AE9"/>
    <w:rsid w:val="00B40B5B"/>
    <w:rsid w:val="00B40D22"/>
    <w:rsid w:val="00B40F4C"/>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E87"/>
    <w:rsid w:val="00B44FC1"/>
    <w:rsid w:val="00B45680"/>
    <w:rsid w:val="00B462C0"/>
    <w:rsid w:val="00B46A32"/>
    <w:rsid w:val="00B46D7A"/>
    <w:rsid w:val="00B46F79"/>
    <w:rsid w:val="00B46FD6"/>
    <w:rsid w:val="00B470FD"/>
    <w:rsid w:val="00B47247"/>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A7"/>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8B6"/>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00"/>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2FC8"/>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7E3"/>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A17"/>
    <w:rsid w:val="00BB5DD0"/>
    <w:rsid w:val="00BB5EE8"/>
    <w:rsid w:val="00BB6008"/>
    <w:rsid w:val="00BB6148"/>
    <w:rsid w:val="00BB619E"/>
    <w:rsid w:val="00BB61D2"/>
    <w:rsid w:val="00BB64F2"/>
    <w:rsid w:val="00BB67BC"/>
    <w:rsid w:val="00BB69E3"/>
    <w:rsid w:val="00BB6AAC"/>
    <w:rsid w:val="00BB6C35"/>
    <w:rsid w:val="00BB6DFE"/>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09D"/>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E81"/>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9D1"/>
    <w:rsid w:val="00BE2B9D"/>
    <w:rsid w:val="00BE2D6D"/>
    <w:rsid w:val="00BE2EBC"/>
    <w:rsid w:val="00BE30AC"/>
    <w:rsid w:val="00BE3473"/>
    <w:rsid w:val="00BE35BB"/>
    <w:rsid w:val="00BE365D"/>
    <w:rsid w:val="00BE36CC"/>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70"/>
    <w:rsid w:val="00BF25BD"/>
    <w:rsid w:val="00BF2BCA"/>
    <w:rsid w:val="00BF2D33"/>
    <w:rsid w:val="00BF2F97"/>
    <w:rsid w:val="00BF302E"/>
    <w:rsid w:val="00BF378B"/>
    <w:rsid w:val="00BF3D23"/>
    <w:rsid w:val="00BF3E83"/>
    <w:rsid w:val="00BF41A9"/>
    <w:rsid w:val="00BF465F"/>
    <w:rsid w:val="00BF46CF"/>
    <w:rsid w:val="00BF4DBC"/>
    <w:rsid w:val="00BF4EAD"/>
    <w:rsid w:val="00BF4EE9"/>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B72"/>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1DC"/>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73E"/>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98E"/>
    <w:rsid w:val="00C22B70"/>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85"/>
    <w:rsid w:val="00C26BC5"/>
    <w:rsid w:val="00C26F26"/>
    <w:rsid w:val="00C26F92"/>
    <w:rsid w:val="00C2740D"/>
    <w:rsid w:val="00C27D40"/>
    <w:rsid w:val="00C309F8"/>
    <w:rsid w:val="00C30B1C"/>
    <w:rsid w:val="00C30B32"/>
    <w:rsid w:val="00C30D1B"/>
    <w:rsid w:val="00C31078"/>
    <w:rsid w:val="00C31250"/>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380"/>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559"/>
    <w:rsid w:val="00C457B3"/>
    <w:rsid w:val="00C457F6"/>
    <w:rsid w:val="00C45AA9"/>
    <w:rsid w:val="00C46488"/>
    <w:rsid w:val="00C46759"/>
    <w:rsid w:val="00C467C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0A"/>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755"/>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6E3"/>
    <w:rsid w:val="00C62749"/>
    <w:rsid w:val="00C62906"/>
    <w:rsid w:val="00C62A03"/>
    <w:rsid w:val="00C62AD6"/>
    <w:rsid w:val="00C62CE9"/>
    <w:rsid w:val="00C6304C"/>
    <w:rsid w:val="00C630A0"/>
    <w:rsid w:val="00C632D3"/>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66"/>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512"/>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392"/>
    <w:rsid w:val="00CA545D"/>
    <w:rsid w:val="00CA579B"/>
    <w:rsid w:val="00CA5B0E"/>
    <w:rsid w:val="00CA5FDB"/>
    <w:rsid w:val="00CA63C8"/>
    <w:rsid w:val="00CA64EF"/>
    <w:rsid w:val="00CA6693"/>
    <w:rsid w:val="00CA67EF"/>
    <w:rsid w:val="00CA6D60"/>
    <w:rsid w:val="00CA7472"/>
    <w:rsid w:val="00CB0282"/>
    <w:rsid w:val="00CB064B"/>
    <w:rsid w:val="00CB06A5"/>
    <w:rsid w:val="00CB06DF"/>
    <w:rsid w:val="00CB08CB"/>
    <w:rsid w:val="00CB0EA6"/>
    <w:rsid w:val="00CB0FBA"/>
    <w:rsid w:val="00CB0FDA"/>
    <w:rsid w:val="00CB1009"/>
    <w:rsid w:val="00CB1010"/>
    <w:rsid w:val="00CB139C"/>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A40"/>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31B"/>
    <w:rsid w:val="00CE242E"/>
    <w:rsid w:val="00CE25D5"/>
    <w:rsid w:val="00CE25E5"/>
    <w:rsid w:val="00CE2B7C"/>
    <w:rsid w:val="00CE2C30"/>
    <w:rsid w:val="00CE2C6E"/>
    <w:rsid w:val="00CE2FAB"/>
    <w:rsid w:val="00CE36D6"/>
    <w:rsid w:val="00CE3739"/>
    <w:rsid w:val="00CE3794"/>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613"/>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5D40"/>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73"/>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5E7"/>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5BA"/>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1DA"/>
    <w:rsid w:val="00D4049B"/>
    <w:rsid w:val="00D408D6"/>
    <w:rsid w:val="00D40A37"/>
    <w:rsid w:val="00D40AED"/>
    <w:rsid w:val="00D40CDC"/>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181"/>
    <w:rsid w:val="00D574A7"/>
    <w:rsid w:val="00D57A81"/>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2D48"/>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1D9"/>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322"/>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AB6"/>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B51"/>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1CF"/>
    <w:rsid w:val="00DF734A"/>
    <w:rsid w:val="00DF75D4"/>
    <w:rsid w:val="00DF77B1"/>
    <w:rsid w:val="00DF7AAD"/>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81E"/>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0F5"/>
    <w:rsid w:val="00E263A4"/>
    <w:rsid w:val="00E2649F"/>
    <w:rsid w:val="00E26683"/>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4C5"/>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37EC1"/>
    <w:rsid w:val="00E4033F"/>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5ED"/>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83A"/>
    <w:rsid w:val="00E63BD7"/>
    <w:rsid w:val="00E63BEF"/>
    <w:rsid w:val="00E63E7A"/>
    <w:rsid w:val="00E63F51"/>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5E3A"/>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6"/>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ABB"/>
    <w:rsid w:val="00EB0E6A"/>
    <w:rsid w:val="00EB124C"/>
    <w:rsid w:val="00EB1473"/>
    <w:rsid w:val="00EB1553"/>
    <w:rsid w:val="00EB18CD"/>
    <w:rsid w:val="00EB1DB6"/>
    <w:rsid w:val="00EB1F4C"/>
    <w:rsid w:val="00EB2418"/>
    <w:rsid w:val="00EB2DD2"/>
    <w:rsid w:val="00EB2F4D"/>
    <w:rsid w:val="00EB2F5B"/>
    <w:rsid w:val="00EB31E0"/>
    <w:rsid w:val="00EB3592"/>
    <w:rsid w:val="00EB36DF"/>
    <w:rsid w:val="00EB39A1"/>
    <w:rsid w:val="00EB3C79"/>
    <w:rsid w:val="00EB3CA3"/>
    <w:rsid w:val="00EB3CA7"/>
    <w:rsid w:val="00EB3E16"/>
    <w:rsid w:val="00EB4087"/>
    <w:rsid w:val="00EB41F6"/>
    <w:rsid w:val="00EB42CC"/>
    <w:rsid w:val="00EB4839"/>
    <w:rsid w:val="00EB4892"/>
    <w:rsid w:val="00EB48EA"/>
    <w:rsid w:val="00EB4926"/>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0EAA"/>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64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5FC"/>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26"/>
    <w:rsid w:val="00EE3019"/>
    <w:rsid w:val="00EE304A"/>
    <w:rsid w:val="00EE33A7"/>
    <w:rsid w:val="00EE3656"/>
    <w:rsid w:val="00EE3695"/>
    <w:rsid w:val="00EE3934"/>
    <w:rsid w:val="00EE3A88"/>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DDD"/>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E75"/>
    <w:rsid w:val="00F24F4A"/>
    <w:rsid w:val="00F2509A"/>
    <w:rsid w:val="00F25254"/>
    <w:rsid w:val="00F25591"/>
    <w:rsid w:val="00F25594"/>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8A5"/>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044"/>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D2A"/>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4B9F"/>
    <w:rsid w:val="00F65AB5"/>
    <w:rsid w:val="00F65EE6"/>
    <w:rsid w:val="00F66088"/>
    <w:rsid w:val="00F6626C"/>
    <w:rsid w:val="00F66415"/>
    <w:rsid w:val="00F66460"/>
    <w:rsid w:val="00F6653F"/>
    <w:rsid w:val="00F667C6"/>
    <w:rsid w:val="00F66DD5"/>
    <w:rsid w:val="00F66DEC"/>
    <w:rsid w:val="00F670E7"/>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6CE"/>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29D"/>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BC6"/>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4F23"/>
    <w:rsid w:val="00FB50F7"/>
    <w:rsid w:val="00FB55D1"/>
    <w:rsid w:val="00FB5613"/>
    <w:rsid w:val="00FB569C"/>
    <w:rsid w:val="00FB56E3"/>
    <w:rsid w:val="00FB5712"/>
    <w:rsid w:val="00FB5775"/>
    <w:rsid w:val="00FB58C5"/>
    <w:rsid w:val="00FB58D8"/>
    <w:rsid w:val="00FB591D"/>
    <w:rsid w:val="00FB5B72"/>
    <w:rsid w:val="00FB5E3C"/>
    <w:rsid w:val="00FB5FEB"/>
    <w:rsid w:val="00FB6B35"/>
    <w:rsid w:val="00FB6C9E"/>
    <w:rsid w:val="00FB6DA3"/>
    <w:rsid w:val="00FB707C"/>
    <w:rsid w:val="00FB715B"/>
    <w:rsid w:val="00FB7595"/>
    <w:rsid w:val="00FB78DD"/>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311"/>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739"/>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3A"/>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6455"/>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BFE"/>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L2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1.1.1.1.1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nhideWhenUsed/>
    <w:rsid w:val="00E069CC"/>
    <w:rPr>
      <w:b/>
      <w:bCs/>
    </w:rPr>
  </w:style>
  <w:style w:type="character" w:customStyle="1" w:styleId="CommentSubjectChar">
    <w:name w:val="Comment Subject Char"/>
    <w:basedOn w:val="CommentTextChar"/>
    <w:link w:val="CommentSubject"/>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Tag3,Prim"/>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uiPriority w:val="99"/>
    <w:locked/>
    <w:rsid w:val="007E7DF7"/>
    <w:rPr>
      <w:rFonts w:ascii="Calibri" w:eastAsia="Times New Roman" w:hAnsi="Calibri" w:cs="Calibri"/>
      <w:b/>
      <w:bCs/>
      <w:sz w:val="20"/>
      <w:szCs w:val="20"/>
    </w:rPr>
  </w:style>
  <w:style w:type="paragraph" w:customStyle="1" w:styleId="SP">
    <w:name w:val="SP"/>
    <w:basedOn w:val="NoSpacing"/>
    <w:link w:val="SPChar"/>
    <w:uiPriority w:val="99"/>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 w:type="paragraph" w:customStyle="1" w:styleId="T3">
    <w:name w:val="T3"/>
    <w:basedOn w:val="T1"/>
    <w:rsid w:val="00BB6DFE"/>
    <w:pPr>
      <w:pBdr>
        <w:bottom w:val="single" w:sz="6" w:space="1" w:color="auto"/>
      </w:pBdr>
      <w:tabs>
        <w:tab w:val="center" w:pos="4680"/>
      </w:tabs>
      <w:spacing w:after="240"/>
      <w:jc w:val="left"/>
    </w:pPr>
    <w:rPr>
      <w:rFonts w:eastAsia="SimSun"/>
      <w:b w:val="0"/>
      <w:sz w:val="24"/>
      <w:lang w:val="en-GB"/>
    </w:rPr>
  </w:style>
  <w:style w:type="paragraph" w:styleId="BodyTextIndent">
    <w:name w:val="Body Text Indent"/>
    <w:basedOn w:val="Normal"/>
    <w:link w:val="BodyTextIndentChar"/>
    <w:rsid w:val="00BB6DFE"/>
    <w:pPr>
      <w:spacing w:after="0" w:line="240" w:lineRule="auto"/>
      <w:ind w:left="720" w:hanging="720"/>
      <w:jc w:val="both"/>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BB6DFE"/>
    <w:rPr>
      <w:rFonts w:ascii="Times New Roman" w:eastAsia="SimSun" w:hAnsi="Times New Roman" w:cs="Times New Roman"/>
      <w:szCs w:val="20"/>
      <w:lang w:val="en-GB"/>
    </w:rPr>
  </w:style>
  <w:style w:type="paragraph" w:styleId="ListBullet">
    <w:name w:val="List Bullet"/>
    <w:basedOn w:val="Normal"/>
    <w:unhideWhenUsed/>
    <w:rsid w:val="00BB6DFE"/>
    <w:pPr>
      <w:numPr>
        <w:numId w:val="64"/>
      </w:numPr>
      <w:spacing w:after="0" w:line="240" w:lineRule="auto"/>
      <w:contextualSpacing/>
      <w:jc w:val="both"/>
    </w:pPr>
    <w:rPr>
      <w:rFonts w:ascii="Times New Roman" w:eastAsia="SimSun" w:hAnsi="Times New Roman" w:cs="Times New Roman"/>
      <w:szCs w:val="20"/>
      <w:lang w:val="en-GB"/>
    </w:rPr>
  </w:style>
  <w:style w:type="paragraph" w:customStyle="1" w:styleId="Default">
    <w:name w:val="Default"/>
    <w:rsid w:val="00BB6DFE"/>
    <w:pPr>
      <w:autoSpaceDE w:val="0"/>
      <w:autoSpaceDN w:val="0"/>
      <w:adjustRightInd w:val="0"/>
      <w:spacing w:after="0" w:line="240" w:lineRule="auto"/>
    </w:pPr>
    <w:rPr>
      <w:rFonts w:ascii="Arial" w:eastAsia="SimSun" w:hAnsi="Arial" w:cs="Arial"/>
      <w:color w:val="000000"/>
      <w:sz w:val="24"/>
      <w:szCs w:val="24"/>
    </w:rPr>
  </w:style>
  <w:style w:type="character" w:customStyle="1" w:styleId="SC2213029">
    <w:name w:val="SC.2.213029"/>
    <w:uiPriority w:val="99"/>
    <w:rsid w:val="00BB6DFE"/>
    <w:rPr>
      <w:b/>
      <w:bCs/>
      <w:color w:val="000000"/>
      <w:sz w:val="46"/>
      <w:szCs w:val="46"/>
    </w:rPr>
  </w:style>
  <w:style w:type="character" w:styleId="Strong">
    <w:name w:val="Strong"/>
    <w:basedOn w:val="DefaultParagraphFont"/>
    <w:qFormat/>
    <w:rsid w:val="00BB6DFE"/>
    <w:rPr>
      <w:b/>
      <w:bCs/>
    </w:rPr>
  </w:style>
  <w:style w:type="paragraph" w:customStyle="1" w:styleId="TB-TableBody">
    <w:name w:val="TB-Table Body"/>
    <w:qFormat/>
    <w:rsid w:val="00BB6DFE"/>
    <w:pPr>
      <w:spacing w:before="40" w:after="40" w:line="180" w:lineRule="atLeast"/>
    </w:pPr>
    <w:rPr>
      <w:rFonts w:ascii="Arial" w:eastAsia="SimSun" w:hAnsi="Arial" w:cs="Arial"/>
      <w:sz w:val="18"/>
      <w:szCs w:val="20"/>
    </w:rPr>
  </w:style>
  <w:style w:type="paragraph" w:customStyle="1" w:styleId="TH-TableHeading">
    <w:name w:val="TH-Table Heading"/>
    <w:link w:val="TH-TableHeadingChar"/>
    <w:qFormat/>
    <w:rsid w:val="00BB6DFE"/>
    <w:pPr>
      <w:keepNext/>
      <w:spacing w:before="60" w:after="60" w:line="240" w:lineRule="atLeast"/>
      <w:jc w:val="center"/>
    </w:pPr>
    <w:rPr>
      <w:rFonts w:ascii="Arial" w:eastAsia="SimSun" w:hAnsi="Arial" w:cs="Times New Roman"/>
      <w:b/>
      <w:sz w:val="18"/>
      <w:szCs w:val="20"/>
    </w:rPr>
  </w:style>
  <w:style w:type="character" w:customStyle="1" w:styleId="TH-TableHeadingChar">
    <w:name w:val="TH-Table Heading Char"/>
    <w:basedOn w:val="DefaultParagraphFont"/>
    <w:link w:val="TH-TableHeading"/>
    <w:rsid w:val="00BB6DFE"/>
    <w:rPr>
      <w:rFonts w:ascii="Arial" w:eastAsia="SimSun" w:hAnsi="Arial" w:cs="Times New Roman"/>
      <w:b/>
      <w:sz w:val="18"/>
      <w:szCs w:val="20"/>
    </w:rPr>
  </w:style>
  <w:style w:type="paragraph" w:customStyle="1" w:styleId="T-TableTitle">
    <w:name w:val="T-Table Title"/>
    <w:qFormat/>
    <w:rsid w:val="00BB6DFE"/>
    <w:pPr>
      <w:keepNext/>
      <w:spacing w:before="240" w:after="120" w:line="240" w:lineRule="auto"/>
      <w:ind w:left="720"/>
    </w:pPr>
    <w:rPr>
      <w:rFonts w:ascii="Arial" w:eastAsia="SimSun" w:hAnsi="Arial" w:cs="Times New Roman"/>
      <w:b/>
      <w:szCs w:val="20"/>
    </w:rPr>
  </w:style>
  <w:style w:type="paragraph" w:customStyle="1" w:styleId="CellText">
    <w:name w:val="CellText"/>
    <w:basedOn w:val="Normal"/>
    <w:qFormat/>
    <w:rsid w:val="00BB6DFE"/>
    <w:pPr>
      <w:spacing w:after="0" w:line="240" w:lineRule="auto"/>
    </w:pPr>
    <w:rPr>
      <w:rFonts w:ascii="Times New Roman" w:eastAsia="Batang" w:hAnsi="Times New Roman" w:cs="Times New Roman"/>
      <w:sz w:val="18"/>
      <w:szCs w:val="20"/>
      <w:lang w:eastAsia="ko-KR"/>
    </w:rPr>
  </w:style>
  <w:style w:type="paragraph" w:styleId="NormalWeb">
    <w:name w:val="Normal (Web)"/>
    <w:basedOn w:val="Normal"/>
    <w:uiPriority w:val="99"/>
    <w:unhideWhenUsed/>
    <w:rsid w:val="00BB6DFE"/>
    <w:pPr>
      <w:spacing w:before="100" w:beforeAutospacing="1" w:after="100" w:afterAutospacing="1" w:line="240" w:lineRule="auto"/>
    </w:pPr>
    <w:rPr>
      <w:rFonts w:ascii="Times New Roman" w:hAnsi="Times New Roman" w:cs="Times New Roman"/>
      <w:sz w:val="24"/>
      <w:szCs w:val="24"/>
    </w:rPr>
  </w:style>
  <w:style w:type="character" w:customStyle="1" w:styleId="SC7204821">
    <w:name w:val="SC.7.204821"/>
    <w:uiPriority w:val="99"/>
    <w:rsid w:val="00BB6DFE"/>
    <w:rPr>
      <w:b/>
      <w:bCs/>
      <w:color w:val="000000"/>
    </w:rPr>
  </w:style>
  <w:style w:type="character" w:customStyle="1" w:styleId="SC7204809">
    <w:name w:val="SC.7.204809"/>
    <w:uiPriority w:val="99"/>
    <w:rsid w:val="00BB6DFE"/>
    <w:rPr>
      <w:b/>
      <w:bCs/>
      <w:color w:val="000000"/>
      <w:sz w:val="22"/>
      <w:szCs w:val="22"/>
    </w:rPr>
  </w:style>
  <w:style w:type="paragraph" w:customStyle="1" w:styleId="CellBodyCentred">
    <w:name w:val="CellBodyCentred"/>
    <w:uiPriority w:val="99"/>
    <w:rsid w:val="00BB6DF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xl65">
    <w:name w:val="xl65"/>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B6DFE"/>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01">
    <w:name w:val="fontstyle01"/>
    <w:basedOn w:val="DefaultParagraphFont"/>
    <w:rsid w:val="00BB6DFE"/>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BB6DFE"/>
    <w:rPr>
      <w:color w:val="auto"/>
    </w:rPr>
  </w:style>
  <w:style w:type="paragraph" w:customStyle="1" w:styleId="SP15246165">
    <w:name w:val="SP.15.246165"/>
    <w:basedOn w:val="Default"/>
    <w:next w:val="Default"/>
    <w:uiPriority w:val="99"/>
    <w:rsid w:val="00BB6DFE"/>
    <w:rPr>
      <w:color w:val="auto"/>
    </w:rPr>
  </w:style>
  <w:style w:type="paragraph" w:customStyle="1" w:styleId="SP15245776">
    <w:name w:val="SP.15.245776"/>
    <w:basedOn w:val="Default"/>
    <w:next w:val="Default"/>
    <w:uiPriority w:val="99"/>
    <w:rsid w:val="00BB6DFE"/>
    <w:rPr>
      <w:color w:val="auto"/>
    </w:rPr>
  </w:style>
  <w:style w:type="paragraph" w:customStyle="1" w:styleId="SP10315522">
    <w:name w:val="SP.10.315522"/>
    <w:basedOn w:val="Default"/>
    <w:next w:val="Default"/>
    <w:uiPriority w:val="99"/>
    <w:rsid w:val="00BB6DFE"/>
    <w:rPr>
      <w:rFonts w:ascii="Times New Roman" w:hAnsi="Times New Roman" w:cs="Times New Roman"/>
      <w:color w:val="auto"/>
    </w:rPr>
  </w:style>
  <w:style w:type="paragraph" w:customStyle="1" w:styleId="SP10315691">
    <w:name w:val="SP.10.315691"/>
    <w:basedOn w:val="Default"/>
    <w:next w:val="Default"/>
    <w:uiPriority w:val="99"/>
    <w:rsid w:val="00BB6DFE"/>
    <w:rPr>
      <w:rFonts w:ascii="Times New Roman" w:hAnsi="Times New Roman" w:cs="Times New Roman"/>
      <w:color w:val="auto"/>
    </w:rPr>
  </w:style>
  <w:style w:type="paragraph" w:customStyle="1" w:styleId="SP10315669">
    <w:name w:val="SP.10.315669"/>
    <w:basedOn w:val="Default"/>
    <w:next w:val="Default"/>
    <w:uiPriority w:val="99"/>
    <w:rsid w:val="00BB6DFE"/>
    <w:rPr>
      <w:rFonts w:ascii="Times New Roman" w:hAnsi="Times New Roman" w:cs="Times New Roman"/>
      <w:color w:val="auto"/>
    </w:rPr>
  </w:style>
  <w:style w:type="character" w:customStyle="1" w:styleId="SC10319568">
    <w:name w:val="SC.10.319568"/>
    <w:uiPriority w:val="99"/>
    <w:rsid w:val="00BB6DFE"/>
    <w:rPr>
      <w:color w:val="000000"/>
      <w:sz w:val="20"/>
      <w:szCs w:val="20"/>
    </w:rPr>
  </w:style>
  <w:style w:type="paragraph" w:customStyle="1" w:styleId="StyleCaption-Table">
    <w:name w:val="Style Caption - Table"/>
    <w:basedOn w:val="Normal"/>
    <w:rsid w:val="00BB6DFE"/>
    <w:pPr>
      <w:keepNext/>
      <w:suppressAutoHyphens/>
      <w:spacing w:before="400" w:after="200" w:line="240" w:lineRule="auto"/>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BB6DFE"/>
    <w:pPr>
      <w:keepLines/>
      <w:tabs>
        <w:tab w:val="num" w:pos="360"/>
      </w:tabs>
      <w:suppressAutoHyphens/>
      <w:spacing w:before="240" w:after="240" w:line="240" w:lineRule="auto"/>
      <w:ind w:left="360" w:hanging="360"/>
      <w:outlineLvl w:val="3"/>
    </w:pPr>
    <w:rPr>
      <w:rFonts w:ascii="Arial" w:eastAsia="MS Mincho" w:hAnsi="Arial" w:cs="Times New Roman"/>
      <w:b/>
      <w:noProof/>
      <w:snapToGrid w:val="0"/>
      <w:sz w:val="20"/>
      <w:szCs w:val="20"/>
      <w:lang w:val="en-GB"/>
    </w:rPr>
  </w:style>
  <w:style w:type="character" w:customStyle="1" w:styleId="IEEEStdsLevel4HeaderCharChar">
    <w:name w:val="IEEEStds Level 4 Header Char Char"/>
    <w:link w:val="IEEEStdsLevel4Header"/>
    <w:rsid w:val="00BB6DFE"/>
    <w:rPr>
      <w:rFonts w:ascii="Arial" w:eastAsia="MS Mincho" w:hAnsi="Arial" w:cs="Times New Roman"/>
      <w:b/>
      <w:noProof/>
      <w:snapToGrid w:val="0"/>
      <w:sz w:val="20"/>
      <w:szCs w:val="20"/>
      <w:lang w:val="en-GB"/>
    </w:rPr>
  </w:style>
  <w:style w:type="paragraph" w:customStyle="1" w:styleId="Bibliography1">
    <w:name w:val="Bibliography1"/>
    <w:basedOn w:val="Normal"/>
    <w:next w:val="Normal"/>
    <w:uiPriority w:val="37"/>
    <w:unhideWhenUsed/>
    <w:rsid w:val="00BB6DFE"/>
    <w:pPr>
      <w:spacing w:after="200" w:line="276" w:lineRule="auto"/>
    </w:pPr>
    <w:rPr>
      <w:rFonts w:ascii="Calibri" w:eastAsia="Malgun Gothic" w:hAnsi="Calibri" w:cs="Times New Roman"/>
    </w:rPr>
  </w:style>
  <w:style w:type="paragraph" w:customStyle="1" w:styleId="revisioninstructions">
    <w:name w:val="revision_instructions"/>
    <w:uiPriority w:val="99"/>
    <w:rsid w:val="00BB6D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jc w:val="both"/>
    </w:pPr>
    <w:rPr>
      <w:rFonts w:ascii="Times New Roman" w:eastAsia="Malgun Gothic" w:hAnsi="Times New Roman" w:cs="Times New Roman"/>
      <w:b/>
      <w:bCs/>
      <w:i/>
      <w:iCs/>
      <w:noProof/>
      <w:color w:val="000000"/>
      <w:sz w:val="20"/>
      <w:szCs w:val="20"/>
    </w:rPr>
  </w:style>
  <w:style w:type="paragraph" w:customStyle="1" w:styleId="-11">
    <w:name w:val="색상형 음영 - 강조색 11"/>
    <w:hidden/>
    <w:uiPriority w:val="99"/>
    <w:semiHidden/>
    <w:rsid w:val="00BB6DFE"/>
    <w:pPr>
      <w:spacing w:after="0" w:line="240" w:lineRule="auto"/>
    </w:pPr>
    <w:rPr>
      <w:rFonts w:ascii="Times New Roman" w:eastAsia="Malgun Gothic" w:hAnsi="Times New Roman" w:cs="Times New Roman"/>
      <w:szCs w:val="20"/>
      <w:lang w:val="en-GB"/>
    </w:rPr>
  </w:style>
  <w:style w:type="character" w:customStyle="1" w:styleId="highlight">
    <w:name w:val="highlight"/>
    <w:basedOn w:val="DefaultParagraphFont"/>
    <w:rsid w:val="00BB6DFE"/>
  </w:style>
  <w:style w:type="paragraph" w:customStyle="1" w:styleId="FigTitlea">
    <w:name w:val="FigTitle a"/>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TableTitlea">
    <w:name w:val="TableTitle a"/>
    <w:next w:val="TableCaption"/>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SP3217099">
    <w:name w:val="SP.3.217099"/>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98">
    <w:name w:val="SP.3.217198"/>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44">
    <w:name w:val="SP.3.217144"/>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character" w:customStyle="1" w:styleId="SC34062">
    <w:name w:val="SC.3.4062"/>
    <w:uiPriority w:val="99"/>
    <w:rsid w:val="00BB6DFE"/>
    <w:rPr>
      <w:b/>
      <w:bCs/>
      <w:color w:val="000000"/>
      <w:sz w:val="20"/>
      <w:szCs w:val="20"/>
    </w:rPr>
  </w:style>
  <w:style w:type="paragraph" w:customStyle="1" w:styleId="SP3172043">
    <w:name w:val="SP.3.172043"/>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142">
    <w:name w:val="SP.3.172142"/>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088">
    <w:name w:val="SP.3.17208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9">
    <w:name w:val="SP.3.278539"/>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38">
    <w:name w:val="SP.3.27863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84">
    <w:name w:val="SP.3.278584"/>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0">
    <w:name w:val="SP.3.278530"/>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16">
    <w:name w:val="SP.3.278616"/>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Editinginstructions">
    <w:name w:val="Editing instructions"/>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eastAsia="Malgun Gothic" w:hAnsi="Times New Roman" w:cs="Times New Roman"/>
      <w:b/>
      <w:bCs/>
      <w:i/>
      <w:iCs/>
      <w:color w:val="000000"/>
      <w:w w:val="0"/>
      <w:sz w:val="20"/>
      <w:szCs w:val="20"/>
      <w:lang w:eastAsia="ko-KR"/>
    </w:rPr>
  </w:style>
  <w:style w:type="paragraph" w:customStyle="1" w:styleId="SP9200742">
    <w:name w:val="SP.9.200742"/>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1">
    <w:name w:val="SP.9.200711"/>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08">
    <w:name w:val="SP.9.2007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56">
    <w:name w:val="SP.9.200756"/>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4">
    <w:name w:val="SP.9.200714"/>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character" w:customStyle="1" w:styleId="SC9192528">
    <w:name w:val="SC.9.192528"/>
    <w:uiPriority w:val="99"/>
    <w:rsid w:val="00BB6DFE"/>
    <w:rPr>
      <w:b/>
      <w:bCs/>
      <w:color w:val="000000"/>
      <w:sz w:val="20"/>
      <w:szCs w:val="20"/>
    </w:rPr>
  </w:style>
  <w:style w:type="paragraph" w:customStyle="1" w:styleId="SP9200716">
    <w:name w:val="SP.9.200716"/>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7">
    <w:name w:val="SP.10.217127"/>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5">
    <w:name w:val="SP.10.217095"/>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8">
    <w:name w:val="SP.10.21712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8">
    <w:name w:val="SP.10.21709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00">
    <w:name w:val="SP.10.217100"/>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character" w:customStyle="1" w:styleId="SC10323600">
    <w:name w:val="SC.10.323600"/>
    <w:uiPriority w:val="99"/>
    <w:rsid w:val="00BB6DFE"/>
    <w:rPr>
      <w:color w:val="000000"/>
      <w:sz w:val="20"/>
      <w:szCs w:val="20"/>
    </w:rPr>
  </w:style>
  <w:style w:type="character" w:customStyle="1" w:styleId="SC10323594">
    <w:name w:val="SC.10.323594"/>
    <w:uiPriority w:val="99"/>
    <w:rsid w:val="00BB6DFE"/>
    <w:rPr>
      <w:b/>
      <w:bCs/>
      <w:color w:val="000000"/>
      <w:sz w:val="22"/>
      <w:szCs w:val="22"/>
    </w:rPr>
  </w:style>
  <w:style w:type="character" w:customStyle="1" w:styleId="fontstyle21">
    <w:name w:val="fontstyle21"/>
    <w:basedOn w:val="DefaultParagraphFont"/>
    <w:rsid w:val="00BB6DF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B6DFE"/>
    <w:rPr>
      <w:rFonts w:ascii="ArialMT" w:hAnsi="ArialMT" w:hint="default"/>
      <w:b w:val="0"/>
      <w:bCs w:val="0"/>
      <w:i w:val="0"/>
      <w:iCs w:val="0"/>
      <w:color w:val="000000"/>
      <w:sz w:val="16"/>
      <w:szCs w:val="16"/>
    </w:rPr>
  </w:style>
  <w:style w:type="character" w:customStyle="1" w:styleId="fontstyle41">
    <w:name w:val="fontstyle41"/>
    <w:basedOn w:val="DefaultParagraphFont"/>
    <w:rsid w:val="00BB6DFE"/>
    <w:rPr>
      <w:rFonts w:ascii="Arial-BoldMT" w:hAnsi="Arial-BoldMT" w:hint="default"/>
      <w:b/>
      <w:bCs/>
      <w:i w:val="0"/>
      <w:iCs w:val="0"/>
      <w:color w:val="000000"/>
      <w:sz w:val="20"/>
      <w:szCs w:val="20"/>
    </w:rPr>
  </w:style>
  <w:style w:type="character" w:customStyle="1" w:styleId="editorinsertion">
    <w:name w:val="editor_insertion"/>
    <w:uiPriority w:val="99"/>
    <w:rsid w:val="00BB6DFE"/>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Normal"/>
    <w:uiPriority w:val="99"/>
    <w:rsid w:val="00BB6DFE"/>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zh-TW"/>
    </w:rPr>
  </w:style>
  <w:style w:type="character" w:customStyle="1" w:styleId="Symbol">
    <w:name w:val="Symbol"/>
    <w:uiPriority w:val="99"/>
    <w:rsid w:val="00BB6DFE"/>
    <w:rPr>
      <w:rFonts w:ascii="Symbol" w:hAnsi="Symbol" w:cs="Symbol"/>
      <w:color w:val="000000"/>
      <w:spacing w:val="0"/>
      <w:sz w:val="20"/>
      <w:szCs w:val="20"/>
      <w:u w:val="none"/>
      <w:vertAlign w:val="baseline"/>
    </w:rPr>
  </w:style>
  <w:style w:type="paragraph" w:customStyle="1" w:styleId="EditorNote">
    <w:name w:val="Editor_Note"/>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zh-TW"/>
    </w:rPr>
  </w:style>
  <w:style w:type="paragraph" w:customStyle="1" w:styleId="Hlast">
    <w:name w:val="Hlast"/>
    <w:aliases w:val="HangingIndentLast"/>
    <w:next w:val="Normal"/>
    <w:uiPriority w:val="99"/>
    <w:rsid w:val="00BB6DFE"/>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ast">
    <w:name w:val="Last"/>
    <w:aliases w:val="LetteredListLast"/>
    <w:next w:val="Normal"/>
    <w:uiPriority w:val="99"/>
    <w:rsid w:val="00BB6DFE"/>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lll">
    <w:name w:val="Llll"/>
    <w:aliases w:val="NumberedList4"/>
    <w:uiPriority w:val="99"/>
    <w:rsid w:val="00BB6DFE"/>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zh-TW"/>
    </w:rPr>
  </w:style>
  <w:style w:type="paragraph" w:customStyle="1" w:styleId="NoteNum">
    <w:name w:val="NoteNum"/>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zh-TW"/>
    </w:rPr>
  </w:style>
  <w:style w:type="paragraph" w:customStyle="1" w:styleId="Prim4">
    <w:name w:val="Prim4"/>
    <w:aliases w:val="PrimTag1"/>
    <w:next w:val="Normal"/>
    <w:uiPriority w:val="99"/>
    <w:rsid w:val="00BB6DFE"/>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zh-TW"/>
    </w:rPr>
  </w:style>
  <w:style w:type="character" w:customStyle="1" w:styleId="editordeletion">
    <w:name w:val="editor_deletion"/>
    <w:uiPriority w:val="99"/>
    <w:rsid w:val="00BB6DFE"/>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BB6DFE"/>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BB6DFE"/>
  </w:style>
  <w:style w:type="paragraph" w:customStyle="1" w:styleId="SP9127069">
    <w:name w:val="SP.9.127069"/>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60">
    <w:name w:val="SP.9.127160"/>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08">
    <w:name w:val="SP.9.1271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numbering" w:customStyle="1" w:styleId="NoList1">
    <w:name w:val="No List1"/>
    <w:next w:val="NoList"/>
    <w:uiPriority w:val="99"/>
    <w:semiHidden/>
    <w:unhideWhenUsed/>
    <w:rsid w:val="00BB6DFE"/>
  </w:style>
  <w:style w:type="paragraph" w:styleId="TOC1">
    <w:name w:val="toc 1"/>
    <w:basedOn w:val="Normal"/>
    <w:uiPriority w:val="1"/>
    <w:qFormat/>
    <w:rsid w:val="00BB6DFE"/>
    <w:pPr>
      <w:widowControl w:val="0"/>
      <w:autoSpaceDE w:val="0"/>
      <w:autoSpaceDN w:val="0"/>
      <w:spacing w:before="254" w:after="0" w:line="240" w:lineRule="auto"/>
      <w:ind w:left="1000"/>
    </w:pPr>
    <w:rPr>
      <w:rFonts w:ascii="Times New Roman" w:eastAsia="Times New Roman" w:hAnsi="Times New Roman" w:cs="Times New Roman"/>
      <w:b/>
      <w:bCs/>
      <w:i/>
      <w:iCs/>
    </w:rPr>
  </w:style>
  <w:style w:type="paragraph" w:styleId="TOC2">
    <w:name w:val="toc 2"/>
    <w:basedOn w:val="Normal"/>
    <w:uiPriority w:val="1"/>
    <w:qFormat/>
    <w:rsid w:val="00BB6DFE"/>
    <w:pPr>
      <w:widowControl w:val="0"/>
      <w:autoSpaceDE w:val="0"/>
      <w:autoSpaceDN w:val="0"/>
      <w:spacing w:before="186" w:after="0" w:line="240" w:lineRule="auto"/>
      <w:ind w:left="1004" w:right="1003"/>
      <w:jc w:val="center"/>
    </w:pPr>
    <w:rPr>
      <w:rFonts w:ascii="Arial" w:eastAsia="Arial" w:hAnsi="Arial" w:cs="Arial"/>
      <w:b/>
      <w:bCs/>
      <w:sz w:val="20"/>
      <w:szCs w:val="20"/>
    </w:rPr>
  </w:style>
  <w:style w:type="paragraph" w:styleId="TOC3">
    <w:name w:val="toc 3"/>
    <w:basedOn w:val="Normal"/>
    <w:uiPriority w:val="1"/>
    <w:qFormat/>
    <w:rsid w:val="00BB6DFE"/>
    <w:pPr>
      <w:widowControl w:val="0"/>
      <w:autoSpaceDE w:val="0"/>
      <w:autoSpaceDN w:val="0"/>
      <w:spacing w:before="277" w:after="0" w:line="240" w:lineRule="auto"/>
      <w:ind w:left="1000" w:right="998" w:hanging="1"/>
    </w:pPr>
    <w:rPr>
      <w:rFonts w:ascii="Times New Roman" w:eastAsia="Times New Roman" w:hAnsi="Times New Roman" w:cs="Times New Roman"/>
      <w:sz w:val="20"/>
      <w:szCs w:val="20"/>
    </w:rPr>
  </w:style>
  <w:style w:type="paragraph" w:styleId="TOC4">
    <w:name w:val="toc 4"/>
    <w:basedOn w:val="Normal"/>
    <w:uiPriority w:val="1"/>
    <w:qFormat/>
    <w:rsid w:val="00BB6DFE"/>
    <w:pPr>
      <w:widowControl w:val="0"/>
      <w:autoSpaceDE w:val="0"/>
      <w:autoSpaceDN w:val="0"/>
      <w:spacing w:before="817" w:after="0" w:line="240" w:lineRule="auto"/>
      <w:ind w:left="1873"/>
    </w:pPr>
    <w:rPr>
      <w:rFonts w:ascii="Arial" w:eastAsia="Arial" w:hAnsi="Arial" w:cs="Arial"/>
      <w:sz w:val="16"/>
      <w:szCs w:val="16"/>
    </w:rPr>
  </w:style>
  <w:style w:type="paragraph" w:styleId="TOC5">
    <w:name w:val="toc 5"/>
    <w:basedOn w:val="Normal"/>
    <w:uiPriority w:val="1"/>
    <w:qFormat/>
    <w:rsid w:val="00BB6DFE"/>
    <w:pPr>
      <w:widowControl w:val="0"/>
      <w:autoSpaceDE w:val="0"/>
      <w:autoSpaceDN w:val="0"/>
      <w:spacing w:before="99" w:after="0" w:line="240" w:lineRule="auto"/>
      <w:ind w:left="2856"/>
    </w:pPr>
    <w:rPr>
      <w:rFonts w:ascii="Arial" w:eastAsia="Arial" w:hAnsi="Arial" w:cs="Arial"/>
      <w:sz w:val="16"/>
      <w:szCs w:val="16"/>
    </w:rPr>
  </w:style>
  <w:style w:type="paragraph" w:styleId="TOC6">
    <w:name w:val="toc 6"/>
    <w:basedOn w:val="Normal"/>
    <w:uiPriority w:val="1"/>
    <w:qFormat/>
    <w:rsid w:val="00BB6DFE"/>
    <w:pPr>
      <w:widowControl w:val="0"/>
      <w:autoSpaceDE w:val="0"/>
      <w:autoSpaceDN w:val="0"/>
      <w:spacing w:before="375" w:after="0" w:line="240" w:lineRule="auto"/>
      <w:ind w:left="3152"/>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890">
      <w:bodyDiv w:val="1"/>
      <w:marLeft w:val="0"/>
      <w:marRight w:val="0"/>
      <w:marTop w:val="0"/>
      <w:marBottom w:val="0"/>
      <w:divBdr>
        <w:top w:val="none" w:sz="0" w:space="0" w:color="auto"/>
        <w:left w:val="none" w:sz="0" w:space="0" w:color="auto"/>
        <w:bottom w:val="none" w:sz="0" w:space="0" w:color="auto"/>
        <w:right w:val="none" w:sz="0" w:space="0" w:color="auto"/>
      </w:divBdr>
    </w:div>
    <w:div w:id="1588774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5371871">
      <w:bodyDiv w:val="1"/>
      <w:marLeft w:val="0"/>
      <w:marRight w:val="0"/>
      <w:marTop w:val="0"/>
      <w:marBottom w:val="0"/>
      <w:divBdr>
        <w:top w:val="none" w:sz="0" w:space="0" w:color="auto"/>
        <w:left w:val="none" w:sz="0" w:space="0" w:color="auto"/>
        <w:bottom w:val="none" w:sz="0" w:space="0" w:color="auto"/>
        <w:right w:val="none" w:sz="0" w:space="0" w:color="auto"/>
      </w:divBdr>
    </w:div>
    <w:div w:id="27225208">
      <w:bodyDiv w:val="1"/>
      <w:marLeft w:val="0"/>
      <w:marRight w:val="0"/>
      <w:marTop w:val="0"/>
      <w:marBottom w:val="0"/>
      <w:divBdr>
        <w:top w:val="none" w:sz="0" w:space="0" w:color="auto"/>
        <w:left w:val="none" w:sz="0" w:space="0" w:color="auto"/>
        <w:bottom w:val="none" w:sz="0" w:space="0" w:color="auto"/>
        <w:right w:val="none" w:sz="0" w:space="0" w:color="auto"/>
      </w:divBdr>
      <w:divsChild>
        <w:div w:id="1919166974">
          <w:marLeft w:val="547"/>
          <w:marRight w:val="0"/>
          <w:marTop w:val="120"/>
          <w:marBottom w:val="0"/>
          <w:divBdr>
            <w:top w:val="none" w:sz="0" w:space="0" w:color="auto"/>
            <w:left w:val="none" w:sz="0" w:space="0" w:color="auto"/>
            <w:bottom w:val="none" w:sz="0" w:space="0" w:color="auto"/>
            <w:right w:val="none" w:sz="0" w:space="0" w:color="auto"/>
          </w:divBdr>
        </w:div>
      </w:divsChild>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8998405">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29458205">
      <w:bodyDiv w:val="1"/>
      <w:marLeft w:val="0"/>
      <w:marRight w:val="0"/>
      <w:marTop w:val="0"/>
      <w:marBottom w:val="0"/>
      <w:divBdr>
        <w:top w:val="none" w:sz="0" w:space="0" w:color="auto"/>
        <w:left w:val="none" w:sz="0" w:space="0" w:color="auto"/>
        <w:bottom w:val="none" w:sz="0" w:space="0" w:color="auto"/>
        <w:right w:val="none" w:sz="0" w:space="0" w:color="auto"/>
      </w:divBdr>
    </w:div>
    <w:div w:id="33778786">
      <w:bodyDiv w:val="1"/>
      <w:marLeft w:val="0"/>
      <w:marRight w:val="0"/>
      <w:marTop w:val="0"/>
      <w:marBottom w:val="0"/>
      <w:divBdr>
        <w:top w:val="none" w:sz="0" w:space="0" w:color="auto"/>
        <w:left w:val="none" w:sz="0" w:space="0" w:color="auto"/>
        <w:bottom w:val="none" w:sz="0" w:space="0" w:color="auto"/>
        <w:right w:val="none" w:sz="0" w:space="0" w:color="auto"/>
      </w:divBdr>
    </w:div>
    <w:div w:id="42799025">
      <w:bodyDiv w:val="1"/>
      <w:marLeft w:val="0"/>
      <w:marRight w:val="0"/>
      <w:marTop w:val="0"/>
      <w:marBottom w:val="0"/>
      <w:divBdr>
        <w:top w:val="none" w:sz="0" w:space="0" w:color="auto"/>
        <w:left w:val="none" w:sz="0" w:space="0" w:color="auto"/>
        <w:bottom w:val="none" w:sz="0" w:space="0" w:color="auto"/>
        <w:right w:val="none" w:sz="0" w:space="0" w:color="auto"/>
      </w:divBdr>
    </w:div>
    <w:div w:id="42827372">
      <w:bodyDiv w:val="1"/>
      <w:marLeft w:val="0"/>
      <w:marRight w:val="0"/>
      <w:marTop w:val="0"/>
      <w:marBottom w:val="0"/>
      <w:divBdr>
        <w:top w:val="none" w:sz="0" w:space="0" w:color="auto"/>
        <w:left w:val="none" w:sz="0" w:space="0" w:color="auto"/>
        <w:bottom w:val="none" w:sz="0" w:space="0" w:color="auto"/>
        <w:right w:val="none" w:sz="0" w:space="0" w:color="auto"/>
      </w:divBdr>
    </w:div>
    <w:div w:id="42874762">
      <w:bodyDiv w:val="1"/>
      <w:marLeft w:val="0"/>
      <w:marRight w:val="0"/>
      <w:marTop w:val="0"/>
      <w:marBottom w:val="0"/>
      <w:divBdr>
        <w:top w:val="none" w:sz="0" w:space="0" w:color="auto"/>
        <w:left w:val="none" w:sz="0" w:space="0" w:color="auto"/>
        <w:bottom w:val="none" w:sz="0" w:space="0" w:color="auto"/>
        <w:right w:val="none" w:sz="0" w:space="0" w:color="auto"/>
      </w:divBdr>
    </w:div>
    <w:div w:id="44959110">
      <w:bodyDiv w:val="1"/>
      <w:marLeft w:val="0"/>
      <w:marRight w:val="0"/>
      <w:marTop w:val="0"/>
      <w:marBottom w:val="0"/>
      <w:divBdr>
        <w:top w:val="none" w:sz="0" w:space="0" w:color="auto"/>
        <w:left w:val="none" w:sz="0" w:space="0" w:color="auto"/>
        <w:bottom w:val="none" w:sz="0" w:space="0" w:color="auto"/>
        <w:right w:val="none" w:sz="0" w:space="0" w:color="auto"/>
      </w:divBdr>
      <w:divsChild>
        <w:div w:id="745421558">
          <w:marLeft w:val="1166"/>
          <w:marRight w:val="0"/>
          <w:marTop w:val="100"/>
          <w:marBottom w:val="0"/>
          <w:divBdr>
            <w:top w:val="none" w:sz="0" w:space="0" w:color="auto"/>
            <w:left w:val="none" w:sz="0" w:space="0" w:color="auto"/>
            <w:bottom w:val="none" w:sz="0" w:space="0" w:color="auto"/>
            <w:right w:val="none" w:sz="0" w:space="0" w:color="auto"/>
          </w:divBdr>
        </w:div>
        <w:div w:id="722674218">
          <w:marLeft w:val="1166"/>
          <w:marRight w:val="0"/>
          <w:marTop w:val="100"/>
          <w:marBottom w:val="0"/>
          <w:divBdr>
            <w:top w:val="none" w:sz="0" w:space="0" w:color="auto"/>
            <w:left w:val="none" w:sz="0" w:space="0" w:color="auto"/>
            <w:bottom w:val="none" w:sz="0" w:space="0" w:color="auto"/>
            <w:right w:val="none" w:sz="0" w:space="0" w:color="auto"/>
          </w:divBdr>
        </w:div>
        <w:div w:id="1515875021">
          <w:marLeft w:val="1800"/>
          <w:marRight w:val="0"/>
          <w:marTop w:val="90"/>
          <w:marBottom w:val="0"/>
          <w:divBdr>
            <w:top w:val="none" w:sz="0" w:space="0" w:color="auto"/>
            <w:left w:val="none" w:sz="0" w:space="0" w:color="auto"/>
            <w:bottom w:val="none" w:sz="0" w:space="0" w:color="auto"/>
            <w:right w:val="none" w:sz="0" w:space="0" w:color="auto"/>
          </w:divBdr>
        </w:div>
        <w:div w:id="1840343557">
          <w:marLeft w:val="1800"/>
          <w:marRight w:val="0"/>
          <w:marTop w:val="90"/>
          <w:marBottom w:val="0"/>
          <w:divBdr>
            <w:top w:val="none" w:sz="0" w:space="0" w:color="auto"/>
            <w:left w:val="none" w:sz="0" w:space="0" w:color="auto"/>
            <w:bottom w:val="none" w:sz="0" w:space="0" w:color="auto"/>
            <w:right w:val="none" w:sz="0" w:space="0" w:color="auto"/>
          </w:divBdr>
        </w:div>
        <w:div w:id="1510825885">
          <w:marLeft w:val="1166"/>
          <w:marRight w:val="0"/>
          <w:marTop w:val="100"/>
          <w:marBottom w:val="0"/>
          <w:divBdr>
            <w:top w:val="none" w:sz="0" w:space="0" w:color="auto"/>
            <w:left w:val="none" w:sz="0" w:space="0" w:color="auto"/>
            <w:bottom w:val="none" w:sz="0" w:space="0" w:color="auto"/>
            <w:right w:val="none" w:sz="0" w:space="0" w:color="auto"/>
          </w:divBdr>
        </w:div>
        <w:div w:id="438258931">
          <w:marLeft w:val="1800"/>
          <w:marRight w:val="0"/>
          <w:marTop w:val="90"/>
          <w:marBottom w:val="0"/>
          <w:divBdr>
            <w:top w:val="none" w:sz="0" w:space="0" w:color="auto"/>
            <w:left w:val="none" w:sz="0" w:space="0" w:color="auto"/>
            <w:bottom w:val="none" w:sz="0" w:space="0" w:color="auto"/>
            <w:right w:val="none" w:sz="0" w:space="0" w:color="auto"/>
          </w:divBdr>
        </w:div>
        <w:div w:id="842745919">
          <w:marLeft w:val="1800"/>
          <w:marRight w:val="0"/>
          <w:marTop w:val="90"/>
          <w:marBottom w:val="0"/>
          <w:divBdr>
            <w:top w:val="none" w:sz="0" w:space="0" w:color="auto"/>
            <w:left w:val="none" w:sz="0" w:space="0" w:color="auto"/>
            <w:bottom w:val="none" w:sz="0" w:space="0" w:color="auto"/>
            <w:right w:val="none" w:sz="0" w:space="0" w:color="auto"/>
          </w:divBdr>
        </w:div>
        <w:div w:id="1390415900">
          <w:marLeft w:val="1166"/>
          <w:marRight w:val="0"/>
          <w:marTop w:val="100"/>
          <w:marBottom w:val="0"/>
          <w:divBdr>
            <w:top w:val="none" w:sz="0" w:space="0" w:color="auto"/>
            <w:left w:val="none" w:sz="0" w:space="0" w:color="auto"/>
            <w:bottom w:val="none" w:sz="0" w:space="0" w:color="auto"/>
            <w:right w:val="none" w:sz="0" w:space="0" w:color="auto"/>
          </w:divBdr>
        </w:div>
      </w:divsChild>
    </w:div>
    <w:div w:id="45029266">
      <w:bodyDiv w:val="1"/>
      <w:marLeft w:val="0"/>
      <w:marRight w:val="0"/>
      <w:marTop w:val="0"/>
      <w:marBottom w:val="0"/>
      <w:divBdr>
        <w:top w:val="none" w:sz="0" w:space="0" w:color="auto"/>
        <w:left w:val="none" w:sz="0" w:space="0" w:color="auto"/>
        <w:bottom w:val="none" w:sz="0" w:space="0" w:color="auto"/>
        <w:right w:val="none" w:sz="0" w:space="0" w:color="auto"/>
      </w:divBdr>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996211">
      <w:bodyDiv w:val="1"/>
      <w:marLeft w:val="0"/>
      <w:marRight w:val="0"/>
      <w:marTop w:val="0"/>
      <w:marBottom w:val="0"/>
      <w:divBdr>
        <w:top w:val="none" w:sz="0" w:space="0" w:color="auto"/>
        <w:left w:val="none" w:sz="0" w:space="0" w:color="auto"/>
        <w:bottom w:val="none" w:sz="0" w:space="0" w:color="auto"/>
        <w:right w:val="none" w:sz="0" w:space="0" w:color="auto"/>
      </w:divBdr>
    </w:div>
    <w:div w:id="68237122">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0085922">
      <w:bodyDiv w:val="1"/>
      <w:marLeft w:val="0"/>
      <w:marRight w:val="0"/>
      <w:marTop w:val="0"/>
      <w:marBottom w:val="0"/>
      <w:divBdr>
        <w:top w:val="none" w:sz="0" w:space="0" w:color="auto"/>
        <w:left w:val="none" w:sz="0" w:space="0" w:color="auto"/>
        <w:bottom w:val="none" w:sz="0" w:space="0" w:color="auto"/>
        <w:right w:val="none" w:sz="0" w:space="0" w:color="auto"/>
      </w:divBdr>
    </w:div>
    <w:div w:id="74741632">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9813651">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216786">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27011663">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714022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57812075">
      <w:bodyDiv w:val="1"/>
      <w:marLeft w:val="0"/>
      <w:marRight w:val="0"/>
      <w:marTop w:val="0"/>
      <w:marBottom w:val="0"/>
      <w:divBdr>
        <w:top w:val="none" w:sz="0" w:space="0" w:color="auto"/>
        <w:left w:val="none" w:sz="0" w:space="0" w:color="auto"/>
        <w:bottom w:val="none" w:sz="0" w:space="0" w:color="auto"/>
        <w:right w:val="none" w:sz="0" w:space="0" w:color="auto"/>
      </w:divBdr>
    </w:div>
    <w:div w:id="160899866">
      <w:bodyDiv w:val="1"/>
      <w:marLeft w:val="0"/>
      <w:marRight w:val="0"/>
      <w:marTop w:val="0"/>
      <w:marBottom w:val="0"/>
      <w:divBdr>
        <w:top w:val="none" w:sz="0" w:space="0" w:color="auto"/>
        <w:left w:val="none" w:sz="0" w:space="0" w:color="auto"/>
        <w:bottom w:val="none" w:sz="0" w:space="0" w:color="auto"/>
        <w:right w:val="none" w:sz="0" w:space="0" w:color="auto"/>
      </w:divBdr>
    </w:div>
    <w:div w:id="16544290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80097271">
      <w:bodyDiv w:val="1"/>
      <w:marLeft w:val="0"/>
      <w:marRight w:val="0"/>
      <w:marTop w:val="0"/>
      <w:marBottom w:val="0"/>
      <w:divBdr>
        <w:top w:val="none" w:sz="0" w:space="0" w:color="auto"/>
        <w:left w:val="none" w:sz="0" w:space="0" w:color="auto"/>
        <w:bottom w:val="none" w:sz="0" w:space="0" w:color="auto"/>
        <w:right w:val="none" w:sz="0" w:space="0" w:color="auto"/>
      </w:divBdr>
      <w:divsChild>
        <w:div w:id="619149624">
          <w:marLeft w:val="547"/>
          <w:marRight w:val="0"/>
          <w:marTop w:val="120"/>
          <w:marBottom w:val="0"/>
          <w:divBdr>
            <w:top w:val="none" w:sz="0" w:space="0" w:color="auto"/>
            <w:left w:val="none" w:sz="0" w:space="0" w:color="auto"/>
            <w:bottom w:val="none" w:sz="0" w:space="0" w:color="auto"/>
            <w:right w:val="none" w:sz="0" w:space="0" w:color="auto"/>
          </w:divBdr>
        </w:div>
      </w:divsChild>
    </w:div>
    <w:div w:id="180553444">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4098621">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729116">
      <w:bodyDiv w:val="1"/>
      <w:marLeft w:val="0"/>
      <w:marRight w:val="0"/>
      <w:marTop w:val="0"/>
      <w:marBottom w:val="0"/>
      <w:divBdr>
        <w:top w:val="none" w:sz="0" w:space="0" w:color="auto"/>
        <w:left w:val="none" w:sz="0" w:space="0" w:color="auto"/>
        <w:bottom w:val="none" w:sz="0" w:space="0" w:color="auto"/>
        <w:right w:val="none" w:sz="0" w:space="0" w:color="auto"/>
      </w:divBdr>
    </w:div>
    <w:div w:id="193008449">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06600288">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192558">
      <w:bodyDiv w:val="1"/>
      <w:marLeft w:val="0"/>
      <w:marRight w:val="0"/>
      <w:marTop w:val="0"/>
      <w:marBottom w:val="0"/>
      <w:divBdr>
        <w:top w:val="none" w:sz="0" w:space="0" w:color="auto"/>
        <w:left w:val="none" w:sz="0" w:space="0" w:color="auto"/>
        <w:bottom w:val="none" w:sz="0" w:space="0" w:color="auto"/>
        <w:right w:val="none" w:sz="0" w:space="0" w:color="auto"/>
      </w:divBdr>
    </w:div>
    <w:div w:id="209348646">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0184175">
      <w:bodyDiv w:val="1"/>
      <w:marLeft w:val="0"/>
      <w:marRight w:val="0"/>
      <w:marTop w:val="0"/>
      <w:marBottom w:val="0"/>
      <w:divBdr>
        <w:top w:val="none" w:sz="0" w:space="0" w:color="auto"/>
        <w:left w:val="none" w:sz="0" w:space="0" w:color="auto"/>
        <w:bottom w:val="none" w:sz="0" w:space="0" w:color="auto"/>
        <w:right w:val="none" w:sz="0" w:space="0" w:color="auto"/>
      </w:divBdr>
    </w:div>
    <w:div w:id="26110773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878831">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5449549">
      <w:bodyDiv w:val="1"/>
      <w:marLeft w:val="0"/>
      <w:marRight w:val="0"/>
      <w:marTop w:val="0"/>
      <w:marBottom w:val="0"/>
      <w:divBdr>
        <w:top w:val="none" w:sz="0" w:space="0" w:color="auto"/>
        <w:left w:val="none" w:sz="0" w:space="0" w:color="auto"/>
        <w:bottom w:val="none" w:sz="0" w:space="0" w:color="auto"/>
        <w:right w:val="none" w:sz="0" w:space="0" w:color="auto"/>
      </w:divBdr>
    </w:div>
    <w:div w:id="278755423">
      <w:bodyDiv w:val="1"/>
      <w:marLeft w:val="0"/>
      <w:marRight w:val="0"/>
      <w:marTop w:val="0"/>
      <w:marBottom w:val="0"/>
      <w:divBdr>
        <w:top w:val="none" w:sz="0" w:space="0" w:color="auto"/>
        <w:left w:val="none" w:sz="0" w:space="0" w:color="auto"/>
        <w:bottom w:val="none" w:sz="0" w:space="0" w:color="auto"/>
        <w:right w:val="none" w:sz="0" w:space="0" w:color="auto"/>
      </w:divBdr>
    </w:div>
    <w:div w:id="280572315">
      <w:bodyDiv w:val="1"/>
      <w:marLeft w:val="0"/>
      <w:marRight w:val="0"/>
      <w:marTop w:val="0"/>
      <w:marBottom w:val="0"/>
      <w:divBdr>
        <w:top w:val="none" w:sz="0" w:space="0" w:color="auto"/>
        <w:left w:val="none" w:sz="0" w:space="0" w:color="auto"/>
        <w:bottom w:val="none" w:sz="0" w:space="0" w:color="auto"/>
        <w:right w:val="none" w:sz="0" w:space="0" w:color="auto"/>
      </w:divBdr>
    </w:div>
    <w:div w:id="29059402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417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543880">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4818553">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983513">
      <w:bodyDiv w:val="1"/>
      <w:marLeft w:val="0"/>
      <w:marRight w:val="0"/>
      <w:marTop w:val="0"/>
      <w:marBottom w:val="0"/>
      <w:divBdr>
        <w:top w:val="none" w:sz="0" w:space="0" w:color="auto"/>
        <w:left w:val="none" w:sz="0" w:space="0" w:color="auto"/>
        <w:bottom w:val="none" w:sz="0" w:space="0" w:color="auto"/>
        <w:right w:val="none" w:sz="0" w:space="0" w:color="auto"/>
      </w:divBdr>
    </w:div>
    <w:div w:id="332102793">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38967725">
      <w:bodyDiv w:val="1"/>
      <w:marLeft w:val="0"/>
      <w:marRight w:val="0"/>
      <w:marTop w:val="0"/>
      <w:marBottom w:val="0"/>
      <w:divBdr>
        <w:top w:val="none" w:sz="0" w:space="0" w:color="auto"/>
        <w:left w:val="none" w:sz="0" w:space="0" w:color="auto"/>
        <w:bottom w:val="none" w:sz="0" w:space="0" w:color="auto"/>
        <w:right w:val="none" w:sz="0" w:space="0" w:color="auto"/>
      </w:divBdr>
    </w:div>
    <w:div w:id="34151154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51964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693719">
      <w:bodyDiv w:val="1"/>
      <w:marLeft w:val="0"/>
      <w:marRight w:val="0"/>
      <w:marTop w:val="0"/>
      <w:marBottom w:val="0"/>
      <w:divBdr>
        <w:top w:val="none" w:sz="0" w:space="0" w:color="auto"/>
        <w:left w:val="none" w:sz="0" w:space="0" w:color="auto"/>
        <w:bottom w:val="none" w:sz="0" w:space="0" w:color="auto"/>
        <w:right w:val="none" w:sz="0" w:space="0" w:color="auto"/>
      </w:divBdr>
    </w:div>
    <w:div w:id="372075699">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7068643">
      <w:bodyDiv w:val="1"/>
      <w:marLeft w:val="0"/>
      <w:marRight w:val="0"/>
      <w:marTop w:val="0"/>
      <w:marBottom w:val="0"/>
      <w:divBdr>
        <w:top w:val="none" w:sz="0" w:space="0" w:color="auto"/>
        <w:left w:val="none" w:sz="0" w:space="0" w:color="auto"/>
        <w:bottom w:val="none" w:sz="0" w:space="0" w:color="auto"/>
        <w:right w:val="none" w:sz="0" w:space="0" w:color="auto"/>
      </w:divBdr>
    </w:div>
    <w:div w:id="388580802">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612416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1953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2115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87200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2751218">
      <w:bodyDiv w:val="1"/>
      <w:marLeft w:val="0"/>
      <w:marRight w:val="0"/>
      <w:marTop w:val="0"/>
      <w:marBottom w:val="0"/>
      <w:divBdr>
        <w:top w:val="none" w:sz="0" w:space="0" w:color="auto"/>
        <w:left w:val="none" w:sz="0" w:space="0" w:color="auto"/>
        <w:bottom w:val="none" w:sz="0" w:space="0" w:color="auto"/>
        <w:right w:val="none" w:sz="0" w:space="0" w:color="auto"/>
      </w:divBdr>
    </w:div>
    <w:div w:id="433598944">
      <w:bodyDiv w:val="1"/>
      <w:marLeft w:val="0"/>
      <w:marRight w:val="0"/>
      <w:marTop w:val="0"/>
      <w:marBottom w:val="0"/>
      <w:divBdr>
        <w:top w:val="none" w:sz="0" w:space="0" w:color="auto"/>
        <w:left w:val="none" w:sz="0" w:space="0" w:color="auto"/>
        <w:bottom w:val="none" w:sz="0" w:space="0" w:color="auto"/>
        <w:right w:val="none" w:sz="0" w:space="0" w:color="auto"/>
      </w:divBdr>
      <w:divsChild>
        <w:div w:id="1258055808">
          <w:marLeft w:val="1166"/>
          <w:marRight w:val="0"/>
          <w:marTop w:val="100"/>
          <w:marBottom w:val="0"/>
          <w:divBdr>
            <w:top w:val="none" w:sz="0" w:space="0" w:color="auto"/>
            <w:left w:val="none" w:sz="0" w:space="0" w:color="auto"/>
            <w:bottom w:val="none" w:sz="0" w:space="0" w:color="auto"/>
            <w:right w:val="none" w:sz="0" w:space="0" w:color="auto"/>
          </w:divBdr>
        </w:div>
        <w:div w:id="1442649556">
          <w:marLeft w:val="1166"/>
          <w:marRight w:val="0"/>
          <w:marTop w:val="100"/>
          <w:marBottom w:val="0"/>
          <w:divBdr>
            <w:top w:val="none" w:sz="0" w:space="0" w:color="auto"/>
            <w:left w:val="none" w:sz="0" w:space="0" w:color="auto"/>
            <w:bottom w:val="none" w:sz="0" w:space="0" w:color="auto"/>
            <w:right w:val="none" w:sz="0" w:space="0" w:color="auto"/>
          </w:divBdr>
        </w:div>
        <w:div w:id="707527177">
          <w:marLeft w:val="1166"/>
          <w:marRight w:val="0"/>
          <w:marTop w:val="100"/>
          <w:marBottom w:val="0"/>
          <w:divBdr>
            <w:top w:val="none" w:sz="0" w:space="0" w:color="auto"/>
            <w:left w:val="none" w:sz="0" w:space="0" w:color="auto"/>
            <w:bottom w:val="none" w:sz="0" w:space="0" w:color="auto"/>
            <w:right w:val="none" w:sz="0" w:space="0" w:color="auto"/>
          </w:divBdr>
        </w:div>
      </w:divsChild>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571137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489098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52287797">
      <w:bodyDiv w:val="1"/>
      <w:marLeft w:val="0"/>
      <w:marRight w:val="0"/>
      <w:marTop w:val="0"/>
      <w:marBottom w:val="0"/>
      <w:divBdr>
        <w:top w:val="none" w:sz="0" w:space="0" w:color="auto"/>
        <w:left w:val="none" w:sz="0" w:space="0" w:color="auto"/>
        <w:bottom w:val="none" w:sz="0" w:space="0" w:color="auto"/>
        <w:right w:val="none" w:sz="0" w:space="0" w:color="auto"/>
      </w:divBdr>
    </w:div>
    <w:div w:id="454105250">
      <w:bodyDiv w:val="1"/>
      <w:marLeft w:val="0"/>
      <w:marRight w:val="0"/>
      <w:marTop w:val="0"/>
      <w:marBottom w:val="0"/>
      <w:divBdr>
        <w:top w:val="none" w:sz="0" w:space="0" w:color="auto"/>
        <w:left w:val="none" w:sz="0" w:space="0" w:color="auto"/>
        <w:bottom w:val="none" w:sz="0" w:space="0" w:color="auto"/>
        <w:right w:val="none" w:sz="0" w:space="0" w:color="auto"/>
      </w:divBdr>
    </w:div>
    <w:div w:id="45679572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86214411">
      <w:bodyDiv w:val="1"/>
      <w:marLeft w:val="0"/>
      <w:marRight w:val="0"/>
      <w:marTop w:val="0"/>
      <w:marBottom w:val="0"/>
      <w:divBdr>
        <w:top w:val="none" w:sz="0" w:space="0" w:color="auto"/>
        <w:left w:val="none" w:sz="0" w:space="0" w:color="auto"/>
        <w:bottom w:val="none" w:sz="0" w:space="0" w:color="auto"/>
        <w:right w:val="none" w:sz="0" w:space="0" w:color="auto"/>
      </w:divBdr>
    </w:div>
    <w:div w:id="486628397">
      <w:bodyDiv w:val="1"/>
      <w:marLeft w:val="0"/>
      <w:marRight w:val="0"/>
      <w:marTop w:val="0"/>
      <w:marBottom w:val="0"/>
      <w:divBdr>
        <w:top w:val="none" w:sz="0" w:space="0" w:color="auto"/>
        <w:left w:val="none" w:sz="0" w:space="0" w:color="auto"/>
        <w:bottom w:val="none" w:sz="0" w:space="0" w:color="auto"/>
        <w:right w:val="none" w:sz="0" w:space="0" w:color="auto"/>
      </w:divBdr>
    </w:div>
    <w:div w:id="487672171">
      <w:bodyDiv w:val="1"/>
      <w:marLeft w:val="0"/>
      <w:marRight w:val="0"/>
      <w:marTop w:val="0"/>
      <w:marBottom w:val="0"/>
      <w:divBdr>
        <w:top w:val="none" w:sz="0" w:space="0" w:color="auto"/>
        <w:left w:val="none" w:sz="0" w:space="0" w:color="auto"/>
        <w:bottom w:val="none" w:sz="0" w:space="0" w:color="auto"/>
        <w:right w:val="none" w:sz="0" w:space="0" w:color="auto"/>
      </w:divBdr>
    </w:div>
    <w:div w:id="489906959">
      <w:bodyDiv w:val="1"/>
      <w:marLeft w:val="0"/>
      <w:marRight w:val="0"/>
      <w:marTop w:val="0"/>
      <w:marBottom w:val="0"/>
      <w:divBdr>
        <w:top w:val="none" w:sz="0" w:space="0" w:color="auto"/>
        <w:left w:val="none" w:sz="0" w:space="0" w:color="auto"/>
        <w:bottom w:val="none" w:sz="0" w:space="0" w:color="auto"/>
        <w:right w:val="none" w:sz="0" w:space="0" w:color="auto"/>
      </w:divBdr>
    </w:div>
    <w:div w:id="49036858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002502">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231264">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40463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877852">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5189279">
      <w:bodyDiv w:val="1"/>
      <w:marLeft w:val="0"/>
      <w:marRight w:val="0"/>
      <w:marTop w:val="0"/>
      <w:marBottom w:val="0"/>
      <w:divBdr>
        <w:top w:val="none" w:sz="0" w:space="0" w:color="auto"/>
        <w:left w:val="none" w:sz="0" w:space="0" w:color="auto"/>
        <w:bottom w:val="none" w:sz="0" w:space="0" w:color="auto"/>
        <w:right w:val="none" w:sz="0" w:space="0" w:color="auto"/>
      </w:divBdr>
    </w:div>
    <w:div w:id="566185068">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76477652">
      <w:bodyDiv w:val="1"/>
      <w:marLeft w:val="0"/>
      <w:marRight w:val="0"/>
      <w:marTop w:val="0"/>
      <w:marBottom w:val="0"/>
      <w:divBdr>
        <w:top w:val="none" w:sz="0" w:space="0" w:color="auto"/>
        <w:left w:val="none" w:sz="0" w:space="0" w:color="auto"/>
        <w:bottom w:val="none" w:sz="0" w:space="0" w:color="auto"/>
        <w:right w:val="none" w:sz="0" w:space="0" w:color="auto"/>
      </w:divBdr>
    </w:div>
    <w:div w:id="57955677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5478045">
      <w:bodyDiv w:val="1"/>
      <w:marLeft w:val="0"/>
      <w:marRight w:val="0"/>
      <w:marTop w:val="0"/>
      <w:marBottom w:val="0"/>
      <w:divBdr>
        <w:top w:val="none" w:sz="0" w:space="0" w:color="auto"/>
        <w:left w:val="none" w:sz="0" w:space="0" w:color="auto"/>
        <w:bottom w:val="none" w:sz="0" w:space="0" w:color="auto"/>
        <w:right w:val="none" w:sz="0" w:space="0" w:color="auto"/>
      </w:divBdr>
    </w:div>
    <w:div w:id="598149324">
      <w:bodyDiv w:val="1"/>
      <w:marLeft w:val="0"/>
      <w:marRight w:val="0"/>
      <w:marTop w:val="0"/>
      <w:marBottom w:val="0"/>
      <w:divBdr>
        <w:top w:val="none" w:sz="0" w:space="0" w:color="auto"/>
        <w:left w:val="none" w:sz="0" w:space="0" w:color="auto"/>
        <w:bottom w:val="none" w:sz="0" w:space="0" w:color="auto"/>
        <w:right w:val="none" w:sz="0" w:space="0" w:color="auto"/>
      </w:divBdr>
    </w:div>
    <w:div w:id="620772440">
      <w:bodyDiv w:val="1"/>
      <w:marLeft w:val="0"/>
      <w:marRight w:val="0"/>
      <w:marTop w:val="0"/>
      <w:marBottom w:val="0"/>
      <w:divBdr>
        <w:top w:val="none" w:sz="0" w:space="0" w:color="auto"/>
        <w:left w:val="none" w:sz="0" w:space="0" w:color="auto"/>
        <w:bottom w:val="none" w:sz="0" w:space="0" w:color="auto"/>
        <w:right w:val="none" w:sz="0" w:space="0" w:color="auto"/>
      </w:divBdr>
      <w:divsChild>
        <w:div w:id="264121068">
          <w:marLeft w:val="547"/>
          <w:marRight w:val="0"/>
          <w:marTop w:val="120"/>
          <w:marBottom w:val="0"/>
          <w:divBdr>
            <w:top w:val="none" w:sz="0" w:space="0" w:color="auto"/>
            <w:left w:val="none" w:sz="0" w:space="0" w:color="auto"/>
            <w:bottom w:val="none" w:sz="0" w:space="0" w:color="auto"/>
            <w:right w:val="none" w:sz="0" w:space="0" w:color="auto"/>
          </w:divBdr>
        </w:div>
      </w:divsChild>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36035106">
      <w:bodyDiv w:val="1"/>
      <w:marLeft w:val="0"/>
      <w:marRight w:val="0"/>
      <w:marTop w:val="0"/>
      <w:marBottom w:val="0"/>
      <w:divBdr>
        <w:top w:val="none" w:sz="0" w:space="0" w:color="auto"/>
        <w:left w:val="none" w:sz="0" w:space="0" w:color="auto"/>
        <w:bottom w:val="none" w:sz="0" w:space="0" w:color="auto"/>
        <w:right w:val="none" w:sz="0" w:space="0" w:color="auto"/>
      </w:divBdr>
    </w:div>
    <w:div w:id="637539519">
      <w:bodyDiv w:val="1"/>
      <w:marLeft w:val="0"/>
      <w:marRight w:val="0"/>
      <w:marTop w:val="0"/>
      <w:marBottom w:val="0"/>
      <w:divBdr>
        <w:top w:val="none" w:sz="0" w:space="0" w:color="auto"/>
        <w:left w:val="none" w:sz="0" w:space="0" w:color="auto"/>
        <w:bottom w:val="none" w:sz="0" w:space="0" w:color="auto"/>
        <w:right w:val="none" w:sz="0" w:space="0" w:color="auto"/>
      </w:divBdr>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2002627">
      <w:bodyDiv w:val="1"/>
      <w:marLeft w:val="0"/>
      <w:marRight w:val="0"/>
      <w:marTop w:val="0"/>
      <w:marBottom w:val="0"/>
      <w:divBdr>
        <w:top w:val="none" w:sz="0" w:space="0" w:color="auto"/>
        <w:left w:val="none" w:sz="0" w:space="0" w:color="auto"/>
        <w:bottom w:val="none" w:sz="0" w:space="0" w:color="auto"/>
        <w:right w:val="none" w:sz="0" w:space="0" w:color="auto"/>
      </w:divBdr>
    </w:div>
    <w:div w:id="64520781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127330">
      <w:bodyDiv w:val="1"/>
      <w:marLeft w:val="0"/>
      <w:marRight w:val="0"/>
      <w:marTop w:val="0"/>
      <w:marBottom w:val="0"/>
      <w:divBdr>
        <w:top w:val="none" w:sz="0" w:space="0" w:color="auto"/>
        <w:left w:val="none" w:sz="0" w:space="0" w:color="auto"/>
        <w:bottom w:val="none" w:sz="0" w:space="0" w:color="auto"/>
        <w:right w:val="none" w:sz="0" w:space="0" w:color="auto"/>
      </w:divBdr>
    </w:div>
    <w:div w:id="647319330">
      <w:bodyDiv w:val="1"/>
      <w:marLeft w:val="0"/>
      <w:marRight w:val="0"/>
      <w:marTop w:val="0"/>
      <w:marBottom w:val="0"/>
      <w:divBdr>
        <w:top w:val="none" w:sz="0" w:space="0" w:color="auto"/>
        <w:left w:val="none" w:sz="0" w:space="0" w:color="auto"/>
        <w:bottom w:val="none" w:sz="0" w:space="0" w:color="auto"/>
        <w:right w:val="none" w:sz="0" w:space="0" w:color="auto"/>
      </w:divBdr>
    </w:div>
    <w:div w:id="647786593">
      <w:bodyDiv w:val="1"/>
      <w:marLeft w:val="0"/>
      <w:marRight w:val="0"/>
      <w:marTop w:val="0"/>
      <w:marBottom w:val="0"/>
      <w:divBdr>
        <w:top w:val="none" w:sz="0" w:space="0" w:color="auto"/>
        <w:left w:val="none" w:sz="0" w:space="0" w:color="auto"/>
        <w:bottom w:val="none" w:sz="0" w:space="0" w:color="auto"/>
        <w:right w:val="none" w:sz="0" w:space="0" w:color="auto"/>
      </w:divBdr>
    </w:div>
    <w:div w:id="64790186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829240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85138185">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2539719">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9168238">
      <w:bodyDiv w:val="1"/>
      <w:marLeft w:val="0"/>
      <w:marRight w:val="0"/>
      <w:marTop w:val="0"/>
      <w:marBottom w:val="0"/>
      <w:divBdr>
        <w:top w:val="none" w:sz="0" w:space="0" w:color="auto"/>
        <w:left w:val="none" w:sz="0" w:space="0" w:color="auto"/>
        <w:bottom w:val="none" w:sz="0" w:space="0" w:color="auto"/>
        <w:right w:val="none" w:sz="0" w:space="0" w:color="auto"/>
      </w:divBdr>
    </w:div>
    <w:div w:id="702827950">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414465">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0712828">
      <w:bodyDiv w:val="1"/>
      <w:marLeft w:val="0"/>
      <w:marRight w:val="0"/>
      <w:marTop w:val="0"/>
      <w:marBottom w:val="0"/>
      <w:divBdr>
        <w:top w:val="none" w:sz="0" w:space="0" w:color="auto"/>
        <w:left w:val="none" w:sz="0" w:space="0" w:color="auto"/>
        <w:bottom w:val="none" w:sz="0" w:space="0" w:color="auto"/>
        <w:right w:val="none" w:sz="0" w:space="0" w:color="auto"/>
      </w:divBdr>
    </w:div>
    <w:div w:id="72190341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3720506">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34354907">
      <w:bodyDiv w:val="1"/>
      <w:marLeft w:val="0"/>
      <w:marRight w:val="0"/>
      <w:marTop w:val="0"/>
      <w:marBottom w:val="0"/>
      <w:divBdr>
        <w:top w:val="none" w:sz="0" w:space="0" w:color="auto"/>
        <w:left w:val="none" w:sz="0" w:space="0" w:color="auto"/>
        <w:bottom w:val="none" w:sz="0" w:space="0" w:color="auto"/>
        <w:right w:val="none" w:sz="0" w:space="0" w:color="auto"/>
      </w:divBdr>
    </w:div>
    <w:div w:id="741221022">
      <w:bodyDiv w:val="1"/>
      <w:marLeft w:val="0"/>
      <w:marRight w:val="0"/>
      <w:marTop w:val="0"/>
      <w:marBottom w:val="0"/>
      <w:divBdr>
        <w:top w:val="none" w:sz="0" w:space="0" w:color="auto"/>
        <w:left w:val="none" w:sz="0" w:space="0" w:color="auto"/>
        <w:bottom w:val="none" w:sz="0" w:space="0" w:color="auto"/>
        <w:right w:val="none" w:sz="0" w:space="0" w:color="auto"/>
      </w:divBdr>
    </w:div>
    <w:div w:id="742529760">
      <w:bodyDiv w:val="1"/>
      <w:marLeft w:val="0"/>
      <w:marRight w:val="0"/>
      <w:marTop w:val="0"/>
      <w:marBottom w:val="0"/>
      <w:divBdr>
        <w:top w:val="none" w:sz="0" w:space="0" w:color="auto"/>
        <w:left w:val="none" w:sz="0" w:space="0" w:color="auto"/>
        <w:bottom w:val="none" w:sz="0" w:space="0" w:color="auto"/>
        <w:right w:val="none" w:sz="0" w:space="0" w:color="auto"/>
      </w:divBdr>
    </w:div>
    <w:div w:id="743143888">
      <w:bodyDiv w:val="1"/>
      <w:marLeft w:val="0"/>
      <w:marRight w:val="0"/>
      <w:marTop w:val="0"/>
      <w:marBottom w:val="0"/>
      <w:divBdr>
        <w:top w:val="none" w:sz="0" w:space="0" w:color="auto"/>
        <w:left w:val="none" w:sz="0" w:space="0" w:color="auto"/>
        <w:bottom w:val="none" w:sz="0" w:space="0" w:color="auto"/>
        <w:right w:val="none" w:sz="0" w:space="0" w:color="auto"/>
      </w:divBdr>
    </w:div>
    <w:div w:id="743843245">
      <w:bodyDiv w:val="1"/>
      <w:marLeft w:val="0"/>
      <w:marRight w:val="0"/>
      <w:marTop w:val="0"/>
      <w:marBottom w:val="0"/>
      <w:divBdr>
        <w:top w:val="none" w:sz="0" w:space="0" w:color="auto"/>
        <w:left w:val="none" w:sz="0" w:space="0" w:color="auto"/>
        <w:bottom w:val="none" w:sz="0" w:space="0" w:color="auto"/>
        <w:right w:val="none" w:sz="0" w:space="0" w:color="auto"/>
      </w:divBdr>
    </w:div>
    <w:div w:id="744960326">
      <w:bodyDiv w:val="1"/>
      <w:marLeft w:val="0"/>
      <w:marRight w:val="0"/>
      <w:marTop w:val="0"/>
      <w:marBottom w:val="0"/>
      <w:divBdr>
        <w:top w:val="none" w:sz="0" w:space="0" w:color="auto"/>
        <w:left w:val="none" w:sz="0" w:space="0" w:color="auto"/>
        <w:bottom w:val="none" w:sz="0" w:space="0" w:color="auto"/>
        <w:right w:val="none" w:sz="0" w:space="0" w:color="auto"/>
      </w:divBdr>
    </w:div>
    <w:div w:id="75281914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7657374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238312">
      <w:bodyDiv w:val="1"/>
      <w:marLeft w:val="0"/>
      <w:marRight w:val="0"/>
      <w:marTop w:val="0"/>
      <w:marBottom w:val="0"/>
      <w:divBdr>
        <w:top w:val="none" w:sz="0" w:space="0" w:color="auto"/>
        <w:left w:val="none" w:sz="0" w:space="0" w:color="auto"/>
        <w:bottom w:val="none" w:sz="0" w:space="0" w:color="auto"/>
        <w:right w:val="none" w:sz="0" w:space="0" w:color="auto"/>
      </w:divBdr>
    </w:div>
    <w:div w:id="767892667">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112477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0106097">
      <w:bodyDiv w:val="1"/>
      <w:marLeft w:val="0"/>
      <w:marRight w:val="0"/>
      <w:marTop w:val="0"/>
      <w:marBottom w:val="0"/>
      <w:divBdr>
        <w:top w:val="none" w:sz="0" w:space="0" w:color="auto"/>
        <w:left w:val="none" w:sz="0" w:space="0" w:color="auto"/>
        <w:bottom w:val="none" w:sz="0" w:space="0" w:color="auto"/>
        <w:right w:val="none" w:sz="0" w:space="0" w:color="auto"/>
      </w:divBdr>
    </w:div>
    <w:div w:id="781726357">
      <w:bodyDiv w:val="1"/>
      <w:marLeft w:val="0"/>
      <w:marRight w:val="0"/>
      <w:marTop w:val="0"/>
      <w:marBottom w:val="0"/>
      <w:divBdr>
        <w:top w:val="none" w:sz="0" w:space="0" w:color="auto"/>
        <w:left w:val="none" w:sz="0" w:space="0" w:color="auto"/>
        <w:bottom w:val="none" w:sz="0" w:space="0" w:color="auto"/>
        <w:right w:val="none" w:sz="0" w:space="0" w:color="auto"/>
      </w:divBdr>
    </w:div>
    <w:div w:id="782572166">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3133185">
      <w:bodyDiv w:val="1"/>
      <w:marLeft w:val="0"/>
      <w:marRight w:val="0"/>
      <w:marTop w:val="0"/>
      <w:marBottom w:val="0"/>
      <w:divBdr>
        <w:top w:val="none" w:sz="0" w:space="0" w:color="auto"/>
        <w:left w:val="none" w:sz="0" w:space="0" w:color="auto"/>
        <w:bottom w:val="none" w:sz="0" w:space="0" w:color="auto"/>
        <w:right w:val="none" w:sz="0" w:space="0" w:color="auto"/>
      </w:divBdr>
    </w:div>
    <w:div w:id="798885638">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249926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628919">
      <w:bodyDiv w:val="1"/>
      <w:marLeft w:val="0"/>
      <w:marRight w:val="0"/>
      <w:marTop w:val="0"/>
      <w:marBottom w:val="0"/>
      <w:divBdr>
        <w:top w:val="none" w:sz="0" w:space="0" w:color="auto"/>
        <w:left w:val="none" w:sz="0" w:space="0" w:color="auto"/>
        <w:bottom w:val="none" w:sz="0" w:space="0" w:color="auto"/>
        <w:right w:val="none" w:sz="0" w:space="0" w:color="auto"/>
      </w:divBdr>
    </w:div>
    <w:div w:id="809978862">
      <w:bodyDiv w:val="1"/>
      <w:marLeft w:val="0"/>
      <w:marRight w:val="0"/>
      <w:marTop w:val="0"/>
      <w:marBottom w:val="0"/>
      <w:divBdr>
        <w:top w:val="none" w:sz="0" w:space="0" w:color="auto"/>
        <w:left w:val="none" w:sz="0" w:space="0" w:color="auto"/>
        <w:bottom w:val="none" w:sz="0" w:space="0" w:color="auto"/>
        <w:right w:val="none" w:sz="0" w:space="0" w:color="auto"/>
      </w:divBdr>
    </w:div>
    <w:div w:id="812406426">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24586422">
      <w:bodyDiv w:val="1"/>
      <w:marLeft w:val="0"/>
      <w:marRight w:val="0"/>
      <w:marTop w:val="0"/>
      <w:marBottom w:val="0"/>
      <w:divBdr>
        <w:top w:val="none" w:sz="0" w:space="0" w:color="auto"/>
        <w:left w:val="none" w:sz="0" w:space="0" w:color="auto"/>
        <w:bottom w:val="none" w:sz="0" w:space="0" w:color="auto"/>
        <w:right w:val="none" w:sz="0" w:space="0" w:color="auto"/>
      </w:divBdr>
    </w:div>
    <w:div w:id="824593465">
      <w:bodyDiv w:val="1"/>
      <w:marLeft w:val="0"/>
      <w:marRight w:val="0"/>
      <w:marTop w:val="0"/>
      <w:marBottom w:val="0"/>
      <w:divBdr>
        <w:top w:val="none" w:sz="0" w:space="0" w:color="auto"/>
        <w:left w:val="none" w:sz="0" w:space="0" w:color="auto"/>
        <w:bottom w:val="none" w:sz="0" w:space="0" w:color="auto"/>
        <w:right w:val="none" w:sz="0" w:space="0" w:color="auto"/>
      </w:divBdr>
    </w:div>
    <w:div w:id="825560052">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47132896">
      <w:bodyDiv w:val="1"/>
      <w:marLeft w:val="0"/>
      <w:marRight w:val="0"/>
      <w:marTop w:val="0"/>
      <w:marBottom w:val="0"/>
      <w:divBdr>
        <w:top w:val="none" w:sz="0" w:space="0" w:color="auto"/>
        <w:left w:val="none" w:sz="0" w:space="0" w:color="auto"/>
        <w:bottom w:val="none" w:sz="0" w:space="0" w:color="auto"/>
        <w:right w:val="none" w:sz="0" w:space="0" w:color="auto"/>
      </w:divBdr>
    </w:div>
    <w:div w:id="8493712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89259">
      <w:bodyDiv w:val="1"/>
      <w:marLeft w:val="0"/>
      <w:marRight w:val="0"/>
      <w:marTop w:val="0"/>
      <w:marBottom w:val="0"/>
      <w:divBdr>
        <w:top w:val="none" w:sz="0" w:space="0" w:color="auto"/>
        <w:left w:val="none" w:sz="0" w:space="0" w:color="auto"/>
        <w:bottom w:val="none" w:sz="0" w:space="0" w:color="auto"/>
        <w:right w:val="none" w:sz="0" w:space="0" w:color="auto"/>
      </w:divBdr>
    </w:div>
    <w:div w:id="863134146">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5503528">
      <w:bodyDiv w:val="1"/>
      <w:marLeft w:val="0"/>
      <w:marRight w:val="0"/>
      <w:marTop w:val="0"/>
      <w:marBottom w:val="0"/>
      <w:divBdr>
        <w:top w:val="none" w:sz="0" w:space="0" w:color="auto"/>
        <w:left w:val="none" w:sz="0" w:space="0" w:color="auto"/>
        <w:bottom w:val="none" w:sz="0" w:space="0" w:color="auto"/>
        <w:right w:val="none" w:sz="0" w:space="0" w:color="auto"/>
      </w:divBdr>
    </w:div>
    <w:div w:id="884374234">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894388172">
      <w:bodyDiv w:val="1"/>
      <w:marLeft w:val="0"/>
      <w:marRight w:val="0"/>
      <w:marTop w:val="0"/>
      <w:marBottom w:val="0"/>
      <w:divBdr>
        <w:top w:val="none" w:sz="0" w:space="0" w:color="auto"/>
        <w:left w:val="none" w:sz="0" w:space="0" w:color="auto"/>
        <w:bottom w:val="none" w:sz="0" w:space="0" w:color="auto"/>
        <w:right w:val="none" w:sz="0" w:space="0" w:color="auto"/>
      </w:divBdr>
    </w:div>
    <w:div w:id="896204971">
      <w:bodyDiv w:val="1"/>
      <w:marLeft w:val="0"/>
      <w:marRight w:val="0"/>
      <w:marTop w:val="0"/>
      <w:marBottom w:val="0"/>
      <w:divBdr>
        <w:top w:val="none" w:sz="0" w:space="0" w:color="auto"/>
        <w:left w:val="none" w:sz="0" w:space="0" w:color="auto"/>
        <w:bottom w:val="none" w:sz="0" w:space="0" w:color="auto"/>
        <w:right w:val="none" w:sz="0" w:space="0" w:color="auto"/>
      </w:divBdr>
    </w:div>
    <w:div w:id="89955829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0992233">
      <w:bodyDiv w:val="1"/>
      <w:marLeft w:val="0"/>
      <w:marRight w:val="0"/>
      <w:marTop w:val="0"/>
      <w:marBottom w:val="0"/>
      <w:divBdr>
        <w:top w:val="none" w:sz="0" w:space="0" w:color="auto"/>
        <w:left w:val="none" w:sz="0" w:space="0" w:color="auto"/>
        <w:bottom w:val="none" w:sz="0" w:space="0" w:color="auto"/>
        <w:right w:val="none" w:sz="0" w:space="0" w:color="auto"/>
      </w:divBdr>
      <w:divsChild>
        <w:div w:id="764033596">
          <w:marLeft w:val="547"/>
          <w:marRight w:val="0"/>
          <w:marTop w:val="120"/>
          <w:marBottom w:val="0"/>
          <w:divBdr>
            <w:top w:val="none" w:sz="0" w:space="0" w:color="auto"/>
            <w:left w:val="none" w:sz="0" w:space="0" w:color="auto"/>
            <w:bottom w:val="none" w:sz="0" w:space="0" w:color="auto"/>
            <w:right w:val="none" w:sz="0" w:space="0" w:color="auto"/>
          </w:divBdr>
        </w:div>
      </w:divsChild>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044393">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363289042">
          <w:marLeft w:val="1166"/>
          <w:marRight w:val="0"/>
          <w:marTop w:val="100"/>
          <w:marBottom w:val="0"/>
          <w:divBdr>
            <w:top w:val="none" w:sz="0" w:space="0" w:color="auto"/>
            <w:left w:val="none" w:sz="0" w:space="0" w:color="auto"/>
            <w:bottom w:val="none" w:sz="0" w:space="0" w:color="auto"/>
            <w:right w:val="none" w:sz="0" w:space="0" w:color="auto"/>
          </w:divBdr>
        </w:div>
      </w:divsChild>
    </w:div>
    <w:div w:id="940992171">
      <w:bodyDiv w:val="1"/>
      <w:marLeft w:val="0"/>
      <w:marRight w:val="0"/>
      <w:marTop w:val="0"/>
      <w:marBottom w:val="0"/>
      <w:divBdr>
        <w:top w:val="none" w:sz="0" w:space="0" w:color="auto"/>
        <w:left w:val="none" w:sz="0" w:space="0" w:color="auto"/>
        <w:bottom w:val="none" w:sz="0" w:space="0" w:color="auto"/>
        <w:right w:val="none" w:sz="0" w:space="0" w:color="auto"/>
      </w:divBdr>
    </w:div>
    <w:div w:id="941181741">
      <w:bodyDiv w:val="1"/>
      <w:marLeft w:val="0"/>
      <w:marRight w:val="0"/>
      <w:marTop w:val="0"/>
      <w:marBottom w:val="0"/>
      <w:divBdr>
        <w:top w:val="none" w:sz="0" w:space="0" w:color="auto"/>
        <w:left w:val="none" w:sz="0" w:space="0" w:color="auto"/>
        <w:bottom w:val="none" w:sz="0" w:space="0" w:color="auto"/>
        <w:right w:val="none" w:sz="0" w:space="0" w:color="auto"/>
      </w:divBdr>
      <w:divsChild>
        <w:div w:id="1901089250">
          <w:marLeft w:val="1166"/>
          <w:marRight w:val="0"/>
          <w:marTop w:val="86"/>
          <w:marBottom w:val="0"/>
          <w:divBdr>
            <w:top w:val="none" w:sz="0" w:space="0" w:color="auto"/>
            <w:left w:val="none" w:sz="0" w:space="0" w:color="auto"/>
            <w:bottom w:val="none" w:sz="0" w:space="0" w:color="auto"/>
            <w:right w:val="none" w:sz="0" w:space="0" w:color="auto"/>
          </w:divBdr>
        </w:div>
        <w:div w:id="895161279">
          <w:marLeft w:val="1714"/>
          <w:marRight w:val="0"/>
          <w:marTop w:val="77"/>
          <w:marBottom w:val="0"/>
          <w:divBdr>
            <w:top w:val="none" w:sz="0" w:space="0" w:color="auto"/>
            <w:left w:val="none" w:sz="0" w:space="0" w:color="auto"/>
            <w:bottom w:val="none" w:sz="0" w:space="0" w:color="auto"/>
            <w:right w:val="none" w:sz="0" w:space="0" w:color="auto"/>
          </w:divBdr>
        </w:div>
        <w:div w:id="579561874">
          <w:marLeft w:val="1166"/>
          <w:marRight w:val="0"/>
          <w:marTop w:val="86"/>
          <w:marBottom w:val="0"/>
          <w:divBdr>
            <w:top w:val="none" w:sz="0" w:space="0" w:color="auto"/>
            <w:left w:val="none" w:sz="0" w:space="0" w:color="auto"/>
            <w:bottom w:val="none" w:sz="0" w:space="0" w:color="auto"/>
            <w:right w:val="none" w:sz="0" w:space="0" w:color="auto"/>
          </w:divBdr>
        </w:div>
        <w:div w:id="1707949759">
          <w:marLeft w:val="1714"/>
          <w:marRight w:val="0"/>
          <w:marTop w:val="77"/>
          <w:marBottom w:val="0"/>
          <w:divBdr>
            <w:top w:val="none" w:sz="0" w:space="0" w:color="auto"/>
            <w:left w:val="none" w:sz="0" w:space="0" w:color="auto"/>
            <w:bottom w:val="none" w:sz="0" w:space="0" w:color="auto"/>
            <w:right w:val="none" w:sz="0" w:space="0" w:color="auto"/>
          </w:divBdr>
        </w:div>
      </w:divsChild>
    </w:div>
    <w:div w:id="943614990">
      <w:bodyDiv w:val="1"/>
      <w:marLeft w:val="0"/>
      <w:marRight w:val="0"/>
      <w:marTop w:val="0"/>
      <w:marBottom w:val="0"/>
      <w:divBdr>
        <w:top w:val="none" w:sz="0" w:space="0" w:color="auto"/>
        <w:left w:val="none" w:sz="0" w:space="0" w:color="auto"/>
        <w:bottom w:val="none" w:sz="0" w:space="0" w:color="auto"/>
        <w:right w:val="none" w:sz="0" w:space="0" w:color="auto"/>
      </w:divBdr>
    </w:div>
    <w:div w:id="944726250">
      <w:bodyDiv w:val="1"/>
      <w:marLeft w:val="0"/>
      <w:marRight w:val="0"/>
      <w:marTop w:val="0"/>
      <w:marBottom w:val="0"/>
      <w:divBdr>
        <w:top w:val="none" w:sz="0" w:space="0" w:color="auto"/>
        <w:left w:val="none" w:sz="0" w:space="0" w:color="auto"/>
        <w:bottom w:val="none" w:sz="0" w:space="0" w:color="auto"/>
        <w:right w:val="none" w:sz="0" w:space="0" w:color="auto"/>
      </w:divBdr>
    </w:div>
    <w:div w:id="945234552">
      <w:bodyDiv w:val="1"/>
      <w:marLeft w:val="0"/>
      <w:marRight w:val="0"/>
      <w:marTop w:val="0"/>
      <w:marBottom w:val="0"/>
      <w:divBdr>
        <w:top w:val="none" w:sz="0" w:space="0" w:color="auto"/>
        <w:left w:val="none" w:sz="0" w:space="0" w:color="auto"/>
        <w:bottom w:val="none" w:sz="0" w:space="0" w:color="auto"/>
        <w:right w:val="none" w:sz="0" w:space="0" w:color="auto"/>
      </w:divBdr>
    </w:div>
    <w:div w:id="946279676">
      <w:bodyDiv w:val="1"/>
      <w:marLeft w:val="0"/>
      <w:marRight w:val="0"/>
      <w:marTop w:val="0"/>
      <w:marBottom w:val="0"/>
      <w:divBdr>
        <w:top w:val="none" w:sz="0" w:space="0" w:color="auto"/>
        <w:left w:val="none" w:sz="0" w:space="0" w:color="auto"/>
        <w:bottom w:val="none" w:sz="0" w:space="0" w:color="auto"/>
        <w:right w:val="none" w:sz="0" w:space="0" w:color="auto"/>
      </w:divBdr>
    </w:div>
    <w:div w:id="94727050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6468317">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236363">
      <w:bodyDiv w:val="1"/>
      <w:marLeft w:val="0"/>
      <w:marRight w:val="0"/>
      <w:marTop w:val="0"/>
      <w:marBottom w:val="0"/>
      <w:divBdr>
        <w:top w:val="none" w:sz="0" w:space="0" w:color="auto"/>
        <w:left w:val="none" w:sz="0" w:space="0" w:color="auto"/>
        <w:bottom w:val="none" w:sz="0" w:space="0" w:color="auto"/>
        <w:right w:val="none" w:sz="0" w:space="0" w:color="auto"/>
      </w:divBdr>
    </w:div>
    <w:div w:id="9803821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2539577">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4505035">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89097399">
      <w:bodyDiv w:val="1"/>
      <w:marLeft w:val="0"/>
      <w:marRight w:val="0"/>
      <w:marTop w:val="0"/>
      <w:marBottom w:val="0"/>
      <w:divBdr>
        <w:top w:val="none" w:sz="0" w:space="0" w:color="auto"/>
        <w:left w:val="none" w:sz="0" w:space="0" w:color="auto"/>
        <w:bottom w:val="none" w:sz="0" w:space="0" w:color="auto"/>
        <w:right w:val="none" w:sz="0" w:space="0" w:color="auto"/>
      </w:divBdr>
    </w:div>
    <w:div w:id="994187772">
      <w:bodyDiv w:val="1"/>
      <w:marLeft w:val="0"/>
      <w:marRight w:val="0"/>
      <w:marTop w:val="0"/>
      <w:marBottom w:val="0"/>
      <w:divBdr>
        <w:top w:val="none" w:sz="0" w:space="0" w:color="auto"/>
        <w:left w:val="none" w:sz="0" w:space="0" w:color="auto"/>
        <w:bottom w:val="none" w:sz="0" w:space="0" w:color="auto"/>
        <w:right w:val="none" w:sz="0" w:space="0" w:color="auto"/>
      </w:divBdr>
    </w:div>
    <w:div w:id="99611093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997417519">
      <w:bodyDiv w:val="1"/>
      <w:marLeft w:val="0"/>
      <w:marRight w:val="0"/>
      <w:marTop w:val="0"/>
      <w:marBottom w:val="0"/>
      <w:divBdr>
        <w:top w:val="none" w:sz="0" w:space="0" w:color="auto"/>
        <w:left w:val="none" w:sz="0" w:space="0" w:color="auto"/>
        <w:bottom w:val="none" w:sz="0" w:space="0" w:color="auto"/>
        <w:right w:val="none" w:sz="0" w:space="0" w:color="auto"/>
      </w:divBdr>
    </w:div>
    <w:div w:id="998460934">
      <w:bodyDiv w:val="1"/>
      <w:marLeft w:val="0"/>
      <w:marRight w:val="0"/>
      <w:marTop w:val="0"/>
      <w:marBottom w:val="0"/>
      <w:divBdr>
        <w:top w:val="none" w:sz="0" w:space="0" w:color="auto"/>
        <w:left w:val="none" w:sz="0" w:space="0" w:color="auto"/>
        <w:bottom w:val="none" w:sz="0" w:space="0" w:color="auto"/>
        <w:right w:val="none" w:sz="0" w:space="0" w:color="auto"/>
      </w:divBdr>
    </w:div>
    <w:div w:id="999503998">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5324932">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8026432">
      <w:bodyDiv w:val="1"/>
      <w:marLeft w:val="0"/>
      <w:marRight w:val="0"/>
      <w:marTop w:val="0"/>
      <w:marBottom w:val="0"/>
      <w:divBdr>
        <w:top w:val="none" w:sz="0" w:space="0" w:color="auto"/>
        <w:left w:val="none" w:sz="0" w:space="0" w:color="auto"/>
        <w:bottom w:val="none" w:sz="0" w:space="0" w:color="auto"/>
        <w:right w:val="none" w:sz="0" w:space="0" w:color="auto"/>
      </w:divBdr>
      <w:divsChild>
        <w:div w:id="215969388">
          <w:marLeft w:val="547"/>
          <w:marRight w:val="0"/>
          <w:marTop w:val="120"/>
          <w:marBottom w:val="0"/>
          <w:divBdr>
            <w:top w:val="none" w:sz="0" w:space="0" w:color="auto"/>
            <w:left w:val="none" w:sz="0" w:space="0" w:color="auto"/>
            <w:bottom w:val="none" w:sz="0" w:space="0" w:color="auto"/>
            <w:right w:val="none" w:sz="0" w:space="0" w:color="auto"/>
          </w:divBdr>
        </w:div>
      </w:divsChild>
    </w:div>
    <w:div w:id="1010566854">
      <w:bodyDiv w:val="1"/>
      <w:marLeft w:val="0"/>
      <w:marRight w:val="0"/>
      <w:marTop w:val="0"/>
      <w:marBottom w:val="0"/>
      <w:divBdr>
        <w:top w:val="none" w:sz="0" w:space="0" w:color="auto"/>
        <w:left w:val="none" w:sz="0" w:space="0" w:color="auto"/>
        <w:bottom w:val="none" w:sz="0" w:space="0" w:color="auto"/>
        <w:right w:val="none" w:sz="0" w:space="0" w:color="auto"/>
      </w:divBdr>
    </w:div>
    <w:div w:id="1011908332">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6930480">
      <w:bodyDiv w:val="1"/>
      <w:marLeft w:val="0"/>
      <w:marRight w:val="0"/>
      <w:marTop w:val="0"/>
      <w:marBottom w:val="0"/>
      <w:divBdr>
        <w:top w:val="none" w:sz="0" w:space="0" w:color="auto"/>
        <w:left w:val="none" w:sz="0" w:space="0" w:color="auto"/>
        <w:bottom w:val="none" w:sz="0" w:space="0" w:color="auto"/>
        <w:right w:val="none" w:sz="0" w:space="0" w:color="auto"/>
      </w:divBdr>
    </w:div>
    <w:div w:id="1022510184">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4661141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6320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442475">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226265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88235062">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099833384">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1574">
      <w:bodyDiv w:val="1"/>
      <w:marLeft w:val="0"/>
      <w:marRight w:val="0"/>
      <w:marTop w:val="0"/>
      <w:marBottom w:val="0"/>
      <w:divBdr>
        <w:top w:val="none" w:sz="0" w:space="0" w:color="auto"/>
        <w:left w:val="none" w:sz="0" w:space="0" w:color="auto"/>
        <w:bottom w:val="none" w:sz="0" w:space="0" w:color="auto"/>
        <w:right w:val="none" w:sz="0" w:space="0" w:color="auto"/>
      </w:divBdr>
    </w:div>
    <w:div w:id="1106736212">
      <w:bodyDiv w:val="1"/>
      <w:marLeft w:val="0"/>
      <w:marRight w:val="0"/>
      <w:marTop w:val="0"/>
      <w:marBottom w:val="0"/>
      <w:divBdr>
        <w:top w:val="none" w:sz="0" w:space="0" w:color="auto"/>
        <w:left w:val="none" w:sz="0" w:space="0" w:color="auto"/>
        <w:bottom w:val="none" w:sz="0" w:space="0" w:color="auto"/>
        <w:right w:val="none" w:sz="0" w:space="0" w:color="auto"/>
      </w:divBdr>
    </w:div>
    <w:div w:id="11110464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517371">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9057223">
      <w:bodyDiv w:val="1"/>
      <w:marLeft w:val="0"/>
      <w:marRight w:val="0"/>
      <w:marTop w:val="0"/>
      <w:marBottom w:val="0"/>
      <w:divBdr>
        <w:top w:val="none" w:sz="0" w:space="0" w:color="auto"/>
        <w:left w:val="none" w:sz="0" w:space="0" w:color="auto"/>
        <w:bottom w:val="none" w:sz="0" w:space="0" w:color="auto"/>
        <w:right w:val="none" w:sz="0" w:space="0" w:color="auto"/>
      </w:divBdr>
      <w:divsChild>
        <w:div w:id="837384830">
          <w:marLeft w:val="1166"/>
          <w:marRight w:val="0"/>
          <w:marTop w:val="100"/>
          <w:marBottom w:val="0"/>
          <w:divBdr>
            <w:top w:val="none" w:sz="0" w:space="0" w:color="auto"/>
            <w:left w:val="none" w:sz="0" w:space="0" w:color="auto"/>
            <w:bottom w:val="none" w:sz="0" w:space="0" w:color="auto"/>
            <w:right w:val="none" w:sz="0" w:space="0" w:color="auto"/>
          </w:divBdr>
        </w:div>
        <w:div w:id="941914761">
          <w:marLeft w:val="1800"/>
          <w:marRight w:val="0"/>
          <w:marTop w:val="90"/>
          <w:marBottom w:val="0"/>
          <w:divBdr>
            <w:top w:val="none" w:sz="0" w:space="0" w:color="auto"/>
            <w:left w:val="none" w:sz="0" w:space="0" w:color="auto"/>
            <w:bottom w:val="none" w:sz="0" w:space="0" w:color="auto"/>
            <w:right w:val="none" w:sz="0" w:space="0" w:color="auto"/>
          </w:divBdr>
        </w:div>
        <w:div w:id="626009858">
          <w:marLeft w:val="1166"/>
          <w:marRight w:val="0"/>
          <w:marTop w:val="100"/>
          <w:marBottom w:val="0"/>
          <w:divBdr>
            <w:top w:val="none" w:sz="0" w:space="0" w:color="auto"/>
            <w:left w:val="none" w:sz="0" w:space="0" w:color="auto"/>
            <w:bottom w:val="none" w:sz="0" w:space="0" w:color="auto"/>
            <w:right w:val="none" w:sz="0" w:space="0" w:color="auto"/>
          </w:divBdr>
        </w:div>
        <w:div w:id="1294139794">
          <w:marLeft w:val="1800"/>
          <w:marRight w:val="0"/>
          <w:marTop w:val="90"/>
          <w:marBottom w:val="0"/>
          <w:divBdr>
            <w:top w:val="none" w:sz="0" w:space="0" w:color="auto"/>
            <w:left w:val="none" w:sz="0" w:space="0" w:color="auto"/>
            <w:bottom w:val="none" w:sz="0" w:space="0" w:color="auto"/>
            <w:right w:val="none" w:sz="0" w:space="0" w:color="auto"/>
          </w:divBdr>
        </w:div>
        <w:div w:id="1785072412">
          <w:marLeft w:val="1166"/>
          <w:marRight w:val="0"/>
          <w:marTop w:val="100"/>
          <w:marBottom w:val="0"/>
          <w:divBdr>
            <w:top w:val="none" w:sz="0" w:space="0" w:color="auto"/>
            <w:left w:val="none" w:sz="0" w:space="0" w:color="auto"/>
            <w:bottom w:val="none" w:sz="0" w:space="0" w:color="auto"/>
            <w:right w:val="none" w:sz="0" w:space="0" w:color="auto"/>
          </w:divBdr>
        </w:div>
      </w:divsChild>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0635978">
      <w:bodyDiv w:val="1"/>
      <w:marLeft w:val="0"/>
      <w:marRight w:val="0"/>
      <w:marTop w:val="0"/>
      <w:marBottom w:val="0"/>
      <w:divBdr>
        <w:top w:val="none" w:sz="0" w:space="0" w:color="auto"/>
        <w:left w:val="none" w:sz="0" w:space="0" w:color="auto"/>
        <w:bottom w:val="none" w:sz="0" w:space="0" w:color="auto"/>
        <w:right w:val="none" w:sz="0" w:space="0" w:color="auto"/>
      </w:divBdr>
    </w:div>
    <w:div w:id="1145589327">
      <w:bodyDiv w:val="1"/>
      <w:marLeft w:val="0"/>
      <w:marRight w:val="0"/>
      <w:marTop w:val="0"/>
      <w:marBottom w:val="0"/>
      <w:divBdr>
        <w:top w:val="none" w:sz="0" w:space="0" w:color="auto"/>
        <w:left w:val="none" w:sz="0" w:space="0" w:color="auto"/>
        <w:bottom w:val="none" w:sz="0" w:space="0" w:color="auto"/>
        <w:right w:val="none" w:sz="0" w:space="0" w:color="auto"/>
      </w:divBdr>
    </w:div>
    <w:div w:id="1147018707">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2529071">
      <w:bodyDiv w:val="1"/>
      <w:marLeft w:val="0"/>
      <w:marRight w:val="0"/>
      <w:marTop w:val="0"/>
      <w:marBottom w:val="0"/>
      <w:divBdr>
        <w:top w:val="none" w:sz="0" w:space="0" w:color="auto"/>
        <w:left w:val="none" w:sz="0" w:space="0" w:color="auto"/>
        <w:bottom w:val="none" w:sz="0" w:space="0" w:color="auto"/>
        <w:right w:val="none" w:sz="0" w:space="0" w:color="auto"/>
      </w:divBdr>
    </w:div>
    <w:div w:id="1155099357">
      <w:bodyDiv w:val="1"/>
      <w:marLeft w:val="0"/>
      <w:marRight w:val="0"/>
      <w:marTop w:val="0"/>
      <w:marBottom w:val="0"/>
      <w:divBdr>
        <w:top w:val="none" w:sz="0" w:space="0" w:color="auto"/>
        <w:left w:val="none" w:sz="0" w:space="0" w:color="auto"/>
        <w:bottom w:val="none" w:sz="0" w:space="0" w:color="auto"/>
        <w:right w:val="none" w:sz="0" w:space="0" w:color="auto"/>
      </w:divBdr>
    </w:div>
    <w:div w:id="1156606212">
      <w:bodyDiv w:val="1"/>
      <w:marLeft w:val="0"/>
      <w:marRight w:val="0"/>
      <w:marTop w:val="0"/>
      <w:marBottom w:val="0"/>
      <w:divBdr>
        <w:top w:val="none" w:sz="0" w:space="0" w:color="auto"/>
        <w:left w:val="none" w:sz="0" w:space="0" w:color="auto"/>
        <w:bottom w:val="none" w:sz="0" w:space="0" w:color="auto"/>
        <w:right w:val="none" w:sz="0" w:space="0" w:color="auto"/>
      </w:divBdr>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546004">
      <w:bodyDiv w:val="1"/>
      <w:marLeft w:val="0"/>
      <w:marRight w:val="0"/>
      <w:marTop w:val="0"/>
      <w:marBottom w:val="0"/>
      <w:divBdr>
        <w:top w:val="none" w:sz="0" w:space="0" w:color="auto"/>
        <w:left w:val="none" w:sz="0" w:space="0" w:color="auto"/>
        <w:bottom w:val="none" w:sz="0" w:space="0" w:color="auto"/>
        <w:right w:val="none" w:sz="0" w:space="0" w:color="auto"/>
      </w:divBdr>
    </w:div>
    <w:div w:id="116262416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8715806">
      <w:bodyDiv w:val="1"/>
      <w:marLeft w:val="0"/>
      <w:marRight w:val="0"/>
      <w:marTop w:val="0"/>
      <w:marBottom w:val="0"/>
      <w:divBdr>
        <w:top w:val="none" w:sz="0" w:space="0" w:color="auto"/>
        <w:left w:val="none" w:sz="0" w:space="0" w:color="auto"/>
        <w:bottom w:val="none" w:sz="0" w:space="0" w:color="auto"/>
        <w:right w:val="none" w:sz="0" w:space="0" w:color="auto"/>
      </w:divBdr>
    </w:div>
    <w:div w:id="1169446909">
      <w:bodyDiv w:val="1"/>
      <w:marLeft w:val="0"/>
      <w:marRight w:val="0"/>
      <w:marTop w:val="0"/>
      <w:marBottom w:val="0"/>
      <w:divBdr>
        <w:top w:val="none" w:sz="0" w:space="0" w:color="auto"/>
        <w:left w:val="none" w:sz="0" w:space="0" w:color="auto"/>
        <w:bottom w:val="none" w:sz="0" w:space="0" w:color="auto"/>
        <w:right w:val="none" w:sz="0" w:space="0" w:color="auto"/>
      </w:divBdr>
    </w:div>
    <w:div w:id="1174566526">
      <w:bodyDiv w:val="1"/>
      <w:marLeft w:val="0"/>
      <w:marRight w:val="0"/>
      <w:marTop w:val="0"/>
      <w:marBottom w:val="0"/>
      <w:divBdr>
        <w:top w:val="none" w:sz="0" w:space="0" w:color="auto"/>
        <w:left w:val="none" w:sz="0" w:space="0" w:color="auto"/>
        <w:bottom w:val="none" w:sz="0" w:space="0" w:color="auto"/>
        <w:right w:val="none" w:sz="0" w:space="0" w:color="auto"/>
      </w:divBdr>
    </w:div>
    <w:div w:id="1177424621">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3790716">
      <w:bodyDiv w:val="1"/>
      <w:marLeft w:val="0"/>
      <w:marRight w:val="0"/>
      <w:marTop w:val="0"/>
      <w:marBottom w:val="0"/>
      <w:divBdr>
        <w:top w:val="none" w:sz="0" w:space="0" w:color="auto"/>
        <w:left w:val="none" w:sz="0" w:space="0" w:color="auto"/>
        <w:bottom w:val="none" w:sz="0" w:space="0" w:color="auto"/>
        <w:right w:val="none" w:sz="0" w:space="0" w:color="auto"/>
      </w:divBdr>
      <w:divsChild>
        <w:div w:id="647825882">
          <w:marLeft w:val="1166"/>
          <w:marRight w:val="0"/>
          <w:marTop w:val="100"/>
          <w:marBottom w:val="0"/>
          <w:divBdr>
            <w:top w:val="none" w:sz="0" w:space="0" w:color="auto"/>
            <w:left w:val="none" w:sz="0" w:space="0" w:color="auto"/>
            <w:bottom w:val="none" w:sz="0" w:space="0" w:color="auto"/>
            <w:right w:val="none" w:sz="0" w:space="0" w:color="auto"/>
          </w:divBdr>
        </w:div>
        <w:div w:id="1463494689">
          <w:marLeft w:val="1166"/>
          <w:marRight w:val="0"/>
          <w:marTop w:val="100"/>
          <w:marBottom w:val="0"/>
          <w:divBdr>
            <w:top w:val="none" w:sz="0" w:space="0" w:color="auto"/>
            <w:left w:val="none" w:sz="0" w:space="0" w:color="auto"/>
            <w:bottom w:val="none" w:sz="0" w:space="0" w:color="auto"/>
            <w:right w:val="none" w:sz="0" w:space="0" w:color="auto"/>
          </w:divBdr>
        </w:div>
        <w:div w:id="529345413">
          <w:marLeft w:val="1166"/>
          <w:marRight w:val="0"/>
          <w:marTop w:val="100"/>
          <w:marBottom w:val="0"/>
          <w:divBdr>
            <w:top w:val="none" w:sz="0" w:space="0" w:color="auto"/>
            <w:left w:val="none" w:sz="0" w:space="0" w:color="auto"/>
            <w:bottom w:val="none" w:sz="0" w:space="0" w:color="auto"/>
            <w:right w:val="none" w:sz="0" w:space="0" w:color="auto"/>
          </w:divBdr>
        </w:div>
        <w:div w:id="1050500132">
          <w:marLeft w:val="1166"/>
          <w:marRight w:val="0"/>
          <w:marTop w:val="100"/>
          <w:marBottom w:val="0"/>
          <w:divBdr>
            <w:top w:val="none" w:sz="0" w:space="0" w:color="auto"/>
            <w:left w:val="none" w:sz="0" w:space="0" w:color="auto"/>
            <w:bottom w:val="none" w:sz="0" w:space="0" w:color="auto"/>
            <w:right w:val="none" w:sz="0" w:space="0" w:color="auto"/>
          </w:divBdr>
        </w:div>
        <w:div w:id="781388893">
          <w:marLeft w:val="1166"/>
          <w:marRight w:val="0"/>
          <w:marTop w:val="100"/>
          <w:marBottom w:val="0"/>
          <w:divBdr>
            <w:top w:val="none" w:sz="0" w:space="0" w:color="auto"/>
            <w:left w:val="none" w:sz="0" w:space="0" w:color="auto"/>
            <w:bottom w:val="none" w:sz="0" w:space="0" w:color="auto"/>
            <w:right w:val="none" w:sz="0" w:space="0" w:color="auto"/>
          </w:divBdr>
        </w:div>
        <w:div w:id="1912696892">
          <w:marLeft w:val="1166"/>
          <w:marRight w:val="0"/>
          <w:marTop w:val="100"/>
          <w:marBottom w:val="0"/>
          <w:divBdr>
            <w:top w:val="none" w:sz="0" w:space="0" w:color="auto"/>
            <w:left w:val="none" w:sz="0" w:space="0" w:color="auto"/>
            <w:bottom w:val="none" w:sz="0" w:space="0" w:color="auto"/>
            <w:right w:val="none" w:sz="0" w:space="0" w:color="auto"/>
          </w:divBdr>
        </w:div>
      </w:divsChild>
    </w:div>
    <w:div w:id="1205874519">
      <w:bodyDiv w:val="1"/>
      <w:marLeft w:val="0"/>
      <w:marRight w:val="0"/>
      <w:marTop w:val="0"/>
      <w:marBottom w:val="0"/>
      <w:divBdr>
        <w:top w:val="none" w:sz="0" w:space="0" w:color="auto"/>
        <w:left w:val="none" w:sz="0" w:space="0" w:color="auto"/>
        <w:bottom w:val="none" w:sz="0" w:space="0" w:color="auto"/>
        <w:right w:val="none" w:sz="0" w:space="0" w:color="auto"/>
      </w:divBdr>
    </w:div>
    <w:div w:id="1206797754">
      <w:bodyDiv w:val="1"/>
      <w:marLeft w:val="0"/>
      <w:marRight w:val="0"/>
      <w:marTop w:val="0"/>
      <w:marBottom w:val="0"/>
      <w:divBdr>
        <w:top w:val="none" w:sz="0" w:space="0" w:color="auto"/>
        <w:left w:val="none" w:sz="0" w:space="0" w:color="auto"/>
        <w:bottom w:val="none" w:sz="0" w:space="0" w:color="auto"/>
        <w:right w:val="none" w:sz="0" w:space="0" w:color="auto"/>
      </w:divBdr>
    </w:div>
    <w:div w:id="1212839224">
      <w:bodyDiv w:val="1"/>
      <w:marLeft w:val="0"/>
      <w:marRight w:val="0"/>
      <w:marTop w:val="0"/>
      <w:marBottom w:val="0"/>
      <w:divBdr>
        <w:top w:val="none" w:sz="0" w:space="0" w:color="auto"/>
        <w:left w:val="none" w:sz="0" w:space="0" w:color="auto"/>
        <w:bottom w:val="none" w:sz="0" w:space="0" w:color="auto"/>
        <w:right w:val="none" w:sz="0" w:space="0" w:color="auto"/>
      </w:divBdr>
    </w:div>
    <w:div w:id="1216352708">
      <w:bodyDiv w:val="1"/>
      <w:marLeft w:val="0"/>
      <w:marRight w:val="0"/>
      <w:marTop w:val="0"/>
      <w:marBottom w:val="0"/>
      <w:divBdr>
        <w:top w:val="none" w:sz="0" w:space="0" w:color="auto"/>
        <w:left w:val="none" w:sz="0" w:space="0" w:color="auto"/>
        <w:bottom w:val="none" w:sz="0" w:space="0" w:color="auto"/>
        <w:right w:val="none" w:sz="0" w:space="0" w:color="auto"/>
      </w:divBdr>
    </w:div>
    <w:div w:id="122764765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32733560">
      <w:bodyDiv w:val="1"/>
      <w:marLeft w:val="0"/>
      <w:marRight w:val="0"/>
      <w:marTop w:val="0"/>
      <w:marBottom w:val="0"/>
      <w:divBdr>
        <w:top w:val="none" w:sz="0" w:space="0" w:color="auto"/>
        <w:left w:val="none" w:sz="0" w:space="0" w:color="auto"/>
        <w:bottom w:val="none" w:sz="0" w:space="0" w:color="auto"/>
        <w:right w:val="none" w:sz="0" w:space="0" w:color="auto"/>
      </w:divBdr>
    </w:div>
    <w:div w:id="1236283194">
      <w:bodyDiv w:val="1"/>
      <w:marLeft w:val="0"/>
      <w:marRight w:val="0"/>
      <w:marTop w:val="0"/>
      <w:marBottom w:val="0"/>
      <w:divBdr>
        <w:top w:val="none" w:sz="0" w:space="0" w:color="auto"/>
        <w:left w:val="none" w:sz="0" w:space="0" w:color="auto"/>
        <w:bottom w:val="none" w:sz="0" w:space="0" w:color="auto"/>
        <w:right w:val="none" w:sz="0" w:space="0" w:color="auto"/>
      </w:divBdr>
    </w:div>
    <w:div w:id="1238779885">
      <w:bodyDiv w:val="1"/>
      <w:marLeft w:val="0"/>
      <w:marRight w:val="0"/>
      <w:marTop w:val="0"/>
      <w:marBottom w:val="0"/>
      <w:divBdr>
        <w:top w:val="none" w:sz="0" w:space="0" w:color="auto"/>
        <w:left w:val="none" w:sz="0" w:space="0" w:color="auto"/>
        <w:bottom w:val="none" w:sz="0" w:space="0" w:color="auto"/>
        <w:right w:val="none" w:sz="0" w:space="0" w:color="auto"/>
      </w:divBdr>
    </w:div>
    <w:div w:id="124190903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581965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5187943">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9896352">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135488">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2708763">
      <w:bodyDiv w:val="1"/>
      <w:marLeft w:val="0"/>
      <w:marRight w:val="0"/>
      <w:marTop w:val="0"/>
      <w:marBottom w:val="0"/>
      <w:divBdr>
        <w:top w:val="none" w:sz="0" w:space="0" w:color="auto"/>
        <w:left w:val="none" w:sz="0" w:space="0" w:color="auto"/>
        <w:bottom w:val="none" w:sz="0" w:space="0" w:color="auto"/>
        <w:right w:val="none" w:sz="0" w:space="0" w:color="auto"/>
      </w:divBdr>
    </w:div>
    <w:div w:id="1292983450">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1014350">
      <w:bodyDiv w:val="1"/>
      <w:marLeft w:val="0"/>
      <w:marRight w:val="0"/>
      <w:marTop w:val="0"/>
      <w:marBottom w:val="0"/>
      <w:divBdr>
        <w:top w:val="none" w:sz="0" w:space="0" w:color="auto"/>
        <w:left w:val="none" w:sz="0" w:space="0" w:color="auto"/>
        <w:bottom w:val="none" w:sz="0" w:space="0" w:color="auto"/>
        <w:right w:val="none" w:sz="0" w:space="0" w:color="auto"/>
      </w:divBdr>
      <w:divsChild>
        <w:div w:id="669140565">
          <w:marLeft w:val="1267"/>
          <w:marRight w:val="0"/>
          <w:marTop w:val="67"/>
          <w:marBottom w:val="0"/>
          <w:divBdr>
            <w:top w:val="none" w:sz="0" w:space="0" w:color="auto"/>
            <w:left w:val="none" w:sz="0" w:space="0" w:color="auto"/>
            <w:bottom w:val="none" w:sz="0" w:space="0" w:color="auto"/>
            <w:right w:val="none" w:sz="0" w:space="0" w:color="auto"/>
          </w:divBdr>
        </w:div>
      </w:divsChild>
    </w:div>
    <w:div w:id="1312900811">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15185677">
      <w:bodyDiv w:val="1"/>
      <w:marLeft w:val="0"/>
      <w:marRight w:val="0"/>
      <w:marTop w:val="0"/>
      <w:marBottom w:val="0"/>
      <w:divBdr>
        <w:top w:val="none" w:sz="0" w:space="0" w:color="auto"/>
        <w:left w:val="none" w:sz="0" w:space="0" w:color="auto"/>
        <w:bottom w:val="none" w:sz="0" w:space="0" w:color="auto"/>
        <w:right w:val="none" w:sz="0" w:space="0" w:color="auto"/>
      </w:divBdr>
    </w:div>
    <w:div w:id="1316031924">
      <w:bodyDiv w:val="1"/>
      <w:marLeft w:val="0"/>
      <w:marRight w:val="0"/>
      <w:marTop w:val="0"/>
      <w:marBottom w:val="0"/>
      <w:divBdr>
        <w:top w:val="none" w:sz="0" w:space="0" w:color="auto"/>
        <w:left w:val="none" w:sz="0" w:space="0" w:color="auto"/>
        <w:bottom w:val="none" w:sz="0" w:space="0" w:color="auto"/>
        <w:right w:val="none" w:sz="0" w:space="0" w:color="auto"/>
      </w:divBdr>
    </w:div>
    <w:div w:id="1331719439">
      <w:bodyDiv w:val="1"/>
      <w:marLeft w:val="0"/>
      <w:marRight w:val="0"/>
      <w:marTop w:val="0"/>
      <w:marBottom w:val="0"/>
      <w:divBdr>
        <w:top w:val="none" w:sz="0" w:space="0" w:color="auto"/>
        <w:left w:val="none" w:sz="0" w:space="0" w:color="auto"/>
        <w:bottom w:val="none" w:sz="0" w:space="0" w:color="auto"/>
        <w:right w:val="none" w:sz="0" w:space="0" w:color="auto"/>
      </w:divBdr>
    </w:div>
    <w:div w:id="1335182839">
      <w:bodyDiv w:val="1"/>
      <w:marLeft w:val="0"/>
      <w:marRight w:val="0"/>
      <w:marTop w:val="0"/>
      <w:marBottom w:val="0"/>
      <w:divBdr>
        <w:top w:val="none" w:sz="0" w:space="0" w:color="auto"/>
        <w:left w:val="none" w:sz="0" w:space="0" w:color="auto"/>
        <w:bottom w:val="none" w:sz="0" w:space="0" w:color="auto"/>
        <w:right w:val="none" w:sz="0" w:space="0" w:color="auto"/>
      </w:divBdr>
    </w:div>
    <w:div w:id="1338386337">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521577">
      <w:bodyDiv w:val="1"/>
      <w:marLeft w:val="0"/>
      <w:marRight w:val="0"/>
      <w:marTop w:val="0"/>
      <w:marBottom w:val="0"/>
      <w:divBdr>
        <w:top w:val="none" w:sz="0" w:space="0" w:color="auto"/>
        <w:left w:val="none" w:sz="0" w:space="0" w:color="auto"/>
        <w:bottom w:val="none" w:sz="0" w:space="0" w:color="auto"/>
        <w:right w:val="none" w:sz="0" w:space="0" w:color="auto"/>
      </w:divBdr>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360740717">
      <w:bodyDiv w:val="1"/>
      <w:marLeft w:val="0"/>
      <w:marRight w:val="0"/>
      <w:marTop w:val="0"/>
      <w:marBottom w:val="0"/>
      <w:divBdr>
        <w:top w:val="none" w:sz="0" w:space="0" w:color="auto"/>
        <w:left w:val="none" w:sz="0" w:space="0" w:color="auto"/>
        <w:bottom w:val="none" w:sz="0" w:space="0" w:color="auto"/>
        <w:right w:val="none" w:sz="0" w:space="0" w:color="auto"/>
      </w:divBdr>
    </w:div>
    <w:div w:id="1361736486">
      <w:bodyDiv w:val="1"/>
      <w:marLeft w:val="0"/>
      <w:marRight w:val="0"/>
      <w:marTop w:val="0"/>
      <w:marBottom w:val="0"/>
      <w:divBdr>
        <w:top w:val="none" w:sz="0" w:space="0" w:color="auto"/>
        <w:left w:val="none" w:sz="0" w:space="0" w:color="auto"/>
        <w:bottom w:val="none" w:sz="0" w:space="0" w:color="auto"/>
        <w:right w:val="none" w:sz="0" w:space="0" w:color="auto"/>
      </w:divBdr>
    </w:div>
    <w:div w:id="1361780938">
      <w:bodyDiv w:val="1"/>
      <w:marLeft w:val="0"/>
      <w:marRight w:val="0"/>
      <w:marTop w:val="0"/>
      <w:marBottom w:val="0"/>
      <w:divBdr>
        <w:top w:val="none" w:sz="0" w:space="0" w:color="auto"/>
        <w:left w:val="none" w:sz="0" w:space="0" w:color="auto"/>
        <w:bottom w:val="none" w:sz="0" w:space="0" w:color="auto"/>
        <w:right w:val="none" w:sz="0" w:space="0" w:color="auto"/>
      </w:divBdr>
      <w:divsChild>
        <w:div w:id="1053047043">
          <w:marLeft w:val="547"/>
          <w:marRight w:val="0"/>
          <w:marTop w:val="120"/>
          <w:marBottom w:val="0"/>
          <w:divBdr>
            <w:top w:val="none" w:sz="0" w:space="0" w:color="auto"/>
            <w:left w:val="none" w:sz="0" w:space="0" w:color="auto"/>
            <w:bottom w:val="none" w:sz="0" w:space="0" w:color="auto"/>
            <w:right w:val="none" w:sz="0" w:space="0" w:color="auto"/>
          </w:divBdr>
        </w:div>
      </w:divsChild>
    </w:div>
    <w:div w:id="1362979267">
      <w:bodyDiv w:val="1"/>
      <w:marLeft w:val="0"/>
      <w:marRight w:val="0"/>
      <w:marTop w:val="0"/>
      <w:marBottom w:val="0"/>
      <w:divBdr>
        <w:top w:val="none" w:sz="0" w:space="0" w:color="auto"/>
        <w:left w:val="none" w:sz="0" w:space="0" w:color="auto"/>
        <w:bottom w:val="none" w:sz="0" w:space="0" w:color="auto"/>
        <w:right w:val="none" w:sz="0" w:space="0" w:color="auto"/>
      </w:divBdr>
    </w:div>
    <w:div w:id="1366904993">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75734567">
      <w:bodyDiv w:val="1"/>
      <w:marLeft w:val="0"/>
      <w:marRight w:val="0"/>
      <w:marTop w:val="0"/>
      <w:marBottom w:val="0"/>
      <w:divBdr>
        <w:top w:val="none" w:sz="0" w:space="0" w:color="auto"/>
        <w:left w:val="none" w:sz="0" w:space="0" w:color="auto"/>
        <w:bottom w:val="none" w:sz="0" w:space="0" w:color="auto"/>
        <w:right w:val="none" w:sz="0" w:space="0" w:color="auto"/>
      </w:divBdr>
    </w:div>
    <w:div w:id="1380788063">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386566489">
      <w:bodyDiv w:val="1"/>
      <w:marLeft w:val="0"/>
      <w:marRight w:val="0"/>
      <w:marTop w:val="0"/>
      <w:marBottom w:val="0"/>
      <w:divBdr>
        <w:top w:val="none" w:sz="0" w:space="0" w:color="auto"/>
        <w:left w:val="none" w:sz="0" w:space="0" w:color="auto"/>
        <w:bottom w:val="none" w:sz="0" w:space="0" w:color="auto"/>
        <w:right w:val="none" w:sz="0" w:space="0" w:color="auto"/>
      </w:divBdr>
    </w:div>
    <w:div w:id="1386756238">
      <w:bodyDiv w:val="1"/>
      <w:marLeft w:val="0"/>
      <w:marRight w:val="0"/>
      <w:marTop w:val="0"/>
      <w:marBottom w:val="0"/>
      <w:divBdr>
        <w:top w:val="none" w:sz="0" w:space="0" w:color="auto"/>
        <w:left w:val="none" w:sz="0" w:space="0" w:color="auto"/>
        <w:bottom w:val="none" w:sz="0" w:space="0" w:color="auto"/>
        <w:right w:val="none" w:sz="0" w:space="0" w:color="auto"/>
      </w:divBdr>
      <w:divsChild>
        <w:div w:id="126093798">
          <w:marLeft w:val="547"/>
          <w:marRight w:val="0"/>
          <w:marTop w:val="120"/>
          <w:marBottom w:val="0"/>
          <w:divBdr>
            <w:top w:val="none" w:sz="0" w:space="0" w:color="auto"/>
            <w:left w:val="none" w:sz="0" w:space="0" w:color="auto"/>
            <w:bottom w:val="none" w:sz="0" w:space="0" w:color="auto"/>
            <w:right w:val="none" w:sz="0" w:space="0" w:color="auto"/>
          </w:divBdr>
        </w:div>
      </w:divsChild>
    </w:div>
    <w:div w:id="1393115849">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395347375">
      <w:bodyDiv w:val="1"/>
      <w:marLeft w:val="0"/>
      <w:marRight w:val="0"/>
      <w:marTop w:val="0"/>
      <w:marBottom w:val="0"/>
      <w:divBdr>
        <w:top w:val="none" w:sz="0" w:space="0" w:color="auto"/>
        <w:left w:val="none" w:sz="0" w:space="0" w:color="auto"/>
        <w:bottom w:val="none" w:sz="0" w:space="0" w:color="auto"/>
        <w:right w:val="none" w:sz="0" w:space="0" w:color="auto"/>
      </w:divBdr>
    </w:div>
    <w:div w:id="1397821294">
      <w:bodyDiv w:val="1"/>
      <w:marLeft w:val="0"/>
      <w:marRight w:val="0"/>
      <w:marTop w:val="0"/>
      <w:marBottom w:val="0"/>
      <w:divBdr>
        <w:top w:val="none" w:sz="0" w:space="0" w:color="auto"/>
        <w:left w:val="none" w:sz="0" w:space="0" w:color="auto"/>
        <w:bottom w:val="none" w:sz="0" w:space="0" w:color="auto"/>
        <w:right w:val="none" w:sz="0" w:space="0" w:color="auto"/>
      </w:divBdr>
    </w:div>
    <w:div w:id="1405687512">
      <w:bodyDiv w:val="1"/>
      <w:marLeft w:val="0"/>
      <w:marRight w:val="0"/>
      <w:marTop w:val="0"/>
      <w:marBottom w:val="0"/>
      <w:divBdr>
        <w:top w:val="none" w:sz="0" w:space="0" w:color="auto"/>
        <w:left w:val="none" w:sz="0" w:space="0" w:color="auto"/>
        <w:bottom w:val="none" w:sz="0" w:space="0" w:color="auto"/>
        <w:right w:val="none" w:sz="0" w:space="0" w:color="auto"/>
      </w:divBdr>
    </w:div>
    <w:div w:id="141146074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3216752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4626672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2871315">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3741026">
      <w:bodyDiv w:val="1"/>
      <w:marLeft w:val="0"/>
      <w:marRight w:val="0"/>
      <w:marTop w:val="0"/>
      <w:marBottom w:val="0"/>
      <w:divBdr>
        <w:top w:val="none" w:sz="0" w:space="0" w:color="auto"/>
        <w:left w:val="none" w:sz="0" w:space="0" w:color="auto"/>
        <w:bottom w:val="none" w:sz="0" w:space="0" w:color="auto"/>
        <w:right w:val="none" w:sz="0" w:space="0" w:color="auto"/>
      </w:divBdr>
    </w:div>
    <w:div w:id="1488932966">
      <w:bodyDiv w:val="1"/>
      <w:marLeft w:val="0"/>
      <w:marRight w:val="0"/>
      <w:marTop w:val="0"/>
      <w:marBottom w:val="0"/>
      <w:divBdr>
        <w:top w:val="none" w:sz="0" w:space="0" w:color="auto"/>
        <w:left w:val="none" w:sz="0" w:space="0" w:color="auto"/>
        <w:bottom w:val="none" w:sz="0" w:space="0" w:color="auto"/>
        <w:right w:val="none" w:sz="0" w:space="0" w:color="auto"/>
      </w:divBdr>
    </w:div>
    <w:div w:id="14896632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2702">
      <w:bodyDiv w:val="1"/>
      <w:marLeft w:val="0"/>
      <w:marRight w:val="0"/>
      <w:marTop w:val="0"/>
      <w:marBottom w:val="0"/>
      <w:divBdr>
        <w:top w:val="none" w:sz="0" w:space="0" w:color="auto"/>
        <w:left w:val="none" w:sz="0" w:space="0" w:color="auto"/>
        <w:bottom w:val="none" w:sz="0" w:space="0" w:color="auto"/>
        <w:right w:val="none" w:sz="0" w:space="0" w:color="auto"/>
      </w:divBdr>
    </w:div>
    <w:div w:id="1498959930">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11984778">
      <w:bodyDiv w:val="1"/>
      <w:marLeft w:val="0"/>
      <w:marRight w:val="0"/>
      <w:marTop w:val="0"/>
      <w:marBottom w:val="0"/>
      <w:divBdr>
        <w:top w:val="none" w:sz="0" w:space="0" w:color="auto"/>
        <w:left w:val="none" w:sz="0" w:space="0" w:color="auto"/>
        <w:bottom w:val="none" w:sz="0" w:space="0" w:color="auto"/>
        <w:right w:val="none" w:sz="0" w:space="0" w:color="auto"/>
      </w:divBdr>
    </w:div>
    <w:div w:id="1513690050">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39707962">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3128477">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3343261">
      <w:bodyDiv w:val="1"/>
      <w:marLeft w:val="0"/>
      <w:marRight w:val="0"/>
      <w:marTop w:val="0"/>
      <w:marBottom w:val="0"/>
      <w:divBdr>
        <w:top w:val="none" w:sz="0" w:space="0" w:color="auto"/>
        <w:left w:val="none" w:sz="0" w:space="0" w:color="auto"/>
        <w:bottom w:val="none" w:sz="0" w:space="0" w:color="auto"/>
        <w:right w:val="none" w:sz="0" w:space="0" w:color="auto"/>
      </w:divBdr>
    </w:div>
    <w:div w:id="1557279765">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83172960">
      <w:bodyDiv w:val="1"/>
      <w:marLeft w:val="0"/>
      <w:marRight w:val="0"/>
      <w:marTop w:val="0"/>
      <w:marBottom w:val="0"/>
      <w:divBdr>
        <w:top w:val="none" w:sz="0" w:space="0" w:color="auto"/>
        <w:left w:val="none" w:sz="0" w:space="0" w:color="auto"/>
        <w:bottom w:val="none" w:sz="0" w:space="0" w:color="auto"/>
        <w:right w:val="none" w:sz="0" w:space="0" w:color="auto"/>
      </w:divBdr>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586383466">
      <w:bodyDiv w:val="1"/>
      <w:marLeft w:val="0"/>
      <w:marRight w:val="0"/>
      <w:marTop w:val="0"/>
      <w:marBottom w:val="0"/>
      <w:divBdr>
        <w:top w:val="none" w:sz="0" w:space="0" w:color="auto"/>
        <w:left w:val="none" w:sz="0" w:space="0" w:color="auto"/>
        <w:bottom w:val="none" w:sz="0" w:space="0" w:color="auto"/>
        <w:right w:val="none" w:sz="0" w:space="0" w:color="auto"/>
      </w:divBdr>
    </w:div>
    <w:div w:id="158742188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6866551">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291178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6329127">
      <w:bodyDiv w:val="1"/>
      <w:marLeft w:val="0"/>
      <w:marRight w:val="0"/>
      <w:marTop w:val="0"/>
      <w:marBottom w:val="0"/>
      <w:divBdr>
        <w:top w:val="none" w:sz="0" w:space="0" w:color="auto"/>
        <w:left w:val="none" w:sz="0" w:space="0" w:color="auto"/>
        <w:bottom w:val="none" w:sz="0" w:space="0" w:color="auto"/>
        <w:right w:val="none" w:sz="0" w:space="0" w:color="auto"/>
      </w:divBdr>
    </w:div>
    <w:div w:id="1617560105">
      <w:bodyDiv w:val="1"/>
      <w:marLeft w:val="0"/>
      <w:marRight w:val="0"/>
      <w:marTop w:val="0"/>
      <w:marBottom w:val="0"/>
      <w:divBdr>
        <w:top w:val="none" w:sz="0" w:space="0" w:color="auto"/>
        <w:left w:val="none" w:sz="0" w:space="0" w:color="auto"/>
        <w:bottom w:val="none" w:sz="0" w:space="0" w:color="auto"/>
        <w:right w:val="none" w:sz="0" w:space="0" w:color="auto"/>
      </w:divBdr>
      <w:divsChild>
        <w:div w:id="913200280">
          <w:marLeft w:val="547"/>
          <w:marRight w:val="0"/>
          <w:marTop w:val="120"/>
          <w:marBottom w:val="0"/>
          <w:divBdr>
            <w:top w:val="none" w:sz="0" w:space="0" w:color="auto"/>
            <w:left w:val="none" w:sz="0" w:space="0" w:color="auto"/>
            <w:bottom w:val="none" w:sz="0" w:space="0" w:color="auto"/>
            <w:right w:val="none" w:sz="0" w:space="0" w:color="auto"/>
          </w:divBdr>
        </w:div>
      </w:divsChild>
    </w:div>
    <w:div w:id="1617642227">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27009552">
      <w:bodyDiv w:val="1"/>
      <w:marLeft w:val="0"/>
      <w:marRight w:val="0"/>
      <w:marTop w:val="0"/>
      <w:marBottom w:val="0"/>
      <w:divBdr>
        <w:top w:val="none" w:sz="0" w:space="0" w:color="auto"/>
        <w:left w:val="none" w:sz="0" w:space="0" w:color="auto"/>
        <w:bottom w:val="none" w:sz="0" w:space="0" w:color="auto"/>
        <w:right w:val="none" w:sz="0" w:space="0" w:color="auto"/>
      </w:divBdr>
    </w:div>
    <w:div w:id="1628193551">
      <w:bodyDiv w:val="1"/>
      <w:marLeft w:val="0"/>
      <w:marRight w:val="0"/>
      <w:marTop w:val="0"/>
      <w:marBottom w:val="0"/>
      <w:divBdr>
        <w:top w:val="none" w:sz="0" w:space="0" w:color="auto"/>
        <w:left w:val="none" w:sz="0" w:space="0" w:color="auto"/>
        <w:bottom w:val="none" w:sz="0" w:space="0" w:color="auto"/>
        <w:right w:val="none" w:sz="0" w:space="0" w:color="auto"/>
      </w:divBdr>
    </w:div>
    <w:div w:id="1632399101">
      <w:bodyDiv w:val="1"/>
      <w:marLeft w:val="0"/>
      <w:marRight w:val="0"/>
      <w:marTop w:val="0"/>
      <w:marBottom w:val="0"/>
      <w:divBdr>
        <w:top w:val="none" w:sz="0" w:space="0" w:color="auto"/>
        <w:left w:val="none" w:sz="0" w:space="0" w:color="auto"/>
        <w:bottom w:val="none" w:sz="0" w:space="0" w:color="auto"/>
        <w:right w:val="none" w:sz="0" w:space="0" w:color="auto"/>
      </w:divBdr>
    </w:div>
    <w:div w:id="1633094580">
      <w:bodyDiv w:val="1"/>
      <w:marLeft w:val="0"/>
      <w:marRight w:val="0"/>
      <w:marTop w:val="0"/>
      <w:marBottom w:val="0"/>
      <w:divBdr>
        <w:top w:val="none" w:sz="0" w:space="0" w:color="auto"/>
        <w:left w:val="none" w:sz="0" w:space="0" w:color="auto"/>
        <w:bottom w:val="none" w:sz="0" w:space="0" w:color="auto"/>
        <w:right w:val="none" w:sz="0" w:space="0" w:color="auto"/>
      </w:divBdr>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8916530">
      <w:bodyDiv w:val="1"/>
      <w:marLeft w:val="0"/>
      <w:marRight w:val="0"/>
      <w:marTop w:val="0"/>
      <w:marBottom w:val="0"/>
      <w:divBdr>
        <w:top w:val="none" w:sz="0" w:space="0" w:color="auto"/>
        <w:left w:val="none" w:sz="0" w:space="0" w:color="auto"/>
        <w:bottom w:val="none" w:sz="0" w:space="0" w:color="auto"/>
        <w:right w:val="none" w:sz="0" w:space="0" w:color="auto"/>
      </w:divBdr>
    </w:div>
    <w:div w:id="165918420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258158">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379403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543">
      <w:bodyDiv w:val="1"/>
      <w:marLeft w:val="0"/>
      <w:marRight w:val="0"/>
      <w:marTop w:val="0"/>
      <w:marBottom w:val="0"/>
      <w:divBdr>
        <w:top w:val="none" w:sz="0" w:space="0" w:color="auto"/>
        <w:left w:val="none" w:sz="0" w:space="0" w:color="auto"/>
        <w:bottom w:val="none" w:sz="0" w:space="0" w:color="auto"/>
        <w:right w:val="none" w:sz="0" w:space="0" w:color="auto"/>
      </w:divBdr>
    </w:div>
    <w:div w:id="1757171057">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62801230">
      <w:bodyDiv w:val="1"/>
      <w:marLeft w:val="0"/>
      <w:marRight w:val="0"/>
      <w:marTop w:val="0"/>
      <w:marBottom w:val="0"/>
      <w:divBdr>
        <w:top w:val="none" w:sz="0" w:space="0" w:color="auto"/>
        <w:left w:val="none" w:sz="0" w:space="0" w:color="auto"/>
        <w:bottom w:val="none" w:sz="0" w:space="0" w:color="auto"/>
        <w:right w:val="none" w:sz="0" w:space="0" w:color="auto"/>
      </w:divBdr>
    </w:div>
    <w:div w:id="178075306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153588">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797482448">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03183277">
      <w:bodyDiv w:val="1"/>
      <w:marLeft w:val="0"/>
      <w:marRight w:val="0"/>
      <w:marTop w:val="0"/>
      <w:marBottom w:val="0"/>
      <w:divBdr>
        <w:top w:val="none" w:sz="0" w:space="0" w:color="auto"/>
        <w:left w:val="none" w:sz="0" w:space="0" w:color="auto"/>
        <w:bottom w:val="none" w:sz="0" w:space="0" w:color="auto"/>
        <w:right w:val="none" w:sz="0" w:space="0" w:color="auto"/>
      </w:divBdr>
    </w:div>
    <w:div w:id="1806921092">
      <w:bodyDiv w:val="1"/>
      <w:marLeft w:val="0"/>
      <w:marRight w:val="0"/>
      <w:marTop w:val="0"/>
      <w:marBottom w:val="0"/>
      <w:divBdr>
        <w:top w:val="none" w:sz="0" w:space="0" w:color="auto"/>
        <w:left w:val="none" w:sz="0" w:space="0" w:color="auto"/>
        <w:bottom w:val="none" w:sz="0" w:space="0" w:color="auto"/>
        <w:right w:val="none" w:sz="0" w:space="0" w:color="auto"/>
      </w:divBdr>
    </w:div>
    <w:div w:id="180820773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3793949">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14827067">
      <w:bodyDiv w:val="1"/>
      <w:marLeft w:val="0"/>
      <w:marRight w:val="0"/>
      <w:marTop w:val="0"/>
      <w:marBottom w:val="0"/>
      <w:divBdr>
        <w:top w:val="none" w:sz="0" w:space="0" w:color="auto"/>
        <w:left w:val="none" w:sz="0" w:space="0" w:color="auto"/>
        <w:bottom w:val="none" w:sz="0" w:space="0" w:color="auto"/>
        <w:right w:val="none" w:sz="0" w:space="0" w:color="auto"/>
      </w:divBdr>
    </w:div>
    <w:div w:id="182893395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837381296">
      <w:bodyDiv w:val="1"/>
      <w:marLeft w:val="0"/>
      <w:marRight w:val="0"/>
      <w:marTop w:val="0"/>
      <w:marBottom w:val="0"/>
      <w:divBdr>
        <w:top w:val="none" w:sz="0" w:space="0" w:color="auto"/>
        <w:left w:val="none" w:sz="0" w:space="0" w:color="auto"/>
        <w:bottom w:val="none" w:sz="0" w:space="0" w:color="auto"/>
        <w:right w:val="none" w:sz="0" w:space="0" w:color="auto"/>
      </w:divBdr>
    </w:div>
    <w:div w:id="184334973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51337184">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752354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6063">
      <w:bodyDiv w:val="1"/>
      <w:marLeft w:val="0"/>
      <w:marRight w:val="0"/>
      <w:marTop w:val="0"/>
      <w:marBottom w:val="0"/>
      <w:divBdr>
        <w:top w:val="none" w:sz="0" w:space="0" w:color="auto"/>
        <w:left w:val="none" w:sz="0" w:space="0" w:color="auto"/>
        <w:bottom w:val="none" w:sz="0" w:space="0" w:color="auto"/>
        <w:right w:val="none" w:sz="0" w:space="0" w:color="auto"/>
      </w:divBdr>
    </w:div>
    <w:div w:id="1877040701">
      <w:bodyDiv w:val="1"/>
      <w:marLeft w:val="0"/>
      <w:marRight w:val="0"/>
      <w:marTop w:val="0"/>
      <w:marBottom w:val="0"/>
      <w:divBdr>
        <w:top w:val="none" w:sz="0" w:space="0" w:color="auto"/>
        <w:left w:val="none" w:sz="0" w:space="0" w:color="auto"/>
        <w:bottom w:val="none" w:sz="0" w:space="0" w:color="auto"/>
        <w:right w:val="none" w:sz="0" w:space="0" w:color="auto"/>
      </w:divBdr>
    </w:div>
    <w:div w:id="1878005570">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077842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82939705">
      <w:bodyDiv w:val="1"/>
      <w:marLeft w:val="0"/>
      <w:marRight w:val="0"/>
      <w:marTop w:val="0"/>
      <w:marBottom w:val="0"/>
      <w:divBdr>
        <w:top w:val="none" w:sz="0" w:space="0" w:color="auto"/>
        <w:left w:val="none" w:sz="0" w:space="0" w:color="auto"/>
        <w:bottom w:val="none" w:sz="0" w:space="0" w:color="auto"/>
        <w:right w:val="none" w:sz="0" w:space="0" w:color="auto"/>
      </w:divBdr>
    </w:div>
    <w:div w:id="1887451460">
      <w:bodyDiv w:val="1"/>
      <w:marLeft w:val="0"/>
      <w:marRight w:val="0"/>
      <w:marTop w:val="0"/>
      <w:marBottom w:val="0"/>
      <w:divBdr>
        <w:top w:val="none" w:sz="0" w:space="0" w:color="auto"/>
        <w:left w:val="none" w:sz="0" w:space="0" w:color="auto"/>
        <w:bottom w:val="none" w:sz="0" w:space="0" w:color="auto"/>
        <w:right w:val="none" w:sz="0" w:space="0" w:color="auto"/>
      </w:divBdr>
    </w:div>
    <w:div w:id="1891069848">
      <w:bodyDiv w:val="1"/>
      <w:marLeft w:val="0"/>
      <w:marRight w:val="0"/>
      <w:marTop w:val="0"/>
      <w:marBottom w:val="0"/>
      <w:divBdr>
        <w:top w:val="none" w:sz="0" w:space="0" w:color="auto"/>
        <w:left w:val="none" w:sz="0" w:space="0" w:color="auto"/>
        <w:bottom w:val="none" w:sz="0" w:space="0" w:color="auto"/>
        <w:right w:val="none" w:sz="0" w:space="0" w:color="auto"/>
      </w:divBdr>
    </w:div>
    <w:div w:id="189361254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849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0726791">
      <w:bodyDiv w:val="1"/>
      <w:marLeft w:val="0"/>
      <w:marRight w:val="0"/>
      <w:marTop w:val="0"/>
      <w:marBottom w:val="0"/>
      <w:divBdr>
        <w:top w:val="none" w:sz="0" w:space="0" w:color="auto"/>
        <w:left w:val="none" w:sz="0" w:space="0" w:color="auto"/>
        <w:bottom w:val="none" w:sz="0" w:space="0" w:color="auto"/>
        <w:right w:val="none" w:sz="0" w:space="0" w:color="auto"/>
      </w:divBdr>
    </w:div>
    <w:div w:id="192132634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43767">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572993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2760835">
      <w:bodyDiv w:val="1"/>
      <w:marLeft w:val="0"/>
      <w:marRight w:val="0"/>
      <w:marTop w:val="0"/>
      <w:marBottom w:val="0"/>
      <w:divBdr>
        <w:top w:val="none" w:sz="0" w:space="0" w:color="auto"/>
        <w:left w:val="none" w:sz="0" w:space="0" w:color="auto"/>
        <w:bottom w:val="none" w:sz="0" w:space="0" w:color="auto"/>
        <w:right w:val="none" w:sz="0" w:space="0" w:color="auto"/>
      </w:divBdr>
    </w:div>
    <w:div w:id="1969042929">
      <w:bodyDiv w:val="1"/>
      <w:marLeft w:val="0"/>
      <w:marRight w:val="0"/>
      <w:marTop w:val="0"/>
      <w:marBottom w:val="0"/>
      <w:divBdr>
        <w:top w:val="none" w:sz="0" w:space="0" w:color="auto"/>
        <w:left w:val="none" w:sz="0" w:space="0" w:color="auto"/>
        <w:bottom w:val="none" w:sz="0" w:space="0" w:color="auto"/>
        <w:right w:val="none" w:sz="0" w:space="0" w:color="auto"/>
      </w:divBdr>
    </w:div>
    <w:div w:id="1969388428">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596172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2447193">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sChild>
        <w:div w:id="842936667">
          <w:marLeft w:val="547"/>
          <w:marRight w:val="0"/>
          <w:marTop w:val="120"/>
          <w:marBottom w:val="0"/>
          <w:divBdr>
            <w:top w:val="none" w:sz="0" w:space="0" w:color="auto"/>
            <w:left w:val="none" w:sz="0" w:space="0" w:color="auto"/>
            <w:bottom w:val="none" w:sz="0" w:space="0" w:color="auto"/>
            <w:right w:val="none" w:sz="0" w:space="0" w:color="auto"/>
          </w:divBdr>
        </w:div>
        <w:div w:id="68576183">
          <w:marLeft w:val="1166"/>
          <w:marRight w:val="0"/>
          <w:marTop w:val="100"/>
          <w:marBottom w:val="0"/>
          <w:divBdr>
            <w:top w:val="none" w:sz="0" w:space="0" w:color="auto"/>
            <w:left w:val="none" w:sz="0" w:space="0" w:color="auto"/>
            <w:bottom w:val="none" w:sz="0" w:space="0" w:color="auto"/>
            <w:right w:val="none" w:sz="0" w:space="0" w:color="auto"/>
          </w:divBdr>
        </w:div>
        <w:div w:id="1015696042">
          <w:marLeft w:val="1166"/>
          <w:marRight w:val="0"/>
          <w:marTop w:val="100"/>
          <w:marBottom w:val="0"/>
          <w:divBdr>
            <w:top w:val="none" w:sz="0" w:space="0" w:color="auto"/>
            <w:left w:val="none" w:sz="0" w:space="0" w:color="auto"/>
            <w:bottom w:val="none" w:sz="0" w:space="0" w:color="auto"/>
            <w:right w:val="none" w:sz="0" w:space="0" w:color="auto"/>
          </w:divBdr>
        </w:div>
        <w:div w:id="375862555">
          <w:marLeft w:val="1166"/>
          <w:marRight w:val="0"/>
          <w:marTop w:val="100"/>
          <w:marBottom w:val="0"/>
          <w:divBdr>
            <w:top w:val="none" w:sz="0" w:space="0" w:color="auto"/>
            <w:left w:val="none" w:sz="0" w:space="0" w:color="auto"/>
            <w:bottom w:val="none" w:sz="0" w:space="0" w:color="auto"/>
            <w:right w:val="none" w:sz="0" w:space="0" w:color="auto"/>
          </w:divBdr>
        </w:div>
      </w:divsChild>
    </w:div>
    <w:div w:id="199459881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201718">
      <w:bodyDiv w:val="1"/>
      <w:marLeft w:val="0"/>
      <w:marRight w:val="0"/>
      <w:marTop w:val="0"/>
      <w:marBottom w:val="0"/>
      <w:divBdr>
        <w:top w:val="none" w:sz="0" w:space="0" w:color="auto"/>
        <w:left w:val="none" w:sz="0" w:space="0" w:color="auto"/>
        <w:bottom w:val="none" w:sz="0" w:space="0" w:color="auto"/>
        <w:right w:val="none" w:sz="0" w:space="0" w:color="auto"/>
      </w:divBdr>
    </w:div>
    <w:div w:id="2007052811">
      <w:bodyDiv w:val="1"/>
      <w:marLeft w:val="0"/>
      <w:marRight w:val="0"/>
      <w:marTop w:val="0"/>
      <w:marBottom w:val="0"/>
      <w:divBdr>
        <w:top w:val="none" w:sz="0" w:space="0" w:color="auto"/>
        <w:left w:val="none" w:sz="0" w:space="0" w:color="auto"/>
        <w:bottom w:val="none" w:sz="0" w:space="0" w:color="auto"/>
        <w:right w:val="none" w:sz="0" w:space="0" w:color="auto"/>
      </w:divBdr>
    </w:div>
    <w:div w:id="2011059455">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40738586">
      <w:bodyDiv w:val="1"/>
      <w:marLeft w:val="0"/>
      <w:marRight w:val="0"/>
      <w:marTop w:val="0"/>
      <w:marBottom w:val="0"/>
      <w:divBdr>
        <w:top w:val="none" w:sz="0" w:space="0" w:color="auto"/>
        <w:left w:val="none" w:sz="0" w:space="0" w:color="auto"/>
        <w:bottom w:val="none" w:sz="0" w:space="0" w:color="auto"/>
        <w:right w:val="none" w:sz="0" w:space="0" w:color="auto"/>
      </w:divBdr>
    </w:div>
    <w:div w:id="2050838460">
      <w:bodyDiv w:val="1"/>
      <w:marLeft w:val="0"/>
      <w:marRight w:val="0"/>
      <w:marTop w:val="0"/>
      <w:marBottom w:val="0"/>
      <w:divBdr>
        <w:top w:val="none" w:sz="0" w:space="0" w:color="auto"/>
        <w:left w:val="none" w:sz="0" w:space="0" w:color="auto"/>
        <w:bottom w:val="none" w:sz="0" w:space="0" w:color="auto"/>
        <w:right w:val="none" w:sz="0" w:space="0" w:color="auto"/>
      </w:divBdr>
    </w:div>
    <w:div w:id="2051758230">
      <w:bodyDiv w:val="1"/>
      <w:marLeft w:val="0"/>
      <w:marRight w:val="0"/>
      <w:marTop w:val="0"/>
      <w:marBottom w:val="0"/>
      <w:divBdr>
        <w:top w:val="none" w:sz="0" w:space="0" w:color="auto"/>
        <w:left w:val="none" w:sz="0" w:space="0" w:color="auto"/>
        <w:bottom w:val="none" w:sz="0" w:space="0" w:color="auto"/>
        <w:right w:val="none" w:sz="0" w:space="0" w:color="auto"/>
      </w:divBdr>
    </w:div>
    <w:div w:id="205704727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955548">
      <w:bodyDiv w:val="1"/>
      <w:marLeft w:val="0"/>
      <w:marRight w:val="0"/>
      <w:marTop w:val="0"/>
      <w:marBottom w:val="0"/>
      <w:divBdr>
        <w:top w:val="none" w:sz="0" w:space="0" w:color="auto"/>
        <w:left w:val="none" w:sz="0" w:space="0" w:color="auto"/>
        <w:bottom w:val="none" w:sz="0" w:space="0" w:color="auto"/>
        <w:right w:val="none" w:sz="0" w:space="0" w:color="auto"/>
      </w:divBdr>
    </w:div>
    <w:div w:id="2074619101">
      <w:bodyDiv w:val="1"/>
      <w:marLeft w:val="0"/>
      <w:marRight w:val="0"/>
      <w:marTop w:val="0"/>
      <w:marBottom w:val="0"/>
      <w:divBdr>
        <w:top w:val="none" w:sz="0" w:space="0" w:color="auto"/>
        <w:left w:val="none" w:sz="0" w:space="0" w:color="auto"/>
        <w:bottom w:val="none" w:sz="0" w:space="0" w:color="auto"/>
        <w:right w:val="none" w:sz="0" w:space="0" w:color="auto"/>
      </w:divBdr>
    </w:div>
    <w:div w:id="207658793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20078">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329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77120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91229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337681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9299300">
      <w:bodyDiv w:val="1"/>
      <w:marLeft w:val="0"/>
      <w:marRight w:val="0"/>
      <w:marTop w:val="0"/>
      <w:marBottom w:val="0"/>
      <w:divBdr>
        <w:top w:val="none" w:sz="0" w:space="0" w:color="auto"/>
        <w:left w:val="none" w:sz="0" w:space="0" w:color="auto"/>
        <w:bottom w:val="none" w:sz="0" w:space="0" w:color="auto"/>
        <w:right w:val="none" w:sz="0" w:space="0" w:color="auto"/>
      </w:divBdr>
    </w:div>
    <w:div w:id="2139833010">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42364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227297">
      <w:bodyDiv w:val="1"/>
      <w:marLeft w:val="0"/>
      <w:marRight w:val="0"/>
      <w:marTop w:val="0"/>
      <w:marBottom w:val="0"/>
      <w:divBdr>
        <w:top w:val="none" w:sz="0" w:space="0" w:color="auto"/>
        <w:left w:val="none" w:sz="0" w:space="0" w:color="auto"/>
        <w:bottom w:val="none" w:sz="0" w:space="0" w:color="auto"/>
        <w:right w:val="none" w:sz="0" w:space="0" w:color="auto"/>
      </w:divBdr>
    </w:div>
    <w:div w:id="2146042187">
      <w:bodyDiv w:val="1"/>
      <w:marLeft w:val="0"/>
      <w:marRight w:val="0"/>
      <w:marTop w:val="0"/>
      <w:marBottom w:val="0"/>
      <w:divBdr>
        <w:top w:val="none" w:sz="0" w:space="0" w:color="auto"/>
        <w:left w:val="none" w:sz="0" w:space="0" w:color="auto"/>
        <w:bottom w:val="none" w:sz="0" w:space="0" w:color="auto"/>
        <w:right w:val="none" w:sz="0" w:space="0" w:color="auto"/>
      </w:divBdr>
      <w:divsChild>
        <w:div w:id="194294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Microsoft_Visio_Drawing2.vsdx"/><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11740</Words>
  <Characters>66922</Characters>
  <Application>Microsoft Office Word</Application>
  <DocSecurity>0</DocSecurity>
  <Lines>557</Lines>
  <Paragraphs>157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2</cp:revision>
  <cp:lastPrinted>2025-03-26T22:01:00Z</cp:lastPrinted>
  <dcterms:created xsi:type="dcterms:W3CDTF">2025-05-28T20:05:00Z</dcterms:created>
  <dcterms:modified xsi:type="dcterms:W3CDTF">2025-05-28T20:05:00Z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