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4F69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4"/>
        <w:gridCol w:w="2814"/>
        <w:gridCol w:w="1715"/>
        <w:gridCol w:w="1647"/>
      </w:tblGrid>
      <w:tr w:rsidR="00CA09B2" w14:paraId="773707E2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994A97E" w14:textId="369C67C0" w:rsidR="00CA09B2" w:rsidRDefault="00704044" w:rsidP="004F2EE0">
            <w:pPr>
              <w:pStyle w:val="T2"/>
            </w:pPr>
            <w:r>
              <w:t xml:space="preserve">PPDU Duration based </w:t>
            </w:r>
            <w:r w:rsidR="004F2EE0">
              <w:t>NPCA</w:t>
            </w:r>
          </w:p>
        </w:tc>
      </w:tr>
      <w:tr w:rsidR="00CA09B2" w14:paraId="628F9139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366363" w14:textId="373B495B" w:rsidR="00CA09B2" w:rsidRDefault="00CA09B2" w:rsidP="0018037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1788D">
              <w:rPr>
                <w:b w:val="0"/>
                <w:sz w:val="20"/>
              </w:rPr>
              <w:t>2025</w:t>
            </w:r>
            <w:r>
              <w:rPr>
                <w:b w:val="0"/>
                <w:sz w:val="20"/>
              </w:rPr>
              <w:t>-</w:t>
            </w:r>
            <w:r w:rsidR="0081788D">
              <w:rPr>
                <w:b w:val="0"/>
                <w:sz w:val="20"/>
              </w:rPr>
              <w:t>0</w:t>
            </w:r>
            <w:r w:rsidR="005066DF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5066DF">
              <w:rPr>
                <w:b w:val="0"/>
                <w:sz w:val="20"/>
              </w:rPr>
              <w:t>0</w:t>
            </w:r>
            <w:r w:rsidR="00180AAB">
              <w:rPr>
                <w:b w:val="0"/>
                <w:sz w:val="20"/>
              </w:rPr>
              <w:t>3</w:t>
            </w:r>
          </w:p>
        </w:tc>
      </w:tr>
      <w:tr w:rsidR="00CA09B2" w14:paraId="313F7A1B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8C323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7CEB04D" w14:textId="77777777" w:rsidTr="000F00A3">
        <w:trPr>
          <w:jc w:val="center"/>
        </w:trPr>
        <w:tc>
          <w:tcPr>
            <w:tcW w:w="1696" w:type="dxa"/>
            <w:vAlign w:val="center"/>
          </w:tcPr>
          <w:p w14:paraId="6B3C3339" w14:textId="77777777" w:rsidR="00CA09B2" w:rsidRDefault="00CA09B2" w:rsidP="000F00A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04" w:type="dxa"/>
            <w:vAlign w:val="center"/>
          </w:tcPr>
          <w:p w14:paraId="7F86149A" w14:textId="77777777" w:rsidR="00CA09B2" w:rsidRDefault="0062440B" w:rsidP="000F00A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5D164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D1265D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5D92E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D73E5" w14:paraId="0F62580B" w14:textId="77777777" w:rsidTr="000F00A3">
        <w:trPr>
          <w:jc w:val="center"/>
        </w:trPr>
        <w:tc>
          <w:tcPr>
            <w:tcW w:w="1696" w:type="dxa"/>
            <w:vAlign w:val="center"/>
          </w:tcPr>
          <w:p w14:paraId="3D994315" w14:textId="0B46D4EF" w:rsidR="00DD73E5" w:rsidRDefault="00704044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Oren Kedem</w:t>
            </w:r>
          </w:p>
        </w:tc>
        <w:tc>
          <w:tcPr>
            <w:tcW w:w="1704" w:type="dxa"/>
            <w:vAlign w:val="center"/>
          </w:tcPr>
          <w:p w14:paraId="3BAF648E" w14:textId="2AA8339F" w:rsidR="00DD73E5" w:rsidRDefault="00704044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Maxlinear</w:t>
            </w:r>
            <w:proofErr w:type="spellEnd"/>
          </w:p>
        </w:tc>
        <w:tc>
          <w:tcPr>
            <w:tcW w:w="2814" w:type="dxa"/>
            <w:vAlign w:val="center"/>
          </w:tcPr>
          <w:p w14:paraId="52B172F4" w14:textId="77777777"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C93CC89" w14:textId="77777777"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D1A9210" w14:textId="77777777"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704044" w14:paraId="2F99E715" w14:textId="77777777" w:rsidTr="000F00A3">
        <w:trPr>
          <w:jc w:val="center"/>
        </w:trPr>
        <w:tc>
          <w:tcPr>
            <w:tcW w:w="1696" w:type="dxa"/>
            <w:vAlign w:val="center"/>
          </w:tcPr>
          <w:p w14:paraId="4AD84482" w14:textId="482C6F66" w:rsidR="00704044" w:rsidRDefault="00704044" w:rsidP="00704044">
            <w:pPr>
              <w:jc w:val="center"/>
              <w:rPr>
                <w:color w:val="000000"/>
                <w:sz w:val="20"/>
              </w:rPr>
            </w:pPr>
            <w:r w:rsidRPr="00704044">
              <w:rPr>
                <w:color w:val="000000"/>
                <w:sz w:val="20"/>
              </w:rPr>
              <w:t>Iñaki Val Beitia</w:t>
            </w:r>
          </w:p>
        </w:tc>
        <w:tc>
          <w:tcPr>
            <w:tcW w:w="1704" w:type="dxa"/>
          </w:tcPr>
          <w:p w14:paraId="65C91700" w14:textId="2B1BAFFD" w:rsidR="00704044" w:rsidRDefault="00704044" w:rsidP="0070404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8553A">
              <w:rPr>
                <w:color w:val="000000"/>
                <w:sz w:val="20"/>
              </w:rPr>
              <w:t>Maxlinear</w:t>
            </w:r>
            <w:proofErr w:type="spellEnd"/>
          </w:p>
        </w:tc>
        <w:tc>
          <w:tcPr>
            <w:tcW w:w="2814" w:type="dxa"/>
            <w:vAlign w:val="center"/>
          </w:tcPr>
          <w:p w14:paraId="6E844ACA" w14:textId="77777777" w:rsidR="00704044" w:rsidRDefault="00704044" w:rsidP="007040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43627E2" w14:textId="77777777" w:rsidR="00704044" w:rsidRDefault="00704044" w:rsidP="007040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CA4F6BA" w14:textId="77777777" w:rsidR="00704044" w:rsidRDefault="00704044" w:rsidP="0070404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704044" w14:paraId="3F297DE0" w14:textId="77777777" w:rsidTr="000F00A3">
        <w:trPr>
          <w:jc w:val="center"/>
        </w:trPr>
        <w:tc>
          <w:tcPr>
            <w:tcW w:w="1696" w:type="dxa"/>
            <w:vAlign w:val="center"/>
          </w:tcPr>
          <w:p w14:paraId="3E42DC3B" w14:textId="07D9FF82" w:rsidR="00704044" w:rsidRDefault="00704044" w:rsidP="00704044">
            <w:pPr>
              <w:jc w:val="center"/>
              <w:rPr>
                <w:color w:val="000000"/>
                <w:sz w:val="20"/>
              </w:rPr>
            </w:pPr>
            <w:r w:rsidRPr="00704044">
              <w:rPr>
                <w:color w:val="000000"/>
                <w:sz w:val="20"/>
              </w:rPr>
              <w:t>Avner Epstein</w:t>
            </w:r>
          </w:p>
        </w:tc>
        <w:tc>
          <w:tcPr>
            <w:tcW w:w="1704" w:type="dxa"/>
          </w:tcPr>
          <w:p w14:paraId="2607A7D7" w14:textId="603B3FBF" w:rsidR="00704044" w:rsidRDefault="00704044" w:rsidP="0070404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8553A">
              <w:rPr>
                <w:color w:val="000000"/>
                <w:sz w:val="20"/>
              </w:rPr>
              <w:t>Maxlinear</w:t>
            </w:r>
            <w:proofErr w:type="spellEnd"/>
          </w:p>
        </w:tc>
        <w:tc>
          <w:tcPr>
            <w:tcW w:w="2814" w:type="dxa"/>
            <w:vAlign w:val="center"/>
          </w:tcPr>
          <w:p w14:paraId="0EBEA5DF" w14:textId="77777777" w:rsidR="00704044" w:rsidRDefault="00704044" w:rsidP="007040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2EE096B" w14:textId="77777777" w:rsidR="00704044" w:rsidRDefault="00704044" w:rsidP="007040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0EC2A8F" w14:textId="77777777" w:rsidR="00704044" w:rsidRDefault="00704044" w:rsidP="0070404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704044" w14:paraId="32E45B6B" w14:textId="77777777" w:rsidTr="000F00A3">
        <w:trPr>
          <w:jc w:val="center"/>
        </w:trPr>
        <w:tc>
          <w:tcPr>
            <w:tcW w:w="1696" w:type="dxa"/>
            <w:vAlign w:val="center"/>
          </w:tcPr>
          <w:p w14:paraId="35CED09E" w14:textId="30850100" w:rsidR="00704044" w:rsidRDefault="00704044" w:rsidP="00704044">
            <w:pPr>
              <w:jc w:val="center"/>
              <w:rPr>
                <w:color w:val="000000"/>
                <w:sz w:val="20"/>
              </w:rPr>
            </w:pPr>
            <w:r w:rsidRPr="00704044">
              <w:rPr>
                <w:color w:val="000000"/>
                <w:sz w:val="20"/>
              </w:rPr>
              <w:t>Elad Ben Yosef</w:t>
            </w:r>
          </w:p>
        </w:tc>
        <w:tc>
          <w:tcPr>
            <w:tcW w:w="1704" w:type="dxa"/>
          </w:tcPr>
          <w:p w14:paraId="5A2619DC" w14:textId="5C095D20" w:rsidR="00704044" w:rsidRDefault="00704044" w:rsidP="0070404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8553A">
              <w:rPr>
                <w:color w:val="000000"/>
                <w:sz w:val="20"/>
              </w:rPr>
              <w:t>Maxlinear</w:t>
            </w:r>
            <w:proofErr w:type="spellEnd"/>
          </w:p>
        </w:tc>
        <w:tc>
          <w:tcPr>
            <w:tcW w:w="2814" w:type="dxa"/>
            <w:vAlign w:val="center"/>
          </w:tcPr>
          <w:p w14:paraId="02BAEC4F" w14:textId="77777777" w:rsidR="00704044" w:rsidRDefault="00704044" w:rsidP="007040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8084EF1" w14:textId="77777777" w:rsidR="00704044" w:rsidRDefault="00704044" w:rsidP="007040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1C94EE4" w14:textId="77777777" w:rsidR="00704044" w:rsidRDefault="00704044" w:rsidP="0070404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14:paraId="5EBDA4B1" w14:textId="77777777" w:rsidTr="000F00A3">
        <w:trPr>
          <w:jc w:val="center"/>
        </w:trPr>
        <w:tc>
          <w:tcPr>
            <w:tcW w:w="1696" w:type="dxa"/>
            <w:vAlign w:val="center"/>
          </w:tcPr>
          <w:p w14:paraId="7D93E27F" w14:textId="56154D9A" w:rsidR="00DD73E5" w:rsidRDefault="00542D1B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Amir Rosenblum </w:t>
            </w:r>
          </w:p>
        </w:tc>
        <w:tc>
          <w:tcPr>
            <w:tcW w:w="1704" w:type="dxa"/>
            <w:vAlign w:val="center"/>
          </w:tcPr>
          <w:p w14:paraId="2D651F0B" w14:textId="129C174E" w:rsidR="00DD73E5" w:rsidRDefault="00542D1B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8553A">
              <w:rPr>
                <w:color w:val="000000"/>
                <w:sz w:val="20"/>
              </w:rPr>
              <w:t>Maxlinear</w:t>
            </w:r>
            <w:proofErr w:type="spellEnd"/>
          </w:p>
        </w:tc>
        <w:tc>
          <w:tcPr>
            <w:tcW w:w="2814" w:type="dxa"/>
            <w:vAlign w:val="center"/>
          </w:tcPr>
          <w:p w14:paraId="1B64BB0C" w14:textId="77777777"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2686ADE" w14:textId="77777777"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AD88044" w14:textId="77777777"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50CA9" w14:paraId="54DB5590" w14:textId="77777777" w:rsidTr="000F00A3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3272" w14:textId="77777777"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283D" w14:textId="77777777"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8A6B" w14:textId="77777777"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180A" w14:textId="77777777"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2A6D" w14:textId="77777777"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50CA9" w14:paraId="19C13301" w14:textId="77777777" w:rsidTr="000F00A3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5777" w14:textId="77777777"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6E7D" w14:textId="77777777"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676E" w14:textId="77777777"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E5BD" w14:textId="77777777"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6A63" w14:textId="77777777"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3CE7B7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A7C15EB" wp14:editId="1561BDE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974DB" w14:textId="77777777" w:rsidR="009B0847" w:rsidRDefault="009B084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D44AAE9" w14:textId="172E619D" w:rsidR="009B0847" w:rsidRDefault="009B0847">
                            <w:pPr>
                              <w:jc w:val="both"/>
                            </w:pPr>
                            <w:r>
                              <w:t xml:space="preserve">This document contains Proposed Text for the </w:t>
                            </w:r>
                            <w:proofErr w:type="gramStart"/>
                            <w:r>
                              <w:t>Non Primary</w:t>
                            </w:r>
                            <w:proofErr w:type="gramEnd"/>
                            <w:r>
                              <w:t xml:space="preserve"> Channel Access (NPCA) feature of the proposed TGbn (UHR, Ultra High Reliability)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C15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E3974DB" w14:textId="77777777" w:rsidR="009B0847" w:rsidRDefault="009B084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D44AAE9" w14:textId="172E619D" w:rsidR="009B0847" w:rsidRDefault="009B0847">
                      <w:pPr>
                        <w:jc w:val="both"/>
                      </w:pPr>
                      <w:r>
                        <w:t>This document contains Proposed Text for the Non Primary Channel Access (NPCA) feature of the proposed TGbn (UHR, Ultra High Reliability)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</w:p>
    <w:p w14:paraId="43625BDE" w14:textId="77777777" w:rsidR="00CA09B2" w:rsidRDefault="00CA09B2" w:rsidP="00F01403">
      <w:pPr>
        <w:pStyle w:val="Heading1"/>
      </w:pPr>
      <w:r>
        <w:br w:type="page"/>
      </w:r>
    </w:p>
    <w:p w14:paraId="2F6B27DF" w14:textId="77777777" w:rsidR="0015421A" w:rsidRDefault="0015421A" w:rsidP="0015421A">
      <w:pPr>
        <w:pStyle w:val="Heading1"/>
      </w:pPr>
      <w:r>
        <w:lastRenderedPageBreak/>
        <w:t>Revision information</w:t>
      </w:r>
    </w:p>
    <w:p w14:paraId="3CE54FC8" w14:textId="77777777" w:rsidR="0015421A" w:rsidRPr="00380AFF" w:rsidRDefault="0015421A" w:rsidP="0015421A">
      <w:pPr>
        <w:rPr>
          <w:szCs w:val="22"/>
        </w:rPr>
      </w:pPr>
    </w:p>
    <w:p w14:paraId="44328738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617A47D5" w14:textId="77777777" w:rsidR="00F07428" w:rsidRDefault="00F07428" w:rsidP="0015421A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14:paraId="111CBDDF" w14:textId="77777777" w:rsidTr="0050435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B22A413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AFD43BE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3ABCAED6" w14:textId="77777777" w:rsidTr="00504357">
        <w:tc>
          <w:tcPr>
            <w:tcW w:w="1023" w:type="dxa"/>
            <w:tcBorders>
              <w:top w:val="single" w:sz="4" w:space="0" w:color="auto"/>
            </w:tcBorders>
          </w:tcPr>
          <w:p w14:paraId="16ACD294" w14:textId="77777777"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47" w:type="dxa"/>
            <w:tcBorders>
              <w:top w:val="single" w:sz="4" w:space="0" w:color="auto"/>
            </w:tcBorders>
          </w:tcPr>
          <w:p w14:paraId="7F1744F0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8969CC" w14:paraId="59B14A70" w14:textId="77777777" w:rsidTr="00504357">
        <w:tc>
          <w:tcPr>
            <w:tcW w:w="1023" w:type="dxa"/>
          </w:tcPr>
          <w:p w14:paraId="434338BF" w14:textId="77777777" w:rsidR="008969CC" w:rsidRDefault="008969CC" w:rsidP="008969CC">
            <w:pPr>
              <w:jc w:val="right"/>
              <w:rPr>
                <w:szCs w:val="22"/>
              </w:rPr>
            </w:pPr>
          </w:p>
        </w:tc>
        <w:tc>
          <w:tcPr>
            <w:tcW w:w="9047" w:type="dxa"/>
          </w:tcPr>
          <w:p w14:paraId="04E4D44D" w14:textId="77777777" w:rsidR="008969CC" w:rsidRDefault="008969CC" w:rsidP="008969CC">
            <w:pPr>
              <w:rPr>
                <w:szCs w:val="22"/>
              </w:rPr>
            </w:pPr>
          </w:p>
        </w:tc>
      </w:tr>
    </w:tbl>
    <w:p w14:paraId="01819AEF" w14:textId="77777777" w:rsidR="00F07428" w:rsidRDefault="00F07428" w:rsidP="0015421A">
      <w:pPr>
        <w:rPr>
          <w:szCs w:val="22"/>
        </w:rPr>
      </w:pPr>
    </w:p>
    <w:p w14:paraId="64217A0B" w14:textId="77777777" w:rsidR="00F07428" w:rsidRDefault="00F07428" w:rsidP="0015421A">
      <w:pPr>
        <w:rPr>
          <w:szCs w:val="22"/>
        </w:rPr>
      </w:pPr>
    </w:p>
    <w:p w14:paraId="7353F32D" w14:textId="77777777" w:rsidR="00380AFF" w:rsidRDefault="00380AFF" w:rsidP="00380AFF">
      <w:pPr>
        <w:pStyle w:val="Heading1"/>
      </w:pPr>
      <w:r>
        <w:t>Introduction</w:t>
      </w:r>
    </w:p>
    <w:p w14:paraId="76A50253" w14:textId="77777777" w:rsidR="00380AFF" w:rsidRPr="00380AFF" w:rsidRDefault="00380AFF">
      <w:pPr>
        <w:rPr>
          <w:szCs w:val="22"/>
        </w:rPr>
      </w:pPr>
    </w:p>
    <w:p w14:paraId="62338E7A" w14:textId="77777777" w:rsidR="00373689" w:rsidRDefault="00373689"/>
    <w:p w14:paraId="6EEDC844" w14:textId="77777777" w:rsidR="00380AFF" w:rsidRDefault="00380AFF"/>
    <w:p w14:paraId="3328D2C3" w14:textId="77777777" w:rsidR="006B2865" w:rsidRDefault="006B2865" w:rsidP="006B2865">
      <w:pPr>
        <w:pStyle w:val="Heading2"/>
      </w:pPr>
      <w:r>
        <w:t>DISCUSSION:</w:t>
      </w:r>
    </w:p>
    <w:p w14:paraId="402A58A2" w14:textId="77777777" w:rsidR="006B2865" w:rsidRDefault="006B2865"/>
    <w:p w14:paraId="00CE13A8" w14:textId="77777777" w:rsidR="00FC4856" w:rsidRDefault="00FC4856"/>
    <w:p w14:paraId="3903DC58" w14:textId="52D4441D" w:rsidR="0053379C" w:rsidRPr="00712C08" w:rsidRDefault="00CC5A5F" w:rsidP="004F6245">
      <w:pPr>
        <w:rPr>
          <w:lang w:val="en-US" w:bidi="he-IL"/>
        </w:rPr>
      </w:pPr>
      <w:hyperlink r:id="rId7" w:history="1">
        <w:r w:rsidRPr="00CC5A5F">
          <w:rPr>
            <w:color w:val="0070C0"/>
          </w:rPr>
          <w:t>24/2110r0</w:t>
        </w:r>
        <w:r>
          <w:t xml:space="preserve"> </w:t>
        </w:r>
      </w:hyperlink>
      <w:r w:rsidR="002154B0">
        <w:t>(</w:t>
      </w:r>
      <w:r w:rsidR="002154B0" w:rsidRPr="002154B0">
        <w:t>impact-of-hidden-nodes-on-</w:t>
      </w:r>
      <w:proofErr w:type="spellStart"/>
      <w:r w:rsidR="002154B0" w:rsidRPr="002154B0">
        <w:t>npca</w:t>
      </w:r>
      <w:proofErr w:type="spellEnd"/>
      <w:r w:rsidR="002154B0" w:rsidRPr="002154B0">
        <w:t>-performance</w:t>
      </w:r>
      <w:r w:rsidR="002154B0">
        <w:t xml:space="preserve">) </w:t>
      </w:r>
      <w:r w:rsidR="004F6245">
        <w:t>s</w:t>
      </w:r>
      <w:r w:rsidR="002D4CC8">
        <w:t xml:space="preserve">imulation shows </w:t>
      </w:r>
      <w:r w:rsidR="0053379C">
        <w:t>the risk in TXOP Base</w:t>
      </w:r>
      <w:r w:rsidR="004F6245">
        <w:t>d</w:t>
      </w:r>
      <w:r w:rsidR="0053379C">
        <w:t xml:space="preserve"> </w:t>
      </w:r>
      <w:r w:rsidR="002D4CC8">
        <w:t>NPCA</w:t>
      </w:r>
      <w:r w:rsidR="004F6245">
        <w:t xml:space="preserve"> </w:t>
      </w:r>
      <w:r w:rsidR="00DD5739">
        <w:t xml:space="preserve">that can </w:t>
      </w:r>
      <w:r w:rsidR="007621BC">
        <w:t xml:space="preserve">reduce </w:t>
      </w:r>
      <w:r w:rsidR="002D4CC8">
        <w:t xml:space="preserve">overall performance in case </w:t>
      </w:r>
      <w:r w:rsidR="00222D9E">
        <w:t xml:space="preserve">the </w:t>
      </w:r>
      <w:r w:rsidR="002D4CC8">
        <w:t xml:space="preserve">OBSS TXOP was shortened by </w:t>
      </w:r>
      <w:r w:rsidR="007621BC">
        <w:t>the originator</w:t>
      </w:r>
      <w:r w:rsidR="00A1344E">
        <w:t xml:space="preserve">. In this case the </w:t>
      </w:r>
      <w:r w:rsidR="00DD2CE1">
        <w:t xml:space="preserve">Primary is already taken by OBSS </w:t>
      </w:r>
      <w:r w:rsidR="0053379C">
        <w:t>by the time NPCA STA return</w:t>
      </w:r>
      <w:r w:rsidR="00881EDA">
        <w:t>s</w:t>
      </w:r>
      <w:r w:rsidR="0053379C">
        <w:t xml:space="preserve"> from NPCA Primary.</w:t>
      </w:r>
    </w:p>
    <w:p w14:paraId="41A372FB" w14:textId="77777777" w:rsidR="00A1344E" w:rsidRDefault="00A1344E" w:rsidP="004F6245"/>
    <w:p w14:paraId="16F97E11" w14:textId="3F71B901" w:rsidR="00A1344E" w:rsidRDefault="00A1344E" w:rsidP="004F6245"/>
    <w:p w14:paraId="7166A42A" w14:textId="15A8922C" w:rsidR="00A1344E" w:rsidRDefault="00B34240" w:rsidP="004F6245">
      <w:r w:rsidRPr="00B34240">
        <w:rPr>
          <w:noProof/>
        </w:rPr>
        <w:drawing>
          <wp:inline distT="0" distB="0" distL="0" distR="0" wp14:anchorId="21197775" wp14:editId="546CBA9E">
            <wp:extent cx="3044477" cy="1740004"/>
            <wp:effectExtent l="0" t="0" r="3810" b="0"/>
            <wp:docPr id="6084317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43176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0658" cy="175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0C62">
        <w:rPr>
          <w:noProof/>
        </w:rPr>
        <w:drawing>
          <wp:inline distT="0" distB="0" distL="0" distR="0" wp14:anchorId="7EFC5CE0" wp14:editId="118575FB">
            <wp:extent cx="2880624" cy="1739245"/>
            <wp:effectExtent l="0" t="0" r="0" b="0"/>
            <wp:docPr id="4618021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26620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8167" cy="17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D17C9" w14:textId="77777777" w:rsidR="00A1344E" w:rsidRDefault="00A1344E" w:rsidP="004F6245"/>
    <w:p w14:paraId="40B19C05" w14:textId="77777777" w:rsidR="007A5F5F" w:rsidRDefault="007A5F5F" w:rsidP="00325EC2"/>
    <w:p w14:paraId="467C169A" w14:textId="46078891" w:rsidR="00677716" w:rsidRDefault="009B7E6C" w:rsidP="00325EC2">
      <w:r>
        <w:t xml:space="preserve">TXOP duration may be shortened </w:t>
      </w:r>
      <w:r w:rsidR="00881EDA">
        <w:t>due to the following r</w:t>
      </w:r>
      <w:r w:rsidR="003D1C16">
        <w:t>easons</w:t>
      </w:r>
      <w:r w:rsidR="00677716">
        <w:t>:</w:t>
      </w:r>
    </w:p>
    <w:p w14:paraId="509B3167" w14:textId="6CED9212" w:rsidR="00677716" w:rsidRDefault="00CB306F" w:rsidP="00060E7E">
      <w:pPr>
        <w:pStyle w:val="ListParagraph"/>
        <w:numPr>
          <w:ilvl w:val="0"/>
          <w:numId w:val="2"/>
        </w:numPr>
      </w:pPr>
      <w:r>
        <w:t xml:space="preserve">TXOP </w:t>
      </w:r>
      <w:r w:rsidR="00325EC2">
        <w:t xml:space="preserve">Duration </w:t>
      </w:r>
      <w:r w:rsidR="00DF0B6D">
        <w:t xml:space="preserve">is </w:t>
      </w:r>
      <w:r w:rsidR="00677716">
        <w:t>estimat</w:t>
      </w:r>
      <w:r w:rsidR="00DF0B6D">
        <w:t xml:space="preserve">ed </w:t>
      </w:r>
      <w:r w:rsidR="00A63F63">
        <w:t xml:space="preserve">in RTS </w:t>
      </w:r>
      <w:r w:rsidR="00677716">
        <w:t xml:space="preserve">based on </w:t>
      </w:r>
      <w:r w:rsidR="00A63F63">
        <w:t xml:space="preserve">Originator </w:t>
      </w:r>
      <w:r w:rsidR="00810FEC">
        <w:t>sensed CCA</w:t>
      </w:r>
      <w:r w:rsidR="00A63F63">
        <w:t xml:space="preserve"> and may be changed due to the </w:t>
      </w:r>
      <w:r w:rsidR="00DF0B6D">
        <w:t xml:space="preserve">negotiated </w:t>
      </w:r>
      <w:r w:rsidR="00325EC2">
        <w:t xml:space="preserve">TXOP </w:t>
      </w:r>
      <w:r w:rsidR="00677716">
        <w:t xml:space="preserve">BW </w:t>
      </w:r>
      <w:r w:rsidR="00A63F63">
        <w:t xml:space="preserve">by the </w:t>
      </w:r>
      <w:r w:rsidR="00677716">
        <w:t>CTS</w:t>
      </w:r>
      <w:r w:rsidR="00DF0B6D">
        <w:t>.</w:t>
      </w:r>
    </w:p>
    <w:p w14:paraId="09A53329" w14:textId="77777777" w:rsidR="003C5CEF" w:rsidRDefault="00FA50E4" w:rsidP="00060E7E">
      <w:pPr>
        <w:pStyle w:val="ListParagraph"/>
        <w:numPr>
          <w:ilvl w:val="0"/>
          <w:numId w:val="2"/>
        </w:numPr>
      </w:pPr>
      <w:r>
        <w:t>Window Size and retransmission may change the original transmission plan of the originator</w:t>
      </w:r>
      <w:r w:rsidR="003C5CEF">
        <w:t>.</w:t>
      </w:r>
    </w:p>
    <w:p w14:paraId="3150097E" w14:textId="79162153" w:rsidR="00E75FF4" w:rsidRDefault="00E75FF4" w:rsidP="00E75FF4">
      <w:pPr>
        <w:pStyle w:val="ListParagraph"/>
        <w:numPr>
          <w:ilvl w:val="0"/>
          <w:numId w:val="2"/>
        </w:numPr>
      </w:pPr>
      <w:r>
        <w:t>In case Multiple Protection is used</w:t>
      </w:r>
      <w:r w:rsidR="00DB76AD">
        <w:t xml:space="preserve">, it may be shortened afterwards via </w:t>
      </w:r>
      <w:r>
        <w:t>CF-End</w:t>
      </w:r>
      <w:r w:rsidR="00DB76AD">
        <w:t>.</w:t>
      </w:r>
    </w:p>
    <w:p w14:paraId="256BA5C8" w14:textId="5DC212E8" w:rsidR="00BC376F" w:rsidRDefault="00DB76AD" w:rsidP="00060E7E">
      <w:pPr>
        <w:pStyle w:val="ListParagraph"/>
        <w:numPr>
          <w:ilvl w:val="0"/>
          <w:numId w:val="2"/>
        </w:numPr>
      </w:pPr>
      <w:r>
        <w:t xml:space="preserve">In case of </w:t>
      </w:r>
      <w:r w:rsidR="00E75FF4">
        <w:t xml:space="preserve">Single </w:t>
      </w:r>
      <w:r w:rsidR="00325EC2">
        <w:t>Protection</w:t>
      </w:r>
      <w:r>
        <w:t xml:space="preserve">, the RTS protects </w:t>
      </w:r>
      <w:r w:rsidR="00903CF7">
        <w:t xml:space="preserve">the </w:t>
      </w:r>
      <w:r w:rsidR="00325EC2">
        <w:t>first PPDU and then extend</w:t>
      </w:r>
      <w:r w:rsidR="00811A00">
        <w:t xml:space="preserve">s it in the </w:t>
      </w:r>
      <w:r w:rsidR="003E2116">
        <w:t xml:space="preserve">second </w:t>
      </w:r>
      <w:r w:rsidR="00325EC2">
        <w:t>PPDU</w:t>
      </w:r>
      <w:r w:rsidR="00AF6BD0">
        <w:t>.</w:t>
      </w:r>
      <w:r w:rsidR="00325EC2">
        <w:t xml:space="preserve"> </w:t>
      </w:r>
    </w:p>
    <w:p w14:paraId="4A713F65" w14:textId="77777777" w:rsidR="00441395" w:rsidRDefault="00441395" w:rsidP="00441395"/>
    <w:p w14:paraId="2EF536B2" w14:textId="0E977696" w:rsidR="00684FED" w:rsidRDefault="00903CF7" w:rsidP="00684FED">
      <w:r>
        <w:t xml:space="preserve">The RXVECTOR parameter </w:t>
      </w:r>
      <w:r w:rsidR="00684FED">
        <w:t xml:space="preserve">TXOP_DURATION is optional in HE/EHT/UHR PPDU.  </w:t>
      </w:r>
    </w:p>
    <w:p w14:paraId="5264D674" w14:textId="10402794" w:rsidR="00684FED" w:rsidRDefault="00684FED"/>
    <w:p w14:paraId="1B6993D1" w14:textId="7C397A46" w:rsidR="00677716" w:rsidRDefault="00325EC2">
      <w:r>
        <w:t xml:space="preserve">All the above </w:t>
      </w:r>
      <w:r w:rsidR="00037F88">
        <w:t xml:space="preserve">can </w:t>
      </w:r>
      <w:r w:rsidR="003E2116">
        <w:t xml:space="preserve">lead to </w:t>
      </w:r>
      <w:r w:rsidRPr="00037F88">
        <w:rPr>
          <w:b/>
          <w:bCs/>
          <w:color w:val="FF0000"/>
        </w:rPr>
        <w:t>loss of TXOP opportunities in the BSS P</w:t>
      </w:r>
      <w:r w:rsidR="005F383C" w:rsidRPr="00037F88">
        <w:rPr>
          <w:b/>
          <w:bCs/>
          <w:color w:val="FF0000"/>
        </w:rPr>
        <w:t xml:space="preserve">rimary </w:t>
      </w:r>
      <w:r w:rsidRPr="00037F88">
        <w:rPr>
          <w:b/>
          <w:bCs/>
          <w:color w:val="FF0000"/>
        </w:rPr>
        <w:t>C</w:t>
      </w:r>
      <w:r w:rsidR="005F383C" w:rsidRPr="00037F88">
        <w:rPr>
          <w:b/>
          <w:bCs/>
          <w:color w:val="FF0000"/>
        </w:rPr>
        <w:t>hannel</w:t>
      </w:r>
      <w:r w:rsidR="005F383C" w:rsidRPr="00037F88">
        <w:rPr>
          <w:color w:val="FF0000"/>
        </w:rPr>
        <w:t xml:space="preserve"> </w:t>
      </w:r>
      <w:r>
        <w:t>upon return from NPCA TXOP.</w:t>
      </w:r>
    </w:p>
    <w:p w14:paraId="2F17DF78" w14:textId="77777777" w:rsidR="003B0C62" w:rsidRDefault="003B0C62"/>
    <w:p w14:paraId="01A6C56D" w14:textId="77777777" w:rsidR="00D75A99" w:rsidRDefault="00D75A99"/>
    <w:p w14:paraId="282BB568" w14:textId="77777777" w:rsidR="00D75A99" w:rsidRDefault="00D75A99"/>
    <w:p w14:paraId="06669B21" w14:textId="77777777" w:rsidR="00D75A99" w:rsidRDefault="00D75A99"/>
    <w:p w14:paraId="79609DC8" w14:textId="77777777" w:rsidR="00D75A99" w:rsidRDefault="00D75A99"/>
    <w:p w14:paraId="6D3F8923" w14:textId="77777777" w:rsidR="0002576D" w:rsidRDefault="00C02EC3">
      <w:pPr>
        <w:rPr>
          <w:noProof/>
        </w:rPr>
      </w:pPr>
      <w:r>
        <w:rPr>
          <w:noProof/>
        </w:rPr>
        <w:lastRenderedPageBreak/>
        <w:t xml:space="preserve">NPCA based on PPDU Duration </w:t>
      </w:r>
      <w:r w:rsidR="00744120">
        <w:rPr>
          <w:noProof/>
        </w:rPr>
        <w:t>is more robust</w:t>
      </w:r>
      <w:r w:rsidR="0002576D">
        <w:rPr>
          <w:noProof/>
        </w:rPr>
        <w:t xml:space="preserve"> since:</w:t>
      </w:r>
    </w:p>
    <w:p w14:paraId="7E6D8440" w14:textId="1E54B649" w:rsidR="003B0C62" w:rsidRDefault="00F051E4" w:rsidP="00060E7E">
      <w:pPr>
        <w:pStyle w:val="ListParagraph"/>
        <w:numPr>
          <w:ilvl w:val="0"/>
          <w:numId w:val="3"/>
        </w:numPr>
      </w:pPr>
      <w:r>
        <w:t>PPDU Duration is not reduced after PHY Preamble has been transmitted</w:t>
      </w:r>
    </w:p>
    <w:p w14:paraId="6C99ADC8" w14:textId="348F215C" w:rsidR="002F4AF3" w:rsidRDefault="00883494" w:rsidP="00060E7E">
      <w:pPr>
        <w:pStyle w:val="ListParagraph"/>
        <w:numPr>
          <w:ilvl w:val="0"/>
          <w:numId w:val="3"/>
        </w:numPr>
      </w:pPr>
      <w:r>
        <w:t>It a</w:t>
      </w:r>
      <w:r w:rsidR="002F4AF3">
        <w:t>llow</w:t>
      </w:r>
      <w:r>
        <w:t>s</w:t>
      </w:r>
      <w:r w:rsidR="002F4AF3">
        <w:t xml:space="preserve"> suffic</w:t>
      </w:r>
      <w:r>
        <w:t xml:space="preserve">ient NPCA </w:t>
      </w:r>
      <w:r w:rsidR="002F4AF3">
        <w:t xml:space="preserve">TXOP </w:t>
      </w:r>
      <w:proofErr w:type="gramStart"/>
      <w:r w:rsidR="002F4AF3">
        <w:t>time  (</w:t>
      </w:r>
      <w:proofErr w:type="gramEnd"/>
      <w:r w:rsidR="002F4AF3">
        <w:t>up to 5.4ms)</w:t>
      </w:r>
    </w:p>
    <w:p w14:paraId="385C2EEE" w14:textId="77777777" w:rsidR="004E21A1" w:rsidRDefault="004E21A1" w:rsidP="004E21A1">
      <w:pPr>
        <w:rPr>
          <w:b/>
          <w:bCs/>
          <w:color w:val="00B050"/>
        </w:rPr>
      </w:pPr>
    </w:p>
    <w:p w14:paraId="2E057E71" w14:textId="1CA01AF5" w:rsidR="006B5253" w:rsidRPr="004E21A1" w:rsidRDefault="00883494" w:rsidP="004E21A1">
      <w:pPr>
        <w:rPr>
          <w:b/>
          <w:bCs/>
          <w:color w:val="00B050"/>
        </w:rPr>
      </w:pPr>
      <w:r>
        <w:rPr>
          <w:noProof/>
        </w:rPr>
        <w:t xml:space="preserve">PPDU based </w:t>
      </w:r>
      <w:r w:rsidR="004E21A1">
        <w:rPr>
          <w:noProof/>
        </w:rPr>
        <w:t xml:space="preserve">NPCA </w:t>
      </w:r>
      <w:r w:rsidR="004E21A1">
        <w:rPr>
          <w:b/>
          <w:bCs/>
          <w:color w:val="00B050"/>
        </w:rPr>
        <w:t>d</w:t>
      </w:r>
      <w:r w:rsidR="006B5253" w:rsidRPr="004E21A1">
        <w:rPr>
          <w:b/>
          <w:bCs/>
          <w:color w:val="00B050"/>
        </w:rPr>
        <w:t xml:space="preserve">oes not involve </w:t>
      </w:r>
      <w:r w:rsidR="004E21A1" w:rsidRPr="004E21A1">
        <w:rPr>
          <w:b/>
          <w:bCs/>
          <w:color w:val="00B050"/>
        </w:rPr>
        <w:t xml:space="preserve">risk in </w:t>
      </w:r>
      <w:r w:rsidR="006B5253" w:rsidRPr="004E21A1">
        <w:rPr>
          <w:b/>
          <w:bCs/>
          <w:color w:val="00B050"/>
        </w:rPr>
        <w:t>reducing overall performance.</w:t>
      </w:r>
    </w:p>
    <w:p w14:paraId="658CE5B6" w14:textId="77777777" w:rsidR="003B0C62" w:rsidRDefault="003B0C62"/>
    <w:p w14:paraId="4F1E5C6E" w14:textId="0BE1721D" w:rsidR="00AC29B4" w:rsidRDefault="00AC29B4">
      <w:r>
        <w:t xml:space="preserve">Below table summarizes </w:t>
      </w:r>
      <w:r w:rsidR="00F71A1B">
        <w:t xml:space="preserve">all the </w:t>
      </w:r>
      <w:r>
        <w:t xml:space="preserve">PPDU types valid for </w:t>
      </w:r>
      <w:r w:rsidR="00B55670">
        <w:t xml:space="preserve">PPDU based </w:t>
      </w:r>
      <w:r>
        <w:t>NPCA:</w:t>
      </w:r>
    </w:p>
    <w:p w14:paraId="7BA10DBD" w14:textId="77777777" w:rsidR="00AC29B4" w:rsidRDefault="00AC29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7721"/>
        <w:gridCol w:w="1570"/>
      </w:tblGrid>
      <w:tr w:rsidR="00A47180" w14:paraId="7E578CE5" w14:textId="77777777" w:rsidTr="00BA6615">
        <w:tc>
          <w:tcPr>
            <w:tcW w:w="779" w:type="dxa"/>
          </w:tcPr>
          <w:p w14:paraId="1CEFB614" w14:textId="007B49F1" w:rsidR="00AC29B4" w:rsidRDefault="00AC29B4">
            <w:r>
              <w:t>HE PPDU</w:t>
            </w:r>
          </w:p>
        </w:tc>
        <w:tc>
          <w:tcPr>
            <w:tcW w:w="7721" w:type="dxa"/>
          </w:tcPr>
          <w:p w14:paraId="2D5AE0C5" w14:textId="77777777" w:rsidR="0045413F" w:rsidRDefault="0045413F"/>
          <w:p w14:paraId="7EA51D57" w14:textId="7B84F9B8" w:rsidR="00AC29B4" w:rsidRDefault="00EF2942">
            <w:r w:rsidRPr="00EF2942">
              <w:rPr>
                <w:noProof/>
              </w:rPr>
              <w:drawing>
                <wp:inline distT="0" distB="0" distL="0" distR="0" wp14:anchorId="376D04FA" wp14:editId="063FAFA7">
                  <wp:extent cx="4589813" cy="631099"/>
                  <wp:effectExtent l="0" t="0" r="1270" b="0"/>
                  <wp:docPr id="16679034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90340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2973" cy="639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28EFB0" w14:textId="1D2AC8D6" w:rsidR="0045413F" w:rsidRDefault="0045413F"/>
        </w:tc>
        <w:tc>
          <w:tcPr>
            <w:tcW w:w="1570" w:type="dxa"/>
          </w:tcPr>
          <w:p w14:paraId="30E166F5" w14:textId="77777777" w:rsidR="00226540" w:rsidRPr="00226540" w:rsidRDefault="004A7617" w:rsidP="00DA7C32">
            <w:pPr>
              <w:rPr>
                <w:b/>
                <w:bCs/>
                <w:sz w:val="18"/>
                <w:szCs w:val="16"/>
                <w:lang w:val="en-US"/>
              </w:rPr>
            </w:pPr>
            <w:r w:rsidRPr="00226540">
              <w:rPr>
                <w:b/>
                <w:bCs/>
                <w:sz w:val="18"/>
                <w:szCs w:val="16"/>
                <w:lang w:val="en-US"/>
              </w:rPr>
              <w:t xml:space="preserve">L-SIG </w:t>
            </w:r>
          </w:p>
          <w:p w14:paraId="09E45DCF" w14:textId="550EB923" w:rsidR="00DF4322" w:rsidRPr="00226540" w:rsidRDefault="004A7617" w:rsidP="00DA7C32">
            <w:pPr>
              <w:rPr>
                <w:sz w:val="18"/>
                <w:szCs w:val="16"/>
                <w:lang w:val="en-US"/>
              </w:rPr>
            </w:pPr>
            <w:r w:rsidRPr="00226540">
              <w:rPr>
                <w:sz w:val="18"/>
                <w:szCs w:val="16"/>
                <w:lang w:val="en-US"/>
              </w:rPr>
              <w:t>PPDU Duration</w:t>
            </w:r>
          </w:p>
          <w:p w14:paraId="735F8928" w14:textId="77777777" w:rsidR="00226540" w:rsidRDefault="00226540" w:rsidP="004A7617">
            <w:pPr>
              <w:rPr>
                <w:sz w:val="18"/>
                <w:szCs w:val="16"/>
                <w:lang w:val="en-US"/>
              </w:rPr>
            </w:pPr>
          </w:p>
          <w:p w14:paraId="2E3F88C1" w14:textId="77777777" w:rsidR="00226540" w:rsidRPr="00226540" w:rsidRDefault="004A7617" w:rsidP="004A7617">
            <w:pPr>
              <w:rPr>
                <w:b/>
                <w:bCs/>
                <w:sz w:val="18"/>
                <w:szCs w:val="16"/>
                <w:lang w:val="en-US"/>
              </w:rPr>
            </w:pPr>
            <w:r w:rsidRPr="00226540">
              <w:rPr>
                <w:b/>
                <w:bCs/>
                <w:sz w:val="18"/>
                <w:szCs w:val="16"/>
                <w:lang w:val="en-US"/>
              </w:rPr>
              <w:t xml:space="preserve">SIG-A </w:t>
            </w:r>
          </w:p>
          <w:p w14:paraId="59B53488" w14:textId="77777777" w:rsidR="00226540" w:rsidRDefault="00DA7C32" w:rsidP="004A7617">
            <w:pPr>
              <w:rPr>
                <w:sz w:val="18"/>
                <w:szCs w:val="16"/>
                <w:lang w:val="en-US"/>
              </w:rPr>
            </w:pPr>
            <w:r w:rsidRPr="00226540">
              <w:rPr>
                <w:sz w:val="18"/>
                <w:szCs w:val="16"/>
                <w:lang w:val="en-US"/>
              </w:rPr>
              <w:t>BSS Color</w:t>
            </w:r>
          </w:p>
          <w:p w14:paraId="44800549" w14:textId="17AD1CC7" w:rsidR="00DA7C32" w:rsidRPr="00226540" w:rsidRDefault="00DF4322" w:rsidP="004A7617">
            <w:pPr>
              <w:rPr>
                <w:sz w:val="18"/>
                <w:szCs w:val="16"/>
              </w:rPr>
            </w:pPr>
            <w:r w:rsidRPr="00226540">
              <w:rPr>
                <w:sz w:val="18"/>
                <w:szCs w:val="16"/>
                <w:lang w:val="en-US"/>
              </w:rPr>
              <w:t>Bandwidth</w:t>
            </w:r>
          </w:p>
        </w:tc>
      </w:tr>
      <w:tr w:rsidR="00A47180" w14:paraId="2DE3145B" w14:textId="77777777" w:rsidTr="00BA6615">
        <w:tc>
          <w:tcPr>
            <w:tcW w:w="779" w:type="dxa"/>
          </w:tcPr>
          <w:p w14:paraId="7FC5230D" w14:textId="5DD5220D" w:rsidR="00AC29B4" w:rsidRDefault="004A7617">
            <w:r>
              <w:t>EHT</w:t>
            </w:r>
            <w:r w:rsidR="00D10DFD">
              <w:t xml:space="preserve"> PPDU</w:t>
            </w:r>
          </w:p>
        </w:tc>
        <w:tc>
          <w:tcPr>
            <w:tcW w:w="7721" w:type="dxa"/>
          </w:tcPr>
          <w:p w14:paraId="15F33A5D" w14:textId="77777777" w:rsidR="0045413F" w:rsidRDefault="0045413F"/>
          <w:p w14:paraId="7CE8AFB0" w14:textId="5CDD8E80" w:rsidR="00AC29B4" w:rsidRDefault="00377545">
            <w:r w:rsidRPr="00377545">
              <w:rPr>
                <w:noProof/>
              </w:rPr>
              <w:drawing>
                <wp:inline distT="0" distB="0" distL="0" distR="0" wp14:anchorId="3AB0A515" wp14:editId="0E42D63F">
                  <wp:extent cx="4679119" cy="540327"/>
                  <wp:effectExtent l="0" t="0" r="0" b="0"/>
                  <wp:docPr id="11065911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59110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1842" cy="555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DE9F49" w14:textId="126DB631" w:rsidR="0045413F" w:rsidRDefault="0045413F"/>
        </w:tc>
        <w:tc>
          <w:tcPr>
            <w:tcW w:w="1570" w:type="dxa"/>
          </w:tcPr>
          <w:p w14:paraId="56CC76B0" w14:textId="77777777" w:rsidR="00226540" w:rsidRPr="00226540" w:rsidRDefault="00046C7B" w:rsidP="00046C7B">
            <w:pPr>
              <w:rPr>
                <w:b/>
                <w:bCs/>
                <w:sz w:val="18"/>
                <w:szCs w:val="16"/>
                <w:lang w:val="en-US"/>
              </w:rPr>
            </w:pPr>
            <w:r w:rsidRPr="00226540">
              <w:rPr>
                <w:b/>
                <w:bCs/>
                <w:sz w:val="18"/>
                <w:szCs w:val="16"/>
                <w:lang w:val="en-US"/>
              </w:rPr>
              <w:t xml:space="preserve">L-SIG </w:t>
            </w:r>
          </w:p>
          <w:p w14:paraId="2F6B715B" w14:textId="15EA4101" w:rsidR="00046C7B" w:rsidRPr="00226540" w:rsidRDefault="00046C7B" w:rsidP="00046C7B">
            <w:pPr>
              <w:rPr>
                <w:sz w:val="18"/>
                <w:szCs w:val="16"/>
                <w:lang w:val="en-US"/>
              </w:rPr>
            </w:pPr>
            <w:r w:rsidRPr="00226540">
              <w:rPr>
                <w:sz w:val="18"/>
                <w:szCs w:val="16"/>
                <w:lang w:val="en-US"/>
              </w:rPr>
              <w:t>PPDU Duration</w:t>
            </w:r>
          </w:p>
          <w:p w14:paraId="70F6C2E6" w14:textId="77777777" w:rsidR="00226540" w:rsidRDefault="00226540" w:rsidP="00046C7B">
            <w:pPr>
              <w:rPr>
                <w:sz w:val="18"/>
                <w:szCs w:val="16"/>
                <w:lang w:val="en-US"/>
              </w:rPr>
            </w:pPr>
          </w:p>
          <w:p w14:paraId="53758D06" w14:textId="77777777" w:rsidR="00226540" w:rsidRPr="00226540" w:rsidRDefault="00046C7B" w:rsidP="00046C7B">
            <w:pPr>
              <w:rPr>
                <w:b/>
                <w:bCs/>
                <w:sz w:val="18"/>
                <w:szCs w:val="16"/>
                <w:lang w:val="en-US"/>
              </w:rPr>
            </w:pPr>
            <w:r w:rsidRPr="00226540">
              <w:rPr>
                <w:b/>
                <w:bCs/>
                <w:sz w:val="18"/>
                <w:szCs w:val="16"/>
                <w:lang w:val="en-US"/>
              </w:rPr>
              <w:t xml:space="preserve">U-SIG </w:t>
            </w:r>
          </w:p>
          <w:p w14:paraId="0DC46DC5" w14:textId="77777777" w:rsidR="00226540" w:rsidRDefault="00046C7B" w:rsidP="00046C7B">
            <w:pPr>
              <w:rPr>
                <w:sz w:val="18"/>
                <w:szCs w:val="16"/>
                <w:lang w:val="en-US"/>
              </w:rPr>
            </w:pPr>
            <w:r w:rsidRPr="00226540">
              <w:rPr>
                <w:sz w:val="18"/>
                <w:szCs w:val="16"/>
                <w:lang w:val="en-US"/>
              </w:rPr>
              <w:t>BSS Color</w:t>
            </w:r>
          </w:p>
          <w:p w14:paraId="1F918D36" w14:textId="00F33853" w:rsidR="00AC29B4" w:rsidRPr="00226540" w:rsidRDefault="00046C7B" w:rsidP="00046C7B">
            <w:pPr>
              <w:rPr>
                <w:sz w:val="18"/>
                <w:szCs w:val="16"/>
                <w:lang w:val="en-US"/>
              </w:rPr>
            </w:pPr>
            <w:r w:rsidRPr="00226540">
              <w:rPr>
                <w:sz w:val="18"/>
                <w:szCs w:val="16"/>
                <w:lang w:val="en-US"/>
              </w:rPr>
              <w:t>Bandwidth</w:t>
            </w:r>
          </w:p>
        </w:tc>
      </w:tr>
      <w:tr w:rsidR="00A47180" w14:paraId="5AAC9D2E" w14:textId="77777777" w:rsidTr="00BA6615">
        <w:tc>
          <w:tcPr>
            <w:tcW w:w="779" w:type="dxa"/>
          </w:tcPr>
          <w:p w14:paraId="7B90A253" w14:textId="46FA31AF" w:rsidR="00AC29B4" w:rsidRDefault="00074444">
            <w:r>
              <w:t xml:space="preserve">UHR </w:t>
            </w:r>
          </w:p>
        </w:tc>
        <w:tc>
          <w:tcPr>
            <w:tcW w:w="7721" w:type="dxa"/>
          </w:tcPr>
          <w:p w14:paraId="76B03DFD" w14:textId="18B924FB" w:rsidR="00AC29B4" w:rsidRDefault="007C059D">
            <w:r w:rsidRPr="007C059D">
              <w:rPr>
                <w:noProof/>
              </w:rPr>
              <w:drawing>
                <wp:inline distT="0" distB="0" distL="0" distR="0" wp14:anchorId="11CC778B" wp14:editId="44D375BC">
                  <wp:extent cx="4619501" cy="684218"/>
                  <wp:effectExtent l="0" t="0" r="0" b="1905"/>
                  <wp:docPr id="10648520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85202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316" cy="695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14:paraId="1D166F29" w14:textId="77777777" w:rsidR="00226540" w:rsidRDefault="007C059D" w:rsidP="007C059D">
            <w:pPr>
              <w:rPr>
                <w:sz w:val="18"/>
                <w:szCs w:val="16"/>
                <w:lang w:val="en-US"/>
              </w:rPr>
            </w:pPr>
            <w:r w:rsidRPr="00226540">
              <w:rPr>
                <w:b/>
                <w:bCs/>
                <w:sz w:val="18"/>
                <w:szCs w:val="16"/>
                <w:lang w:val="en-US"/>
              </w:rPr>
              <w:t>L-SIG</w:t>
            </w:r>
            <w:r w:rsidRPr="00226540">
              <w:rPr>
                <w:sz w:val="18"/>
                <w:szCs w:val="16"/>
                <w:lang w:val="en-US"/>
              </w:rPr>
              <w:t xml:space="preserve"> </w:t>
            </w:r>
          </w:p>
          <w:p w14:paraId="3B460A50" w14:textId="2CDFB458" w:rsidR="007C059D" w:rsidRPr="00226540" w:rsidRDefault="007C059D" w:rsidP="007C059D">
            <w:pPr>
              <w:rPr>
                <w:sz w:val="18"/>
                <w:szCs w:val="16"/>
                <w:lang w:val="en-US"/>
              </w:rPr>
            </w:pPr>
            <w:r w:rsidRPr="00226540">
              <w:rPr>
                <w:sz w:val="18"/>
                <w:szCs w:val="16"/>
                <w:lang w:val="en-US"/>
              </w:rPr>
              <w:t>PPDU Duration</w:t>
            </w:r>
          </w:p>
          <w:p w14:paraId="74E7096E" w14:textId="77777777" w:rsidR="00226540" w:rsidRDefault="00226540" w:rsidP="007C059D">
            <w:pPr>
              <w:rPr>
                <w:sz w:val="18"/>
                <w:szCs w:val="16"/>
                <w:lang w:val="en-US"/>
              </w:rPr>
            </w:pPr>
          </w:p>
          <w:p w14:paraId="3A982767" w14:textId="77777777" w:rsidR="00226540" w:rsidRDefault="007C059D" w:rsidP="007C059D">
            <w:pPr>
              <w:rPr>
                <w:sz w:val="18"/>
                <w:szCs w:val="16"/>
                <w:lang w:val="en-US"/>
              </w:rPr>
            </w:pPr>
            <w:r w:rsidRPr="00226540">
              <w:rPr>
                <w:b/>
                <w:bCs/>
                <w:sz w:val="18"/>
                <w:szCs w:val="16"/>
                <w:lang w:val="en-US"/>
              </w:rPr>
              <w:t>U-SIG</w:t>
            </w:r>
            <w:r w:rsidRPr="00226540">
              <w:rPr>
                <w:sz w:val="18"/>
                <w:szCs w:val="16"/>
                <w:lang w:val="en-US"/>
              </w:rPr>
              <w:t xml:space="preserve"> </w:t>
            </w:r>
          </w:p>
          <w:p w14:paraId="70627AF9" w14:textId="77777777" w:rsidR="00226540" w:rsidRDefault="007C059D" w:rsidP="007C059D">
            <w:pPr>
              <w:rPr>
                <w:sz w:val="18"/>
                <w:szCs w:val="16"/>
                <w:lang w:val="en-US"/>
              </w:rPr>
            </w:pPr>
            <w:r w:rsidRPr="00226540">
              <w:rPr>
                <w:sz w:val="18"/>
                <w:szCs w:val="16"/>
                <w:lang w:val="en-US"/>
              </w:rPr>
              <w:t>BSS Color</w:t>
            </w:r>
          </w:p>
          <w:p w14:paraId="62470C38" w14:textId="170D32CC" w:rsidR="00AC29B4" w:rsidRPr="00226540" w:rsidRDefault="007C059D" w:rsidP="007C059D">
            <w:pPr>
              <w:rPr>
                <w:sz w:val="18"/>
                <w:szCs w:val="16"/>
                <w:lang w:val="en-US"/>
              </w:rPr>
            </w:pPr>
            <w:r w:rsidRPr="00226540">
              <w:rPr>
                <w:sz w:val="18"/>
                <w:szCs w:val="16"/>
                <w:lang w:val="en-US"/>
              </w:rPr>
              <w:t>Bandwidth</w:t>
            </w:r>
          </w:p>
        </w:tc>
      </w:tr>
      <w:tr w:rsidR="00A47180" w14:paraId="67C8BED4" w14:textId="77777777" w:rsidTr="00BA6615">
        <w:tc>
          <w:tcPr>
            <w:tcW w:w="779" w:type="dxa"/>
          </w:tcPr>
          <w:p w14:paraId="2B16C993" w14:textId="653DF817" w:rsidR="00AC29B4" w:rsidRDefault="00226540">
            <w:r>
              <w:t>VHT</w:t>
            </w:r>
          </w:p>
        </w:tc>
        <w:tc>
          <w:tcPr>
            <w:tcW w:w="7721" w:type="dxa"/>
          </w:tcPr>
          <w:p w14:paraId="24EE6C93" w14:textId="558CC436" w:rsidR="00AC29B4" w:rsidRDefault="00A47180">
            <w:r w:rsidRPr="00A47180">
              <w:rPr>
                <w:noProof/>
              </w:rPr>
              <w:drawing>
                <wp:inline distT="0" distB="0" distL="0" distR="0" wp14:anchorId="1450362B" wp14:editId="00ACB93C">
                  <wp:extent cx="4625439" cy="642423"/>
                  <wp:effectExtent l="0" t="0" r="3810" b="5715"/>
                  <wp:docPr id="9189212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92120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7367" cy="657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3FDA68" w14:textId="77777777" w:rsidR="00A47180" w:rsidRDefault="00A47180"/>
        </w:tc>
        <w:tc>
          <w:tcPr>
            <w:tcW w:w="1570" w:type="dxa"/>
          </w:tcPr>
          <w:p w14:paraId="41090880" w14:textId="77777777" w:rsidR="00ED62CA" w:rsidRDefault="00ED62CA" w:rsidP="00ED62CA">
            <w:pPr>
              <w:rPr>
                <w:sz w:val="18"/>
                <w:szCs w:val="16"/>
                <w:lang w:val="en-US"/>
              </w:rPr>
            </w:pPr>
            <w:r w:rsidRPr="00226540">
              <w:rPr>
                <w:b/>
                <w:bCs/>
                <w:sz w:val="18"/>
                <w:szCs w:val="16"/>
                <w:lang w:val="en-US"/>
              </w:rPr>
              <w:t>L-SIG</w:t>
            </w:r>
            <w:r w:rsidRPr="00226540">
              <w:rPr>
                <w:sz w:val="18"/>
                <w:szCs w:val="16"/>
                <w:lang w:val="en-US"/>
              </w:rPr>
              <w:t xml:space="preserve"> </w:t>
            </w:r>
          </w:p>
          <w:p w14:paraId="1297F55D" w14:textId="77777777" w:rsidR="00ED62CA" w:rsidRPr="00226540" w:rsidRDefault="00ED62CA" w:rsidP="00ED62CA">
            <w:pPr>
              <w:rPr>
                <w:sz w:val="18"/>
                <w:szCs w:val="16"/>
                <w:lang w:val="en-US"/>
              </w:rPr>
            </w:pPr>
            <w:r w:rsidRPr="00226540">
              <w:rPr>
                <w:sz w:val="18"/>
                <w:szCs w:val="16"/>
                <w:lang w:val="en-US"/>
              </w:rPr>
              <w:t>PPDU Duration</w:t>
            </w:r>
          </w:p>
          <w:p w14:paraId="6AACA29C" w14:textId="77777777" w:rsidR="00ED62CA" w:rsidRDefault="00ED62CA" w:rsidP="00ED62CA">
            <w:pPr>
              <w:rPr>
                <w:sz w:val="18"/>
                <w:szCs w:val="16"/>
                <w:lang w:val="en-US"/>
              </w:rPr>
            </w:pPr>
          </w:p>
          <w:p w14:paraId="7BE732DB" w14:textId="38E28E7C" w:rsidR="00ED62CA" w:rsidRDefault="00ED62CA" w:rsidP="00ED62CA">
            <w:pPr>
              <w:rPr>
                <w:sz w:val="18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6"/>
                <w:lang w:val="en-US"/>
              </w:rPr>
              <w:t>VHT-</w:t>
            </w:r>
            <w:r w:rsidRPr="00226540">
              <w:rPr>
                <w:b/>
                <w:bCs/>
                <w:sz w:val="18"/>
                <w:szCs w:val="16"/>
                <w:lang w:val="en-US"/>
              </w:rPr>
              <w:t>SIG</w:t>
            </w:r>
            <w:r>
              <w:rPr>
                <w:b/>
                <w:bCs/>
                <w:sz w:val="18"/>
                <w:szCs w:val="16"/>
                <w:lang w:val="en-US"/>
              </w:rPr>
              <w:t>-A</w:t>
            </w:r>
            <w:r w:rsidRPr="00226540">
              <w:rPr>
                <w:sz w:val="18"/>
                <w:szCs w:val="16"/>
                <w:lang w:val="en-US"/>
              </w:rPr>
              <w:t xml:space="preserve"> </w:t>
            </w:r>
          </w:p>
          <w:p w14:paraId="32B3A49A" w14:textId="77777777" w:rsidR="00866C45" w:rsidRDefault="00ED62CA" w:rsidP="00866C45">
            <w:pPr>
              <w:rPr>
                <w:sz w:val="18"/>
                <w:szCs w:val="16"/>
                <w:lang w:val="en-US"/>
              </w:rPr>
            </w:pPr>
            <w:r w:rsidRPr="00226540">
              <w:rPr>
                <w:sz w:val="18"/>
                <w:szCs w:val="16"/>
                <w:lang w:val="en-US"/>
              </w:rPr>
              <w:t>Bandwidth</w:t>
            </w:r>
          </w:p>
          <w:p w14:paraId="40AA7EA1" w14:textId="62E37D6D" w:rsidR="00866C45" w:rsidRDefault="00B755B6" w:rsidP="00B755B6">
            <w:r w:rsidRPr="00B755B6">
              <w:rPr>
                <w:color w:val="FF0000"/>
                <w:sz w:val="18"/>
                <w:szCs w:val="16"/>
              </w:rPr>
              <w:t xml:space="preserve">No </w:t>
            </w:r>
            <w:r w:rsidR="00462CBB">
              <w:rPr>
                <w:color w:val="FF0000"/>
                <w:sz w:val="18"/>
                <w:szCs w:val="16"/>
              </w:rPr>
              <w:t xml:space="preserve">means to </w:t>
            </w:r>
            <w:r w:rsidRPr="00B755B6">
              <w:rPr>
                <w:color w:val="FF0000"/>
                <w:sz w:val="18"/>
                <w:szCs w:val="16"/>
              </w:rPr>
              <w:t>identif</w:t>
            </w:r>
            <w:r w:rsidR="00462CBB">
              <w:rPr>
                <w:color w:val="FF0000"/>
                <w:sz w:val="18"/>
                <w:szCs w:val="16"/>
              </w:rPr>
              <w:t>y</w:t>
            </w:r>
            <w:r w:rsidRPr="00B755B6">
              <w:rPr>
                <w:color w:val="FF0000"/>
                <w:sz w:val="18"/>
                <w:szCs w:val="16"/>
              </w:rPr>
              <w:t xml:space="preserve"> Inter/Intra</w:t>
            </w:r>
            <w:r w:rsidR="00197450">
              <w:rPr>
                <w:color w:val="FF0000"/>
                <w:sz w:val="18"/>
                <w:szCs w:val="16"/>
              </w:rPr>
              <w:t xml:space="preserve"> by the PHY Preamble </w:t>
            </w:r>
            <w:r w:rsidRPr="00B755B6">
              <w:rPr>
                <w:color w:val="FF0000"/>
                <w:sz w:val="18"/>
                <w:szCs w:val="16"/>
              </w:rPr>
              <w:t xml:space="preserve"> </w:t>
            </w:r>
            <w:r w:rsidR="00866C45">
              <w:rPr>
                <w:szCs w:val="16"/>
              </w:rPr>
              <w:t xml:space="preserve"> </w:t>
            </w:r>
          </w:p>
        </w:tc>
      </w:tr>
    </w:tbl>
    <w:p w14:paraId="4358326A" w14:textId="77777777" w:rsidR="00AC29B4" w:rsidRDefault="00AC29B4"/>
    <w:p w14:paraId="36E7021D" w14:textId="32C639FF" w:rsidR="00B755B6" w:rsidRDefault="00B755B6">
      <w:r>
        <w:t xml:space="preserve">In case of HE/EHT/UHR PPDUs, NPCA STA may </w:t>
      </w:r>
      <w:r w:rsidR="00163E01">
        <w:t xml:space="preserve">switch to NPCA Primary immediately after </w:t>
      </w:r>
      <w:r w:rsidR="00715A46">
        <w:t xml:space="preserve">decoding </w:t>
      </w:r>
      <w:r w:rsidR="00163E01">
        <w:t>HE-SIG-A (HE) or U</w:t>
      </w:r>
      <w:r w:rsidR="00715A46">
        <w:t>-SIG (EHT/UHR)</w:t>
      </w:r>
      <w:r w:rsidR="004E0CEC">
        <w:t xml:space="preserve"> without the need to decode the PSDU payload</w:t>
      </w:r>
      <w:r w:rsidR="00715A46">
        <w:t>.</w:t>
      </w:r>
      <w:r>
        <w:t xml:space="preserve"> </w:t>
      </w:r>
    </w:p>
    <w:p w14:paraId="4441551D" w14:textId="26D3C338" w:rsidR="00AC29B4" w:rsidRDefault="00AC29B4"/>
    <w:p w14:paraId="2ED70E5F" w14:textId="77777777" w:rsidR="005E4B09" w:rsidRDefault="00350D32">
      <w:r>
        <w:t xml:space="preserve">In case of VHT PPDU, the identification of Inter/Intra </w:t>
      </w:r>
      <w:r w:rsidR="00B41032">
        <w:t xml:space="preserve">NAV </w:t>
      </w:r>
      <w:r w:rsidR="00AC4D26">
        <w:t xml:space="preserve">cannot be </w:t>
      </w:r>
      <w:r w:rsidR="006273AC">
        <w:t>performed based solely on the preamble</w:t>
      </w:r>
      <w:r w:rsidR="005E4B09">
        <w:t>.</w:t>
      </w:r>
    </w:p>
    <w:p w14:paraId="0B4F0C49" w14:textId="77777777" w:rsidR="005E4B09" w:rsidRDefault="005E4B09" w:rsidP="005E4B09">
      <w:r>
        <w:t xml:space="preserve">Identifying the Inter/Intra based on PSDU payload (MAC Header) complicates the design and generates uncertainty to the NPCA switching point. </w:t>
      </w:r>
    </w:p>
    <w:p w14:paraId="31FF375F" w14:textId="0F7E9522" w:rsidR="00D7179B" w:rsidRDefault="005E4B09">
      <w:r>
        <w:t>Therefore</w:t>
      </w:r>
      <w:r w:rsidR="00CC609C">
        <w:t>,</w:t>
      </w:r>
      <w:r>
        <w:t xml:space="preserve"> it </w:t>
      </w:r>
      <w:r w:rsidR="00B41032">
        <w:t xml:space="preserve">must be performed </w:t>
      </w:r>
      <w:r w:rsidR="006273AC">
        <w:t xml:space="preserve">based on </w:t>
      </w:r>
      <w:r w:rsidR="00B41032">
        <w:t>the prece</w:t>
      </w:r>
      <w:r w:rsidR="00C96EB6">
        <w:t xml:space="preserve">ding </w:t>
      </w:r>
      <w:r w:rsidR="00F71A1B">
        <w:t>RTS/</w:t>
      </w:r>
      <w:r w:rsidR="00C96EB6">
        <w:t>CTS</w:t>
      </w:r>
      <w:r w:rsidR="006273AC">
        <w:t xml:space="preserve"> (if exist)</w:t>
      </w:r>
      <w:r w:rsidR="00D7179B">
        <w:t>.</w:t>
      </w:r>
    </w:p>
    <w:p w14:paraId="433B5D2B" w14:textId="77777777" w:rsidR="006273AC" w:rsidRDefault="006273AC"/>
    <w:p w14:paraId="6AAC9989" w14:textId="77777777" w:rsidR="004F738C" w:rsidRDefault="004F738C"/>
    <w:p w14:paraId="4237586B" w14:textId="66553005" w:rsidR="004F738C" w:rsidRDefault="00197450">
      <w:r>
        <w:object w:dxaOrig="9561" w:dyaOrig="1591" w14:anchorId="54E167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6pt;height:79.5pt" o:ole="">
            <v:imagedata r:id="rId14" o:title=""/>
          </v:shape>
          <o:OLEObject Type="Embed" ProgID="Visio.Drawing.15" ShapeID="_x0000_i1025" DrawAspect="Content" ObjectID="_1807344887" r:id="rId15"/>
        </w:object>
      </w:r>
    </w:p>
    <w:p w14:paraId="404AC208" w14:textId="77777777" w:rsidR="004F738C" w:rsidRDefault="004F738C"/>
    <w:p w14:paraId="384175C7" w14:textId="77777777" w:rsidR="0011363F" w:rsidRDefault="0011363F"/>
    <w:p w14:paraId="24F51256" w14:textId="77777777" w:rsidR="004E0CEC" w:rsidRDefault="004E0CEC" w:rsidP="004E0CEC">
      <w:r w:rsidRPr="00CD1A11">
        <w:rPr>
          <w:b/>
          <w:bCs/>
        </w:rPr>
        <w:t>Note:</w:t>
      </w:r>
      <w:r>
        <w:t xml:space="preserve"> HT are not applicable for 5GHz/6GHz.</w:t>
      </w:r>
    </w:p>
    <w:p w14:paraId="12F12630" w14:textId="77777777" w:rsidR="0030494F" w:rsidRDefault="0030494F"/>
    <w:p w14:paraId="232E7B43" w14:textId="77777777" w:rsidR="00B13260" w:rsidRDefault="00B13260" w:rsidP="003E44CC">
      <w:pPr>
        <w:rPr>
          <w:color w:val="0070C0"/>
        </w:rPr>
      </w:pPr>
    </w:p>
    <w:p w14:paraId="1C11C5C2" w14:textId="77777777" w:rsidR="0097725B" w:rsidRDefault="00B51509" w:rsidP="00E233A6">
      <w:r w:rsidRPr="00B51509">
        <w:rPr>
          <w:color w:val="0070C0"/>
        </w:rPr>
        <w:lastRenderedPageBreak/>
        <w:t>25</w:t>
      </w:r>
      <w:r>
        <w:rPr>
          <w:color w:val="0070C0"/>
        </w:rPr>
        <w:t>/</w:t>
      </w:r>
      <w:r w:rsidRPr="00B51509">
        <w:rPr>
          <w:color w:val="0070C0"/>
        </w:rPr>
        <w:t>xxxx</w:t>
      </w:r>
      <w:r>
        <w:rPr>
          <w:color w:val="0070C0"/>
        </w:rPr>
        <w:t>r</w:t>
      </w:r>
      <w:r w:rsidRPr="00B51509">
        <w:rPr>
          <w:color w:val="0070C0"/>
        </w:rPr>
        <w:t>0</w:t>
      </w:r>
      <w:r w:rsidR="00F74FC7">
        <w:rPr>
          <w:color w:val="0070C0"/>
        </w:rPr>
        <w:t xml:space="preserve"> </w:t>
      </w:r>
      <w:r w:rsidR="00F74FC7" w:rsidRPr="00F74FC7">
        <w:t>(</w:t>
      </w:r>
      <w:r w:rsidRPr="00F74FC7">
        <w:t>0-00bn-npca-follow up</w:t>
      </w:r>
      <w:r w:rsidR="00F74FC7">
        <w:t>)</w:t>
      </w:r>
      <w:r w:rsidRPr="00F74FC7">
        <w:t xml:space="preserve"> </w:t>
      </w:r>
      <w:r w:rsidR="003E44CC">
        <w:t xml:space="preserve">simulation </w:t>
      </w:r>
      <w:r w:rsidR="003E44CC" w:rsidRPr="006E0FEF">
        <w:t>shows</w:t>
      </w:r>
      <w:r w:rsidR="0097725B">
        <w:t>:</w:t>
      </w:r>
    </w:p>
    <w:p w14:paraId="5392B730" w14:textId="77777777" w:rsidR="0097725B" w:rsidRDefault="0097725B" w:rsidP="00E233A6"/>
    <w:p w14:paraId="0A29089F" w14:textId="3FB6AABD" w:rsidR="00FE7222" w:rsidRDefault="00C76E37" w:rsidP="00624396">
      <w:pPr>
        <w:pStyle w:val="ListParagraph"/>
        <w:numPr>
          <w:ilvl w:val="0"/>
          <w:numId w:val="4"/>
        </w:numPr>
      </w:pPr>
      <w:r>
        <w:t>A non-AP S</w:t>
      </w:r>
      <w:r w:rsidR="00741029">
        <w:t xml:space="preserve">TA </w:t>
      </w:r>
      <w:r>
        <w:t xml:space="preserve">may </w:t>
      </w:r>
      <w:r w:rsidR="00741029">
        <w:t>receive OBSS transmissions</w:t>
      </w:r>
      <w:r>
        <w:t xml:space="preserve"> while the AP d</w:t>
      </w:r>
      <w:r w:rsidR="0085201A">
        <w:t>oes not receive it and vice versa</w:t>
      </w:r>
      <w:r w:rsidR="00741029">
        <w:t xml:space="preserve">, </w:t>
      </w:r>
      <w:r w:rsidR="0085201A">
        <w:t xml:space="preserve">therefore </w:t>
      </w:r>
      <w:r w:rsidR="00077C30">
        <w:t>it</w:t>
      </w:r>
      <w:r w:rsidR="00125BFC" w:rsidRPr="00141300">
        <w:t xml:space="preserve"> is not </w:t>
      </w:r>
      <w:r w:rsidR="00141300" w:rsidRPr="00141300">
        <w:t>guaranteed</w:t>
      </w:r>
      <w:r w:rsidR="00F37BF6">
        <w:t xml:space="preserve"> </w:t>
      </w:r>
      <w:r w:rsidR="00077C30">
        <w:t>that both AP and non-AP STA will be present on the NPCA Primary</w:t>
      </w:r>
      <w:r w:rsidR="00DC5722">
        <w:t xml:space="preserve"> at a given NPCA opportunity</w:t>
      </w:r>
      <w:r w:rsidR="00077C30">
        <w:t xml:space="preserve">. </w:t>
      </w:r>
      <w:r w:rsidR="00111ADF" w:rsidRPr="00111ADF">
        <w:t>Therefore</w:t>
      </w:r>
      <w:r w:rsidR="00111ADF">
        <w:t>,</w:t>
      </w:r>
      <w:r w:rsidR="00111ADF">
        <w:rPr>
          <w:b/>
          <w:bCs/>
        </w:rPr>
        <w:t xml:space="preserve"> </w:t>
      </w:r>
      <w:r w:rsidR="004B73CA" w:rsidRPr="00111ADF">
        <w:rPr>
          <w:b/>
          <w:bCs/>
          <w:color w:val="00B050"/>
        </w:rPr>
        <w:t xml:space="preserve">BSRP </w:t>
      </w:r>
      <w:r w:rsidR="00C27F02" w:rsidRPr="00111ADF">
        <w:rPr>
          <w:b/>
          <w:bCs/>
          <w:color w:val="00B050"/>
        </w:rPr>
        <w:t xml:space="preserve">frame </w:t>
      </w:r>
      <w:r w:rsidR="004B73CA" w:rsidRPr="00111ADF">
        <w:rPr>
          <w:b/>
          <w:bCs/>
          <w:color w:val="00B050"/>
        </w:rPr>
        <w:t xml:space="preserve">as NPCA ICF/ICR to verify the presence of NPCA </w:t>
      </w:r>
      <w:r w:rsidR="00757FDD" w:rsidRPr="00111ADF">
        <w:rPr>
          <w:b/>
          <w:bCs/>
          <w:color w:val="00B050"/>
        </w:rPr>
        <w:t xml:space="preserve">non-AP </w:t>
      </w:r>
      <w:r w:rsidR="004B73CA" w:rsidRPr="00111ADF">
        <w:rPr>
          <w:b/>
          <w:bCs/>
          <w:color w:val="00B050"/>
        </w:rPr>
        <w:t>STA in NPCA Primary channel</w:t>
      </w:r>
      <w:r w:rsidR="00FE7222" w:rsidRPr="00111ADF">
        <w:rPr>
          <w:b/>
          <w:bCs/>
          <w:color w:val="00B050"/>
        </w:rPr>
        <w:t xml:space="preserve"> is required</w:t>
      </w:r>
      <w:r w:rsidR="00757FDD" w:rsidRPr="00111ADF">
        <w:rPr>
          <w:b/>
          <w:bCs/>
          <w:color w:val="00B050"/>
        </w:rPr>
        <w:t xml:space="preserve"> and increase</w:t>
      </w:r>
      <w:r w:rsidR="00F66748" w:rsidRPr="00111ADF">
        <w:rPr>
          <w:b/>
          <w:bCs/>
          <w:color w:val="00B050"/>
        </w:rPr>
        <w:t>s</w:t>
      </w:r>
      <w:r w:rsidR="00757FDD" w:rsidRPr="00111ADF">
        <w:rPr>
          <w:b/>
          <w:bCs/>
          <w:color w:val="00B050"/>
        </w:rPr>
        <w:t xml:space="preserve"> the probability of successful NPCA TXOP</w:t>
      </w:r>
      <w:r w:rsidR="00FE7222">
        <w:t>.</w:t>
      </w:r>
    </w:p>
    <w:p w14:paraId="171A5CBC" w14:textId="77777777" w:rsidR="00757FDD" w:rsidRDefault="00757FDD" w:rsidP="00757FDD">
      <w:pPr>
        <w:pStyle w:val="ListParagraph"/>
        <w:ind w:left="780"/>
      </w:pPr>
    </w:p>
    <w:p w14:paraId="07DF41BE" w14:textId="538075D7" w:rsidR="00A2700B" w:rsidRDefault="00F3722A" w:rsidP="00060E7E">
      <w:pPr>
        <w:pStyle w:val="ListParagraph"/>
        <w:numPr>
          <w:ilvl w:val="0"/>
          <w:numId w:val="4"/>
        </w:numPr>
      </w:pPr>
      <w:r>
        <w:t xml:space="preserve">BSRP </w:t>
      </w:r>
      <w:r w:rsidR="00757FDD">
        <w:t xml:space="preserve">frame </w:t>
      </w:r>
      <w:r>
        <w:t>can</w:t>
      </w:r>
      <w:r w:rsidR="00757FDD">
        <w:t xml:space="preserve"> also </w:t>
      </w:r>
      <w:r>
        <w:t xml:space="preserve">accommodate the non-AP STA </w:t>
      </w:r>
      <w:r w:rsidR="001D2CC3">
        <w:t>require</w:t>
      </w:r>
      <w:r w:rsidR="009A56C5">
        <w:t xml:space="preserve">ments </w:t>
      </w:r>
      <w:r w:rsidR="001D2CC3">
        <w:t xml:space="preserve">for any EHT/UHR feature also in </w:t>
      </w:r>
      <w:r w:rsidR="00A76749">
        <w:t xml:space="preserve">the </w:t>
      </w:r>
      <w:r w:rsidR="006C7535">
        <w:t xml:space="preserve">NPCA </w:t>
      </w:r>
      <w:r w:rsidR="001D2CC3">
        <w:t>Primary (EMLSR/DPS/</w:t>
      </w:r>
      <w:r w:rsidR="00A2700B">
        <w:t>DSO</w:t>
      </w:r>
      <w:r w:rsidR="00F95C2A">
        <w:t>/DUO</w:t>
      </w:r>
      <w:r w:rsidR="00A2700B">
        <w:t xml:space="preserve"> </w:t>
      </w:r>
      <w:proofErr w:type="spellStart"/>
      <w:r w:rsidR="00A2700B">
        <w:t>ect</w:t>
      </w:r>
      <w:proofErr w:type="spellEnd"/>
      <w:r w:rsidR="00A2700B">
        <w:t>).</w:t>
      </w:r>
    </w:p>
    <w:p w14:paraId="31DC7C7C" w14:textId="77777777" w:rsidR="000E5CB4" w:rsidRDefault="000E5CB4" w:rsidP="003E44CC"/>
    <w:p w14:paraId="5D8FBE40" w14:textId="71DA9D2F" w:rsidR="00476127" w:rsidRDefault="00C95866" w:rsidP="00060E7E">
      <w:pPr>
        <w:pStyle w:val="ListParagraph"/>
        <w:numPr>
          <w:ilvl w:val="0"/>
          <w:numId w:val="4"/>
        </w:numPr>
      </w:pPr>
      <w:r>
        <w:t>T</w:t>
      </w:r>
      <w:r w:rsidR="00D6406A">
        <w:t xml:space="preserve">he </w:t>
      </w:r>
      <w:r>
        <w:t xml:space="preserve">main </w:t>
      </w:r>
      <w:r w:rsidR="00521547">
        <w:t xml:space="preserve">risk </w:t>
      </w:r>
      <w:r w:rsidR="00BF6F4E">
        <w:t xml:space="preserve">to </w:t>
      </w:r>
      <w:r w:rsidR="00A030E6">
        <w:t xml:space="preserve">switch to NPCA Primary </w:t>
      </w:r>
      <w:r w:rsidR="00201269">
        <w:t xml:space="preserve">in </w:t>
      </w:r>
      <w:r w:rsidR="004B7D37">
        <w:t xml:space="preserve">a </w:t>
      </w:r>
      <w:r w:rsidR="00201269">
        <w:t>"PPDU Based NPCA" is</w:t>
      </w:r>
      <w:r w:rsidR="00D6406A">
        <w:t xml:space="preserve"> </w:t>
      </w:r>
      <w:r w:rsidR="00BF6F4E">
        <w:t xml:space="preserve">the </w:t>
      </w:r>
      <w:r>
        <w:t>increas</w:t>
      </w:r>
      <w:r w:rsidR="004B7D37">
        <w:t>e</w:t>
      </w:r>
      <w:r>
        <w:t xml:space="preserve"> </w:t>
      </w:r>
      <w:r w:rsidR="004B7D37">
        <w:t xml:space="preserve">of </w:t>
      </w:r>
      <w:r>
        <w:t>STA</w:t>
      </w:r>
      <w:r w:rsidR="00BF6F4E">
        <w:t xml:space="preserve"> </w:t>
      </w:r>
      <w:r>
        <w:t xml:space="preserve">power consumption </w:t>
      </w:r>
      <w:r w:rsidR="00824F35">
        <w:t xml:space="preserve">(compared to power save while in </w:t>
      </w:r>
      <w:r w:rsidR="007758D0">
        <w:t>Basic</w:t>
      </w:r>
      <w:r w:rsidR="00824F35">
        <w:t xml:space="preserve"> NAV)</w:t>
      </w:r>
      <w:r w:rsidR="007758D0">
        <w:t>.</w:t>
      </w:r>
      <w:r w:rsidR="00824F35">
        <w:t xml:space="preserve"> </w:t>
      </w:r>
      <w:proofErr w:type="gramStart"/>
      <w:r w:rsidR="007758D0">
        <w:t>In order to</w:t>
      </w:r>
      <w:proofErr w:type="gramEnd"/>
      <w:r w:rsidR="007758D0">
        <w:t xml:space="preserve"> reduce this risk, </w:t>
      </w:r>
      <w:r w:rsidR="00824F35" w:rsidRPr="007758D0">
        <w:rPr>
          <w:b/>
          <w:bCs/>
          <w:color w:val="00B050"/>
        </w:rPr>
        <w:t xml:space="preserve">NPCA AP should advertise </w:t>
      </w:r>
      <w:r w:rsidR="00550B6F" w:rsidRPr="007758D0">
        <w:rPr>
          <w:b/>
          <w:bCs/>
          <w:color w:val="00B050"/>
        </w:rPr>
        <w:t xml:space="preserve">its criteria </w:t>
      </w:r>
      <w:r w:rsidR="00C60F1D">
        <w:rPr>
          <w:b/>
          <w:bCs/>
          <w:color w:val="00B050"/>
        </w:rPr>
        <w:t>for</w:t>
      </w:r>
      <w:r w:rsidR="00550B6F" w:rsidRPr="007758D0">
        <w:rPr>
          <w:b/>
          <w:bCs/>
          <w:color w:val="00B050"/>
        </w:rPr>
        <w:t xml:space="preserve"> switch</w:t>
      </w:r>
      <w:r w:rsidR="00C60F1D">
        <w:rPr>
          <w:b/>
          <w:bCs/>
          <w:color w:val="00B050"/>
        </w:rPr>
        <w:t>ing</w:t>
      </w:r>
      <w:r w:rsidR="00550B6F" w:rsidRPr="007758D0">
        <w:rPr>
          <w:b/>
          <w:bCs/>
          <w:color w:val="00B050"/>
        </w:rPr>
        <w:t xml:space="preserve"> </w:t>
      </w:r>
      <w:r w:rsidR="00C60F1D">
        <w:rPr>
          <w:b/>
          <w:bCs/>
          <w:color w:val="00B050"/>
        </w:rPr>
        <w:t xml:space="preserve">to </w:t>
      </w:r>
      <w:r w:rsidR="00550B6F" w:rsidRPr="007758D0">
        <w:rPr>
          <w:b/>
          <w:bCs/>
          <w:color w:val="00B050"/>
        </w:rPr>
        <w:t xml:space="preserve">the NPCA Primary </w:t>
      </w:r>
      <w:r w:rsidR="003B0567">
        <w:rPr>
          <w:b/>
          <w:bCs/>
          <w:color w:val="00B050"/>
        </w:rPr>
        <w:t xml:space="preserve">for </w:t>
      </w:r>
      <w:r w:rsidR="009574E4" w:rsidRPr="007758D0">
        <w:rPr>
          <w:b/>
          <w:bCs/>
          <w:color w:val="00B050"/>
        </w:rPr>
        <w:t>avoid</w:t>
      </w:r>
      <w:r w:rsidR="003B0567">
        <w:rPr>
          <w:b/>
          <w:bCs/>
          <w:color w:val="00B050"/>
        </w:rPr>
        <w:t>ing</w:t>
      </w:r>
      <w:r w:rsidR="009574E4" w:rsidRPr="007758D0">
        <w:rPr>
          <w:b/>
          <w:bCs/>
          <w:color w:val="00B050"/>
        </w:rPr>
        <w:t xml:space="preserve"> </w:t>
      </w:r>
      <w:r w:rsidR="00550B6F" w:rsidRPr="007758D0">
        <w:rPr>
          <w:b/>
          <w:bCs/>
          <w:color w:val="00B050"/>
        </w:rPr>
        <w:t xml:space="preserve">false </w:t>
      </w:r>
      <w:r w:rsidR="00476127" w:rsidRPr="007758D0">
        <w:rPr>
          <w:b/>
          <w:bCs/>
          <w:color w:val="00B050"/>
        </w:rPr>
        <w:t>NPCA switc</w:t>
      </w:r>
      <w:r w:rsidR="003B0567">
        <w:rPr>
          <w:b/>
          <w:bCs/>
          <w:color w:val="00B050"/>
        </w:rPr>
        <w:t>h by the STA</w:t>
      </w:r>
      <w:r w:rsidR="00476127">
        <w:t xml:space="preserve">. </w:t>
      </w:r>
    </w:p>
    <w:p w14:paraId="6E8288FF" w14:textId="77777777" w:rsidR="00476127" w:rsidRDefault="00476127" w:rsidP="00476127">
      <w:pPr>
        <w:pStyle w:val="ListParagraph"/>
      </w:pPr>
    </w:p>
    <w:p w14:paraId="65FD3AE6" w14:textId="77777777" w:rsidR="00630081" w:rsidRDefault="000736A8" w:rsidP="00476127">
      <w:r>
        <w:t xml:space="preserve">NPCA AP can minimize non-AP STA false NPCA switches by advertising the </w:t>
      </w:r>
      <w:r w:rsidR="00630081">
        <w:t>following information:</w:t>
      </w:r>
    </w:p>
    <w:p w14:paraId="524F84D3" w14:textId="77777777" w:rsidR="00630081" w:rsidRDefault="00630081" w:rsidP="00476127"/>
    <w:p w14:paraId="6726FB62" w14:textId="6DA1F600" w:rsidR="00853D0D" w:rsidRDefault="00853D0D" w:rsidP="00060E7E">
      <w:pPr>
        <w:pStyle w:val="ListParagraph"/>
        <w:numPr>
          <w:ilvl w:val="0"/>
          <w:numId w:val="5"/>
        </w:numPr>
      </w:pPr>
      <w:r>
        <w:t xml:space="preserve">The minimum OBSS PPDU </w:t>
      </w:r>
      <w:r w:rsidR="00616E45">
        <w:t xml:space="preserve">Duration </w:t>
      </w:r>
      <w:r w:rsidR="00CE5664">
        <w:t>to be utilized for NPCA TXOP</w:t>
      </w:r>
      <w:r>
        <w:t>.</w:t>
      </w:r>
    </w:p>
    <w:p w14:paraId="79B57FA6" w14:textId="6D546AA2" w:rsidR="00853D0D" w:rsidRDefault="00F06423" w:rsidP="00060E7E">
      <w:pPr>
        <w:pStyle w:val="ListParagraph"/>
        <w:numPr>
          <w:ilvl w:val="0"/>
          <w:numId w:val="5"/>
        </w:numPr>
      </w:pPr>
      <w:r>
        <w:t xml:space="preserve">The minimum NPCA </w:t>
      </w:r>
      <w:r w:rsidR="003F05DB">
        <w:t>TXOP bandwidth (as sensed by CCA prior the NPCA Switch)</w:t>
      </w:r>
      <w:r w:rsidR="00CE5664">
        <w:t xml:space="preserve"> to be utilized for NPCA TXOP</w:t>
      </w:r>
      <w:r w:rsidR="00853D0D">
        <w:t>.</w:t>
      </w:r>
    </w:p>
    <w:p w14:paraId="46CC85EA" w14:textId="190417E6" w:rsidR="00F90AF4" w:rsidRDefault="00F90AF4" w:rsidP="00060E7E">
      <w:pPr>
        <w:pStyle w:val="ListParagraph"/>
        <w:numPr>
          <w:ilvl w:val="0"/>
          <w:numId w:val="5"/>
        </w:numPr>
      </w:pPr>
      <w:r>
        <w:t>The m</w:t>
      </w:r>
      <w:r w:rsidR="005753DB">
        <w:t xml:space="preserve">aximum </w:t>
      </w:r>
      <w:r w:rsidRPr="00F90AF4">
        <w:t>NPCA switching delay</w:t>
      </w:r>
      <w:r>
        <w:t xml:space="preserve"> </w:t>
      </w:r>
      <w:r w:rsidR="005753DB">
        <w:t>it accommodates to initiate NPCA TXOP.</w:t>
      </w:r>
    </w:p>
    <w:p w14:paraId="58CDFB69" w14:textId="12C6A4CD" w:rsidR="00F90AF4" w:rsidRDefault="00CB64C4" w:rsidP="00197450">
      <w:pPr>
        <w:pStyle w:val="ListParagraph"/>
        <w:numPr>
          <w:ilvl w:val="0"/>
          <w:numId w:val="5"/>
        </w:numPr>
      </w:pPr>
      <w:r>
        <w:t>The PPDU BSS-</w:t>
      </w:r>
      <w:proofErr w:type="spellStart"/>
      <w:r w:rsidR="003A2E9A">
        <w:t>Color</w:t>
      </w:r>
      <w:proofErr w:type="spellEnd"/>
      <w:r>
        <w:t xml:space="preserve"> </w:t>
      </w:r>
      <w:r w:rsidR="000B5321">
        <w:t xml:space="preserve">options that are applicable for </w:t>
      </w:r>
      <w:r>
        <w:t>NPCA Switch (in case HE/EHT/UHR PPDU)</w:t>
      </w:r>
    </w:p>
    <w:p w14:paraId="0616017F" w14:textId="2B63EB7B" w:rsidR="00F06423" w:rsidRDefault="00F06423" w:rsidP="00CB64C4"/>
    <w:p w14:paraId="4F445329" w14:textId="74202151" w:rsidR="00CB64C4" w:rsidRPr="007A609D" w:rsidRDefault="00B02A65" w:rsidP="00CB64C4">
      <w:pPr>
        <w:rPr>
          <w:b/>
          <w:bCs/>
        </w:rPr>
      </w:pPr>
      <w:r w:rsidRPr="007A609D">
        <w:rPr>
          <w:b/>
          <w:bCs/>
        </w:rPr>
        <w:t xml:space="preserve">In case NPCA STA has switched to NPCA Primary and </w:t>
      </w:r>
      <w:r w:rsidR="00A22EF0">
        <w:rPr>
          <w:b/>
          <w:bCs/>
        </w:rPr>
        <w:t xml:space="preserve">has </w:t>
      </w:r>
      <w:r w:rsidRPr="007A609D">
        <w:rPr>
          <w:b/>
          <w:bCs/>
        </w:rPr>
        <w:t>receive</w:t>
      </w:r>
      <w:r w:rsidR="00A22EF0">
        <w:rPr>
          <w:b/>
          <w:bCs/>
        </w:rPr>
        <w:t>d</w:t>
      </w:r>
      <w:r w:rsidRPr="007A609D">
        <w:rPr>
          <w:b/>
          <w:bCs/>
        </w:rPr>
        <w:t xml:space="preserve"> </w:t>
      </w:r>
      <w:r w:rsidR="00A008AA" w:rsidRPr="007A609D">
        <w:rPr>
          <w:b/>
          <w:bCs/>
        </w:rPr>
        <w:t xml:space="preserve">a PPDU which is not BSRP from its </w:t>
      </w:r>
      <w:r w:rsidR="00197450">
        <w:rPr>
          <w:b/>
          <w:bCs/>
        </w:rPr>
        <w:t xml:space="preserve">associated </w:t>
      </w:r>
      <w:r w:rsidR="002638AA" w:rsidRPr="007A609D">
        <w:rPr>
          <w:b/>
          <w:bCs/>
        </w:rPr>
        <w:t xml:space="preserve">AP, it </w:t>
      </w:r>
      <w:r w:rsidR="00197450">
        <w:rPr>
          <w:b/>
          <w:bCs/>
        </w:rPr>
        <w:t>may</w:t>
      </w:r>
      <w:r w:rsidR="002638AA" w:rsidRPr="007A609D">
        <w:rPr>
          <w:b/>
          <w:bCs/>
        </w:rPr>
        <w:t xml:space="preserve"> switch back to Primary channel.   </w:t>
      </w:r>
    </w:p>
    <w:p w14:paraId="5EB22354" w14:textId="77777777" w:rsidR="00CB64C4" w:rsidRDefault="00CB64C4" w:rsidP="00CB64C4"/>
    <w:p w14:paraId="50C8C00E" w14:textId="720262F6" w:rsidR="00E233A6" w:rsidRDefault="00824F35" w:rsidP="00476127">
      <w:r>
        <w:t xml:space="preserve"> </w:t>
      </w:r>
      <w:r w:rsidR="00201269">
        <w:t xml:space="preserve"> </w:t>
      </w:r>
    </w:p>
    <w:p w14:paraId="0D9AB60D" w14:textId="77777777" w:rsidR="000E5CB4" w:rsidRDefault="000E5CB4" w:rsidP="003E44CC"/>
    <w:p w14:paraId="182B8AEC" w14:textId="77777777" w:rsidR="00A2700B" w:rsidRDefault="00A2700B" w:rsidP="003E44CC"/>
    <w:p w14:paraId="64E08493" w14:textId="77777777" w:rsidR="006C7535" w:rsidRDefault="006C7535" w:rsidP="003E44CC"/>
    <w:p w14:paraId="458075C4" w14:textId="52841943" w:rsidR="0092182B" w:rsidRDefault="0092182B"/>
    <w:p w14:paraId="2C162B92" w14:textId="419937F7" w:rsidR="00197450" w:rsidRDefault="00197450">
      <w:r>
        <w:br w:type="page"/>
      </w:r>
    </w:p>
    <w:p w14:paraId="2E04C6E3" w14:textId="77777777" w:rsidR="00325EC2" w:rsidRDefault="00325EC2"/>
    <w:p w14:paraId="38C114C9" w14:textId="4221E771" w:rsidR="00380AFF" w:rsidRDefault="007A609D" w:rsidP="00380AFF">
      <w:pPr>
        <w:pStyle w:val="Heading1"/>
      </w:pPr>
      <w:r>
        <w:t>Proposed t</w:t>
      </w:r>
      <w:r w:rsidR="00380AFF">
        <w:t>ext to be adopted begins here:</w:t>
      </w:r>
    </w:p>
    <w:p w14:paraId="62472EB2" w14:textId="77777777" w:rsidR="00380AFF" w:rsidRDefault="00380AFF" w:rsidP="00380AFF">
      <w:pPr>
        <w:rPr>
          <w:szCs w:val="22"/>
        </w:rPr>
      </w:pPr>
    </w:p>
    <w:p w14:paraId="5D01933F" w14:textId="77777777" w:rsidR="00661D6E" w:rsidRDefault="00661D6E" w:rsidP="00661D6E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</w:p>
    <w:p w14:paraId="60D412F4" w14:textId="77777777" w:rsidR="00122E1F" w:rsidRDefault="00122E1F" w:rsidP="00661D6E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</w:p>
    <w:p w14:paraId="17975790" w14:textId="1E003E8F" w:rsidR="0030564B" w:rsidRDefault="0030564B" w:rsidP="0030564B">
      <w:pPr>
        <w:widowControl w:val="0"/>
        <w:autoSpaceDE w:val="0"/>
        <w:autoSpaceDN w:val="0"/>
        <w:spacing w:before="8"/>
        <w:rPr>
          <w:b/>
          <w:bCs/>
          <w:sz w:val="28"/>
          <w:szCs w:val="32"/>
          <w:lang w:val="en-US"/>
        </w:rPr>
      </w:pPr>
      <w:r w:rsidRPr="0030564B">
        <w:rPr>
          <w:b/>
          <w:bCs/>
          <w:sz w:val="28"/>
          <w:szCs w:val="32"/>
          <w:lang w:val="en-US"/>
        </w:rPr>
        <w:t xml:space="preserve">37.11 </w:t>
      </w:r>
      <w:proofErr w:type="gramStart"/>
      <w:r w:rsidRPr="0030564B">
        <w:rPr>
          <w:b/>
          <w:bCs/>
          <w:sz w:val="28"/>
          <w:szCs w:val="32"/>
          <w:lang w:val="en-US"/>
        </w:rPr>
        <w:t>Non-primary</w:t>
      </w:r>
      <w:proofErr w:type="gramEnd"/>
      <w:r w:rsidRPr="0030564B">
        <w:rPr>
          <w:b/>
          <w:bCs/>
          <w:sz w:val="28"/>
          <w:szCs w:val="32"/>
          <w:lang w:val="en-US"/>
        </w:rPr>
        <w:t xml:space="preserve"> channel access (NPCA)</w:t>
      </w:r>
    </w:p>
    <w:p w14:paraId="366160DD" w14:textId="77777777" w:rsidR="0030564B" w:rsidRDefault="0030564B" w:rsidP="0030564B">
      <w:pPr>
        <w:widowControl w:val="0"/>
        <w:autoSpaceDE w:val="0"/>
        <w:autoSpaceDN w:val="0"/>
        <w:spacing w:before="8"/>
        <w:rPr>
          <w:b/>
          <w:bCs/>
          <w:sz w:val="28"/>
          <w:szCs w:val="32"/>
          <w:lang w:val="en-US"/>
        </w:rPr>
      </w:pPr>
    </w:p>
    <w:p w14:paraId="39BA1B12" w14:textId="095218A8" w:rsidR="003E501E" w:rsidRDefault="003E501E" w:rsidP="003E501E">
      <w:pPr>
        <w:widowControl w:val="0"/>
        <w:autoSpaceDE w:val="0"/>
        <w:autoSpaceDN w:val="0"/>
        <w:spacing w:before="8"/>
        <w:rPr>
          <w:b/>
          <w:bCs/>
          <w:sz w:val="28"/>
          <w:szCs w:val="32"/>
          <w:lang w:val="en-US"/>
        </w:rPr>
      </w:pPr>
      <w:r w:rsidRPr="0030564B">
        <w:rPr>
          <w:b/>
          <w:bCs/>
          <w:sz w:val="28"/>
          <w:szCs w:val="32"/>
          <w:lang w:val="en-US"/>
        </w:rPr>
        <w:t>37.11</w:t>
      </w:r>
      <w:r>
        <w:rPr>
          <w:b/>
          <w:bCs/>
          <w:sz w:val="28"/>
          <w:szCs w:val="32"/>
          <w:lang w:val="en-US"/>
        </w:rPr>
        <w:t>.1</w:t>
      </w:r>
      <w:r w:rsidRPr="0030564B">
        <w:rPr>
          <w:b/>
          <w:bCs/>
          <w:sz w:val="28"/>
          <w:szCs w:val="32"/>
          <w:lang w:val="en-US"/>
        </w:rPr>
        <w:t xml:space="preserve"> </w:t>
      </w:r>
      <w:r>
        <w:rPr>
          <w:b/>
          <w:bCs/>
          <w:sz w:val="28"/>
          <w:szCs w:val="32"/>
          <w:lang w:val="en-US"/>
        </w:rPr>
        <w:t xml:space="preserve">TXOP based </w:t>
      </w:r>
      <w:r w:rsidRPr="0030564B">
        <w:rPr>
          <w:b/>
          <w:bCs/>
          <w:sz w:val="28"/>
          <w:szCs w:val="32"/>
          <w:lang w:val="en-US"/>
        </w:rPr>
        <w:t>NPCA</w:t>
      </w:r>
      <w:r>
        <w:rPr>
          <w:b/>
          <w:bCs/>
          <w:sz w:val="28"/>
          <w:szCs w:val="32"/>
          <w:lang w:val="en-US"/>
        </w:rPr>
        <w:t xml:space="preserve"> </w:t>
      </w:r>
    </w:p>
    <w:p w14:paraId="2E0D6F30" w14:textId="77777777" w:rsidR="003E501E" w:rsidRDefault="003E501E" w:rsidP="0030564B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</w:p>
    <w:p w14:paraId="0ED26D5C" w14:textId="52D9F464" w:rsidR="003E501E" w:rsidRPr="00F61426" w:rsidRDefault="002A5D7A" w:rsidP="0030564B">
      <w:pPr>
        <w:widowControl w:val="0"/>
        <w:autoSpaceDE w:val="0"/>
        <w:autoSpaceDN w:val="0"/>
        <w:spacing w:before="8"/>
        <w:rPr>
          <w:bCs/>
          <w:i/>
          <w:iCs/>
          <w:color w:val="FF0000"/>
          <w:sz w:val="20"/>
          <w:szCs w:val="22"/>
          <w:lang w:val="en-US"/>
        </w:rPr>
      </w:pPr>
      <w:r>
        <w:rPr>
          <w:bCs/>
          <w:i/>
          <w:iCs/>
          <w:color w:val="FF0000"/>
          <w:sz w:val="20"/>
          <w:szCs w:val="22"/>
          <w:lang w:val="en-US"/>
        </w:rPr>
        <w:t>Move a</w:t>
      </w:r>
      <w:r w:rsidR="00122E1F" w:rsidRPr="00F61426">
        <w:rPr>
          <w:bCs/>
          <w:i/>
          <w:iCs/>
          <w:color w:val="FF0000"/>
          <w:sz w:val="20"/>
          <w:szCs w:val="22"/>
          <w:lang w:val="en-US"/>
        </w:rPr>
        <w:t>ll e</w:t>
      </w:r>
      <w:r w:rsidR="003E501E" w:rsidRPr="00F61426">
        <w:rPr>
          <w:bCs/>
          <w:i/>
          <w:iCs/>
          <w:color w:val="FF0000"/>
          <w:sz w:val="20"/>
          <w:szCs w:val="22"/>
          <w:lang w:val="en-US"/>
        </w:rPr>
        <w:t>xisting text</w:t>
      </w:r>
      <w:r w:rsidR="00122E1F" w:rsidRPr="00F61426">
        <w:rPr>
          <w:bCs/>
          <w:i/>
          <w:iCs/>
          <w:color w:val="FF0000"/>
          <w:sz w:val="20"/>
          <w:szCs w:val="22"/>
          <w:lang w:val="en-US"/>
        </w:rPr>
        <w:t xml:space="preserve"> </w:t>
      </w:r>
      <w:r>
        <w:rPr>
          <w:bCs/>
          <w:i/>
          <w:iCs/>
          <w:color w:val="FF0000"/>
          <w:sz w:val="20"/>
          <w:szCs w:val="22"/>
          <w:lang w:val="en-US"/>
        </w:rPr>
        <w:t>from</w:t>
      </w:r>
      <w:r w:rsidR="00122E1F" w:rsidRPr="00F61426">
        <w:rPr>
          <w:bCs/>
          <w:i/>
          <w:iCs/>
          <w:color w:val="FF0000"/>
          <w:sz w:val="20"/>
          <w:szCs w:val="22"/>
          <w:lang w:val="en-US"/>
        </w:rPr>
        <w:t xml:space="preserve"> 37.11 </w:t>
      </w:r>
      <w:r w:rsidR="005A31F5">
        <w:rPr>
          <w:bCs/>
          <w:i/>
          <w:iCs/>
          <w:color w:val="FF0000"/>
          <w:sz w:val="20"/>
          <w:szCs w:val="22"/>
          <w:lang w:val="en-US"/>
        </w:rPr>
        <w:t xml:space="preserve">to be </w:t>
      </w:r>
      <w:r w:rsidR="00122E1F" w:rsidRPr="00F61426">
        <w:rPr>
          <w:bCs/>
          <w:i/>
          <w:iCs/>
          <w:color w:val="FF0000"/>
          <w:sz w:val="20"/>
          <w:szCs w:val="22"/>
          <w:lang w:val="en-US"/>
        </w:rPr>
        <w:t xml:space="preserve">demoted </w:t>
      </w:r>
      <w:r w:rsidR="005A31F5">
        <w:rPr>
          <w:bCs/>
          <w:i/>
          <w:iCs/>
          <w:color w:val="FF0000"/>
          <w:sz w:val="20"/>
          <w:szCs w:val="22"/>
          <w:lang w:val="en-US"/>
        </w:rPr>
        <w:t xml:space="preserve">under </w:t>
      </w:r>
      <w:r w:rsidR="00A84404" w:rsidRPr="00F61426">
        <w:rPr>
          <w:bCs/>
          <w:i/>
          <w:iCs/>
          <w:color w:val="FF0000"/>
          <w:sz w:val="20"/>
          <w:szCs w:val="22"/>
          <w:lang w:val="en-US"/>
        </w:rPr>
        <w:t>this paragraph</w:t>
      </w:r>
    </w:p>
    <w:p w14:paraId="3B8A4598" w14:textId="77777777" w:rsidR="003E501E" w:rsidRDefault="003E501E" w:rsidP="0030564B">
      <w:pPr>
        <w:widowControl w:val="0"/>
        <w:autoSpaceDE w:val="0"/>
        <w:autoSpaceDN w:val="0"/>
        <w:spacing w:before="8"/>
        <w:rPr>
          <w:b/>
          <w:bCs/>
          <w:sz w:val="28"/>
          <w:szCs w:val="32"/>
          <w:lang w:val="en-US"/>
        </w:rPr>
      </w:pPr>
    </w:p>
    <w:p w14:paraId="251C3E83" w14:textId="45EF530E" w:rsidR="00121CB1" w:rsidRDefault="00121CB1" w:rsidP="00121CB1">
      <w:pPr>
        <w:widowControl w:val="0"/>
        <w:autoSpaceDE w:val="0"/>
        <w:autoSpaceDN w:val="0"/>
        <w:spacing w:before="8"/>
        <w:rPr>
          <w:b/>
          <w:bCs/>
          <w:sz w:val="28"/>
          <w:szCs w:val="32"/>
          <w:lang w:val="en-US"/>
        </w:rPr>
      </w:pPr>
      <w:r w:rsidRPr="0030564B">
        <w:rPr>
          <w:b/>
          <w:bCs/>
          <w:sz w:val="28"/>
          <w:szCs w:val="32"/>
          <w:lang w:val="en-US"/>
        </w:rPr>
        <w:t>37.11</w:t>
      </w:r>
      <w:r>
        <w:rPr>
          <w:b/>
          <w:bCs/>
          <w:sz w:val="28"/>
          <w:szCs w:val="32"/>
          <w:lang w:val="en-US"/>
        </w:rPr>
        <w:t>.</w:t>
      </w:r>
      <w:r w:rsidR="003E501E">
        <w:rPr>
          <w:b/>
          <w:bCs/>
          <w:sz w:val="28"/>
          <w:szCs w:val="32"/>
          <w:lang w:val="en-US"/>
        </w:rPr>
        <w:t>2</w:t>
      </w:r>
      <w:r w:rsidRPr="0030564B">
        <w:rPr>
          <w:b/>
          <w:bCs/>
          <w:sz w:val="28"/>
          <w:szCs w:val="32"/>
          <w:lang w:val="en-US"/>
        </w:rPr>
        <w:t xml:space="preserve"> </w:t>
      </w:r>
      <w:r>
        <w:rPr>
          <w:b/>
          <w:bCs/>
          <w:sz w:val="28"/>
          <w:szCs w:val="32"/>
          <w:lang w:val="en-US"/>
        </w:rPr>
        <w:t xml:space="preserve">PPDU based </w:t>
      </w:r>
      <w:r w:rsidRPr="0030564B">
        <w:rPr>
          <w:b/>
          <w:bCs/>
          <w:sz w:val="28"/>
          <w:szCs w:val="32"/>
          <w:lang w:val="en-US"/>
        </w:rPr>
        <w:t>NPCA</w:t>
      </w:r>
      <w:r>
        <w:rPr>
          <w:b/>
          <w:bCs/>
          <w:sz w:val="28"/>
          <w:szCs w:val="32"/>
          <w:lang w:val="en-US"/>
        </w:rPr>
        <w:t xml:space="preserve"> </w:t>
      </w:r>
    </w:p>
    <w:p w14:paraId="6DA30CB6" w14:textId="77777777" w:rsidR="00410A77" w:rsidRDefault="00410A77" w:rsidP="00410A77">
      <w:pPr>
        <w:widowControl w:val="0"/>
        <w:autoSpaceDE w:val="0"/>
        <w:autoSpaceDN w:val="0"/>
        <w:spacing w:before="8"/>
        <w:rPr>
          <w:bCs/>
          <w:i/>
          <w:iCs/>
          <w:color w:val="FF0000"/>
          <w:sz w:val="20"/>
          <w:szCs w:val="22"/>
          <w:lang w:val="en-US"/>
        </w:rPr>
      </w:pPr>
    </w:p>
    <w:p w14:paraId="022009DD" w14:textId="69AD764E" w:rsidR="0030564B" w:rsidRDefault="00410A77" w:rsidP="00410A77">
      <w:pPr>
        <w:widowControl w:val="0"/>
        <w:autoSpaceDE w:val="0"/>
        <w:autoSpaceDN w:val="0"/>
        <w:spacing w:before="8"/>
        <w:rPr>
          <w:b/>
          <w:bCs/>
          <w:sz w:val="28"/>
          <w:szCs w:val="32"/>
          <w:lang w:val="en-US"/>
        </w:rPr>
      </w:pPr>
      <w:r>
        <w:rPr>
          <w:bCs/>
          <w:i/>
          <w:iCs/>
          <w:color w:val="FF0000"/>
          <w:sz w:val="20"/>
          <w:szCs w:val="22"/>
          <w:lang w:val="en-US"/>
        </w:rPr>
        <w:t xml:space="preserve">This should be a new paragraph </w:t>
      </w:r>
    </w:p>
    <w:p w14:paraId="126178CC" w14:textId="77777777" w:rsidR="0030564B" w:rsidRDefault="0030564B" w:rsidP="0030564B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</w:p>
    <w:p w14:paraId="19536295" w14:textId="55D776DC" w:rsidR="0009338D" w:rsidRDefault="0009338D" w:rsidP="002036E0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  <w:r w:rsidRPr="0009338D">
        <w:rPr>
          <w:bCs/>
          <w:sz w:val="20"/>
          <w:szCs w:val="22"/>
          <w:lang w:val="en-US"/>
        </w:rPr>
        <w:t xml:space="preserve">NPCA STA may switch to the NPCA primary channel for NPCA </w:t>
      </w:r>
      <w:r w:rsidR="00AE785D">
        <w:rPr>
          <w:bCs/>
          <w:sz w:val="20"/>
          <w:szCs w:val="22"/>
          <w:lang w:val="en-US"/>
        </w:rPr>
        <w:t xml:space="preserve">TXOP </w:t>
      </w:r>
      <w:r w:rsidRPr="0009338D">
        <w:rPr>
          <w:bCs/>
          <w:sz w:val="20"/>
          <w:szCs w:val="22"/>
          <w:lang w:val="en-US"/>
        </w:rPr>
        <w:t>operation if the value of the recently received or transmitted NPCA Operation Information Present field corresponding to the BSS of</w:t>
      </w:r>
      <w:r w:rsidR="002036E0">
        <w:rPr>
          <w:bCs/>
          <w:sz w:val="20"/>
          <w:szCs w:val="22"/>
          <w:lang w:val="en-US"/>
        </w:rPr>
        <w:t xml:space="preserve"> </w:t>
      </w:r>
      <w:r w:rsidRPr="0009338D">
        <w:rPr>
          <w:bCs/>
          <w:sz w:val="20"/>
          <w:szCs w:val="22"/>
          <w:lang w:val="en-US"/>
        </w:rPr>
        <w:t>which it is a member is equal to 1 and either condition 1) or 2) is met:</w:t>
      </w:r>
    </w:p>
    <w:p w14:paraId="6D53D4E9" w14:textId="77777777" w:rsidR="0056382D" w:rsidRDefault="0056382D" w:rsidP="002036E0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</w:p>
    <w:p w14:paraId="14C1C501" w14:textId="34C861AB" w:rsidR="00A0228D" w:rsidRPr="00CE65A5" w:rsidRDefault="00DD65BB" w:rsidP="00060E7E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8"/>
        <w:rPr>
          <w:bCs/>
          <w:sz w:val="20"/>
          <w:szCs w:val="22"/>
          <w:lang w:val="en-US"/>
        </w:rPr>
      </w:pPr>
      <w:r w:rsidRPr="00CE65A5">
        <w:rPr>
          <w:bCs/>
          <w:sz w:val="20"/>
          <w:szCs w:val="22"/>
          <w:lang w:val="en-US"/>
        </w:rPr>
        <w:t xml:space="preserve">The STA received </w:t>
      </w:r>
      <w:r w:rsidR="00C57D29" w:rsidRPr="00CE65A5">
        <w:rPr>
          <w:bCs/>
          <w:sz w:val="20"/>
          <w:szCs w:val="22"/>
          <w:lang w:val="en-US"/>
        </w:rPr>
        <w:t xml:space="preserve">on the BSS primary </w:t>
      </w:r>
      <w:r w:rsidR="00682F73" w:rsidRPr="00CE65A5">
        <w:rPr>
          <w:bCs/>
          <w:sz w:val="20"/>
          <w:szCs w:val="22"/>
          <w:lang w:val="en-US"/>
        </w:rPr>
        <w:t xml:space="preserve">channel </w:t>
      </w:r>
      <w:r w:rsidR="00AF740E">
        <w:rPr>
          <w:bCs/>
          <w:sz w:val="20"/>
          <w:szCs w:val="22"/>
          <w:lang w:val="en-US"/>
        </w:rPr>
        <w:t xml:space="preserve">a </w:t>
      </w:r>
      <w:r w:rsidRPr="00CE65A5">
        <w:rPr>
          <w:bCs/>
          <w:sz w:val="20"/>
          <w:szCs w:val="22"/>
          <w:lang w:val="en-US"/>
        </w:rPr>
        <w:t>PHY-</w:t>
      </w:r>
      <w:proofErr w:type="spellStart"/>
      <w:r w:rsidRPr="00CE65A5">
        <w:rPr>
          <w:bCs/>
          <w:sz w:val="20"/>
          <w:szCs w:val="22"/>
          <w:lang w:val="en-US"/>
        </w:rPr>
        <w:t>RXSTART.indication</w:t>
      </w:r>
      <w:proofErr w:type="spellEnd"/>
      <w:r w:rsidRPr="00CE65A5">
        <w:rPr>
          <w:bCs/>
          <w:sz w:val="20"/>
          <w:szCs w:val="22"/>
          <w:lang w:val="en-US"/>
        </w:rPr>
        <w:t xml:space="preserve"> primitive </w:t>
      </w:r>
      <w:r w:rsidR="00E92A14" w:rsidRPr="00CE65A5">
        <w:rPr>
          <w:bCs/>
          <w:sz w:val="20"/>
          <w:szCs w:val="22"/>
          <w:lang w:val="en-US"/>
        </w:rPr>
        <w:t xml:space="preserve">containing the following valid RXVECTOR parameters </w:t>
      </w:r>
      <w:r w:rsidR="00AF740E">
        <w:rPr>
          <w:bCs/>
          <w:sz w:val="20"/>
          <w:szCs w:val="22"/>
          <w:lang w:val="en-US"/>
        </w:rPr>
        <w:t>th</w:t>
      </w:r>
      <w:r w:rsidR="004E61BB" w:rsidRPr="00CE65A5">
        <w:rPr>
          <w:bCs/>
          <w:sz w:val="20"/>
          <w:szCs w:val="22"/>
          <w:lang w:val="en-US"/>
        </w:rPr>
        <w:t xml:space="preserve">at </w:t>
      </w:r>
      <w:r w:rsidR="002638F8" w:rsidRPr="00CE65A5">
        <w:rPr>
          <w:bCs/>
          <w:sz w:val="20"/>
          <w:szCs w:val="22"/>
          <w:lang w:val="en-US"/>
        </w:rPr>
        <w:t xml:space="preserve">satisfy </w:t>
      </w:r>
      <w:r w:rsidR="0057374D" w:rsidRPr="00CE65A5">
        <w:rPr>
          <w:bCs/>
          <w:sz w:val="20"/>
          <w:szCs w:val="22"/>
          <w:lang w:val="en-US"/>
        </w:rPr>
        <w:t>all</w:t>
      </w:r>
      <w:r w:rsidR="0057374D">
        <w:rPr>
          <w:bCs/>
          <w:sz w:val="20"/>
          <w:szCs w:val="22"/>
          <w:lang w:val="en-US"/>
        </w:rPr>
        <w:t xml:space="preserve"> </w:t>
      </w:r>
      <w:r w:rsidR="0057374D" w:rsidRPr="00CE65A5">
        <w:rPr>
          <w:bCs/>
          <w:sz w:val="20"/>
          <w:szCs w:val="22"/>
          <w:lang w:val="en-US"/>
        </w:rPr>
        <w:t>the requirements</w:t>
      </w:r>
      <w:r w:rsidR="00663D10" w:rsidRPr="00CE65A5">
        <w:rPr>
          <w:bCs/>
          <w:sz w:val="20"/>
          <w:szCs w:val="22"/>
          <w:lang w:val="en-US"/>
        </w:rPr>
        <w:t xml:space="preserve"> </w:t>
      </w:r>
      <w:r w:rsidR="002638F8" w:rsidRPr="00CE65A5">
        <w:rPr>
          <w:bCs/>
          <w:sz w:val="20"/>
          <w:szCs w:val="22"/>
          <w:lang w:val="en-US"/>
        </w:rPr>
        <w:t>below</w:t>
      </w:r>
      <w:r w:rsidRPr="00CE65A5">
        <w:rPr>
          <w:bCs/>
          <w:sz w:val="20"/>
          <w:szCs w:val="22"/>
          <w:lang w:val="en-US"/>
        </w:rPr>
        <w:t>:</w:t>
      </w:r>
    </w:p>
    <w:p w14:paraId="1E9A3200" w14:textId="1722A71C" w:rsidR="00B0561D" w:rsidRPr="00A15FA6" w:rsidRDefault="009239F1" w:rsidP="00CE24BC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before="8"/>
        <w:rPr>
          <w:bCs/>
          <w:sz w:val="20"/>
          <w:szCs w:val="22"/>
          <w:lang w:val="en-US"/>
        </w:rPr>
      </w:pPr>
      <w:r w:rsidRPr="00A15FA6">
        <w:rPr>
          <w:bCs/>
          <w:sz w:val="20"/>
          <w:szCs w:val="22"/>
          <w:lang w:val="en-US"/>
        </w:rPr>
        <w:t>FORMAT equals</w:t>
      </w:r>
      <w:r w:rsidR="0027148F" w:rsidRPr="00A15FA6">
        <w:rPr>
          <w:bCs/>
          <w:sz w:val="20"/>
          <w:szCs w:val="22"/>
          <w:lang w:val="en-US"/>
        </w:rPr>
        <w:t xml:space="preserve"> </w:t>
      </w:r>
      <w:r w:rsidR="00BC75E2">
        <w:rPr>
          <w:bCs/>
          <w:sz w:val="20"/>
          <w:szCs w:val="22"/>
          <w:lang w:val="en-US"/>
        </w:rPr>
        <w:t xml:space="preserve">any one of the following options </w:t>
      </w:r>
      <w:r w:rsidR="0027148F" w:rsidRPr="00A15FA6">
        <w:rPr>
          <w:bCs/>
          <w:sz w:val="20"/>
          <w:szCs w:val="22"/>
          <w:lang w:val="en-US"/>
        </w:rPr>
        <w:t>HE_SU</w:t>
      </w:r>
      <w:r w:rsidR="00923ADC" w:rsidRPr="00A15FA6">
        <w:rPr>
          <w:bCs/>
          <w:sz w:val="20"/>
          <w:szCs w:val="22"/>
          <w:lang w:val="en-US"/>
        </w:rPr>
        <w:t xml:space="preserve">, </w:t>
      </w:r>
      <w:r w:rsidR="0027148F" w:rsidRPr="00A15FA6">
        <w:rPr>
          <w:bCs/>
          <w:sz w:val="20"/>
          <w:szCs w:val="22"/>
          <w:lang w:val="en-US"/>
        </w:rPr>
        <w:t>HE_MU</w:t>
      </w:r>
      <w:r w:rsidR="00923ADC" w:rsidRPr="00A15FA6">
        <w:rPr>
          <w:bCs/>
          <w:sz w:val="20"/>
          <w:szCs w:val="22"/>
          <w:lang w:val="en-US"/>
        </w:rPr>
        <w:t xml:space="preserve">, </w:t>
      </w:r>
      <w:r w:rsidR="0027148F" w:rsidRPr="00A15FA6">
        <w:rPr>
          <w:bCs/>
          <w:sz w:val="20"/>
          <w:szCs w:val="22"/>
          <w:lang w:val="en-US"/>
        </w:rPr>
        <w:t>HE_ER_SU</w:t>
      </w:r>
      <w:r w:rsidR="003E46DE" w:rsidRPr="00A15FA6">
        <w:rPr>
          <w:bCs/>
          <w:sz w:val="20"/>
          <w:szCs w:val="22"/>
          <w:lang w:val="en-US"/>
        </w:rPr>
        <w:t xml:space="preserve">, </w:t>
      </w:r>
      <w:r w:rsidR="0027148F" w:rsidRPr="00A15FA6">
        <w:rPr>
          <w:bCs/>
          <w:sz w:val="20"/>
          <w:szCs w:val="22"/>
          <w:lang w:val="en-US"/>
        </w:rPr>
        <w:t>HE_TB</w:t>
      </w:r>
      <w:r w:rsidR="00F515FA" w:rsidRPr="00A15FA6">
        <w:rPr>
          <w:bCs/>
          <w:sz w:val="20"/>
          <w:szCs w:val="22"/>
          <w:lang w:val="en-US"/>
        </w:rPr>
        <w:t xml:space="preserve">, </w:t>
      </w:r>
      <w:r w:rsidR="00A15FA6" w:rsidRPr="00A15FA6">
        <w:rPr>
          <w:bCs/>
          <w:sz w:val="20"/>
          <w:szCs w:val="22"/>
          <w:lang w:val="en-US"/>
        </w:rPr>
        <w:t>EHT_MU</w:t>
      </w:r>
      <w:r w:rsidR="00A15FA6">
        <w:rPr>
          <w:bCs/>
          <w:sz w:val="20"/>
          <w:szCs w:val="22"/>
          <w:lang w:val="en-US"/>
        </w:rPr>
        <w:t xml:space="preserve">, </w:t>
      </w:r>
      <w:r w:rsidR="00A15FA6" w:rsidRPr="00A15FA6">
        <w:rPr>
          <w:bCs/>
          <w:sz w:val="20"/>
          <w:szCs w:val="22"/>
          <w:lang w:val="en-US"/>
        </w:rPr>
        <w:t>EHT_TB</w:t>
      </w:r>
      <w:r w:rsidR="00A15FA6">
        <w:rPr>
          <w:bCs/>
          <w:sz w:val="20"/>
          <w:szCs w:val="22"/>
          <w:lang w:val="en-US"/>
        </w:rPr>
        <w:t xml:space="preserve">, </w:t>
      </w:r>
      <w:r w:rsidR="00124DBE">
        <w:rPr>
          <w:bCs/>
          <w:sz w:val="20"/>
          <w:szCs w:val="22"/>
          <w:lang w:val="en-US"/>
        </w:rPr>
        <w:t>UHR_MU</w:t>
      </w:r>
      <w:r w:rsidR="00BC75E2">
        <w:rPr>
          <w:bCs/>
          <w:sz w:val="20"/>
          <w:szCs w:val="22"/>
          <w:lang w:val="en-US"/>
        </w:rPr>
        <w:t>,</w:t>
      </w:r>
      <w:r w:rsidR="00124DBE">
        <w:rPr>
          <w:bCs/>
          <w:sz w:val="20"/>
          <w:szCs w:val="22"/>
          <w:lang w:val="en-US"/>
        </w:rPr>
        <w:t xml:space="preserve"> UHR_TB</w:t>
      </w:r>
      <w:r w:rsidR="00BC75E2">
        <w:rPr>
          <w:bCs/>
          <w:sz w:val="20"/>
          <w:szCs w:val="22"/>
          <w:lang w:val="en-US"/>
        </w:rPr>
        <w:t xml:space="preserve"> and UHR_ELR</w:t>
      </w:r>
      <w:r w:rsidR="00124DBE">
        <w:rPr>
          <w:bCs/>
          <w:sz w:val="20"/>
          <w:szCs w:val="22"/>
          <w:lang w:val="en-US"/>
        </w:rPr>
        <w:t>.</w:t>
      </w:r>
      <w:r w:rsidR="0027148F" w:rsidRPr="00A15FA6">
        <w:rPr>
          <w:bCs/>
          <w:sz w:val="20"/>
          <w:szCs w:val="22"/>
          <w:lang w:val="en-US"/>
        </w:rPr>
        <w:t xml:space="preserve"> </w:t>
      </w:r>
      <w:r w:rsidRPr="00A15FA6">
        <w:rPr>
          <w:bCs/>
          <w:sz w:val="20"/>
          <w:szCs w:val="22"/>
          <w:lang w:val="en-US"/>
        </w:rPr>
        <w:t xml:space="preserve"> </w:t>
      </w:r>
    </w:p>
    <w:p w14:paraId="60C1D990" w14:textId="52F51101" w:rsidR="00CA7267" w:rsidRPr="006D26A2" w:rsidRDefault="00CA7267" w:rsidP="00060E7E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before="8"/>
        <w:rPr>
          <w:bCs/>
          <w:sz w:val="20"/>
          <w:szCs w:val="22"/>
          <w:lang w:val="en-US"/>
        </w:rPr>
      </w:pPr>
      <w:r w:rsidRPr="00072321">
        <w:rPr>
          <w:bCs/>
          <w:sz w:val="20"/>
          <w:szCs w:val="22"/>
          <w:lang w:val="en-US"/>
        </w:rPr>
        <w:t>BSS_COLOR</w:t>
      </w:r>
      <w:r>
        <w:rPr>
          <w:bCs/>
          <w:sz w:val="20"/>
          <w:szCs w:val="22"/>
          <w:lang w:val="en-US"/>
        </w:rPr>
        <w:t xml:space="preserve"> </w:t>
      </w:r>
      <w:r w:rsidRPr="00E30642">
        <w:rPr>
          <w:rFonts w:eastAsia="Times New Roman"/>
          <w:bCs/>
          <w:sz w:val="20"/>
          <w:szCs w:val="22"/>
          <w:lang w:val="en-US"/>
        </w:rPr>
        <w:t>satisfies the int</w:t>
      </w:r>
      <w:r w:rsidR="00725831">
        <w:rPr>
          <w:rFonts w:eastAsia="Times New Roman"/>
          <w:bCs/>
          <w:sz w:val="20"/>
          <w:szCs w:val="22"/>
          <w:lang w:val="en-US"/>
        </w:rPr>
        <w:t>e</w:t>
      </w:r>
      <w:r w:rsidRPr="00E30642">
        <w:rPr>
          <w:rFonts w:eastAsia="Times New Roman"/>
          <w:bCs/>
          <w:sz w:val="20"/>
          <w:szCs w:val="22"/>
          <w:lang w:val="en-US"/>
        </w:rPr>
        <w:t>r-BSS conditions</w:t>
      </w:r>
      <w:r w:rsidR="00434D25">
        <w:rPr>
          <w:rFonts w:eastAsia="Times New Roman"/>
          <w:bCs/>
          <w:sz w:val="20"/>
          <w:szCs w:val="22"/>
          <w:lang w:val="en-US"/>
        </w:rPr>
        <w:t xml:space="preserve"> </w:t>
      </w:r>
      <w:r w:rsidR="00434D25" w:rsidRPr="006F3C7E">
        <w:rPr>
          <w:color w:val="000000"/>
          <w:sz w:val="20"/>
          <w:lang w:val="en-US"/>
        </w:rPr>
        <w:t>foll</w:t>
      </w:r>
      <w:r w:rsidR="00434D25">
        <w:rPr>
          <w:color w:val="000000"/>
          <w:sz w:val="20"/>
          <w:lang w:val="en-US"/>
        </w:rPr>
        <w:t xml:space="preserve">owing the procedure defined in </w:t>
      </w:r>
      <w:r w:rsidR="00434D25" w:rsidRPr="006F3C7E">
        <w:rPr>
          <w:color w:val="000000"/>
          <w:sz w:val="20"/>
          <w:lang w:val="en-US"/>
        </w:rPr>
        <w:t xml:space="preserve">26.2.2 </w:t>
      </w:r>
      <w:r w:rsidR="00434D25">
        <w:rPr>
          <w:color w:val="000000"/>
          <w:sz w:val="20"/>
          <w:lang w:val="en-US"/>
        </w:rPr>
        <w:t>(</w:t>
      </w:r>
      <w:r w:rsidR="00434D25" w:rsidRPr="006F3C7E">
        <w:rPr>
          <w:color w:val="000000"/>
          <w:sz w:val="20"/>
          <w:lang w:val="en-US"/>
        </w:rPr>
        <w:t>Intra-BSS and inter-BSS PPDU classification)</w:t>
      </w:r>
      <w:r w:rsidR="00BA406F">
        <w:rPr>
          <w:rFonts w:eastAsia="Times New Roman"/>
          <w:bCs/>
          <w:sz w:val="20"/>
          <w:szCs w:val="22"/>
          <w:lang w:val="en-US"/>
        </w:rPr>
        <w:t xml:space="preserve"> and the BSS_COLOR is equal </w:t>
      </w:r>
      <w:r w:rsidR="00D36D10">
        <w:rPr>
          <w:rFonts w:eastAsia="Times New Roman"/>
          <w:bCs/>
          <w:sz w:val="20"/>
          <w:szCs w:val="22"/>
          <w:lang w:val="en-US"/>
        </w:rPr>
        <w:t xml:space="preserve">to </w:t>
      </w:r>
      <w:r w:rsidR="00BA406F">
        <w:rPr>
          <w:rFonts w:eastAsia="Times New Roman"/>
          <w:bCs/>
          <w:sz w:val="20"/>
          <w:szCs w:val="22"/>
          <w:lang w:val="en-US"/>
        </w:rPr>
        <w:t xml:space="preserve">one of the </w:t>
      </w:r>
      <w:r w:rsidR="00D36D10">
        <w:rPr>
          <w:rFonts w:eastAsia="Times New Roman"/>
          <w:bCs/>
          <w:sz w:val="20"/>
          <w:szCs w:val="22"/>
          <w:lang w:val="en-US"/>
        </w:rPr>
        <w:t xml:space="preserve">OBSS Colors that are advertised </w:t>
      </w:r>
      <w:r w:rsidR="00930B31">
        <w:rPr>
          <w:rFonts w:eastAsia="Times New Roman"/>
          <w:bCs/>
          <w:sz w:val="20"/>
          <w:szCs w:val="22"/>
          <w:lang w:val="en-US"/>
        </w:rPr>
        <w:t xml:space="preserve">by the AP </w:t>
      </w:r>
      <w:r w:rsidR="00D36D10">
        <w:rPr>
          <w:rFonts w:eastAsia="Times New Roman"/>
          <w:bCs/>
          <w:sz w:val="20"/>
          <w:szCs w:val="22"/>
          <w:lang w:val="en-US"/>
        </w:rPr>
        <w:t xml:space="preserve">in the </w:t>
      </w:r>
      <w:r w:rsidR="00D36D10" w:rsidRPr="00D36D10">
        <w:rPr>
          <w:rFonts w:eastAsia="Times New Roman"/>
          <w:bCs/>
          <w:sz w:val="20"/>
          <w:szCs w:val="22"/>
          <w:lang w:val="en-US"/>
        </w:rPr>
        <w:t>NPCA OBSS Parameters field format</w:t>
      </w:r>
      <w:r w:rsidR="00A3112A">
        <w:rPr>
          <w:rFonts w:eastAsia="Times New Roman"/>
          <w:bCs/>
          <w:sz w:val="20"/>
          <w:szCs w:val="22"/>
          <w:lang w:val="en-US"/>
        </w:rPr>
        <w:t>.</w:t>
      </w:r>
    </w:p>
    <w:p w14:paraId="77147725" w14:textId="3D29D2E8" w:rsidR="002E7023" w:rsidRDefault="00663D10" w:rsidP="00E347B7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before="8"/>
        <w:rPr>
          <w:bCs/>
          <w:sz w:val="20"/>
          <w:szCs w:val="22"/>
          <w:lang w:val="en-US"/>
        </w:rPr>
      </w:pPr>
      <w:r>
        <w:rPr>
          <w:rFonts w:eastAsia="Times New Roman"/>
          <w:bCs/>
          <w:sz w:val="20"/>
          <w:szCs w:val="22"/>
          <w:lang w:val="en-US"/>
        </w:rPr>
        <w:t xml:space="preserve">The </w:t>
      </w:r>
      <w:r w:rsidR="00AC263F" w:rsidRPr="00D4779B">
        <w:rPr>
          <w:rFonts w:eastAsia="Times New Roman"/>
          <w:bCs/>
          <w:sz w:val="20"/>
          <w:szCs w:val="22"/>
          <w:lang w:val="en-US"/>
        </w:rPr>
        <w:t>P</w:t>
      </w:r>
      <w:r w:rsidR="000A23EC">
        <w:rPr>
          <w:rFonts w:eastAsia="Times New Roman"/>
          <w:bCs/>
          <w:sz w:val="20"/>
          <w:szCs w:val="22"/>
          <w:lang w:val="en-US"/>
        </w:rPr>
        <w:t>P</w:t>
      </w:r>
      <w:r w:rsidR="00AC263F" w:rsidRPr="00D4779B">
        <w:rPr>
          <w:rFonts w:eastAsia="Times New Roman"/>
          <w:bCs/>
          <w:sz w:val="20"/>
          <w:szCs w:val="22"/>
          <w:lang w:val="en-US"/>
        </w:rPr>
        <w:t>DU</w:t>
      </w:r>
      <w:r w:rsidR="000A23EC">
        <w:rPr>
          <w:rFonts w:eastAsia="Times New Roman"/>
          <w:bCs/>
          <w:sz w:val="20"/>
          <w:szCs w:val="22"/>
          <w:lang w:val="en-US"/>
        </w:rPr>
        <w:t xml:space="preserve"> </w:t>
      </w:r>
      <w:r w:rsidR="008747B9">
        <w:rPr>
          <w:rFonts w:eastAsia="Times New Roman"/>
          <w:bCs/>
          <w:sz w:val="20"/>
          <w:szCs w:val="22"/>
          <w:lang w:val="en-US"/>
        </w:rPr>
        <w:t>R</w:t>
      </w:r>
      <w:r w:rsidR="00AC263F" w:rsidRPr="00D4779B">
        <w:rPr>
          <w:rFonts w:eastAsia="Times New Roman"/>
          <w:bCs/>
          <w:sz w:val="20"/>
          <w:szCs w:val="22"/>
          <w:lang w:val="en-US"/>
        </w:rPr>
        <w:t>XTIME</w:t>
      </w:r>
      <w:r w:rsidR="00AC263F" w:rsidRPr="00072321">
        <w:rPr>
          <w:bCs/>
          <w:sz w:val="20"/>
          <w:szCs w:val="22"/>
          <w:lang w:val="en-US"/>
        </w:rPr>
        <w:t xml:space="preserve"> </w:t>
      </w:r>
      <w:r w:rsidR="00AC263F">
        <w:rPr>
          <w:bCs/>
          <w:sz w:val="20"/>
          <w:szCs w:val="22"/>
          <w:lang w:val="en-US"/>
        </w:rPr>
        <w:t xml:space="preserve">based on received </w:t>
      </w:r>
      <w:r w:rsidR="00AC263F" w:rsidRPr="00072321">
        <w:rPr>
          <w:bCs/>
          <w:sz w:val="20"/>
          <w:szCs w:val="22"/>
          <w:lang w:val="en-US"/>
        </w:rPr>
        <w:t>L_LENGTH</w:t>
      </w:r>
      <w:r w:rsidR="00D974D3">
        <w:rPr>
          <w:bCs/>
          <w:sz w:val="20"/>
          <w:szCs w:val="22"/>
          <w:lang w:val="en-US"/>
        </w:rPr>
        <w:t xml:space="preserve"> is greater than Minimum NPCA PPDU Duration advertised in NPCA Operation Information</w:t>
      </w:r>
      <w:r w:rsidR="002E7023">
        <w:rPr>
          <w:bCs/>
          <w:sz w:val="20"/>
          <w:szCs w:val="22"/>
          <w:lang w:val="en-US"/>
        </w:rPr>
        <w:t>:</w:t>
      </w:r>
    </w:p>
    <w:p w14:paraId="44388B74" w14:textId="7ADBF447" w:rsidR="00C11C9B" w:rsidRDefault="002E7023" w:rsidP="002E7023">
      <w:pPr>
        <w:pStyle w:val="ListParagraph"/>
        <w:widowControl w:val="0"/>
        <w:numPr>
          <w:ilvl w:val="1"/>
          <w:numId w:val="9"/>
        </w:numPr>
        <w:autoSpaceDE w:val="0"/>
        <w:autoSpaceDN w:val="0"/>
        <w:spacing w:before="8"/>
        <w:rPr>
          <w:bCs/>
          <w:sz w:val="20"/>
          <w:szCs w:val="22"/>
          <w:lang w:val="en-US"/>
        </w:rPr>
      </w:pPr>
      <w:r>
        <w:rPr>
          <w:bCs/>
          <w:sz w:val="20"/>
          <w:szCs w:val="22"/>
          <w:lang w:val="en-US"/>
        </w:rPr>
        <w:t>I</w:t>
      </w:r>
      <w:r w:rsidR="00EF1CDA">
        <w:rPr>
          <w:bCs/>
          <w:sz w:val="20"/>
          <w:szCs w:val="22"/>
          <w:lang w:val="en-US"/>
        </w:rPr>
        <w:t xml:space="preserve">n case FORMAT is </w:t>
      </w:r>
      <w:r w:rsidR="0013414B">
        <w:rPr>
          <w:bCs/>
          <w:sz w:val="20"/>
          <w:szCs w:val="22"/>
          <w:lang w:val="en-US"/>
        </w:rPr>
        <w:t xml:space="preserve">either </w:t>
      </w:r>
      <w:r w:rsidRPr="00A15FA6">
        <w:rPr>
          <w:bCs/>
          <w:sz w:val="20"/>
          <w:szCs w:val="22"/>
          <w:lang w:val="en-US"/>
        </w:rPr>
        <w:t>HE_SU, HE_MU, HE_ER_SU</w:t>
      </w:r>
      <w:r w:rsidR="0013414B">
        <w:rPr>
          <w:bCs/>
          <w:sz w:val="20"/>
          <w:szCs w:val="22"/>
          <w:lang w:val="en-US"/>
        </w:rPr>
        <w:t xml:space="preserve"> or</w:t>
      </w:r>
      <w:r w:rsidRPr="00A15FA6">
        <w:rPr>
          <w:bCs/>
          <w:sz w:val="20"/>
          <w:szCs w:val="22"/>
          <w:lang w:val="en-US"/>
        </w:rPr>
        <w:t xml:space="preserve"> HE_TB</w:t>
      </w:r>
      <w:r w:rsidR="00C11C9B">
        <w:rPr>
          <w:bCs/>
          <w:sz w:val="20"/>
          <w:szCs w:val="22"/>
          <w:lang w:val="en-US"/>
        </w:rPr>
        <w:t xml:space="preserve">, the PPDU RXTIME is calculated </w:t>
      </w:r>
      <w:r w:rsidR="00986B39">
        <w:rPr>
          <w:bCs/>
          <w:sz w:val="20"/>
          <w:szCs w:val="22"/>
          <w:lang w:val="en-US"/>
        </w:rPr>
        <w:t xml:space="preserve">according to </w:t>
      </w:r>
      <w:r w:rsidR="00E347B7">
        <w:rPr>
          <w:bCs/>
          <w:sz w:val="20"/>
          <w:szCs w:val="22"/>
          <w:lang w:val="en-US"/>
        </w:rPr>
        <w:t xml:space="preserve">Equation </w:t>
      </w:r>
      <w:r w:rsidR="00E347B7" w:rsidRPr="00E347B7">
        <w:rPr>
          <w:bCs/>
          <w:sz w:val="20"/>
          <w:szCs w:val="22"/>
          <w:lang w:val="en-US"/>
        </w:rPr>
        <w:t>(27-1</w:t>
      </w:r>
      <w:r w:rsidR="008747B9">
        <w:rPr>
          <w:bCs/>
          <w:sz w:val="20"/>
          <w:szCs w:val="22"/>
          <w:lang w:val="en-US"/>
        </w:rPr>
        <w:t>47</w:t>
      </w:r>
      <w:r w:rsidR="00E347B7" w:rsidRPr="00E347B7">
        <w:rPr>
          <w:bCs/>
          <w:sz w:val="20"/>
          <w:szCs w:val="22"/>
          <w:lang w:val="en-US"/>
        </w:rPr>
        <w:t>)</w:t>
      </w:r>
      <w:r w:rsidR="00C11C9B">
        <w:rPr>
          <w:bCs/>
          <w:sz w:val="20"/>
          <w:szCs w:val="22"/>
          <w:lang w:val="en-US"/>
        </w:rPr>
        <w:t>.</w:t>
      </w:r>
    </w:p>
    <w:p w14:paraId="2A7EBB6E" w14:textId="5F029E5B" w:rsidR="00C11C9B" w:rsidRDefault="00C11C9B" w:rsidP="00C11C9B">
      <w:pPr>
        <w:pStyle w:val="ListParagraph"/>
        <w:widowControl w:val="0"/>
        <w:numPr>
          <w:ilvl w:val="1"/>
          <w:numId w:val="9"/>
        </w:numPr>
        <w:autoSpaceDE w:val="0"/>
        <w:autoSpaceDN w:val="0"/>
        <w:spacing w:before="8"/>
        <w:rPr>
          <w:bCs/>
          <w:sz w:val="20"/>
          <w:szCs w:val="22"/>
          <w:lang w:val="en-US"/>
        </w:rPr>
      </w:pPr>
      <w:r>
        <w:rPr>
          <w:bCs/>
          <w:sz w:val="20"/>
          <w:szCs w:val="22"/>
          <w:lang w:val="en-US"/>
        </w:rPr>
        <w:t xml:space="preserve">In case FORMAT is </w:t>
      </w:r>
      <w:r w:rsidR="0013414B">
        <w:rPr>
          <w:bCs/>
          <w:sz w:val="20"/>
          <w:szCs w:val="22"/>
          <w:lang w:val="en-US"/>
        </w:rPr>
        <w:t xml:space="preserve">either </w:t>
      </w:r>
      <w:r w:rsidR="0013414B" w:rsidRPr="00A15FA6">
        <w:rPr>
          <w:bCs/>
          <w:sz w:val="20"/>
          <w:szCs w:val="22"/>
          <w:lang w:val="en-US"/>
        </w:rPr>
        <w:t>EHT_MU</w:t>
      </w:r>
      <w:r w:rsidR="0013414B">
        <w:rPr>
          <w:bCs/>
          <w:sz w:val="20"/>
          <w:szCs w:val="22"/>
          <w:lang w:val="en-US"/>
        </w:rPr>
        <w:t xml:space="preserve"> or </w:t>
      </w:r>
      <w:r w:rsidR="0013414B" w:rsidRPr="00A15FA6">
        <w:rPr>
          <w:bCs/>
          <w:sz w:val="20"/>
          <w:szCs w:val="22"/>
          <w:lang w:val="en-US"/>
        </w:rPr>
        <w:t>EHT_TB</w:t>
      </w:r>
      <w:r>
        <w:rPr>
          <w:bCs/>
          <w:sz w:val="20"/>
          <w:szCs w:val="22"/>
          <w:lang w:val="en-US"/>
        </w:rPr>
        <w:t xml:space="preserve">, the PPDU RXTIME is calculated according to Equation </w:t>
      </w:r>
      <w:r w:rsidRPr="00E347B7">
        <w:rPr>
          <w:bCs/>
          <w:sz w:val="20"/>
          <w:szCs w:val="22"/>
          <w:lang w:val="en-US"/>
        </w:rPr>
        <w:t>(</w:t>
      </w:r>
      <w:r w:rsidR="00420C5A">
        <w:rPr>
          <w:bCs/>
          <w:sz w:val="20"/>
          <w:szCs w:val="22"/>
          <w:lang w:val="en-US"/>
        </w:rPr>
        <w:t>36</w:t>
      </w:r>
      <w:r w:rsidRPr="00E347B7">
        <w:rPr>
          <w:bCs/>
          <w:sz w:val="20"/>
          <w:szCs w:val="22"/>
          <w:lang w:val="en-US"/>
        </w:rPr>
        <w:t>-1</w:t>
      </w:r>
      <w:r w:rsidR="00420C5A">
        <w:rPr>
          <w:bCs/>
          <w:sz w:val="20"/>
          <w:szCs w:val="22"/>
          <w:lang w:val="en-US"/>
        </w:rPr>
        <w:t>08</w:t>
      </w:r>
      <w:r w:rsidRPr="00E347B7">
        <w:rPr>
          <w:bCs/>
          <w:sz w:val="20"/>
          <w:szCs w:val="22"/>
          <w:lang w:val="en-US"/>
        </w:rPr>
        <w:t>)</w:t>
      </w:r>
      <w:r>
        <w:rPr>
          <w:bCs/>
          <w:sz w:val="20"/>
          <w:szCs w:val="22"/>
          <w:lang w:val="en-US"/>
        </w:rPr>
        <w:t>.</w:t>
      </w:r>
    </w:p>
    <w:p w14:paraId="4B60A9A2" w14:textId="243621C3" w:rsidR="00D974D3" w:rsidRPr="006D6C66" w:rsidRDefault="00C11C9B" w:rsidP="006D6C66">
      <w:pPr>
        <w:pStyle w:val="ListParagraph"/>
        <w:widowControl w:val="0"/>
        <w:numPr>
          <w:ilvl w:val="1"/>
          <w:numId w:val="9"/>
        </w:numPr>
        <w:autoSpaceDE w:val="0"/>
        <w:autoSpaceDN w:val="0"/>
        <w:spacing w:before="8"/>
        <w:rPr>
          <w:bCs/>
          <w:sz w:val="20"/>
          <w:szCs w:val="22"/>
          <w:lang w:val="en-US"/>
        </w:rPr>
      </w:pPr>
      <w:r>
        <w:rPr>
          <w:bCs/>
          <w:sz w:val="20"/>
          <w:szCs w:val="22"/>
          <w:lang w:val="en-US"/>
        </w:rPr>
        <w:t>In case FORMAT is</w:t>
      </w:r>
      <w:r w:rsidR="0013414B">
        <w:rPr>
          <w:bCs/>
          <w:sz w:val="20"/>
          <w:szCs w:val="22"/>
          <w:lang w:val="en-US"/>
        </w:rPr>
        <w:t xml:space="preserve"> either UHR_MU, UHR_TB or UHR_ELR</w:t>
      </w:r>
      <w:r>
        <w:rPr>
          <w:bCs/>
          <w:sz w:val="20"/>
          <w:szCs w:val="22"/>
          <w:lang w:val="en-US"/>
        </w:rPr>
        <w:t xml:space="preserve">, the PPDU RXTIME is calculated according to Equation </w:t>
      </w:r>
      <w:r w:rsidRPr="00E347B7">
        <w:rPr>
          <w:bCs/>
          <w:sz w:val="20"/>
          <w:szCs w:val="22"/>
          <w:lang w:val="en-US"/>
        </w:rPr>
        <w:t>(</w:t>
      </w:r>
      <w:r w:rsidR="00F02C98">
        <w:rPr>
          <w:bCs/>
          <w:sz w:val="20"/>
          <w:szCs w:val="22"/>
          <w:lang w:val="en-US"/>
        </w:rPr>
        <w:t>TBD</w:t>
      </w:r>
      <w:r w:rsidRPr="00E347B7">
        <w:rPr>
          <w:bCs/>
          <w:sz w:val="20"/>
          <w:szCs w:val="22"/>
          <w:lang w:val="en-US"/>
        </w:rPr>
        <w:t>)</w:t>
      </w:r>
      <w:r>
        <w:rPr>
          <w:bCs/>
          <w:sz w:val="20"/>
          <w:szCs w:val="22"/>
          <w:lang w:val="en-US"/>
        </w:rPr>
        <w:t>.</w:t>
      </w:r>
    </w:p>
    <w:p w14:paraId="7FDA529C" w14:textId="6241202E" w:rsidR="002918D2" w:rsidRPr="00C93878" w:rsidRDefault="00735867" w:rsidP="009B0C29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before="8"/>
        <w:rPr>
          <w:bCs/>
          <w:sz w:val="20"/>
          <w:szCs w:val="22"/>
          <w:lang w:val="en-US"/>
        </w:rPr>
      </w:pPr>
      <w:r w:rsidRPr="00C93878">
        <w:rPr>
          <w:bCs/>
          <w:sz w:val="20"/>
          <w:szCs w:val="22"/>
          <w:lang w:val="en-US"/>
        </w:rPr>
        <w:t xml:space="preserve">CH_BANDWIDTH </w:t>
      </w:r>
      <w:r w:rsidR="00173E76" w:rsidRPr="00C93878">
        <w:rPr>
          <w:bCs/>
          <w:sz w:val="20"/>
          <w:szCs w:val="22"/>
          <w:lang w:val="en-US"/>
        </w:rPr>
        <w:t xml:space="preserve">value </w:t>
      </w:r>
      <w:r w:rsidR="005E3960" w:rsidRPr="00C93878">
        <w:rPr>
          <w:bCs/>
          <w:sz w:val="20"/>
          <w:szCs w:val="22"/>
          <w:lang w:val="en-US"/>
        </w:rPr>
        <w:t xml:space="preserve">is </w:t>
      </w:r>
      <w:r w:rsidR="00173E76" w:rsidRPr="00C93878">
        <w:rPr>
          <w:bCs/>
          <w:sz w:val="20"/>
          <w:szCs w:val="22"/>
          <w:lang w:val="en-US"/>
        </w:rPr>
        <w:t xml:space="preserve">indicated </w:t>
      </w:r>
      <w:r w:rsidR="002175A4" w:rsidRPr="00C93878">
        <w:rPr>
          <w:bCs/>
          <w:sz w:val="20"/>
          <w:szCs w:val="22"/>
          <w:lang w:val="en-US"/>
        </w:rPr>
        <w:t xml:space="preserve">as supported </w:t>
      </w:r>
      <w:r w:rsidR="00B873AA" w:rsidRPr="00C93878">
        <w:rPr>
          <w:bCs/>
          <w:sz w:val="20"/>
          <w:szCs w:val="22"/>
          <w:lang w:val="en-US"/>
        </w:rPr>
        <w:t xml:space="preserve">in the </w:t>
      </w:r>
      <w:r w:rsidR="002175A4" w:rsidRPr="00C93878">
        <w:rPr>
          <w:bCs/>
          <w:sz w:val="20"/>
          <w:szCs w:val="22"/>
          <w:lang w:val="en-US"/>
        </w:rPr>
        <w:t xml:space="preserve">NPCA PPDU Parameters </w:t>
      </w:r>
      <w:r w:rsidR="00C93878" w:rsidRPr="00C93878">
        <w:rPr>
          <w:bCs/>
          <w:sz w:val="20"/>
          <w:szCs w:val="22"/>
          <w:lang w:val="en-US"/>
        </w:rPr>
        <w:t>last indicated by the AP in the NPCA Operation Information</w:t>
      </w:r>
    </w:p>
    <w:p w14:paraId="770E5BE1" w14:textId="77777777" w:rsidR="00CE3CA9" w:rsidRDefault="00CE3CA9" w:rsidP="0056382D">
      <w:pPr>
        <w:pStyle w:val="ListParagraph"/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</w:p>
    <w:p w14:paraId="7FA38B71" w14:textId="77777777" w:rsidR="0056382D" w:rsidRDefault="0056382D" w:rsidP="0056382D">
      <w:pPr>
        <w:pStyle w:val="ListParagraph"/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</w:p>
    <w:p w14:paraId="04DEAD97" w14:textId="77777777" w:rsidR="00A06067" w:rsidRPr="00CE65A5" w:rsidRDefault="00A06067" w:rsidP="00A06067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8"/>
        <w:rPr>
          <w:bCs/>
          <w:sz w:val="20"/>
          <w:szCs w:val="22"/>
          <w:lang w:val="en-US"/>
        </w:rPr>
      </w:pPr>
      <w:r w:rsidRPr="00CE65A5">
        <w:rPr>
          <w:bCs/>
          <w:sz w:val="20"/>
          <w:szCs w:val="22"/>
          <w:lang w:val="en-US"/>
        </w:rPr>
        <w:t xml:space="preserve">The STA received on the BSS primary channel </w:t>
      </w:r>
      <w:r>
        <w:rPr>
          <w:bCs/>
          <w:sz w:val="20"/>
          <w:szCs w:val="22"/>
          <w:lang w:val="en-US"/>
        </w:rPr>
        <w:t xml:space="preserve">a </w:t>
      </w:r>
      <w:r w:rsidRPr="00CE65A5">
        <w:rPr>
          <w:bCs/>
          <w:sz w:val="20"/>
          <w:szCs w:val="22"/>
          <w:lang w:val="en-US"/>
        </w:rPr>
        <w:t>PHY-</w:t>
      </w:r>
      <w:proofErr w:type="spellStart"/>
      <w:r w:rsidRPr="00CE65A5">
        <w:rPr>
          <w:bCs/>
          <w:sz w:val="20"/>
          <w:szCs w:val="22"/>
          <w:lang w:val="en-US"/>
        </w:rPr>
        <w:t>RXSTART.indication</w:t>
      </w:r>
      <w:proofErr w:type="spellEnd"/>
      <w:r w:rsidRPr="00CE65A5">
        <w:rPr>
          <w:bCs/>
          <w:sz w:val="20"/>
          <w:szCs w:val="22"/>
          <w:lang w:val="en-US"/>
        </w:rPr>
        <w:t xml:space="preserve"> primitive containing the following valid RXVECTOR parameters </w:t>
      </w:r>
      <w:r>
        <w:rPr>
          <w:bCs/>
          <w:sz w:val="20"/>
          <w:szCs w:val="22"/>
          <w:lang w:val="en-US"/>
        </w:rPr>
        <w:t>th</w:t>
      </w:r>
      <w:r w:rsidRPr="00CE65A5">
        <w:rPr>
          <w:bCs/>
          <w:sz w:val="20"/>
          <w:szCs w:val="22"/>
          <w:lang w:val="en-US"/>
        </w:rPr>
        <w:t>at satisfy all</w:t>
      </w:r>
      <w:r>
        <w:rPr>
          <w:bCs/>
          <w:sz w:val="20"/>
          <w:szCs w:val="22"/>
          <w:lang w:val="en-US"/>
        </w:rPr>
        <w:t xml:space="preserve"> </w:t>
      </w:r>
      <w:r w:rsidRPr="00CE65A5">
        <w:rPr>
          <w:bCs/>
          <w:sz w:val="20"/>
          <w:szCs w:val="22"/>
          <w:lang w:val="en-US"/>
        </w:rPr>
        <w:t>the requirements below:</w:t>
      </w:r>
    </w:p>
    <w:p w14:paraId="6DB63306" w14:textId="7D736FB0" w:rsidR="00A06067" w:rsidRPr="00A15FA6" w:rsidRDefault="00A06067" w:rsidP="0031409E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8"/>
        <w:rPr>
          <w:bCs/>
          <w:sz w:val="20"/>
          <w:szCs w:val="22"/>
          <w:lang w:val="en-US"/>
        </w:rPr>
      </w:pPr>
      <w:r w:rsidRPr="00A15FA6">
        <w:rPr>
          <w:bCs/>
          <w:sz w:val="20"/>
          <w:szCs w:val="22"/>
          <w:lang w:val="en-US"/>
        </w:rPr>
        <w:t xml:space="preserve">FORMAT </w:t>
      </w:r>
      <w:r w:rsidR="001831F8">
        <w:rPr>
          <w:bCs/>
          <w:sz w:val="20"/>
          <w:szCs w:val="22"/>
          <w:lang w:val="en-US"/>
        </w:rPr>
        <w:t>is VHT</w:t>
      </w:r>
      <w:r>
        <w:rPr>
          <w:bCs/>
          <w:sz w:val="20"/>
          <w:szCs w:val="22"/>
          <w:lang w:val="en-US"/>
        </w:rPr>
        <w:t>.</w:t>
      </w:r>
      <w:r w:rsidRPr="00A15FA6">
        <w:rPr>
          <w:bCs/>
          <w:sz w:val="20"/>
          <w:szCs w:val="22"/>
          <w:lang w:val="en-US"/>
        </w:rPr>
        <w:t xml:space="preserve">  </w:t>
      </w:r>
    </w:p>
    <w:p w14:paraId="6F67BA70" w14:textId="77777777" w:rsidR="00C93878" w:rsidRPr="00C93878" w:rsidRDefault="00695542" w:rsidP="00C93878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8"/>
        <w:rPr>
          <w:bCs/>
          <w:sz w:val="20"/>
          <w:szCs w:val="22"/>
          <w:lang w:val="en-US"/>
        </w:rPr>
      </w:pPr>
      <w:r>
        <w:rPr>
          <w:bCs/>
          <w:sz w:val="20"/>
          <w:szCs w:val="22"/>
          <w:lang w:val="en-US"/>
        </w:rPr>
        <w:t xml:space="preserve">PARTIAL_AID </w:t>
      </w:r>
      <w:r w:rsidRPr="00E30642">
        <w:rPr>
          <w:rFonts w:eastAsia="Times New Roman"/>
          <w:bCs/>
          <w:sz w:val="20"/>
          <w:szCs w:val="22"/>
          <w:lang w:val="en-US"/>
        </w:rPr>
        <w:t>satisfies the int</w:t>
      </w:r>
      <w:r>
        <w:rPr>
          <w:rFonts w:eastAsia="Times New Roman"/>
          <w:bCs/>
          <w:sz w:val="20"/>
          <w:szCs w:val="22"/>
          <w:lang w:val="en-US"/>
        </w:rPr>
        <w:t>e</w:t>
      </w:r>
      <w:r w:rsidRPr="00E30642">
        <w:rPr>
          <w:rFonts w:eastAsia="Times New Roman"/>
          <w:bCs/>
          <w:sz w:val="20"/>
          <w:szCs w:val="22"/>
          <w:lang w:val="en-US"/>
        </w:rPr>
        <w:t>r-BSS conditions</w:t>
      </w:r>
      <w:r>
        <w:rPr>
          <w:rFonts w:eastAsia="Times New Roman"/>
          <w:bCs/>
          <w:sz w:val="20"/>
          <w:szCs w:val="22"/>
          <w:lang w:val="en-US"/>
        </w:rPr>
        <w:t xml:space="preserve"> </w:t>
      </w:r>
      <w:r w:rsidRPr="006F3C7E">
        <w:rPr>
          <w:color w:val="000000"/>
          <w:sz w:val="20"/>
          <w:lang w:val="en-US"/>
        </w:rPr>
        <w:t>foll</w:t>
      </w:r>
      <w:r>
        <w:rPr>
          <w:color w:val="000000"/>
          <w:sz w:val="20"/>
          <w:lang w:val="en-US"/>
        </w:rPr>
        <w:t xml:space="preserve">owing the procedure defined in </w:t>
      </w:r>
      <w:r w:rsidRPr="006F3C7E">
        <w:rPr>
          <w:color w:val="000000"/>
          <w:sz w:val="20"/>
          <w:lang w:val="en-US"/>
        </w:rPr>
        <w:t xml:space="preserve">26.2.2 </w:t>
      </w:r>
      <w:r>
        <w:rPr>
          <w:color w:val="000000"/>
          <w:sz w:val="20"/>
          <w:lang w:val="en-US"/>
        </w:rPr>
        <w:t>(</w:t>
      </w:r>
      <w:r w:rsidRPr="006F3C7E">
        <w:rPr>
          <w:color w:val="000000"/>
          <w:sz w:val="20"/>
          <w:lang w:val="en-US"/>
        </w:rPr>
        <w:t>Intra-BSS and inter-BSS PPDU classification)</w:t>
      </w:r>
      <w:r w:rsidR="00D16350">
        <w:rPr>
          <w:color w:val="000000"/>
          <w:sz w:val="20"/>
          <w:lang w:val="en-US"/>
        </w:rPr>
        <w:t xml:space="preserve"> or the STA received </w:t>
      </w:r>
      <w:r w:rsidR="001831F8" w:rsidRPr="00776F0B">
        <w:rPr>
          <w:rFonts w:eastAsia="Times New Roman"/>
          <w:bCs/>
          <w:sz w:val="20"/>
          <w:szCs w:val="22"/>
          <w:lang w:val="en-US"/>
        </w:rPr>
        <w:t xml:space="preserve">on the BSS primary </w:t>
      </w:r>
      <w:r w:rsidR="001831F8" w:rsidRPr="00776F0B">
        <w:rPr>
          <w:bCs/>
          <w:sz w:val="20"/>
          <w:szCs w:val="22"/>
          <w:lang w:val="en-US"/>
        </w:rPr>
        <w:t xml:space="preserve">channel </w:t>
      </w:r>
      <w:r w:rsidR="001831F8" w:rsidRPr="00776F0B">
        <w:rPr>
          <w:rFonts w:eastAsia="Times New Roman"/>
          <w:bCs/>
          <w:sz w:val="20"/>
          <w:szCs w:val="22"/>
          <w:lang w:val="en-US"/>
        </w:rPr>
        <w:t>a</w:t>
      </w:r>
      <w:r w:rsidR="001831F8" w:rsidRPr="00776F0B">
        <w:rPr>
          <w:bCs/>
          <w:sz w:val="20"/>
          <w:szCs w:val="22"/>
          <w:lang w:val="en-US"/>
        </w:rPr>
        <w:t xml:space="preserve"> successful RTS/CTS sequence </w:t>
      </w:r>
      <w:r w:rsidR="00960E84">
        <w:rPr>
          <w:bCs/>
          <w:sz w:val="20"/>
          <w:szCs w:val="22"/>
          <w:lang w:val="en-US"/>
        </w:rPr>
        <w:t xml:space="preserve">a SIFS before </w:t>
      </w:r>
      <w:proofErr w:type="gramStart"/>
      <w:r w:rsidR="00960E84">
        <w:rPr>
          <w:bCs/>
          <w:sz w:val="20"/>
          <w:szCs w:val="22"/>
          <w:lang w:val="en-US"/>
        </w:rPr>
        <w:t>the a</w:t>
      </w:r>
      <w:proofErr w:type="gramEnd"/>
      <w:r w:rsidR="00960E84">
        <w:rPr>
          <w:bCs/>
          <w:sz w:val="20"/>
          <w:szCs w:val="22"/>
          <w:lang w:val="en-US"/>
        </w:rPr>
        <w:t xml:space="preserve"> </w:t>
      </w:r>
      <w:r w:rsidR="00960E84" w:rsidRPr="00CE65A5">
        <w:rPr>
          <w:bCs/>
          <w:sz w:val="20"/>
          <w:szCs w:val="22"/>
          <w:lang w:val="en-US"/>
        </w:rPr>
        <w:t>PHY-</w:t>
      </w:r>
      <w:proofErr w:type="spellStart"/>
      <w:r w:rsidR="00960E84" w:rsidRPr="00CE65A5">
        <w:rPr>
          <w:bCs/>
          <w:sz w:val="20"/>
          <w:szCs w:val="22"/>
          <w:lang w:val="en-US"/>
        </w:rPr>
        <w:t>RXSTART.indication</w:t>
      </w:r>
      <w:proofErr w:type="spellEnd"/>
      <w:r w:rsidR="00960E84" w:rsidRPr="00CE65A5">
        <w:rPr>
          <w:bCs/>
          <w:sz w:val="20"/>
          <w:szCs w:val="22"/>
          <w:lang w:val="en-US"/>
        </w:rPr>
        <w:t xml:space="preserve"> primitive </w:t>
      </w:r>
      <w:r w:rsidR="00960E84">
        <w:rPr>
          <w:rFonts w:eastAsia="Times New Roman"/>
          <w:bCs/>
          <w:sz w:val="20"/>
          <w:szCs w:val="22"/>
          <w:lang w:val="en-US"/>
        </w:rPr>
        <w:t xml:space="preserve">that </w:t>
      </w:r>
      <w:r w:rsidR="00A06067" w:rsidRPr="00E30642">
        <w:rPr>
          <w:rFonts w:eastAsia="Times New Roman"/>
          <w:bCs/>
          <w:sz w:val="20"/>
          <w:szCs w:val="22"/>
          <w:lang w:val="en-US"/>
        </w:rPr>
        <w:t>satisfies the int</w:t>
      </w:r>
      <w:r w:rsidR="00A06067">
        <w:rPr>
          <w:rFonts w:eastAsia="Times New Roman"/>
          <w:bCs/>
          <w:sz w:val="20"/>
          <w:szCs w:val="22"/>
          <w:lang w:val="en-US"/>
        </w:rPr>
        <w:t>e</w:t>
      </w:r>
      <w:r w:rsidR="00A06067" w:rsidRPr="00E30642">
        <w:rPr>
          <w:rFonts w:eastAsia="Times New Roman"/>
          <w:bCs/>
          <w:sz w:val="20"/>
          <w:szCs w:val="22"/>
          <w:lang w:val="en-US"/>
        </w:rPr>
        <w:t>r-BSS conditions</w:t>
      </w:r>
      <w:r w:rsidR="00A06067">
        <w:rPr>
          <w:rFonts w:eastAsia="Times New Roman"/>
          <w:bCs/>
          <w:sz w:val="20"/>
          <w:szCs w:val="22"/>
          <w:lang w:val="en-US"/>
        </w:rPr>
        <w:t xml:space="preserve"> </w:t>
      </w:r>
      <w:r w:rsidR="00A06067" w:rsidRPr="006F3C7E">
        <w:rPr>
          <w:color w:val="000000"/>
          <w:sz w:val="20"/>
          <w:lang w:val="en-US"/>
        </w:rPr>
        <w:t>foll</w:t>
      </w:r>
      <w:r w:rsidR="00A06067">
        <w:rPr>
          <w:color w:val="000000"/>
          <w:sz w:val="20"/>
          <w:lang w:val="en-US"/>
        </w:rPr>
        <w:t xml:space="preserve">owing the procedure defined in </w:t>
      </w:r>
      <w:r w:rsidR="00A06067" w:rsidRPr="006F3C7E">
        <w:rPr>
          <w:color w:val="000000"/>
          <w:sz w:val="20"/>
          <w:lang w:val="en-US"/>
        </w:rPr>
        <w:t>26.2</w:t>
      </w:r>
      <w:proofErr w:type="gramStart"/>
      <w:r w:rsidR="00A06067" w:rsidRPr="006F3C7E">
        <w:rPr>
          <w:color w:val="000000"/>
          <w:sz w:val="20"/>
          <w:lang w:val="en-US"/>
        </w:rPr>
        <w:t>.2</w:t>
      </w:r>
      <w:proofErr w:type="gramEnd"/>
      <w:r w:rsidR="00A06067" w:rsidRPr="006F3C7E">
        <w:rPr>
          <w:color w:val="000000"/>
          <w:sz w:val="20"/>
          <w:lang w:val="en-US"/>
        </w:rPr>
        <w:t xml:space="preserve"> </w:t>
      </w:r>
      <w:r w:rsidR="00A06067">
        <w:rPr>
          <w:color w:val="000000"/>
          <w:sz w:val="20"/>
          <w:lang w:val="en-US"/>
        </w:rPr>
        <w:t>(</w:t>
      </w:r>
      <w:r w:rsidR="00A06067" w:rsidRPr="006F3C7E">
        <w:rPr>
          <w:color w:val="000000"/>
          <w:sz w:val="20"/>
          <w:lang w:val="en-US"/>
        </w:rPr>
        <w:t>Intra-BSS and inter-BSS PPDU classification)</w:t>
      </w:r>
      <w:r w:rsidR="0031409E">
        <w:rPr>
          <w:rFonts w:eastAsia="Times New Roman"/>
          <w:bCs/>
          <w:sz w:val="20"/>
          <w:szCs w:val="22"/>
          <w:lang w:val="en-US"/>
        </w:rPr>
        <w:t>.</w:t>
      </w:r>
    </w:p>
    <w:p w14:paraId="7797B352" w14:textId="77777777" w:rsidR="00C93878" w:rsidRDefault="00DA2CCA" w:rsidP="00C93878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8"/>
        <w:rPr>
          <w:bCs/>
          <w:sz w:val="20"/>
          <w:szCs w:val="22"/>
          <w:lang w:val="en-US"/>
        </w:rPr>
      </w:pPr>
      <w:r w:rsidRPr="00C93878">
        <w:rPr>
          <w:rFonts w:eastAsia="Times New Roman"/>
          <w:bCs/>
          <w:sz w:val="20"/>
          <w:szCs w:val="22"/>
          <w:lang w:val="en-US"/>
        </w:rPr>
        <w:t xml:space="preserve">The PPDU </w:t>
      </w:r>
      <w:r w:rsidR="003B1585" w:rsidRPr="00C93878">
        <w:rPr>
          <w:rFonts w:eastAsia="Times New Roman"/>
          <w:bCs/>
          <w:sz w:val="20"/>
          <w:szCs w:val="22"/>
          <w:lang w:val="en-US"/>
        </w:rPr>
        <w:t>R</w:t>
      </w:r>
      <w:r w:rsidRPr="00C93878">
        <w:rPr>
          <w:rFonts w:eastAsia="Times New Roman"/>
          <w:bCs/>
          <w:sz w:val="20"/>
          <w:szCs w:val="22"/>
          <w:lang w:val="en-US"/>
        </w:rPr>
        <w:t>XTIME</w:t>
      </w:r>
      <w:r w:rsidRPr="00C93878">
        <w:rPr>
          <w:bCs/>
          <w:sz w:val="20"/>
          <w:szCs w:val="22"/>
          <w:lang w:val="en-US"/>
        </w:rPr>
        <w:t xml:space="preserve"> calculated based on received L_LENGTH and Equation (</w:t>
      </w:r>
      <w:r w:rsidR="009D6562" w:rsidRPr="00C93878">
        <w:rPr>
          <w:bCs/>
          <w:sz w:val="20"/>
          <w:szCs w:val="22"/>
          <w:lang w:val="en-US"/>
        </w:rPr>
        <w:t>21-105</w:t>
      </w:r>
      <w:r w:rsidRPr="00C93878">
        <w:rPr>
          <w:bCs/>
          <w:sz w:val="20"/>
          <w:szCs w:val="22"/>
          <w:lang w:val="en-US"/>
        </w:rPr>
        <w:t xml:space="preserve">) is greater than Minimum NPCA PPDU Duration advertised in NPCA Operation Information. </w:t>
      </w:r>
    </w:p>
    <w:p w14:paraId="0FB40E28" w14:textId="3EAC6B28" w:rsidR="0056382D" w:rsidRPr="00C93878" w:rsidRDefault="0017757A" w:rsidP="00C93878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8"/>
        <w:rPr>
          <w:bCs/>
          <w:sz w:val="20"/>
          <w:szCs w:val="22"/>
          <w:lang w:val="en-US"/>
        </w:rPr>
      </w:pPr>
      <w:r w:rsidRPr="00C93878">
        <w:rPr>
          <w:bCs/>
          <w:sz w:val="20"/>
          <w:szCs w:val="22"/>
          <w:lang w:val="en-US"/>
        </w:rPr>
        <w:t xml:space="preserve">CH_BANDWIDTH is </w:t>
      </w:r>
      <w:r w:rsidR="00B873AA" w:rsidRPr="00C93878">
        <w:rPr>
          <w:bCs/>
          <w:sz w:val="20"/>
          <w:szCs w:val="22"/>
          <w:lang w:val="en-US"/>
        </w:rPr>
        <w:t xml:space="preserve">indicated </w:t>
      </w:r>
      <w:r w:rsidR="00E404B5" w:rsidRPr="00C93878">
        <w:rPr>
          <w:bCs/>
          <w:sz w:val="20"/>
          <w:szCs w:val="22"/>
          <w:lang w:val="en-US"/>
        </w:rPr>
        <w:t>as supported</w:t>
      </w:r>
      <w:r w:rsidR="00B873AA" w:rsidRPr="00C93878">
        <w:rPr>
          <w:bCs/>
          <w:sz w:val="20"/>
          <w:szCs w:val="22"/>
          <w:lang w:val="en-US"/>
        </w:rPr>
        <w:t xml:space="preserve"> </w:t>
      </w:r>
      <w:r w:rsidR="00E404B5" w:rsidRPr="00C93878">
        <w:rPr>
          <w:bCs/>
          <w:sz w:val="20"/>
          <w:szCs w:val="22"/>
          <w:lang w:val="en-US"/>
        </w:rPr>
        <w:t xml:space="preserve">in </w:t>
      </w:r>
      <w:r w:rsidR="00B873AA" w:rsidRPr="00C93878">
        <w:rPr>
          <w:bCs/>
          <w:sz w:val="20"/>
          <w:szCs w:val="22"/>
          <w:lang w:val="en-US"/>
        </w:rPr>
        <w:t xml:space="preserve">the </w:t>
      </w:r>
      <w:r w:rsidR="00E404B5" w:rsidRPr="00C93878">
        <w:rPr>
          <w:rFonts w:eastAsia="Times New Roman"/>
          <w:bCs/>
          <w:sz w:val="20"/>
          <w:szCs w:val="22"/>
          <w:lang w:val="en-US"/>
        </w:rPr>
        <w:t xml:space="preserve">NPCA PPDU Parameters </w:t>
      </w:r>
      <w:r w:rsidR="002A4A6A" w:rsidRPr="00C93878">
        <w:rPr>
          <w:bCs/>
          <w:sz w:val="20"/>
          <w:szCs w:val="22"/>
          <w:lang w:val="en-US"/>
        </w:rPr>
        <w:t>last indicated by the AP in the NPCA Operation Information</w:t>
      </w:r>
      <w:r w:rsidR="00D06FA5" w:rsidRPr="00C93878">
        <w:rPr>
          <w:bCs/>
          <w:sz w:val="20"/>
          <w:szCs w:val="22"/>
          <w:lang w:val="en-US"/>
        </w:rPr>
        <w:t>.</w:t>
      </w:r>
    </w:p>
    <w:p w14:paraId="17432DC8" w14:textId="77777777" w:rsidR="002F73F7" w:rsidRDefault="002F73F7" w:rsidP="00126E45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</w:p>
    <w:p w14:paraId="3548DBC1" w14:textId="393A93C1" w:rsidR="00AD50E9" w:rsidRDefault="00752C31" w:rsidP="00126E45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  <w:r>
        <w:rPr>
          <w:bCs/>
          <w:sz w:val="20"/>
          <w:szCs w:val="22"/>
          <w:lang w:val="en-US"/>
        </w:rPr>
        <w:t>NPCA</w:t>
      </w:r>
      <w:r w:rsidR="003E2F51">
        <w:rPr>
          <w:bCs/>
          <w:sz w:val="20"/>
          <w:szCs w:val="22"/>
          <w:lang w:val="en-US"/>
        </w:rPr>
        <w:t xml:space="preserve"> </w:t>
      </w:r>
      <w:r w:rsidR="00D75A99">
        <w:rPr>
          <w:bCs/>
          <w:sz w:val="20"/>
          <w:szCs w:val="22"/>
          <w:lang w:val="en-US"/>
        </w:rPr>
        <w:t xml:space="preserve">non-AP </w:t>
      </w:r>
      <w:r w:rsidR="009415E4">
        <w:rPr>
          <w:bCs/>
          <w:sz w:val="20"/>
          <w:szCs w:val="22"/>
          <w:lang w:val="en-US"/>
        </w:rPr>
        <w:t xml:space="preserve">STA </w:t>
      </w:r>
      <w:r w:rsidR="00126E45">
        <w:rPr>
          <w:bCs/>
          <w:sz w:val="20"/>
          <w:szCs w:val="22"/>
          <w:lang w:val="en-US"/>
        </w:rPr>
        <w:t xml:space="preserve">shall be </w:t>
      </w:r>
      <w:r w:rsidR="00A53033">
        <w:rPr>
          <w:bCs/>
          <w:sz w:val="20"/>
          <w:szCs w:val="22"/>
          <w:lang w:val="en-US"/>
        </w:rPr>
        <w:t xml:space="preserve">ready to receive </w:t>
      </w:r>
      <w:r w:rsidR="0008511B">
        <w:rPr>
          <w:bCs/>
          <w:sz w:val="20"/>
          <w:szCs w:val="22"/>
          <w:lang w:val="en-US"/>
        </w:rPr>
        <w:t>a</w:t>
      </w:r>
      <w:r w:rsidR="002F73F7">
        <w:rPr>
          <w:bCs/>
          <w:sz w:val="20"/>
          <w:szCs w:val="22"/>
          <w:lang w:val="en-US"/>
        </w:rPr>
        <w:t>n</w:t>
      </w:r>
      <w:r w:rsidR="00EE2849">
        <w:rPr>
          <w:bCs/>
          <w:sz w:val="20"/>
          <w:szCs w:val="22"/>
          <w:lang w:val="en-US"/>
        </w:rPr>
        <w:t xml:space="preserve"> </w:t>
      </w:r>
      <w:r w:rsidR="001365F7">
        <w:rPr>
          <w:bCs/>
          <w:sz w:val="20"/>
          <w:szCs w:val="22"/>
          <w:lang w:val="en-US"/>
        </w:rPr>
        <w:t xml:space="preserve">initial </w:t>
      </w:r>
      <w:r w:rsidR="00A53033">
        <w:rPr>
          <w:bCs/>
          <w:sz w:val="20"/>
          <w:szCs w:val="22"/>
          <w:lang w:val="en-US"/>
        </w:rPr>
        <w:t xml:space="preserve">control frame </w:t>
      </w:r>
      <w:r w:rsidR="0008511B">
        <w:rPr>
          <w:bCs/>
          <w:sz w:val="20"/>
          <w:szCs w:val="22"/>
          <w:lang w:val="en-US"/>
        </w:rPr>
        <w:t xml:space="preserve">in </w:t>
      </w:r>
      <w:proofErr w:type="gramStart"/>
      <w:r w:rsidR="0008511B">
        <w:rPr>
          <w:bCs/>
          <w:sz w:val="20"/>
          <w:szCs w:val="22"/>
          <w:lang w:val="en-US"/>
        </w:rPr>
        <w:t>Non-HT</w:t>
      </w:r>
      <w:proofErr w:type="gramEnd"/>
      <w:r w:rsidR="0008511B">
        <w:rPr>
          <w:bCs/>
          <w:sz w:val="20"/>
          <w:szCs w:val="22"/>
          <w:lang w:val="en-US"/>
        </w:rPr>
        <w:t xml:space="preserve"> </w:t>
      </w:r>
      <w:r w:rsidR="006B7A18">
        <w:rPr>
          <w:bCs/>
          <w:sz w:val="20"/>
          <w:szCs w:val="22"/>
          <w:lang w:val="en-US"/>
        </w:rPr>
        <w:t xml:space="preserve">or non-HT </w:t>
      </w:r>
      <w:r w:rsidR="0008511B">
        <w:rPr>
          <w:bCs/>
          <w:sz w:val="20"/>
          <w:szCs w:val="22"/>
          <w:lang w:val="en-US"/>
        </w:rPr>
        <w:t xml:space="preserve">Duplicate mode </w:t>
      </w:r>
      <w:r w:rsidR="006B7A18">
        <w:rPr>
          <w:bCs/>
          <w:sz w:val="20"/>
          <w:szCs w:val="22"/>
          <w:lang w:val="en-US"/>
        </w:rPr>
        <w:t xml:space="preserve">on the NPCA Primary channel </w:t>
      </w:r>
      <w:r w:rsidR="00902425">
        <w:rPr>
          <w:bCs/>
          <w:sz w:val="20"/>
          <w:szCs w:val="22"/>
          <w:lang w:val="en-US"/>
        </w:rPr>
        <w:t>a</w:t>
      </w:r>
      <w:r w:rsidR="00B6662F">
        <w:rPr>
          <w:bCs/>
          <w:sz w:val="20"/>
          <w:szCs w:val="22"/>
          <w:lang w:val="en-US"/>
        </w:rPr>
        <w:t xml:space="preserve">fter </w:t>
      </w:r>
      <w:r w:rsidR="004F2D0F" w:rsidRPr="0092491D">
        <w:rPr>
          <w:bCs/>
          <w:sz w:val="20"/>
          <w:szCs w:val="22"/>
          <w:lang w:val="en-US"/>
        </w:rPr>
        <w:t xml:space="preserve">NPCA </w:t>
      </w:r>
      <w:r w:rsidR="004F2D0F">
        <w:rPr>
          <w:bCs/>
          <w:sz w:val="20"/>
          <w:szCs w:val="22"/>
          <w:lang w:val="en-US"/>
        </w:rPr>
        <w:t>S</w:t>
      </w:r>
      <w:r w:rsidR="004F2D0F" w:rsidRPr="0092491D">
        <w:rPr>
          <w:bCs/>
          <w:sz w:val="20"/>
          <w:szCs w:val="22"/>
          <w:lang w:val="en-US"/>
        </w:rPr>
        <w:t xml:space="preserve">witching </w:t>
      </w:r>
      <w:r w:rsidR="004F2D0F">
        <w:rPr>
          <w:bCs/>
          <w:sz w:val="20"/>
          <w:szCs w:val="22"/>
          <w:lang w:val="en-US"/>
        </w:rPr>
        <w:t>D</w:t>
      </w:r>
      <w:r w:rsidR="004F2D0F" w:rsidRPr="0092491D">
        <w:rPr>
          <w:bCs/>
          <w:sz w:val="20"/>
          <w:szCs w:val="22"/>
          <w:lang w:val="en-US"/>
        </w:rPr>
        <w:t xml:space="preserve">elay </w:t>
      </w:r>
      <w:r w:rsidR="00F95EC3">
        <w:rPr>
          <w:bCs/>
          <w:sz w:val="20"/>
          <w:szCs w:val="22"/>
          <w:lang w:val="en-US"/>
        </w:rPr>
        <w:t xml:space="preserve">time </w:t>
      </w:r>
      <w:r w:rsidR="004F2D0F">
        <w:rPr>
          <w:bCs/>
          <w:sz w:val="20"/>
          <w:szCs w:val="22"/>
          <w:lang w:val="en-US"/>
        </w:rPr>
        <w:t>as indicated in its NPCA Capability Parameters</w:t>
      </w:r>
      <w:r w:rsidR="004F2D0F" w:rsidRPr="00126E45">
        <w:rPr>
          <w:bCs/>
          <w:sz w:val="20"/>
          <w:szCs w:val="22"/>
          <w:lang w:val="en-US"/>
        </w:rPr>
        <w:t xml:space="preserve"> </w:t>
      </w:r>
      <w:r w:rsidR="00997477">
        <w:rPr>
          <w:bCs/>
          <w:sz w:val="20"/>
          <w:szCs w:val="22"/>
          <w:lang w:val="en-US"/>
        </w:rPr>
        <w:t xml:space="preserve">starting </w:t>
      </w:r>
      <w:r w:rsidR="00B6662F">
        <w:rPr>
          <w:bCs/>
          <w:sz w:val="20"/>
          <w:szCs w:val="22"/>
          <w:lang w:val="en-US"/>
        </w:rPr>
        <w:t>from</w:t>
      </w:r>
      <w:r w:rsidR="007D12A4">
        <w:rPr>
          <w:bCs/>
          <w:sz w:val="20"/>
          <w:szCs w:val="22"/>
          <w:lang w:val="en-US"/>
        </w:rPr>
        <w:t xml:space="preserve"> </w:t>
      </w:r>
      <w:r w:rsidR="00BD5873">
        <w:rPr>
          <w:bCs/>
          <w:sz w:val="20"/>
          <w:szCs w:val="22"/>
          <w:lang w:val="en-US"/>
        </w:rPr>
        <w:t xml:space="preserve">one of </w:t>
      </w:r>
      <w:r w:rsidR="007D12A4">
        <w:rPr>
          <w:bCs/>
          <w:sz w:val="20"/>
          <w:szCs w:val="22"/>
          <w:lang w:val="en-US"/>
        </w:rPr>
        <w:t>the</w:t>
      </w:r>
      <w:r w:rsidR="00DA24AB">
        <w:rPr>
          <w:bCs/>
          <w:sz w:val="20"/>
          <w:szCs w:val="22"/>
          <w:lang w:val="en-US"/>
        </w:rPr>
        <w:t xml:space="preserve"> below NPCA </w:t>
      </w:r>
      <w:r w:rsidR="00F906B8">
        <w:rPr>
          <w:bCs/>
          <w:sz w:val="20"/>
          <w:szCs w:val="22"/>
          <w:lang w:val="en-US"/>
        </w:rPr>
        <w:t>S</w:t>
      </w:r>
      <w:r w:rsidR="00DA24AB">
        <w:rPr>
          <w:bCs/>
          <w:sz w:val="20"/>
          <w:szCs w:val="22"/>
          <w:lang w:val="en-US"/>
        </w:rPr>
        <w:t>witch</w:t>
      </w:r>
      <w:r w:rsidR="00F95EC3">
        <w:rPr>
          <w:bCs/>
          <w:sz w:val="20"/>
          <w:szCs w:val="22"/>
          <w:lang w:val="en-US"/>
        </w:rPr>
        <w:t>ing</w:t>
      </w:r>
      <w:r w:rsidR="00DA24AB">
        <w:rPr>
          <w:bCs/>
          <w:sz w:val="20"/>
          <w:szCs w:val="22"/>
          <w:lang w:val="en-US"/>
        </w:rPr>
        <w:t xml:space="preserve"> </w:t>
      </w:r>
      <w:r w:rsidR="00F906B8">
        <w:rPr>
          <w:bCs/>
          <w:sz w:val="20"/>
          <w:szCs w:val="22"/>
          <w:lang w:val="en-US"/>
        </w:rPr>
        <w:t>P</w:t>
      </w:r>
      <w:r w:rsidR="00DA24AB">
        <w:rPr>
          <w:bCs/>
          <w:sz w:val="20"/>
          <w:szCs w:val="22"/>
          <w:lang w:val="en-US"/>
        </w:rPr>
        <w:t>oint</w:t>
      </w:r>
      <w:r w:rsidR="00AD50E9">
        <w:rPr>
          <w:bCs/>
          <w:sz w:val="20"/>
          <w:szCs w:val="22"/>
          <w:lang w:val="en-US"/>
        </w:rPr>
        <w:t>:</w:t>
      </w:r>
    </w:p>
    <w:p w14:paraId="4A395A82" w14:textId="634E260D" w:rsidR="00AD50E9" w:rsidRDefault="000332ED" w:rsidP="00060E7E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8"/>
        <w:rPr>
          <w:bCs/>
          <w:sz w:val="20"/>
          <w:szCs w:val="22"/>
          <w:lang w:val="en-US"/>
        </w:rPr>
      </w:pPr>
      <w:r>
        <w:rPr>
          <w:bCs/>
          <w:sz w:val="20"/>
          <w:szCs w:val="22"/>
          <w:lang w:val="en-US"/>
        </w:rPr>
        <w:t>NPCA-Switching-Point-A</w:t>
      </w:r>
      <w:r w:rsidR="00A34220">
        <w:rPr>
          <w:bCs/>
          <w:sz w:val="20"/>
          <w:szCs w:val="22"/>
          <w:lang w:val="en-US"/>
        </w:rPr>
        <w:t xml:space="preserve">: </w:t>
      </w:r>
      <w:r w:rsidR="002B131D">
        <w:rPr>
          <w:bCs/>
          <w:sz w:val="20"/>
          <w:szCs w:val="22"/>
          <w:lang w:val="en-US"/>
        </w:rPr>
        <w:t>Immediately a</w:t>
      </w:r>
      <w:r w:rsidR="00A53033" w:rsidRPr="0092491D">
        <w:rPr>
          <w:bCs/>
          <w:sz w:val="20"/>
          <w:szCs w:val="22"/>
          <w:lang w:val="en-US"/>
        </w:rPr>
        <w:t xml:space="preserve">fter </w:t>
      </w:r>
      <w:r w:rsidR="00B33413">
        <w:rPr>
          <w:bCs/>
          <w:sz w:val="20"/>
          <w:szCs w:val="22"/>
          <w:lang w:val="en-US"/>
        </w:rPr>
        <w:t xml:space="preserve">the </w:t>
      </w:r>
      <w:r w:rsidR="00C230DD">
        <w:rPr>
          <w:bCs/>
          <w:sz w:val="20"/>
          <w:szCs w:val="22"/>
          <w:lang w:val="en-US"/>
        </w:rPr>
        <w:t>successful receiv</w:t>
      </w:r>
      <w:r w:rsidR="002B131D">
        <w:rPr>
          <w:bCs/>
          <w:sz w:val="20"/>
          <w:szCs w:val="22"/>
          <w:lang w:val="en-US"/>
        </w:rPr>
        <w:t xml:space="preserve">ing of </w:t>
      </w:r>
      <w:r w:rsidR="00516AEC" w:rsidRPr="0092491D">
        <w:rPr>
          <w:bCs/>
          <w:sz w:val="20"/>
          <w:szCs w:val="22"/>
          <w:lang w:val="en-US"/>
        </w:rPr>
        <w:t>SIG-A</w:t>
      </w:r>
      <w:r w:rsidR="00AD50E9" w:rsidRPr="0092491D">
        <w:rPr>
          <w:bCs/>
          <w:sz w:val="20"/>
          <w:szCs w:val="22"/>
          <w:lang w:val="en-US"/>
        </w:rPr>
        <w:t xml:space="preserve"> </w:t>
      </w:r>
      <w:r w:rsidR="00F074E8">
        <w:rPr>
          <w:bCs/>
          <w:sz w:val="20"/>
          <w:szCs w:val="22"/>
          <w:lang w:val="en-US"/>
        </w:rPr>
        <w:t xml:space="preserve">or U-SIG </w:t>
      </w:r>
      <w:r w:rsidR="00B33413">
        <w:rPr>
          <w:bCs/>
          <w:sz w:val="20"/>
          <w:szCs w:val="22"/>
          <w:lang w:val="en-US"/>
        </w:rPr>
        <w:t xml:space="preserve">field </w:t>
      </w:r>
      <w:r w:rsidR="00620F9B">
        <w:rPr>
          <w:bCs/>
          <w:sz w:val="20"/>
          <w:szCs w:val="22"/>
          <w:lang w:val="en-US"/>
        </w:rPr>
        <w:t xml:space="preserve">in case </w:t>
      </w:r>
      <w:r w:rsidR="00D04295">
        <w:rPr>
          <w:bCs/>
          <w:sz w:val="20"/>
          <w:szCs w:val="22"/>
          <w:lang w:val="en-US"/>
        </w:rPr>
        <w:t xml:space="preserve">NPCA switch </w:t>
      </w:r>
      <w:r w:rsidR="00D04295">
        <w:rPr>
          <w:bCs/>
          <w:sz w:val="20"/>
          <w:szCs w:val="22"/>
          <w:lang w:val="en-US"/>
        </w:rPr>
        <w:lastRenderedPageBreak/>
        <w:t xml:space="preserve">was due to </w:t>
      </w:r>
      <w:r w:rsidR="00620F9B">
        <w:rPr>
          <w:bCs/>
          <w:sz w:val="20"/>
          <w:szCs w:val="22"/>
          <w:lang w:val="en-US"/>
        </w:rPr>
        <w:t xml:space="preserve">condition </w:t>
      </w:r>
      <w:r w:rsidR="00FA46B4">
        <w:rPr>
          <w:bCs/>
          <w:sz w:val="20"/>
          <w:szCs w:val="22"/>
          <w:lang w:val="en-US"/>
        </w:rPr>
        <w:t>(</w:t>
      </w:r>
      <w:r w:rsidR="00620F9B">
        <w:rPr>
          <w:bCs/>
          <w:sz w:val="20"/>
          <w:szCs w:val="22"/>
          <w:lang w:val="en-US"/>
        </w:rPr>
        <w:t xml:space="preserve">1)  </w:t>
      </w:r>
    </w:p>
    <w:p w14:paraId="077215F6" w14:textId="26F2E082" w:rsidR="00D04295" w:rsidRDefault="00A34220" w:rsidP="00060E7E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8"/>
        <w:rPr>
          <w:bCs/>
          <w:sz w:val="20"/>
          <w:szCs w:val="22"/>
          <w:lang w:val="en-US"/>
        </w:rPr>
      </w:pPr>
      <w:r>
        <w:rPr>
          <w:bCs/>
          <w:sz w:val="20"/>
          <w:szCs w:val="22"/>
          <w:lang w:val="en-US"/>
        </w:rPr>
        <w:t xml:space="preserve">NPCA-Switching-Point-B: </w:t>
      </w:r>
      <w:r w:rsidR="002B131D">
        <w:rPr>
          <w:bCs/>
          <w:sz w:val="20"/>
          <w:szCs w:val="22"/>
          <w:lang w:val="en-US"/>
        </w:rPr>
        <w:t>Immediately a</w:t>
      </w:r>
      <w:r w:rsidR="002B131D" w:rsidRPr="0092491D">
        <w:rPr>
          <w:bCs/>
          <w:sz w:val="20"/>
          <w:szCs w:val="22"/>
          <w:lang w:val="en-US"/>
        </w:rPr>
        <w:t xml:space="preserve">fter </w:t>
      </w:r>
      <w:r w:rsidR="002B131D">
        <w:rPr>
          <w:bCs/>
          <w:sz w:val="20"/>
          <w:szCs w:val="22"/>
          <w:lang w:val="en-US"/>
        </w:rPr>
        <w:t>the successful receiving</w:t>
      </w:r>
      <w:r w:rsidR="00FA46B4">
        <w:rPr>
          <w:bCs/>
          <w:sz w:val="20"/>
          <w:szCs w:val="22"/>
          <w:lang w:val="en-US"/>
        </w:rPr>
        <w:t xml:space="preserve"> </w:t>
      </w:r>
      <w:r w:rsidR="003239AB">
        <w:rPr>
          <w:bCs/>
          <w:sz w:val="20"/>
          <w:szCs w:val="22"/>
          <w:lang w:val="en-US"/>
        </w:rPr>
        <w:t xml:space="preserve">VHT-SIG-A </w:t>
      </w:r>
      <w:r w:rsidR="00D04295">
        <w:rPr>
          <w:bCs/>
          <w:sz w:val="20"/>
          <w:szCs w:val="22"/>
          <w:lang w:val="en-US"/>
        </w:rPr>
        <w:t xml:space="preserve">field in case NPCA switch was due to condition </w:t>
      </w:r>
      <w:r w:rsidR="003239AB">
        <w:rPr>
          <w:bCs/>
          <w:sz w:val="20"/>
          <w:szCs w:val="22"/>
          <w:lang w:val="en-US"/>
        </w:rPr>
        <w:t>2</w:t>
      </w:r>
      <w:r w:rsidR="00D04295">
        <w:rPr>
          <w:bCs/>
          <w:sz w:val="20"/>
          <w:szCs w:val="22"/>
          <w:lang w:val="en-US"/>
        </w:rPr>
        <w:t xml:space="preserve">)  </w:t>
      </w:r>
    </w:p>
    <w:p w14:paraId="5F7A675C" w14:textId="77777777" w:rsidR="00D04295" w:rsidRPr="003239AB" w:rsidRDefault="00D04295" w:rsidP="003239AB">
      <w:pPr>
        <w:widowControl w:val="0"/>
        <w:autoSpaceDE w:val="0"/>
        <w:autoSpaceDN w:val="0"/>
        <w:spacing w:before="8"/>
        <w:ind w:left="410"/>
        <w:rPr>
          <w:bCs/>
          <w:sz w:val="20"/>
          <w:szCs w:val="22"/>
          <w:lang w:val="en-US"/>
        </w:rPr>
      </w:pPr>
    </w:p>
    <w:p w14:paraId="3A641FEE" w14:textId="05D31E19" w:rsidR="00F72A91" w:rsidRDefault="00E72AD1" w:rsidP="00126E45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  <w:r>
        <w:rPr>
          <w:bCs/>
          <w:sz w:val="20"/>
          <w:szCs w:val="22"/>
          <w:lang w:val="en-US"/>
        </w:rPr>
        <w:t xml:space="preserve">NPCA </w:t>
      </w:r>
      <w:proofErr w:type="gramStart"/>
      <w:r>
        <w:rPr>
          <w:bCs/>
          <w:sz w:val="20"/>
          <w:szCs w:val="22"/>
          <w:lang w:val="en-US"/>
        </w:rPr>
        <w:t>Non-AP STA</w:t>
      </w:r>
      <w:proofErr w:type="gramEnd"/>
      <w:r>
        <w:rPr>
          <w:bCs/>
          <w:sz w:val="20"/>
          <w:szCs w:val="22"/>
          <w:lang w:val="en-US"/>
        </w:rPr>
        <w:t xml:space="preserve"> may </w:t>
      </w:r>
      <w:r w:rsidR="00541A25">
        <w:rPr>
          <w:bCs/>
          <w:sz w:val="20"/>
          <w:szCs w:val="22"/>
          <w:lang w:val="en-US"/>
        </w:rPr>
        <w:t xml:space="preserve">consider the </w:t>
      </w:r>
      <w:r w:rsidR="00293B98" w:rsidRPr="00293B98">
        <w:rPr>
          <w:bCs/>
          <w:sz w:val="20"/>
          <w:szCs w:val="22"/>
          <w:lang w:val="en-US"/>
        </w:rPr>
        <w:t>NPCA Minimum Primary CCA value</w:t>
      </w:r>
      <w:r w:rsidR="00293B98">
        <w:rPr>
          <w:bCs/>
          <w:sz w:val="20"/>
          <w:szCs w:val="22"/>
          <w:lang w:val="en-US"/>
        </w:rPr>
        <w:t xml:space="preserve"> </w:t>
      </w:r>
      <w:r w:rsidR="002F73F7" w:rsidRPr="00C93878">
        <w:rPr>
          <w:bCs/>
          <w:sz w:val="20"/>
          <w:szCs w:val="22"/>
          <w:lang w:val="en-US"/>
        </w:rPr>
        <w:t>last indicated by the AP in the NPCA Operation Information</w:t>
      </w:r>
      <w:r w:rsidR="00293B98">
        <w:rPr>
          <w:bCs/>
          <w:sz w:val="20"/>
          <w:szCs w:val="22"/>
          <w:lang w:val="en-US"/>
        </w:rPr>
        <w:t xml:space="preserve"> in </w:t>
      </w:r>
      <w:r w:rsidR="00CF1D1D">
        <w:rPr>
          <w:bCs/>
          <w:sz w:val="20"/>
          <w:szCs w:val="22"/>
          <w:lang w:val="en-US"/>
        </w:rPr>
        <w:t xml:space="preserve">its </w:t>
      </w:r>
      <w:r w:rsidR="00293B98">
        <w:rPr>
          <w:bCs/>
          <w:sz w:val="20"/>
          <w:szCs w:val="22"/>
          <w:lang w:val="en-US"/>
        </w:rPr>
        <w:t xml:space="preserve">decision </w:t>
      </w:r>
      <w:r w:rsidR="00CF1D1D">
        <w:rPr>
          <w:bCs/>
          <w:sz w:val="20"/>
          <w:szCs w:val="22"/>
          <w:lang w:val="en-US"/>
        </w:rPr>
        <w:t xml:space="preserve">whether </w:t>
      </w:r>
      <w:r w:rsidR="00293B98">
        <w:rPr>
          <w:bCs/>
          <w:sz w:val="20"/>
          <w:szCs w:val="22"/>
          <w:lang w:val="en-US"/>
        </w:rPr>
        <w:t xml:space="preserve">to switch </w:t>
      </w:r>
      <w:r w:rsidR="00CF1D1D">
        <w:rPr>
          <w:bCs/>
          <w:sz w:val="20"/>
          <w:szCs w:val="22"/>
          <w:lang w:val="en-US"/>
        </w:rPr>
        <w:t>to the NPCA Primary.</w:t>
      </w:r>
      <w:r>
        <w:rPr>
          <w:bCs/>
          <w:sz w:val="20"/>
          <w:szCs w:val="22"/>
          <w:lang w:val="en-US"/>
        </w:rPr>
        <w:t xml:space="preserve"> </w:t>
      </w:r>
    </w:p>
    <w:p w14:paraId="14C6DB87" w14:textId="77777777" w:rsidR="00F72A91" w:rsidRDefault="00F72A91" w:rsidP="00126E45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</w:p>
    <w:p w14:paraId="5CCC398A" w14:textId="77777777" w:rsidR="00F72A91" w:rsidRDefault="00F72A91" w:rsidP="00126E45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</w:p>
    <w:p w14:paraId="386338DD" w14:textId="2F66B5DE" w:rsidR="00CE6BC7" w:rsidRDefault="00E8549B" w:rsidP="00126E45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  <w:r w:rsidRPr="0009338D">
        <w:rPr>
          <w:bCs/>
          <w:sz w:val="20"/>
          <w:szCs w:val="22"/>
          <w:lang w:val="en-US"/>
        </w:rPr>
        <w:t xml:space="preserve">An NPCA </w:t>
      </w:r>
      <w:r w:rsidR="00CC13AB">
        <w:rPr>
          <w:bCs/>
          <w:sz w:val="20"/>
          <w:szCs w:val="22"/>
          <w:lang w:val="en-US"/>
        </w:rPr>
        <w:t xml:space="preserve">non-AP </w:t>
      </w:r>
      <w:r w:rsidRPr="0009338D">
        <w:rPr>
          <w:bCs/>
          <w:sz w:val="20"/>
          <w:szCs w:val="22"/>
          <w:lang w:val="en-US"/>
        </w:rPr>
        <w:t xml:space="preserve">STA may switch </w:t>
      </w:r>
      <w:r>
        <w:rPr>
          <w:bCs/>
          <w:sz w:val="20"/>
          <w:szCs w:val="22"/>
          <w:lang w:val="en-US"/>
        </w:rPr>
        <w:t xml:space="preserve">back from the </w:t>
      </w:r>
      <w:r w:rsidRPr="0009338D">
        <w:rPr>
          <w:bCs/>
          <w:sz w:val="20"/>
          <w:szCs w:val="22"/>
          <w:lang w:val="en-US"/>
        </w:rPr>
        <w:t xml:space="preserve">NPCA primary </w:t>
      </w:r>
      <w:r>
        <w:rPr>
          <w:bCs/>
          <w:sz w:val="20"/>
          <w:szCs w:val="22"/>
          <w:lang w:val="en-US"/>
        </w:rPr>
        <w:t xml:space="preserve">to the BSS primary upon a reception of </w:t>
      </w:r>
      <w:r w:rsidR="00CC13AB">
        <w:rPr>
          <w:bCs/>
          <w:sz w:val="20"/>
          <w:szCs w:val="22"/>
          <w:lang w:val="en-US"/>
        </w:rPr>
        <w:t xml:space="preserve">PPDU which is not BSRP frame </w:t>
      </w:r>
      <w:r w:rsidR="002F5E9C">
        <w:rPr>
          <w:bCs/>
          <w:sz w:val="20"/>
          <w:szCs w:val="22"/>
          <w:lang w:val="en-US"/>
        </w:rPr>
        <w:t xml:space="preserve">sent by </w:t>
      </w:r>
      <w:r w:rsidR="00CC13AB">
        <w:rPr>
          <w:bCs/>
          <w:sz w:val="20"/>
          <w:szCs w:val="22"/>
          <w:lang w:val="en-US"/>
        </w:rPr>
        <w:t>its associated AP</w:t>
      </w:r>
      <w:r w:rsidR="00CE6BC7">
        <w:rPr>
          <w:bCs/>
          <w:sz w:val="20"/>
          <w:szCs w:val="22"/>
          <w:lang w:val="en-US"/>
        </w:rPr>
        <w:t>.</w:t>
      </w:r>
    </w:p>
    <w:p w14:paraId="691F897C" w14:textId="77777777" w:rsidR="004D1C13" w:rsidRDefault="004D1C13" w:rsidP="0008511B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</w:p>
    <w:p w14:paraId="65270EA5" w14:textId="77777777" w:rsidR="00B05FF1" w:rsidRDefault="00B05FF1" w:rsidP="0008511B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</w:p>
    <w:p w14:paraId="2C979512" w14:textId="4628E451" w:rsidR="00AE6A57" w:rsidRDefault="003C4A4B" w:rsidP="006439A8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  <w:r>
        <w:rPr>
          <w:bCs/>
          <w:sz w:val="20"/>
          <w:szCs w:val="22"/>
          <w:lang w:val="en-US"/>
        </w:rPr>
        <w:t xml:space="preserve">NPCA AP </w:t>
      </w:r>
      <w:r w:rsidR="00AE6A57">
        <w:rPr>
          <w:bCs/>
          <w:sz w:val="20"/>
          <w:szCs w:val="22"/>
          <w:lang w:val="en-US"/>
        </w:rPr>
        <w:t xml:space="preserve">may </w:t>
      </w:r>
      <w:r w:rsidR="00DB2A1B" w:rsidRPr="00786B54">
        <w:rPr>
          <w:bCs/>
          <w:sz w:val="20"/>
          <w:szCs w:val="22"/>
          <w:lang w:val="en-US"/>
        </w:rPr>
        <w:t>initiate</w:t>
      </w:r>
      <w:r w:rsidR="00DB2A1B">
        <w:rPr>
          <w:bCs/>
          <w:sz w:val="20"/>
          <w:szCs w:val="22"/>
          <w:lang w:val="en-US"/>
        </w:rPr>
        <w:t xml:space="preserve"> </w:t>
      </w:r>
      <w:r w:rsidR="00E63F95">
        <w:rPr>
          <w:bCs/>
          <w:sz w:val="20"/>
          <w:szCs w:val="22"/>
          <w:lang w:val="en-US"/>
        </w:rPr>
        <w:t xml:space="preserve">NPCA </w:t>
      </w:r>
      <w:r w:rsidR="00DB2A1B" w:rsidRPr="00786B54">
        <w:rPr>
          <w:bCs/>
          <w:sz w:val="20"/>
          <w:szCs w:val="22"/>
          <w:lang w:val="en-US"/>
        </w:rPr>
        <w:t xml:space="preserve">TXOP </w:t>
      </w:r>
      <w:r w:rsidR="00B82E84">
        <w:rPr>
          <w:bCs/>
          <w:sz w:val="20"/>
          <w:szCs w:val="22"/>
          <w:lang w:val="en-US"/>
        </w:rPr>
        <w:t xml:space="preserve">according to </w:t>
      </w:r>
      <w:r w:rsidR="00DB2A1B" w:rsidRPr="00786B54">
        <w:rPr>
          <w:bCs/>
          <w:sz w:val="20"/>
          <w:szCs w:val="22"/>
          <w:lang w:val="en-US"/>
        </w:rPr>
        <w:t xml:space="preserve">the following </w:t>
      </w:r>
      <w:r w:rsidR="00DB2A1B">
        <w:rPr>
          <w:bCs/>
          <w:sz w:val="20"/>
          <w:szCs w:val="22"/>
          <w:lang w:val="en-US"/>
        </w:rPr>
        <w:t>rules</w:t>
      </w:r>
      <w:r w:rsidR="00DB2A1B" w:rsidRPr="00786B54">
        <w:rPr>
          <w:bCs/>
          <w:sz w:val="20"/>
          <w:szCs w:val="22"/>
          <w:lang w:val="en-US"/>
        </w:rPr>
        <w:t>:</w:t>
      </w:r>
    </w:p>
    <w:p w14:paraId="536C0C7B" w14:textId="77777777" w:rsidR="00AE6A57" w:rsidRDefault="00AE6A57" w:rsidP="00AE6A57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</w:p>
    <w:p w14:paraId="624613A3" w14:textId="787E4A57" w:rsidR="00B82E84" w:rsidRDefault="00FB47BF" w:rsidP="00060E7E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8"/>
        <w:rPr>
          <w:rFonts w:eastAsia="Times New Roman"/>
          <w:bCs/>
          <w:sz w:val="20"/>
          <w:szCs w:val="22"/>
          <w:lang w:val="en-US"/>
        </w:rPr>
      </w:pPr>
      <w:r>
        <w:rPr>
          <w:bCs/>
          <w:sz w:val="20"/>
          <w:szCs w:val="22"/>
          <w:lang w:val="en-US"/>
        </w:rPr>
        <w:t xml:space="preserve">TXOP shall be obtained by </w:t>
      </w:r>
      <w:r w:rsidR="00B82E84">
        <w:rPr>
          <w:bCs/>
          <w:sz w:val="20"/>
          <w:szCs w:val="22"/>
          <w:lang w:val="en-US"/>
        </w:rPr>
        <w:t xml:space="preserve">the </w:t>
      </w:r>
      <w:r w:rsidR="00B82E84" w:rsidRPr="00786B54">
        <w:rPr>
          <w:rFonts w:eastAsia="Times New Roman"/>
          <w:bCs/>
          <w:sz w:val="20"/>
          <w:szCs w:val="22"/>
          <w:lang w:val="en-US"/>
        </w:rPr>
        <w:t>rules defined in 10.23.2.2 (EDCA</w:t>
      </w:r>
      <w:r w:rsidR="00B82E84">
        <w:rPr>
          <w:bCs/>
          <w:sz w:val="20"/>
          <w:szCs w:val="22"/>
          <w:lang w:val="en-US"/>
        </w:rPr>
        <w:t xml:space="preserve"> </w:t>
      </w:r>
      <w:r w:rsidR="00B82E84" w:rsidRPr="00786B54">
        <w:rPr>
          <w:rFonts w:eastAsia="Times New Roman"/>
          <w:bCs/>
          <w:sz w:val="20"/>
          <w:szCs w:val="22"/>
          <w:lang w:val="en-US"/>
        </w:rPr>
        <w:t>backoff</w:t>
      </w:r>
      <w:r w:rsidR="00B82E84">
        <w:rPr>
          <w:bCs/>
          <w:sz w:val="20"/>
          <w:szCs w:val="22"/>
          <w:lang w:val="en-US"/>
        </w:rPr>
        <w:t xml:space="preserve"> </w:t>
      </w:r>
      <w:r w:rsidR="00B82E84" w:rsidRPr="00786B54">
        <w:rPr>
          <w:rFonts w:eastAsia="Times New Roman"/>
          <w:bCs/>
          <w:sz w:val="20"/>
          <w:szCs w:val="22"/>
          <w:lang w:val="en-US"/>
        </w:rPr>
        <w:t>procedure) and 10.23.2.4 (Obtaining an EDCA TXOP)</w:t>
      </w:r>
      <w:r w:rsidR="005D073F">
        <w:rPr>
          <w:rFonts w:eastAsia="Times New Roman"/>
          <w:bCs/>
          <w:sz w:val="20"/>
          <w:szCs w:val="22"/>
          <w:lang w:val="en-US"/>
        </w:rPr>
        <w:t xml:space="preserve">. </w:t>
      </w:r>
    </w:p>
    <w:p w14:paraId="1BAB4FCD" w14:textId="477AA898" w:rsidR="00786B54" w:rsidRPr="000553B3" w:rsidRDefault="00BC2870" w:rsidP="00060E7E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8"/>
        <w:rPr>
          <w:rFonts w:eastAsia="Times New Roman"/>
          <w:bCs/>
          <w:sz w:val="20"/>
          <w:szCs w:val="22"/>
          <w:lang w:val="en-US"/>
        </w:rPr>
      </w:pPr>
      <w:r>
        <w:rPr>
          <w:rFonts w:eastAsia="Times New Roman"/>
          <w:bCs/>
          <w:sz w:val="20"/>
          <w:szCs w:val="22"/>
          <w:lang w:val="en-US"/>
        </w:rPr>
        <w:t>AP s</w:t>
      </w:r>
      <w:r w:rsidR="00786B54" w:rsidRPr="00DB2A1B">
        <w:rPr>
          <w:rFonts w:eastAsia="Times New Roman"/>
          <w:bCs/>
          <w:sz w:val="20"/>
          <w:szCs w:val="22"/>
          <w:lang w:val="en-US"/>
        </w:rPr>
        <w:t xml:space="preserve">hall </w:t>
      </w:r>
      <w:r w:rsidR="00E014D8" w:rsidRPr="00DB2A1B">
        <w:rPr>
          <w:bCs/>
          <w:sz w:val="20"/>
          <w:szCs w:val="22"/>
          <w:lang w:val="en-US"/>
        </w:rPr>
        <w:t xml:space="preserve">contend the NPCA Primary channel </w:t>
      </w:r>
      <w:r w:rsidR="00786B54" w:rsidRPr="00DB2A1B">
        <w:rPr>
          <w:rFonts w:eastAsia="Times New Roman"/>
          <w:bCs/>
          <w:sz w:val="20"/>
          <w:szCs w:val="22"/>
          <w:lang w:val="en-US"/>
        </w:rPr>
        <w:t>us</w:t>
      </w:r>
      <w:r w:rsidR="00E014D8" w:rsidRPr="00DB2A1B">
        <w:rPr>
          <w:bCs/>
          <w:sz w:val="20"/>
          <w:szCs w:val="22"/>
          <w:lang w:val="en-US"/>
        </w:rPr>
        <w:t xml:space="preserve">ing </w:t>
      </w:r>
      <w:r w:rsidR="00786B54" w:rsidRPr="00DB2A1B">
        <w:rPr>
          <w:rFonts w:eastAsia="Times New Roman"/>
          <w:bCs/>
          <w:sz w:val="20"/>
          <w:szCs w:val="22"/>
          <w:lang w:val="en-US"/>
        </w:rPr>
        <w:t xml:space="preserve">the same EDCA parameter set </w:t>
      </w:r>
      <w:r w:rsidR="00DD5FF0" w:rsidRPr="00DB2A1B">
        <w:rPr>
          <w:bCs/>
          <w:sz w:val="20"/>
          <w:szCs w:val="22"/>
          <w:lang w:val="en-US"/>
        </w:rPr>
        <w:t xml:space="preserve">as used in Primary channel </w:t>
      </w:r>
    </w:p>
    <w:p w14:paraId="4B786FA2" w14:textId="2E8A394A" w:rsidR="00786B54" w:rsidRDefault="00786B54" w:rsidP="00060E7E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8"/>
        <w:rPr>
          <w:rFonts w:eastAsia="Times New Roman"/>
          <w:bCs/>
          <w:sz w:val="20"/>
          <w:szCs w:val="22"/>
          <w:lang w:val="en-US"/>
        </w:rPr>
      </w:pPr>
      <w:r w:rsidRPr="00786B54">
        <w:rPr>
          <w:rFonts w:eastAsia="Times New Roman"/>
          <w:bCs/>
          <w:sz w:val="20"/>
          <w:szCs w:val="22"/>
          <w:lang w:val="en-US"/>
        </w:rPr>
        <w:t xml:space="preserve">Each time that the </w:t>
      </w:r>
      <w:r w:rsidR="00BC2870">
        <w:rPr>
          <w:rFonts w:eastAsia="Times New Roman"/>
          <w:bCs/>
          <w:sz w:val="20"/>
          <w:szCs w:val="22"/>
          <w:lang w:val="en-US"/>
        </w:rPr>
        <w:t>AP</w:t>
      </w:r>
      <w:r w:rsidRPr="00786B54">
        <w:rPr>
          <w:rFonts w:eastAsia="Times New Roman"/>
          <w:bCs/>
          <w:sz w:val="20"/>
          <w:szCs w:val="22"/>
          <w:lang w:val="en-US"/>
        </w:rPr>
        <w:t xml:space="preserve"> switches to the NPCA primary channel, it shall randomly choose a new initial value between 0 and</w:t>
      </w:r>
      <w:r w:rsidR="00C91ECE">
        <w:rPr>
          <w:rFonts w:eastAsia="Times New Roman"/>
          <w:bCs/>
          <w:sz w:val="20"/>
          <w:szCs w:val="22"/>
          <w:lang w:val="en-US"/>
        </w:rPr>
        <w:t xml:space="preserve"> </w:t>
      </w:r>
      <w:r w:rsidRPr="00786B54">
        <w:rPr>
          <w:rFonts w:eastAsia="Times New Roman"/>
          <w:bCs/>
          <w:sz w:val="20"/>
          <w:szCs w:val="22"/>
          <w:lang w:val="en-US"/>
        </w:rPr>
        <w:t>CW_NPCA[AC] for the backoff counter.</w:t>
      </w:r>
    </w:p>
    <w:p w14:paraId="665F6886" w14:textId="6FBF7158" w:rsidR="00786B54" w:rsidRDefault="00F40252" w:rsidP="00060E7E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8"/>
        <w:rPr>
          <w:rFonts w:eastAsia="Times New Roman"/>
          <w:bCs/>
          <w:sz w:val="20"/>
          <w:szCs w:val="22"/>
          <w:lang w:val="en-US"/>
        </w:rPr>
      </w:pPr>
      <w:r>
        <w:rPr>
          <w:rFonts w:eastAsia="Times New Roman"/>
          <w:bCs/>
          <w:sz w:val="20"/>
          <w:szCs w:val="22"/>
          <w:lang w:val="en-US"/>
        </w:rPr>
        <w:t xml:space="preserve">NPCA TXOP shall not affect </w:t>
      </w:r>
      <w:r w:rsidR="00786B54" w:rsidRPr="00786B54">
        <w:rPr>
          <w:rFonts w:eastAsia="Times New Roman"/>
          <w:bCs/>
          <w:sz w:val="20"/>
          <w:szCs w:val="22"/>
          <w:lang w:val="en-US"/>
        </w:rPr>
        <w:t>QSRC[AC].</w:t>
      </w:r>
    </w:p>
    <w:p w14:paraId="01EBB456" w14:textId="34E0D467" w:rsidR="001B0033" w:rsidRDefault="00D03A3F" w:rsidP="00060E7E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8"/>
        <w:rPr>
          <w:rFonts w:eastAsia="Times New Roman"/>
          <w:bCs/>
          <w:sz w:val="20"/>
          <w:szCs w:val="22"/>
          <w:lang w:val="en-US"/>
        </w:rPr>
      </w:pPr>
      <w:r>
        <w:rPr>
          <w:rFonts w:eastAsia="Times New Roman"/>
          <w:bCs/>
          <w:sz w:val="20"/>
          <w:szCs w:val="22"/>
          <w:lang w:val="en-US"/>
        </w:rPr>
        <w:t xml:space="preserve">NPCA </w:t>
      </w:r>
      <w:r w:rsidR="005D073F">
        <w:rPr>
          <w:rFonts w:eastAsia="Times New Roman"/>
          <w:bCs/>
          <w:sz w:val="20"/>
          <w:szCs w:val="22"/>
          <w:lang w:val="en-US"/>
        </w:rPr>
        <w:t xml:space="preserve">TXOP shall not start </w:t>
      </w:r>
      <w:r w:rsidR="001B0033">
        <w:rPr>
          <w:rFonts w:eastAsia="Times New Roman"/>
          <w:bCs/>
          <w:sz w:val="20"/>
          <w:szCs w:val="22"/>
          <w:lang w:val="en-US"/>
        </w:rPr>
        <w:t xml:space="preserve">before the Maximum </w:t>
      </w:r>
      <w:r w:rsidR="00A96420" w:rsidRPr="0092491D">
        <w:rPr>
          <w:bCs/>
          <w:sz w:val="20"/>
          <w:szCs w:val="22"/>
          <w:lang w:val="en-US"/>
        </w:rPr>
        <w:t xml:space="preserve">NPCA </w:t>
      </w:r>
      <w:r w:rsidR="00A96420">
        <w:rPr>
          <w:bCs/>
          <w:sz w:val="20"/>
          <w:szCs w:val="22"/>
          <w:lang w:val="en-US"/>
        </w:rPr>
        <w:t>S</w:t>
      </w:r>
      <w:r w:rsidR="00A96420" w:rsidRPr="0092491D">
        <w:rPr>
          <w:bCs/>
          <w:sz w:val="20"/>
          <w:szCs w:val="22"/>
          <w:lang w:val="en-US"/>
        </w:rPr>
        <w:t xml:space="preserve">witching </w:t>
      </w:r>
      <w:r w:rsidR="00A96420">
        <w:rPr>
          <w:bCs/>
          <w:sz w:val="20"/>
          <w:szCs w:val="22"/>
          <w:lang w:val="en-US"/>
        </w:rPr>
        <w:t>D</w:t>
      </w:r>
      <w:r w:rsidR="00A96420" w:rsidRPr="0092491D">
        <w:rPr>
          <w:bCs/>
          <w:sz w:val="20"/>
          <w:szCs w:val="22"/>
          <w:lang w:val="en-US"/>
        </w:rPr>
        <w:t>elay</w:t>
      </w:r>
      <w:r w:rsidR="00A96420">
        <w:rPr>
          <w:bCs/>
          <w:sz w:val="20"/>
          <w:szCs w:val="22"/>
          <w:lang w:val="en-US"/>
        </w:rPr>
        <w:t xml:space="preserve"> indicated in the </w:t>
      </w:r>
      <w:r w:rsidR="00A96420" w:rsidRPr="0009338D">
        <w:rPr>
          <w:rFonts w:eastAsia="Times New Roman"/>
          <w:bCs/>
          <w:sz w:val="20"/>
          <w:szCs w:val="22"/>
          <w:lang w:val="en-US"/>
        </w:rPr>
        <w:t>NPCA Operation Information</w:t>
      </w:r>
      <w:r w:rsidR="00F95EC3">
        <w:rPr>
          <w:rFonts w:eastAsia="Times New Roman"/>
          <w:bCs/>
          <w:sz w:val="20"/>
          <w:szCs w:val="22"/>
          <w:lang w:val="en-US"/>
        </w:rPr>
        <w:t xml:space="preserve"> </w:t>
      </w:r>
      <w:r>
        <w:rPr>
          <w:rFonts w:eastAsia="Times New Roman"/>
          <w:bCs/>
          <w:sz w:val="20"/>
          <w:szCs w:val="22"/>
          <w:lang w:val="en-US"/>
        </w:rPr>
        <w:t>started</w:t>
      </w:r>
      <w:r w:rsidR="00273817">
        <w:rPr>
          <w:rFonts w:eastAsia="Times New Roman"/>
          <w:bCs/>
          <w:sz w:val="20"/>
          <w:szCs w:val="22"/>
          <w:lang w:val="en-US"/>
        </w:rPr>
        <w:t xml:space="preserve"> </w:t>
      </w:r>
      <w:r>
        <w:rPr>
          <w:rFonts w:eastAsia="Times New Roman"/>
          <w:bCs/>
          <w:sz w:val="20"/>
          <w:szCs w:val="22"/>
          <w:lang w:val="en-US"/>
        </w:rPr>
        <w:t>from the</w:t>
      </w:r>
      <w:r w:rsidR="00F95EC3">
        <w:rPr>
          <w:rFonts w:eastAsia="Times New Roman"/>
          <w:bCs/>
          <w:sz w:val="20"/>
          <w:szCs w:val="22"/>
          <w:lang w:val="en-US"/>
        </w:rPr>
        <w:t xml:space="preserve"> NPCA</w:t>
      </w:r>
      <w:r w:rsidR="0081029D">
        <w:rPr>
          <w:rFonts w:eastAsia="Times New Roman"/>
          <w:bCs/>
          <w:sz w:val="20"/>
          <w:szCs w:val="22"/>
          <w:lang w:val="en-US"/>
        </w:rPr>
        <w:t>-</w:t>
      </w:r>
      <w:r w:rsidR="00F95EC3">
        <w:rPr>
          <w:rFonts w:eastAsia="Times New Roman"/>
          <w:bCs/>
          <w:sz w:val="20"/>
          <w:szCs w:val="22"/>
          <w:lang w:val="en-US"/>
        </w:rPr>
        <w:t>Switching</w:t>
      </w:r>
      <w:r w:rsidR="0081029D">
        <w:rPr>
          <w:rFonts w:eastAsia="Times New Roman"/>
          <w:bCs/>
          <w:sz w:val="20"/>
          <w:szCs w:val="22"/>
          <w:lang w:val="en-US"/>
        </w:rPr>
        <w:t>-</w:t>
      </w:r>
      <w:r w:rsidR="00F95EC3">
        <w:rPr>
          <w:rFonts w:eastAsia="Times New Roman"/>
          <w:bCs/>
          <w:sz w:val="20"/>
          <w:szCs w:val="22"/>
          <w:lang w:val="en-US"/>
        </w:rPr>
        <w:t>P</w:t>
      </w:r>
      <w:r w:rsidR="00F906B8">
        <w:rPr>
          <w:rFonts w:eastAsia="Times New Roman"/>
          <w:bCs/>
          <w:sz w:val="20"/>
          <w:szCs w:val="22"/>
          <w:lang w:val="en-US"/>
        </w:rPr>
        <w:t>o</w:t>
      </w:r>
      <w:r w:rsidR="00F95EC3">
        <w:rPr>
          <w:rFonts w:eastAsia="Times New Roman"/>
          <w:bCs/>
          <w:sz w:val="20"/>
          <w:szCs w:val="22"/>
          <w:lang w:val="en-US"/>
        </w:rPr>
        <w:t>int</w:t>
      </w:r>
      <w:r w:rsidR="00D90DCD">
        <w:rPr>
          <w:rFonts w:eastAsia="Times New Roman"/>
          <w:bCs/>
          <w:sz w:val="20"/>
          <w:szCs w:val="22"/>
          <w:lang w:val="en-US"/>
        </w:rPr>
        <w:t xml:space="preserve"> that trigger</w:t>
      </w:r>
      <w:r w:rsidR="00273817">
        <w:rPr>
          <w:rFonts w:eastAsia="Times New Roman"/>
          <w:bCs/>
          <w:sz w:val="20"/>
          <w:szCs w:val="22"/>
          <w:lang w:val="en-US"/>
        </w:rPr>
        <w:t>ed</w:t>
      </w:r>
      <w:r w:rsidR="00D90DCD">
        <w:rPr>
          <w:rFonts w:eastAsia="Times New Roman"/>
          <w:bCs/>
          <w:sz w:val="20"/>
          <w:szCs w:val="22"/>
          <w:lang w:val="en-US"/>
        </w:rPr>
        <w:t xml:space="preserve"> the NPCA TXOP</w:t>
      </w:r>
      <w:r w:rsidR="00A96420">
        <w:rPr>
          <w:rFonts w:eastAsia="Times New Roman"/>
          <w:bCs/>
          <w:sz w:val="20"/>
          <w:szCs w:val="22"/>
          <w:lang w:val="en-US"/>
        </w:rPr>
        <w:t>.</w:t>
      </w:r>
    </w:p>
    <w:p w14:paraId="03F5D7C9" w14:textId="5ED6BD6A" w:rsidR="00B05FF1" w:rsidRDefault="00281F3C" w:rsidP="00B05FF1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8"/>
        <w:rPr>
          <w:rFonts w:eastAsia="Times New Roman"/>
          <w:bCs/>
          <w:sz w:val="20"/>
          <w:szCs w:val="22"/>
          <w:lang w:val="en-US"/>
        </w:rPr>
      </w:pPr>
      <w:r>
        <w:rPr>
          <w:rFonts w:eastAsia="Times New Roman"/>
          <w:bCs/>
          <w:sz w:val="20"/>
          <w:szCs w:val="22"/>
          <w:lang w:val="en-US"/>
        </w:rPr>
        <w:t xml:space="preserve">NPCA </w:t>
      </w:r>
      <w:r w:rsidR="00665AE0" w:rsidRPr="002670E6">
        <w:rPr>
          <w:rFonts w:eastAsia="Times New Roman"/>
          <w:bCs/>
          <w:sz w:val="20"/>
          <w:szCs w:val="22"/>
          <w:lang w:val="en-US"/>
        </w:rPr>
        <w:t xml:space="preserve">TXOP shall </w:t>
      </w:r>
      <w:r w:rsidR="00C049F0" w:rsidRPr="002670E6">
        <w:rPr>
          <w:rFonts w:eastAsia="Times New Roman"/>
          <w:bCs/>
          <w:sz w:val="20"/>
          <w:szCs w:val="22"/>
          <w:lang w:val="en-US"/>
        </w:rPr>
        <w:t>start with BSRP frame</w:t>
      </w:r>
      <w:r w:rsidR="002B0FDA" w:rsidRPr="002670E6">
        <w:rPr>
          <w:rFonts w:eastAsia="Times New Roman"/>
          <w:bCs/>
          <w:sz w:val="20"/>
          <w:szCs w:val="22"/>
          <w:lang w:val="en-US"/>
        </w:rPr>
        <w:t xml:space="preserve"> </w:t>
      </w:r>
      <w:r w:rsidR="00C32C3D" w:rsidRPr="002670E6">
        <w:rPr>
          <w:rFonts w:eastAsia="Times New Roman"/>
          <w:bCs/>
          <w:sz w:val="20"/>
          <w:szCs w:val="22"/>
          <w:lang w:val="en-US"/>
        </w:rPr>
        <w:t>using non-HT PPDU or non-HT duplicate PPDU format using a rate of 6 Mb/s,</w:t>
      </w:r>
      <w:r w:rsidR="002670E6">
        <w:rPr>
          <w:rFonts w:eastAsia="Times New Roman"/>
          <w:bCs/>
          <w:sz w:val="20"/>
          <w:szCs w:val="22"/>
          <w:lang w:val="en-US"/>
        </w:rPr>
        <w:t xml:space="preserve"> </w:t>
      </w:r>
      <w:r w:rsidR="00C32C3D" w:rsidRPr="002670E6">
        <w:rPr>
          <w:rFonts w:eastAsia="Times New Roman"/>
          <w:bCs/>
          <w:sz w:val="20"/>
          <w:szCs w:val="22"/>
          <w:lang w:val="en-US"/>
        </w:rPr>
        <w:t>12 Mb/s, or 24 Mb/s.</w:t>
      </w:r>
    </w:p>
    <w:p w14:paraId="3D5364F5" w14:textId="77777777" w:rsidR="00B05FF1" w:rsidRPr="00B05FF1" w:rsidRDefault="00B05FF1" w:rsidP="00B05FF1">
      <w:pPr>
        <w:pStyle w:val="ListParagraph"/>
        <w:widowControl w:val="0"/>
        <w:autoSpaceDE w:val="0"/>
        <w:autoSpaceDN w:val="0"/>
        <w:spacing w:before="8"/>
        <w:rPr>
          <w:rFonts w:eastAsia="Times New Roman"/>
          <w:bCs/>
          <w:sz w:val="20"/>
          <w:szCs w:val="22"/>
          <w:lang w:val="en-US"/>
        </w:rPr>
      </w:pPr>
    </w:p>
    <w:p w14:paraId="2E2FC721" w14:textId="7C5D50E4" w:rsidR="00320405" w:rsidRPr="00F96FE4" w:rsidRDefault="00320405" w:rsidP="000B4DEB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  <w:r w:rsidRPr="00F96FE4">
        <w:rPr>
          <w:bCs/>
          <w:sz w:val="20"/>
          <w:szCs w:val="22"/>
          <w:lang w:val="en-US"/>
        </w:rPr>
        <w:t>The AP shall set the length of the Padding field of the initial Control frame based on the rules defined in</w:t>
      </w:r>
      <w:r w:rsidR="00425C1A" w:rsidRPr="00F96FE4">
        <w:rPr>
          <w:bCs/>
          <w:sz w:val="20"/>
          <w:szCs w:val="22"/>
          <w:lang w:val="en-US"/>
        </w:rPr>
        <w:t xml:space="preserve"> </w:t>
      </w:r>
      <w:r w:rsidRPr="00F96FE4">
        <w:rPr>
          <w:bCs/>
          <w:sz w:val="20"/>
          <w:szCs w:val="22"/>
          <w:lang w:val="en-US"/>
        </w:rPr>
        <w:t>35.5.2.2.3 (Padding for a Trigger frame)</w:t>
      </w:r>
      <w:r w:rsidR="00425C1A" w:rsidRPr="00F96FE4">
        <w:rPr>
          <w:bCs/>
          <w:sz w:val="20"/>
          <w:szCs w:val="22"/>
          <w:lang w:val="en-US"/>
        </w:rPr>
        <w:t xml:space="preserve"> </w:t>
      </w:r>
      <w:r w:rsidRPr="00F96FE4">
        <w:rPr>
          <w:bCs/>
          <w:sz w:val="20"/>
          <w:szCs w:val="22"/>
          <w:lang w:val="en-US"/>
        </w:rPr>
        <w:t>to ensure that the</w:t>
      </w:r>
      <w:r w:rsidR="00425C1A" w:rsidRPr="00F96FE4">
        <w:rPr>
          <w:bCs/>
          <w:sz w:val="20"/>
          <w:szCs w:val="22"/>
          <w:lang w:val="en-US"/>
        </w:rPr>
        <w:t xml:space="preserve"> </w:t>
      </w:r>
      <w:r w:rsidRPr="00F96FE4">
        <w:rPr>
          <w:bCs/>
          <w:sz w:val="20"/>
          <w:szCs w:val="22"/>
          <w:lang w:val="en-US"/>
        </w:rPr>
        <w:t>MAC padding duration of the initial Control frame is greater than or equal to the</w:t>
      </w:r>
      <w:r w:rsidR="00425C1A" w:rsidRPr="00F96FE4">
        <w:rPr>
          <w:bCs/>
          <w:sz w:val="20"/>
          <w:szCs w:val="22"/>
          <w:lang w:val="en-US"/>
        </w:rPr>
        <w:t xml:space="preserve"> </w:t>
      </w:r>
      <w:r w:rsidR="004361C4">
        <w:rPr>
          <w:bCs/>
          <w:sz w:val="20"/>
          <w:szCs w:val="22"/>
          <w:lang w:val="en-US"/>
        </w:rPr>
        <w:t xml:space="preserve">NPCA </w:t>
      </w:r>
      <w:r w:rsidR="009E5916" w:rsidRPr="00F96FE4">
        <w:rPr>
          <w:bCs/>
          <w:sz w:val="20"/>
          <w:szCs w:val="22"/>
          <w:lang w:val="en-US"/>
        </w:rPr>
        <w:t>M</w:t>
      </w:r>
      <w:r w:rsidR="00425C1A" w:rsidRPr="00F96FE4">
        <w:rPr>
          <w:bCs/>
          <w:sz w:val="20"/>
          <w:szCs w:val="22"/>
          <w:lang w:val="en-US"/>
        </w:rPr>
        <w:t xml:space="preserve">aximum </w:t>
      </w:r>
      <w:r w:rsidR="008320E2" w:rsidRPr="00F96FE4">
        <w:rPr>
          <w:bCs/>
          <w:sz w:val="20"/>
          <w:szCs w:val="22"/>
          <w:lang w:val="en-US"/>
        </w:rPr>
        <w:t>Initial Control Padding</w:t>
      </w:r>
      <w:r w:rsidR="00C766AC" w:rsidRPr="00F96FE4">
        <w:rPr>
          <w:bCs/>
          <w:sz w:val="20"/>
          <w:szCs w:val="22"/>
          <w:lang w:val="en-US"/>
        </w:rPr>
        <w:t xml:space="preserve"> </w:t>
      </w:r>
      <w:r w:rsidR="004361C4">
        <w:rPr>
          <w:bCs/>
          <w:sz w:val="20"/>
          <w:szCs w:val="22"/>
          <w:lang w:val="en-US"/>
        </w:rPr>
        <w:t>field</w:t>
      </w:r>
      <w:r w:rsidR="008320E2" w:rsidRPr="00F96FE4">
        <w:rPr>
          <w:bCs/>
          <w:sz w:val="20"/>
          <w:szCs w:val="22"/>
          <w:lang w:val="en-US"/>
        </w:rPr>
        <w:t xml:space="preserve"> </w:t>
      </w:r>
      <w:r w:rsidRPr="00F96FE4">
        <w:rPr>
          <w:bCs/>
          <w:sz w:val="20"/>
          <w:szCs w:val="22"/>
          <w:lang w:val="en-US"/>
        </w:rPr>
        <w:t xml:space="preserve">last indicated by the AP in the </w:t>
      </w:r>
      <w:r w:rsidR="000B4DEB" w:rsidRPr="000B4DEB">
        <w:rPr>
          <w:bCs/>
          <w:sz w:val="20"/>
          <w:szCs w:val="22"/>
          <w:lang w:val="en-US"/>
        </w:rPr>
        <w:t>NPCA Operation Information</w:t>
      </w:r>
      <w:r w:rsidRPr="00F96FE4">
        <w:rPr>
          <w:bCs/>
          <w:sz w:val="20"/>
          <w:szCs w:val="22"/>
          <w:lang w:val="en-US"/>
        </w:rPr>
        <w:t xml:space="preserve">. </w:t>
      </w:r>
    </w:p>
    <w:p w14:paraId="141A3862" w14:textId="77777777" w:rsidR="00320405" w:rsidRPr="00F96FE4" w:rsidRDefault="00320405" w:rsidP="00320405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</w:p>
    <w:p w14:paraId="4B6FBEE3" w14:textId="79F70225" w:rsidR="00D73884" w:rsidRDefault="00B05FF1" w:rsidP="00320405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  <w:r w:rsidRPr="00F96FE4">
        <w:rPr>
          <w:bCs/>
          <w:sz w:val="20"/>
          <w:szCs w:val="22"/>
          <w:lang w:val="en-US"/>
        </w:rPr>
        <w:t xml:space="preserve">The </w:t>
      </w:r>
      <w:r w:rsidR="00146315" w:rsidRPr="00F96FE4">
        <w:rPr>
          <w:bCs/>
          <w:sz w:val="20"/>
          <w:szCs w:val="22"/>
          <w:lang w:val="en-US"/>
        </w:rPr>
        <w:t xml:space="preserve">BSRP frame </w:t>
      </w:r>
      <w:r w:rsidR="000173A0" w:rsidRPr="00F96FE4">
        <w:rPr>
          <w:bCs/>
          <w:sz w:val="20"/>
          <w:szCs w:val="22"/>
          <w:lang w:val="en-US"/>
        </w:rPr>
        <w:t>that initiate</w:t>
      </w:r>
      <w:r w:rsidR="00FE2C30" w:rsidRPr="00F96FE4">
        <w:rPr>
          <w:bCs/>
          <w:sz w:val="20"/>
          <w:szCs w:val="22"/>
          <w:lang w:val="en-US"/>
        </w:rPr>
        <w:t>s</w:t>
      </w:r>
      <w:r w:rsidR="000173A0" w:rsidRPr="00F96FE4">
        <w:rPr>
          <w:bCs/>
          <w:sz w:val="20"/>
          <w:szCs w:val="22"/>
          <w:lang w:val="en-US"/>
        </w:rPr>
        <w:t xml:space="preserve"> the NPCA TXOP shall</w:t>
      </w:r>
      <w:r w:rsidR="00FE2C30" w:rsidRPr="00F96FE4">
        <w:rPr>
          <w:bCs/>
          <w:sz w:val="20"/>
          <w:szCs w:val="22"/>
          <w:lang w:val="en-US"/>
        </w:rPr>
        <w:t xml:space="preserve"> </w:t>
      </w:r>
      <w:r w:rsidR="00973DEA" w:rsidRPr="00F96FE4">
        <w:rPr>
          <w:bCs/>
          <w:sz w:val="20"/>
          <w:szCs w:val="22"/>
          <w:lang w:val="en-US"/>
        </w:rPr>
        <w:t>include</w:t>
      </w:r>
      <w:r w:rsidR="00D73884" w:rsidRPr="00F96FE4">
        <w:rPr>
          <w:bCs/>
          <w:sz w:val="20"/>
          <w:szCs w:val="22"/>
          <w:lang w:val="en-US"/>
        </w:rPr>
        <w:t xml:space="preserve"> padding </w:t>
      </w:r>
      <w:r w:rsidR="00495C3A" w:rsidRPr="00F96FE4">
        <w:rPr>
          <w:bCs/>
          <w:sz w:val="20"/>
          <w:szCs w:val="22"/>
          <w:lang w:val="en-US"/>
        </w:rPr>
        <w:t xml:space="preserve">field which is at least the maximum of all </w:t>
      </w:r>
      <w:r w:rsidR="00F856D0" w:rsidRPr="00F96FE4">
        <w:rPr>
          <w:bCs/>
          <w:sz w:val="20"/>
          <w:szCs w:val="22"/>
          <w:lang w:val="en-US"/>
        </w:rPr>
        <w:t xml:space="preserve">padding </w:t>
      </w:r>
      <w:r w:rsidR="00060E7E" w:rsidRPr="00F96FE4">
        <w:rPr>
          <w:bCs/>
          <w:sz w:val="20"/>
          <w:szCs w:val="22"/>
          <w:lang w:val="en-US"/>
        </w:rPr>
        <w:t>require</w:t>
      </w:r>
      <w:r w:rsidR="003A5A55" w:rsidRPr="00F96FE4">
        <w:rPr>
          <w:bCs/>
          <w:sz w:val="20"/>
          <w:szCs w:val="22"/>
          <w:lang w:val="en-US"/>
        </w:rPr>
        <w:t xml:space="preserve">ments </w:t>
      </w:r>
      <w:r w:rsidR="003165C9" w:rsidRPr="00F96FE4">
        <w:rPr>
          <w:bCs/>
          <w:sz w:val="20"/>
          <w:szCs w:val="22"/>
          <w:lang w:val="en-US"/>
        </w:rPr>
        <w:t xml:space="preserve">for the non-AP STA </w:t>
      </w:r>
      <w:r w:rsidR="004E7D34" w:rsidRPr="00F96FE4">
        <w:rPr>
          <w:bCs/>
          <w:sz w:val="20"/>
          <w:szCs w:val="22"/>
          <w:lang w:val="en-US"/>
        </w:rPr>
        <w:t xml:space="preserve">addressed by </w:t>
      </w:r>
      <w:r w:rsidR="00920289" w:rsidRPr="00F96FE4">
        <w:rPr>
          <w:bCs/>
          <w:sz w:val="20"/>
          <w:szCs w:val="22"/>
          <w:lang w:val="en-US"/>
        </w:rPr>
        <w:t xml:space="preserve">the </w:t>
      </w:r>
      <w:r w:rsidR="00FF6C19" w:rsidRPr="00F96FE4">
        <w:rPr>
          <w:bCs/>
          <w:sz w:val="20"/>
          <w:szCs w:val="22"/>
          <w:lang w:val="en-US"/>
        </w:rPr>
        <w:t xml:space="preserve">trigger </w:t>
      </w:r>
      <w:r w:rsidR="00920289" w:rsidRPr="00F96FE4">
        <w:rPr>
          <w:bCs/>
          <w:sz w:val="20"/>
          <w:szCs w:val="22"/>
          <w:lang w:val="en-US"/>
        </w:rPr>
        <w:t xml:space="preserve">frame </w:t>
      </w:r>
      <w:r w:rsidR="005D19F3" w:rsidRPr="00F96FE4">
        <w:rPr>
          <w:bCs/>
          <w:sz w:val="20"/>
          <w:szCs w:val="22"/>
          <w:lang w:val="en-US"/>
        </w:rPr>
        <w:t xml:space="preserve">according to </w:t>
      </w:r>
      <w:r w:rsidR="003165C9" w:rsidRPr="00F96FE4">
        <w:rPr>
          <w:bCs/>
          <w:sz w:val="20"/>
          <w:szCs w:val="22"/>
          <w:lang w:val="en-US"/>
        </w:rPr>
        <w:t xml:space="preserve">their </w:t>
      </w:r>
      <w:r w:rsidR="005D19F3" w:rsidRPr="00F96FE4">
        <w:rPr>
          <w:bCs/>
          <w:sz w:val="20"/>
          <w:szCs w:val="22"/>
          <w:lang w:val="en-US"/>
        </w:rPr>
        <w:t>operating state.</w:t>
      </w:r>
    </w:p>
    <w:p w14:paraId="543949DC" w14:textId="77777777" w:rsidR="00C27B33" w:rsidRDefault="00C27B33" w:rsidP="00C27B33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</w:p>
    <w:p w14:paraId="226D8524" w14:textId="687EAA2D" w:rsidR="00B05FF1" w:rsidRDefault="00B05FF1" w:rsidP="00B05FF1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  <w:r w:rsidRPr="00C27B33">
        <w:rPr>
          <w:bCs/>
          <w:sz w:val="20"/>
          <w:szCs w:val="22"/>
          <w:lang w:val="en-US"/>
        </w:rPr>
        <w:t xml:space="preserve">An NPCA </w:t>
      </w:r>
      <w:r>
        <w:rPr>
          <w:bCs/>
          <w:sz w:val="20"/>
          <w:szCs w:val="22"/>
          <w:lang w:val="en-US"/>
        </w:rPr>
        <w:t>AP</w:t>
      </w:r>
      <w:r w:rsidRPr="00C27B33">
        <w:rPr>
          <w:bCs/>
          <w:sz w:val="20"/>
          <w:szCs w:val="22"/>
          <w:lang w:val="en-US"/>
        </w:rPr>
        <w:t xml:space="preserve"> that transmits a </w:t>
      </w:r>
      <w:r>
        <w:rPr>
          <w:bCs/>
          <w:sz w:val="20"/>
          <w:szCs w:val="22"/>
          <w:lang w:val="en-US"/>
        </w:rPr>
        <w:t>t</w:t>
      </w:r>
      <w:r w:rsidRPr="00C27B33">
        <w:rPr>
          <w:bCs/>
          <w:sz w:val="20"/>
          <w:szCs w:val="22"/>
          <w:lang w:val="en-US"/>
        </w:rPr>
        <w:t>rigger frame on the NPCA primary channel shall indicate RU</w:t>
      </w:r>
      <w:r>
        <w:rPr>
          <w:bCs/>
          <w:sz w:val="20"/>
          <w:szCs w:val="22"/>
          <w:lang w:val="en-US"/>
        </w:rPr>
        <w:t xml:space="preserve"> </w:t>
      </w:r>
      <w:r w:rsidRPr="00C27B33">
        <w:rPr>
          <w:bCs/>
          <w:sz w:val="20"/>
          <w:szCs w:val="22"/>
          <w:lang w:val="en-US"/>
        </w:rPr>
        <w:t>index values that use the NPCA primary channel as the reference primary channel. The Trigger</w:t>
      </w:r>
      <w:r>
        <w:rPr>
          <w:bCs/>
          <w:sz w:val="20"/>
          <w:szCs w:val="22"/>
          <w:lang w:val="en-US"/>
        </w:rPr>
        <w:t xml:space="preserve"> </w:t>
      </w:r>
      <w:r w:rsidRPr="00C27B33">
        <w:rPr>
          <w:bCs/>
          <w:sz w:val="20"/>
          <w:szCs w:val="22"/>
          <w:lang w:val="en-US"/>
        </w:rPr>
        <w:t xml:space="preserve">frame shall include an explicit indication that it is </w:t>
      </w:r>
      <w:r w:rsidR="004B577D">
        <w:rPr>
          <w:bCs/>
          <w:sz w:val="20"/>
          <w:szCs w:val="22"/>
          <w:lang w:val="en-US"/>
        </w:rPr>
        <w:t>t</w:t>
      </w:r>
      <w:r w:rsidRPr="00C27B33">
        <w:rPr>
          <w:bCs/>
          <w:sz w:val="20"/>
          <w:szCs w:val="22"/>
          <w:lang w:val="en-US"/>
        </w:rPr>
        <w:t>ransmitted on the NPCA primary</w:t>
      </w:r>
      <w:r>
        <w:rPr>
          <w:bCs/>
          <w:sz w:val="20"/>
          <w:szCs w:val="22"/>
          <w:lang w:val="en-US"/>
        </w:rPr>
        <w:t xml:space="preserve"> </w:t>
      </w:r>
      <w:r w:rsidRPr="00C27B33">
        <w:rPr>
          <w:bCs/>
          <w:sz w:val="20"/>
          <w:szCs w:val="22"/>
          <w:lang w:val="en-US"/>
        </w:rPr>
        <w:t xml:space="preserve">channel. </w:t>
      </w:r>
    </w:p>
    <w:p w14:paraId="42ED3DED" w14:textId="77777777" w:rsidR="00B05FF1" w:rsidRDefault="00B05FF1" w:rsidP="00C27B33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</w:p>
    <w:p w14:paraId="338412DE" w14:textId="77777777" w:rsidR="00C27B33" w:rsidRDefault="00C27B33" w:rsidP="00C27B33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</w:p>
    <w:p w14:paraId="57B4DB74" w14:textId="2414E2B6" w:rsidR="00C27B33" w:rsidRPr="00C27B33" w:rsidRDefault="00C27B33" w:rsidP="006E43DA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  <w:r w:rsidRPr="00C27B33">
        <w:rPr>
          <w:bCs/>
          <w:sz w:val="20"/>
          <w:szCs w:val="22"/>
          <w:lang w:val="en-US"/>
        </w:rPr>
        <w:t xml:space="preserve">The 20 MHz channels occupied by PPDUs transmitted by the </w:t>
      </w:r>
      <w:r w:rsidR="00760579">
        <w:rPr>
          <w:bCs/>
          <w:sz w:val="20"/>
          <w:szCs w:val="22"/>
          <w:lang w:val="en-US"/>
        </w:rPr>
        <w:t xml:space="preserve">NPCA </w:t>
      </w:r>
      <w:r w:rsidRPr="00C27B33">
        <w:rPr>
          <w:bCs/>
          <w:sz w:val="20"/>
          <w:szCs w:val="22"/>
          <w:lang w:val="en-US"/>
        </w:rPr>
        <w:t xml:space="preserve">STA shall meet </w:t>
      </w:r>
      <w:r w:rsidR="00453650" w:rsidRPr="00C27B33">
        <w:rPr>
          <w:bCs/>
          <w:sz w:val="20"/>
          <w:szCs w:val="22"/>
          <w:lang w:val="en-US"/>
        </w:rPr>
        <w:t>all</w:t>
      </w:r>
      <w:r w:rsidRPr="00C27B33">
        <w:rPr>
          <w:bCs/>
          <w:sz w:val="20"/>
          <w:szCs w:val="22"/>
          <w:lang w:val="en-US"/>
        </w:rPr>
        <w:t xml:space="preserve"> the</w:t>
      </w:r>
      <w:r w:rsidR="006E43DA">
        <w:rPr>
          <w:bCs/>
          <w:sz w:val="20"/>
          <w:szCs w:val="22"/>
          <w:lang w:val="en-US"/>
        </w:rPr>
        <w:t xml:space="preserve"> </w:t>
      </w:r>
      <w:r w:rsidRPr="00C27B33">
        <w:rPr>
          <w:bCs/>
          <w:sz w:val="20"/>
          <w:szCs w:val="22"/>
          <w:lang w:val="en-US"/>
        </w:rPr>
        <w:t>following conditions:</w:t>
      </w:r>
    </w:p>
    <w:p w14:paraId="5053C4E9" w14:textId="59B0FA8E" w:rsidR="00C27B33" w:rsidRPr="00C27B33" w:rsidRDefault="00E52F09" w:rsidP="00060E7E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8"/>
        <w:rPr>
          <w:rFonts w:eastAsia="Times New Roman"/>
          <w:bCs/>
          <w:sz w:val="20"/>
          <w:szCs w:val="22"/>
          <w:lang w:val="en-US"/>
        </w:rPr>
      </w:pPr>
      <w:r>
        <w:rPr>
          <w:rFonts w:eastAsia="Times New Roman"/>
          <w:bCs/>
          <w:sz w:val="20"/>
          <w:szCs w:val="22"/>
          <w:lang w:val="en-US"/>
        </w:rPr>
        <w:t>I</w:t>
      </w:r>
      <w:r w:rsidR="00C27B33" w:rsidRPr="00C27B33">
        <w:rPr>
          <w:rFonts w:eastAsia="Times New Roman"/>
          <w:bCs/>
          <w:sz w:val="20"/>
          <w:szCs w:val="22"/>
          <w:lang w:val="en-US"/>
        </w:rPr>
        <w:t>nclude at least the NPCA primary channel</w:t>
      </w:r>
    </w:p>
    <w:p w14:paraId="38B5FB55" w14:textId="7C906C40" w:rsidR="00C27B33" w:rsidRPr="00C27B33" w:rsidRDefault="004E44B8" w:rsidP="00060E7E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8"/>
        <w:rPr>
          <w:rFonts w:eastAsia="Times New Roman"/>
          <w:bCs/>
          <w:sz w:val="20"/>
          <w:szCs w:val="22"/>
          <w:lang w:val="en-US"/>
        </w:rPr>
      </w:pPr>
      <w:proofErr w:type="gramStart"/>
      <w:r>
        <w:rPr>
          <w:rFonts w:eastAsia="Times New Roman"/>
          <w:bCs/>
          <w:sz w:val="20"/>
          <w:szCs w:val="22"/>
          <w:lang w:val="en-US"/>
        </w:rPr>
        <w:t>S</w:t>
      </w:r>
      <w:r w:rsidR="00453650">
        <w:rPr>
          <w:rFonts w:eastAsia="Times New Roman"/>
          <w:bCs/>
          <w:sz w:val="20"/>
          <w:szCs w:val="22"/>
          <w:lang w:val="en-US"/>
        </w:rPr>
        <w:t>hall</w:t>
      </w:r>
      <w:proofErr w:type="gramEnd"/>
      <w:r w:rsidR="00453650">
        <w:rPr>
          <w:rFonts w:eastAsia="Times New Roman"/>
          <w:bCs/>
          <w:sz w:val="20"/>
          <w:szCs w:val="22"/>
          <w:lang w:val="en-US"/>
        </w:rPr>
        <w:t xml:space="preserve"> be </w:t>
      </w:r>
      <w:r w:rsidR="00C27B33" w:rsidRPr="00C27B33">
        <w:rPr>
          <w:rFonts w:eastAsia="Times New Roman"/>
          <w:bCs/>
          <w:sz w:val="20"/>
          <w:szCs w:val="22"/>
          <w:lang w:val="en-US"/>
        </w:rPr>
        <w:t xml:space="preserve">within </w:t>
      </w:r>
      <w:proofErr w:type="gramStart"/>
      <w:r w:rsidR="00C27B33" w:rsidRPr="00C27B33">
        <w:rPr>
          <w:rFonts w:eastAsia="Times New Roman"/>
          <w:bCs/>
          <w:sz w:val="20"/>
          <w:szCs w:val="22"/>
          <w:lang w:val="en-US"/>
        </w:rPr>
        <w:t>the BSS</w:t>
      </w:r>
      <w:proofErr w:type="gramEnd"/>
      <w:r w:rsidR="00C27B33" w:rsidRPr="00C27B33">
        <w:rPr>
          <w:rFonts w:eastAsia="Times New Roman"/>
          <w:bCs/>
          <w:sz w:val="20"/>
          <w:szCs w:val="22"/>
          <w:lang w:val="en-US"/>
        </w:rPr>
        <w:t xml:space="preserve"> </w:t>
      </w:r>
      <w:r w:rsidR="00453650">
        <w:rPr>
          <w:rFonts w:eastAsia="Times New Roman"/>
          <w:bCs/>
          <w:sz w:val="20"/>
          <w:szCs w:val="22"/>
          <w:lang w:val="en-US"/>
        </w:rPr>
        <w:t>Operating Channels.</w:t>
      </w:r>
    </w:p>
    <w:p w14:paraId="48445F32" w14:textId="20146A00" w:rsidR="000A3B58" w:rsidRDefault="005404B7" w:rsidP="00060E7E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8"/>
        <w:rPr>
          <w:rFonts w:eastAsia="Times New Roman"/>
          <w:bCs/>
          <w:sz w:val="20"/>
          <w:szCs w:val="22"/>
          <w:lang w:val="en-US"/>
        </w:rPr>
      </w:pPr>
      <w:r>
        <w:rPr>
          <w:rFonts w:eastAsia="Times New Roman"/>
          <w:bCs/>
          <w:sz w:val="20"/>
          <w:szCs w:val="22"/>
          <w:lang w:val="en-US"/>
        </w:rPr>
        <w:t xml:space="preserve">Shall </w:t>
      </w:r>
      <w:r w:rsidR="00C27B33" w:rsidRPr="00C27B33">
        <w:rPr>
          <w:rFonts w:eastAsia="Times New Roman"/>
          <w:bCs/>
          <w:sz w:val="20"/>
          <w:szCs w:val="22"/>
          <w:lang w:val="en-US"/>
        </w:rPr>
        <w:t>not include channels occupied by</w:t>
      </w:r>
      <w:r w:rsidR="00046A7E">
        <w:rPr>
          <w:rFonts w:eastAsia="Times New Roman"/>
          <w:bCs/>
          <w:sz w:val="20"/>
          <w:szCs w:val="22"/>
          <w:lang w:val="en-US"/>
        </w:rPr>
        <w:t xml:space="preserve"> </w:t>
      </w:r>
      <w:r w:rsidR="00046A7E" w:rsidRPr="00072321">
        <w:rPr>
          <w:bCs/>
          <w:sz w:val="20"/>
          <w:szCs w:val="22"/>
          <w:lang w:val="en-US"/>
        </w:rPr>
        <w:t>CH_BANDWIDTH</w:t>
      </w:r>
      <w:r w:rsidR="00C27B33" w:rsidRPr="00C27B33">
        <w:rPr>
          <w:rFonts w:eastAsia="Times New Roman"/>
          <w:bCs/>
          <w:sz w:val="20"/>
          <w:szCs w:val="22"/>
          <w:lang w:val="en-US"/>
        </w:rPr>
        <w:t xml:space="preserve"> </w:t>
      </w:r>
      <w:r w:rsidR="00E30E19">
        <w:rPr>
          <w:rFonts w:eastAsia="Times New Roman"/>
          <w:bCs/>
          <w:sz w:val="20"/>
          <w:szCs w:val="22"/>
          <w:lang w:val="en-US"/>
        </w:rPr>
        <w:t xml:space="preserve">of the </w:t>
      </w:r>
      <w:r w:rsidR="00E30E19" w:rsidRPr="00DD65BB">
        <w:rPr>
          <w:rFonts w:eastAsia="Times New Roman"/>
          <w:bCs/>
          <w:sz w:val="20"/>
          <w:szCs w:val="22"/>
          <w:lang w:val="en-US"/>
        </w:rPr>
        <w:t>PHY-</w:t>
      </w:r>
      <w:proofErr w:type="spellStart"/>
      <w:r w:rsidR="00E30E19" w:rsidRPr="00DD65BB">
        <w:rPr>
          <w:rFonts w:eastAsia="Times New Roman"/>
          <w:bCs/>
          <w:sz w:val="20"/>
          <w:szCs w:val="22"/>
          <w:lang w:val="en-US"/>
        </w:rPr>
        <w:t>RXSTART.indication</w:t>
      </w:r>
      <w:proofErr w:type="spellEnd"/>
      <w:r w:rsidR="00E30E19">
        <w:rPr>
          <w:rFonts w:eastAsia="Times New Roman"/>
          <w:bCs/>
          <w:sz w:val="20"/>
          <w:szCs w:val="22"/>
          <w:lang w:val="en-US"/>
        </w:rPr>
        <w:t xml:space="preserve"> </w:t>
      </w:r>
      <w:r w:rsidR="00DE5667">
        <w:rPr>
          <w:rFonts w:eastAsia="Times New Roman"/>
          <w:bCs/>
          <w:sz w:val="20"/>
          <w:szCs w:val="22"/>
          <w:lang w:val="en-US"/>
        </w:rPr>
        <w:t>that trigger</w:t>
      </w:r>
      <w:r w:rsidR="00E30E19">
        <w:rPr>
          <w:rFonts w:eastAsia="Times New Roman"/>
          <w:bCs/>
          <w:sz w:val="20"/>
          <w:szCs w:val="22"/>
          <w:lang w:val="en-US"/>
        </w:rPr>
        <w:t xml:space="preserve"> the </w:t>
      </w:r>
      <w:r w:rsidR="000A3B58">
        <w:rPr>
          <w:rFonts w:eastAsia="Times New Roman"/>
          <w:bCs/>
          <w:sz w:val="20"/>
          <w:szCs w:val="22"/>
          <w:lang w:val="en-US"/>
        </w:rPr>
        <w:t xml:space="preserve">NPCA </w:t>
      </w:r>
      <w:r w:rsidR="00E30E19">
        <w:rPr>
          <w:rFonts w:eastAsia="Times New Roman"/>
          <w:bCs/>
          <w:sz w:val="20"/>
          <w:szCs w:val="22"/>
          <w:lang w:val="en-US"/>
        </w:rPr>
        <w:t>switch</w:t>
      </w:r>
      <w:r w:rsidR="000A3B58">
        <w:rPr>
          <w:rFonts w:eastAsia="Times New Roman"/>
          <w:bCs/>
          <w:sz w:val="20"/>
          <w:szCs w:val="22"/>
          <w:lang w:val="en-US"/>
        </w:rPr>
        <w:t>.</w:t>
      </w:r>
    </w:p>
    <w:p w14:paraId="0D3E07F5" w14:textId="6976B858" w:rsidR="00C27B33" w:rsidRPr="00C27B33" w:rsidRDefault="000A3B58" w:rsidP="00060E7E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8"/>
        <w:rPr>
          <w:rFonts w:eastAsia="Times New Roman"/>
          <w:bCs/>
          <w:sz w:val="20"/>
          <w:szCs w:val="22"/>
          <w:lang w:val="en-US"/>
        </w:rPr>
      </w:pPr>
      <w:r w:rsidRPr="000A3B58">
        <w:rPr>
          <w:rFonts w:eastAsia="Times New Roman"/>
          <w:bCs/>
          <w:sz w:val="20"/>
          <w:szCs w:val="22"/>
          <w:lang w:val="en-US"/>
        </w:rPr>
        <w:t xml:space="preserve">Do </w:t>
      </w:r>
      <w:r w:rsidR="00C27B33" w:rsidRPr="00C27B33">
        <w:rPr>
          <w:rFonts w:eastAsia="Times New Roman"/>
          <w:bCs/>
          <w:sz w:val="20"/>
          <w:szCs w:val="22"/>
          <w:lang w:val="en-US"/>
        </w:rPr>
        <w:t>not include channels that are indicated as punctured in the Disabled Subchannel Bitmap</w:t>
      </w:r>
      <w:r>
        <w:rPr>
          <w:rFonts w:eastAsia="Times New Roman"/>
          <w:bCs/>
          <w:sz w:val="20"/>
          <w:szCs w:val="22"/>
          <w:lang w:val="en-US"/>
        </w:rPr>
        <w:t xml:space="preserve"> </w:t>
      </w:r>
      <w:r w:rsidR="00C27B33" w:rsidRPr="00C27B33">
        <w:rPr>
          <w:rFonts w:eastAsia="Times New Roman"/>
          <w:bCs/>
          <w:sz w:val="20"/>
          <w:szCs w:val="22"/>
          <w:lang w:val="en-US"/>
        </w:rPr>
        <w:t>field in the EHT Operation element</w:t>
      </w:r>
    </w:p>
    <w:p w14:paraId="5C6E9330" w14:textId="77777777" w:rsidR="00295974" w:rsidRDefault="00295974" w:rsidP="007B0F84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</w:p>
    <w:p w14:paraId="51AC8DAC" w14:textId="77777777" w:rsidR="00295974" w:rsidRDefault="00295974" w:rsidP="007B0F84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</w:p>
    <w:p w14:paraId="460B57EC" w14:textId="2FE87A03" w:rsidR="002056D0" w:rsidRDefault="00A3789E" w:rsidP="00A3789E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  <w:r w:rsidRPr="00C27B33">
        <w:rPr>
          <w:bCs/>
          <w:sz w:val="20"/>
          <w:szCs w:val="22"/>
          <w:lang w:val="en-US"/>
        </w:rPr>
        <w:t xml:space="preserve">NPCA </w:t>
      </w:r>
      <w:r>
        <w:rPr>
          <w:bCs/>
          <w:sz w:val="20"/>
          <w:szCs w:val="22"/>
          <w:lang w:val="en-US"/>
        </w:rPr>
        <w:t xml:space="preserve">TXOP shall not exceed </w:t>
      </w:r>
      <w:r w:rsidR="008E3231">
        <w:rPr>
          <w:bCs/>
          <w:sz w:val="20"/>
          <w:szCs w:val="22"/>
          <w:lang w:val="en-US"/>
        </w:rPr>
        <w:t xml:space="preserve">the OBSS </w:t>
      </w:r>
      <w:r w:rsidR="008E3231" w:rsidRPr="00D4779B">
        <w:rPr>
          <w:bCs/>
          <w:sz w:val="20"/>
          <w:szCs w:val="22"/>
          <w:lang w:val="en-US"/>
        </w:rPr>
        <w:t>P</w:t>
      </w:r>
      <w:r w:rsidR="008E3231">
        <w:rPr>
          <w:bCs/>
          <w:sz w:val="20"/>
          <w:szCs w:val="22"/>
          <w:lang w:val="en-US"/>
        </w:rPr>
        <w:t>P</w:t>
      </w:r>
      <w:r w:rsidR="008E3231" w:rsidRPr="00D4779B">
        <w:rPr>
          <w:bCs/>
          <w:sz w:val="20"/>
          <w:szCs w:val="22"/>
          <w:lang w:val="en-US"/>
        </w:rPr>
        <w:t>DU</w:t>
      </w:r>
      <w:r w:rsidR="008E3231">
        <w:rPr>
          <w:bCs/>
          <w:sz w:val="20"/>
          <w:szCs w:val="22"/>
          <w:lang w:val="en-US"/>
        </w:rPr>
        <w:t xml:space="preserve"> </w:t>
      </w:r>
      <w:r w:rsidR="003A5A55">
        <w:rPr>
          <w:bCs/>
          <w:sz w:val="20"/>
          <w:szCs w:val="22"/>
          <w:lang w:val="en-US"/>
        </w:rPr>
        <w:t>R</w:t>
      </w:r>
      <w:r w:rsidR="008E3231" w:rsidRPr="00D4779B">
        <w:rPr>
          <w:bCs/>
          <w:sz w:val="20"/>
          <w:szCs w:val="22"/>
          <w:lang w:val="en-US"/>
        </w:rPr>
        <w:t>XTIME</w:t>
      </w:r>
      <w:r w:rsidR="008E3231">
        <w:rPr>
          <w:bCs/>
          <w:sz w:val="20"/>
          <w:szCs w:val="22"/>
          <w:lang w:val="en-US"/>
        </w:rPr>
        <w:t xml:space="preserve"> that triggers the NPCA TXOP</w:t>
      </w:r>
      <w:r w:rsidR="008E3231" w:rsidRPr="00072321">
        <w:rPr>
          <w:bCs/>
          <w:sz w:val="20"/>
          <w:szCs w:val="22"/>
          <w:lang w:val="en-US"/>
        </w:rPr>
        <w:t xml:space="preserve"> </w:t>
      </w:r>
      <w:r w:rsidR="002056D0">
        <w:rPr>
          <w:bCs/>
          <w:sz w:val="20"/>
          <w:szCs w:val="22"/>
          <w:lang w:val="en-US"/>
        </w:rPr>
        <w:t xml:space="preserve">minus </w:t>
      </w:r>
      <w:r w:rsidR="00E8394B">
        <w:rPr>
          <w:bCs/>
          <w:sz w:val="20"/>
          <w:szCs w:val="22"/>
          <w:lang w:val="en-US"/>
        </w:rPr>
        <w:t xml:space="preserve">the </w:t>
      </w:r>
      <w:r w:rsidR="002056D0">
        <w:rPr>
          <w:bCs/>
          <w:sz w:val="20"/>
          <w:szCs w:val="22"/>
          <w:lang w:val="en-US"/>
        </w:rPr>
        <w:t xml:space="preserve">Maximum </w:t>
      </w:r>
      <w:r w:rsidR="002056D0" w:rsidRPr="0092491D">
        <w:rPr>
          <w:bCs/>
          <w:sz w:val="20"/>
          <w:szCs w:val="22"/>
          <w:lang w:val="en-US"/>
        </w:rPr>
        <w:t xml:space="preserve">NPCA </w:t>
      </w:r>
      <w:r w:rsidR="002056D0">
        <w:rPr>
          <w:bCs/>
          <w:sz w:val="20"/>
          <w:szCs w:val="22"/>
          <w:lang w:val="en-US"/>
        </w:rPr>
        <w:t>S</w:t>
      </w:r>
      <w:r w:rsidR="002056D0" w:rsidRPr="0092491D">
        <w:rPr>
          <w:bCs/>
          <w:sz w:val="20"/>
          <w:szCs w:val="22"/>
          <w:lang w:val="en-US"/>
        </w:rPr>
        <w:t xml:space="preserve">witching </w:t>
      </w:r>
      <w:r w:rsidR="00E8394B">
        <w:rPr>
          <w:bCs/>
          <w:sz w:val="20"/>
          <w:szCs w:val="22"/>
          <w:lang w:val="en-US"/>
        </w:rPr>
        <w:t xml:space="preserve">Back </w:t>
      </w:r>
      <w:r w:rsidR="002056D0">
        <w:rPr>
          <w:bCs/>
          <w:sz w:val="20"/>
          <w:szCs w:val="22"/>
          <w:lang w:val="en-US"/>
        </w:rPr>
        <w:t>D</w:t>
      </w:r>
      <w:r w:rsidR="002056D0" w:rsidRPr="0092491D">
        <w:rPr>
          <w:bCs/>
          <w:sz w:val="20"/>
          <w:szCs w:val="22"/>
          <w:lang w:val="en-US"/>
        </w:rPr>
        <w:t>elay</w:t>
      </w:r>
      <w:r w:rsidR="00E8394B">
        <w:rPr>
          <w:bCs/>
          <w:sz w:val="20"/>
          <w:szCs w:val="22"/>
          <w:lang w:val="en-US"/>
        </w:rPr>
        <w:t xml:space="preserve"> as </w:t>
      </w:r>
      <w:r w:rsidR="00E8394B" w:rsidRPr="00E8394B">
        <w:rPr>
          <w:bCs/>
          <w:sz w:val="20"/>
          <w:szCs w:val="22"/>
          <w:lang w:val="en-US"/>
        </w:rPr>
        <w:t>advertised in NPCA Operation Information</w:t>
      </w:r>
      <w:r w:rsidR="00E8394B">
        <w:rPr>
          <w:bCs/>
          <w:sz w:val="20"/>
          <w:szCs w:val="22"/>
          <w:lang w:val="en-US"/>
        </w:rPr>
        <w:t>.</w:t>
      </w:r>
    </w:p>
    <w:p w14:paraId="683B825E" w14:textId="77777777" w:rsidR="002056D0" w:rsidRDefault="002056D0" w:rsidP="00A3789E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</w:p>
    <w:p w14:paraId="3CD15F67" w14:textId="77777777" w:rsidR="002056D0" w:rsidRDefault="002056D0" w:rsidP="00A3789E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</w:p>
    <w:p w14:paraId="6F158D0D" w14:textId="77777777" w:rsidR="00295974" w:rsidRDefault="00295974" w:rsidP="007B0F84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</w:p>
    <w:p w14:paraId="2975244F" w14:textId="77777777" w:rsidR="00295974" w:rsidRDefault="00295974" w:rsidP="007B0F84">
      <w:pPr>
        <w:widowControl w:val="0"/>
        <w:autoSpaceDE w:val="0"/>
        <w:autoSpaceDN w:val="0"/>
        <w:spacing w:before="8"/>
        <w:rPr>
          <w:bCs/>
          <w:sz w:val="20"/>
          <w:szCs w:val="22"/>
        </w:rPr>
      </w:pPr>
    </w:p>
    <w:p w14:paraId="61A2CDFA" w14:textId="77777777" w:rsidR="00BA0150" w:rsidRDefault="00BA0150" w:rsidP="007B0F84">
      <w:pPr>
        <w:widowControl w:val="0"/>
        <w:autoSpaceDE w:val="0"/>
        <w:autoSpaceDN w:val="0"/>
        <w:spacing w:before="8"/>
        <w:rPr>
          <w:bCs/>
          <w:sz w:val="20"/>
          <w:szCs w:val="22"/>
        </w:rPr>
      </w:pPr>
    </w:p>
    <w:p w14:paraId="45DD1780" w14:textId="77777777" w:rsidR="00BA0150" w:rsidRDefault="00BA0150" w:rsidP="007B0F84">
      <w:pPr>
        <w:widowControl w:val="0"/>
        <w:autoSpaceDE w:val="0"/>
        <w:autoSpaceDN w:val="0"/>
        <w:spacing w:before="8"/>
        <w:rPr>
          <w:bCs/>
          <w:sz w:val="20"/>
          <w:szCs w:val="22"/>
        </w:rPr>
      </w:pPr>
    </w:p>
    <w:p w14:paraId="1EB0F308" w14:textId="2C69D245" w:rsidR="005165A8" w:rsidRDefault="005165A8">
      <w:pPr>
        <w:rPr>
          <w:bCs/>
          <w:sz w:val="20"/>
          <w:szCs w:val="22"/>
        </w:rPr>
      </w:pPr>
      <w:r>
        <w:rPr>
          <w:bCs/>
          <w:sz w:val="20"/>
          <w:szCs w:val="22"/>
        </w:rPr>
        <w:br w:type="page"/>
      </w:r>
    </w:p>
    <w:p w14:paraId="0AEB20D3" w14:textId="77777777" w:rsidR="00BA0150" w:rsidRDefault="00BA0150" w:rsidP="007B0F84">
      <w:pPr>
        <w:widowControl w:val="0"/>
        <w:autoSpaceDE w:val="0"/>
        <w:autoSpaceDN w:val="0"/>
        <w:spacing w:before="8"/>
        <w:rPr>
          <w:bCs/>
          <w:sz w:val="20"/>
          <w:szCs w:val="22"/>
        </w:rPr>
      </w:pPr>
    </w:p>
    <w:p w14:paraId="155D6724" w14:textId="77777777" w:rsidR="00BA0150" w:rsidRDefault="00BA0150" w:rsidP="007B0F84">
      <w:pPr>
        <w:widowControl w:val="0"/>
        <w:autoSpaceDE w:val="0"/>
        <w:autoSpaceDN w:val="0"/>
        <w:spacing w:before="8"/>
        <w:rPr>
          <w:bCs/>
          <w:sz w:val="20"/>
          <w:szCs w:val="22"/>
        </w:rPr>
      </w:pPr>
    </w:p>
    <w:p w14:paraId="4CB32D30" w14:textId="2D124621" w:rsidR="00BA0150" w:rsidRPr="0097782C" w:rsidRDefault="0097782C" w:rsidP="0097782C">
      <w:pPr>
        <w:widowControl w:val="0"/>
        <w:autoSpaceDE w:val="0"/>
        <w:autoSpaceDN w:val="0"/>
        <w:spacing w:before="8"/>
        <w:rPr>
          <w:bCs/>
          <w:szCs w:val="24"/>
        </w:rPr>
      </w:pPr>
      <w:r w:rsidRPr="0097782C">
        <w:rPr>
          <w:b/>
          <w:bCs/>
          <w:szCs w:val="24"/>
          <w:lang w:val="en-US"/>
        </w:rPr>
        <w:t>9.4.2.aa1 UHR Operation Element</w:t>
      </w:r>
    </w:p>
    <w:p w14:paraId="01A629EA" w14:textId="77777777" w:rsidR="00BA0150" w:rsidRDefault="00BA0150" w:rsidP="007B0F84">
      <w:pPr>
        <w:widowControl w:val="0"/>
        <w:autoSpaceDE w:val="0"/>
        <w:autoSpaceDN w:val="0"/>
        <w:spacing w:before="8"/>
        <w:rPr>
          <w:bCs/>
          <w:sz w:val="20"/>
          <w:szCs w:val="22"/>
        </w:rPr>
      </w:pPr>
    </w:p>
    <w:p w14:paraId="20051A77" w14:textId="77777777" w:rsidR="00BA0150" w:rsidRDefault="00BA0150" w:rsidP="007B0F84">
      <w:pPr>
        <w:widowControl w:val="0"/>
        <w:autoSpaceDE w:val="0"/>
        <w:autoSpaceDN w:val="0"/>
        <w:spacing w:before="8"/>
        <w:rPr>
          <w:bCs/>
          <w:sz w:val="20"/>
          <w:szCs w:val="22"/>
        </w:rPr>
      </w:pPr>
    </w:p>
    <w:p w14:paraId="49A6B5EE" w14:textId="5F8D2A12" w:rsidR="00B62DFF" w:rsidRPr="00B62DFF" w:rsidRDefault="00B62DFF" w:rsidP="00B62DFF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  <w:r w:rsidRPr="00B62DFF">
        <w:rPr>
          <w:bCs/>
          <w:sz w:val="20"/>
          <w:szCs w:val="22"/>
          <w:lang w:val="en-US"/>
        </w:rPr>
        <w:t>The format of the NPCA Operation Information field is defined in Figure 9-aa</w:t>
      </w:r>
      <w:r w:rsidR="008E4DCC">
        <w:rPr>
          <w:bCs/>
          <w:sz w:val="20"/>
          <w:szCs w:val="22"/>
          <w:lang w:val="en-US"/>
        </w:rPr>
        <w:t>1</w:t>
      </w:r>
      <w:r w:rsidRPr="00B62DFF">
        <w:rPr>
          <w:bCs/>
          <w:sz w:val="20"/>
          <w:szCs w:val="22"/>
          <w:lang w:val="en-US"/>
        </w:rPr>
        <w:t xml:space="preserve"> (NPCA Operation Information</w:t>
      </w:r>
    </w:p>
    <w:p w14:paraId="57C6F05C" w14:textId="637EA9DC" w:rsidR="00BA0150" w:rsidRDefault="00B62DFF" w:rsidP="00B62DFF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  <w:r w:rsidRPr="00B62DFF">
        <w:rPr>
          <w:bCs/>
          <w:sz w:val="20"/>
          <w:szCs w:val="22"/>
          <w:lang w:val="en-US"/>
        </w:rPr>
        <w:t>field format)</w:t>
      </w:r>
      <w:r w:rsidR="00B27F74">
        <w:rPr>
          <w:bCs/>
          <w:sz w:val="20"/>
          <w:szCs w:val="22"/>
          <w:lang w:val="en-US"/>
        </w:rPr>
        <w:t>.</w:t>
      </w:r>
    </w:p>
    <w:p w14:paraId="391D846A" w14:textId="77777777" w:rsidR="007A5F5F" w:rsidRDefault="007A5F5F" w:rsidP="007B0F84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</w:p>
    <w:p w14:paraId="24AB579B" w14:textId="77777777" w:rsidR="00CA6DB5" w:rsidRDefault="00CA6DB5" w:rsidP="007B0F84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</w:p>
    <w:p w14:paraId="00396C69" w14:textId="77777777" w:rsidR="00CA6DB5" w:rsidRDefault="00CA6DB5" w:rsidP="007B0F84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</w:p>
    <w:p w14:paraId="68175C33" w14:textId="77777777" w:rsidR="007B0F84" w:rsidRPr="006F3C7E" w:rsidRDefault="007B0F84" w:rsidP="007B0F84">
      <w:pPr>
        <w:widowControl w:val="0"/>
        <w:tabs>
          <w:tab w:val="left" w:pos="1885"/>
        </w:tabs>
        <w:autoSpaceDE w:val="0"/>
        <w:autoSpaceDN w:val="0"/>
        <w:rPr>
          <w:rFonts w:ascii="Arial"/>
          <w:b/>
          <w:sz w:val="20"/>
          <w:szCs w:val="22"/>
          <w:lang w:val="en-US"/>
        </w:rPr>
      </w:pPr>
    </w:p>
    <w:tbl>
      <w:tblPr>
        <w:tblW w:w="962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1127"/>
        <w:gridCol w:w="1084"/>
        <w:gridCol w:w="1238"/>
        <w:gridCol w:w="1253"/>
        <w:gridCol w:w="1275"/>
        <w:gridCol w:w="1495"/>
        <w:gridCol w:w="1495"/>
      </w:tblGrid>
      <w:tr w:rsidR="00DA1438" w:rsidRPr="006F3C7E" w14:paraId="4CA2D8D9" w14:textId="5C286076" w:rsidTr="00ED466C">
        <w:trPr>
          <w:trHeight w:val="280"/>
          <w:jc w:val="center"/>
        </w:trPr>
        <w:tc>
          <w:tcPr>
            <w:tcW w:w="661" w:type="dxa"/>
          </w:tcPr>
          <w:p w14:paraId="6338ECE9" w14:textId="77777777" w:rsidR="00DA1438" w:rsidRPr="006F3C7E" w:rsidRDefault="00DA1438" w:rsidP="000A469F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1127" w:type="dxa"/>
            <w:tcBorders>
              <w:bottom w:val="single" w:sz="12" w:space="0" w:color="000000"/>
            </w:tcBorders>
          </w:tcPr>
          <w:p w14:paraId="19E5A56D" w14:textId="7A6CD60F" w:rsidR="00DA1438" w:rsidRPr="006F3C7E" w:rsidRDefault="00DA1438" w:rsidP="000A469F">
            <w:pPr>
              <w:widowControl w:val="0"/>
              <w:autoSpaceDE w:val="0"/>
              <w:autoSpaceDN w:val="0"/>
              <w:spacing w:line="178" w:lineRule="exact"/>
              <w:ind w:right="568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 xml:space="preserve">B0- </w:t>
            </w:r>
            <w:r>
              <w:rPr>
                <w:rFonts w:ascii="Arial"/>
                <w:spacing w:val="-5"/>
                <w:sz w:val="16"/>
                <w:szCs w:val="22"/>
                <w:lang w:val="en-US"/>
              </w:rPr>
              <w:t>B</w:t>
            </w: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7</w:t>
            </w:r>
          </w:p>
        </w:tc>
        <w:tc>
          <w:tcPr>
            <w:tcW w:w="1084" w:type="dxa"/>
            <w:tcBorders>
              <w:bottom w:val="single" w:sz="12" w:space="0" w:color="000000"/>
            </w:tcBorders>
          </w:tcPr>
          <w:p w14:paraId="40FFE655" w14:textId="5642AB27" w:rsidR="00DA1438" w:rsidRPr="006F3C7E" w:rsidRDefault="00DA1438" w:rsidP="000A469F">
            <w:pPr>
              <w:widowControl w:val="0"/>
              <w:autoSpaceDE w:val="0"/>
              <w:autoSpaceDN w:val="0"/>
              <w:spacing w:line="178" w:lineRule="exac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 xml:space="preserve">  TBD - TBD</w:t>
            </w:r>
          </w:p>
        </w:tc>
        <w:tc>
          <w:tcPr>
            <w:tcW w:w="1238" w:type="dxa"/>
            <w:tcBorders>
              <w:bottom w:val="single" w:sz="12" w:space="0" w:color="000000"/>
            </w:tcBorders>
          </w:tcPr>
          <w:p w14:paraId="343411FD" w14:textId="77777777" w:rsidR="00DA1438" w:rsidRPr="006F3C7E" w:rsidRDefault="00DA1438" w:rsidP="000A469F">
            <w:pPr>
              <w:widowControl w:val="0"/>
              <w:tabs>
                <w:tab w:val="left" w:pos="588"/>
              </w:tabs>
              <w:autoSpaceDE w:val="0"/>
              <w:autoSpaceDN w:val="0"/>
              <w:spacing w:line="178" w:lineRule="exact"/>
              <w:ind w:left="23"/>
              <w:jc w:val="center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TBD</w:t>
            </w:r>
          </w:p>
        </w:tc>
        <w:tc>
          <w:tcPr>
            <w:tcW w:w="1253" w:type="dxa"/>
            <w:tcBorders>
              <w:bottom w:val="single" w:sz="12" w:space="0" w:color="000000"/>
            </w:tcBorders>
          </w:tcPr>
          <w:p w14:paraId="28108F8D" w14:textId="6BCCEE6E" w:rsidR="00DA1438" w:rsidRPr="006F3C7E" w:rsidRDefault="00DA1438" w:rsidP="000A469F">
            <w:pPr>
              <w:widowControl w:val="0"/>
              <w:tabs>
                <w:tab w:val="left" w:pos="588"/>
              </w:tabs>
              <w:autoSpaceDE w:val="0"/>
              <w:autoSpaceDN w:val="0"/>
              <w:spacing w:line="178" w:lineRule="exact"/>
              <w:ind w:left="23"/>
              <w:jc w:val="center"/>
              <w:rPr>
                <w:rFonts w:ascii="Arial"/>
                <w:spacing w:val="-5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TBD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</w:tcPr>
          <w:p w14:paraId="28A9B8E7" w14:textId="2FE3EA4C" w:rsidR="00DA1438" w:rsidRPr="006F3C7E" w:rsidRDefault="00DA1438" w:rsidP="000A469F">
            <w:pPr>
              <w:widowControl w:val="0"/>
              <w:tabs>
                <w:tab w:val="left" w:pos="588"/>
              </w:tabs>
              <w:autoSpaceDE w:val="0"/>
              <w:autoSpaceDN w:val="0"/>
              <w:spacing w:line="178" w:lineRule="exact"/>
              <w:ind w:left="23"/>
              <w:jc w:val="center"/>
              <w:rPr>
                <w:rFonts w:ascii="Arial"/>
                <w:spacing w:val="-5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TBD</w:t>
            </w:r>
          </w:p>
        </w:tc>
        <w:tc>
          <w:tcPr>
            <w:tcW w:w="1495" w:type="dxa"/>
            <w:tcBorders>
              <w:bottom w:val="single" w:sz="12" w:space="0" w:color="000000"/>
            </w:tcBorders>
          </w:tcPr>
          <w:p w14:paraId="0C759BD8" w14:textId="55A034A8" w:rsidR="00DA1438" w:rsidRPr="006F3C7E" w:rsidRDefault="00DA1438" w:rsidP="000A469F">
            <w:pPr>
              <w:widowControl w:val="0"/>
              <w:tabs>
                <w:tab w:val="left" w:pos="588"/>
              </w:tabs>
              <w:autoSpaceDE w:val="0"/>
              <w:autoSpaceDN w:val="0"/>
              <w:spacing w:line="178" w:lineRule="exact"/>
              <w:ind w:left="23"/>
              <w:jc w:val="center"/>
              <w:rPr>
                <w:rFonts w:ascii="Arial"/>
                <w:spacing w:val="-5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TBD</w:t>
            </w:r>
          </w:p>
        </w:tc>
        <w:tc>
          <w:tcPr>
            <w:tcW w:w="1495" w:type="dxa"/>
            <w:tcBorders>
              <w:bottom w:val="single" w:sz="12" w:space="0" w:color="000000"/>
            </w:tcBorders>
          </w:tcPr>
          <w:p w14:paraId="1409822F" w14:textId="77777777" w:rsidR="00DA1438" w:rsidRPr="006F3C7E" w:rsidRDefault="00DA1438" w:rsidP="000A469F">
            <w:pPr>
              <w:widowControl w:val="0"/>
              <w:tabs>
                <w:tab w:val="left" w:pos="588"/>
              </w:tabs>
              <w:autoSpaceDE w:val="0"/>
              <w:autoSpaceDN w:val="0"/>
              <w:spacing w:line="178" w:lineRule="exact"/>
              <w:ind w:left="23"/>
              <w:jc w:val="center"/>
              <w:rPr>
                <w:rFonts w:ascii="Arial"/>
                <w:spacing w:val="-5"/>
                <w:sz w:val="16"/>
                <w:szCs w:val="22"/>
                <w:lang w:val="en-US"/>
              </w:rPr>
            </w:pPr>
          </w:p>
        </w:tc>
      </w:tr>
      <w:tr w:rsidR="00505FB7" w:rsidRPr="006F3C7E" w14:paraId="403D19CD" w14:textId="3EB33414" w:rsidTr="00ED466C">
        <w:trPr>
          <w:trHeight w:val="778"/>
          <w:jc w:val="center"/>
        </w:trPr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14:paraId="1E65D0AE" w14:textId="77777777" w:rsidR="00505FB7" w:rsidRPr="006F3C7E" w:rsidRDefault="00505FB7" w:rsidP="00ED466C">
            <w:pPr>
              <w:widowControl w:val="0"/>
              <w:autoSpaceDE w:val="0"/>
              <w:autoSpaceDN w:val="0"/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1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036081" w14:textId="77777777" w:rsidR="00505FB7" w:rsidRPr="00ED466C" w:rsidRDefault="00505FB7" w:rsidP="00ED466C"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2"/>
                <w:sz w:val="16"/>
                <w:szCs w:val="22"/>
                <w:lang w:val="en-US"/>
              </w:rPr>
              <w:t>NPCA Primary Channel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CBBCBC" w14:textId="287780BF" w:rsidR="00505FB7" w:rsidRPr="0039028B" w:rsidRDefault="00505FB7" w:rsidP="00ED466C"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r w:rsidRPr="0039028B">
              <w:rPr>
                <w:rFonts w:ascii="Arial"/>
                <w:spacing w:val="-2"/>
                <w:sz w:val="16"/>
                <w:szCs w:val="22"/>
                <w:lang w:val="en-US"/>
              </w:rPr>
              <w:t>NPCA Operation Modes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14779A" w14:textId="3D94C187" w:rsidR="00505FB7" w:rsidRPr="0039028B" w:rsidRDefault="00505FB7" w:rsidP="00ED466C">
            <w:pPr>
              <w:widowControl w:val="0"/>
              <w:autoSpaceDE w:val="0"/>
              <w:autoSpaceDN w:val="0"/>
              <w:spacing w:before="120"/>
              <w:ind w:left="143" w:right="127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bookmarkStart w:id="0" w:name="_Hlk196130783"/>
            <w:r w:rsidRPr="0039028B">
              <w:rPr>
                <w:rFonts w:ascii="Arial"/>
                <w:spacing w:val="-2"/>
                <w:sz w:val="16"/>
                <w:szCs w:val="22"/>
                <w:lang w:val="en-US"/>
              </w:rPr>
              <w:t xml:space="preserve">NPCA </w:t>
            </w:r>
            <w:r w:rsidR="00101A42">
              <w:rPr>
                <w:rFonts w:ascii="Arial"/>
                <w:spacing w:val="-2"/>
                <w:sz w:val="16"/>
                <w:szCs w:val="22"/>
                <w:lang w:val="en-US"/>
              </w:rPr>
              <w:t xml:space="preserve">Parameters </w:t>
            </w:r>
            <w:r w:rsidRPr="0039028B">
              <w:rPr>
                <w:rFonts w:ascii="Arial"/>
                <w:spacing w:val="-2"/>
                <w:sz w:val="16"/>
                <w:szCs w:val="22"/>
                <w:lang w:val="en-US"/>
              </w:rPr>
              <w:t>Present</w:t>
            </w:r>
            <w:bookmarkEnd w:id="0"/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3DE4D1" w14:textId="768041BF" w:rsidR="00505FB7" w:rsidRPr="00101A42" w:rsidRDefault="00505FB7" w:rsidP="00ED466C">
            <w:pPr>
              <w:widowControl w:val="0"/>
              <w:autoSpaceDE w:val="0"/>
              <w:autoSpaceDN w:val="0"/>
              <w:ind w:left="133" w:right="111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proofErr w:type="gramStart"/>
            <w:r w:rsidRPr="00101A42">
              <w:rPr>
                <w:rFonts w:ascii="Arial"/>
                <w:spacing w:val="-2"/>
                <w:sz w:val="16"/>
                <w:szCs w:val="22"/>
                <w:lang w:val="en-US"/>
              </w:rPr>
              <w:t>NPCA  Switching</w:t>
            </w:r>
            <w:proofErr w:type="gramEnd"/>
          </w:p>
          <w:p w14:paraId="6DDA9416" w14:textId="6B754F8A" w:rsidR="00505FB7" w:rsidRPr="00101A42" w:rsidRDefault="00505FB7" w:rsidP="00ED466C">
            <w:pPr>
              <w:widowControl w:val="0"/>
              <w:autoSpaceDE w:val="0"/>
              <w:autoSpaceDN w:val="0"/>
              <w:ind w:left="133" w:right="111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r w:rsidRPr="00101A42">
              <w:rPr>
                <w:rFonts w:ascii="Arial"/>
                <w:spacing w:val="-2"/>
                <w:sz w:val="16"/>
                <w:szCs w:val="22"/>
                <w:lang w:val="en-US"/>
              </w:rPr>
              <w:t>Parameters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BED09F" w14:textId="538A5B6F" w:rsidR="00505FB7" w:rsidRPr="00101A42" w:rsidRDefault="00505FB7" w:rsidP="00ED466C">
            <w:pPr>
              <w:widowControl w:val="0"/>
              <w:autoSpaceDE w:val="0"/>
              <w:autoSpaceDN w:val="0"/>
              <w:ind w:left="133" w:right="111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r w:rsidRPr="00101A42">
              <w:rPr>
                <w:rFonts w:ascii="Arial"/>
                <w:spacing w:val="-2"/>
                <w:sz w:val="16"/>
                <w:szCs w:val="22"/>
                <w:lang w:val="en-US"/>
              </w:rPr>
              <w:t>NPCA OBSS Parameters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250A35" w14:textId="0E793F3F" w:rsidR="00505FB7" w:rsidRPr="00101A42" w:rsidRDefault="00505FB7" w:rsidP="00ED466C">
            <w:pPr>
              <w:widowControl w:val="0"/>
              <w:autoSpaceDE w:val="0"/>
              <w:autoSpaceDN w:val="0"/>
              <w:ind w:left="133" w:right="111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r w:rsidRPr="00101A42">
              <w:rPr>
                <w:rFonts w:ascii="Arial"/>
                <w:spacing w:val="-2"/>
                <w:sz w:val="16"/>
                <w:szCs w:val="22"/>
                <w:lang w:val="en-US"/>
              </w:rPr>
              <w:t>NPCA</w:t>
            </w:r>
          </w:p>
          <w:p w14:paraId="5F9A2C7A" w14:textId="6B01571C" w:rsidR="00505FB7" w:rsidRPr="00101A42" w:rsidRDefault="00194E59" w:rsidP="00ED466C">
            <w:pPr>
              <w:widowControl w:val="0"/>
              <w:autoSpaceDE w:val="0"/>
              <w:autoSpaceDN w:val="0"/>
              <w:ind w:left="133" w:right="111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r>
              <w:rPr>
                <w:rFonts w:ascii="Arial"/>
                <w:spacing w:val="-2"/>
                <w:sz w:val="16"/>
                <w:szCs w:val="22"/>
                <w:lang w:val="en-US"/>
              </w:rPr>
              <w:t>TXOP</w:t>
            </w:r>
            <w:r w:rsidR="00505FB7" w:rsidRPr="00101A42">
              <w:rPr>
                <w:rFonts w:ascii="Arial"/>
                <w:spacing w:val="-2"/>
                <w:sz w:val="16"/>
                <w:szCs w:val="22"/>
                <w:lang w:val="en-US"/>
              </w:rPr>
              <w:t xml:space="preserve"> Parameters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4D0280" w14:textId="5C7C0CC2" w:rsidR="00505FB7" w:rsidRPr="00101A42" w:rsidRDefault="00505FB7" w:rsidP="00ED466C">
            <w:pPr>
              <w:widowControl w:val="0"/>
              <w:autoSpaceDE w:val="0"/>
              <w:autoSpaceDN w:val="0"/>
              <w:ind w:left="133" w:right="111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r w:rsidRPr="00101A42">
              <w:rPr>
                <w:rFonts w:ascii="Arial"/>
                <w:spacing w:val="-2"/>
                <w:sz w:val="16"/>
                <w:szCs w:val="22"/>
                <w:lang w:val="en-US"/>
              </w:rPr>
              <w:t>NPCA</w:t>
            </w:r>
          </w:p>
          <w:p w14:paraId="7BE1A6EC" w14:textId="33576EE8" w:rsidR="00505FB7" w:rsidRPr="00101A42" w:rsidRDefault="00194E59" w:rsidP="00ED466C">
            <w:pPr>
              <w:widowControl w:val="0"/>
              <w:autoSpaceDE w:val="0"/>
              <w:autoSpaceDN w:val="0"/>
              <w:ind w:left="133" w:right="111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r>
              <w:rPr>
                <w:rFonts w:ascii="Arial"/>
                <w:spacing w:val="-2"/>
                <w:sz w:val="16"/>
                <w:szCs w:val="22"/>
                <w:lang w:val="en-US"/>
              </w:rPr>
              <w:t>PPDU</w:t>
            </w:r>
            <w:r w:rsidR="00505FB7" w:rsidRPr="00101A42">
              <w:rPr>
                <w:rFonts w:ascii="Arial"/>
                <w:spacing w:val="-2"/>
                <w:sz w:val="16"/>
                <w:szCs w:val="22"/>
                <w:lang w:val="en-US"/>
              </w:rPr>
              <w:t xml:space="preserve"> Parameters</w:t>
            </w:r>
          </w:p>
        </w:tc>
      </w:tr>
      <w:tr w:rsidR="00F4535D" w:rsidRPr="00F4535D" w14:paraId="1597316B" w14:textId="6E5D08D9" w:rsidTr="00ED466C">
        <w:trPr>
          <w:trHeight w:val="261"/>
          <w:jc w:val="center"/>
        </w:trPr>
        <w:tc>
          <w:tcPr>
            <w:tcW w:w="661" w:type="dxa"/>
          </w:tcPr>
          <w:p w14:paraId="03139290" w14:textId="77777777" w:rsidR="00505FB7" w:rsidRPr="006F3C7E" w:rsidRDefault="00505FB7" w:rsidP="00505FB7">
            <w:pPr>
              <w:widowControl w:val="0"/>
              <w:autoSpaceDE w:val="0"/>
              <w:autoSpaceDN w:val="0"/>
              <w:spacing w:before="61" w:line="164" w:lineRule="exact"/>
              <w:ind w:left="62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2"/>
                <w:sz w:val="16"/>
                <w:szCs w:val="22"/>
                <w:lang w:val="en-US"/>
              </w:rPr>
              <w:t>Bits:</w:t>
            </w:r>
          </w:p>
        </w:tc>
        <w:tc>
          <w:tcPr>
            <w:tcW w:w="1127" w:type="dxa"/>
            <w:tcBorders>
              <w:top w:val="single" w:sz="12" w:space="0" w:color="000000"/>
            </w:tcBorders>
          </w:tcPr>
          <w:p w14:paraId="20EA3D8F" w14:textId="77777777" w:rsidR="00505FB7" w:rsidRPr="006F3C7E" w:rsidRDefault="00505FB7" w:rsidP="00505FB7">
            <w:pPr>
              <w:widowControl w:val="0"/>
              <w:autoSpaceDE w:val="0"/>
              <w:autoSpaceDN w:val="0"/>
              <w:spacing w:before="61" w:line="164" w:lineRule="exact"/>
              <w:ind w:right="621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w w:val="99"/>
                <w:sz w:val="16"/>
                <w:szCs w:val="22"/>
                <w:lang w:val="en-US"/>
              </w:rPr>
              <w:t>8</w:t>
            </w:r>
          </w:p>
        </w:tc>
        <w:tc>
          <w:tcPr>
            <w:tcW w:w="1084" w:type="dxa"/>
            <w:tcBorders>
              <w:top w:val="single" w:sz="12" w:space="0" w:color="000000"/>
            </w:tcBorders>
          </w:tcPr>
          <w:p w14:paraId="55A34F00" w14:textId="2AB4188D" w:rsidR="00505FB7" w:rsidRPr="00BE25A9" w:rsidRDefault="00BE25A9" w:rsidP="00505FB7">
            <w:pPr>
              <w:widowControl w:val="0"/>
              <w:autoSpaceDE w:val="0"/>
              <w:autoSpaceDN w:val="0"/>
              <w:spacing w:before="61" w:line="164" w:lineRule="exact"/>
              <w:ind w:left="516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w w:val="99"/>
                <w:sz w:val="16"/>
                <w:szCs w:val="22"/>
                <w:lang w:val="en-US"/>
              </w:rPr>
              <w:t>8</w:t>
            </w:r>
          </w:p>
        </w:tc>
        <w:tc>
          <w:tcPr>
            <w:tcW w:w="1238" w:type="dxa"/>
            <w:tcBorders>
              <w:top w:val="single" w:sz="12" w:space="0" w:color="000000"/>
            </w:tcBorders>
          </w:tcPr>
          <w:p w14:paraId="751A8618" w14:textId="64611A28" w:rsidR="00505FB7" w:rsidRPr="00BE25A9" w:rsidRDefault="00BE25A9" w:rsidP="00505FB7">
            <w:pPr>
              <w:widowControl w:val="0"/>
              <w:autoSpaceDE w:val="0"/>
              <w:autoSpaceDN w:val="0"/>
              <w:spacing w:before="61" w:line="164" w:lineRule="exact"/>
              <w:ind w:left="23"/>
              <w:jc w:val="center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w w:val="99"/>
                <w:sz w:val="16"/>
                <w:szCs w:val="22"/>
                <w:lang w:val="en-US"/>
              </w:rPr>
              <w:t>8</w:t>
            </w:r>
          </w:p>
        </w:tc>
        <w:tc>
          <w:tcPr>
            <w:tcW w:w="1253" w:type="dxa"/>
            <w:tcBorders>
              <w:top w:val="single" w:sz="12" w:space="0" w:color="000000"/>
            </w:tcBorders>
          </w:tcPr>
          <w:p w14:paraId="34B845DC" w14:textId="76290211" w:rsidR="00505FB7" w:rsidRPr="00F4535D" w:rsidRDefault="00505FB7" w:rsidP="00505FB7">
            <w:pPr>
              <w:widowControl w:val="0"/>
              <w:autoSpaceDE w:val="0"/>
              <w:autoSpaceDN w:val="0"/>
              <w:spacing w:before="61" w:line="164" w:lineRule="exact"/>
              <w:ind w:left="23"/>
              <w:jc w:val="center"/>
              <w:rPr>
                <w:rFonts w:ascii="Arial"/>
                <w:w w:val="99"/>
                <w:sz w:val="16"/>
                <w:szCs w:val="22"/>
                <w:lang w:val="en-US"/>
              </w:rPr>
            </w:pPr>
            <w:r w:rsidRPr="00F4535D">
              <w:rPr>
                <w:rFonts w:ascii="Arial"/>
                <w:w w:val="99"/>
                <w:sz w:val="16"/>
                <w:szCs w:val="22"/>
                <w:lang w:val="en-US"/>
              </w:rPr>
              <w:t>TBD</w:t>
            </w:r>
          </w:p>
        </w:tc>
        <w:tc>
          <w:tcPr>
            <w:tcW w:w="1275" w:type="dxa"/>
            <w:tcBorders>
              <w:top w:val="single" w:sz="12" w:space="0" w:color="000000"/>
            </w:tcBorders>
          </w:tcPr>
          <w:p w14:paraId="0529702A" w14:textId="173AA053" w:rsidR="00505FB7" w:rsidRPr="00F4535D" w:rsidRDefault="00BE25A9" w:rsidP="00505FB7">
            <w:pPr>
              <w:widowControl w:val="0"/>
              <w:autoSpaceDE w:val="0"/>
              <w:autoSpaceDN w:val="0"/>
              <w:spacing w:before="61" w:line="164" w:lineRule="exact"/>
              <w:ind w:left="23"/>
              <w:jc w:val="center"/>
              <w:rPr>
                <w:rFonts w:ascii="Arial"/>
                <w:w w:val="99"/>
                <w:sz w:val="16"/>
                <w:szCs w:val="22"/>
                <w:lang w:val="en-US"/>
              </w:rPr>
            </w:pPr>
            <w:r w:rsidRPr="00F4535D">
              <w:rPr>
                <w:rFonts w:ascii="Arial"/>
                <w:w w:val="99"/>
                <w:sz w:val="16"/>
                <w:szCs w:val="22"/>
                <w:lang w:val="en-US"/>
              </w:rPr>
              <w:t>TBD</w:t>
            </w:r>
          </w:p>
        </w:tc>
        <w:tc>
          <w:tcPr>
            <w:tcW w:w="1495" w:type="dxa"/>
            <w:tcBorders>
              <w:top w:val="single" w:sz="12" w:space="0" w:color="000000"/>
            </w:tcBorders>
          </w:tcPr>
          <w:p w14:paraId="5976124F" w14:textId="48D84A6D" w:rsidR="00505FB7" w:rsidRPr="00F4535D" w:rsidRDefault="00BE25A9" w:rsidP="00505FB7">
            <w:pPr>
              <w:widowControl w:val="0"/>
              <w:autoSpaceDE w:val="0"/>
              <w:autoSpaceDN w:val="0"/>
              <w:spacing w:before="61" w:line="164" w:lineRule="exact"/>
              <w:ind w:left="23"/>
              <w:jc w:val="center"/>
              <w:rPr>
                <w:rFonts w:ascii="Arial"/>
                <w:w w:val="99"/>
                <w:sz w:val="16"/>
                <w:szCs w:val="22"/>
                <w:lang w:val="en-US"/>
              </w:rPr>
            </w:pPr>
            <w:r w:rsidRPr="00F4535D">
              <w:rPr>
                <w:rFonts w:ascii="Arial"/>
                <w:w w:val="99"/>
                <w:sz w:val="16"/>
                <w:szCs w:val="22"/>
                <w:lang w:val="en-US"/>
              </w:rPr>
              <w:t>TBD</w:t>
            </w:r>
          </w:p>
        </w:tc>
        <w:tc>
          <w:tcPr>
            <w:tcW w:w="1495" w:type="dxa"/>
            <w:tcBorders>
              <w:top w:val="single" w:sz="12" w:space="0" w:color="000000"/>
            </w:tcBorders>
          </w:tcPr>
          <w:p w14:paraId="02295D4E" w14:textId="72DFD680" w:rsidR="00505FB7" w:rsidRPr="00F4535D" w:rsidRDefault="00BE25A9" w:rsidP="00505FB7">
            <w:pPr>
              <w:widowControl w:val="0"/>
              <w:autoSpaceDE w:val="0"/>
              <w:autoSpaceDN w:val="0"/>
              <w:spacing w:before="61" w:line="164" w:lineRule="exact"/>
              <w:ind w:left="23"/>
              <w:jc w:val="center"/>
              <w:rPr>
                <w:rFonts w:ascii="Arial"/>
                <w:w w:val="99"/>
                <w:sz w:val="16"/>
                <w:szCs w:val="22"/>
                <w:lang w:val="en-US"/>
              </w:rPr>
            </w:pPr>
            <w:r w:rsidRPr="00F4535D">
              <w:rPr>
                <w:rFonts w:ascii="Arial"/>
                <w:w w:val="99"/>
                <w:sz w:val="16"/>
                <w:szCs w:val="22"/>
                <w:lang w:val="en-US"/>
              </w:rPr>
              <w:t>TBD</w:t>
            </w:r>
          </w:p>
        </w:tc>
      </w:tr>
    </w:tbl>
    <w:p w14:paraId="644FA285" w14:textId="37B406EC" w:rsidR="007B0F84" w:rsidRPr="006F3C7E" w:rsidRDefault="007B0F84" w:rsidP="007B0F84">
      <w:pPr>
        <w:widowControl w:val="0"/>
        <w:autoSpaceDE w:val="0"/>
        <w:autoSpaceDN w:val="0"/>
        <w:spacing w:before="166"/>
        <w:ind w:left="1004" w:right="1004"/>
        <w:jc w:val="center"/>
        <w:rPr>
          <w:rFonts w:ascii="Arial" w:hAnsi="Arial"/>
          <w:b/>
          <w:sz w:val="20"/>
          <w:szCs w:val="22"/>
          <w:lang w:val="en-US"/>
        </w:rPr>
      </w:pPr>
      <w:r w:rsidRPr="006F3C7E">
        <w:rPr>
          <w:rFonts w:ascii="Arial" w:hAnsi="Arial"/>
          <w:b/>
          <w:sz w:val="20"/>
          <w:szCs w:val="22"/>
          <w:lang w:val="en-US"/>
        </w:rPr>
        <w:t>Figure</w:t>
      </w:r>
      <w:r w:rsidRPr="006F3C7E">
        <w:rPr>
          <w:rFonts w:ascii="Arial" w:hAnsi="Arial"/>
          <w:b/>
          <w:spacing w:val="-11"/>
          <w:sz w:val="20"/>
          <w:szCs w:val="22"/>
          <w:lang w:val="en-US"/>
        </w:rPr>
        <w:t xml:space="preserve"> </w:t>
      </w:r>
      <w:r w:rsidRPr="006F3C7E">
        <w:rPr>
          <w:rFonts w:ascii="Arial" w:hAnsi="Arial"/>
          <w:b/>
          <w:sz w:val="20"/>
          <w:szCs w:val="22"/>
          <w:lang w:val="en-US"/>
        </w:rPr>
        <w:t>9-</w:t>
      </w:r>
      <w:r w:rsidR="008E4DCC">
        <w:rPr>
          <w:rFonts w:ascii="Arial" w:hAnsi="Arial"/>
          <w:b/>
          <w:sz w:val="20"/>
          <w:szCs w:val="22"/>
          <w:lang w:val="en-US"/>
        </w:rPr>
        <w:t>aa1</w:t>
      </w:r>
      <w:r w:rsidRPr="006F3C7E">
        <w:rPr>
          <w:rFonts w:ascii="Arial" w:hAnsi="Arial"/>
          <w:b/>
          <w:sz w:val="20"/>
          <w:szCs w:val="22"/>
          <w:lang w:val="en-US"/>
        </w:rPr>
        <w:t>—</w:t>
      </w:r>
      <w:r w:rsidRPr="006F3C7E">
        <w:t xml:space="preserve"> </w:t>
      </w:r>
      <w:bookmarkStart w:id="1" w:name="_Hlk194486784"/>
      <w:r w:rsidRPr="006F3C7E">
        <w:rPr>
          <w:rFonts w:ascii="Arial" w:hAnsi="Arial"/>
          <w:b/>
          <w:sz w:val="20"/>
          <w:szCs w:val="22"/>
          <w:lang w:val="en-US"/>
        </w:rPr>
        <w:t>NPCA Operation Information</w:t>
      </w:r>
      <w:r w:rsidRPr="006F3C7E">
        <w:rPr>
          <w:rFonts w:ascii="Arial" w:hAnsi="Arial"/>
          <w:b/>
          <w:spacing w:val="-11"/>
          <w:sz w:val="20"/>
          <w:szCs w:val="22"/>
          <w:lang w:val="en-US"/>
        </w:rPr>
        <w:t xml:space="preserve"> </w:t>
      </w:r>
      <w:r w:rsidRPr="006F3C7E">
        <w:rPr>
          <w:rFonts w:ascii="Arial" w:hAnsi="Arial"/>
          <w:b/>
          <w:sz w:val="20"/>
          <w:szCs w:val="22"/>
          <w:lang w:val="en-US"/>
        </w:rPr>
        <w:t>field</w:t>
      </w:r>
      <w:bookmarkEnd w:id="1"/>
      <w:r w:rsidRPr="006F3C7E">
        <w:rPr>
          <w:rFonts w:ascii="Arial" w:hAnsi="Arial"/>
          <w:b/>
          <w:spacing w:val="-10"/>
          <w:sz w:val="20"/>
          <w:szCs w:val="22"/>
          <w:lang w:val="en-US"/>
        </w:rPr>
        <w:t xml:space="preserve"> </w:t>
      </w:r>
      <w:r w:rsidRPr="006F3C7E">
        <w:rPr>
          <w:rFonts w:ascii="Arial" w:hAnsi="Arial"/>
          <w:b/>
          <w:spacing w:val="-2"/>
          <w:sz w:val="20"/>
          <w:szCs w:val="22"/>
          <w:lang w:val="en-US"/>
        </w:rPr>
        <w:t>format</w:t>
      </w:r>
    </w:p>
    <w:p w14:paraId="5E1AC18D" w14:textId="77777777" w:rsidR="007B0F84" w:rsidRPr="006F3C7E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1CAD1B20" w14:textId="77777777" w:rsidR="00B86AE3" w:rsidRDefault="00B86AE3" w:rsidP="00DE2A91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bookmarkStart w:id="2" w:name="OLE_LINK16"/>
    </w:p>
    <w:p w14:paraId="7FDFA473" w14:textId="77777777" w:rsidR="00B86AE3" w:rsidRDefault="00B86AE3" w:rsidP="00DE2A91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7DBF7A82" w14:textId="37F6531F" w:rsidR="00DE2A91" w:rsidRPr="00DE2A91" w:rsidRDefault="00DE2A91" w:rsidP="00DE2A91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DE2A91">
        <w:rPr>
          <w:bCs/>
          <w:sz w:val="20"/>
          <w:szCs w:val="22"/>
          <w:lang w:val="en-US"/>
        </w:rPr>
        <w:t>The NPCA Primary Channel field indicates the channel number of a channel within the BSS bandwidth that</w:t>
      </w:r>
    </w:p>
    <w:p w14:paraId="35CBCD94" w14:textId="77777777" w:rsidR="00DE2A91" w:rsidRPr="00DE2A91" w:rsidRDefault="00DE2A91" w:rsidP="00DE2A91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DE2A91">
        <w:rPr>
          <w:bCs/>
          <w:sz w:val="20"/>
          <w:szCs w:val="22"/>
          <w:lang w:val="en-US"/>
        </w:rPr>
        <w:t xml:space="preserve">corresponds to the channel that the NPCA AP and its associated NPCA non-AP STAs switch to </w:t>
      </w:r>
      <w:proofErr w:type="gramStart"/>
      <w:r w:rsidRPr="00DE2A91">
        <w:rPr>
          <w:bCs/>
          <w:sz w:val="20"/>
          <w:szCs w:val="22"/>
          <w:lang w:val="en-US"/>
        </w:rPr>
        <w:t>in order to</w:t>
      </w:r>
      <w:proofErr w:type="gramEnd"/>
    </w:p>
    <w:p w14:paraId="2B9AF724" w14:textId="669A8672" w:rsidR="00AF05BB" w:rsidRDefault="00DE2A91" w:rsidP="00DE2A91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DE2A91">
        <w:rPr>
          <w:bCs/>
          <w:sz w:val="20"/>
          <w:szCs w:val="22"/>
          <w:lang w:val="en-US"/>
        </w:rPr>
        <w:t>perform NPCA operation, as described in 37.11 (</w:t>
      </w:r>
      <w:proofErr w:type="gramStart"/>
      <w:r w:rsidRPr="00DE2A91">
        <w:rPr>
          <w:bCs/>
          <w:sz w:val="20"/>
          <w:szCs w:val="22"/>
          <w:lang w:val="en-US"/>
        </w:rPr>
        <w:t>Non-primary</w:t>
      </w:r>
      <w:proofErr w:type="gramEnd"/>
      <w:r w:rsidRPr="00DE2A91">
        <w:rPr>
          <w:bCs/>
          <w:sz w:val="20"/>
          <w:szCs w:val="22"/>
          <w:lang w:val="en-US"/>
        </w:rPr>
        <w:t xml:space="preserve"> channel access (NPCA)).</w:t>
      </w:r>
    </w:p>
    <w:p w14:paraId="262A2D3D" w14:textId="77777777" w:rsidR="00DE2A91" w:rsidRDefault="00DE2A91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6FAFD95E" w14:textId="48A23D22" w:rsidR="006E4785" w:rsidRDefault="00B62DFF" w:rsidP="00DF7B73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B62DFF">
        <w:rPr>
          <w:bCs/>
          <w:sz w:val="20"/>
          <w:szCs w:val="22"/>
          <w:lang w:val="en-US"/>
        </w:rPr>
        <w:t xml:space="preserve">The format of the NPCA </w:t>
      </w:r>
      <w:r w:rsidR="00A63749">
        <w:rPr>
          <w:bCs/>
          <w:sz w:val="20"/>
          <w:szCs w:val="22"/>
          <w:lang w:val="en-US"/>
        </w:rPr>
        <w:t>Ope</w:t>
      </w:r>
      <w:r w:rsidR="00A673A6">
        <w:rPr>
          <w:bCs/>
          <w:sz w:val="20"/>
          <w:szCs w:val="22"/>
          <w:lang w:val="en-US"/>
        </w:rPr>
        <w:t>r</w:t>
      </w:r>
      <w:r w:rsidR="00A63749">
        <w:rPr>
          <w:bCs/>
          <w:sz w:val="20"/>
          <w:szCs w:val="22"/>
          <w:lang w:val="en-US"/>
        </w:rPr>
        <w:t xml:space="preserve">ation </w:t>
      </w:r>
      <w:r w:rsidR="00A673A6">
        <w:rPr>
          <w:bCs/>
          <w:sz w:val="20"/>
          <w:szCs w:val="22"/>
          <w:lang w:val="en-US"/>
        </w:rPr>
        <w:t>Modes</w:t>
      </w:r>
      <w:r w:rsidR="00E12EB2">
        <w:rPr>
          <w:bCs/>
          <w:sz w:val="20"/>
          <w:szCs w:val="22"/>
          <w:lang w:val="en-US"/>
        </w:rPr>
        <w:t xml:space="preserve"> </w:t>
      </w:r>
      <w:r w:rsidRPr="00B62DFF">
        <w:rPr>
          <w:bCs/>
          <w:sz w:val="20"/>
          <w:szCs w:val="22"/>
          <w:lang w:val="en-US"/>
        </w:rPr>
        <w:t>field is defined in Figure 9-aa</w:t>
      </w:r>
      <w:r w:rsidR="008E4DCC">
        <w:rPr>
          <w:bCs/>
          <w:sz w:val="20"/>
          <w:szCs w:val="22"/>
          <w:lang w:val="en-US"/>
        </w:rPr>
        <w:t>2</w:t>
      </w:r>
      <w:r w:rsidRPr="00B62DFF">
        <w:rPr>
          <w:bCs/>
          <w:sz w:val="20"/>
          <w:szCs w:val="22"/>
          <w:lang w:val="en-US"/>
        </w:rPr>
        <w:t xml:space="preserve"> (</w:t>
      </w:r>
      <w:r w:rsidR="00DF7B73" w:rsidRPr="00B62DFF">
        <w:rPr>
          <w:bCs/>
          <w:sz w:val="20"/>
          <w:szCs w:val="22"/>
          <w:lang w:val="en-US"/>
        </w:rPr>
        <w:t xml:space="preserve">NPCA </w:t>
      </w:r>
      <w:r w:rsidR="00A673A6">
        <w:rPr>
          <w:bCs/>
          <w:sz w:val="20"/>
          <w:szCs w:val="22"/>
          <w:lang w:val="en-US"/>
        </w:rPr>
        <w:t>Operation Modes</w:t>
      </w:r>
      <w:r w:rsidR="00DF7B73">
        <w:rPr>
          <w:bCs/>
          <w:sz w:val="20"/>
          <w:szCs w:val="22"/>
          <w:lang w:val="en-US"/>
        </w:rPr>
        <w:t xml:space="preserve"> </w:t>
      </w:r>
      <w:r w:rsidR="00DF7B73" w:rsidRPr="00B62DFF">
        <w:rPr>
          <w:bCs/>
          <w:sz w:val="20"/>
          <w:szCs w:val="22"/>
          <w:lang w:val="en-US"/>
        </w:rPr>
        <w:t>field</w:t>
      </w:r>
      <w:r w:rsidRPr="00B62DFF">
        <w:rPr>
          <w:bCs/>
          <w:sz w:val="20"/>
          <w:szCs w:val="22"/>
          <w:lang w:val="en-US"/>
        </w:rPr>
        <w:t xml:space="preserve"> format),</w:t>
      </w:r>
    </w:p>
    <w:p w14:paraId="63AF968C" w14:textId="77777777" w:rsidR="006E4785" w:rsidRDefault="006E4785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562560F7" w14:textId="77777777" w:rsidR="006E4785" w:rsidRDefault="006E4785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61DFD16D" w14:textId="77777777" w:rsidR="00D0447B" w:rsidRDefault="00D0447B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74BD5B30" w14:textId="77777777" w:rsidR="00D0447B" w:rsidRDefault="00D0447B" w:rsidP="00D0447B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</w:p>
    <w:p w14:paraId="1F602A17" w14:textId="77777777" w:rsidR="00D0447B" w:rsidRPr="006F3C7E" w:rsidRDefault="00D0447B" w:rsidP="00D0447B">
      <w:pPr>
        <w:widowControl w:val="0"/>
        <w:tabs>
          <w:tab w:val="left" w:pos="1885"/>
        </w:tabs>
        <w:autoSpaceDE w:val="0"/>
        <w:autoSpaceDN w:val="0"/>
        <w:rPr>
          <w:rFonts w:ascii="Arial"/>
          <w:b/>
          <w:sz w:val="20"/>
          <w:szCs w:val="22"/>
          <w:lang w:val="en-US"/>
        </w:rPr>
      </w:pPr>
    </w:p>
    <w:tbl>
      <w:tblPr>
        <w:tblW w:w="8475" w:type="dxa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1781"/>
        <w:gridCol w:w="1713"/>
        <w:gridCol w:w="1957"/>
        <w:gridCol w:w="1980"/>
      </w:tblGrid>
      <w:tr w:rsidR="00ED466C" w:rsidRPr="006F3C7E" w14:paraId="7721F587" w14:textId="77777777" w:rsidTr="00423307">
        <w:trPr>
          <w:trHeight w:val="282"/>
        </w:trPr>
        <w:tc>
          <w:tcPr>
            <w:tcW w:w="1044" w:type="dxa"/>
          </w:tcPr>
          <w:p w14:paraId="473B6C54" w14:textId="77777777" w:rsidR="00ED466C" w:rsidRPr="006F3C7E" w:rsidRDefault="00ED466C" w:rsidP="00F6215F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1781" w:type="dxa"/>
            <w:tcBorders>
              <w:bottom w:val="single" w:sz="12" w:space="0" w:color="000000"/>
            </w:tcBorders>
          </w:tcPr>
          <w:p w14:paraId="4DB7A04A" w14:textId="07EC7510" w:rsidR="00ED466C" w:rsidRPr="006F3C7E" w:rsidRDefault="00ED466C" w:rsidP="00F6215F">
            <w:pPr>
              <w:widowControl w:val="0"/>
              <w:autoSpaceDE w:val="0"/>
              <w:autoSpaceDN w:val="0"/>
              <w:spacing w:line="178" w:lineRule="exact"/>
              <w:ind w:right="568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B0</w:t>
            </w:r>
          </w:p>
        </w:tc>
        <w:tc>
          <w:tcPr>
            <w:tcW w:w="1713" w:type="dxa"/>
            <w:tcBorders>
              <w:bottom w:val="single" w:sz="12" w:space="0" w:color="000000"/>
            </w:tcBorders>
          </w:tcPr>
          <w:p w14:paraId="188D258E" w14:textId="7630EDF2" w:rsidR="00ED466C" w:rsidRPr="006F3C7E" w:rsidRDefault="00ED466C" w:rsidP="00F6215F">
            <w:pPr>
              <w:widowControl w:val="0"/>
              <w:autoSpaceDE w:val="0"/>
              <w:autoSpaceDN w:val="0"/>
              <w:spacing w:line="178" w:lineRule="exac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 xml:space="preserve">  </w:t>
            </w:r>
            <w:r w:rsidR="00136A04">
              <w:rPr>
                <w:rFonts w:ascii="Arial"/>
                <w:spacing w:val="-5"/>
                <w:sz w:val="16"/>
                <w:szCs w:val="22"/>
                <w:lang w:val="en-US"/>
              </w:rPr>
              <w:t>B1</w:t>
            </w:r>
          </w:p>
        </w:tc>
        <w:tc>
          <w:tcPr>
            <w:tcW w:w="1957" w:type="dxa"/>
            <w:tcBorders>
              <w:bottom w:val="single" w:sz="12" w:space="0" w:color="000000"/>
            </w:tcBorders>
          </w:tcPr>
          <w:p w14:paraId="79E676EC" w14:textId="5242ACF5" w:rsidR="00ED466C" w:rsidRPr="006F3C7E" w:rsidRDefault="00136A04" w:rsidP="00F6215F">
            <w:pPr>
              <w:widowControl w:val="0"/>
              <w:tabs>
                <w:tab w:val="left" w:pos="588"/>
              </w:tabs>
              <w:autoSpaceDE w:val="0"/>
              <w:autoSpaceDN w:val="0"/>
              <w:spacing w:line="178" w:lineRule="exact"/>
              <w:ind w:left="23"/>
              <w:jc w:val="center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spacing w:val="-5"/>
                <w:sz w:val="16"/>
                <w:szCs w:val="22"/>
                <w:lang w:val="en-US"/>
              </w:rPr>
              <w:t>B2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14:paraId="196D40BC" w14:textId="2C95148C" w:rsidR="00ED466C" w:rsidRPr="006F3C7E" w:rsidRDefault="00136A04" w:rsidP="00F6215F">
            <w:pPr>
              <w:widowControl w:val="0"/>
              <w:tabs>
                <w:tab w:val="left" w:pos="588"/>
              </w:tabs>
              <w:autoSpaceDE w:val="0"/>
              <w:autoSpaceDN w:val="0"/>
              <w:spacing w:line="178" w:lineRule="exact"/>
              <w:ind w:left="23"/>
              <w:jc w:val="center"/>
              <w:rPr>
                <w:rFonts w:ascii="Arial"/>
                <w:spacing w:val="-5"/>
                <w:sz w:val="16"/>
                <w:szCs w:val="22"/>
                <w:lang w:val="en-US"/>
              </w:rPr>
            </w:pPr>
            <w:r>
              <w:rPr>
                <w:rFonts w:ascii="Arial"/>
                <w:spacing w:val="-5"/>
                <w:sz w:val="16"/>
                <w:szCs w:val="22"/>
                <w:lang w:val="en-US"/>
              </w:rPr>
              <w:t>B3-B7</w:t>
            </w:r>
          </w:p>
        </w:tc>
      </w:tr>
      <w:tr w:rsidR="00ED466C" w:rsidRPr="006F3C7E" w14:paraId="4FC8CE52" w14:textId="77777777" w:rsidTr="00423307">
        <w:trPr>
          <w:trHeight w:val="783"/>
        </w:trPr>
        <w:tc>
          <w:tcPr>
            <w:tcW w:w="1044" w:type="dxa"/>
            <w:tcBorders>
              <w:right w:val="single" w:sz="12" w:space="0" w:color="000000"/>
            </w:tcBorders>
          </w:tcPr>
          <w:p w14:paraId="6CD52371" w14:textId="77777777" w:rsidR="00ED466C" w:rsidRPr="006F3C7E" w:rsidRDefault="00ED466C" w:rsidP="00F6215F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BD995E" w14:textId="368C093A" w:rsidR="00ED466C" w:rsidRPr="006F3C7E" w:rsidRDefault="00ED466C" w:rsidP="00F6215F"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spacing w:val="-2"/>
                <w:sz w:val="16"/>
                <w:szCs w:val="22"/>
                <w:lang w:val="en-US"/>
              </w:rPr>
              <w:t xml:space="preserve">NPCA </w:t>
            </w:r>
            <w:bookmarkStart w:id="3" w:name="_Hlk196132634"/>
            <w:r w:rsidR="00E64D10">
              <w:rPr>
                <w:rFonts w:ascii="Arial"/>
                <w:spacing w:val="-2"/>
                <w:sz w:val="16"/>
                <w:szCs w:val="22"/>
                <w:lang w:val="en-US"/>
              </w:rPr>
              <w:t>TXOP</w:t>
            </w:r>
            <w:r>
              <w:rPr>
                <w:rFonts w:ascii="Arial"/>
                <w:spacing w:val="-2"/>
                <w:sz w:val="16"/>
                <w:szCs w:val="22"/>
                <w:lang w:val="en-US"/>
              </w:rPr>
              <w:t xml:space="preserve"> Based Supported</w:t>
            </w:r>
            <w:bookmarkEnd w:id="3"/>
          </w:p>
        </w:tc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B1739A" w14:textId="243C1828" w:rsidR="00ED466C" w:rsidRPr="0039028B" w:rsidRDefault="00ED466C" w:rsidP="00F6215F"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r>
              <w:rPr>
                <w:rFonts w:ascii="Arial"/>
                <w:spacing w:val="-2"/>
                <w:sz w:val="16"/>
                <w:szCs w:val="22"/>
                <w:lang w:val="en-US"/>
              </w:rPr>
              <w:t>NPCA P</w:t>
            </w:r>
            <w:r w:rsidR="00E64D10">
              <w:rPr>
                <w:rFonts w:ascii="Arial"/>
                <w:spacing w:val="-2"/>
                <w:sz w:val="16"/>
                <w:szCs w:val="22"/>
                <w:lang w:val="en-US"/>
              </w:rPr>
              <w:t>PDU</w:t>
            </w:r>
            <w:r>
              <w:rPr>
                <w:rFonts w:ascii="Arial"/>
                <w:spacing w:val="-2"/>
                <w:sz w:val="16"/>
                <w:szCs w:val="22"/>
                <w:lang w:val="en-US"/>
              </w:rPr>
              <w:t xml:space="preserve"> Based Supported</w:t>
            </w:r>
          </w:p>
        </w:tc>
        <w:tc>
          <w:tcPr>
            <w:tcW w:w="1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ACCD95" w14:textId="1DC41360" w:rsidR="00ED466C" w:rsidRPr="0039028B" w:rsidRDefault="00ED466C" w:rsidP="001C12DE"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r w:rsidRPr="0039028B">
              <w:rPr>
                <w:rFonts w:ascii="Arial"/>
                <w:spacing w:val="-2"/>
                <w:sz w:val="16"/>
                <w:szCs w:val="22"/>
                <w:lang w:val="en-US"/>
              </w:rPr>
              <w:t xml:space="preserve">NPCA </w:t>
            </w:r>
            <w:r w:rsidR="008C73D1">
              <w:rPr>
                <w:rFonts w:ascii="Arial"/>
                <w:spacing w:val="-2"/>
                <w:sz w:val="16"/>
                <w:szCs w:val="22"/>
                <w:lang w:val="en-US"/>
              </w:rPr>
              <w:t>U</w:t>
            </w:r>
            <w:r w:rsidRPr="00245C29">
              <w:rPr>
                <w:rFonts w:ascii="Arial"/>
                <w:spacing w:val="-2"/>
                <w:sz w:val="16"/>
                <w:szCs w:val="22"/>
                <w:lang w:val="en-US"/>
              </w:rPr>
              <w:t>ntriggered UL</w:t>
            </w:r>
            <w:r>
              <w:rPr>
                <w:rFonts w:ascii="Arial"/>
                <w:spacing w:val="-2"/>
                <w:sz w:val="16"/>
                <w:szCs w:val="22"/>
                <w:lang w:val="en-US"/>
              </w:rPr>
              <w:t xml:space="preserve"> Supported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E8CD81" w14:textId="62815180" w:rsidR="00ED466C" w:rsidRPr="001C12DE" w:rsidRDefault="00ED466C" w:rsidP="001C12DE">
            <w:pPr>
              <w:widowControl w:val="0"/>
              <w:autoSpaceDE w:val="0"/>
              <w:autoSpaceDN w:val="0"/>
              <w:spacing w:line="208" w:lineRule="auto"/>
              <w:ind w:left="133" w:right="111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r w:rsidRPr="001C12DE">
              <w:rPr>
                <w:rFonts w:ascii="Arial"/>
                <w:spacing w:val="-2"/>
                <w:sz w:val="16"/>
                <w:szCs w:val="22"/>
                <w:lang w:val="en-US"/>
              </w:rPr>
              <w:t>Reserved</w:t>
            </w:r>
          </w:p>
        </w:tc>
      </w:tr>
      <w:tr w:rsidR="00ED466C" w:rsidRPr="006F3C7E" w14:paraId="673EE99B" w14:textId="77777777" w:rsidTr="00423307">
        <w:trPr>
          <w:trHeight w:val="262"/>
        </w:trPr>
        <w:tc>
          <w:tcPr>
            <w:tcW w:w="1044" w:type="dxa"/>
          </w:tcPr>
          <w:p w14:paraId="65A002EB" w14:textId="77777777" w:rsidR="00ED466C" w:rsidRPr="006F3C7E" w:rsidRDefault="00ED466C" w:rsidP="00F6215F">
            <w:pPr>
              <w:widowControl w:val="0"/>
              <w:autoSpaceDE w:val="0"/>
              <w:autoSpaceDN w:val="0"/>
              <w:spacing w:before="61" w:line="164" w:lineRule="exact"/>
              <w:ind w:left="62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2"/>
                <w:sz w:val="16"/>
                <w:szCs w:val="22"/>
                <w:lang w:val="en-US"/>
              </w:rPr>
              <w:t>Bits:</w:t>
            </w:r>
          </w:p>
        </w:tc>
        <w:tc>
          <w:tcPr>
            <w:tcW w:w="1781" w:type="dxa"/>
            <w:tcBorders>
              <w:top w:val="single" w:sz="12" w:space="0" w:color="000000"/>
            </w:tcBorders>
          </w:tcPr>
          <w:p w14:paraId="469CD720" w14:textId="59C862CB" w:rsidR="00ED466C" w:rsidRPr="006F3C7E" w:rsidRDefault="00BE25A9" w:rsidP="00F6215F">
            <w:pPr>
              <w:widowControl w:val="0"/>
              <w:autoSpaceDE w:val="0"/>
              <w:autoSpaceDN w:val="0"/>
              <w:spacing w:before="61" w:line="164" w:lineRule="exact"/>
              <w:ind w:right="621"/>
              <w:jc w:val="right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w w:val="99"/>
                <w:sz w:val="16"/>
                <w:szCs w:val="22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12" w:space="0" w:color="000000"/>
            </w:tcBorders>
          </w:tcPr>
          <w:p w14:paraId="09F5B3BB" w14:textId="7554D1CE" w:rsidR="00ED466C" w:rsidRPr="00136A04" w:rsidRDefault="00BE25A9" w:rsidP="00F6215F">
            <w:pPr>
              <w:widowControl w:val="0"/>
              <w:autoSpaceDE w:val="0"/>
              <w:autoSpaceDN w:val="0"/>
              <w:spacing w:before="61" w:line="164" w:lineRule="exact"/>
              <w:ind w:left="516"/>
              <w:rPr>
                <w:rFonts w:ascii="Arial"/>
                <w:sz w:val="16"/>
                <w:szCs w:val="22"/>
                <w:lang w:val="en-US"/>
              </w:rPr>
            </w:pPr>
            <w:r w:rsidRPr="00136A04">
              <w:rPr>
                <w:rFonts w:ascii="Arial"/>
                <w:w w:val="99"/>
                <w:sz w:val="16"/>
                <w:szCs w:val="22"/>
                <w:lang w:val="en-US"/>
              </w:rPr>
              <w:t>1</w:t>
            </w:r>
          </w:p>
        </w:tc>
        <w:tc>
          <w:tcPr>
            <w:tcW w:w="1957" w:type="dxa"/>
            <w:tcBorders>
              <w:top w:val="single" w:sz="12" w:space="0" w:color="000000"/>
            </w:tcBorders>
          </w:tcPr>
          <w:p w14:paraId="31FCBCE4" w14:textId="27B8C781" w:rsidR="00ED466C" w:rsidRPr="00136A04" w:rsidRDefault="00BE25A9" w:rsidP="00F6215F">
            <w:pPr>
              <w:widowControl w:val="0"/>
              <w:autoSpaceDE w:val="0"/>
              <w:autoSpaceDN w:val="0"/>
              <w:spacing w:before="61" w:line="164" w:lineRule="exact"/>
              <w:ind w:left="23"/>
              <w:jc w:val="center"/>
              <w:rPr>
                <w:rFonts w:ascii="Arial"/>
                <w:sz w:val="16"/>
                <w:szCs w:val="22"/>
                <w:lang w:val="en-US"/>
              </w:rPr>
            </w:pPr>
            <w:r w:rsidRPr="00136A04">
              <w:rPr>
                <w:rFonts w:ascii="Arial"/>
                <w:w w:val="99"/>
                <w:sz w:val="16"/>
                <w:szCs w:val="22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14:paraId="47E733E5" w14:textId="3E72F41C" w:rsidR="00ED466C" w:rsidRPr="008F6DA4" w:rsidRDefault="00136A04" w:rsidP="00F6215F">
            <w:pPr>
              <w:widowControl w:val="0"/>
              <w:autoSpaceDE w:val="0"/>
              <w:autoSpaceDN w:val="0"/>
              <w:spacing w:before="61" w:line="164" w:lineRule="exact"/>
              <w:ind w:left="23"/>
              <w:jc w:val="center"/>
              <w:rPr>
                <w:rFonts w:ascii="Arial"/>
                <w:color w:val="FF0000"/>
                <w:w w:val="99"/>
                <w:sz w:val="16"/>
                <w:szCs w:val="22"/>
                <w:lang w:val="en-US"/>
              </w:rPr>
            </w:pPr>
            <w:r>
              <w:rPr>
                <w:rFonts w:ascii="Arial"/>
                <w:color w:val="FF0000"/>
                <w:w w:val="99"/>
                <w:sz w:val="16"/>
                <w:szCs w:val="22"/>
                <w:lang w:val="en-US"/>
              </w:rPr>
              <w:t>5</w:t>
            </w:r>
          </w:p>
        </w:tc>
      </w:tr>
    </w:tbl>
    <w:p w14:paraId="46201209" w14:textId="2808D628" w:rsidR="00D0447B" w:rsidRPr="006F3C7E" w:rsidRDefault="00F70E66" w:rsidP="00D0447B">
      <w:pPr>
        <w:widowControl w:val="0"/>
        <w:autoSpaceDE w:val="0"/>
        <w:autoSpaceDN w:val="0"/>
        <w:spacing w:before="166"/>
        <w:ind w:left="1004" w:right="1004"/>
        <w:rPr>
          <w:rFonts w:ascii="Arial" w:hAnsi="Arial"/>
          <w:b/>
          <w:sz w:val="20"/>
          <w:szCs w:val="22"/>
          <w:lang w:val="en-US"/>
        </w:rPr>
      </w:pPr>
      <w:r>
        <w:rPr>
          <w:rFonts w:ascii="Arial" w:hAnsi="Arial"/>
          <w:b/>
          <w:sz w:val="20"/>
          <w:szCs w:val="22"/>
          <w:lang w:val="en-US"/>
        </w:rPr>
        <w:t xml:space="preserve">                    </w:t>
      </w:r>
      <w:r w:rsidR="00D0447B" w:rsidRPr="006F3C7E">
        <w:rPr>
          <w:rFonts w:ascii="Arial" w:hAnsi="Arial"/>
          <w:b/>
          <w:sz w:val="20"/>
          <w:szCs w:val="22"/>
          <w:lang w:val="en-US"/>
        </w:rPr>
        <w:t>Figure</w:t>
      </w:r>
      <w:r w:rsidR="00D0447B" w:rsidRPr="006F3C7E">
        <w:rPr>
          <w:rFonts w:ascii="Arial" w:hAnsi="Arial"/>
          <w:b/>
          <w:spacing w:val="-11"/>
          <w:sz w:val="20"/>
          <w:szCs w:val="22"/>
          <w:lang w:val="en-US"/>
        </w:rPr>
        <w:t xml:space="preserve"> </w:t>
      </w:r>
      <w:r w:rsidR="00D0447B" w:rsidRPr="006F3C7E">
        <w:rPr>
          <w:rFonts w:ascii="Arial" w:hAnsi="Arial"/>
          <w:b/>
          <w:sz w:val="20"/>
          <w:szCs w:val="22"/>
          <w:lang w:val="en-US"/>
        </w:rPr>
        <w:t>9-</w:t>
      </w:r>
      <w:r w:rsidR="00D0447B">
        <w:rPr>
          <w:rFonts w:ascii="Arial" w:hAnsi="Arial"/>
          <w:b/>
          <w:sz w:val="20"/>
          <w:szCs w:val="22"/>
          <w:lang w:val="en-US"/>
        </w:rPr>
        <w:t>aa2</w:t>
      </w:r>
      <w:r w:rsidR="00D0447B" w:rsidRPr="006F3C7E">
        <w:rPr>
          <w:rFonts w:ascii="Arial" w:hAnsi="Arial"/>
          <w:b/>
          <w:sz w:val="20"/>
          <w:szCs w:val="22"/>
          <w:lang w:val="en-US"/>
        </w:rPr>
        <w:t>—</w:t>
      </w:r>
      <w:r w:rsidR="00D0447B" w:rsidRPr="006F3C7E">
        <w:t xml:space="preserve"> </w:t>
      </w:r>
      <w:r w:rsidR="00D0447B" w:rsidRPr="006F3C7E">
        <w:rPr>
          <w:rFonts w:ascii="Arial" w:hAnsi="Arial"/>
          <w:b/>
          <w:sz w:val="20"/>
          <w:szCs w:val="22"/>
          <w:lang w:val="en-US"/>
        </w:rPr>
        <w:t xml:space="preserve">NPCA </w:t>
      </w:r>
      <w:r>
        <w:rPr>
          <w:rFonts w:ascii="Arial" w:hAnsi="Arial"/>
          <w:b/>
          <w:sz w:val="20"/>
          <w:szCs w:val="22"/>
          <w:lang w:val="en-US"/>
        </w:rPr>
        <w:t>Operation Modes</w:t>
      </w:r>
      <w:r w:rsidR="00D0447B" w:rsidRPr="006F3C7E">
        <w:rPr>
          <w:rFonts w:ascii="Arial" w:hAnsi="Arial"/>
          <w:b/>
          <w:spacing w:val="-11"/>
          <w:sz w:val="20"/>
          <w:szCs w:val="22"/>
          <w:lang w:val="en-US"/>
        </w:rPr>
        <w:t xml:space="preserve"> </w:t>
      </w:r>
      <w:r w:rsidR="00D0447B" w:rsidRPr="006F3C7E">
        <w:rPr>
          <w:rFonts w:ascii="Arial" w:hAnsi="Arial"/>
          <w:b/>
          <w:sz w:val="20"/>
          <w:szCs w:val="22"/>
          <w:lang w:val="en-US"/>
        </w:rPr>
        <w:t>field</w:t>
      </w:r>
      <w:r w:rsidR="00D0447B" w:rsidRPr="006F3C7E">
        <w:rPr>
          <w:rFonts w:ascii="Arial" w:hAnsi="Arial"/>
          <w:b/>
          <w:spacing w:val="-10"/>
          <w:sz w:val="20"/>
          <w:szCs w:val="22"/>
          <w:lang w:val="en-US"/>
        </w:rPr>
        <w:t xml:space="preserve"> </w:t>
      </w:r>
      <w:r w:rsidR="00D0447B" w:rsidRPr="006F3C7E">
        <w:rPr>
          <w:rFonts w:ascii="Arial" w:hAnsi="Arial"/>
          <w:b/>
          <w:spacing w:val="-2"/>
          <w:sz w:val="20"/>
          <w:szCs w:val="22"/>
          <w:lang w:val="en-US"/>
        </w:rPr>
        <w:t>format</w:t>
      </w:r>
    </w:p>
    <w:p w14:paraId="5760B7DD" w14:textId="77777777" w:rsidR="00D0447B" w:rsidRPr="006F3C7E" w:rsidRDefault="00D0447B" w:rsidP="00D0447B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1763FEC0" w14:textId="77777777" w:rsidR="00423307" w:rsidRDefault="00423307" w:rsidP="00E64D10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083E1D32" w14:textId="443DF16F" w:rsidR="00E64D10" w:rsidRDefault="00E64D10" w:rsidP="00E64D10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DE2A91">
        <w:rPr>
          <w:bCs/>
          <w:sz w:val="20"/>
          <w:szCs w:val="22"/>
          <w:lang w:val="en-US"/>
        </w:rPr>
        <w:t xml:space="preserve">The NPCA </w:t>
      </w:r>
      <w:r>
        <w:rPr>
          <w:bCs/>
          <w:sz w:val="20"/>
          <w:szCs w:val="22"/>
          <w:lang w:val="en-US"/>
        </w:rPr>
        <w:t>TXOP</w:t>
      </w:r>
      <w:r w:rsidRPr="00702326">
        <w:rPr>
          <w:bCs/>
          <w:sz w:val="20"/>
          <w:szCs w:val="22"/>
          <w:lang w:val="en-US"/>
        </w:rPr>
        <w:t xml:space="preserve"> Based Supported </w:t>
      </w:r>
      <w:r w:rsidRPr="00DE2A91">
        <w:rPr>
          <w:bCs/>
          <w:sz w:val="20"/>
          <w:szCs w:val="22"/>
          <w:lang w:val="en-US"/>
        </w:rPr>
        <w:t xml:space="preserve">field indicates the </w:t>
      </w:r>
      <w:r>
        <w:rPr>
          <w:bCs/>
          <w:sz w:val="20"/>
          <w:szCs w:val="22"/>
          <w:lang w:val="en-US"/>
        </w:rPr>
        <w:t xml:space="preserve">support of NPCA TXOP Based functionality as described in </w:t>
      </w:r>
      <w:r w:rsidRPr="00E64D10">
        <w:rPr>
          <w:bCs/>
          <w:sz w:val="20"/>
          <w:szCs w:val="22"/>
          <w:lang w:val="en-US"/>
        </w:rPr>
        <w:t>37.11.</w:t>
      </w:r>
      <w:r>
        <w:rPr>
          <w:bCs/>
          <w:sz w:val="20"/>
          <w:szCs w:val="22"/>
          <w:lang w:val="en-US"/>
        </w:rPr>
        <w:t>1</w:t>
      </w:r>
      <w:r w:rsidRPr="00E64D10">
        <w:rPr>
          <w:bCs/>
          <w:sz w:val="20"/>
          <w:szCs w:val="22"/>
          <w:lang w:val="en-US"/>
        </w:rPr>
        <w:t xml:space="preserve"> PPDU based NPCA </w:t>
      </w:r>
    </w:p>
    <w:p w14:paraId="140B1555" w14:textId="77777777" w:rsidR="00E64D10" w:rsidRDefault="00E64D10" w:rsidP="00702326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6765848D" w14:textId="44C18A5B" w:rsidR="00E64D10" w:rsidRDefault="00702326" w:rsidP="00702326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DE2A91">
        <w:rPr>
          <w:bCs/>
          <w:sz w:val="20"/>
          <w:szCs w:val="22"/>
          <w:lang w:val="en-US"/>
        </w:rPr>
        <w:t xml:space="preserve">The NPCA </w:t>
      </w:r>
      <w:r w:rsidRPr="00702326">
        <w:rPr>
          <w:bCs/>
          <w:sz w:val="20"/>
          <w:szCs w:val="22"/>
          <w:lang w:val="en-US"/>
        </w:rPr>
        <w:t xml:space="preserve">PPDU Based Supported </w:t>
      </w:r>
      <w:r w:rsidRPr="00DE2A91">
        <w:rPr>
          <w:bCs/>
          <w:sz w:val="20"/>
          <w:szCs w:val="22"/>
          <w:lang w:val="en-US"/>
        </w:rPr>
        <w:t xml:space="preserve">field indicates the </w:t>
      </w:r>
      <w:r>
        <w:rPr>
          <w:bCs/>
          <w:sz w:val="20"/>
          <w:szCs w:val="22"/>
          <w:lang w:val="en-US"/>
        </w:rPr>
        <w:t xml:space="preserve">support of NPCA PPDU Based functionality as described in </w:t>
      </w:r>
      <w:r w:rsidR="00E64D10" w:rsidRPr="00E64D10">
        <w:rPr>
          <w:bCs/>
          <w:sz w:val="20"/>
          <w:szCs w:val="22"/>
          <w:lang w:val="en-US"/>
        </w:rPr>
        <w:t xml:space="preserve">37.11.2 PPDU based NPCA </w:t>
      </w:r>
    </w:p>
    <w:p w14:paraId="21D187F5" w14:textId="77777777" w:rsidR="00E64D10" w:rsidRDefault="00E64D10" w:rsidP="00702326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1ADC9A4F" w14:textId="667D034C" w:rsidR="00D9152F" w:rsidRDefault="00D9152F" w:rsidP="009C5369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D9152F">
        <w:rPr>
          <w:bCs/>
          <w:sz w:val="20"/>
          <w:szCs w:val="22"/>
          <w:lang w:val="en-US"/>
        </w:rPr>
        <w:t xml:space="preserve">NPCA Untriggered UL Supported </w:t>
      </w:r>
      <w:r w:rsidR="00B215BE">
        <w:rPr>
          <w:bCs/>
          <w:sz w:val="20"/>
          <w:szCs w:val="22"/>
          <w:lang w:val="en-US"/>
        </w:rPr>
        <w:t xml:space="preserve">field indicates that non-AP STA may initiate NPCA TXOP </w:t>
      </w:r>
      <w:r w:rsidR="009C5369">
        <w:rPr>
          <w:bCs/>
          <w:sz w:val="20"/>
          <w:szCs w:val="22"/>
          <w:lang w:val="en-US"/>
        </w:rPr>
        <w:t xml:space="preserve">on NPCA Primary channel. </w:t>
      </w:r>
    </w:p>
    <w:p w14:paraId="540C490F" w14:textId="77777777" w:rsidR="00D0447B" w:rsidRDefault="00D0447B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7E89D0B1" w14:textId="77777777" w:rsidR="001517E2" w:rsidRDefault="001517E2" w:rsidP="001517E2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20F45FC3" w14:textId="77777777" w:rsidR="001517E2" w:rsidRDefault="001517E2" w:rsidP="001517E2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629BABB3" w14:textId="77777777" w:rsidR="001517E2" w:rsidRDefault="001517E2" w:rsidP="001517E2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4F51FEE0" w14:textId="77777777" w:rsidR="001517E2" w:rsidRDefault="001517E2" w:rsidP="001517E2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2F5E8C4D" w14:textId="77777777" w:rsidR="001517E2" w:rsidRDefault="001517E2" w:rsidP="001517E2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043DC125" w14:textId="77777777" w:rsidR="001517E2" w:rsidRDefault="001517E2" w:rsidP="001517E2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0F7FC93F" w14:textId="77777777" w:rsidR="001517E2" w:rsidRDefault="001517E2" w:rsidP="001517E2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36CCF439" w14:textId="77777777" w:rsidR="001517E2" w:rsidRDefault="001517E2" w:rsidP="001517E2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00E5DF03" w14:textId="77777777" w:rsidR="001517E2" w:rsidRDefault="001517E2" w:rsidP="001517E2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2BE645C9" w14:textId="77777777" w:rsidR="001517E2" w:rsidRDefault="001517E2" w:rsidP="001517E2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4A170F8B" w14:textId="77777777" w:rsidR="001517E2" w:rsidRDefault="001517E2" w:rsidP="001517E2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5A2F4837" w14:textId="77777777" w:rsidR="001517E2" w:rsidRDefault="001517E2" w:rsidP="001517E2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7E0E31A7" w14:textId="71BC26F4" w:rsidR="001517E2" w:rsidRDefault="001517E2" w:rsidP="001517E2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B62DFF">
        <w:rPr>
          <w:bCs/>
          <w:sz w:val="20"/>
          <w:szCs w:val="22"/>
          <w:lang w:val="en-US"/>
        </w:rPr>
        <w:t xml:space="preserve">The format of the NPCA </w:t>
      </w:r>
      <w:r>
        <w:rPr>
          <w:bCs/>
          <w:sz w:val="20"/>
          <w:szCs w:val="22"/>
          <w:lang w:val="en-US"/>
        </w:rPr>
        <w:t xml:space="preserve">Parameters Present </w:t>
      </w:r>
      <w:r w:rsidRPr="00B62DFF">
        <w:rPr>
          <w:bCs/>
          <w:sz w:val="20"/>
          <w:szCs w:val="22"/>
          <w:lang w:val="en-US"/>
        </w:rPr>
        <w:t>field is defined in Figure 9-aa</w:t>
      </w:r>
      <w:r>
        <w:rPr>
          <w:bCs/>
          <w:sz w:val="20"/>
          <w:szCs w:val="22"/>
          <w:lang w:val="en-US"/>
        </w:rPr>
        <w:t>3</w:t>
      </w:r>
      <w:r w:rsidRPr="00B62DFF">
        <w:rPr>
          <w:bCs/>
          <w:sz w:val="20"/>
          <w:szCs w:val="22"/>
          <w:lang w:val="en-US"/>
        </w:rPr>
        <w:t xml:space="preserve"> (NPCA </w:t>
      </w:r>
      <w:r>
        <w:rPr>
          <w:bCs/>
          <w:sz w:val="20"/>
          <w:szCs w:val="22"/>
          <w:lang w:val="en-US"/>
        </w:rPr>
        <w:t xml:space="preserve">Parameters Present </w:t>
      </w:r>
      <w:r w:rsidRPr="00B62DFF">
        <w:rPr>
          <w:bCs/>
          <w:sz w:val="20"/>
          <w:szCs w:val="22"/>
          <w:lang w:val="en-US"/>
        </w:rPr>
        <w:t>field format),</w:t>
      </w:r>
    </w:p>
    <w:p w14:paraId="2622345C" w14:textId="77777777" w:rsidR="00C6542A" w:rsidRDefault="00C6542A" w:rsidP="00C6542A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093F8744" w14:textId="77777777" w:rsidR="00C6542A" w:rsidRDefault="00C6542A" w:rsidP="00C6542A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</w:p>
    <w:p w14:paraId="6534E702" w14:textId="77777777" w:rsidR="00C6542A" w:rsidRPr="006F3C7E" w:rsidRDefault="00C6542A" w:rsidP="00C6542A">
      <w:pPr>
        <w:widowControl w:val="0"/>
        <w:tabs>
          <w:tab w:val="left" w:pos="1885"/>
        </w:tabs>
        <w:autoSpaceDE w:val="0"/>
        <w:autoSpaceDN w:val="0"/>
        <w:rPr>
          <w:rFonts w:ascii="Arial"/>
          <w:b/>
          <w:sz w:val="20"/>
          <w:szCs w:val="22"/>
          <w:lang w:val="en-US"/>
        </w:rPr>
      </w:pPr>
    </w:p>
    <w:tbl>
      <w:tblPr>
        <w:tblW w:w="6638" w:type="dxa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1127"/>
        <w:gridCol w:w="1084"/>
        <w:gridCol w:w="1238"/>
        <w:gridCol w:w="1253"/>
        <w:gridCol w:w="1275"/>
      </w:tblGrid>
      <w:tr w:rsidR="006F3089" w:rsidRPr="006F3C7E" w14:paraId="29DE5E78" w14:textId="77777777" w:rsidTr="006F3089">
        <w:trPr>
          <w:trHeight w:val="280"/>
        </w:trPr>
        <w:tc>
          <w:tcPr>
            <w:tcW w:w="661" w:type="dxa"/>
          </w:tcPr>
          <w:p w14:paraId="398F377B" w14:textId="77777777" w:rsidR="006F3089" w:rsidRPr="006F3C7E" w:rsidRDefault="006F3089" w:rsidP="00F6215F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1127" w:type="dxa"/>
            <w:tcBorders>
              <w:bottom w:val="single" w:sz="12" w:space="0" w:color="000000"/>
            </w:tcBorders>
          </w:tcPr>
          <w:p w14:paraId="465037E9" w14:textId="409F976F" w:rsidR="006F3089" w:rsidRPr="006F3C7E" w:rsidRDefault="006F3089" w:rsidP="00F6215F">
            <w:pPr>
              <w:widowControl w:val="0"/>
              <w:autoSpaceDE w:val="0"/>
              <w:autoSpaceDN w:val="0"/>
              <w:spacing w:line="178" w:lineRule="exact"/>
              <w:ind w:right="568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B0</w:t>
            </w:r>
          </w:p>
        </w:tc>
        <w:tc>
          <w:tcPr>
            <w:tcW w:w="1084" w:type="dxa"/>
            <w:tcBorders>
              <w:bottom w:val="single" w:sz="12" w:space="0" w:color="000000"/>
            </w:tcBorders>
          </w:tcPr>
          <w:p w14:paraId="0E7DB166" w14:textId="71E461F6" w:rsidR="006F3089" w:rsidRPr="006F3C7E" w:rsidRDefault="006F3089" w:rsidP="00F6215F">
            <w:pPr>
              <w:widowControl w:val="0"/>
              <w:autoSpaceDE w:val="0"/>
              <w:autoSpaceDN w:val="0"/>
              <w:spacing w:line="178" w:lineRule="exac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 xml:space="preserve">  B</w:t>
            </w:r>
            <w:r w:rsidR="00D70538">
              <w:rPr>
                <w:rFonts w:ascii="Arial"/>
                <w:spacing w:val="-5"/>
                <w:sz w:val="16"/>
                <w:szCs w:val="22"/>
                <w:lang w:val="en-US"/>
              </w:rPr>
              <w:t>1</w:t>
            </w:r>
          </w:p>
        </w:tc>
        <w:tc>
          <w:tcPr>
            <w:tcW w:w="1238" w:type="dxa"/>
            <w:tcBorders>
              <w:bottom w:val="single" w:sz="12" w:space="0" w:color="000000"/>
            </w:tcBorders>
          </w:tcPr>
          <w:p w14:paraId="070B6209" w14:textId="0F985239" w:rsidR="006F3089" w:rsidRPr="006F3C7E" w:rsidRDefault="006F3089" w:rsidP="00F6215F">
            <w:pPr>
              <w:widowControl w:val="0"/>
              <w:tabs>
                <w:tab w:val="left" w:pos="588"/>
              </w:tabs>
              <w:autoSpaceDE w:val="0"/>
              <w:autoSpaceDN w:val="0"/>
              <w:spacing w:line="178" w:lineRule="exact"/>
              <w:ind w:left="23"/>
              <w:jc w:val="center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B</w:t>
            </w:r>
            <w:r w:rsidR="00D70538">
              <w:rPr>
                <w:rFonts w:ascii="Arial"/>
                <w:spacing w:val="-5"/>
                <w:sz w:val="16"/>
                <w:szCs w:val="22"/>
                <w:lang w:val="en-US"/>
              </w:rPr>
              <w:t>2</w:t>
            </w:r>
          </w:p>
        </w:tc>
        <w:tc>
          <w:tcPr>
            <w:tcW w:w="1253" w:type="dxa"/>
            <w:tcBorders>
              <w:bottom w:val="single" w:sz="12" w:space="0" w:color="000000"/>
            </w:tcBorders>
          </w:tcPr>
          <w:p w14:paraId="5ABCADCA" w14:textId="13D4D1F9" w:rsidR="006F3089" w:rsidRPr="006F3C7E" w:rsidRDefault="006F3089" w:rsidP="00F6215F">
            <w:pPr>
              <w:widowControl w:val="0"/>
              <w:tabs>
                <w:tab w:val="left" w:pos="588"/>
              </w:tabs>
              <w:autoSpaceDE w:val="0"/>
              <w:autoSpaceDN w:val="0"/>
              <w:spacing w:line="178" w:lineRule="exact"/>
              <w:ind w:left="23"/>
              <w:jc w:val="center"/>
              <w:rPr>
                <w:rFonts w:ascii="Arial"/>
                <w:spacing w:val="-5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B</w:t>
            </w:r>
            <w:r w:rsidR="00D70538">
              <w:rPr>
                <w:rFonts w:ascii="Arial"/>
                <w:spacing w:val="-5"/>
                <w:sz w:val="16"/>
                <w:szCs w:val="22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</w:tcPr>
          <w:p w14:paraId="1363F2E8" w14:textId="54E93F7F" w:rsidR="006F3089" w:rsidRPr="006F3C7E" w:rsidRDefault="006F3089" w:rsidP="00F6215F">
            <w:pPr>
              <w:widowControl w:val="0"/>
              <w:tabs>
                <w:tab w:val="left" w:pos="588"/>
              </w:tabs>
              <w:autoSpaceDE w:val="0"/>
              <w:autoSpaceDN w:val="0"/>
              <w:spacing w:line="178" w:lineRule="exact"/>
              <w:ind w:left="23"/>
              <w:jc w:val="center"/>
              <w:rPr>
                <w:rFonts w:ascii="Arial"/>
                <w:spacing w:val="-5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B</w:t>
            </w:r>
            <w:r w:rsidR="00D70538">
              <w:rPr>
                <w:rFonts w:ascii="Arial"/>
                <w:spacing w:val="-5"/>
                <w:sz w:val="16"/>
                <w:szCs w:val="22"/>
                <w:lang w:val="en-US"/>
              </w:rPr>
              <w:t>4-B7</w:t>
            </w:r>
          </w:p>
        </w:tc>
      </w:tr>
      <w:tr w:rsidR="0081521B" w:rsidRPr="006F3C7E" w14:paraId="646A7376" w14:textId="77777777" w:rsidTr="006F3089">
        <w:trPr>
          <w:trHeight w:val="778"/>
        </w:trPr>
        <w:tc>
          <w:tcPr>
            <w:tcW w:w="661" w:type="dxa"/>
            <w:tcBorders>
              <w:right w:val="single" w:sz="12" w:space="0" w:color="000000"/>
            </w:tcBorders>
          </w:tcPr>
          <w:p w14:paraId="52DAE8C6" w14:textId="77777777" w:rsidR="0081521B" w:rsidRPr="006F3C7E" w:rsidRDefault="0081521B" w:rsidP="0081521B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1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20E333" w14:textId="67C869D2" w:rsidR="0081521B" w:rsidRPr="001C12DE" w:rsidRDefault="0081521B" w:rsidP="0081521B"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r w:rsidRPr="001C12DE">
              <w:rPr>
                <w:rFonts w:ascii="Arial"/>
                <w:spacing w:val="-2"/>
                <w:sz w:val="16"/>
                <w:szCs w:val="22"/>
                <w:lang w:val="en-US"/>
              </w:rPr>
              <w:t xml:space="preserve">NPCA </w:t>
            </w:r>
            <w:proofErr w:type="gramStart"/>
            <w:r w:rsidRPr="001C12DE">
              <w:rPr>
                <w:rFonts w:ascii="Arial"/>
                <w:spacing w:val="-2"/>
                <w:sz w:val="16"/>
                <w:szCs w:val="22"/>
                <w:lang w:val="en-US"/>
              </w:rPr>
              <w:t xml:space="preserve">OBSS </w:t>
            </w:r>
            <w:r>
              <w:rPr>
                <w:rFonts w:ascii="Arial"/>
                <w:spacing w:val="-2"/>
                <w:sz w:val="16"/>
                <w:szCs w:val="22"/>
                <w:lang w:val="en-US"/>
              </w:rPr>
              <w:t xml:space="preserve"> Present</w:t>
            </w:r>
            <w:proofErr w:type="gramEnd"/>
          </w:p>
        </w:tc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B8EB41" w14:textId="0E908837" w:rsidR="0081521B" w:rsidRPr="0039028B" w:rsidRDefault="0081521B" w:rsidP="0081521B"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r w:rsidRPr="001C12DE">
              <w:rPr>
                <w:rFonts w:ascii="Arial"/>
                <w:spacing w:val="-2"/>
                <w:sz w:val="16"/>
                <w:szCs w:val="22"/>
                <w:lang w:val="en-US"/>
              </w:rPr>
              <w:t xml:space="preserve">NPCA </w:t>
            </w:r>
            <w:r>
              <w:rPr>
                <w:rFonts w:ascii="Arial"/>
                <w:spacing w:val="-2"/>
                <w:sz w:val="16"/>
                <w:szCs w:val="22"/>
                <w:lang w:val="en-US"/>
              </w:rPr>
              <w:t>TXOP</w:t>
            </w:r>
            <w:r w:rsidRPr="001C12DE">
              <w:rPr>
                <w:rFonts w:ascii="Arial"/>
                <w:spacing w:val="-2"/>
                <w:sz w:val="16"/>
                <w:szCs w:val="22"/>
                <w:lang w:val="en-US"/>
              </w:rPr>
              <w:t xml:space="preserve"> P</w:t>
            </w:r>
            <w:r>
              <w:rPr>
                <w:rFonts w:ascii="Arial"/>
                <w:spacing w:val="-2"/>
                <w:sz w:val="16"/>
                <w:szCs w:val="22"/>
                <w:lang w:val="en-US"/>
              </w:rPr>
              <w:t>resent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25DA48" w14:textId="59C6612C" w:rsidR="0081521B" w:rsidRPr="0039028B" w:rsidRDefault="0081521B" w:rsidP="0081521B"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r w:rsidRPr="001C12DE">
              <w:rPr>
                <w:rFonts w:ascii="Arial"/>
                <w:spacing w:val="-2"/>
                <w:sz w:val="16"/>
                <w:szCs w:val="22"/>
                <w:lang w:val="en-US"/>
              </w:rPr>
              <w:t>NPCA</w:t>
            </w:r>
            <w:r>
              <w:rPr>
                <w:rFonts w:ascii="Arial"/>
                <w:spacing w:val="-2"/>
                <w:sz w:val="16"/>
                <w:szCs w:val="22"/>
                <w:lang w:val="en-US"/>
              </w:rPr>
              <w:t xml:space="preserve"> PPDU</w:t>
            </w:r>
            <w:r w:rsidRPr="001C12DE">
              <w:rPr>
                <w:rFonts w:ascii="Arial"/>
                <w:spacing w:val="-2"/>
                <w:sz w:val="16"/>
                <w:szCs w:val="22"/>
                <w:lang w:val="en-US"/>
              </w:rPr>
              <w:t xml:space="preserve"> P</w:t>
            </w:r>
            <w:r>
              <w:rPr>
                <w:rFonts w:ascii="Arial"/>
                <w:spacing w:val="-2"/>
                <w:sz w:val="16"/>
                <w:szCs w:val="22"/>
                <w:lang w:val="en-US"/>
              </w:rPr>
              <w:t>resent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33C270" w14:textId="04552688" w:rsidR="0081521B" w:rsidRPr="001C12DE" w:rsidRDefault="0081521B" w:rsidP="0081521B"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r w:rsidRPr="006F3089">
              <w:rPr>
                <w:rFonts w:ascii="Arial"/>
                <w:spacing w:val="-2"/>
                <w:sz w:val="16"/>
                <w:szCs w:val="22"/>
                <w:lang w:val="en-US"/>
              </w:rPr>
              <w:t>Reserve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B72B11" w14:textId="7256E278" w:rsidR="0081521B" w:rsidRPr="006F3089" w:rsidRDefault="0081521B" w:rsidP="0081521B"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r w:rsidRPr="006F3089">
              <w:rPr>
                <w:rFonts w:ascii="Arial"/>
                <w:spacing w:val="-2"/>
                <w:sz w:val="16"/>
                <w:szCs w:val="22"/>
                <w:lang w:val="en-US"/>
              </w:rPr>
              <w:t>Reserve</w:t>
            </w:r>
          </w:p>
        </w:tc>
      </w:tr>
      <w:tr w:rsidR="006F3089" w:rsidRPr="006F3C7E" w14:paraId="41B9E8EE" w14:textId="77777777" w:rsidTr="006F3089">
        <w:trPr>
          <w:trHeight w:val="261"/>
        </w:trPr>
        <w:tc>
          <w:tcPr>
            <w:tcW w:w="661" w:type="dxa"/>
          </w:tcPr>
          <w:p w14:paraId="62DC6FB3" w14:textId="77777777" w:rsidR="006F3089" w:rsidRPr="006F3C7E" w:rsidRDefault="006F3089" w:rsidP="00F6215F">
            <w:pPr>
              <w:widowControl w:val="0"/>
              <w:autoSpaceDE w:val="0"/>
              <w:autoSpaceDN w:val="0"/>
              <w:spacing w:before="61" w:line="164" w:lineRule="exact"/>
              <w:ind w:left="62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2"/>
                <w:sz w:val="16"/>
                <w:szCs w:val="22"/>
                <w:lang w:val="en-US"/>
              </w:rPr>
              <w:t>Bits:</w:t>
            </w:r>
          </w:p>
        </w:tc>
        <w:tc>
          <w:tcPr>
            <w:tcW w:w="1127" w:type="dxa"/>
            <w:tcBorders>
              <w:top w:val="single" w:sz="12" w:space="0" w:color="000000"/>
            </w:tcBorders>
          </w:tcPr>
          <w:p w14:paraId="3DB60D34" w14:textId="34231D46" w:rsidR="006F3089" w:rsidRPr="00136A04" w:rsidRDefault="00136A04" w:rsidP="00F6215F">
            <w:pPr>
              <w:widowControl w:val="0"/>
              <w:autoSpaceDE w:val="0"/>
              <w:autoSpaceDN w:val="0"/>
              <w:spacing w:before="61" w:line="164" w:lineRule="exact"/>
              <w:ind w:right="621"/>
              <w:jc w:val="right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w w:val="99"/>
                <w:sz w:val="16"/>
                <w:szCs w:val="22"/>
                <w:lang w:val="en-US"/>
              </w:rPr>
              <w:t>1</w:t>
            </w:r>
          </w:p>
        </w:tc>
        <w:tc>
          <w:tcPr>
            <w:tcW w:w="1084" w:type="dxa"/>
            <w:tcBorders>
              <w:top w:val="single" w:sz="12" w:space="0" w:color="000000"/>
            </w:tcBorders>
          </w:tcPr>
          <w:p w14:paraId="0C25624E" w14:textId="64717709" w:rsidR="006F3089" w:rsidRPr="00136A04" w:rsidRDefault="00136A04" w:rsidP="00F6215F">
            <w:pPr>
              <w:widowControl w:val="0"/>
              <w:autoSpaceDE w:val="0"/>
              <w:autoSpaceDN w:val="0"/>
              <w:spacing w:before="61" w:line="164" w:lineRule="exact"/>
              <w:ind w:left="516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w w:val="99"/>
                <w:sz w:val="16"/>
                <w:szCs w:val="22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sz="12" w:space="0" w:color="000000"/>
            </w:tcBorders>
          </w:tcPr>
          <w:p w14:paraId="1138F8B8" w14:textId="784C5C5B" w:rsidR="006F3089" w:rsidRPr="00136A04" w:rsidRDefault="00136A04" w:rsidP="00F6215F">
            <w:pPr>
              <w:widowControl w:val="0"/>
              <w:autoSpaceDE w:val="0"/>
              <w:autoSpaceDN w:val="0"/>
              <w:spacing w:before="61" w:line="164" w:lineRule="exact"/>
              <w:ind w:left="23"/>
              <w:jc w:val="center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w w:val="99"/>
                <w:sz w:val="16"/>
                <w:szCs w:val="22"/>
                <w:lang w:val="en-US"/>
              </w:rPr>
              <w:t>1</w:t>
            </w:r>
          </w:p>
        </w:tc>
        <w:tc>
          <w:tcPr>
            <w:tcW w:w="1253" w:type="dxa"/>
            <w:tcBorders>
              <w:top w:val="single" w:sz="12" w:space="0" w:color="000000"/>
            </w:tcBorders>
          </w:tcPr>
          <w:p w14:paraId="51AA6F07" w14:textId="64B8EE58" w:rsidR="006F3089" w:rsidRPr="00136A04" w:rsidRDefault="006F3089" w:rsidP="00F6215F">
            <w:pPr>
              <w:widowControl w:val="0"/>
              <w:autoSpaceDE w:val="0"/>
              <w:autoSpaceDN w:val="0"/>
              <w:spacing w:before="61" w:line="164" w:lineRule="exact"/>
              <w:ind w:left="23"/>
              <w:jc w:val="center"/>
              <w:rPr>
                <w:rFonts w:ascii="Arial"/>
                <w:color w:val="FF0000"/>
                <w:w w:val="99"/>
                <w:sz w:val="16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12" w:space="0" w:color="000000"/>
            </w:tcBorders>
          </w:tcPr>
          <w:p w14:paraId="127244A0" w14:textId="73F81FA5" w:rsidR="006F3089" w:rsidRPr="00136A04" w:rsidRDefault="00D70538" w:rsidP="00F6215F">
            <w:pPr>
              <w:widowControl w:val="0"/>
              <w:autoSpaceDE w:val="0"/>
              <w:autoSpaceDN w:val="0"/>
              <w:spacing w:before="61" w:line="164" w:lineRule="exact"/>
              <w:ind w:left="23"/>
              <w:jc w:val="center"/>
              <w:rPr>
                <w:rFonts w:ascii="Arial"/>
                <w:color w:val="FF0000"/>
                <w:w w:val="99"/>
                <w:sz w:val="16"/>
                <w:szCs w:val="22"/>
                <w:lang w:val="en-US"/>
              </w:rPr>
            </w:pPr>
            <w:r>
              <w:rPr>
                <w:rFonts w:ascii="Arial"/>
                <w:color w:val="FF0000"/>
                <w:w w:val="99"/>
                <w:sz w:val="16"/>
                <w:szCs w:val="22"/>
                <w:lang w:val="en-US"/>
              </w:rPr>
              <w:t>4</w:t>
            </w:r>
          </w:p>
        </w:tc>
      </w:tr>
    </w:tbl>
    <w:p w14:paraId="1429C735" w14:textId="6F31060B" w:rsidR="00C6542A" w:rsidRPr="006F3C7E" w:rsidRDefault="00C6542A" w:rsidP="00C6542A">
      <w:pPr>
        <w:widowControl w:val="0"/>
        <w:autoSpaceDE w:val="0"/>
        <w:autoSpaceDN w:val="0"/>
        <w:spacing w:before="166"/>
        <w:ind w:left="1004" w:right="1004"/>
        <w:rPr>
          <w:rFonts w:ascii="Arial" w:hAnsi="Arial"/>
          <w:b/>
          <w:sz w:val="20"/>
          <w:szCs w:val="22"/>
          <w:lang w:val="en-US"/>
        </w:rPr>
      </w:pPr>
      <w:r>
        <w:rPr>
          <w:rFonts w:ascii="Arial" w:hAnsi="Arial"/>
          <w:b/>
          <w:sz w:val="20"/>
          <w:szCs w:val="22"/>
          <w:lang w:val="en-US"/>
        </w:rPr>
        <w:t xml:space="preserve">                    </w:t>
      </w:r>
      <w:r w:rsidRPr="006F3C7E">
        <w:rPr>
          <w:rFonts w:ascii="Arial" w:hAnsi="Arial"/>
          <w:b/>
          <w:sz w:val="20"/>
          <w:szCs w:val="22"/>
          <w:lang w:val="en-US"/>
        </w:rPr>
        <w:t>Figure</w:t>
      </w:r>
      <w:r w:rsidRPr="006F3C7E">
        <w:rPr>
          <w:rFonts w:ascii="Arial" w:hAnsi="Arial"/>
          <w:b/>
          <w:spacing w:val="-11"/>
          <w:sz w:val="20"/>
          <w:szCs w:val="22"/>
          <w:lang w:val="en-US"/>
        </w:rPr>
        <w:t xml:space="preserve"> </w:t>
      </w:r>
      <w:r w:rsidRPr="006F3C7E">
        <w:rPr>
          <w:rFonts w:ascii="Arial" w:hAnsi="Arial"/>
          <w:b/>
          <w:sz w:val="20"/>
          <w:szCs w:val="22"/>
          <w:lang w:val="en-US"/>
        </w:rPr>
        <w:t>9-</w:t>
      </w:r>
      <w:r>
        <w:rPr>
          <w:rFonts w:ascii="Arial" w:hAnsi="Arial"/>
          <w:b/>
          <w:sz w:val="20"/>
          <w:szCs w:val="22"/>
          <w:lang w:val="en-US"/>
        </w:rPr>
        <w:t>aa</w:t>
      </w:r>
      <w:r w:rsidR="001517E2">
        <w:rPr>
          <w:rFonts w:ascii="Arial" w:hAnsi="Arial"/>
          <w:b/>
          <w:sz w:val="20"/>
          <w:szCs w:val="22"/>
          <w:lang w:val="en-US"/>
        </w:rPr>
        <w:t>3</w:t>
      </w:r>
      <w:r w:rsidRPr="006F3C7E">
        <w:rPr>
          <w:rFonts w:ascii="Arial" w:hAnsi="Arial"/>
          <w:b/>
          <w:sz w:val="20"/>
          <w:szCs w:val="22"/>
          <w:lang w:val="en-US"/>
        </w:rPr>
        <w:t>—</w:t>
      </w:r>
      <w:r w:rsidRPr="006F3C7E">
        <w:t xml:space="preserve"> </w:t>
      </w:r>
      <w:r w:rsidRPr="006F3C7E">
        <w:rPr>
          <w:rFonts w:ascii="Arial" w:hAnsi="Arial"/>
          <w:b/>
          <w:sz w:val="20"/>
          <w:szCs w:val="22"/>
          <w:lang w:val="en-US"/>
        </w:rPr>
        <w:t xml:space="preserve">NPCA </w:t>
      </w:r>
      <w:r w:rsidRPr="00C6542A">
        <w:rPr>
          <w:rFonts w:ascii="Arial" w:hAnsi="Arial"/>
          <w:b/>
          <w:sz w:val="20"/>
          <w:szCs w:val="22"/>
          <w:lang w:val="en-US"/>
        </w:rPr>
        <w:t xml:space="preserve">Parameters Present </w:t>
      </w:r>
      <w:r w:rsidRPr="006F3C7E">
        <w:rPr>
          <w:rFonts w:ascii="Arial" w:hAnsi="Arial"/>
          <w:b/>
          <w:sz w:val="20"/>
          <w:szCs w:val="22"/>
          <w:lang w:val="en-US"/>
        </w:rPr>
        <w:t>field</w:t>
      </w:r>
      <w:r w:rsidRPr="006F3C7E">
        <w:rPr>
          <w:rFonts w:ascii="Arial" w:hAnsi="Arial"/>
          <w:b/>
          <w:spacing w:val="-10"/>
          <w:sz w:val="20"/>
          <w:szCs w:val="22"/>
          <w:lang w:val="en-US"/>
        </w:rPr>
        <w:t xml:space="preserve"> </w:t>
      </w:r>
      <w:r w:rsidRPr="006F3C7E">
        <w:rPr>
          <w:rFonts w:ascii="Arial" w:hAnsi="Arial"/>
          <w:b/>
          <w:spacing w:val="-2"/>
          <w:sz w:val="20"/>
          <w:szCs w:val="22"/>
          <w:lang w:val="en-US"/>
        </w:rPr>
        <w:t>format</w:t>
      </w:r>
    </w:p>
    <w:p w14:paraId="21CC0071" w14:textId="77777777" w:rsidR="00C6542A" w:rsidRPr="006F3C7E" w:rsidRDefault="00C6542A" w:rsidP="00C6542A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4B4248F6" w14:textId="77777777" w:rsidR="00F951F0" w:rsidRDefault="00F951F0" w:rsidP="00C6542A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7010559B" w14:textId="77777777" w:rsidR="00194E59" w:rsidRDefault="00F951F0" w:rsidP="00F951F0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DE2A91">
        <w:rPr>
          <w:bCs/>
          <w:sz w:val="20"/>
          <w:szCs w:val="22"/>
          <w:lang w:val="en-US"/>
        </w:rPr>
        <w:t xml:space="preserve">The NPCA </w:t>
      </w:r>
      <w:r w:rsidRPr="00F951F0">
        <w:rPr>
          <w:bCs/>
          <w:sz w:val="20"/>
          <w:szCs w:val="22"/>
          <w:lang w:val="en-US"/>
        </w:rPr>
        <w:t xml:space="preserve">Switching Present </w:t>
      </w:r>
      <w:r w:rsidRPr="00DE2A91">
        <w:rPr>
          <w:bCs/>
          <w:sz w:val="20"/>
          <w:szCs w:val="22"/>
          <w:lang w:val="en-US"/>
        </w:rPr>
        <w:t>field indicates th</w:t>
      </w:r>
      <w:r>
        <w:rPr>
          <w:bCs/>
          <w:sz w:val="20"/>
          <w:szCs w:val="22"/>
          <w:lang w:val="en-US"/>
        </w:rPr>
        <w:t xml:space="preserve">at </w:t>
      </w:r>
      <w:r w:rsidR="002D73FB">
        <w:rPr>
          <w:bCs/>
          <w:sz w:val="20"/>
          <w:szCs w:val="22"/>
          <w:lang w:val="en-US"/>
        </w:rPr>
        <w:t xml:space="preserve">NPCA Switching Parameters field is present in the </w:t>
      </w:r>
      <w:r w:rsidR="002D73FB" w:rsidRPr="002D73FB">
        <w:rPr>
          <w:bCs/>
          <w:sz w:val="20"/>
          <w:szCs w:val="22"/>
          <w:lang w:val="en-US"/>
        </w:rPr>
        <w:t>NPCA Operation Information field</w:t>
      </w:r>
      <w:r w:rsidR="00194E59">
        <w:rPr>
          <w:bCs/>
          <w:sz w:val="20"/>
          <w:szCs w:val="22"/>
          <w:lang w:val="en-US"/>
        </w:rPr>
        <w:t>.</w:t>
      </w:r>
    </w:p>
    <w:p w14:paraId="4D17B22B" w14:textId="77777777" w:rsidR="00194E59" w:rsidRDefault="00194E59" w:rsidP="00F951F0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6C8128CF" w14:textId="30309E05" w:rsidR="00194E59" w:rsidRDefault="00194E59" w:rsidP="00194E59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DE2A91">
        <w:rPr>
          <w:bCs/>
          <w:sz w:val="20"/>
          <w:szCs w:val="22"/>
          <w:lang w:val="en-US"/>
        </w:rPr>
        <w:t xml:space="preserve">The NPCA </w:t>
      </w:r>
      <w:r>
        <w:rPr>
          <w:bCs/>
          <w:sz w:val="20"/>
          <w:szCs w:val="22"/>
          <w:lang w:val="en-US"/>
        </w:rPr>
        <w:t xml:space="preserve">OPSS </w:t>
      </w:r>
      <w:r w:rsidRPr="00F951F0">
        <w:rPr>
          <w:bCs/>
          <w:sz w:val="20"/>
          <w:szCs w:val="22"/>
          <w:lang w:val="en-US"/>
        </w:rPr>
        <w:t xml:space="preserve">Present </w:t>
      </w:r>
      <w:r w:rsidRPr="00DE2A91">
        <w:rPr>
          <w:bCs/>
          <w:sz w:val="20"/>
          <w:szCs w:val="22"/>
          <w:lang w:val="en-US"/>
        </w:rPr>
        <w:t>field indicates th</w:t>
      </w:r>
      <w:r>
        <w:rPr>
          <w:bCs/>
          <w:sz w:val="20"/>
          <w:szCs w:val="22"/>
          <w:lang w:val="en-US"/>
        </w:rPr>
        <w:t xml:space="preserve">at </w:t>
      </w:r>
      <w:proofErr w:type="gramStart"/>
      <w:r>
        <w:rPr>
          <w:bCs/>
          <w:sz w:val="20"/>
          <w:szCs w:val="22"/>
          <w:lang w:val="en-US"/>
        </w:rPr>
        <w:t>NPCA</w:t>
      </w:r>
      <w:proofErr w:type="gramEnd"/>
      <w:r>
        <w:rPr>
          <w:bCs/>
          <w:sz w:val="20"/>
          <w:szCs w:val="22"/>
          <w:lang w:val="en-US"/>
        </w:rPr>
        <w:t xml:space="preserve"> OBSS Parameters field is present in the </w:t>
      </w:r>
      <w:r w:rsidRPr="002D73FB">
        <w:rPr>
          <w:bCs/>
          <w:sz w:val="20"/>
          <w:szCs w:val="22"/>
          <w:lang w:val="en-US"/>
        </w:rPr>
        <w:t>NPCA Operation Information field</w:t>
      </w:r>
      <w:r>
        <w:rPr>
          <w:bCs/>
          <w:sz w:val="20"/>
          <w:szCs w:val="22"/>
          <w:lang w:val="en-US"/>
        </w:rPr>
        <w:t>.</w:t>
      </w:r>
    </w:p>
    <w:p w14:paraId="236F9438" w14:textId="77777777" w:rsidR="00194E59" w:rsidRDefault="00194E59" w:rsidP="00F951F0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6569C9F1" w14:textId="6EB7CC64" w:rsidR="00194E59" w:rsidRDefault="00194E59" w:rsidP="00194E59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DE2A91">
        <w:rPr>
          <w:bCs/>
          <w:sz w:val="20"/>
          <w:szCs w:val="22"/>
          <w:lang w:val="en-US"/>
        </w:rPr>
        <w:t xml:space="preserve">The NPCA </w:t>
      </w:r>
      <w:r>
        <w:rPr>
          <w:bCs/>
          <w:sz w:val="20"/>
          <w:szCs w:val="22"/>
          <w:lang w:val="en-US"/>
        </w:rPr>
        <w:t>TXOP</w:t>
      </w:r>
      <w:r w:rsidRPr="00F951F0">
        <w:rPr>
          <w:bCs/>
          <w:sz w:val="20"/>
          <w:szCs w:val="22"/>
          <w:lang w:val="en-US"/>
        </w:rPr>
        <w:t xml:space="preserve"> Present </w:t>
      </w:r>
      <w:r w:rsidRPr="00DE2A91">
        <w:rPr>
          <w:bCs/>
          <w:sz w:val="20"/>
          <w:szCs w:val="22"/>
          <w:lang w:val="en-US"/>
        </w:rPr>
        <w:t>field indicates th</w:t>
      </w:r>
      <w:r>
        <w:rPr>
          <w:bCs/>
          <w:sz w:val="20"/>
          <w:szCs w:val="22"/>
          <w:lang w:val="en-US"/>
        </w:rPr>
        <w:t xml:space="preserve">at NPCA TXOP Parameters field is present in the </w:t>
      </w:r>
      <w:r w:rsidRPr="002D73FB">
        <w:rPr>
          <w:bCs/>
          <w:sz w:val="20"/>
          <w:szCs w:val="22"/>
          <w:lang w:val="en-US"/>
        </w:rPr>
        <w:t>NPCA Operation Information field</w:t>
      </w:r>
      <w:r>
        <w:rPr>
          <w:bCs/>
          <w:sz w:val="20"/>
          <w:szCs w:val="22"/>
          <w:lang w:val="en-US"/>
        </w:rPr>
        <w:t>.</w:t>
      </w:r>
    </w:p>
    <w:p w14:paraId="376E7BCA" w14:textId="77777777" w:rsidR="00194E59" w:rsidRDefault="00194E59" w:rsidP="00F951F0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7298A7C3" w14:textId="47F5A33D" w:rsidR="00194E59" w:rsidRDefault="00194E59" w:rsidP="00194E59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DE2A91">
        <w:rPr>
          <w:bCs/>
          <w:sz w:val="20"/>
          <w:szCs w:val="22"/>
          <w:lang w:val="en-US"/>
        </w:rPr>
        <w:t xml:space="preserve">The NPCA </w:t>
      </w:r>
      <w:r>
        <w:rPr>
          <w:bCs/>
          <w:sz w:val="20"/>
          <w:szCs w:val="22"/>
          <w:lang w:val="en-US"/>
        </w:rPr>
        <w:t>PPDU</w:t>
      </w:r>
      <w:r w:rsidRPr="00F951F0">
        <w:rPr>
          <w:bCs/>
          <w:sz w:val="20"/>
          <w:szCs w:val="22"/>
          <w:lang w:val="en-US"/>
        </w:rPr>
        <w:t xml:space="preserve"> Present </w:t>
      </w:r>
      <w:r w:rsidRPr="00DE2A91">
        <w:rPr>
          <w:bCs/>
          <w:sz w:val="20"/>
          <w:szCs w:val="22"/>
          <w:lang w:val="en-US"/>
        </w:rPr>
        <w:t>field indicates th</w:t>
      </w:r>
      <w:r>
        <w:rPr>
          <w:bCs/>
          <w:sz w:val="20"/>
          <w:szCs w:val="22"/>
          <w:lang w:val="en-US"/>
        </w:rPr>
        <w:t xml:space="preserve">at NPCA PPDU Parameters field is present in the </w:t>
      </w:r>
      <w:r w:rsidRPr="002D73FB">
        <w:rPr>
          <w:bCs/>
          <w:sz w:val="20"/>
          <w:szCs w:val="22"/>
          <w:lang w:val="en-US"/>
        </w:rPr>
        <w:t>NPCA Operation Information field</w:t>
      </w:r>
      <w:r>
        <w:rPr>
          <w:bCs/>
          <w:sz w:val="20"/>
          <w:szCs w:val="22"/>
          <w:lang w:val="en-US"/>
        </w:rPr>
        <w:t>.</w:t>
      </w:r>
    </w:p>
    <w:p w14:paraId="0700DF2C" w14:textId="77777777" w:rsidR="00F951F0" w:rsidRDefault="00F951F0" w:rsidP="00C6542A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2EDC6DF6" w14:textId="77777777" w:rsidR="00F951F0" w:rsidRDefault="00F951F0" w:rsidP="00C6542A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334CA74E" w14:textId="77777777" w:rsidR="00F951F0" w:rsidRDefault="00F951F0" w:rsidP="00C6542A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3E9611F9" w14:textId="7AA298D5" w:rsidR="00194E59" w:rsidRDefault="00194E59" w:rsidP="00194E59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B62DFF">
        <w:rPr>
          <w:bCs/>
          <w:sz w:val="20"/>
          <w:szCs w:val="22"/>
          <w:lang w:val="en-US"/>
        </w:rPr>
        <w:t xml:space="preserve">The format of the NPCA </w:t>
      </w:r>
      <w:r w:rsidR="001F596B">
        <w:rPr>
          <w:bCs/>
          <w:sz w:val="20"/>
          <w:szCs w:val="22"/>
          <w:lang w:val="en-US"/>
        </w:rPr>
        <w:t xml:space="preserve">Switching </w:t>
      </w:r>
      <w:r>
        <w:rPr>
          <w:bCs/>
          <w:sz w:val="20"/>
          <w:szCs w:val="22"/>
          <w:lang w:val="en-US"/>
        </w:rPr>
        <w:t xml:space="preserve">Parameters </w:t>
      </w:r>
      <w:r w:rsidRPr="00B62DFF">
        <w:rPr>
          <w:bCs/>
          <w:sz w:val="20"/>
          <w:szCs w:val="22"/>
          <w:lang w:val="en-US"/>
        </w:rPr>
        <w:t>field defined in Figure 9-aa</w:t>
      </w:r>
      <w:r w:rsidR="001F596B">
        <w:rPr>
          <w:bCs/>
          <w:sz w:val="20"/>
          <w:szCs w:val="22"/>
          <w:lang w:val="en-US"/>
        </w:rPr>
        <w:t>4</w:t>
      </w:r>
      <w:r w:rsidRPr="00B62DFF">
        <w:rPr>
          <w:bCs/>
          <w:sz w:val="20"/>
          <w:szCs w:val="22"/>
          <w:lang w:val="en-US"/>
        </w:rPr>
        <w:t xml:space="preserve"> (NPCA </w:t>
      </w:r>
      <w:r w:rsidR="001F596B">
        <w:rPr>
          <w:bCs/>
          <w:sz w:val="20"/>
          <w:szCs w:val="22"/>
          <w:lang w:val="en-US"/>
        </w:rPr>
        <w:t xml:space="preserve">Switching </w:t>
      </w:r>
      <w:r>
        <w:rPr>
          <w:bCs/>
          <w:sz w:val="20"/>
          <w:szCs w:val="22"/>
          <w:lang w:val="en-US"/>
        </w:rPr>
        <w:t xml:space="preserve">Parameters </w:t>
      </w:r>
      <w:r w:rsidRPr="00B62DFF">
        <w:rPr>
          <w:bCs/>
          <w:sz w:val="20"/>
          <w:szCs w:val="22"/>
          <w:lang w:val="en-US"/>
        </w:rPr>
        <w:t>field format),</w:t>
      </w:r>
    </w:p>
    <w:p w14:paraId="0C0B5285" w14:textId="77777777" w:rsidR="00F951F0" w:rsidRDefault="00F951F0" w:rsidP="00C6542A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05320547" w14:textId="77777777" w:rsidR="00C6542A" w:rsidRDefault="00C6542A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343BC9E6" w14:textId="77777777" w:rsidR="00D0447B" w:rsidRDefault="00D0447B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05017753" w14:textId="77777777" w:rsidR="003043D7" w:rsidRPr="006F3C7E" w:rsidRDefault="003043D7" w:rsidP="003043D7">
      <w:pPr>
        <w:widowControl w:val="0"/>
        <w:tabs>
          <w:tab w:val="left" w:pos="1885"/>
        </w:tabs>
        <w:autoSpaceDE w:val="0"/>
        <w:autoSpaceDN w:val="0"/>
        <w:rPr>
          <w:rFonts w:ascii="Arial"/>
          <w:b/>
          <w:sz w:val="20"/>
          <w:szCs w:val="22"/>
          <w:lang w:val="en-US"/>
        </w:rPr>
      </w:pPr>
    </w:p>
    <w:tbl>
      <w:tblPr>
        <w:tblW w:w="9473" w:type="dxa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2079"/>
        <w:gridCol w:w="2102"/>
        <w:gridCol w:w="2102"/>
        <w:gridCol w:w="2102"/>
      </w:tblGrid>
      <w:tr w:rsidR="00942831" w:rsidRPr="006F3C7E" w14:paraId="20F2FED6" w14:textId="651E690F" w:rsidTr="00942831">
        <w:trPr>
          <w:trHeight w:val="292"/>
        </w:trPr>
        <w:tc>
          <w:tcPr>
            <w:tcW w:w="1088" w:type="dxa"/>
          </w:tcPr>
          <w:p w14:paraId="244B58C9" w14:textId="77777777" w:rsidR="00942831" w:rsidRPr="006F3C7E" w:rsidRDefault="00942831" w:rsidP="00F6215F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2079" w:type="dxa"/>
            <w:tcBorders>
              <w:bottom w:val="single" w:sz="12" w:space="0" w:color="000000"/>
            </w:tcBorders>
          </w:tcPr>
          <w:p w14:paraId="7999E23F" w14:textId="77777777" w:rsidR="00942831" w:rsidRPr="006F3C7E" w:rsidRDefault="00942831" w:rsidP="00F6215F">
            <w:pPr>
              <w:widowControl w:val="0"/>
              <w:autoSpaceDE w:val="0"/>
              <w:autoSpaceDN w:val="0"/>
              <w:spacing w:line="178" w:lineRule="exact"/>
              <w:ind w:right="568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 xml:space="preserve">B0- </w:t>
            </w:r>
            <w:r>
              <w:rPr>
                <w:rFonts w:ascii="Arial"/>
                <w:spacing w:val="-5"/>
                <w:sz w:val="16"/>
                <w:szCs w:val="22"/>
                <w:lang w:val="en-US"/>
              </w:rPr>
              <w:t>B</w:t>
            </w: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7</w:t>
            </w:r>
          </w:p>
        </w:tc>
        <w:tc>
          <w:tcPr>
            <w:tcW w:w="2102" w:type="dxa"/>
            <w:tcBorders>
              <w:bottom w:val="single" w:sz="12" w:space="0" w:color="000000"/>
            </w:tcBorders>
          </w:tcPr>
          <w:p w14:paraId="1F8972D1" w14:textId="77777777" w:rsidR="00942831" w:rsidRPr="006F3C7E" w:rsidRDefault="00942831" w:rsidP="00F6215F">
            <w:pPr>
              <w:widowControl w:val="0"/>
              <w:autoSpaceDE w:val="0"/>
              <w:autoSpaceDN w:val="0"/>
              <w:spacing w:line="178" w:lineRule="exact"/>
              <w:ind w:right="569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B8- BD</w:t>
            </w:r>
          </w:p>
        </w:tc>
        <w:tc>
          <w:tcPr>
            <w:tcW w:w="2102" w:type="dxa"/>
            <w:tcBorders>
              <w:bottom w:val="single" w:sz="12" w:space="0" w:color="000000"/>
            </w:tcBorders>
          </w:tcPr>
          <w:p w14:paraId="17B02E57" w14:textId="77777777" w:rsidR="00942831" w:rsidRPr="006F3C7E" w:rsidRDefault="00942831" w:rsidP="00F6215F">
            <w:pPr>
              <w:widowControl w:val="0"/>
              <w:autoSpaceDE w:val="0"/>
              <w:autoSpaceDN w:val="0"/>
              <w:spacing w:line="178" w:lineRule="exact"/>
              <w:ind w:right="569"/>
              <w:jc w:val="right"/>
              <w:rPr>
                <w:rFonts w:ascii="Arial"/>
                <w:spacing w:val="-5"/>
                <w:sz w:val="16"/>
                <w:szCs w:val="22"/>
                <w:lang w:val="en-US"/>
              </w:rPr>
            </w:pPr>
          </w:p>
        </w:tc>
        <w:tc>
          <w:tcPr>
            <w:tcW w:w="2102" w:type="dxa"/>
            <w:tcBorders>
              <w:bottom w:val="single" w:sz="12" w:space="0" w:color="000000"/>
            </w:tcBorders>
          </w:tcPr>
          <w:p w14:paraId="5AB15E0E" w14:textId="77777777" w:rsidR="00942831" w:rsidRPr="006F3C7E" w:rsidRDefault="00942831" w:rsidP="00F6215F">
            <w:pPr>
              <w:widowControl w:val="0"/>
              <w:autoSpaceDE w:val="0"/>
              <w:autoSpaceDN w:val="0"/>
              <w:spacing w:line="178" w:lineRule="exact"/>
              <w:ind w:right="569"/>
              <w:jc w:val="right"/>
              <w:rPr>
                <w:rFonts w:ascii="Arial"/>
                <w:spacing w:val="-5"/>
                <w:sz w:val="16"/>
                <w:szCs w:val="22"/>
                <w:lang w:val="en-US"/>
              </w:rPr>
            </w:pPr>
          </w:p>
        </w:tc>
      </w:tr>
      <w:tr w:rsidR="00942831" w:rsidRPr="006F3C7E" w14:paraId="6BC0A3E6" w14:textId="59B01904" w:rsidTr="00942831">
        <w:trPr>
          <w:trHeight w:val="813"/>
        </w:trPr>
        <w:tc>
          <w:tcPr>
            <w:tcW w:w="1088" w:type="dxa"/>
            <w:tcBorders>
              <w:right w:val="single" w:sz="12" w:space="0" w:color="000000"/>
            </w:tcBorders>
          </w:tcPr>
          <w:p w14:paraId="252722F9" w14:textId="77777777" w:rsidR="00942831" w:rsidRPr="006F3C7E" w:rsidRDefault="00942831" w:rsidP="00F6215F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756C04" w14:textId="22A26567" w:rsidR="00942831" w:rsidRPr="006F3089" w:rsidRDefault="00942831" w:rsidP="006F3089"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r w:rsidRPr="006F3089">
              <w:rPr>
                <w:rFonts w:ascii="Arial"/>
                <w:spacing w:val="-2"/>
                <w:sz w:val="16"/>
                <w:szCs w:val="22"/>
                <w:lang w:val="en-US"/>
              </w:rPr>
              <w:t>NPCA Maximum Switching Delay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BDD32E" w14:textId="607E7C9B" w:rsidR="00942831" w:rsidRPr="006F3089" w:rsidRDefault="00942831" w:rsidP="006F3089">
            <w:pPr>
              <w:widowControl w:val="0"/>
              <w:autoSpaceDE w:val="0"/>
              <w:autoSpaceDN w:val="0"/>
              <w:spacing w:before="120" w:line="208" w:lineRule="auto"/>
              <w:ind w:left="143" w:right="127" w:firstLine="1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r w:rsidRPr="006F3089">
              <w:rPr>
                <w:rFonts w:ascii="Arial"/>
                <w:spacing w:val="-2"/>
                <w:sz w:val="16"/>
                <w:szCs w:val="22"/>
                <w:lang w:val="en-US"/>
              </w:rPr>
              <w:t xml:space="preserve">NPCA Maximum Switching Back Delay 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814D2A" w14:textId="01CE44E2" w:rsidR="00942831" w:rsidRPr="006F3089" w:rsidRDefault="00E258B8" w:rsidP="006F3089">
            <w:pPr>
              <w:widowControl w:val="0"/>
              <w:autoSpaceDE w:val="0"/>
              <w:autoSpaceDN w:val="0"/>
              <w:spacing w:before="120" w:line="208" w:lineRule="auto"/>
              <w:ind w:left="143" w:right="127" w:firstLine="1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r w:rsidRPr="00E258B8">
              <w:rPr>
                <w:rFonts w:ascii="Arial"/>
                <w:spacing w:val="-2"/>
                <w:sz w:val="16"/>
                <w:szCs w:val="22"/>
                <w:lang w:val="en-US"/>
              </w:rPr>
              <w:t>NPCA Maximum Initial Control Padding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BCA391" w14:textId="7DF6C605" w:rsidR="00942831" w:rsidRPr="006F3089" w:rsidRDefault="00E258B8" w:rsidP="006F3089">
            <w:pPr>
              <w:widowControl w:val="0"/>
              <w:autoSpaceDE w:val="0"/>
              <w:autoSpaceDN w:val="0"/>
              <w:spacing w:before="120" w:line="208" w:lineRule="auto"/>
              <w:ind w:left="143" w:right="127" w:firstLine="1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r>
              <w:rPr>
                <w:rFonts w:ascii="Arial"/>
                <w:spacing w:val="-2"/>
                <w:sz w:val="16"/>
                <w:szCs w:val="22"/>
                <w:lang w:val="en-US"/>
              </w:rPr>
              <w:t>NP</w:t>
            </w:r>
            <w:r w:rsidR="00726D59" w:rsidRPr="006F3089">
              <w:rPr>
                <w:rFonts w:ascii="Arial"/>
                <w:spacing w:val="-2"/>
                <w:sz w:val="16"/>
                <w:szCs w:val="22"/>
                <w:lang w:val="en-US"/>
              </w:rPr>
              <w:t xml:space="preserve">CA Minimum Primary CCA </w:t>
            </w:r>
          </w:p>
        </w:tc>
      </w:tr>
      <w:tr w:rsidR="00942831" w:rsidRPr="006F3C7E" w14:paraId="58D8ACB1" w14:textId="4DA986DF" w:rsidTr="00942831">
        <w:trPr>
          <w:trHeight w:val="272"/>
        </w:trPr>
        <w:tc>
          <w:tcPr>
            <w:tcW w:w="1088" w:type="dxa"/>
          </w:tcPr>
          <w:p w14:paraId="585C8E89" w14:textId="77777777" w:rsidR="00942831" w:rsidRPr="006F3C7E" w:rsidRDefault="00942831" w:rsidP="00F6215F">
            <w:pPr>
              <w:widowControl w:val="0"/>
              <w:autoSpaceDE w:val="0"/>
              <w:autoSpaceDN w:val="0"/>
              <w:spacing w:before="61" w:line="164" w:lineRule="exact"/>
              <w:ind w:left="62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2"/>
                <w:sz w:val="16"/>
                <w:szCs w:val="22"/>
                <w:lang w:val="en-US"/>
              </w:rPr>
              <w:t>Bits:</w:t>
            </w:r>
          </w:p>
        </w:tc>
        <w:tc>
          <w:tcPr>
            <w:tcW w:w="2079" w:type="dxa"/>
            <w:tcBorders>
              <w:top w:val="single" w:sz="12" w:space="0" w:color="000000"/>
            </w:tcBorders>
          </w:tcPr>
          <w:p w14:paraId="71D511D5" w14:textId="77777777" w:rsidR="00942831" w:rsidRPr="006F3C7E" w:rsidRDefault="00942831" w:rsidP="00F6215F">
            <w:pPr>
              <w:widowControl w:val="0"/>
              <w:autoSpaceDE w:val="0"/>
              <w:autoSpaceDN w:val="0"/>
              <w:spacing w:before="61" w:line="164" w:lineRule="exact"/>
              <w:ind w:right="621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w w:val="99"/>
                <w:sz w:val="16"/>
                <w:szCs w:val="22"/>
                <w:lang w:val="en-US"/>
              </w:rPr>
              <w:t>8</w:t>
            </w:r>
          </w:p>
        </w:tc>
        <w:tc>
          <w:tcPr>
            <w:tcW w:w="2102" w:type="dxa"/>
            <w:tcBorders>
              <w:top w:val="single" w:sz="12" w:space="0" w:color="000000"/>
            </w:tcBorders>
          </w:tcPr>
          <w:p w14:paraId="161A0015" w14:textId="0FAA69D1" w:rsidR="00942831" w:rsidRPr="006F3C7E" w:rsidRDefault="00942831" w:rsidP="00F41AF7">
            <w:pPr>
              <w:widowControl w:val="0"/>
              <w:autoSpaceDE w:val="0"/>
              <w:autoSpaceDN w:val="0"/>
              <w:spacing w:before="61" w:line="164" w:lineRule="exact"/>
              <w:ind w:right="622"/>
              <w:jc w:val="center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w w:val="99"/>
                <w:sz w:val="16"/>
                <w:szCs w:val="22"/>
                <w:lang w:val="en-US"/>
              </w:rPr>
              <w:t xml:space="preserve">          8</w:t>
            </w:r>
          </w:p>
        </w:tc>
        <w:tc>
          <w:tcPr>
            <w:tcW w:w="2102" w:type="dxa"/>
            <w:tcBorders>
              <w:top w:val="single" w:sz="12" w:space="0" w:color="000000"/>
            </w:tcBorders>
          </w:tcPr>
          <w:p w14:paraId="49693C35" w14:textId="4F9D51D6" w:rsidR="00942831" w:rsidRPr="006F3C7E" w:rsidRDefault="00942831" w:rsidP="00F41AF7">
            <w:pPr>
              <w:widowControl w:val="0"/>
              <w:autoSpaceDE w:val="0"/>
              <w:autoSpaceDN w:val="0"/>
              <w:spacing w:before="61" w:line="164" w:lineRule="exact"/>
              <w:ind w:right="622"/>
              <w:jc w:val="center"/>
              <w:rPr>
                <w:rFonts w:ascii="Arial"/>
                <w:w w:val="99"/>
                <w:sz w:val="16"/>
                <w:szCs w:val="22"/>
                <w:lang w:val="en-US"/>
              </w:rPr>
            </w:pPr>
            <w:r>
              <w:rPr>
                <w:rFonts w:ascii="Arial"/>
                <w:w w:val="99"/>
                <w:sz w:val="16"/>
                <w:szCs w:val="22"/>
                <w:lang w:val="en-US"/>
              </w:rPr>
              <w:t xml:space="preserve">  </w:t>
            </w:r>
            <w:r w:rsidR="00E258B8">
              <w:rPr>
                <w:rFonts w:ascii="Arial"/>
                <w:w w:val="99"/>
                <w:sz w:val="16"/>
                <w:szCs w:val="22"/>
                <w:lang w:val="en-US"/>
              </w:rPr>
              <w:t>8</w:t>
            </w:r>
          </w:p>
        </w:tc>
        <w:tc>
          <w:tcPr>
            <w:tcW w:w="2102" w:type="dxa"/>
            <w:tcBorders>
              <w:top w:val="single" w:sz="12" w:space="0" w:color="000000"/>
            </w:tcBorders>
          </w:tcPr>
          <w:p w14:paraId="7BA7FB3D" w14:textId="4A64C899" w:rsidR="00942831" w:rsidRDefault="00E258B8" w:rsidP="00F41AF7">
            <w:pPr>
              <w:widowControl w:val="0"/>
              <w:autoSpaceDE w:val="0"/>
              <w:autoSpaceDN w:val="0"/>
              <w:spacing w:before="61" w:line="164" w:lineRule="exact"/>
              <w:ind w:right="622"/>
              <w:jc w:val="center"/>
              <w:rPr>
                <w:rFonts w:ascii="Arial"/>
                <w:w w:val="99"/>
                <w:sz w:val="16"/>
                <w:szCs w:val="22"/>
                <w:lang w:val="en-US"/>
              </w:rPr>
            </w:pPr>
            <w:r>
              <w:rPr>
                <w:rFonts w:ascii="Arial"/>
                <w:w w:val="99"/>
                <w:sz w:val="16"/>
                <w:szCs w:val="22"/>
                <w:lang w:val="en-US"/>
              </w:rPr>
              <w:t>3</w:t>
            </w:r>
          </w:p>
        </w:tc>
      </w:tr>
    </w:tbl>
    <w:p w14:paraId="0B65F984" w14:textId="00458209" w:rsidR="003043D7" w:rsidRPr="006F3C7E" w:rsidRDefault="003043D7" w:rsidP="003043D7">
      <w:pPr>
        <w:widowControl w:val="0"/>
        <w:autoSpaceDE w:val="0"/>
        <w:autoSpaceDN w:val="0"/>
        <w:spacing w:before="166"/>
        <w:ind w:left="1004" w:right="1004"/>
        <w:rPr>
          <w:rFonts w:ascii="Arial" w:hAnsi="Arial"/>
          <w:b/>
          <w:sz w:val="20"/>
          <w:szCs w:val="22"/>
          <w:lang w:val="en-US"/>
        </w:rPr>
      </w:pPr>
      <w:r w:rsidRPr="006F3C7E">
        <w:rPr>
          <w:rFonts w:ascii="Arial" w:hAnsi="Arial"/>
          <w:b/>
          <w:sz w:val="20"/>
          <w:szCs w:val="22"/>
          <w:lang w:val="en-US"/>
        </w:rPr>
        <w:t>Figure</w:t>
      </w:r>
      <w:r w:rsidRPr="006F3C7E">
        <w:rPr>
          <w:rFonts w:ascii="Arial" w:hAnsi="Arial"/>
          <w:b/>
          <w:spacing w:val="-11"/>
          <w:sz w:val="20"/>
          <w:szCs w:val="22"/>
          <w:lang w:val="en-US"/>
        </w:rPr>
        <w:t xml:space="preserve"> </w:t>
      </w:r>
      <w:r w:rsidRPr="006F3C7E">
        <w:rPr>
          <w:rFonts w:ascii="Arial" w:hAnsi="Arial"/>
          <w:b/>
          <w:sz w:val="20"/>
          <w:szCs w:val="22"/>
          <w:lang w:val="en-US"/>
        </w:rPr>
        <w:t>9-</w:t>
      </w:r>
      <w:r w:rsidR="008E4DCC">
        <w:rPr>
          <w:rFonts w:ascii="Arial" w:hAnsi="Arial"/>
          <w:b/>
          <w:sz w:val="20"/>
          <w:szCs w:val="22"/>
          <w:lang w:val="en-US"/>
        </w:rPr>
        <w:t>aa</w:t>
      </w:r>
      <w:r w:rsidR="001F596B">
        <w:rPr>
          <w:rFonts w:ascii="Arial" w:hAnsi="Arial"/>
          <w:b/>
          <w:sz w:val="20"/>
          <w:szCs w:val="22"/>
          <w:lang w:val="en-US"/>
        </w:rPr>
        <w:t>4</w:t>
      </w:r>
      <w:r w:rsidRPr="006F3C7E">
        <w:rPr>
          <w:rFonts w:ascii="Arial" w:hAnsi="Arial"/>
          <w:b/>
          <w:sz w:val="20"/>
          <w:szCs w:val="22"/>
          <w:lang w:val="en-US"/>
        </w:rPr>
        <w:t>—</w:t>
      </w:r>
      <w:r w:rsidRPr="006F3C7E">
        <w:t xml:space="preserve"> </w:t>
      </w:r>
      <w:r w:rsidRPr="006F3C7E">
        <w:rPr>
          <w:rFonts w:ascii="Arial" w:hAnsi="Arial"/>
          <w:b/>
          <w:sz w:val="20"/>
          <w:szCs w:val="22"/>
          <w:lang w:val="en-US"/>
        </w:rPr>
        <w:t xml:space="preserve">NPCA </w:t>
      </w:r>
      <w:r w:rsidRPr="003043D7">
        <w:rPr>
          <w:rFonts w:ascii="Arial" w:hAnsi="Arial"/>
          <w:b/>
          <w:sz w:val="20"/>
          <w:szCs w:val="22"/>
          <w:lang w:val="en-US"/>
        </w:rPr>
        <w:t>Switching</w:t>
      </w:r>
      <w:r>
        <w:rPr>
          <w:rFonts w:ascii="Arial" w:hAnsi="Arial"/>
          <w:b/>
          <w:sz w:val="20"/>
          <w:szCs w:val="22"/>
          <w:lang w:val="en-US"/>
        </w:rPr>
        <w:t xml:space="preserve"> </w:t>
      </w:r>
      <w:r w:rsidRPr="003043D7">
        <w:rPr>
          <w:rFonts w:ascii="Arial" w:hAnsi="Arial"/>
          <w:b/>
          <w:sz w:val="20"/>
          <w:szCs w:val="22"/>
          <w:lang w:val="en-US"/>
        </w:rPr>
        <w:t>Parameters</w:t>
      </w:r>
      <w:r w:rsidRPr="006F3C7E">
        <w:rPr>
          <w:rFonts w:ascii="Arial" w:hAnsi="Arial"/>
          <w:b/>
          <w:spacing w:val="-11"/>
          <w:sz w:val="20"/>
          <w:szCs w:val="22"/>
          <w:lang w:val="en-US"/>
        </w:rPr>
        <w:t xml:space="preserve"> </w:t>
      </w:r>
      <w:r w:rsidRPr="006F3C7E">
        <w:rPr>
          <w:rFonts w:ascii="Arial" w:hAnsi="Arial"/>
          <w:b/>
          <w:sz w:val="20"/>
          <w:szCs w:val="22"/>
          <w:lang w:val="en-US"/>
        </w:rPr>
        <w:t>field</w:t>
      </w:r>
      <w:r w:rsidRPr="006F3C7E">
        <w:rPr>
          <w:rFonts w:ascii="Arial" w:hAnsi="Arial"/>
          <w:b/>
          <w:spacing w:val="-10"/>
          <w:sz w:val="20"/>
          <w:szCs w:val="22"/>
          <w:lang w:val="en-US"/>
        </w:rPr>
        <w:t xml:space="preserve"> </w:t>
      </w:r>
      <w:r w:rsidRPr="006F3C7E">
        <w:rPr>
          <w:rFonts w:ascii="Arial" w:hAnsi="Arial"/>
          <w:b/>
          <w:spacing w:val="-2"/>
          <w:sz w:val="20"/>
          <w:szCs w:val="22"/>
          <w:lang w:val="en-US"/>
        </w:rPr>
        <w:t>format</w:t>
      </w:r>
    </w:p>
    <w:p w14:paraId="6221F00D" w14:textId="77777777" w:rsidR="003043D7" w:rsidRPr="006F3C7E" w:rsidRDefault="003043D7" w:rsidP="003043D7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4B031E47" w14:textId="77777777" w:rsidR="003043D7" w:rsidRPr="001A4F54" w:rsidRDefault="003043D7" w:rsidP="003043D7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highlight w:val="green"/>
          <w:lang w:val="en-US"/>
        </w:rPr>
      </w:pPr>
    </w:p>
    <w:p w14:paraId="3741AE7E" w14:textId="6E46D780" w:rsidR="00163888" w:rsidRPr="00163888" w:rsidRDefault="00163888" w:rsidP="008C2883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163888">
        <w:rPr>
          <w:bCs/>
          <w:sz w:val="20"/>
          <w:szCs w:val="22"/>
          <w:lang w:val="en-US"/>
        </w:rPr>
        <w:t xml:space="preserve">The NPCA </w:t>
      </w:r>
      <w:r w:rsidR="003D2F95">
        <w:rPr>
          <w:bCs/>
          <w:sz w:val="20"/>
          <w:szCs w:val="22"/>
          <w:lang w:val="en-US"/>
        </w:rPr>
        <w:t xml:space="preserve">Maximum </w:t>
      </w:r>
      <w:r w:rsidRPr="00163888">
        <w:rPr>
          <w:bCs/>
          <w:sz w:val="20"/>
          <w:szCs w:val="22"/>
          <w:lang w:val="en-US"/>
        </w:rPr>
        <w:t xml:space="preserve">Switching Delay field indicates the </w:t>
      </w:r>
      <w:r w:rsidR="003D2F95">
        <w:rPr>
          <w:bCs/>
          <w:sz w:val="20"/>
          <w:szCs w:val="22"/>
          <w:lang w:val="en-US"/>
        </w:rPr>
        <w:t xml:space="preserve">maximum </w:t>
      </w:r>
      <w:r w:rsidR="00EE2FC6">
        <w:rPr>
          <w:bCs/>
          <w:sz w:val="20"/>
          <w:szCs w:val="22"/>
          <w:lang w:val="en-US"/>
        </w:rPr>
        <w:t xml:space="preserve">delay </w:t>
      </w:r>
      <w:r w:rsidRPr="00163888">
        <w:rPr>
          <w:bCs/>
          <w:sz w:val="20"/>
          <w:szCs w:val="22"/>
          <w:lang w:val="en-US"/>
        </w:rPr>
        <w:t xml:space="preserve">time </w:t>
      </w:r>
      <w:r w:rsidR="003D2F95">
        <w:rPr>
          <w:bCs/>
          <w:sz w:val="20"/>
          <w:szCs w:val="22"/>
          <w:lang w:val="en-US"/>
        </w:rPr>
        <w:t>AP wait</w:t>
      </w:r>
      <w:r w:rsidR="00CD73E4">
        <w:rPr>
          <w:bCs/>
          <w:sz w:val="20"/>
          <w:szCs w:val="22"/>
          <w:lang w:val="en-US"/>
        </w:rPr>
        <w:t>s</w:t>
      </w:r>
      <w:r w:rsidR="003D2F95">
        <w:rPr>
          <w:bCs/>
          <w:sz w:val="20"/>
          <w:szCs w:val="22"/>
          <w:lang w:val="en-US"/>
        </w:rPr>
        <w:t xml:space="preserve"> </w:t>
      </w:r>
      <w:r w:rsidR="00EE2FC6">
        <w:rPr>
          <w:bCs/>
          <w:sz w:val="20"/>
          <w:szCs w:val="22"/>
          <w:lang w:val="en-US"/>
        </w:rPr>
        <w:t>after NPCA-Switching-Point</w:t>
      </w:r>
      <w:r w:rsidR="001C049F">
        <w:rPr>
          <w:bCs/>
          <w:sz w:val="20"/>
          <w:szCs w:val="22"/>
          <w:lang w:val="en-US"/>
        </w:rPr>
        <w:t xml:space="preserve"> </w:t>
      </w:r>
      <w:proofErr w:type="gramStart"/>
      <w:r w:rsidR="00E47197">
        <w:rPr>
          <w:bCs/>
          <w:sz w:val="20"/>
          <w:szCs w:val="22"/>
          <w:lang w:val="en-US"/>
        </w:rPr>
        <w:t xml:space="preserve">that </w:t>
      </w:r>
      <w:r w:rsidR="001C049F">
        <w:rPr>
          <w:bCs/>
          <w:sz w:val="20"/>
          <w:szCs w:val="22"/>
          <w:lang w:val="en-US"/>
        </w:rPr>
        <w:t xml:space="preserve"> </w:t>
      </w:r>
      <w:r w:rsidR="00E47197">
        <w:rPr>
          <w:bCs/>
          <w:sz w:val="20"/>
          <w:szCs w:val="22"/>
          <w:lang w:val="en-US"/>
        </w:rPr>
        <w:t>triggered</w:t>
      </w:r>
      <w:proofErr w:type="gramEnd"/>
      <w:r w:rsidR="00E47197">
        <w:rPr>
          <w:bCs/>
          <w:sz w:val="20"/>
          <w:szCs w:val="22"/>
          <w:lang w:val="en-US"/>
        </w:rPr>
        <w:t xml:space="preserve"> </w:t>
      </w:r>
      <w:r w:rsidR="001C049F">
        <w:rPr>
          <w:bCs/>
          <w:sz w:val="20"/>
          <w:szCs w:val="22"/>
          <w:lang w:val="en-US"/>
        </w:rPr>
        <w:t xml:space="preserve">to NPCA TXOP </w:t>
      </w:r>
      <w:r w:rsidR="007F3262">
        <w:rPr>
          <w:bCs/>
          <w:sz w:val="20"/>
          <w:szCs w:val="22"/>
          <w:lang w:val="en-US"/>
        </w:rPr>
        <w:t xml:space="preserve">before initiating NPCA TXOP </w:t>
      </w:r>
      <w:r w:rsidR="008C2883">
        <w:rPr>
          <w:bCs/>
          <w:sz w:val="20"/>
          <w:szCs w:val="22"/>
          <w:lang w:val="en-US"/>
        </w:rPr>
        <w:t>on NPCA</w:t>
      </w:r>
      <w:r w:rsidRPr="00163888">
        <w:rPr>
          <w:bCs/>
          <w:sz w:val="20"/>
          <w:szCs w:val="22"/>
          <w:lang w:val="en-US"/>
        </w:rPr>
        <w:t xml:space="preserve"> primary</w:t>
      </w:r>
      <w:r w:rsidR="008C2883">
        <w:rPr>
          <w:bCs/>
          <w:sz w:val="20"/>
          <w:szCs w:val="22"/>
          <w:lang w:val="en-US"/>
        </w:rPr>
        <w:t xml:space="preserve"> channel and is units of </w:t>
      </w:r>
      <w:r w:rsidRPr="00163888">
        <w:rPr>
          <w:bCs/>
          <w:sz w:val="20"/>
          <w:szCs w:val="22"/>
          <w:lang w:val="en-US"/>
        </w:rPr>
        <w:t xml:space="preserve">4 </w:t>
      </w:r>
      <w:proofErr w:type="spellStart"/>
      <w:r w:rsidRPr="00163888">
        <w:rPr>
          <w:rFonts w:hint="eastAsia"/>
          <w:bCs/>
          <w:sz w:val="20"/>
          <w:szCs w:val="22"/>
          <w:lang w:val="en-US"/>
        </w:rPr>
        <w:t>μ</w:t>
      </w:r>
      <w:r w:rsidRPr="00163888">
        <w:rPr>
          <w:bCs/>
          <w:sz w:val="20"/>
          <w:szCs w:val="22"/>
          <w:lang w:val="en-US"/>
        </w:rPr>
        <w:t>s</w:t>
      </w:r>
      <w:proofErr w:type="spellEnd"/>
      <w:r w:rsidRPr="00163888">
        <w:rPr>
          <w:bCs/>
          <w:sz w:val="20"/>
          <w:szCs w:val="22"/>
          <w:lang w:val="en-US"/>
        </w:rPr>
        <w:t>.</w:t>
      </w:r>
    </w:p>
    <w:p w14:paraId="7BBE0F3E" w14:textId="77777777" w:rsidR="000316C1" w:rsidRDefault="000316C1" w:rsidP="00163888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1524612B" w14:textId="442FF0E3" w:rsidR="000316C1" w:rsidRPr="00163888" w:rsidRDefault="000316C1" w:rsidP="000316C1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163888">
        <w:rPr>
          <w:bCs/>
          <w:sz w:val="20"/>
          <w:szCs w:val="22"/>
          <w:lang w:val="en-US"/>
        </w:rPr>
        <w:t xml:space="preserve">The NPCA </w:t>
      </w:r>
      <w:r>
        <w:rPr>
          <w:bCs/>
          <w:sz w:val="20"/>
          <w:szCs w:val="22"/>
          <w:lang w:val="en-US"/>
        </w:rPr>
        <w:t xml:space="preserve">Maximum </w:t>
      </w:r>
      <w:r w:rsidRPr="00163888">
        <w:rPr>
          <w:bCs/>
          <w:sz w:val="20"/>
          <w:szCs w:val="22"/>
          <w:lang w:val="en-US"/>
        </w:rPr>
        <w:t xml:space="preserve">Switching </w:t>
      </w:r>
      <w:r>
        <w:rPr>
          <w:bCs/>
          <w:sz w:val="20"/>
          <w:szCs w:val="22"/>
          <w:lang w:val="en-US"/>
        </w:rPr>
        <w:t xml:space="preserve">Back </w:t>
      </w:r>
      <w:r w:rsidRPr="00163888">
        <w:rPr>
          <w:bCs/>
          <w:sz w:val="20"/>
          <w:szCs w:val="22"/>
          <w:lang w:val="en-US"/>
        </w:rPr>
        <w:t xml:space="preserve">Delay field indicates the </w:t>
      </w:r>
      <w:r>
        <w:rPr>
          <w:bCs/>
          <w:sz w:val="20"/>
          <w:szCs w:val="22"/>
          <w:lang w:val="en-US"/>
        </w:rPr>
        <w:t xml:space="preserve">maximum delay </w:t>
      </w:r>
      <w:r w:rsidRPr="00163888">
        <w:rPr>
          <w:bCs/>
          <w:sz w:val="20"/>
          <w:szCs w:val="22"/>
          <w:lang w:val="en-US"/>
        </w:rPr>
        <w:t xml:space="preserve">time </w:t>
      </w:r>
      <w:r>
        <w:rPr>
          <w:bCs/>
          <w:sz w:val="20"/>
          <w:szCs w:val="22"/>
          <w:lang w:val="en-US"/>
        </w:rPr>
        <w:t xml:space="preserve">AP </w:t>
      </w:r>
      <w:proofErr w:type="gramStart"/>
      <w:r>
        <w:rPr>
          <w:bCs/>
          <w:sz w:val="20"/>
          <w:szCs w:val="22"/>
          <w:lang w:val="en-US"/>
        </w:rPr>
        <w:t>intend</w:t>
      </w:r>
      <w:proofErr w:type="gramEnd"/>
      <w:r>
        <w:rPr>
          <w:bCs/>
          <w:sz w:val="20"/>
          <w:szCs w:val="22"/>
          <w:lang w:val="en-US"/>
        </w:rPr>
        <w:t xml:space="preserve"> to allow in the end of NPCA TXOP </w:t>
      </w:r>
      <w:r w:rsidR="0004185A">
        <w:rPr>
          <w:bCs/>
          <w:sz w:val="20"/>
          <w:szCs w:val="22"/>
          <w:lang w:val="en-US"/>
        </w:rPr>
        <w:t xml:space="preserve">to return the BSS Primary channel </w:t>
      </w:r>
      <w:r>
        <w:rPr>
          <w:bCs/>
          <w:sz w:val="20"/>
          <w:szCs w:val="22"/>
          <w:lang w:val="en-US"/>
        </w:rPr>
        <w:t xml:space="preserve">in units </w:t>
      </w:r>
      <w:r w:rsidRPr="00163888">
        <w:rPr>
          <w:bCs/>
          <w:sz w:val="20"/>
          <w:szCs w:val="22"/>
          <w:lang w:val="en-US"/>
        </w:rPr>
        <w:t xml:space="preserve">of 4 </w:t>
      </w:r>
      <w:proofErr w:type="spellStart"/>
      <w:r w:rsidRPr="00163888">
        <w:rPr>
          <w:rFonts w:hint="eastAsia"/>
          <w:bCs/>
          <w:sz w:val="20"/>
          <w:szCs w:val="22"/>
          <w:lang w:val="en-US"/>
        </w:rPr>
        <w:t>μ</w:t>
      </w:r>
      <w:r w:rsidRPr="00163888">
        <w:rPr>
          <w:bCs/>
          <w:sz w:val="20"/>
          <w:szCs w:val="22"/>
          <w:lang w:val="en-US"/>
        </w:rPr>
        <w:t>s</w:t>
      </w:r>
      <w:proofErr w:type="spellEnd"/>
      <w:r w:rsidRPr="00163888">
        <w:rPr>
          <w:bCs/>
          <w:sz w:val="20"/>
          <w:szCs w:val="22"/>
          <w:lang w:val="en-US"/>
        </w:rPr>
        <w:t>.</w:t>
      </w:r>
    </w:p>
    <w:p w14:paraId="71ECCC01" w14:textId="77777777" w:rsidR="00B92E94" w:rsidRDefault="00B92E94" w:rsidP="00E029B2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2D812FC6" w14:textId="3C5CEC6B" w:rsidR="00E258B8" w:rsidRPr="00163888" w:rsidRDefault="00E258B8" w:rsidP="00E258B8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163888">
        <w:rPr>
          <w:bCs/>
          <w:sz w:val="20"/>
          <w:szCs w:val="22"/>
          <w:lang w:val="en-US"/>
        </w:rPr>
        <w:t xml:space="preserve">The NPCA </w:t>
      </w:r>
      <w:r>
        <w:rPr>
          <w:bCs/>
          <w:sz w:val="20"/>
          <w:szCs w:val="22"/>
          <w:lang w:val="en-US"/>
        </w:rPr>
        <w:t xml:space="preserve">Maximum </w:t>
      </w:r>
      <w:r w:rsidR="00F47943">
        <w:rPr>
          <w:bCs/>
          <w:sz w:val="20"/>
          <w:szCs w:val="22"/>
          <w:lang w:val="en-US"/>
        </w:rPr>
        <w:t>Initial Control Padding</w:t>
      </w:r>
      <w:r w:rsidRPr="00163888">
        <w:rPr>
          <w:bCs/>
          <w:sz w:val="20"/>
          <w:szCs w:val="22"/>
          <w:lang w:val="en-US"/>
        </w:rPr>
        <w:t xml:space="preserve"> field indicates the </w:t>
      </w:r>
      <w:r>
        <w:rPr>
          <w:bCs/>
          <w:sz w:val="20"/>
          <w:szCs w:val="22"/>
          <w:lang w:val="en-US"/>
        </w:rPr>
        <w:t xml:space="preserve">maximum </w:t>
      </w:r>
      <w:r w:rsidR="00F47943">
        <w:rPr>
          <w:bCs/>
          <w:sz w:val="20"/>
          <w:szCs w:val="22"/>
          <w:lang w:val="en-US"/>
        </w:rPr>
        <w:t xml:space="preserve">padding </w:t>
      </w:r>
      <w:r>
        <w:rPr>
          <w:bCs/>
          <w:sz w:val="20"/>
          <w:szCs w:val="22"/>
          <w:lang w:val="en-US"/>
        </w:rPr>
        <w:t xml:space="preserve">delay </w:t>
      </w:r>
      <w:r w:rsidRPr="00163888">
        <w:rPr>
          <w:bCs/>
          <w:sz w:val="20"/>
          <w:szCs w:val="22"/>
          <w:lang w:val="en-US"/>
        </w:rPr>
        <w:t xml:space="preserve">time </w:t>
      </w:r>
      <w:r>
        <w:rPr>
          <w:bCs/>
          <w:sz w:val="20"/>
          <w:szCs w:val="22"/>
          <w:lang w:val="en-US"/>
        </w:rPr>
        <w:t xml:space="preserve">AP </w:t>
      </w:r>
      <w:r w:rsidR="00396C61">
        <w:rPr>
          <w:bCs/>
          <w:sz w:val="20"/>
          <w:szCs w:val="22"/>
          <w:lang w:val="en-US"/>
        </w:rPr>
        <w:t xml:space="preserve">sets in the initial control frame </w:t>
      </w:r>
      <w:r>
        <w:rPr>
          <w:bCs/>
          <w:sz w:val="20"/>
          <w:szCs w:val="22"/>
          <w:lang w:val="en-US"/>
        </w:rPr>
        <w:t xml:space="preserve">in units </w:t>
      </w:r>
      <w:r w:rsidRPr="00163888">
        <w:rPr>
          <w:bCs/>
          <w:sz w:val="20"/>
          <w:szCs w:val="22"/>
          <w:lang w:val="en-US"/>
        </w:rPr>
        <w:t xml:space="preserve">of 4 </w:t>
      </w:r>
      <w:proofErr w:type="spellStart"/>
      <w:r w:rsidRPr="00163888">
        <w:rPr>
          <w:rFonts w:hint="eastAsia"/>
          <w:bCs/>
          <w:sz w:val="20"/>
          <w:szCs w:val="22"/>
          <w:lang w:val="en-US"/>
        </w:rPr>
        <w:t>μ</w:t>
      </w:r>
      <w:r w:rsidRPr="00163888">
        <w:rPr>
          <w:bCs/>
          <w:sz w:val="20"/>
          <w:szCs w:val="22"/>
          <w:lang w:val="en-US"/>
        </w:rPr>
        <w:t>s</w:t>
      </w:r>
      <w:proofErr w:type="spellEnd"/>
      <w:r w:rsidRPr="00163888">
        <w:rPr>
          <w:bCs/>
          <w:sz w:val="20"/>
          <w:szCs w:val="22"/>
          <w:lang w:val="en-US"/>
        </w:rPr>
        <w:t>.</w:t>
      </w:r>
    </w:p>
    <w:p w14:paraId="5AFBD318" w14:textId="77777777" w:rsidR="00B92E94" w:rsidRDefault="00B92E94" w:rsidP="00E029B2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2C898674" w14:textId="77777777" w:rsidR="00B92E94" w:rsidRDefault="00B92E94" w:rsidP="00E029B2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69C44BC7" w14:textId="77777777" w:rsidR="00B92E94" w:rsidRDefault="00B92E94" w:rsidP="00E029B2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3F8BEFFE" w14:textId="77777777" w:rsidR="00B92E94" w:rsidRDefault="00B92E94" w:rsidP="00E029B2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0E678CB0" w14:textId="77777777" w:rsidR="00B92E94" w:rsidRDefault="00B92E94" w:rsidP="00E029B2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7BA9BD17" w14:textId="77777777" w:rsidR="00B92E94" w:rsidRDefault="00B92E94" w:rsidP="00E029B2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4A972890" w14:textId="77777777" w:rsidR="00B92E94" w:rsidRDefault="00B92E94" w:rsidP="00E029B2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12223EBC" w14:textId="77777777" w:rsidR="00B92E94" w:rsidRDefault="00B92E94" w:rsidP="00E029B2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6DCB66D5" w14:textId="3406B4A4" w:rsidR="00E029B2" w:rsidRDefault="00E029B2" w:rsidP="00E029B2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163888">
        <w:rPr>
          <w:bCs/>
          <w:sz w:val="20"/>
          <w:szCs w:val="22"/>
          <w:lang w:val="en-US"/>
        </w:rPr>
        <w:t xml:space="preserve">The NPCA </w:t>
      </w:r>
      <w:r>
        <w:rPr>
          <w:bCs/>
          <w:sz w:val="20"/>
          <w:szCs w:val="22"/>
          <w:lang w:val="en-US"/>
        </w:rPr>
        <w:t xml:space="preserve">Minimum </w:t>
      </w:r>
      <w:r w:rsidR="00B55E60">
        <w:rPr>
          <w:bCs/>
          <w:sz w:val="20"/>
          <w:szCs w:val="22"/>
          <w:lang w:val="en-US"/>
        </w:rPr>
        <w:t xml:space="preserve">Primary </w:t>
      </w:r>
      <w:r w:rsidR="002771F3">
        <w:rPr>
          <w:bCs/>
          <w:sz w:val="20"/>
          <w:szCs w:val="22"/>
          <w:lang w:val="en-US"/>
        </w:rPr>
        <w:t xml:space="preserve">CCA </w:t>
      </w:r>
      <w:r w:rsidRPr="00163888">
        <w:rPr>
          <w:bCs/>
          <w:sz w:val="20"/>
          <w:szCs w:val="22"/>
          <w:lang w:val="en-US"/>
        </w:rPr>
        <w:t xml:space="preserve">field indicates the </w:t>
      </w:r>
      <w:r w:rsidR="002771F3">
        <w:rPr>
          <w:bCs/>
          <w:sz w:val="20"/>
          <w:szCs w:val="22"/>
          <w:lang w:val="en-US"/>
        </w:rPr>
        <w:t xml:space="preserve">NPCA Primary channels CCA Status </w:t>
      </w:r>
      <w:r w:rsidR="003422F1">
        <w:rPr>
          <w:bCs/>
          <w:sz w:val="20"/>
          <w:szCs w:val="22"/>
          <w:lang w:val="en-US"/>
        </w:rPr>
        <w:t xml:space="preserve">should be </w:t>
      </w:r>
      <w:r w:rsidR="0037141D">
        <w:rPr>
          <w:bCs/>
          <w:sz w:val="20"/>
          <w:szCs w:val="22"/>
          <w:lang w:val="en-US"/>
        </w:rPr>
        <w:t xml:space="preserve">sensed </w:t>
      </w:r>
      <w:r w:rsidR="001273B0">
        <w:rPr>
          <w:bCs/>
          <w:sz w:val="20"/>
          <w:szCs w:val="22"/>
          <w:lang w:val="en-US"/>
        </w:rPr>
        <w:t>at the</w:t>
      </w:r>
      <w:r w:rsidR="00D57D1E">
        <w:rPr>
          <w:bCs/>
          <w:sz w:val="20"/>
          <w:szCs w:val="22"/>
          <w:lang w:val="en-US"/>
        </w:rPr>
        <w:t xml:space="preserve"> time </w:t>
      </w:r>
      <w:proofErr w:type="gramStart"/>
      <w:r w:rsidR="00D57D1E">
        <w:rPr>
          <w:bCs/>
          <w:sz w:val="20"/>
          <w:szCs w:val="22"/>
          <w:lang w:val="en-US"/>
        </w:rPr>
        <w:t xml:space="preserve">of </w:t>
      </w:r>
      <w:r w:rsidR="001273B0">
        <w:rPr>
          <w:bCs/>
          <w:sz w:val="20"/>
          <w:szCs w:val="22"/>
          <w:lang w:val="en-US"/>
        </w:rPr>
        <w:t xml:space="preserve"> NPCA</w:t>
      </w:r>
      <w:proofErr w:type="gramEnd"/>
      <w:r w:rsidR="001273B0">
        <w:rPr>
          <w:bCs/>
          <w:sz w:val="20"/>
          <w:szCs w:val="22"/>
          <w:lang w:val="en-US"/>
        </w:rPr>
        <w:t>-Switching-Point (A or B)</w:t>
      </w:r>
      <w:r>
        <w:rPr>
          <w:bCs/>
          <w:sz w:val="20"/>
          <w:szCs w:val="22"/>
          <w:lang w:val="en-US"/>
        </w:rPr>
        <w:t xml:space="preserve"> </w:t>
      </w:r>
      <w:r w:rsidR="00386031">
        <w:rPr>
          <w:bCs/>
          <w:sz w:val="20"/>
          <w:szCs w:val="22"/>
          <w:lang w:val="en-US"/>
        </w:rPr>
        <w:t>for NPCA TXOP</w:t>
      </w:r>
      <w:r w:rsidRPr="00163888">
        <w:rPr>
          <w:bCs/>
          <w:sz w:val="20"/>
          <w:szCs w:val="22"/>
          <w:lang w:val="en-US"/>
        </w:rPr>
        <w:t>.</w:t>
      </w:r>
    </w:p>
    <w:p w14:paraId="754203DE" w14:textId="77777777" w:rsidR="000B413E" w:rsidRDefault="000B413E" w:rsidP="00E029B2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19DCAE8C" w14:textId="3E00E097" w:rsidR="00C570FE" w:rsidRDefault="00C570FE" w:rsidP="00C570FE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C570FE">
        <w:rPr>
          <w:b/>
          <w:bCs/>
          <w:sz w:val="20"/>
          <w:szCs w:val="22"/>
          <w:lang w:val="en-US"/>
        </w:rPr>
        <w:t>Table 9-a</w:t>
      </w:r>
      <w:r>
        <w:rPr>
          <w:b/>
          <w:bCs/>
          <w:sz w:val="20"/>
          <w:szCs w:val="22"/>
          <w:lang w:val="en-US"/>
        </w:rPr>
        <w:t>a</w:t>
      </w:r>
      <w:r w:rsidRPr="00C570FE">
        <w:rPr>
          <w:b/>
          <w:bCs/>
          <w:sz w:val="20"/>
          <w:szCs w:val="22"/>
          <w:lang w:val="en-US"/>
        </w:rPr>
        <w:t>—</w:t>
      </w:r>
      <w:r w:rsidRPr="00C570FE">
        <w:t xml:space="preserve"> </w:t>
      </w:r>
      <w:r w:rsidRPr="00C570FE">
        <w:rPr>
          <w:b/>
          <w:bCs/>
          <w:sz w:val="20"/>
          <w:szCs w:val="22"/>
          <w:lang w:val="en-US"/>
        </w:rPr>
        <w:t>NPCA Minimum Primary CCA field</w:t>
      </w:r>
    </w:p>
    <w:p w14:paraId="75486944" w14:textId="77777777" w:rsidR="00427FDB" w:rsidRDefault="00427FDB" w:rsidP="00E029B2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533"/>
      </w:tblGrid>
      <w:tr w:rsidR="00D974CE" w:rsidRPr="009B1634" w14:paraId="104CD9D3" w14:textId="77777777" w:rsidTr="009B1634">
        <w:trPr>
          <w:trHeight w:val="200"/>
        </w:trPr>
        <w:tc>
          <w:tcPr>
            <w:tcW w:w="2405" w:type="dxa"/>
          </w:tcPr>
          <w:p w14:paraId="3618102F" w14:textId="7BD367FE" w:rsidR="00D974CE" w:rsidRPr="009B1634" w:rsidRDefault="00D974CE" w:rsidP="00D974CE">
            <w:pPr>
              <w:widowControl w:val="0"/>
              <w:tabs>
                <w:tab w:val="left" w:pos="1885"/>
              </w:tabs>
              <w:autoSpaceDE w:val="0"/>
              <w:autoSpaceDN w:val="0"/>
              <w:jc w:val="center"/>
              <w:rPr>
                <w:b/>
                <w:sz w:val="20"/>
                <w:szCs w:val="22"/>
                <w:lang w:val="en-US"/>
              </w:rPr>
            </w:pPr>
            <w:r w:rsidRPr="009B1634">
              <w:rPr>
                <w:b/>
                <w:sz w:val="20"/>
                <w:szCs w:val="22"/>
                <w:lang w:val="en-US"/>
              </w:rPr>
              <w:t>NPCA Minimum Primary CCA value</w:t>
            </w:r>
          </w:p>
        </w:tc>
        <w:tc>
          <w:tcPr>
            <w:tcW w:w="6533" w:type="dxa"/>
          </w:tcPr>
          <w:p w14:paraId="5431A9D3" w14:textId="308685A1" w:rsidR="00D974CE" w:rsidRPr="009B1634" w:rsidRDefault="008D10F3" w:rsidP="00D974CE">
            <w:pPr>
              <w:widowControl w:val="0"/>
              <w:tabs>
                <w:tab w:val="left" w:pos="1885"/>
              </w:tabs>
              <w:autoSpaceDE w:val="0"/>
              <w:autoSpaceDN w:val="0"/>
              <w:jc w:val="center"/>
              <w:rPr>
                <w:b/>
                <w:sz w:val="20"/>
                <w:szCs w:val="22"/>
                <w:lang w:val="en-US"/>
              </w:rPr>
            </w:pPr>
            <w:r w:rsidRPr="009B1634">
              <w:rPr>
                <w:b/>
                <w:sz w:val="20"/>
                <w:szCs w:val="22"/>
                <w:lang w:val="en-US"/>
              </w:rPr>
              <w:t xml:space="preserve">NPCA Minimum Primary CCA value </w:t>
            </w:r>
            <w:r w:rsidR="00CF354B" w:rsidRPr="009B1634">
              <w:rPr>
                <w:b/>
                <w:sz w:val="20"/>
                <w:szCs w:val="22"/>
                <w:lang w:val="en-US"/>
              </w:rPr>
              <w:t xml:space="preserve">Description </w:t>
            </w:r>
          </w:p>
        </w:tc>
      </w:tr>
      <w:tr w:rsidR="00D974CE" w14:paraId="09F6A521" w14:textId="77777777" w:rsidTr="009B1634">
        <w:trPr>
          <w:trHeight w:val="256"/>
        </w:trPr>
        <w:tc>
          <w:tcPr>
            <w:tcW w:w="2405" w:type="dxa"/>
          </w:tcPr>
          <w:p w14:paraId="6F4D22C8" w14:textId="0E88D076" w:rsidR="00D974CE" w:rsidRDefault="00D974CE" w:rsidP="00D974CE">
            <w:pPr>
              <w:widowControl w:val="0"/>
              <w:tabs>
                <w:tab w:val="left" w:pos="1885"/>
              </w:tabs>
              <w:autoSpaceDE w:val="0"/>
              <w:autoSpaceDN w:val="0"/>
              <w:jc w:val="center"/>
              <w:rPr>
                <w:bCs/>
                <w:sz w:val="20"/>
                <w:szCs w:val="22"/>
                <w:lang w:val="en-US"/>
              </w:rPr>
            </w:pPr>
            <w:r>
              <w:rPr>
                <w:bCs/>
                <w:sz w:val="20"/>
                <w:szCs w:val="22"/>
                <w:lang w:val="en-US"/>
              </w:rPr>
              <w:t>0</w:t>
            </w:r>
          </w:p>
        </w:tc>
        <w:tc>
          <w:tcPr>
            <w:tcW w:w="6533" w:type="dxa"/>
          </w:tcPr>
          <w:p w14:paraId="7D3C3628" w14:textId="2B1E95D2" w:rsidR="00D974CE" w:rsidRDefault="00CF354B" w:rsidP="0079684C">
            <w:pPr>
              <w:widowControl w:val="0"/>
              <w:tabs>
                <w:tab w:val="left" w:pos="1885"/>
              </w:tabs>
              <w:autoSpaceDE w:val="0"/>
              <w:autoSpaceDN w:val="0"/>
              <w:rPr>
                <w:bCs/>
                <w:sz w:val="20"/>
                <w:szCs w:val="22"/>
                <w:lang w:val="en-US"/>
              </w:rPr>
            </w:pPr>
            <w:r>
              <w:rPr>
                <w:bCs/>
                <w:sz w:val="20"/>
                <w:szCs w:val="22"/>
                <w:lang w:val="en-US"/>
              </w:rPr>
              <w:t xml:space="preserve">NPCA </w:t>
            </w:r>
            <w:r w:rsidR="002B3EF2">
              <w:rPr>
                <w:bCs/>
                <w:sz w:val="20"/>
                <w:szCs w:val="22"/>
                <w:lang w:val="en-US"/>
              </w:rPr>
              <w:t>AP</w:t>
            </w:r>
            <w:r>
              <w:rPr>
                <w:bCs/>
                <w:sz w:val="20"/>
                <w:szCs w:val="22"/>
                <w:lang w:val="en-US"/>
              </w:rPr>
              <w:t xml:space="preserve"> switch</w:t>
            </w:r>
            <w:r w:rsidR="002B3EF2">
              <w:rPr>
                <w:bCs/>
                <w:sz w:val="20"/>
                <w:szCs w:val="22"/>
                <w:lang w:val="en-US"/>
              </w:rPr>
              <w:t>es</w:t>
            </w:r>
            <w:r>
              <w:rPr>
                <w:bCs/>
                <w:sz w:val="20"/>
                <w:szCs w:val="22"/>
                <w:lang w:val="en-US"/>
              </w:rPr>
              <w:t xml:space="preserve"> to NPCA Primary </w:t>
            </w:r>
            <w:r w:rsidR="00EE57BB">
              <w:rPr>
                <w:bCs/>
                <w:sz w:val="20"/>
                <w:szCs w:val="22"/>
                <w:lang w:val="en-US"/>
              </w:rPr>
              <w:t xml:space="preserve">at the time of NPCA-Switching-Point </w:t>
            </w:r>
            <w:r w:rsidR="00667FD5">
              <w:rPr>
                <w:bCs/>
                <w:sz w:val="20"/>
                <w:szCs w:val="22"/>
                <w:lang w:val="en-US"/>
              </w:rPr>
              <w:t>regardless of</w:t>
            </w:r>
            <w:r w:rsidR="00EE57BB">
              <w:rPr>
                <w:bCs/>
                <w:sz w:val="20"/>
                <w:szCs w:val="22"/>
                <w:lang w:val="en-US"/>
              </w:rPr>
              <w:t xml:space="preserve"> the</w:t>
            </w:r>
            <w:r w:rsidR="0079684C">
              <w:rPr>
                <w:bCs/>
                <w:sz w:val="20"/>
                <w:szCs w:val="22"/>
                <w:lang w:val="en-US"/>
              </w:rPr>
              <w:t xml:space="preserve"> CCA status </w:t>
            </w:r>
            <w:r w:rsidR="00EE57BB">
              <w:rPr>
                <w:bCs/>
                <w:sz w:val="20"/>
                <w:szCs w:val="22"/>
                <w:lang w:val="en-US"/>
              </w:rPr>
              <w:t xml:space="preserve">condition of NPCA </w:t>
            </w:r>
            <w:r w:rsidR="0079684C">
              <w:rPr>
                <w:bCs/>
                <w:sz w:val="20"/>
                <w:szCs w:val="22"/>
                <w:lang w:val="en-US"/>
              </w:rPr>
              <w:t xml:space="preserve">channels </w:t>
            </w:r>
          </w:p>
        </w:tc>
      </w:tr>
      <w:tr w:rsidR="00D974CE" w14:paraId="654EA2AC" w14:textId="77777777" w:rsidTr="009B1634">
        <w:trPr>
          <w:trHeight w:val="256"/>
        </w:trPr>
        <w:tc>
          <w:tcPr>
            <w:tcW w:w="2405" w:type="dxa"/>
          </w:tcPr>
          <w:p w14:paraId="2574A183" w14:textId="5456CA8E" w:rsidR="00D974CE" w:rsidRDefault="0079684C" w:rsidP="00D974CE">
            <w:pPr>
              <w:widowControl w:val="0"/>
              <w:tabs>
                <w:tab w:val="left" w:pos="1885"/>
              </w:tabs>
              <w:autoSpaceDE w:val="0"/>
              <w:autoSpaceDN w:val="0"/>
              <w:jc w:val="center"/>
              <w:rPr>
                <w:bCs/>
                <w:sz w:val="20"/>
                <w:szCs w:val="22"/>
                <w:lang w:val="en-US"/>
              </w:rPr>
            </w:pPr>
            <w:r>
              <w:rPr>
                <w:bCs/>
                <w:sz w:val="20"/>
                <w:szCs w:val="22"/>
                <w:lang w:val="en-US"/>
              </w:rPr>
              <w:t>1</w:t>
            </w:r>
          </w:p>
        </w:tc>
        <w:tc>
          <w:tcPr>
            <w:tcW w:w="6533" w:type="dxa"/>
          </w:tcPr>
          <w:p w14:paraId="0664D511" w14:textId="1EADBA2E" w:rsidR="00D974CE" w:rsidRDefault="002B3EF2" w:rsidP="0079684C">
            <w:pPr>
              <w:widowControl w:val="0"/>
              <w:tabs>
                <w:tab w:val="left" w:pos="1885"/>
              </w:tabs>
              <w:autoSpaceDE w:val="0"/>
              <w:autoSpaceDN w:val="0"/>
              <w:rPr>
                <w:bCs/>
                <w:sz w:val="20"/>
                <w:szCs w:val="22"/>
                <w:lang w:val="en-US"/>
              </w:rPr>
            </w:pPr>
            <w:r>
              <w:rPr>
                <w:bCs/>
                <w:sz w:val="20"/>
                <w:szCs w:val="22"/>
                <w:lang w:val="en-US"/>
              </w:rPr>
              <w:t xml:space="preserve">NPCA AP switches to NPCA Primary at the time of NPCA-Switching-Point </w:t>
            </w:r>
            <w:r w:rsidR="00A60F2A">
              <w:rPr>
                <w:bCs/>
                <w:sz w:val="20"/>
                <w:szCs w:val="22"/>
                <w:lang w:val="en-US"/>
              </w:rPr>
              <w:t xml:space="preserve">condition that the </w:t>
            </w:r>
            <w:r w:rsidR="0079684C">
              <w:rPr>
                <w:bCs/>
                <w:sz w:val="20"/>
                <w:szCs w:val="22"/>
                <w:lang w:val="en-US"/>
              </w:rPr>
              <w:t xml:space="preserve">NPCA Primary channels </w:t>
            </w:r>
            <w:r w:rsidR="00A60F2A">
              <w:rPr>
                <w:bCs/>
                <w:sz w:val="20"/>
                <w:szCs w:val="22"/>
                <w:lang w:val="en-US"/>
              </w:rPr>
              <w:t xml:space="preserve">CCA are </w:t>
            </w:r>
            <w:r w:rsidR="0079684C">
              <w:rPr>
                <w:bCs/>
                <w:sz w:val="20"/>
                <w:szCs w:val="22"/>
                <w:lang w:val="en-US"/>
              </w:rPr>
              <w:t>free</w:t>
            </w:r>
            <w:r w:rsidR="00A60F2A">
              <w:rPr>
                <w:bCs/>
                <w:sz w:val="20"/>
                <w:szCs w:val="22"/>
                <w:lang w:val="en-US"/>
              </w:rPr>
              <w:t>.</w:t>
            </w:r>
          </w:p>
        </w:tc>
      </w:tr>
      <w:tr w:rsidR="008C0264" w14:paraId="0E2F846C" w14:textId="77777777" w:rsidTr="009B1634">
        <w:trPr>
          <w:trHeight w:val="256"/>
        </w:trPr>
        <w:tc>
          <w:tcPr>
            <w:tcW w:w="2405" w:type="dxa"/>
          </w:tcPr>
          <w:p w14:paraId="2BC2584D" w14:textId="20A59BDB" w:rsidR="008C0264" w:rsidRDefault="008C0264" w:rsidP="008C0264">
            <w:pPr>
              <w:widowControl w:val="0"/>
              <w:tabs>
                <w:tab w:val="left" w:pos="1885"/>
              </w:tabs>
              <w:autoSpaceDE w:val="0"/>
              <w:autoSpaceDN w:val="0"/>
              <w:jc w:val="center"/>
              <w:rPr>
                <w:bCs/>
                <w:sz w:val="20"/>
                <w:szCs w:val="22"/>
                <w:lang w:val="en-US"/>
              </w:rPr>
            </w:pPr>
            <w:r>
              <w:rPr>
                <w:bCs/>
                <w:sz w:val="20"/>
                <w:szCs w:val="22"/>
                <w:lang w:val="en-US"/>
              </w:rPr>
              <w:t>2</w:t>
            </w:r>
          </w:p>
        </w:tc>
        <w:tc>
          <w:tcPr>
            <w:tcW w:w="6533" w:type="dxa"/>
          </w:tcPr>
          <w:p w14:paraId="59C24DCD" w14:textId="576B5079" w:rsidR="008C0264" w:rsidRDefault="008C0264" w:rsidP="008C0264">
            <w:pPr>
              <w:widowControl w:val="0"/>
              <w:tabs>
                <w:tab w:val="left" w:pos="1885"/>
              </w:tabs>
              <w:autoSpaceDE w:val="0"/>
              <w:autoSpaceDN w:val="0"/>
              <w:rPr>
                <w:bCs/>
                <w:sz w:val="20"/>
                <w:szCs w:val="22"/>
                <w:lang w:val="en-US"/>
              </w:rPr>
            </w:pPr>
            <w:r>
              <w:rPr>
                <w:bCs/>
                <w:sz w:val="20"/>
                <w:szCs w:val="22"/>
                <w:lang w:val="en-US"/>
              </w:rPr>
              <w:t>NPCA AP switches to NPCA Primary at the time of NPCA-Switching-Point condition that the NPCA Primary</w:t>
            </w:r>
            <w:r w:rsidR="00725EAE">
              <w:rPr>
                <w:bCs/>
                <w:sz w:val="20"/>
                <w:szCs w:val="22"/>
                <w:lang w:val="en-US"/>
              </w:rPr>
              <w:t xml:space="preserve"> and</w:t>
            </w:r>
            <w:r>
              <w:rPr>
                <w:bCs/>
                <w:sz w:val="20"/>
                <w:szCs w:val="22"/>
                <w:lang w:val="en-US"/>
              </w:rPr>
              <w:t xml:space="preserve"> Secondary20 channels CCA are free.</w:t>
            </w:r>
          </w:p>
        </w:tc>
      </w:tr>
      <w:tr w:rsidR="008C0264" w14:paraId="4DC22839" w14:textId="77777777" w:rsidTr="009B1634">
        <w:trPr>
          <w:trHeight w:val="256"/>
        </w:trPr>
        <w:tc>
          <w:tcPr>
            <w:tcW w:w="2405" w:type="dxa"/>
          </w:tcPr>
          <w:p w14:paraId="1A2A2BFF" w14:textId="2A53E41C" w:rsidR="008C0264" w:rsidRDefault="008C0264" w:rsidP="008C0264">
            <w:pPr>
              <w:widowControl w:val="0"/>
              <w:tabs>
                <w:tab w:val="left" w:pos="1885"/>
              </w:tabs>
              <w:autoSpaceDE w:val="0"/>
              <w:autoSpaceDN w:val="0"/>
              <w:jc w:val="center"/>
              <w:rPr>
                <w:bCs/>
                <w:sz w:val="20"/>
                <w:szCs w:val="22"/>
                <w:lang w:val="en-US"/>
              </w:rPr>
            </w:pPr>
            <w:r>
              <w:rPr>
                <w:bCs/>
                <w:sz w:val="20"/>
                <w:szCs w:val="22"/>
                <w:lang w:val="en-US"/>
              </w:rPr>
              <w:t>3</w:t>
            </w:r>
          </w:p>
        </w:tc>
        <w:tc>
          <w:tcPr>
            <w:tcW w:w="6533" w:type="dxa"/>
          </w:tcPr>
          <w:p w14:paraId="5EE68D28" w14:textId="02A16B09" w:rsidR="008C0264" w:rsidRDefault="00E17C32" w:rsidP="008C0264">
            <w:pPr>
              <w:widowControl w:val="0"/>
              <w:tabs>
                <w:tab w:val="left" w:pos="1885"/>
              </w:tabs>
              <w:autoSpaceDE w:val="0"/>
              <w:autoSpaceDN w:val="0"/>
              <w:rPr>
                <w:bCs/>
                <w:sz w:val="20"/>
                <w:szCs w:val="22"/>
                <w:lang w:val="en-US"/>
              </w:rPr>
            </w:pPr>
            <w:r>
              <w:rPr>
                <w:bCs/>
                <w:sz w:val="20"/>
                <w:szCs w:val="22"/>
                <w:lang w:val="en-US"/>
              </w:rPr>
              <w:t>NPCA AP switches to NPCA Primary at the time of NPCA-Switching-Point condition that the NPCA Primary, Secondary20 and Secondary40 channels CCA are free.</w:t>
            </w:r>
          </w:p>
        </w:tc>
      </w:tr>
      <w:tr w:rsidR="008C0264" w14:paraId="110EABE0" w14:textId="77777777" w:rsidTr="009B1634">
        <w:trPr>
          <w:trHeight w:val="256"/>
        </w:trPr>
        <w:tc>
          <w:tcPr>
            <w:tcW w:w="2405" w:type="dxa"/>
          </w:tcPr>
          <w:p w14:paraId="56299B8F" w14:textId="77777777" w:rsidR="008C0264" w:rsidRDefault="008C0264" w:rsidP="008C0264">
            <w:pPr>
              <w:widowControl w:val="0"/>
              <w:tabs>
                <w:tab w:val="left" w:pos="1885"/>
              </w:tabs>
              <w:autoSpaceDE w:val="0"/>
              <w:autoSpaceDN w:val="0"/>
              <w:jc w:val="center"/>
              <w:rPr>
                <w:bCs/>
                <w:sz w:val="20"/>
                <w:szCs w:val="22"/>
                <w:lang w:val="en-US"/>
              </w:rPr>
            </w:pPr>
          </w:p>
        </w:tc>
        <w:tc>
          <w:tcPr>
            <w:tcW w:w="6533" w:type="dxa"/>
          </w:tcPr>
          <w:p w14:paraId="15419C1C" w14:textId="77777777" w:rsidR="008C0264" w:rsidRDefault="008C0264" w:rsidP="008C0264">
            <w:pPr>
              <w:widowControl w:val="0"/>
              <w:tabs>
                <w:tab w:val="left" w:pos="1885"/>
              </w:tabs>
              <w:autoSpaceDE w:val="0"/>
              <w:autoSpaceDN w:val="0"/>
              <w:rPr>
                <w:bCs/>
                <w:sz w:val="20"/>
                <w:szCs w:val="22"/>
                <w:lang w:val="en-US"/>
              </w:rPr>
            </w:pPr>
          </w:p>
        </w:tc>
      </w:tr>
    </w:tbl>
    <w:p w14:paraId="444CABED" w14:textId="77777777" w:rsidR="00427FDB" w:rsidRDefault="00427FDB" w:rsidP="00E029B2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76FC6C23" w14:textId="77777777" w:rsidR="00427FDB" w:rsidRDefault="00427FDB" w:rsidP="00E029B2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3DD0738D" w14:textId="77777777" w:rsidR="00EC0286" w:rsidRDefault="00EC0286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3B2C7DA4" w14:textId="77777777" w:rsidR="00EC0286" w:rsidRDefault="00EC0286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4A055C50" w14:textId="2D8221C9" w:rsidR="00EC0286" w:rsidRDefault="00EC0286" w:rsidP="00EC0286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B62DFF">
        <w:rPr>
          <w:bCs/>
          <w:sz w:val="20"/>
          <w:szCs w:val="22"/>
          <w:lang w:val="en-US"/>
        </w:rPr>
        <w:t xml:space="preserve">The format of the NPCA </w:t>
      </w:r>
      <w:r>
        <w:rPr>
          <w:bCs/>
          <w:sz w:val="20"/>
          <w:szCs w:val="22"/>
          <w:lang w:val="en-US"/>
        </w:rPr>
        <w:t xml:space="preserve">OBSS Parameters </w:t>
      </w:r>
      <w:r w:rsidRPr="00B62DFF">
        <w:rPr>
          <w:bCs/>
          <w:sz w:val="20"/>
          <w:szCs w:val="22"/>
          <w:lang w:val="en-US"/>
        </w:rPr>
        <w:t>field is defined in Figure 9-aa</w:t>
      </w:r>
      <w:r>
        <w:rPr>
          <w:bCs/>
          <w:sz w:val="20"/>
          <w:szCs w:val="22"/>
          <w:lang w:val="en-US"/>
        </w:rPr>
        <w:t>4</w:t>
      </w:r>
      <w:r w:rsidRPr="00B62DFF">
        <w:rPr>
          <w:bCs/>
          <w:sz w:val="20"/>
          <w:szCs w:val="22"/>
          <w:lang w:val="en-US"/>
        </w:rPr>
        <w:t xml:space="preserve"> (NPCA </w:t>
      </w:r>
      <w:r>
        <w:rPr>
          <w:bCs/>
          <w:sz w:val="20"/>
          <w:szCs w:val="22"/>
          <w:lang w:val="en-US"/>
        </w:rPr>
        <w:t xml:space="preserve">OBSS Parameters </w:t>
      </w:r>
      <w:r w:rsidRPr="00B62DFF">
        <w:rPr>
          <w:bCs/>
          <w:sz w:val="20"/>
          <w:szCs w:val="22"/>
          <w:lang w:val="en-US"/>
        </w:rPr>
        <w:t>field format),</w:t>
      </w:r>
    </w:p>
    <w:p w14:paraId="17991E52" w14:textId="77777777" w:rsidR="00EC0286" w:rsidRDefault="00EC0286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1D6515E3" w14:textId="77777777" w:rsidR="00EC0286" w:rsidRDefault="00EC0286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26F39051" w14:textId="77777777" w:rsidR="001C4282" w:rsidRDefault="001C4282" w:rsidP="001C4282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</w:p>
    <w:p w14:paraId="68F4295E" w14:textId="77777777" w:rsidR="001C4282" w:rsidRPr="006F3C7E" w:rsidRDefault="001C4282" w:rsidP="001C4282">
      <w:pPr>
        <w:widowControl w:val="0"/>
        <w:tabs>
          <w:tab w:val="left" w:pos="1885"/>
        </w:tabs>
        <w:autoSpaceDE w:val="0"/>
        <w:autoSpaceDN w:val="0"/>
        <w:rPr>
          <w:rFonts w:ascii="Arial"/>
          <w:b/>
          <w:sz w:val="20"/>
          <w:szCs w:val="22"/>
          <w:lang w:val="en-US"/>
        </w:rPr>
      </w:pPr>
    </w:p>
    <w:tbl>
      <w:tblPr>
        <w:tblW w:w="9607" w:type="dxa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"/>
        <w:gridCol w:w="1726"/>
        <w:gridCol w:w="1745"/>
        <w:gridCol w:w="1744"/>
        <w:gridCol w:w="1744"/>
        <w:gridCol w:w="1744"/>
      </w:tblGrid>
      <w:tr w:rsidR="00FB6691" w:rsidRPr="006F3C7E" w14:paraId="204A64F8" w14:textId="05F19315" w:rsidTr="00FB6691">
        <w:trPr>
          <w:trHeight w:val="270"/>
        </w:trPr>
        <w:tc>
          <w:tcPr>
            <w:tcW w:w="904" w:type="dxa"/>
          </w:tcPr>
          <w:p w14:paraId="79E3DFD0" w14:textId="77777777" w:rsidR="00FB6691" w:rsidRPr="006F3C7E" w:rsidRDefault="00FB6691" w:rsidP="00F6215F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1726" w:type="dxa"/>
            <w:tcBorders>
              <w:bottom w:val="single" w:sz="12" w:space="0" w:color="000000"/>
            </w:tcBorders>
          </w:tcPr>
          <w:p w14:paraId="360E1CDC" w14:textId="70B3ADD8" w:rsidR="00FB6691" w:rsidRPr="006F3C7E" w:rsidRDefault="00FB6691" w:rsidP="00F6215F">
            <w:pPr>
              <w:widowControl w:val="0"/>
              <w:autoSpaceDE w:val="0"/>
              <w:autoSpaceDN w:val="0"/>
              <w:spacing w:line="178" w:lineRule="exact"/>
              <w:ind w:right="568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 xml:space="preserve">B0- </w:t>
            </w:r>
            <w:r>
              <w:rPr>
                <w:rFonts w:ascii="Arial"/>
                <w:spacing w:val="-5"/>
                <w:sz w:val="16"/>
                <w:szCs w:val="22"/>
                <w:lang w:val="en-US"/>
              </w:rPr>
              <w:t>B3</w:t>
            </w:r>
          </w:p>
        </w:tc>
        <w:tc>
          <w:tcPr>
            <w:tcW w:w="1745" w:type="dxa"/>
            <w:tcBorders>
              <w:bottom w:val="single" w:sz="12" w:space="0" w:color="000000"/>
            </w:tcBorders>
          </w:tcPr>
          <w:p w14:paraId="5675E5C8" w14:textId="2296B621" w:rsidR="00FB6691" w:rsidRPr="006F3C7E" w:rsidRDefault="00FB6691" w:rsidP="00F6215F">
            <w:pPr>
              <w:widowControl w:val="0"/>
              <w:autoSpaceDE w:val="0"/>
              <w:autoSpaceDN w:val="0"/>
              <w:spacing w:line="178" w:lineRule="exact"/>
              <w:ind w:right="569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B</w:t>
            </w:r>
            <w:r>
              <w:rPr>
                <w:rFonts w:ascii="Arial"/>
                <w:spacing w:val="-5"/>
                <w:sz w:val="16"/>
                <w:szCs w:val="22"/>
                <w:lang w:val="en-US"/>
              </w:rPr>
              <w:t>4</w:t>
            </w: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 xml:space="preserve">- </w:t>
            </w:r>
            <w:r>
              <w:rPr>
                <w:rFonts w:ascii="Arial"/>
                <w:spacing w:val="-5"/>
                <w:sz w:val="16"/>
                <w:szCs w:val="22"/>
                <w:lang w:val="en-US"/>
              </w:rPr>
              <w:t>T</w:t>
            </w: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BD</w:t>
            </w:r>
          </w:p>
        </w:tc>
        <w:tc>
          <w:tcPr>
            <w:tcW w:w="1744" w:type="dxa"/>
            <w:tcBorders>
              <w:bottom w:val="single" w:sz="12" w:space="0" w:color="000000"/>
            </w:tcBorders>
          </w:tcPr>
          <w:p w14:paraId="03FD1CE6" w14:textId="77777777" w:rsidR="00FB6691" w:rsidRPr="006F3C7E" w:rsidRDefault="00FB6691" w:rsidP="00F6215F">
            <w:pPr>
              <w:widowControl w:val="0"/>
              <w:autoSpaceDE w:val="0"/>
              <w:autoSpaceDN w:val="0"/>
              <w:spacing w:line="178" w:lineRule="exac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 xml:space="preserve">  TBD - TBD</w:t>
            </w:r>
          </w:p>
        </w:tc>
        <w:tc>
          <w:tcPr>
            <w:tcW w:w="1744" w:type="dxa"/>
            <w:tcBorders>
              <w:bottom w:val="single" w:sz="12" w:space="0" w:color="000000"/>
            </w:tcBorders>
          </w:tcPr>
          <w:p w14:paraId="2065F395" w14:textId="77777777" w:rsidR="00FB6691" w:rsidRPr="006F3C7E" w:rsidRDefault="00FB6691" w:rsidP="00F6215F">
            <w:pPr>
              <w:widowControl w:val="0"/>
              <w:autoSpaceDE w:val="0"/>
              <w:autoSpaceDN w:val="0"/>
              <w:spacing w:line="178" w:lineRule="exact"/>
              <w:rPr>
                <w:rFonts w:ascii="Arial"/>
                <w:spacing w:val="-5"/>
                <w:sz w:val="16"/>
                <w:szCs w:val="22"/>
                <w:lang w:val="en-US"/>
              </w:rPr>
            </w:pPr>
          </w:p>
        </w:tc>
        <w:tc>
          <w:tcPr>
            <w:tcW w:w="1744" w:type="dxa"/>
            <w:tcBorders>
              <w:bottom w:val="single" w:sz="12" w:space="0" w:color="000000"/>
            </w:tcBorders>
          </w:tcPr>
          <w:p w14:paraId="1FA42F9F" w14:textId="77777777" w:rsidR="00FB6691" w:rsidRPr="006F3C7E" w:rsidRDefault="00FB6691" w:rsidP="00F6215F">
            <w:pPr>
              <w:widowControl w:val="0"/>
              <w:autoSpaceDE w:val="0"/>
              <w:autoSpaceDN w:val="0"/>
              <w:spacing w:line="178" w:lineRule="exact"/>
              <w:rPr>
                <w:rFonts w:ascii="Arial"/>
                <w:spacing w:val="-5"/>
                <w:sz w:val="16"/>
                <w:szCs w:val="22"/>
                <w:lang w:val="en-US"/>
              </w:rPr>
            </w:pPr>
          </w:p>
        </w:tc>
      </w:tr>
      <w:tr w:rsidR="00FB6691" w:rsidRPr="006F3C7E" w14:paraId="23D50403" w14:textId="0B23A799" w:rsidTr="00FB6691">
        <w:trPr>
          <w:trHeight w:val="752"/>
        </w:trPr>
        <w:tc>
          <w:tcPr>
            <w:tcW w:w="904" w:type="dxa"/>
            <w:tcBorders>
              <w:right w:val="single" w:sz="12" w:space="0" w:color="000000"/>
            </w:tcBorders>
          </w:tcPr>
          <w:p w14:paraId="61104786" w14:textId="77777777" w:rsidR="00FB6691" w:rsidRPr="006F3C7E" w:rsidRDefault="00FB6691" w:rsidP="00F6215F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94B9D1" w14:textId="06599715" w:rsidR="00FB6691" w:rsidRPr="006F3089" w:rsidRDefault="00FB6691" w:rsidP="006F3089"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r w:rsidRPr="006F3089">
              <w:rPr>
                <w:rFonts w:ascii="Arial"/>
                <w:spacing w:val="-2"/>
                <w:sz w:val="16"/>
                <w:szCs w:val="22"/>
                <w:lang w:val="en-US"/>
              </w:rPr>
              <w:t>OBSS Color Size</w:t>
            </w:r>
          </w:p>
        </w:tc>
        <w:tc>
          <w:tcPr>
            <w:tcW w:w="1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A97479" w14:textId="18E4A334" w:rsidR="00FB6691" w:rsidRPr="006F3089" w:rsidRDefault="00FB6691" w:rsidP="006F3089">
            <w:pPr>
              <w:widowControl w:val="0"/>
              <w:autoSpaceDE w:val="0"/>
              <w:autoSpaceDN w:val="0"/>
              <w:spacing w:before="120" w:line="208" w:lineRule="auto"/>
              <w:ind w:left="143" w:right="127" w:firstLine="1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r w:rsidRPr="006F3089">
              <w:rPr>
                <w:rFonts w:ascii="Arial"/>
                <w:spacing w:val="-2"/>
                <w:sz w:val="16"/>
                <w:szCs w:val="22"/>
                <w:lang w:val="en-US"/>
              </w:rPr>
              <w:t>OBSS Color 1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E60EDC" w14:textId="72200373" w:rsidR="00FB6691" w:rsidRPr="006F3089" w:rsidRDefault="00FB6691" w:rsidP="006F3089"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r w:rsidRPr="006F3089">
              <w:rPr>
                <w:rFonts w:ascii="Arial"/>
                <w:spacing w:val="-2"/>
                <w:sz w:val="16"/>
                <w:szCs w:val="22"/>
                <w:lang w:val="en-US"/>
              </w:rPr>
              <w:t xml:space="preserve">OBSS Color </w:t>
            </w:r>
            <w:r>
              <w:rPr>
                <w:rFonts w:ascii="Arial"/>
                <w:spacing w:val="-2"/>
                <w:sz w:val="16"/>
                <w:szCs w:val="22"/>
                <w:lang w:val="en-US"/>
              </w:rPr>
              <w:t>2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202C71" w14:textId="3A4DC861" w:rsidR="00FB6691" w:rsidRPr="006F3089" w:rsidRDefault="00FB6691" w:rsidP="006F3089"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r w:rsidRPr="006F3089">
              <w:rPr>
                <w:rFonts w:ascii="Arial"/>
                <w:spacing w:val="-2"/>
                <w:sz w:val="16"/>
                <w:szCs w:val="22"/>
                <w:lang w:val="en-US"/>
              </w:rPr>
              <w:t>OBSS Color N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14C6E" w14:textId="3A114F87" w:rsidR="00FB6691" w:rsidRPr="006F3089" w:rsidRDefault="000F3214" w:rsidP="006F3089"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r>
              <w:rPr>
                <w:rFonts w:ascii="Arial"/>
                <w:spacing w:val="-2"/>
                <w:sz w:val="16"/>
                <w:szCs w:val="22"/>
                <w:lang w:val="en-US"/>
              </w:rPr>
              <w:t>padding</w:t>
            </w:r>
            <w:r w:rsidR="00FB6691">
              <w:rPr>
                <w:rFonts w:ascii="Arial"/>
                <w:spacing w:val="-2"/>
                <w:sz w:val="16"/>
                <w:szCs w:val="22"/>
                <w:lang w:val="en-US"/>
              </w:rPr>
              <w:t xml:space="preserve"> </w:t>
            </w:r>
            <w:r>
              <w:rPr>
                <w:rFonts w:ascii="Arial"/>
                <w:spacing w:val="-2"/>
                <w:sz w:val="16"/>
                <w:szCs w:val="22"/>
                <w:lang w:val="en-US"/>
              </w:rPr>
              <w:t>aligned to 8bit</w:t>
            </w:r>
          </w:p>
        </w:tc>
      </w:tr>
      <w:tr w:rsidR="00FB6691" w:rsidRPr="006F3C7E" w14:paraId="0BCC4043" w14:textId="07DCE0DB" w:rsidTr="00FB6691">
        <w:trPr>
          <w:trHeight w:val="252"/>
        </w:trPr>
        <w:tc>
          <w:tcPr>
            <w:tcW w:w="904" w:type="dxa"/>
          </w:tcPr>
          <w:p w14:paraId="3E07A4C2" w14:textId="77777777" w:rsidR="00FB6691" w:rsidRPr="006F3C7E" w:rsidRDefault="00FB6691" w:rsidP="00F6215F">
            <w:pPr>
              <w:widowControl w:val="0"/>
              <w:autoSpaceDE w:val="0"/>
              <w:autoSpaceDN w:val="0"/>
              <w:spacing w:before="61" w:line="164" w:lineRule="exact"/>
              <w:ind w:left="62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2"/>
                <w:sz w:val="16"/>
                <w:szCs w:val="22"/>
                <w:lang w:val="en-US"/>
              </w:rPr>
              <w:t>Bits:</w:t>
            </w:r>
          </w:p>
        </w:tc>
        <w:tc>
          <w:tcPr>
            <w:tcW w:w="1726" w:type="dxa"/>
            <w:tcBorders>
              <w:top w:val="single" w:sz="12" w:space="0" w:color="000000"/>
            </w:tcBorders>
          </w:tcPr>
          <w:p w14:paraId="46486CC2" w14:textId="4134A2D0" w:rsidR="00FB6691" w:rsidRPr="006F3C7E" w:rsidRDefault="00FB6691" w:rsidP="00F6215F">
            <w:pPr>
              <w:widowControl w:val="0"/>
              <w:autoSpaceDE w:val="0"/>
              <w:autoSpaceDN w:val="0"/>
              <w:spacing w:before="61" w:line="164" w:lineRule="exact"/>
              <w:ind w:right="621"/>
              <w:jc w:val="right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w w:val="99"/>
                <w:sz w:val="16"/>
                <w:szCs w:val="22"/>
                <w:lang w:val="en-US"/>
              </w:rPr>
              <w:t>4</w:t>
            </w:r>
          </w:p>
        </w:tc>
        <w:tc>
          <w:tcPr>
            <w:tcW w:w="1745" w:type="dxa"/>
            <w:tcBorders>
              <w:top w:val="single" w:sz="12" w:space="0" w:color="000000"/>
            </w:tcBorders>
          </w:tcPr>
          <w:p w14:paraId="638136DA" w14:textId="462D5077" w:rsidR="00FB6691" w:rsidRPr="006F3C7E" w:rsidRDefault="00FB6691" w:rsidP="00F6215F">
            <w:pPr>
              <w:widowControl w:val="0"/>
              <w:autoSpaceDE w:val="0"/>
              <w:autoSpaceDN w:val="0"/>
              <w:spacing w:before="61" w:line="164" w:lineRule="exact"/>
              <w:ind w:right="622"/>
              <w:jc w:val="right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w w:val="99"/>
                <w:sz w:val="16"/>
                <w:szCs w:val="22"/>
                <w:lang w:val="en-US"/>
              </w:rPr>
              <w:t>6</w:t>
            </w:r>
          </w:p>
        </w:tc>
        <w:tc>
          <w:tcPr>
            <w:tcW w:w="1744" w:type="dxa"/>
            <w:tcBorders>
              <w:top w:val="single" w:sz="12" w:space="0" w:color="000000"/>
            </w:tcBorders>
          </w:tcPr>
          <w:p w14:paraId="6F222401" w14:textId="77777777" w:rsidR="00FB6691" w:rsidRPr="006F3C7E" w:rsidRDefault="00FB6691" w:rsidP="00F6215F">
            <w:pPr>
              <w:widowControl w:val="0"/>
              <w:autoSpaceDE w:val="0"/>
              <w:autoSpaceDN w:val="0"/>
              <w:spacing w:before="61" w:line="164" w:lineRule="exact"/>
              <w:ind w:left="516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w w:val="99"/>
                <w:sz w:val="16"/>
                <w:szCs w:val="22"/>
                <w:lang w:val="en-US"/>
              </w:rPr>
              <w:t>6</w:t>
            </w:r>
          </w:p>
        </w:tc>
        <w:tc>
          <w:tcPr>
            <w:tcW w:w="1744" w:type="dxa"/>
            <w:tcBorders>
              <w:top w:val="single" w:sz="12" w:space="0" w:color="000000"/>
            </w:tcBorders>
          </w:tcPr>
          <w:p w14:paraId="46CEE7ED" w14:textId="77777777" w:rsidR="00FB6691" w:rsidRDefault="00FB6691" w:rsidP="00F6215F">
            <w:pPr>
              <w:widowControl w:val="0"/>
              <w:autoSpaceDE w:val="0"/>
              <w:autoSpaceDN w:val="0"/>
              <w:spacing w:before="61" w:line="164" w:lineRule="exact"/>
              <w:ind w:left="516"/>
              <w:rPr>
                <w:rFonts w:ascii="Arial"/>
                <w:w w:val="99"/>
                <w:sz w:val="16"/>
                <w:szCs w:val="22"/>
                <w:lang w:val="en-US"/>
              </w:rPr>
            </w:pPr>
          </w:p>
        </w:tc>
        <w:tc>
          <w:tcPr>
            <w:tcW w:w="1744" w:type="dxa"/>
            <w:tcBorders>
              <w:top w:val="single" w:sz="12" w:space="0" w:color="000000"/>
            </w:tcBorders>
          </w:tcPr>
          <w:p w14:paraId="3FAAEE8D" w14:textId="77777777" w:rsidR="00FB6691" w:rsidRDefault="00FB6691" w:rsidP="00F6215F">
            <w:pPr>
              <w:widowControl w:val="0"/>
              <w:autoSpaceDE w:val="0"/>
              <w:autoSpaceDN w:val="0"/>
              <w:spacing w:before="61" w:line="164" w:lineRule="exact"/>
              <w:ind w:left="516"/>
              <w:rPr>
                <w:rFonts w:ascii="Arial"/>
                <w:w w:val="99"/>
                <w:sz w:val="16"/>
                <w:szCs w:val="22"/>
                <w:lang w:val="en-US"/>
              </w:rPr>
            </w:pPr>
          </w:p>
        </w:tc>
      </w:tr>
    </w:tbl>
    <w:p w14:paraId="35CA1498" w14:textId="10376A48" w:rsidR="001C4282" w:rsidRPr="006F3C7E" w:rsidRDefault="001C4282" w:rsidP="001C4282">
      <w:pPr>
        <w:widowControl w:val="0"/>
        <w:autoSpaceDE w:val="0"/>
        <w:autoSpaceDN w:val="0"/>
        <w:spacing w:before="166"/>
        <w:ind w:left="1004" w:right="1004"/>
        <w:rPr>
          <w:rFonts w:ascii="Arial" w:hAnsi="Arial"/>
          <w:b/>
          <w:sz w:val="20"/>
          <w:szCs w:val="22"/>
          <w:lang w:val="en-US"/>
        </w:rPr>
      </w:pPr>
      <w:r w:rsidRPr="006F3C7E">
        <w:rPr>
          <w:rFonts w:ascii="Arial" w:hAnsi="Arial"/>
          <w:b/>
          <w:sz w:val="20"/>
          <w:szCs w:val="22"/>
          <w:lang w:val="en-US"/>
        </w:rPr>
        <w:t>Figure</w:t>
      </w:r>
      <w:r w:rsidRPr="006F3C7E">
        <w:rPr>
          <w:rFonts w:ascii="Arial" w:hAnsi="Arial"/>
          <w:b/>
          <w:spacing w:val="-11"/>
          <w:sz w:val="20"/>
          <w:szCs w:val="22"/>
          <w:lang w:val="en-US"/>
        </w:rPr>
        <w:t xml:space="preserve"> </w:t>
      </w:r>
      <w:r w:rsidRPr="006F3C7E">
        <w:rPr>
          <w:rFonts w:ascii="Arial" w:hAnsi="Arial"/>
          <w:b/>
          <w:sz w:val="20"/>
          <w:szCs w:val="22"/>
          <w:lang w:val="en-US"/>
        </w:rPr>
        <w:t>9-X</w:t>
      </w:r>
      <w:r>
        <w:rPr>
          <w:rFonts w:ascii="Arial" w:hAnsi="Arial"/>
          <w:b/>
          <w:sz w:val="20"/>
          <w:szCs w:val="22"/>
          <w:lang w:val="en-US"/>
        </w:rPr>
        <w:t>5</w:t>
      </w:r>
      <w:r w:rsidRPr="006F3C7E">
        <w:rPr>
          <w:rFonts w:ascii="Arial" w:hAnsi="Arial"/>
          <w:b/>
          <w:sz w:val="20"/>
          <w:szCs w:val="22"/>
          <w:lang w:val="en-US"/>
        </w:rPr>
        <w:t>—</w:t>
      </w:r>
      <w:r w:rsidRPr="006F3C7E">
        <w:t xml:space="preserve"> </w:t>
      </w:r>
      <w:bookmarkStart w:id="4" w:name="_Hlk196649346"/>
      <w:r w:rsidRPr="006F3C7E">
        <w:rPr>
          <w:rFonts w:ascii="Arial" w:hAnsi="Arial"/>
          <w:b/>
          <w:sz w:val="20"/>
          <w:szCs w:val="22"/>
          <w:lang w:val="en-US"/>
        </w:rPr>
        <w:t xml:space="preserve">NPCA </w:t>
      </w:r>
      <w:r w:rsidR="00A65937">
        <w:rPr>
          <w:rFonts w:ascii="Arial" w:hAnsi="Arial"/>
          <w:b/>
          <w:sz w:val="20"/>
          <w:szCs w:val="22"/>
          <w:lang w:val="en-US"/>
        </w:rPr>
        <w:t>OBSS</w:t>
      </w:r>
      <w:r>
        <w:rPr>
          <w:rFonts w:ascii="Arial" w:hAnsi="Arial"/>
          <w:b/>
          <w:sz w:val="20"/>
          <w:szCs w:val="22"/>
          <w:lang w:val="en-US"/>
        </w:rPr>
        <w:t xml:space="preserve"> </w:t>
      </w:r>
      <w:r w:rsidRPr="003043D7">
        <w:rPr>
          <w:rFonts w:ascii="Arial" w:hAnsi="Arial"/>
          <w:b/>
          <w:sz w:val="20"/>
          <w:szCs w:val="22"/>
          <w:lang w:val="en-US"/>
        </w:rPr>
        <w:t>Parameters</w:t>
      </w:r>
      <w:r w:rsidRPr="006F3C7E">
        <w:rPr>
          <w:rFonts w:ascii="Arial" w:hAnsi="Arial"/>
          <w:b/>
          <w:spacing w:val="-11"/>
          <w:sz w:val="20"/>
          <w:szCs w:val="22"/>
          <w:lang w:val="en-US"/>
        </w:rPr>
        <w:t xml:space="preserve"> </w:t>
      </w:r>
      <w:r w:rsidRPr="006F3C7E">
        <w:rPr>
          <w:rFonts w:ascii="Arial" w:hAnsi="Arial"/>
          <w:b/>
          <w:sz w:val="20"/>
          <w:szCs w:val="22"/>
          <w:lang w:val="en-US"/>
        </w:rPr>
        <w:t>field</w:t>
      </w:r>
      <w:r w:rsidRPr="006F3C7E">
        <w:rPr>
          <w:rFonts w:ascii="Arial" w:hAnsi="Arial"/>
          <w:b/>
          <w:spacing w:val="-10"/>
          <w:sz w:val="20"/>
          <w:szCs w:val="22"/>
          <w:lang w:val="en-US"/>
        </w:rPr>
        <w:t xml:space="preserve"> </w:t>
      </w:r>
      <w:r w:rsidRPr="006F3C7E">
        <w:rPr>
          <w:rFonts w:ascii="Arial" w:hAnsi="Arial"/>
          <w:b/>
          <w:spacing w:val="-2"/>
          <w:sz w:val="20"/>
          <w:szCs w:val="22"/>
          <w:lang w:val="en-US"/>
        </w:rPr>
        <w:t>format</w:t>
      </w:r>
      <w:bookmarkEnd w:id="4"/>
    </w:p>
    <w:p w14:paraId="2484E549" w14:textId="77777777" w:rsidR="001C4282" w:rsidRPr="006F3C7E" w:rsidRDefault="001C4282" w:rsidP="001C4282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4B3BD506" w14:textId="77777777" w:rsidR="001C4282" w:rsidRDefault="001C4282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6F4DD836" w14:textId="77777777" w:rsidR="00AF05BB" w:rsidRDefault="00AF05BB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28EB1FF4" w14:textId="77777777" w:rsidR="00623DC9" w:rsidRDefault="00192557" w:rsidP="00192557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163888">
        <w:rPr>
          <w:bCs/>
          <w:sz w:val="20"/>
          <w:szCs w:val="22"/>
          <w:lang w:val="en-US"/>
        </w:rPr>
        <w:t xml:space="preserve">The NPCA </w:t>
      </w:r>
      <w:r>
        <w:rPr>
          <w:bCs/>
          <w:sz w:val="20"/>
          <w:szCs w:val="22"/>
          <w:lang w:val="en-US"/>
        </w:rPr>
        <w:t xml:space="preserve">Color Size </w:t>
      </w:r>
      <w:r w:rsidRPr="00163888">
        <w:rPr>
          <w:bCs/>
          <w:sz w:val="20"/>
          <w:szCs w:val="22"/>
          <w:lang w:val="en-US"/>
        </w:rPr>
        <w:t xml:space="preserve">field indicates the </w:t>
      </w:r>
      <w:r w:rsidR="00175CF8">
        <w:rPr>
          <w:bCs/>
          <w:sz w:val="20"/>
          <w:szCs w:val="22"/>
          <w:lang w:val="en-US"/>
        </w:rPr>
        <w:t xml:space="preserve">number of OBSS Colors indicated in the </w:t>
      </w:r>
      <w:r w:rsidR="00175CF8" w:rsidRPr="00175CF8">
        <w:rPr>
          <w:bCs/>
          <w:sz w:val="20"/>
          <w:szCs w:val="22"/>
          <w:lang w:val="en-US"/>
        </w:rPr>
        <w:t>NPCA OBSS Parameters field</w:t>
      </w:r>
      <w:r w:rsidR="00623DC9">
        <w:rPr>
          <w:bCs/>
          <w:sz w:val="20"/>
          <w:szCs w:val="22"/>
          <w:lang w:val="en-US"/>
        </w:rPr>
        <w:t>.</w:t>
      </w:r>
    </w:p>
    <w:p w14:paraId="623BFB4D" w14:textId="77777777" w:rsidR="00192557" w:rsidRDefault="00192557" w:rsidP="00192557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32249AE8" w14:textId="3FAA1364" w:rsidR="00192557" w:rsidRPr="00163888" w:rsidRDefault="00192557" w:rsidP="00192557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163888">
        <w:rPr>
          <w:bCs/>
          <w:sz w:val="20"/>
          <w:szCs w:val="22"/>
          <w:lang w:val="en-US"/>
        </w:rPr>
        <w:t xml:space="preserve">The NPCA </w:t>
      </w:r>
      <w:r w:rsidR="00623DC9">
        <w:rPr>
          <w:bCs/>
          <w:sz w:val="20"/>
          <w:szCs w:val="22"/>
          <w:lang w:val="en-US"/>
        </w:rPr>
        <w:t>Color</w:t>
      </w:r>
      <w:r w:rsidRPr="00163888">
        <w:rPr>
          <w:bCs/>
          <w:sz w:val="20"/>
          <w:szCs w:val="22"/>
          <w:lang w:val="en-US"/>
        </w:rPr>
        <w:t xml:space="preserve"> field indicates the </w:t>
      </w:r>
      <w:r w:rsidR="00623DC9">
        <w:rPr>
          <w:bCs/>
          <w:sz w:val="20"/>
          <w:szCs w:val="22"/>
          <w:lang w:val="en-US"/>
        </w:rPr>
        <w:t xml:space="preserve">BSS Color value </w:t>
      </w:r>
      <w:r w:rsidR="004E62FB">
        <w:rPr>
          <w:bCs/>
          <w:sz w:val="20"/>
          <w:szCs w:val="22"/>
          <w:lang w:val="en-US"/>
        </w:rPr>
        <w:t xml:space="preserve">carried by the HE/EHT/UHR PPDU </w:t>
      </w:r>
      <w:r w:rsidR="00996D7F">
        <w:rPr>
          <w:bCs/>
          <w:sz w:val="20"/>
          <w:szCs w:val="22"/>
          <w:lang w:val="en-US"/>
        </w:rPr>
        <w:t>to trigger NPCA TXOP</w:t>
      </w:r>
      <w:r w:rsidRPr="00163888">
        <w:rPr>
          <w:bCs/>
          <w:sz w:val="20"/>
          <w:szCs w:val="22"/>
          <w:lang w:val="en-US"/>
        </w:rPr>
        <w:t>.</w:t>
      </w:r>
    </w:p>
    <w:p w14:paraId="11C9F88D" w14:textId="77777777" w:rsidR="00A510AB" w:rsidRDefault="00A510AB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3BA5AA32" w14:textId="77777777" w:rsidR="00A510AB" w:rsidRDefault="00A510AB" w:rsidP="00A510AB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</w:p>
    <w:p w14:paraId="5D7F03D3" w14:textId="77777777" w:rsidR="00A510AB" w:rsidRDefault="00A510AB" w:rsidP="00A510AB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</w:p>
    <w:p w14:paraId="6CC29050" w14:textId="77777777" w:rsidR="00A510AB" w:rsidRPr="006F3C7E" w:rsidRDefault="00A510AB" w:rsidP="00A510AB">
      <w:pPr>
        <w:widowControl w:val="0"/>
        <w:tabs>
          <w:tab w:val="left" w:pos="1885"/>
        </w:tabs>
        <w:autoSpaceDE w:val="0"/>
        <w:autoSpaceDN w:val="0"/>
        <w:rPr>
          <w:rFonts w:ascii="Arial"/>
          <w:b/>
          <w:sz w:val="20"/>
          <w:szCs w:val="22"/>
          <w:lang w:val="en-US"/>
        </w:rPr>
      </w:pPr>
    </w:p>
    <w:tbl>
      <w:tblPr>
        <w:tblW w:w="6970" w:type="dxa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750"/>
        <w:gridCol w:w="2780"/>
      </w:tblGrid>
      <w:tr w:rsidR="00EC38F8" w:rsidRPr="006F3C7E" w14:paraId="27B0D4D3" w14:textId="77777777" w:rsidTr="00A121BE">
        <w:trPr>
          <w:trHeight w:val="284"/>
        </w:trPr>
        <w:tc>
          <w:tcPr>
            <w:tcW w:w="1440" w:type="dxa"/>
          </w:tcPr>
          <w:p w14:paraId="7F274505" w14:textId="77777777" w:rsidR="00EC38F8" w:rsidRPr="006F3C7E" w:rsidRDefault="00EC38F8" w:rsidP="00F6215F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2750" w:type="dxa"/>
            <w:tcBorders>
              <w:bottom w:val="single" w:sz="12" w:space="0" w:color="000000"/>
            </w:tcBorders>
          </w:tcPr>
          <w:p w14:paraId="208FC9AE" w14:textId="72BC6D81" w:rsidR="00EC38F8" w:rsidRPr="006F3C7E" w:rsidRDefault="00EC38F8" w:rsidP="00F6215F">
            <w:pPr>
              <w:widowControl w:val="0"/>
              <w:autoSpaceDE w:val="0"/>
              <w:autoSpaceDN w:val="0"/>
              <w:spacing w:line="178" w:lineRule="exact"/>
              <w:ind w:right="568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 xml:space="preserve">B0- </w:t>
            </w:r>
            <w:r>
              <w:rPr>
                <w:rFonts w:ascii="Arial"/>
                <w:spacing w:val="-5"/>
                <w:sz w:val="16"/>
                <w:szCs w:val="22"/>
                <w:lang w:val="en-US"/>
              </w:rPr>
              <w:t>B</w:t>
            </w:r>
            <w:r w:rsidR="00B17506">
              <w:rPr>
                <w:rFonts w:ascii="Arial"/>
                <w:sz w:val="16"/>
                <w:szCs w:val="22"/>
                <w:lang w:val="en-US"/>
              </w:rPr>
              <w:t>15</w:t>
            </w:r>
          </w:p>
        </w:tc>
        <w:tc>
          <w:tcPr>
            <w:tcW w:w="2780" w:type="dxa"/>
            <w:tcBorders>
              <w:bottom w:val="single" w:sz="12" w:space="0" w:color="000000"/>
            </w:tcBorders>
          </w:tcPr>
          <w:p w14:paraId="4738CB3D" w14:textId="2B70FB20" w:rsidR="00EC38F8" w:rsidRPr="006F3C7E" w:rsidRDefault="00EC38F8" w:rsidP="00F6215F">
            <w:pPr>
              <w:widowControl w:val="0"/>
              <w:autoSpaceDE w:val="0"/>
              <w:autoSpaceDN w:val="0"/>
              <w:spacing w:line="178" w:lineRule="exact"/>
              <w:ind w:right="569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B</w:t>
            </w:r>
            <w:r w:rsidR="00B17506">
              <w:rPr>
                <w:rFonts w:ascii="Arial"/>
                <w:spacing w:val="-5"/>
                <w:sz w:val="16"/>
                <w:szCs w:val="22"/>
                <w:lang w:val="en-US"/>
              </w:rPr>
              <w:t>16</w:t>
            </w: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 xml:space="preserve">- </w:t>
            </w:r>
            <w:r w:rsidR="00B17506">
              <w:rPr>
                <w:rFonts w:ascii="Arial"/>
                <w:spacing w:val="-5"/>
                <w:sz w:val="16"/>
                <w:szCs w:val="22"/>
                <w:lang w:val="en-US"/>
              </w:rPr>
              <w:t>B23</w:t>
            </w:r>
          </w:p>
        </w:tc>
      </w:tr>
      <w:tr w:rsidR="00EC38F8" w:rsidRPr="006F3C7E" w14:paraId="5AA578B1" w14:textId="77777777" w:rsidTr="00A121BE">
        <w:trPr>
          <w:trHeight w:val="792"/>
        </w:trPr>
        <w:tc>
          <w:tcPr>
            <w:tcW w:w="1440" w:type="dxa"/>
            <w:tcBorders>
              <w:right w:val="single" w:sz="12" w:space="0" w:color="000000"/>
            </w:tcBorders>
          </w:tcPr>
          <w:p w14:paraId="45E15D2C" w14:textId="77777777" w:rsidR="00EC38F8" w:rsidRPr="006F3C7E" w:rsidRDefault="00EC38F8" w:rsidP="00F6215F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C04C81" w14:textId="07452202" w:rsidR="00EC38F8" w:rsidRPr="006F3089" w:rsidRDefault="00EC38F8" w:rsidP="006F3089"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r w:rsidRPr="006F3089">
              <w:rPr>
                <w:rFonts w:ascii="Arial"/>
                <w:spacing w:val="-2"/>
                <w:sz w:val="16"/>
                <w:szCs w:val="22"/>
                <w:lang w:val="en-US"/>
              </w:rPr>
              <w:t xml:space="preserve">NPCA Minimum OBSS </w:t>
            </w:r>
            <w:r w:rsidRPr="00D4779B">
              <w:rPr>
                <w:rFonts w:ascii="Arial"/>
                <w:spacing w:val="-2"/>
                <w:sz w:val="16"/>
                <w:szCs w:val="22"/>
                <w:lang w:val="en-US"/>
              </w:rPr>
              <w:t>P</w:t>
            </w:r>
            <w:r w:rsidR="00EC1D41">
              <w:rPr>
                <w:rFonts w:ascii="Arial"/>
                <w:spacing w:val="-2"/>
                <w:sz w:val="16"/>
                <w:szCs w:val="22"/>
                <w:lang w:val="en-US"/>
              </w:rPr>
              <w:t>P</w:t>
            </w:r>
            <w:r w:rsidRPr="00D4779B">
              <w:rPr>
                <w:rFonts w:ascii="Arial"/>
                <w:spacing w:val="-2"/>
                <w:sz w:val="16"/>
                <w:szCs w:val="22"/>
                <w:lang w:val="en-US"/>
              </w:rPr>
              <w:t>DU</w:t>
            </w:r>
            <w:r w:rsidRPr="006F3089">
              <w:rPr>
                <w:rFonts w:ascii="Arial"/>
                <w:spacing w:val="-2"/>
                <w:sz w:val="16"/>
                <w:szCs w:val="22"/>
                <w:lang w:val="en-US"/>
              </w:rPr>
              <w:t xml:space="preserve"> </w:t>
            </w:r>
            <w:proofErr w:type="spellStart"/>
            <w:r w:rsidR="00EC1D41">
              <w:rPr>
                <w:rFonts w:ascii="Arial"/>
                <w:spacing w:val="-2"/>
                <w:sz w:val="16"/>
                <w:szCs w:val="22"/>
                <w:lang w:val="en-US"/>
              </w:rPr>
              <w:t>TxTime</w:t>
            </w:r>
            <w:proofErr w:type="spellEnd"/>
            <w:r w:rsidR="005D01FD">
              <w:rPr>
                <w:rFonts w:ascii="Arial"/>
                <w:spacing w:val="-2"/>
                <w:sz w:val="16"/>
                <w:szCs w:val="22"/>
                <w:lang w:val="en-US"/>
              </w:rPr>
              <w:t xml:space="preserve"> </w:t>
            </w:r>
            <w:r w:rsidR="005D01FD" w:rsidRPr="005D01FD">
              <w:rPr>
                <w:rFonts w:ascii="Arial"/>
                <w:spacing w:val="-2"/>
                <w:sz w:val="16"/>
                <w:szCs w:val="22"/>
                <w:lang w:val="en-US"/>
              </w:rPr>
              <w:t>Threshold</w:t>
            </w:r>
          </w:p>
        </w:tc>
        <w:tc>
          <w:tcPr>
            <w:tcW w:w="2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43E3CD" w14:textId="55D4EE1E" w:rsidR="00EC38F8" w:rsidRPr="006F3089" w:rsidRDefault="00EC38F8" w:rsidP="006F3089">
            <w:pPr>
              <w:widowControl w:val="0"/>
              <w:autoSpaceDE w:val="0"/>
              <w:autoSpaceDN w:val="0"/>
              <w:spacing w:before="120" w:line="208" w:lineRule="auto"/>
              <w:ind w:left="143" w:right="127" w:firstLine="1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r w:rsidRPr="006F3089">
              <w:rPr>
                <w:rFonts w:ascii="Arial"/>
                <w:spacing w:val="-2"/>
                <w:sz w:val="16"/>
                <w:szCs w:val="22"/>
                <w:lang w:val="en-US"/>
              </w:rPr>
              <w:t xml:space="preserve">NPCA Minimum OBSS </w:t>
            </w:r>
            <w:r w:rsidRPr="00D4779B">
              <w:rPr>
                <w:rFonts w:ascii="Arial"/>
                <w:spacing w:val="-2"/>
                <w:sz w:val="16"/>
                <w:szCs w:val="22"/>
                <w:lang w:val="en-US"/>
              </w:rPr>
              <w:t>PSDU</w:t>
            </w:r>
            <w:r w:rsidRPr="006F3089">
              <w:rPr>
                <w:rFonts w:ascii="Arial"/>
                <w:spacing w:val="-2"/>
                <w:sz w:val="16"/>
                <w:szCs w:val="22"/>
                <w:lang w:val="en-US"/>
              </w:rPr>
              <w:t xml:space="preserve"> Channel Bandwidth </w:t>
            </w:r>
          </w:p>
        </w:tc>
      </w:tr>
      <w:tr w:rsidR="00EC38F8" w:rsidRPr="006F3C7E" w14:paraId="5DBEFA16" w14:textId="77777777" w:rsidTr="00A121BE">
        <w:trPr>
          <w:trHeight w:val="265"/>
        </w:trPr>
        <w:tc>
          <w:tcPr>
            <w:tcW w:w="1440" w:type="dxa"/>
          </w:tcPr>
          <w:p w14:paraId="19141690" w14:textId="77777777" w:rsidR="00EC38F8" w:rsidRPr="006F3C7E" w:rsidRDefault="00EC38F8" w:rsidP="00F6215F">
            <w:pPr>
              <w:widowControl w:val="0"/>
              <w:autoSpaceDE w:val="0"/>
              <w:autoSpaceDN w:val="0"/>
              <w:spacing w:before="61" w:line="164" w:lineRule="exact"/>
              <w:ind w:left="62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2"/>
                <w:sz w:val="16"/>
                <w:szCs w:val="22"/>
                <w:lang w:val="en-US"/>
              </w:rPr>
              <w:t>Bits:</w:t>
            </w:r>
          </w:p>
        </w:tc>
        <w:tc>
          <w:tcPr>
            <w:tcW w:w="2750" w:type="dxa"/>
            <w:tcBorders>
              <w:top w:val="single" w:sz="12" w:space="0" w:color="000000"/>
            </w:tcBorders>
          </w:tcPr>
          <w:p w14:paraId="32B25A3F" w14:textId="35842C06" w:rsidR="00EC38F8" w:rsidRPr="006F3C7E" w:rsidRDefault="00CD0338" w:rsidP="00F6215F">
            <w:pPr>
              <w:widowControl w:val="0"/>
              <w:autoSpaceDE w:val="0"/>
              <w:autoSpaceDN w:val="0"/>
              <w:spacing w:before="61" w:line="164" w:lineRule="exact"/>
              <w:ind w:right="621"/>
              <w:jc w:val="right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w w:val="99"/>
                <w:sz w:val="16"/>
                <w:szCs w:val="22"/>
                <w:lang w:val="en-US"/>
              </w:rPr>
              <w:t>16</w:t>
            </w:r>
          </w:p>
        </w:tc>
        <w:tc>
          <w:tcPr>
            <w:tcW w:w="2780" w:type="dxa"/>
            <w:tcBorders>
              <w:top w:val="single" w:sz="12" w:space="0" w:color="000000"/>
            </w:tcBorders>
          </w:tcPr>
          <w:p w14:paraId="7F3CE4BF" w14:textId="3AA4B7A8" w:rsidR="00EC38F8" w:rsidRPr="006F3C7E" w:rsidRDefault="00B17506" w:rsidP="00F6215F">
            <w:pPr>
              <w:widowControl w:val="0"/>
              <w:autoSpaceDE w:val="0"/>
              <w:autoSpaceDN w:val="0"/>
              <w:spacing w:before="61" w:line="164" w:lineRule="exact"/>
              <w:ind w:right="622"/>
              <w:jc w:val="right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w w:val="99"/>
                <w:sz w:val="16"/>
                <w:szCs w:val="22"/>
                <w:lang w:val="en-US"/>
              </w:rPr>
              <w:t>8</w:t>
            </w:r>
          </w:p>
        </w:tc>
      </w:tr>
    </w:tbl>
    <w:p w14:paraId="028D1642" w14:textId="18A17296" w:rsidR="00A510AB" w:rsidRPr="006F3C7E" w:rsidRDefault="00A510AB" w:rsidP="00A510AB">
      <w:pPr>
        <w:widowControl w:val="0"/>
        <w:autoSpaceDE w:val="0"/>
        <w:autoSpaceDN w:val="0"/>
        <w:spacing w:before="166"/>
        <w:ind w:left="1004" w:right="1004"/>
        <w:rPr>
          <w:rFonts w:ascii="Arial" w:hAnsi="Arial"/>
          <w:b/>
          <w:sz w:val="20"/>
          <w:szCs w:val="22"/>
          <w:lang w:val="en-US"/>
        </w:rPr>
      </w:pPr>
      <w:r w:rsidRPr="006F3C7E">
        <w:rPr>
          <w:rFonts w:ascii="Arial" w:hAnsi="Arial"/>
          <w:b/>
          <w:sz w:val="20"/>
          <w:szCs w:val="22"/>
          <w:lang w:val="en-US"/>
        </w:rPr>
        <w:t>Figure</w:t>
      </w:r>
      <w:r w:rsidRPr="006F3C7E">
        <w:rPr>
          <w:rFonts w:ascii="Arial" w:hAnsi="Arial"/>
          <w:b/>
          <w:spacing w:val="-11"/>
          <w:sz w:val="20"/>
          <w:szCs w:val="22"/>
          <w:lang w:val="en-US"/>
        </w:rPr>
        <w:t xml:space="preserve"> </w:t>
      </w:r>
      <w:r w:rsidRPr="006F3C7E">
        <w:rPr>
          <w:rFonts w:ascii="Arial" w:hAnsi="Arial"/>
          <w:b/>
          <w:sz w:val="20"/>
          <w:szCs w:val="22"/>
          <w:lang w:val="en-US"/>
        </w:rPr>
        <w:t>9-X</w:t>
      </w:r>
      <w:r>
        <w:rPr>
          <w:rFonts w:ascii="Arial" w:hAnsi="Arial"/>
          <w:b/>
          <w:sz w:val="20"/>
          <w:szCs w:val="22"/>
          <w:lang w:val="en-US"/>
        </w:rPr>
        <w:t>5</w:t>
      </w:r>
      <w:r w:rsidRPr="006F3C7E">
        <w:rPr>
          <w:rFonts w:ascii="Arial" w:hAnsi="Arial"/>
          <w:b/>
          <w:sz w:val="20"/>
          <w:szCs w:val="22"/>
          <w:lang w:val="en-US"/>
        </w:rPr>
        <w:t>—</w:t>
      </w:r>
      <w:r w:rsidRPr="006F3C7E">
        <w:t xml:space="preserve"> </w:t>
      </w:r>
      <w:r w:rsidRPr="006F3C7E">
        <w:rPr>
          <w:rFonts w:ascii="Arial" w:hAnsi="Arial"/>
          <w:b/>
          <w:sz w:val="20"/>
          <w:szCs w:val="22"/>
          <w:lang w:val="en-US"/>
        </w:rPr>
        <w:t xml:space="preserve">NPCA </w:t>
      </w:r>
      <w:r>
        <w:rPr>
          <w:rFonts w:ascii="Arial" w:hAnsi="Arial"/>
          <w:b/>
          <w:sz w:val="20"/>
          <w:szCs w:val="22"/>
          <w:lang w:val="en-US"/>
        </w:rPr>
        <w:t xml:space="preserve">PPDU </w:t>
      </w:r>
      <w:r w:rsidRPr="003043D7">
        <w:rPr>
          <w:rFonts w:ascii="Arial" w:hAnsi="Arial"/>
          <w:b/>
          <w:sz w:val="20"/>
          <w:szCs w:val="22"/>
          <w:lang w:val="en-US"/>
        </w:rPr>
        <w:t>Parameters</w:t>
      </w:r>
      <w:r w:rsidRPr="006F3C7E">
        <w:rPr>
          <w:rFonts w:ascii="Arial" w:hAnsi="Arial"/>
          <w:b/>
          <w:spacing w:val="-11"/>
          <w:sz w:val="20"/>
          <w:szCs w:val="22"/>
          <w:lang w:val="en-US"/>
        </w:rPr>
        <w:t xml:space="preserve"> </w:t>
      </w:r>
      <w:r w:rsidRPr="006F3C7E">
        <w:rPr>
          <w:rFonts w:ascii="Arial" w:hAnsi="Arial"/>
          <w:b/>
          <w:sz w:val="20"/>
          <w:szCs w:val="22"/>
          <w:lang w:val="en-US"/>
        </w:rPr>
        <w:t>field</w:t>
      </w:r>
      <w:r w:rsidRPr="006F3C7E">
        <w:rPr>
          <w:rFonts w:ascii="Arial" w:hAnsi="Arial"/>
          <w:b/>
          <w:spacing w:val="-10"/>
          <w:sz w:val="20"/>
          <w:szCs w:val="22"/>
          <w:lang w:val="en-US"/>
        </w:rPr>
        <w:t xml:space="preserve"> </w:t>
      </w:r>
      <w:r w:rsidRPr="006F3C7E">
        <w:rPr>
          <w:rFonts w:ascii="Arial" w:hAnsi="Arial"/>
          <w:b/>
          <w:spacing w:val="-2"/>
          <w:sz w:val="20"/>
          <w:szCs w:val="22"/>
          <w:lang w:val="en-US"/>
        </w:rPr>
        <w:t>format</w:t>
      </w:r>
    </w:p>
    <w:p w14:paraId="799B838B" w14:textId="77777777" w:rsidR="00A510AB" w:rsidRPr="006F3C7E" w:rsidRDefault="00A510AB" w:rsidP="00A510AB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0022C417" w14:textId="77777777" w:rsidR="00A510AB" w:rsidRDefault="00A510AB" w:rsidP="00A510AB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1753A1A5" w14:textId="77777777" w:rsidR="00CD0338" w:rsidRPr="00163888" w:rsidRDefault="007A75CB" w:rsidP="00CD0338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163888">
        <w:rPr>
          <w:bCs/>
          <w:sz w:val="20"/>
          <w:szCs w:val="22"/>
          <w:lang w:val="en-US"/>
        </w:rPr>
        <w:t xml:space="preserve">The </w:t>
      </w:r>
      <w:r w:rsidR="00714B9B" w:rsidRPr="00714B9B">
        <w:rPr>
          <w:bCs/>
          <w:sz w:val="20"/>
          <w:szCs w:val="22"/>
          <w:lang w:val="en-US"/>
        </w:rPr>
        <w:t xml:space="preserve">NPCA Minimum OBSS PPDU </w:t>
      </w:r>
      <w:proofErr w:type="spellStart"/>
      <w:r w:rsidR="00714B9B" w:rsidRPr="00714B9B">
        <w:rPr>
          <w:bCs/>
          <w:sz w:val="20"/>
          <w:szCs w:val="22"/>
          <w:lang w:val="en-US"/>
        </w:rPr>
        <w:t>TxTime</w:t>
      </w:r>
      <w:proofErr w:type="spellEnd"/>
      <w:r w:rsidR="00714B9B">
        <w:rPr>
          <w:bCs/>
          <w:sz w:val="20"/>
          <w:szCs w:val="22"/>
          <w:lang w:val="en-US"/>
        </w:rPr>
        <w:t xml:space="preserve"> </w:t>
      </w:r>
      <w:r w:rsidRPr="00163888">
        <w:rPr>
          <w:bCs/>
          <w:sz w:val="20"/>
          <w:szCs w:val="22"/>
          <w:lang w:val="en-US"/>
        </w:rPr>
        <w:t xml:space="preserve">Threshold field indicates the minimum </w:t>
      </w:r>
      <w:r w:rsidR="005D01FD">
        <w:rPr>
          <w:bCs/>
          <w:sz w:val="20"/>
          <w:szCs w:val="22"/>
          <w:lang w:val="en-US"/>
        </w:rPr>
        <w:t xml:space="preserve">PPDU TXTIME </w:t>
      </w:r>
      <w:r w:rsidRPr="00163888">
        <w:rPr>
          <w:bCs/>
          <w:sz w:val="20"/>
          <w:szCs w:val="22"/>
          <w:lang w:val="en-US"/>
        </w:rPr>
        <w:t xml:space="preserve">required </w:t>
      </w:r>
      <w:r w:rsidR="000A06FC">
        <w:rPr>
          <w:bCs/>
          <w:sz w:val="20"/>
          <w:szCs w:val="22"/>
          <w:lang w:val="en-US"/>
        </w:rPr>
        <w:t xml:space="preserve">to trigger NPCA TXOP </w:t>
      </w:r>
      <w:r w:rsidR="00CD0338">
        <w:rPr>
          <w:bCs/>
          <w:sz w:val="20"/>
          <w:szCs w:val="22"/>
          <w:lang w:val="en-US"/>
        </w:rPr>
        <w:t xml:space="preserve">in units </w:t>
      </w:r>
      <w:r w:rsidR="00CD0338" w:rsidRPr="00163888">
        <w:rPr>
          <w:bCs/>
          <w:sz w:val="20"/>
          <w:szCs w:val="22"/>
          <w:lang w:val="en-US"/>
        </w:rPr>
        <w:t xml:space="preserve">of 4 </w:t>
      </w:r>
      <w:proofErr w:type="spellStart"/>
      <w:r w:rsidR="00CD0338" w:rsidRPr="00163888">
        <w:rPr>
          <w:rFonts w:hint="eastAsia"/>
          <w:bCs/>
          <w:sz w:val="20"/>
          <w:szCs w:val="22"/>
          <w:lang w:val="en-US"/>
        </w:rPr>
        <w:t>μ</w:t>
      </w:r>
      <w:r w:rsidR="00CD0338" w:rsidRPr="00163888">
        <w:rPr>
          <w:bCs/>
          <w:sz w:val="20"/>
          <w:szCs w:val="22"/>
          <w:lang w:val="en-US"/>
        </w:rPr>
        <w:t>s</w:t>
      </w:r>
      <w:proofErr w:type="spellEnd"/>
      <w:r w:rsidR="00CD0338" w:rsidRPr="00163888">
        <w:rPr>
          <w:bCs/>
          <w:sz w:val="20"/>
          <w:szCs w:val="22"/>
          <w:lang w:val="en-US"/>
        </w:rPr>
        <w:t>.</w:t>
      </w:r>
    </w:p>
    <w:p w14:paraId="4739DA02" w14:textId="7E6CF667" w:rsidR="007A75CB" w:rsidRPr="00163888" w:rsidRDefault="007A75CB" w:rsidP="000A06FC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163888">
        <w:rPr>
          <w:bCs/>
          <w:sz w:val="20"/>
          <w:szCs w:val="22"/>
          <w:lang w:val="en-US"/>
        </w:rPr>
        <w:lastRenderedPageBreak/>
        <w:t>.</w:t>
      </w:r>
    </w:p>
    <w:p w14:paraId="1AC634BC" w14:textId="77777777" w:rsidR="00EC38F8" w:rsidRDefault="00EC38F8" w:rsidP="00EC38F8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</w:p>
    <w:p w14:paraId="40E1C319" w14:textId="77777777" w:rsidR="00EC38F8" w:rsidRDefault="00EC38F8" w:rsidP="00EC38F8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</w:p>
    <w:p w14:paraId="300675C4" w14:textId="77777777" w:rsidR="00EC38F8" w:rsidRPr="006F3C7E" w:rsidRDefault="00EC38F8" w:rsidP="00EC38F8">
      <w:pPr>
        <w:widowControl w:val="0"/>
        <w:tabs>
          <w:tab w:val="left" w:pos="1885"/>
        </w:tabs>
        <w:autoSpaceDE w:val="0"/>
        <w:autoSpaceDN w:val="0"/>
        <w:rPr>
          <w:rFonts w:ascii="Arial"/>
          <w:b/>
          <w:sz w:val="20"/>
          <w:szCs w:val="22"/>
          <w:lang w:val="en-US"/>
        </w:rPr>
      </w:pPr>
    </w:p>
    <w:tbl>
      <w:tblPr>
        <w:tblW w:w="9084" w:type="dxa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1197"/>
        <w:gridCol w:w="1210"/>
        <w:gridCol w:w="1210"/>
        <w:gridCol w:w="1210"/>
        <w:gridCol w:w="1210"/>
        <w:gridCol w:w="1210"/>
        <w:gridCol w:w="1210"/>
      </w:tblGrid>
      <w:tr w:rsidR="00BD2A95" w:rsidRPr="006F3C7E" w14:paraId="051F5827" w14:textId="649CE3C7" w:rsidTr="00BD2A95">
        <w:trPr>
          <w:trHeight w:val="262"/>
        </w:trPr>
        <w:tc>
          <w:tcPr>
            <w:tcW w:w="627" w:type="dxa"/>
          </w:tcPr>
          <w:p w14:paraId="02E0B853" w14:textId="77777777" w:rsidR="00BD2A95" w:rsidRPr="006F3C7E" w:rsidRDefault="00BD2A95" w:rsidP="00F6215F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1197" w:type="dxa"/>
            <w:tcBorders>
              <w:bottom w:val="single" w:sz="12" w:space="0" w:color="000000"/>
            </w:tcBorders>
          </w:tcPr>
          <w:p w14:paraId="020BECA6" w14:textId="7C41E85E" w:rsidR="00BD2A95" w:rsidRPr="006F3C7E" w:rsidRDefault="00BD2A95" w:rsidP="00F6215F">
            <w:pPr>
              <w:widowControl w:val="0"/>
              <w:autoSpaceDE w:val="0"/>
              <w:autoSpaceDN w:val="0"/>
              <w:spacing w:line="178" w:lineRule="exact"/>
              <w:ind w:right="568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B0</w:t>
            </w:r>
          </w:p>
        </w:tc>
        <w:tc>
          <w:tcPr>
            <w:tcW w:w="1210" w:type="dxa"/>
            <w:tcBorders>
              <w:bottom w:val="single" w:sz="12" w:space="0" w:color="000000"/>
            </w:tcBorders>
          </w:tcPr>
          <w:p w14:paraId="1E823B08" w14:textId="54C86719" w:rsidR="00BD2A95" w:rsidRPr="006F3C7E" w:rsidRDefault="00BD2A95" w:rsidP="00F6215F">
            <w:pPr>
              <w:widowControl w:val="0"/>
              <w:autoSpaceDE w:val="0"/>
              <w:autoSpaceDN w:val="0"/>
              <w:spacing w:line="178" w:lineRule="exact"/>
              <w:ind w:right="569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B</w:t>
            </w:r>
            <w:r>
              <w:rPr>
                <w:rFonts w:ascii="Arial"/>
                <w:spacing w:val="-5"/>
                <w:sz w:val="16"/>
                <w:szCs w:val="22"/>
                <w:lang w:val="en-US"/>
              </w:rPr>
              <w:t>1</w:t>
            </w:r>
          </w:p>
        </w:tc>
        <w:tc>
          <w:tcPr>
            <w:tcW w:w="1210" w:type="dxa"/>
            <w:tcBorders>
              <w:bottom w:val="single" w:sz="12" w:space="0" w:color="000000"/>
            </w:tcBorders>
          </w:tcPr>
          <w:p w14:paraId="134DB1C6" w14:textId="441752D2" w:rsidR="00BD2A95" w:rsidRPr="006F3C7E" w:rsidRDefault="00BD2A95" w:rsidP="00F6215F">
            <w:pPr>
              <w:widowControl w:val="0"/>
              <w:autoSpaceDE w:val="0"/>
              <w:autoSpaceDN w:val="0"/>
              <w:spacing w:line="178" w:lineRule="exact"/>
              <w:ind w:right="569"/>
              <w:jc w:val="right"/>
              <w:rPr>
                <w:rFonts w:ascii="Arial"/>
                <w:spacing w:val="-5"/>
                <w:sz w:val="16"/>
                <w:szCs w:val="22"/>
                <w:lang w:val="en-US"/>
              </w:rPr>
            </w:pPr>
            <w:r>
              <w:rPr>
                <w:rFonts w:ascii="Arial"/>
                <w:spacing w:val="-5"/>
                <w:sz w:val="16"/>
                <w:szCs w:val="22"/>
                <w:lang w:val="en-US"/>
              </w:rPr>
              <w:t>B2</w:t>
            </w:r>
          </w:p>
        </w:tc>
        <w:tc>
          <w:tcPr>
            <w:tcW w:w="1210" w:type="dxa"/>
            <w:tcBorders>
              <w:bottom w:val="single" w:sz="12" w:space="0" w:color="000000"/>
            </w:tcBorders>
          </w:tcPr>
          <w:p w14:paraId="6CCEF295" w14:textId="6BEB9BBE" w:rsidR="00BD2A95" w:rsidRPr="006F3C7E" w:rsidRDefault="00BD2A95" w:rsidP="00F6215F">
            <w:pPr>
              <w:widowControl w:val="0"/>
              <w:autoSpaceDE w:val="0"/>
              <w:autoSpaceDN w:val="0"/>
              <w:spacing w:line="178" w:lineRule="exact"/>
              <w:ind w:right="569"/>
              <w:jc w:val="right"/>
              <w:rPr>
                <w:rFonts w:ascii="Arial"/>
                <w:spacing w:val="-5"/>
                <w:sz w:val="16"/>
                <w:szCs w:val="22"/>
                <w:lang w:val="en-US"/>
              </w:rPr>
            </w:pPr>
            <w:r>
              <w:rPr>
                <w:rFonts w:ascii="Arial"/>
                <w:spacing w:val="-5"/>
                <w:sz w:val="16"/>
                <w:szCs w:val="22"/>
                <w:lang w:val="en-US"/>
              </w:rPr>
              <w:t>B3</w:t>
            </w:r>
          </w:p>
        </w:tc>
        <w:tc>
          <w:tcPr>
            <w:tcW w:w="1210" w:type="dxa"/>
            <w:tcBorders>
              <w:bottom w:val="single" w:sz="12" w:space="0" w:color="000000"/>
            </w:tcBorders>
          </w:tcPr>
          <w:p w14:paraId="54B3B384" w14:textId="7057CF8B" w:rsidR="00BD2A95" w:rsidRPr="006F3C7E" w:rsidRDefault="00BD2A95" w:rsidP="00F6215F">
            <w:pPr>
              <w:widowControl w:val="0"/>
              <w:autoSpaceDE w:val="0"/>
              <w:autoSpaceDN w:val="0"/>
              <w:spacing w:line="178" w:lineRule="exact"/>
              <w:ind w:right="569"/>
              <w:jc w:val="right"/>
              <w:rPr>
                <w:rFonts w:ascii="Arial"/>
                <w:spacing w:val="-5"/>
                <w:sz w:val="16"/>
                <w:szCs w:val="22"/>
                <w:lang w:val="en-US"/>
              </w:rPr>
            </w:pPr>
            <w:r>
              <w:rPr>
                <w:rFonts w:ascii="Arial"/>
                <w:spacing w:val="-5"/>
                <w:sz w:val="16"/>
                <w:szCs w:val="22"/>
                <w:lang w:val="en-US"/>
              </w:rPr>
              <w:t>B4</w:t>
            </w:r>
          </w:p>
        </w:tc>
        <w:tc>
          <w:tcPr>
            <w:tcW w:w="1210" w:type="dxa"/>
            <w:tcBorders>
              <w:bottom w:val="single" w:sz="12" w:space="0" w:color="000000"/>
            </w:tcBorders>
          </w:tcPr>
          <w:p w14:paraId="222EB4BE" w14:textId="73D3E52F" w:rsidR="00BD2A95" w:rsidRPr="006F3C7E" w:rsidRDefault="00BD2A95" w:rsidP="00F6215F">
            <w:pPr>
              <w:widowControl w:val="0"/>
              <w:autoSpaceDE w:val="0"/>
              <w:autoSpaceDN w:val="0"/>
              <w:spacing w:line="178" w:lineRule="exact"/>
              <w:ind w:right="569"/>
              <w:jc w:val="right"/>
              <w:rPr>
                <w:rFonts w:ascii="Arial"/>
                <w:spacing w:val="-5"/>
                <w:sz w:val="16"/>
                <w:szCs w:val="22"/>
                <w:lang w:val="en-US"/>
              </w:rPr>
            </w:pPr>
            <w:r>
              <w:rPr>
                <w:rFonts w:ascii="Arial"/>
                <w:spacing w:val="-5"/>
                <w:sz w:val="16"/>
                <w:szCs w:val="22"/>
                <w:lang w:val="en-US"/>
              </w:rPr>
              <w:t>B4</w:t>
            </w:r>
          </w:p>
        </w:tc>
        <w:tc>
          <w:tcPr>
            <w:tcW w:w="1210" w:type="dxa"/>
            <w:tcBorders>
              <w:bottom w:val="single" w:sz="12" w:space="0" w:color="000000"/>
            </w:tcBorders>
          </w:tcPr>
          <w:p w14:paraId="71DB321D" w14:textId="0A600CB4" w:rsidR="00BD2A95" w:rsidRPr="006F3C7E" w:rsidRDefault="00BD2A95" w:rsidP="00F6215F">
            <w:pPr>
              <w:widowControl w:val="0"/>
              <w:autoSpaceDE w:val="0"/>
              <w:autoSpaceDN w:val="0"/>
              <w:spacing w:line="178" w:lineRule="exact"/>
              <w:ind w:right="569"/>
              <w:jc w:val="right"/>
              <w:rPr>
                <w:rFonts w:ascii="Arial"/>
                <w:spacing w:val="-5"/>
                <w:sz w:val="16"/>
                <w:szCs w:val="22"/>
                <w:lang w:val="en-US"/>
              </w:rPr>
            </w:pPr>
            <w:r>
              <w:rPr>
                <w:rFonts w:ascii="Arial"/>
                <w:spacing w:val="-5"/>
                <w:sz w:val="16"/>
                <w:szCs w:val="22"/>
                <w:lang w:val="en-US"/>
              </w:rPr>
              <w:t>B6-B7</w:t>
            </w:r>
          </w:p>
        </w:tc>
      </w:tr>
      <w:tr w:rsidR="00BD2A95" w:rsidRPr="006F3C7E" w14:paraId="03BA35DD" w14:textId="6391E38F" w:rsidTr="00BD2A95">
        <w:trPr>
          <w:trHeight w:val="731"/>
        </w:trPr>
        <w:tc>
          <w:tcPr>
            <w:tcW w:w="627" w:type="dxa"/>
            <w:tcBorders>
              <w:right w:val="single" w:sz="12" w:space="0" w:color="000000"/>
            </w:tcBorders>
          </w:tcPr>
          <w:p w14:paraId="1E858F7C" w14:textId="77777777" w:rsidR="00BD2A95" w:rsidRPr="006F3C7E" w:rsidRDefault="00BD2A95" w:rsidP="00F6215F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DE4E2F" w14:textId="34ED1B29" w:rsidR="00BD2A95" w:rsidRPr="006F3089" w:rsidRDefault="00197A8D" w:rsidP="006F3089"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r>
              <w:rPr>
                <w:rFonts w:ascii="Arial"/>
                <w:spacing w:val="-2"/>
                <w:sz w:val="16"/>
                <w:szCs w:val="22"/>
              </w:rPr>
              <w:t xml:space="preserve">NPCA </w:t>
            </w:r>
            <w:r w:rsidR="00BD2A95" w:rsidRPr="006F3089">
              <w:rPr>
                <w:rFonts w:ascii="Arial"/>
                <w:spacing w:val="-2"/>
                <w:sz w:val="16"/>
                <w:szCs w:val="22"/>
              </w:rPr>
              <w:t>CBW20</w:t>
            </w:r>
            <w:r>
              <w:rPr>
                <w:rFonts w:ascii="Arial"/>
                <w:spacing w:val="-2"/>
                <w:sz w:val="16"/>
                <w:szCs w:val="22"/>
              </w:rPr>
              <w:t xml:space="preserve"> PPDU Supported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6A1526" w14:textId="39CC5F55" w:rsidR="00BD2A95" w:rsidRPr="006F3089" w:rsidRDefault="00197A8D" w:rsidP="006F3089">
            <w:pPr>
              <w:widowControl w:val="0"/>
              <w:autoSpaceDE w:val="0"/>
              <w:autoSpaceDN w:val="0"/>
              <w:spacing w:before="120" w:line="208" w:lineRule="auto"/>
              <w:ind w:left="143" w:right="127" w:firstLine="1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r>
              <w:rPr>
                <w:rFonts w:ascii="Arial"/>
                <w:spacing w:val="-2"/>
                <w:sz w:val="16"/>
                <w:szCs w:val="22"/>
              </w:rPr>
              <w:t xml:space="preserve">NPCA </w:t>
            </w:r>
            <w:r w:rsidRPr="006F3089">
              <w:rPr>
                <w:rFonts w:ascii="Arial"/>
                <w:spacing w:val="-2"/>
                <w:sz w:val="16"/>
                <w:szCs w:val="22"/>
              </w:rPr>
              <w:t>CBW</w:t>
            </w:r>
            <w:r>
              <w:rPr>
                <w:rFonts w:ascii="Arial"/>
                <w:spacing w:val="-2"/>
                <w:sz w:val="16"/>
                <w:szCs w:val="22"/>
              </w:rPr>
              <w:t>4</w:t>
            </w:r>
            <w:r w:rsidRPr="006F3089">
              <w:rPr>
                <w:rFonts w:ascii="Arial"/>
                <w:spacing w:val="-2"/>
                <w:sz w:val="16"/>
                <w:szCs w:val="22"/>
              </w:rPr>
              <w:t>0</w:t>
            </w:r>
            <w:r>
              <w:rPr>
                <w:rFonts w:ascii="Arial"/>
                <w:spacing w:val="-2"/>
                <w:sz w:val="16"/>
                <w:szCs w:val="22"/>
              </w:rPr>
              <w:t xml:space="preserve"> PPDU Supported</w:t>
            </w:r>
            <w:r w:rsidR="00BD2A95" w:rsidRPr="006F3089">
              <w:rPr>
                <w:rFonts w:ascii="Arial"/>
                <w:spacing w:val="-2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3D7ADE" w14:textId="635F11D5" w:rsidR="00BD2A95" w:rsidRPr="006F3089" w:rsidRDefault="00197A8D" w:rsidP="006F3089">
            <w:pPr>
              <w:widowControl w:val="0"/>
              <w:autoSpaceDE w:val="0"/>
              <w:autoSpaceDN w:val="0"/>
              <w:spacing w:before="120" w:line="208" w:lineRule="auto"/>
              <w:ind w:left="143" w:right="127" w:firstLine="1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r>
              <w:rPr>
                <w:rFonts w:ascii="Arial"/>
                <w:spacing w:val="-2"/>
                <w:sz w:val="16"/>
                <w:szCs w:val="22"/>
              </w:rPr>
              <w:t xml:space="preserve">NPCA </w:t>
            </w:r>
            <w:r w:rsidRPr="006F3089">
              <w:rPr>
                <w:rFonts w:ascii="Arial"/>
                <w:spacing w:val="-2"/>
                <w:sz w:val="16"/>
                <w:szCs w:val="22"/>
              </w:rPr>
              <w:t>CBW</w:t>
            </w:r>
            <w:r>
              <w:rPr>
                <w:rFonts w:ascii="Arial"/>
                <w:spacing w:val="-2"/>
                <w:sz w:val="16"/>
                <w:szCs w:val="22"/>
              </w:rPr>
              <w:t>8</w:t>
            </w:r>
            <w:r w:rsidRPr="006F3089">
              <w:rPr>
                <w:rFonts w:ascii="Arial"/>
                <w:spacing w:val="-2"/>
                <w:sz w:val="16"/>
                <w:szCs w:val="22"/>
              </w:rPr>
              <w:t>0</w:t>
            </w:r>
            <w:r>
              <w:rPr>
                <w:rFonts w:ascii="Arial"/>
                <w:spacing w:val="-2"/>
                <w:sz w:val="16"/>
                <w:szCs w:val="22"/>
              </w:rPr>
              <w:t xml:space="preserve"> PPDU Supported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2ED204" w14:textId="61D2A39E" w:rsidR="00BD2A95" w:rsidRPr="006F3089" w:rsidRDefault="00197A8D" w:rsidP="006F3089">
            <w:pPr>
              <w:widowControl w:val="0"/>
              <w:autoSpaceDE w:val="0"/>
              <w:autoSpaceDN w:val="0"/>
              <w:spacing w:before="120" w:line="208" w:lineRule="auto"/>
              <w:ind w:left="143" w:right="127" w:firstLine="1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r>
              <w:rPr>
                <w:rFonts w:ascii="Arial"/>
                <w:spacing w:val="-2"/>
                <w:sz w:val="16"/>
                <w:szCs w:val="22"/>
              </w:rPr>
              <w:t xml:space="preserve">NPCA </w:t>
            </w:r>
            <w:r w:rsidRPr="006F3089">
              <w:rPr>
                <w:rFonts w:ascii="Arial"/>
                <w:spacing w:val="-2"/>
                <w:sz w:val="16"/>
                <w:szCs w:val="22"/>
              </w:rPr>
              <w:t>CBW</w:t>
            </w:r>
            <w:r>
              <w:rPr>
                <w:rFonts w:ascii="Arial"/>
                <w:spacing w:val="-2"/>
                <w:sz w:val="16"/>
                <w:szCs w:val="22"/>
              </w:rPr>
              <w:t>16</w:t>
            </w:r>
            <w:r w:rsidRPr="006F3089">
              <w:rPr>
                <w:rFonts w:ascii="Arial"/>
                <w:spacing w:val="-2"/>
                <w:sz w:val="16"/>
                <w:szCs w:val="22"/>
              </w:rPr>
              <w:t>0</w:t>
            </w:r>
            <w:r>
              <w:rPr>
                <w:rFonts w:ascii="Arial"/>
                <w:spacing w:val="-2"/>
                <w:sz w:val="16"/>
                <w:szCs w:val="22"/>
              </w:rPr>
              <w:t xml:space="preserve"> PPDU Supported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F7F3CE" w14:textId="4337F14D" w:rsidR="00BD2A95" w:rsidRPr="006F3089" w:rsidRDefault="00197A8D" w:rsidP="006F3089">
            <w:pPr>
              <w:widowControl w:val="0"/>
              <w:autoSpaceDE w:val="0"/>
              <w:autoSpaceDN w:val="0"/>
              <w:spacing w:before="120" w:line="208" w:lineRule="auto"/>
              <w:ind w:left="143" w:right="127" w:firstLine="1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r>
              <w:rPr>
                <w:rFonts w:ascii="Arial"/>
                <w:spacing w:val="-2"/>
                <w:sz w:val="16"/>
                <w:szCs w:val="22"/>
              </w:rPr>
              <w:t xml:space="preserve">NPCA </w:t>
            </w:r>
            <w:r w:rsidRPr="006F3089">
              <w:rPr>
                <w:rFonts w:ascii="Arial"/>
                <w:spacing w:val="-2"/>
                <w:sz w:val="16"/>
                <w:szCs w:val="22"/>
                <w:lang w:val="en-US"/>
              </w:rPr>
              <w:t>CBW320-1</w:t>
            </w:r>
            <w:r>
              <w:rPr>
                <w:rFonts w:ascii="Arial"/>
                <w:spacing w:val="-2"/>
                <w:sz w:val="16"/>
                <w:szCs w:val="22"/>
              </w:rPr>
              <w:t xml:space="preserve"> PPDU Supported</w:t>
            </w:r>
            <w:r w:rsidRPr="006F3089">
              <w:rPr>
                <w:rFonts w:ascii="Arial"/>
                <w:spacing w:val="-2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C3A2AC" w14:textId="184EA0F4" w:rsidR="00BD2A95" w:rsidRPr="006F3089" w:rsidRDefault="00197A8D" w:rsidP="006F3089">
            <w:pPr>
              <w:widowControl w:val="0"/>
              <w:autoSpaceDE w:val="0"/>
              <w:autoSpaceDN w:val="0"/>
              <w:spacing w:before="120" w:line="208" w:lineRule="auto"/>
              <w:ind w:left="143" w:right="127" w:firstLine="1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r>
              <w:rPr>
                <w:rFonts w:ascii="Arial"/>
                <w:spacing w:val="-2"/>
                <w:sz w:val="16"/>
                <w:szCs w:val="22"/>
              </w:rPr>
              <w:t xml:space="preserve">NPCA </w:t>
            </w:r>
            <w:r w:rsidRPr="006F3089">
              <w:rPr>
                <w:rFonts w:ascii="Arial"/>
                <w:spacing w:val="-2"/>
                <w:sz w:val="16"/>
                <w:szCs w:val="22"/>
                <w:lang w:val="en-US"/>
              </w:rPr>
              <w:t>CBW320-</w:t>
            </w:r>
            <w:r w:rsidR="005B030D">
              <w:rPr>
                <w:rFonts w:ascii="Arial"/>
                <w:spacing w:val="-2"/>
                <w:sz w:val="16"/>
                <w:szCs w:val="22"/>
                <w:lang w:val="en-US"/>
              </w:rPr>
              <w:t>2</w:t>
            </w:r>
            <w:r>
              <w:rPr>
                <w:rFonts w:ascii="Arial"/>
                <w:spacing w:val="-2"/>
                <w:sz w:val="16"/>
                <w:szCs w:val="22"/>
              </w:rPr>
              <w:t xml:space="preserve"> PPDU Supported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D3CC89" w14:textId="7E75F683" w:rsidR="00BD2A95" w:rsidRPr="006F3089" w:rsidRDefault="00BD2A95" w:rsidP="006F3089">
            <w:pPr>
              <w:widowControl w:val="0"/>
              <w:autoSpaceDE w:val="0"/>
              <w:autoSpaceDN w:val="0"/>
              <w:spacing w:before="120" w:line="208" w:lineRule="auto"/>
              <w:ind w:left="143" w:right="127" w:firstLine="1"/>
              <w:jc w:val="center"/>
              <w:rPr>
                <w:rFonts w:ascii="Arial"/>
                <w:spacing w:val="-2"/>
                <w:sz w:val="16"/>
                <w:szCs w:val="22"/>
                <w:lang w:val="en-US"/>
              </w:rPr>
            </w:pPr>
            <w:r>
              <w:rPr>
                <w:rFonts w:ascii="Arial"/>
                <w:spacing w:val="-2"/>
                <w:sz w:val="16"/>
                <w:szCs w:val="22"/>
                <w:lang w:val="en-US"/>
              </w:rPr>
              <w:t>Reserved</w:t>
            </w:r>
          </w:p>
        </w:tc>
      </w:tr>
      <w:tr w:rsidR="00BD2A95" w:rsidRPr="006F3C7E" w14:paraId="21B09ECB" w14:textId="7A3277B2" w:rsidTr="00BD2A95">
        <w:trPr>
          <w:trHeight w:val="245"/>
        </w:trPr>
        <w:tc>
          <w:tcPr>
            <w:tcW w:w="627" w:type="dxa"/>
          </w:tcPr>
          <w:p w14:paraId="19B117B5" w14:textId="77777777" w:rsidR="00BD2A95" w:rsidRPr="006F3C7E" w:rsidRDefault="00BD2A95" w:rsidP="00F6215F">
            <w:pPr>
              <w:widowControl w:val="0"/>
              <w:autoSpaceDE w:val="0"/>
              <w:autoSpaceDN w:val="0"/>
              <w:spacing w:before="61" w:line="164" w:lineRule="exact"/>
              <w:ind w:left="62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2"/>
                <w:sz w:val="16"/>
                <w:szCs w:val="22"/>
                <w:lang w:val="en-US"/>
              </w:rPr>
              <w:t>Bits:</w:t>
            </w:r>
          </w:p>
        </w:tc>
        <w:tc>
          <w:tcPr>
            <w:tcW w:w="1197" w:type="dxa"/>
            <w:tcBorders>
              <w:top w:val="single" w:sz="12" w:space="0" w:color="000000"/>
            </w:tcBorders>
          </w:tcPr>
          <w:p w14:paraId="39E74BFA" w14:textId="71B55C3D" w:rsidR="00BD2A95" w:rsidRPr="006F3C7E" w:rsidRDefault="00BD2A95" w:rsidP="00F6215F">
            <w:pPr>
              <w:widowControl w:val="0"/>
              <w:autoSpaceDE w:val="0"/>
              <w:autoSpaceDN w:val="0"/>
              <w:spacing w:before="61" w:line="164" w:lineRule="exact"/>
              <w:ind w:right="621"/>
              <w:jc w:val="right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w w:val="99"/>
                <w:sz w:val="16"/>
                <w:szCs w:val="22"/>
                <w:lang w:val="en-US"/>
              </w:rPr>
              <w:t>1</w:t>
            </w:r>
          </w:p>
        </w:tc>
        <w:tc>
          <w:tcPr>
            <w:tcW w:w="1210" w:type="dxa"/>
            <w:tcBorders>
              <w:top w:val="single" w:sz="12" w:space="0" w:color="000000"/>
            </w:tcBorders>
          </w:tcPr>
          <w:p w14:paraId="795A8BC3" w14:textId="076E03F9" w:rsidR="00BD2A95" w:rsidRPr="006F3C7E" w:rsidRDefault="00BD2A95" w:rsidP="00F6215F">
            <w:pPr>
              <w:widowControl w:val="0"/>
              <w:autoSpaceDE w:val="0"/>
              <w:autoSpaceDN w:val="0"/>
              <w:spacing w:before="61" w:line="164" w:lineRule="exact"/>
              <w:ind w:right="622"/>
              <w:jc w:val="right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w w:val="99"/>
                <w:sz w:val="16"/>
                <w:szCs w:val="22"/>
                <w:lang w:val="en-US"/>
              </w:rPr>
              <w:t>1</w:t>
            </w:r>
          </w:p>
        </w:tc>
        <w:tc>
          <w:tcPr>
            <w:tcW w:w="1210" w:type="dxa"/>
            <w:tcBorders>
              <w:top w:val="single" w:sz="12" w:space="0" w:color="000000"/>
            </w:tcBorders>
          </w:tcPr>
          <w:p w14:paraId="2A43D467" w14:textId="229B1D68" w:rsidR="00BD2A95" w:rsidRDefault="00BD2A95" w:rsidP="00F6215F">
            <w:pPr>
              <w:widowControl w:val="0"/>
              <w:autoSpaceDE w:val="0"/>
              <w:autoSpaceDN w:val="0"/>
              <w:spacing w:before="61" w:line="164" w:lineRule="exact"/>
              <w:ind w:right="622"/>
              <w:jc w:val="right"/>
              <w:rPr>
                <w:rFonts w:ascii="Arial"/>
                <w:w w:val="99"/>
                <w:sz w:val="16"/>
                <w:szCs w:val="22"/>
                <w:lang w:val="en-US"/>
              </w:rPr>
            </w:pPr>
            <w:r>
              <w:rPr>
                <w:rFonts w:ascii="Arial"/>
                <w:w w:val="99"/>
                <w:sz w:val="16"/>
                <w:szCs w:val="22"/>
                <w:lang w:val="en-US"/>
              </w:rPr>
              <w:t>1</w:t>
            </w:r>
          </w:p>
        </w:tc>
        <w:tc>
          <w:tcPr>
            <w:tcW w:w="1210" w:type="dxa"/>
            <w:tcBorders>
              <w:top w:val="single" w:sz="12" w:space="0" w:color="000000"/>
            </w:tcBorders>
          </w:tcPr>
          <w:p w14:paraId="243F0D28" w14:textId="33C3F03B" w:rsidR="00BD2A95" w:rsidRDefault="00BD2A95" w:rsidP="00F6215F">
            <w:pPr>
              <w:widowControl w:val="0"/>
              <w:autoSpaceDE w:val="0"/>
              <w:autoSpaceDN w:val="0"/>
              <w:spacing w:before="61" w:line="164" w:lineRule="exact"/>
              <w:ind w:right="622"/>
              <w:jc w:val="right"/>
              <w:rPr>
                <w:rFonts w:ascii="Arial"/>
                <w:w w:val="99"/>
                <w:sz w:val="16"/>
                <w:szCs w:val="22"/>
                <w:lang w:val="en-US"/>
              </w:rPr>
            </w:pPr>
            <w:r>
              <w:rPr>
                <w:rFonts w:ascii="Arial"/>
                <w:w w:val="99"/>
                <w:sz w:val="16"/>
                <w:szCs w:val="22"/>
                <w:lang w:val="en-US"/>
              </w:rPr>
              <w:t>1</w:t>
            </w:r>
          </w:p>
        </w:tc>
        <w:tc>
          <w:tcPr>
            <w:tcW w:w="1210" w:type="dxa"/>
            <w:tcBorders>
              <w:top w:val="single" w:sz="12" w:space="0" w:color="000000"/>
            </w:tcBorders>
          </w:tcPr>
          <w:p w14:paraId="32221DED" w14:textId="7EE3CBEA" w:rsidR="00BD2A95" w:rsidRDefault="00BD2A95" w:rsidP="00F6215F">
            <w:pPr>
              <w:widowControl w:val="0"/>
              <w:autoSpaceDE w:val="0"/>
              <w:autoSpaceDN w:val="0"/>
              <w:spacing w:before="61" w:line="164" w:lineRule="exact"/>
              <w:ind w:right="622"/>
              <w:jc w:val="right"/>
              <w:rPr>
                <w:rFonts w:ascii="Arial"/>
                <w:w w:val="99"/>
                <w:sz w:val="16"/>
                <w:szCs w:val="22"/>
                <w:lang w:val="en-US"/>
              </w:rPr>
            </w:pPr>
            <w:r>
              <w:rPr>
                <w:rFonts w:ascii="Arial"/>
                <w:w w:val="99"/>
                <w:sz w:val="16"/>
                <w:szCs w:val="22"/>
                <w:lang w:val="en-US"/>
              </w:rPr>
              <w:t>1</w:t>
            </w:r>
          </w:p>
        </w:tc>
        <w:tc>
          <w:tcPr>
            <w:tcW w:w="1210" w:type="dxa"/>
            <w:tcBorders>
              <w:top w:val="single" w:sz="12" w:space="0" w:color="000000"/>
            </w:tcBorders>
          </w:tcPr>
          <w:p w14:paraId="5EC70DF8" w14:textId="0412D0F7" w:rsidR="00BD2A95" w:rsidRDefault="00BD2A95" w:rsidP="00F6215F">
            <w:pPr>
              <w:widowControl w:val="0"/>
              <w:autoSpaceDE w:val="0"/>
              <w:autoSpaceDN w:val="0"/>
              <w:spacing w:before="61" w:line="164" w:lineRule="exact"/>
              <w:ind w:right="622"/>
              <w:jc w:val="right"/>
              <w:rPr>
                <w:rFonts w:ascii="Arial"/>
                <w:w w:val="99"/>
                <w:sz w:val="16"/>
                <w:szCs w:val="22"/>
                <w:lang w:val="en-US"/>
              </w:rPr>
            </w:pPr>
            <w:r>
              <w:rPr>
                <w:rFonts w:ascii="Arial"/>
                <w:w w:val="99"/>
                <w:sz w:val="16"/>
                <w:szCs w:val="22"/>
                <w:lang w:val="en-US"/>
              </w:rPr>
              <w:t>1</w:t>
            </w:r>
          </w:p>
        </w:tc>
        <w:tc>
          <w:tcPr>
            <w:tcW w:w="1210" w:type="dxa"/>
            <w:tcBorders>
              <w:top w:val="single" w:sz="12" w:space="0" w:color="000000"/>
            </w:tcBorders>
          </w:tcPr>
          <w:p w14:paraId="7D26DFEC" w14:textId="21D4123C" w:rsidR="00BD2A95" w:rsidRDefault="00BD2A95" w:rsidP="00F6215F">
            <w:pPr>
              <w:widowControl w:val="0"/>
              <w:autoSpaceDE w:val="0"/>
              <w:autoSpaceDN w:val="0"/>
              <w:spacing w:before="61" w:line="164" w:lineRule="exact"/>
              <w:ind w:right="622"/>
              <w:jc w:val="right"/>
              <w:rPr>
                <w:rFonts w:ascii="Arial"/>
                <w:w w:val="99"/>
                <w:sz w:val="16"/>
                <w:szCs w:val="22"/>
                <w:lang w:val="en-US"/>
              </w:rPr>
            </w:pPr>
            <w:r>
              <w:rPr>
                <w:rFonts w:ascii="Arial"/>
                <w:w w:val="99"/>
                <w:sz w:val="16"/>
                <w:szCs w:val="22"/>
                <w:lang w:val="en-US"/>
              </w:rPr>
              <w:t>2</w:t>
            </w:r>
          </w:p>
        </w:tc>
      </w:tr>
    </w:tbl>
    <w:p w14:paraId="0FC89B67" w14:textId="08179722" w:rsidR="00EC38F8" w:rsidRPr="006F3C7E" w:rsidRDefault="00EC38F8" w:rsidP="00EC38F8">
      <w:pPr>
        <w:widowControl w:val="0"/>
        <w:autoSpaceDE w:val="0"/>
        <w:autoSpaceDN w:val="0"/>
        <w:spacing w:before="166"/>
        <w:ind w:left="1004" w:right="1004"/>
        <w:rPr>
          <w:rFonts w:ascii="Arial" w:hAnsi="Arial"/>
          <w:b/>
          <w:sz w:val="20"/>
          <w:szCs w:val="22"/>
          <w:lang w:val="en-US"/>
        </w:rPr>
      </w:pPr>
      <w:r w:rsidRPr="006F3C7E">
        <w:rPr>
          <w:rFonts w:ascii="Arial" w:hAnsi="Arial"/>
          <w:b/>
          <w:sz w:val="20"/>
          <w:szCs w:val="22"/>
          <w:lang w:val="en-US"/>
        </w:rPr>
        <w:t>Figure</w:t>
      </w:r>
      <w:r w:rsidRPr="006F3C7E">
        <w:rPr>
          <w:rFonts w:ascii="Arial" w:hAnsi="Arial"/>
          <w:b/>
          <w:spacing w:val="-11"/>
          <w:sz w:val="20"/>
          <w:szCs w:val="22"/>
          <w:lang w:val="en-US"/>
        </w:rPr>
        <w:t xml:space="preserve"> </w:t>
      </w:r>
      <w:r w:rsidRPr="006F3C7E">
        <w:rPr>
          <w:rFonts w:ascii="Arial" w:hAnsi="Arial"/>
          <w:b/>
          <w:sz w:val="20"/>
          <w:szCs w:val="22"/>
          <w:lang w:val="en-US"/>
        </w:rPr>
        <w:t>9-X</w:t>
      </w:r>
      <w:r>
        <w:rPr>
          <w:rFonts w:ascii="Arial" w:hAnsi="Arial"/>
          <w:b/>
          <w:sz w:val="20"/>
          <w:szCs w:val="22"/>
          <w:lang w:val="en-US"/>
        </w:rPr>
        <w:t>5</w:t>
      </w:r>
      <w:r w:rsidRPr="006F3C7E">
        <w:rPr>
          <w:rFonts w:ascii="Arial" w:hAnsi="Arial"/>
          <w:b/>
          <w:sz w:val="20"/>
          <w:szCs w:val="22"/>
          <w:lang w:val="en-US"/>
        </w:rPr>
        <w:t>—</w:t>
      </w:r>
      <w:r w:rsidRPr="006F3C7E">
        <w:t xml:space="preserve"> </w:t>
      </w:r>
      <w:r w:rsidRPr="006F3C7E">
        <w:rPr>
          <w:rFonts w:ascii="Arial" w:hAnsi="Arial"/>
          <w:b/>
          <w:sz w:val="20"/>
          <w:szCs w:val="22"/>
          <w:lang w:val="en-US"/>
        </w:rPr>
        <w:t xml:space="preserve">NPCA </w:t>
      </w:r>
      <w:r w:rsidR="000A7D82" w:rsidRPr="000A7D82">
        <w:rPr>
          <w:rFonts w:ascii="Arial" w:hAnsi="Arial"/>
          <w:b/>
          <w:sz w:val="20"/>
          <w:szCs w:val="22"/>
          <w:lang w:val="en-US"/>
        </w:rPr>
        <w:t>OBSS P</w:t>
      </w:r>
      <w:r w:rsidR="000A7D82">
        <w:rPr>
          <w:rFonts w:ascii="Arial" w:hAnsi="Arial"/>
          <w:b/>
          <w:sz w:val="20"/>
          <w:szCs w:val="22"/>
          <w:lang w:val="en-US"/>
        </w:rPr>
        <w:t>P</w:t>
      </w:r>
      <w:r w:rsidR="000A7D82" w:rsidRPr="000A7D82">
        <w:rPr>
          <w:rFonts w:ascii="Arial" w:hAnsi="Arial"/>
          <w:b/>
          <w:sz w:val="20"/>
          <w:szCs w:val="22"/>
          <w:lang w:val="en-US"/>
        </w:rPr>
        <w:t xml:space="preserve">DU Channel Bandwidth </w:t>
      </w:r>
      <w:r w:rsidRPr="006F3C7E">
        <w:rPr>
          <w:rFonts w:ascii="Arial" w:hAnsi="Arial"/>
          <w:b/>
          <w:sz w:val="20"/>
          <w:szCs w:val="22"/>
          <w:lang w:val="en-US"/>
        </w:rPr>
        <w:t>field</w:t>
      </w:r>
      <w:r w:rsidRPr="006F3C7E">
        <w:rPr>
          <w:rFonts w:ascii="Arial" w:hAnsi="Arial"/>
          <w:b/>
          <w:spacing w:val="-10"/>
          <w:sz w:val="20"/>
          <w:szCs w:val="22"/>
          <w:lang w:val="en-US"/>
        </w:rPr>
        <w:t xml:space="preserve"> </w:t>
      </w:r>
      <w:r w:rsidRPr="006F3C7E">
        <w:rPr>
          <w:rFonts w:ascii="Arial" w:hAnsi="Arial"/>
          <w:b/>
          <w:spacing w:val="-2"/>
          <w:sz w:val="20"/>
          <w:szCs w:val="22"/>
          <w:lang w:val="en-US"/>
        </w:rPr>
        <w:t>format</w:t>
      </w:r>
    </w:p>
    <w:p w14:paraId="1DFE871A" w14:textId="77777777" w:rsidR="00EC38F8" w:rsidRPr="006F3C7E" w:rsidRDefault="00EC38F8" w:rsidP="00EC38F8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4AA0ED8E" w14:textId="77777777" w:rsidR="00EC38F8" w:rsidRDefault="00EC38F8" w:rsidP="00A510AB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17F9FC2D" w14:textId="77777777" w:rsidR="00A510AB" w:rsidRDefault="00A510AB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492D7C81" w14:textId="673FA7EF" w:rsidR="00411BF5" w:rsidRDefault="001F1AC7" w:rsidP="00524DDC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FC6B45">
        <w:rPr>
          <w:bCs/>
          <w:sz w:val="20"/>
          <w:szCs w:val="22"/>
          <w:lang w:val="en-US"/>
        </w:rPr>
        <w:t xml:space="preserve">The </w:t>
      </w:r>
      <w:r w:rsidR="00197A8D" w:rsidRPr="00197A8D">
        <w:rPr>
          <w:bCs/>
          <w:sz w:val="20"/>
          <w:szCs w:val="22"/>
          <w:lang w:val="en-US"/>
        </w:rPr>
        <w:t>NPCA CBW20 PPDU Supported</w:t>
      </w:r>
      <w:r>
        <w:rPr>
          <w:bCs/>
          <w:sz w:val="20"/>
          <w:szCs w:val="22"/>
          <w:lang w:val="en-US"/>
        </w:rPr>
        <w:t xml:space="preserve"> field</w:t>
      </w:r>
      <w:r w:rsidRPr="00FC6B45">
        <w:rPr>
          <w:bCs/>
          <w:sz w:val="20"/>
          <w:szCs w:val="22"/>
          <w:lang w:val="en-US"/>
        </w:rPr>
        <w:t xml:space="preserve"> indicates th</w:t>
      </w:r>
      <w:r w:rsidR="00197A8D">
        <w:rPr>
          <w:bCs/>
          <w:sz w:val="20"/>
          <w:szCs w:val="22"/>
          <w:lang w:val="en-US"/>
        </w:rPr>
        <w:t xml:space="preserve">at OBSS </w:t>
      </w:r>
      <w:proofErr w:type="gramStart"/>
      <w:r w:rsidR="00197A8D">
        <w:rPr>
          <w:bCs/>
          <w:sz w:val="20"/>
          <w:szCs w:val="22"/>
          <w:lang w:val="en-US"/>
        </w:rPr>
        <w:t>PPDU</w:t>
      </w:r>
      <w:proofErr w:type="gramEnd"/>
      <w:r w:rsidR="00197A8D">
        <w:rPr>
          <w:bCs/>
          <w:sz w:val="20"/>
          <w:szCs w:val="22"/>
          <w:lang w:val="en-US"/>
        </w:rPr>
        <w:t xml:space="preserve"> which its CH_BANDWIDTH</w:t>
      </w:r>
      <w:r w:rsidR="000B561E">
        <w:rPr>
          <w:bCs/>
          <w:sz w:val="20"/>
          <w:szCs w:val="22"/>
          <w:lang w:val="en-US"/>
        </w:rPr>
        <w:t xml:space="preserve"> </w:t>
      </w:r>
      <w:proofErr w:type="gramStart"/>
      <w:r w:rsidR="000B561E">
        <w:rPr>
          <w:bCs/>
          <w:sz w:val="20"/>
          <w:szCs w:val="22"/>
          <w:lang w:val="en-US"/>
        </w:rPr>
        <w:t>equal</w:t>
      </w:r>
      <w:proofErr w:type="gramEnd"/>
      <w:r w:rsidR="000B561E">
        <w:rPr>
          <w:bCs/>
          <w:sz w:val="20"/>
          <w:szCs w:val="22"/>
          <w:lang w:val="en-US"/>
        </w:rPr>
        <w:t xml:space="preserve"> CBW20 </w:t>
      </w:r>
      <w:proofErr w:type="gramStart"/>
      <w:r w:rsidR="000B561E">
        <w:rPr>
          <w:bCs/>
          <w:sz w:val="20"/>
          <w:szCs w:val="22"/>
          <w:lang w:val="en-US"/>
        </w:rPr>
        <w:t>value</w:t>
      </w:r>
      <w:proofErr w:type="gramEnd"/>
      <w:r w:rsidR="000B561E">
        <w:rPr>
          <w:bCs/>
          <w:sz w:val="20"/>
          <w:szCs w:val="22"/>
          <w:lang w:val="en-US"/>
        </w:rPr>
        <w:t xml:space="preserve"> triggers </w:t>
      </w:r>
      <w:r w:rsidR="00411BF5">
        <w:rPr>
          <w:bCs/>
          <w:sz w:val="20"/>
          <w:szCs w:val="22"/>
          <w:lang w:val="en-US"/>
        </w:rPr>
        <w:t xml:space="preserve">NPCA </w:t>
      </w:r>
      <w:r w:rsidR="00F07BC8">
        <w:rPr>
          <w:bCs/>
          <w:sz w:val="20"/>
          <w:szCs w:val="22"/>
          <w:lang w:val="en-US"/>
        </w:rPr>
        <w:t>TXOP</w:t>
      </w:r>
      <w:r w:rsidR="00411BF5">
        <w:rPr>
          <w:bCs/>
          <w:sz w:val="20"/>
          <w:szCs w:val="22"/>
          <w:lang w:val="en-US"/>
        </w:rPr>
        <w:t>.</w:t>
      </w:r>
    </w:p>
    <w:bookmarkEnd w:id="2"/>
    <w:p w14:paraId="58A413F0" w14:textId="77777777" w:rsidR="007668ED" w:rsidRDefault="007668ED" w:rsidP="007668ED">
      <w:pPr>
        <w:widowControl w:val="0"/>
        <w:autoSpaceDE w:val="0"/>
        <w:autoSpaceDN w:val="0"/>
        <w:spacing w:before="8"/>
        <w:rPr>
          <w:bCs/>
          <w:sz w:val="20"/>
          <w:szCs w:val="22"/>
          <w:lang w:val="en-US"/>
        </w:rPr>
      </w:pPr>
    </w:p>
    <w:p w14:paraId="299DBDCC" w14:textId="77777777" w:rsidR="007668ED" w:rsidRPr="006F3C7E" w:rsidRDefault="007668ED" w:rsidP="007668ED">
      <w:pPr>
        <w:widowControl w:val="0"/>
        <w:tabs>
          <w:tab w:val="left" w:pos="1885"/>
        </w:tabs>
        <w:autoSpaceDE w:val="0"/>
        <w:autoSpaceDN w:val="0"/>
        <w:rPr>
          <w:rFonts w:ascii="Arial"/>
          <w:b/>
          <w:sz w:val="20"/>
          <w:szCs w:val="22"/>
          <w:lang w:val="en-US"/>
        </w:rPr>
      </w:pPr>
    </w:p>
    <w:tbl>
      <w:tblPr>
        <w:tblW w:w="6970" w:type="dxa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750"/>
        <w:gridCol w:w="2780"/>
      </w:tblGrid>
      <w:tr w:rsidR="007668ED" w:rsidRPr="006F3C7E" w14:paraId="39E324D3" w14:textId="77777777" w:rsidTr="00F6215F">
        <w:trPr>
          <w:trHeight w:val="284"/>
        </w:trPr>
        <w:tc>
          <w:tcPr>
            <w:tcW w:w="1440" w:type="dxa"/>
          </w:tcPr>
          <w:p w14:paraId="23870C42" w14:textId="77777777" w:rsidR="007668ED" w:rsidRPr="006F3C7E" w:rsidRDefault="007668ED" w:rsidP="00F6215F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2750" w:type="dxa"/>
            <w:tcBorders>
              <w:bottom w:val="single" w:sz="12" w:space="0" w:color="000000"/>
            </w:tcBorders>
          </w:tcPr>
          <w:p w14:paraId="0EEE0EF4" w14:textId="77777777" w:rsidR="007668ED" w:rsidRPr="006F3C7E" w:rsidRDefault="007668ED" w:rsidP="00F6215F">
            <w:pPr>
              <w:widowControl w:val="0"/>
              <w:autoSpaceDE w:val="0"/>
              <w:autoSpaceDN w:val="0"/>
              <w:spacing w:line="178" w:lineRule="exact"/>
              <w:ind w:right="568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 xml:space="preserve">B0- </w:t>
            </w:r>
            <w:r>
              <w:rPr>
                <w:rFonts w:ascii="Arial"/>
                <w:spacing w:val="-5"/>
                <w:sz w:val="16"/>
                <w:szCs w:val="22"/>
                <w:lang w:val="en-US"/>
              </w:rPr>
              <w:t>B3</w:t>
            </w:r>
          </w:p>
        </w:tc>
        <w:tc>
          <w:tcPr>
            <w:tcW w:w="2780" w:type="dxa"/>
            <w:tcBorders>
              <w:bottom w:val="single" w:sz="12" w:space="0" w:color="000000"/>
            </w:tcBorders>
          </w:tcPr>
          <w:p w14:paraId="5DC06B59" w14:textId="77777777" w:rsidR="007668ED" w:rsidRPr="006F3C7E" w:rsidRDefault="007668ED" w:rsidP="00F6215F">
            <w:pPr>
              <w:widowControl w:val="0"/>
              <w:autoSpaceDE w:val="0"/>
              <w:autoSpaceDN w:val="0"/>
              <w:spacing w:line="178" w:lineRule="exact"/>
              <w:ind w:right="569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B</w:t>
            </w:r>
            <w:r>
              <w:rPr>
                <w:rFonts w:ascii="Arial"/>
                <w:spacing w:val="-5"/>
                <w:sz w:val="16"/>
                <w:szCs w:val="22"/>
                <w:lang w:val="en-US"/>
              </w:rPr>
              <w:t>4</w:t>
            </w: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 xml:space="preserve">- </w:t>
            </w:r>
            <w:r>
              <w:rPr>
                <w:rFonts w:ascii="Arial"/>
                <w:spacing w:val="-5"/>
                <w:sz w:val="16"/>
                <w:szCs w:val="22"/>
                <w:lang w:val="en-US"/>
              </w:rPr>
              <w:t>T</w:t>
            </w: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BD</w:t>
            </w:r>
          </w:p>
        </w:tc>
      </w:tr>
      <w:tr w:rsidR="007668ED" w:rsidRPr="006F3C7E" w14:paraId="54E18742" w14:textId="77777777" w:rsidTr="005165A8">
        <w:trPr>
          <w:trHeight w:val="792"/>
        </w:trPr>
        <w:tc>
          <w:tcPr>
            <w:tcW w:w="1440" w:type="dxa"/>
            <w:tcBorders>
              <w:right w:val="single" w:sz="12" w:space="0" w:color="000000"/>
            </w:tcBorders>
          </w:tcPr>
          <w:p w14:paraId="5A089748" w14:textId="77777777" w:rsidR="007668ED" w:rsidRPr="006F3C7E" w:rsidRDefault="007668ED" w:rsidP="00F6215F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078233" w14:textId="77777777" w:rsidR="005165A8" w:rsidRPr="006F3089" w:rsidRDefault="005165A8" w:rsidP="006F3089"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rFonts w:ascii="Arial"/>
                <w:spacing w:val="-2"/>
                <w:sz w:val="16"/>
                <w:szCs w:val="22"/>
              </w:rPr>
            </w:pPr>
            <w:r w:rsidRPr="006F3089">
              <w:rPr>
                <w:rFonts w:ascii="Arial"/>
                <w:spacing w:val="-2"/>
                <w:sz w:val="16"/>
                <w:szCs w:val="22"/>
              </w:rPr>
              <w:t>NPCA Minimum</w:t>
            </w:r>
          </w:p>
          <w:p w14:paraId="16A07CD3" w14:textId="71389EC5" w:rsidR="007668ED" w:rsidRPr="006F3089" w:rsidRDefault="005165A8" w:rsidP="006F3089"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rFonts w:ascii="Arial"/>
                <w:spacing w:val="-2"/>
                <w:sz w:val="16"/>
                <w:szCs w:val="22"/>
              </w:rPr>
            </w:pPr>
            <w:r w:rsidRPr="006F3089">
              <w:rPr>
                <w:rFonts w:ascii="Arial"/>
                <w:spacing w:val="-2"/>
                <w:sz w:val="16"/>
                <w:szCs w:val="22"/>
              </w:rPr>
              <w:t>Duration</w:t>
            </w:r>
            <w:r w:rsidR="00101FFA">
              <w:rPr>
                <w:rFonts w:ascii="Arial"/>
                <w:spacing w:val="-2"/>
                <w:sz w:val="16"/>
                <w:szCs w:val="22"/>
              </w:rPr>
              <w:t xml:space="preserve"> </w:t>
            </w:r>
            <w:r w:rsidRPr="006F3089">
              <w:rPr>
                <w:rFonts w:ascii="Arial"/>
                <w:spacing w:val="-2"/>
                <w:sz w:val="16"/>
                <w:szCs w:val="22"/>
              </w:rPr>
              <w:t>Threshold</w:t>
            </w:r>
          </w:p>
        </w:tc>
        <w:tc>
          <w:tcPr>
            <w:tcW w:w="2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E17210" w14:textId="1357AE08" w:rsidR="007668ED" w:rsidRPr="006F3089" w:rsidRDefault="0080235C" w:rsidP="006F3089">
            <w:pPr>
              <w:widowControl w:val="0"/>
              <w:autoSpaceDE w:val="0"/>
              <w:autoSpaceDN w:val="0"/>
              <w:spacing w:before="120" w:line="208" w:lineRule="auto"/>
              <w:ind w:left="143" w:right="127" w:firstLine="1"/>
              <w:jc w:val="center"/>
              <w:rPr>
                <w:rFonts w:ascii="Arial"/>
                <w:spacing w:val="-2"/>
                <w:sz w:val="16"/>
                <w:szCs w:val="22"/>
              </w:rPr>
            </w:pPr>
            <w:r>
              <w:rPr>
                <w:rFonts w:ascii="Arial"/>
                <w:spacing w:val="-2"/>
                <w:sz w:val="16"/>
                <w:szCs w:val="22"/>
              </w:rPr>
              <w:t>reserved</w:t>
            </w:r>
          </w:p>
        </w:tc>
      </w:tr>
      <w:tr w:rsidR="007668ED" w:rsidRPr="006F3C7E" w14:paraId="05D59A6A" w14:textId="77777777" w:rsidTr="00F6215F">
        <w:trPr>
          <w:trHeight w:val="265"/>
        </w:trPr>
        <w:tc>
          <w:tcPr>
            <w:tcW w:w="1440" w:type="dxa"/>
          </w:tcPr>
          <w:p w14:paraId="6B0ED8B3" w14:textId="77777777" w:rsidR="007668ED" w:rsidRPr="006F3C7E" w:rsidRDefault="007668ED" w:rsidP="00F6215F">
            <w:pPr>
              <w:widowControl w:val="0"/>
              <w:autoSpaceDE w:val="0"/>
              <w:autoSpaceDN w:val="0"/>
              <w:spacing w:before="61" w:line="164" w:lineRule="exact"/>
              <w:ind w:left="62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2"/>
                <w:sz w:val="16"/>
                <w:szCs w:val="22"/>
                <w:lang w:val="en-US"/>
              </w:rPr>
              <w:t>Bits:</w:t>
            </w:r>
          </w:p>
        </w:tc>
        <w:tc>
          <w:tcPr>
            <w:tcW w:w="2750" w:type="dxa"/>
            <w:tcBorders>
              <w:top w:val="single" w:sz="12" w:space="0" w:color="000000"/>
            </w:tcBorders>
          </w:tcPr>
          <w:p w14:paraId="339C302E" w14:textId="77777777" w:rsidR="007668ED" w:rsidRPr="006F3C7E" w:rsidRDefault="007668ED" w:rsidP="00F6215F">
            <w:pPr>
              <w:widowControl w:val="0"/>
              <w:autoSpaceDE w:val="0"/>
              <w:autoSpaceDN w:val="0"/>
              <w:spacing w:before="61" w:line="164" w:lineRule="exact"/>
              <w:ind w:right="621"/>
              <w:jc w:val="right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w w:val="99"/>
                <w:sz w:val="16"/>
                <w:szCs w:val="22"/>
                <w:lang w:val="en-US"/>
              </w:rPr>
              <w:t>4</w:t>
            </w:r>
          </w:p>
        </w:tc>
        <w:tc>
          <w:tcPr>
            <w:tcW w:w="2780" w:type="dxa"/>
            <w:tcBorders>
              <w:top w:val="single" w:sz="12" w:space="0" w:color="000000"/>
            </w:tcBorders>
          </w:tcPr>
          <w:p w14:paraId="09F136F2" w14:textId="11F13287" w:rsidR="007668ED" w:rsidRPr="006F3C7E" w:rsidRDefault="0080235C" w:rsidP="0080235C">
            <w:pPr>
              <w:widowControl w:val="0"/>
              <w:autoSpaceDE w:val="0"/>
              <w:autoSpaceDN w:val="0"/>
              <w:spacing w:before="61" w:line="164" w:lineRule="exact"/>
              <w:ind w:right="622"/>
              <w:jc w:val="center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sz w:val="16"/>
                <w:szCs w:val="22"/>
                <w:lang w:val="en-US"/>
              </w:rPr>
              <w:t>16</w:t>
            </w:r>
          </w:p>
        </w:tc>
      </w:tr>
    </w:tbl>
    <w:p w14:paraId="6E918655" w14:textId="75366063" w:rsidR="007668ED" w:rsidRPr="006F3C7E" w:rsidRDefault="007668ED" w:rsidP="007668ED">
      <w:pPr>
        <w:widowControl w:val="0"/>
        <w:autoSpaceDE w:val="0"/>
        <w:autoSpaceDN w:val="0"/>
        <w:spacing w:before="166"/>
        <w:ind w:left="1004" w:right="1004"/>
        <w:rPr>
          <w:rFonts w:ascii="Arial" w:hAnsi="Arial"/>
          <w:b/>
          <w:sz w:val="20"/>
          <w:szCs w:val="22"/>
          <w:lang w:val="en-US"/>
        </w:rPr>
      </w:pPr>
      <w:r w:rsidRPr="006F3C7E">
        <w:rPr>
          <w:rFonts w:ascii="Arial" w:hAnsi="Arial"/>
          <w:b/>
          <w:sz w:val="20"/>
          <w:szCs w:val="22"/>
          <w:lang w:val="en-US"/>
        </w:rPr>
        <w:t>Figure</w:t>
      </w:r>
      <w:r w:rsidRPr="006F3C7E">
        <w:rPr>
          <w:rFonts w:ascii="Arial" w:hAnsi="Arial"/>
          <w:b/>
          <w:spacing w:val="-11"/>
          <w:sz w:val="20"/>
          <w:szCs w:val="22"/>
          <w:lang w:val="en-US"/>
        </w:rPr>
        <w:t xml:space="preserve"> </w:t>
      </w:r>
      <w:r w:rsidRPr="006F3C7E">
        <w:rPr>
          <w:rFonts w:ascii="Arial" w:hAnsi="Arial"/>
          <w:b/>
          <w:sz w:val="20"/>
          <w:szCs w:val="22"/>
          <w:lang w:val="en-US"/>
        </w:rPr>
        <w:t>9-X</w:t>
      </w:r>
      <w:r>
        <w:rPr>
          <w:rFonts w:ascii="Arial" w:hAnsi="Arial"/>
          <w:b/>
          <w:sz w:val="20"/>
          <w:szCs w:val="22"/>
          <w:lang w:val="en-US"/>
        </w:rPr>
        <w:t>5</w:t>
      </w:r>
      <w:r w:rsidRPr="006F3C7E">
        <w:rPr>
          <w:rFonts w:ascii="Arial" w:hAnsi="Arial"/>
          <w:b/>
          <w:sz w:val="20"/>
          <w:szCs w:val="22"/>
          <w:lang w:val="en-US"/>
        </w:rPr>
        <w:t>—</w:t>
      </w:r>
      <w:r w:rsidRPr="006F3C7E">
        <w:t xml:space="preserve"> </w:t>
      </w:r>
      <w:r w:rsidRPr="006F3C7E">
        <w:rPr>
          <w:rFonts w:ascii="Arial" w:hAnsi="Arial"/>
          <w:b/>
          <w:sz w:val="20"/>
          <w:szCs w:val="22"/>
          <w:lang w:val="en-US"/>
        </w:rPr>
        <w:t xml:space="preserve">NPCA </w:t>
      </w:r>
      <w:r>
        <w:rPr>
          <w:rFonts w:ascii="Arial" w:hAnsi="Arial"/>
          <w:b/>
          <w:sz w:val="20"/>
          <w:szCs w:val="22"/>
          <w:lang w:val="en-US"/>
        </w:rPr>
        <w:t xml:space="preserve">TXOP </w:t>
      </w:r>
      <w:r w:rsidRPr="003043D7">
        <w:rPr>
          <w:rFonts w:ascii="Arial" w:hAnsi="Arial"/>
          <w:b/>
          <w:sz w:val="20"/>
          <w:szCs w:val="22"/>
          <w:lang w:val="en-US"/>
        </w:rPr>
        <w:t>Parameters</w:t>
      </w:r>
      <w:r w:rsidRPr="006F3C7E">
        <w:rPr>
          <w:rFonts w:ascii="Arial" w:hAnsi="Arial"/>
          <w:b/>
          <w:spacing w:val="-11"/>
          <w:sz w:val="20"/>
          <w:szCs w:val="22"/>
          <w:lang w:val="en-US"/>
        </w:rPr>
        <w:t xml:space="preserve"> </w:t>
      </w:r>
      <w:r w:rsidRPr="006F3C7E">
        <w:rPr>
          <w:rFonts w:ascii="Arial" w:hAnsi="Arial"/>
          <w:b/>
          <w:sz w:val="20"/>
          <w:szCs w:val="22"/>
          <w:lang w:val="en-US"/>
        </w:rPr>
        <w:t>field</w:t>
      </w:r>
      <w:r w:rsidRPr="006F3C7E">
        <w:rPr>
          <w:rFonts w:ascii="Arial" w:hAnsi="Arial"/>
          <w:b/>
          <w:spacing w:val="-10"/>
          <w:sz w:val="20"/>
          <w:szCs w:val="22"/>
          <w:lang w:val="en-US"/>
        </w:rPr>
        <w:t xml:space="preserve"> </w:t>
      </w:r>
      <w:r w:rsidRPr="006F3C7E">
        <w:rPr>
          <w:rFonts w:ascii="Arial" w:hAnsi="Arial"/>
          <w:b/>
          <w:spacing w:val="-2"/>
          <w:sz w:val="20"/>
          <w:szCs w:val="22"/>
          <w:lang w:val="en-US"/>
        </w:rPr>
        <w:t>format</w:t>
      </w:r>
    </w:p>
    <w:p w14:paraId="5FDB6310" w14:textId="77777777" w:rsidR="007668ED" w:rsidRPr="006F3C7E" w:rsidRDefault="007668ED" w:rsidP="007668ED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28231F3A" w14:textId="77777777" w:rsidR="007668ED" w:rsidRDefault="007668ED" w:rsidP="007B0F84">
      <w:pPr>
        <w:widowControl w:val="0"/>
        <w:tabs>
          <w:tab w:val="left" w:pos="1885"/>
        </w:tabs>
        <w:autoSpaceDE w:val="0"/>
        <w:autoSpaceDN w:val="0"/>
        <w:rPr>
          <w:rStyle w:val="Hyperlink"/>
          <w:spacing w:val="-2"/>
          <w:sz w:val="20"/>
          <w:lang w:val="en-US"/>
        </w:rPr>
      </w:pPr>
    </w:p>
    <w:p w14:paraId="4CBED279" w14:textId="77777777" w:rsidR="008B48CF" w:rsidRPr="008B48CF" w:rsidRDefault="008B48CF" w:rsidP="008B48CF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lang w:val="en-US"/>
        </w:rPr>
      </w:pPr>
      <w:r w:rsidRPr="008B48CF">
        <w:rPr>
          <w:bCs/>
          <w:sz w:val="20"/>
          <w:lang w:val="en-US"/>
        </w:rPr>
        <w:t>The NPCA Minimum Duration Threshold field indicates the minimum duration of inter-BSS activity (inter-</w:t>
      </w:r>
    </w:p>
    <w:p w14:paraId="4F9D445F" w14:textId="77777777" w:rsidR="008B48CF" w:rsidRPr="008B48CF" w:rsidRDefault="008B48CF" w:rsidP="008B48CF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lang w:val="en-US"/>
        </w:rPr>
      </w:pPr>
      <w:r w:rsidRPr="008B48CF">
        <w:rPr>
          <w:bCs/>
          <w:sz w:val="20"/>
          <w:lang w:val="en-US"/>
        </w:rPr>
        <w:t>BSS PPDU or inter-BSS TXOP) that is required to have been indicated on the primary channel of the BSS as</w:t>
      </w:r>
    </w:p>
    <w:p w14:paraId="5F54D73D" w14:textId="77777777" w:rsidR="008B48CF" w:rsidRPr="008B48CF" w:rsidRDefault="008B48CF" w:rsidP="008B48CF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lang w:val="en-US"/>
        </w:rPr>
      </w:pPr>
      <w:r w:rsidRPr="008B48CF">
        <w:rPr>
          <w:bCs/>
          <w:sz w:val="20"/>
          <w:lang w:val="en-US"/>
        </w:rPr>
        <w:t>a necessary condition to permit an NPCA STA to switch to the NPCA primary channel to perform NPCA</w:t>
      </w:r>
    </w:p>
    <w:p w14:paraId="277B7A12" w14:textId="54D21A1F" w:rsidR="008B48CF" w:rsidRPr="008B48CF" w:rsidRDefault="008B48CF" w:rsidP="008B48CF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lang w:val="en-US"/>
        </w:rPr>
      </w:pPr>
      <w:r w:rsidRPr="008B48CF">
        <w:rPr>
          <w:bCs/>
          <w:sz w:val="20"/>
          <w:lang w:val="en-US"/>
        </w:rPr>
        <w:t>operation. The encoding and the maximum value of this field are TBD.</w:t>
      </w:r>
    </w:p>
    <w:sectPr w:rsidR="008B48CF" w:rsidRPr="008B48CF" w:rsidSect="009273F6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6AD27" w14:textId="77777777" w:rsidR="00C40A79" w:rsidRDefault="00C40A79">
      <w:r>
        <w:separator/>
      </w:r>
    </w:p>
  </w:endnote>
  <w:endnote w:type="continuationSeparator" w:id="0">
    <w:p w14:paraId="24D87439" w14:textId="77777777" w:rsidR="00C40A79" w:rsidRDefault="00C4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A1EE5" w14:textId="6C6B3A63" w:rsidR="009B0847" w:rsidRDefault="009B084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D38A8">
      <w:rPr>
        <w:noProof/>
      </w:rPr>
      <w:t>7</w:t>
    </w:r>
    <w:r>
      <w:fldChar w:fldCharType="end"/>
    </w:r>
    <w:r>
      <w:tab/>
    </w:r>
    <w:r w:rsidR="001F5636">
      <w:fldChar w:fldCharType="begin"/>
    </w:r>
    <w:r w:rsidR="001F5636">
      <w:instrText xml:space="preserve"> COMMENTS  \* MERGEFORMAT </w:instrText>
    </w:r>
    <w:r w:rsidR="001F5636">
      <w:fldChar w:fldCharType="separate"/>
    </w:r>
    <w:r w:rsidR="001F5636">
      <w:t>Oren Kedem</w:t>
    </w:r>
    <w:r>
      <w:t xml:space="preserve">, </w:t>
    </w:r>
    <w:proofErr w:type="spellStart"/>
    <w:r w:rsidR="001F5636">
      <w:t>Maxlinear</w:t>
    </w:r>
    <w:proofErr w:type="spellEnd"/>
    <w:r>
      <w:t>, et al.</w:t>
    </w:r>
    <w:r w:rsidR="001F5636">
      <w:fldChar w:fldCharType="end"/>
    </w:r>
  </w:p>
  <w:p w14:paraId="5E00349F" w14:textId="77777777" w:rsidR="009B0847" w:rsidRDefault="009B08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5B684" w14:textId="77777777" w:rsidR="00C40A79" w:rsidRDefault="00C40A79">
      <w:r>
        <w:separator/>
      </w:r>
    </w:p>
  </w:footnote>
  <w:footnote w:type="continuationSeparator" w:id="0">
    <w:p w14:paraId="45ADAD05" w14:textId="77777777" w:rsidR="00C40A79" w:rsidRDefault="00C40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EC157" w14:textId="16D93223" w:rsidR="009B0847" w:rsidRDefault="00BD38A8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January 2025</w:t>
      </w:r>
    </w:fldSimple>
    <w:r w:rsidR="009B0847">
      <w:tab/>
    </w:r>
    <w:r w:rsidR="009B0847">
      <w:tab/>
    </w:r>
    <w:fldSimple w:instr=" TITLE  \* MERGEFORMAT ">
      <w:r>
        <w:t>doc.: IEEE 802.11-2</w:t>
      </w:r>
      <w:r w:rsidR="00900273">
        <w:t>5</w:t>
      </w:r>
      <w:r>
        <w:t>/</w:t>
      </w:r>
      <w:r w:rsidR="0031718D">
        <w:t>0575</w:t>
      </w:r>
      <w:r>
        <w:t>r</w:t>
      </w:r>
      <w:r w:rsidR="0031718D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27958"/>
    <w:multiLevelType w:val="hybridMultilevel"/>
    <w:tmpl w:val="FF0289F4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14687C41"/>
    <w:multiLevelType w:val="hybridMultilevel"/>
    <w:tmpl w:val="6CC2C45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C5923"/>
    <w:multiLevelType w:val="hybridMultilevel"/>
    <w:tmpl w:val="53AC6EE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2E2358"/>
    <w:multiLevelType w:val="hybridMultilevel"/>
    <w:tmpl w:val="29C023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5528F8"/>
    <w:multiLevelType w:val="hybridMultilevel"/>
    <w:tmpl w:val="E5048A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D371B"/>
    <w:multiLevelType w:val="hybridMultilevel"/>
    <w:tmpl w:val="6D5CFD9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3AD2756"/>
    <w:multiLevelType w:val="hybridMultilevel"/>
    <w:tmpl w:val="541AE1F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1F1A64"/>
    <w:multiLevelType w:val="hybridMultilevel"/>
    <w:tmpl w:val="99109E18"/>
    <w:lvl w:ilvl="0" w:tplc="04090019">
      <w:start w:val="1"/>
      <w:numFmt w:val="lowerLetter"/>
      <w:lvlText w:val="%1."/>
      <w:lvlJc w:val="left"/>
      <w:pPr>
        <w:ind w:left="770" w:hanging="360"/>
      </w:pPr>
    </w:lvl>
    <w:lvl w:ilvl="1" w:tplc="FFFFFFFF" w:tentative="1">
      <w:start w:val="1"/>
      <w:numFmt w:val="lowerLetter"/>
      <w:lvlText w:val="%2."/>
      <w:lvlJc w:val="left"/>
      <w:pPr>
        <w:ind w:left="1490" w:hanging="360"/>
      </w:pPr>
    </w:lvl>
    <w:lvl w:ilvl="2" w:tplc="FFFFFFFF" w:tentative="1">
      <w:start w:val="1"/>
      <w:numFmt w:val="lowerRoman"/>
      <w:lvlText w:val="%3."/>
      <w:lvlJc w:val="right"/>
      <w:pPr>
        <w:ind w:left="2210" w:hanging="180"/>
      </w:pPr>
    </w:lvl>
    <w:lvl w:ilvl="3" w:tplc="FFFFFFFF" w:tentative="1">
      <w:start w:val="1"/>
      <w:numFmt w:val="decimal"/>
      <w:lvlText w:val="%4."/>
      <w:lvlJc w:val="left"/>
      <w:pPr>
        <w:ind w:left="2930" w:hanging="360"/>
      </w:pPr>
    </w:lvl>
    <w:lvl w:ilvl="4" w:tplc="FFFFFFFF" w:tentative="1">
      <w:start w:val="1"/>
      <w:numFmt w:val="lowerLetter"/>
      <w:lvlText w:val="%5."/>
      <w:lvlJc w:val="left"/>
      <w:pPr>
        <w:ind w:left="3650" w:hanging="360"/>
      </w:pPr>
    </w:lvl>
    <w:lvl w:ilvl="5" w:tplc="FFFFFFFF" w:tentative="1">
      <w:start w:val="1"/>
      <w:numFmt w:val="lowerRoman"/>
      <w:lvlText w:val="%6."/>
      <w:lvlJc w:val="right"/>
      <w:pPr>
        <w:ind w:left="4370" w:hanging="180"/>
      </w:pPr>
    </w:lvl>
    <w:lvl w:ilvl="6" w:tplc="FFFFFFFF" w:tentative="1">
      <w:start w:val="1"/>
      <w:numFmt w:val="decimal"/>
      <w:lvlText w:val="%7."/>
      <w:lvlJc w:val="left"/>
      <w:pPr>
        <w:ind w:left="5090" w:hanging="360"/>
      </w:pPr>
    </w:lvl>
    <w:lvl w:ilvl="7" w:tplc="FFFFFFFF" w:tentative="1">
      <w:start w:val="1"/>
      <w:numFmt w:val="lowerLetter"/>
      <w:lvlText w:val="%8."/>
      <w:lvlJc w:val="left"/>
      <w:pPr>
        <w:ind w:left="5810" w:hanging="360"/>
      </w:pPr>
    </w:lvl>
    <w:lvl w:ilvl="8" w:tplc="FFFFFFFF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9" w15:restartNumberingAfterBreak="0">
    <w:nsid w:val="4F6B034D"/>
    <w:multiLevelType w:val="hybridMultilevel"/>
    <w:tmpl w:val="6CC2C45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88292A"/>
    <w:multiLevelType w:val="hybridMultilevel"/>
    <w:tmpl w:val="4A46E8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12A4FC7"/>
    <w:multiLevelType w:val="hybridMultilevel"/>
    <w:tmpl w:val="5EF2E6F2"/>
    <w:lvl w:ilvl="0" w:tplc="9CC6CB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220F9"/>
    <w:multiLevelType w:val="hybridMultilevel"/>
    <w:tmpl w:val="E5048A3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047723">
    <w:abstractNumId w:val="8"/>
  </w:num>
  <w:num w:numId="2" w16cid:durableId="984317113">
    <w:abstractNumId w:val="5"/>
  </w:num>
  <w:num w:numId="3" w16cid:durableId="1121068775">
    <w:abstractNumId w:val="3"/>
  </w:num>
  <w:num w:numId="4" w16cid:durableId="268860169">
    <w:abstractNumId w:val="10"/>
  </w:num>
  <w:num w:numId="5" w16cid:durableId="1143739903">
    <w:abstractNumId w:val="0"/>
  </w:num>
  <w:num w:numId="6" w16cid:durableId="1523131935">
    <w:abstractNumId w:val="4"/>
  </w:num>
  <w:num w:numId="7" w16cid:durableId="376587837">
    <w:abstractNumId w:val="12"/>
  </w:num>
  <w:num w:numId="8" w16cid:durableId="1847209144">
    <w:abstractNumId w:val="11"/>
  </w:num>
  <w:num w:numId="9" w16cid:durableId="614560947">
    <w:abstractNumId w:val="1"/>
  </w:num>
  <w:num w:numId="10" w16cid:durableId="1351487529">
    <w:abstractNumId w:val="6"/>
  </w:num>
  <w:num w:numId="11" w16cid:durableId="667556106">
    <w:abstractNumId w:val="7"/>
  </w:num>
  <w:num w:numId="12" w16cid:durableId="1450591820">
    <w:abstractNumId w:val="2"/>
  </w:num>
  <w:num w:numId="13" w16cid:durableId="130535771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216F"/>
    <w:rsid w:val="00004F20"/>
    <w:rsid w:val="0000797B"/>
    <w:rsid w:val="00012601"/>
    <w:rsid w:val="000126B8"/>
    <w:rsid w:val="000173A0"/>
    <w:rsid w:val="0002576D"/>
    <w:rsid w:val="000316C1"/>
    <w:rsid w:val="00032785"/>
    <w:rsid w:val="000332ED"/>
    <w:rsid w:val="00037A0D"/>
    <w:rsid w:val="00037F88"/>
    <w:rsid w:val="0004185A"/>
    <w:rsid w:val="00041A3F"/>
    <w:rsid w:val="00044B10"/>
    <w:rsid w:val="00046A7E"/>
    <w:rsid w:val="00046C7B"/>
    <w:rsid w:val="000501C4"/>
    <w:rsid w:val="00052EFC"/>
    <w:rsid w:val="0005313F"/>
    <w:rsid w:val="00053EBC"/>
    <w:rsid w:val="000553B3"/>
    <w:rsid w:val="00060E7E"/>
    <w:rsid w:val="00062744"/>
    <w:rsid w:val="00067199"/>
    <w:rsid w:val="00072321"/>
    <w:rsid w:val="000736A8"/>
    <w:rsid w:val="00074444"/>
    <w:rsid w:val="00077C30"/>
    <w:rsid w:val="0008511B"/>
    <w:rsid w:val="0009338D"/>
    <w:rsid w:val="000938B3"/>
    <w:rsid w:val="000945D8"/>
    <w:rsid w:val="00096AB6"/>
    <w:rsid w:val="000A06FC"/>
    <w:rsid w:val="000A15D5"/>
    <w:rsid w:val="000A23EC"/>
    <w:rsid w:val="000A2B09"/>
    <w:rsid w:val="000A2BD9"/>
    <w:rsid w:val="000A3B58"/>
    <w:rsid w:val="000A469F"/>
    <w:rsid w:val="000A7D82"/>
    <w:rsid w:val="000B124C"/>
    <w:rsid w:val="000B413E"/>
    <w:rsid w:val="000B4DEB"/>
    <w:rsid w:val="000B5321"/>
    <w:rsid w:val="000B561E"/>
    <w:rsid w:val="000B7335"/>
    <w:rsid w:val="000C2B07"/>
    <w:rsid w:val="000C65B9"/>
    <w:rsid w:val="000C7D0F"/>
    <w:rsid w:val="000D0E3F"/>
    <w:rsid w:val="000D4AD0"/>
    <w:rsid w:val="000D77C9"/>
    <w:rsid w:val="000E1C29"/>
    <w:rsid w:val="000E5CB4"/>
    <w:rsid w:val="000E7BFB"/>
    <w:rsid w:val="000F00A3"/>
    <w:rsid w:val="000F0708"/>
    <w:rsid w:val="000F3214"/>
    <w:rsid w:val="000F66B6"/>
    <w:rsid w:val="000F716B"/>
    <w:rsid w:val="00101A42"/>
    <w:rsid w:val="00101FFA"/>
    <w:rsid w:val="00106309"/>
    <w:rsid w:val="00107547"/>
    <w:rsid w:val="00110274"/>
    <w:rsid w:val="00111579"/>
    <w:rsid w:val="00111ADF"/>
    <w:rsid w:val="0011363F"/>
    <w:rsid w:val="00121CB1"/>
    <w:rsid w:val="00122BAF"/>
    <w:rsid w:val="00122E1F"/>
    <w:rsid w:val="00124DBE"/>
    <w:rsid w:val="00125BFC"/>
    <w:rsid w:val="00126E45"/>
    <w:rsid w:val="00127201"/>
    <w:rsid w:val="001273B0"/>
    <w:rsid w:val="00132FAC"/>
    <w:rsid w:val="0013414B"/>
    <w:rsid w:val="001365F7"/>
    <w:rsid w:val="00136A04"/>
    <w:rsid w:val="00137161"/>
    <w:rsid w:val="00141300"/>
    <w:rsid w:val="001436AC"/>
    <w:rsid w:val="0014378E"/>
    <w:rsid w:val="00146315"/>
    <w:rsid w:val="001509BA"/>
    <w:rsid w:val="001517E2"/>
    <w:rsid w:val="0015421A"/>
    <w:rsid w:val="00160C2F"/>
    <w:rsid w:val="001616EF"/>
    <w:rsid w:val="00163888"/>
    <w:rsid w:val="00163E01"/>
    <w:rsid w:val="0016652E"/>
    <w:rsid w:val="00173E76"/>
    <w:rsid w:val="00175CF8"/>
    <w:rsid w:val="0017757A"/>
    <w:rsid w:val="00180377"/>
    <w:rsid w:val="00180AAB"/>
    <w:rsid w:val="001831B9"/>
    <w:rsid w:val="001831F8"/>
    <w:rsid w:val="00183D80"/>
    <w:rsid w:val="00185E67"/>
    <w:rsid w:val="00187474"/>
    <w:rsid w:val="00192557"/>
    <w:rsid w:val="00194E59"/>
    <w:rsid w:val="00197450"/>
    <w:rsid w:val="00197A8D"/>
    <w:rsid w:val="001B0033"/>
    <w:rsid w:val="001B172B"/>
    <w:rsid w:val="001B1E60"/>
    <w:rsid w:val="001B4CCB"/>
    <w:rsid w:val="001C049F"/>
    <w:rsid w:val="001C12DE"/>
    <w:rsid w:val="001C4282"/>
    <w:rsid w:val="001C7373"/>
    <w:rsid w:val="001D2CC3"/>
    <w:rsid w:val="001D723B"/>
    <w:rsid w:val="001F1AC7"/>
    <w:rsid w:val="001F4F57"/>
    <w:rsid w:val="001F5636"/>
    <w:rsid w:val="001F596B"/>
    <w:rsid w:val="001F78E9"/>
    <w:rsid w:val="00201269"/>
    <w:rsid w:val="002036E0"/>
    <w:rsid w:val="00203C00"/>
    <w:rsid w:val="002056D0"/>
    <w:rsid w:val="002154B0"/>
    <w:rsid w:val="002168C4"/>
    <w:rsid w:val="002175A4"/>
    <w:rsid w:val="00221567"/>
    <w:rsid w:val="00222627"/>
    <w:rsid w:val="00222D9E"/>
    <w:rsid w:val="002242BD"/>
    <w:rsid w:val="00225321"/>
    <w:rsid w:val="00226540"/>
    <w:rsid w:val="00226D07"/>
    <w:rsid w:val="00235919"/>
    <w:rsid w:val="00245C29"/>
    <w:rsid w:val="00247456"/>
    <w:rsid w:val="00247EDA"/>
    <w:rsid w:val="00256AD2"/>
    <w:rsid w:val="0026091C"/>
    <w:rsid w:val="002638AA"/>
    <w:rsid w:val="002638F8"/>
    <w:rsid w:val="00263AEE"/>
    <w:rsid w:val="002670E6"/>
    <w:rsid w:val="0027148F"/>
    <w:rsid w:val="00273817"/>
    <w:rsid w:val="0027513E"/>
    <w:rsid w:val="00275B57"/>
    <w:rsid w:val="0027690F"/>
    <w:rsid w:val="002771F3"/>
    <w:rsid w:val="00280FC8"/>
    <w:rsid w:val="00281F3C"/>
    <w:rsid w:val="00283E4F"/>
    <w:rsid w:val="0028771C"/>
    <w:rsid w:val="00287C1E"/>
    <w:rsid w:val="0029020B"/>
    <w:rsid w:val="002918D2"/>
    <w:rsid w:val="002920B7"/>
    <w:rsid w:val="00293B36"/>
    <w:rsid w:val="00293B98"/>
    <w:rsid w:val="00295974"/>
    <w:rsid w:val="002A4A6A"/>
    <w:rsid w:val="002A59AE"/>
    <w:rsid w:val="002A5BC3"/>
    <w:rsid w:val="002A5D7A"/>
    <w:rsid w:val="002B0FDA"/>
    <w:rsid w:val="002B131D"/>
    <w:rsid w:val="002B3EF2"/>
    <w:rsid w:val="002B49CC"/>
    <w:rsid w:val="002B7BE6"/>
    <w:rsid w:val="002C67D6"/>
    <w:rsid w:val="002D0C9B"/>
    <w:rsid w:val="002D2BBE"/>
    <w:rsid w:val="002D44BE"/>
    <w:rsid w:val="002D4CC8"/>
    <w:rsid w:val="002D6CBD"/>
    <w:rsid w:val="002D73FB"/>
    <w:rsid w:val="002E0240"/>
    <w:rsid w:val="002E395D"/>
    <w:rsid w:val="002E7023"/>
    <w:rsid w:val="002E79AF"/>
    <w:rsid w:val="002F2F35"/>
    <w:rsid w:val="002F4AF3"/>
    <w:rsid w:val="002F56B9"/>
    <w:rsid w:val="002F5E9C"/>
    <w:rsid w:val="002F73F7"/>
    <w:rsid w:val="00300A52"/>
    <w:rsid w:val="003015F9"/>
    <w:rsid w:val="00303993"/>
    <w:rsid w:val="003043D7"/>
    <w:rsid w:val="0030494F"/>
    <w:rsid w:val="0030564B"/>
    <w:rsid w:val="00305A0C"/>
    <w:rsid w:val="00305B5A"/>
    <w:rsid w:val="00306F53"/>
    <w:rsid w:val="0031409E"/>
    <w:rsid w:val="00314628"/>
    <w:rsid w:val="0031511B"/>
    <w:rsid w:val="00315232"/>
    <w:rsid w:val="0031629B"/>
    <w:rsid w:val="003165C9"/>
    <w:rsid w:val="00316F5A"/>
    <w:rsid w:val="0031718D"/>
    <w:rsid w:val="00320405"/>
    <w:rsid w:val="00322CDF"/>
    <w:rsid w:val="003239AB"/>
    <w:rsid w:val="00325EC2"/>
    <w:rsid w:val="003303D3"/>
    <w:rsid w:val="0033065F"/>
    <w:rsid w:val="00330E1C"/>
    <w:rsid w:val="003422F1"/>
    <w:rsid w:val="00344632"/>
    <w:rsid w:val="00345640"/>
    <w:rsid w:val="00350D32"/>
    <w:rsid w:val="003603E3"/>
    <w:rsid w:val="0037141D"/>
    <w:rsid w:val="00373689"/>
    <w:rsid w:val="003762F7"/>
    <w:rsid w:val="00377545"/>
    <w:rsid w:val="00380AFF"/>
    <w:rsid w:val="00382812"/>
    <w:rsid w:val="00386031"/>
    <w:rsid w:val="0039028B"/>
    <w:rsid w:val="0039532F"/>
    <w:rsid w:val="00396C61"/>
    <w:rsid w:val="003A2E9A"/>
    <w:rsid w:val="003A41E5"/>
    <w:rsid w:val="003A4849"/>
    <w:rsid w:val="003A5A55"/>
    <w:rsid w:val="003B0567"/>
    <w:rsid w:val="003B0C62"/>
    <w:rsid w:val="003B1585"/>
    <w:rsid w:val="003B7039"/>
    <w:rsid w:val="003C0D53"/>
    <w:rsid w:val="003C4A4B"/>
    <w:rsid w:val="003C5CEF"/>
    <w:rsid w:val="003D1C16"/>
    <w:rsid w:val="003D2274"/>
    <w:rsid w:val="003D289F"/>
    <w:rsid w:val="003D2F95"/>
    <w:rsid w:val="003D36F2"/>
    <w:rsid w:val="003D4B97"/>
    <w:rsid w:val="003D6287"/>
    <w:rsid w:val="003D6A1A"/>
    <w:rsid w:val="003E2116"/>
    <w:rsid w:val="003E2F51"/>
    <w:rsid w:val="003E44CC"/>
    <w:rsid w:val="003E46DE"/>
    <w:rsid w:val="003E501E"/>
    <w:rsid w:val="003E6933"/>
    <w:rsid w:val="003F05DB"/>
    <w:rsid w:val="003F7C7A"/>
    <w:rsid w:val="00410A77"/>
    <w:rsid w:val="00411BF5"/>
    <w:rsid w:val="00417056"/>
    <w:rsid w:val="00420C5A"/>
    <w:rsid w:val="00423307"/>
    <w:rsid w:val="004240FE"/>
    <w:rsid w:val="00425C1A"/>
    <w:rsid w:val="00427FDB"/>
    <w:rsid w:val="0043109D"/>
    <w:rsid w:val="0043220B"/>
    <w:rsid w:val="00434D25"/>
    <w:rsid w:val="004361C4"/>
    <w:rsid w:val="00441395"/>
    <w:rsid w:val="00441D9D"/>
    <w:rsid w:val="00442037"/>
    <w:rsid w:val="0044436A"/>
    <w:rsid w:val="00452302"/>
    <w:rsid w:val="00453650"/>
    <w:rsid w:val="0045413F"/>
    <w:rsid w:val="00456BF2"/>
    <w:rsid w:val="00462CBB"/>
    <w:rsid w:val="00473B25"/>
    <w:rsid w:val="004759CE"/>
    <w:rsid w:val="00476127"/>
    <w:rsid w:val="00480EF2"/>
    <w:rsid w:val="0048189B"/>
    <w:rsid w:val="00484F84"/>
    <w:rsid w:val="00484FB9"/>
    <w:rsid w:val="004918CE"/>
    <w:rsid w:val="00491D32"/>
    <w:rsid w:val="00495C3A"/>
    <w:rsid w:val="00495FBD"/>
    <w:rsid w:val="00496996"/>
    <w:rsid w:val="00497788"/>
    <w:rsid w:val="004A602B"/>
    <w:rsid w:val="004A7617"/>
    <w:rsid w:val="004A7C1C"/>
    <w:rsid w:val="004B064B"/>
    <w:rsid w:val="004B1000"/>
    <w:rsid w:val="004B1377"/>
    <w:rsid w:val="004B577D"/>
    <w:rsid w:val="004B6FDF"/>
    <w:rsid w:val="004B73CA"/>
    <w:rsid w:val="004B7D37"/>
    <w:rsid w:val="004C256F"/>
    <w:rsid w:val="004C366C"/>
    <w:rsid w:val="004C6242"/>
    <w:rsid w:val="004C678A"/>
    <w:rsid w:val="004C7190"/>
    <w:rsid w:val="004D0B45"/>
    <w:rsid w:val="004D1C13"/>
    <w:rsid w:val="004E0CEC"/>
    <w:rsid w:val="004E21A1"/>
    <w:rsid w:val="004E34D5"/>
    <w:rsid w:val="004E44B8"/>
    <w:rsid w:val="004E61BB"/>
    <w:rsid w:val="004E62FB"/>
    <w:rsid w:val="004E7D34"/>
    <w:rsid w:val="004F2653"/>
    <w:rsid w:val="004F2D0F"/>
    <w:rsid w:val="004F2EE0"/>
    <w:rsid w:val="004F6245"/>
    <w:rsid w:val="004F738C"/>
    <w:rsid w:val="005018C5"/>
    <w:rsid w:val="00504357"/>
    <w:rsid w:val="00504407"/>
    <w:rsid w:val="00505FB7"/>
    <w:rsid w:val="00506116"/>
    <w:rsid w:val="005066DF"/>
    <w:rsid w:val="005079FB"/>
    <w:rsid w:val="005152B4"/>
    <w:rsid w:val="00515482"/>
    <w:rsid w:val="005165A8"/>
    <w:rsid w:val="00516AEC"/>
    <w:rsid w:val="00521547"/>
    <w:rsid w:val="00524DDC"/>
    <w:rsid w:val="0053379C"/>
    <w:rsid w:val="005404B7"/>
    <w:rsid w:val="00541A25"/>
    <w:rsid w:val="00541E14"/>
    <w:rsid w:val="00542D1B"/>
    <w:rsid w:val="00545286"/>
    <w:rsid w:val="00550B6F"/>
    <w:rsid w:val="00552AA8"/>
    <w:rsid w:val="00554AA9"/>
    <w:rsid w:val="00556168"/>
    <w:rsid w:val="0056382D"/>
    <w:rsid w:val="005643D8"/>
    <w:rsid w:val="00571E1D"/>
    <w:rsid w:val="0057265D"/>
    <w:rsid w:val="0057374D"/>
    <w:rsid w:val="00574924"/>
    <w:rsid w:val="005753DB"/>
    <w:rsid w:val="0057701A"/>
    <w:rsid w:val="005A287A"/>
    <w:rsid w:val="005A31F5"/>
    <w:rsid w:val="005A5222"/>
    <w:rsid w:val="005A7C02"/>
    <w:rsid w:val="005B030D"/>
    <w:rsid w:val="005B5B24"/>
    <w:rsid w:val="005D01FD"/>
    <w:rsid w:val="005D0203"/>
    <w:rsid w:val="005D073F"/>
    <w:rsid w:val="005D19F3"/>
    <w:rsid w:val="005E0ACA"/>
    <w:rsid w:val="005E3960"/>
    <w:rsid w:val="005E4B09"/>
    <w:rsid w:val="005E549A"/>
    <w:rsid w:val="005E61B5"/>
    <w:rsid w:val="005E72E7"/>
    <w:rsid w:val="005F383C"/>
    <w:rsid w:val="00601735"/>
    <w:rsid w:val="00603BBB"/>
    <w:rsid w:val="00603FB2"/>
    <w:rsid w:val="006043F8"/>
    <w:rsid w:val="00616E45"/>
    <w:rsid w:val="00620F9B"/>
    <w:rsid w:val="00623661"/>
    <w:rsid w:val="00623DC9"/>
    <w:rsid w:val="0062440B"/>
    <w:rsid w:val="00625187"/>
    <w:rsid w:val="006273AC"/>
    <w:rsid w:val="0062774A"/>
    <w:rsid w:val="00627A87"/>
    <w:rsid w:val="00630081"/>
    <w:rsid w:val="00635A35"/>
    <w:rsid w:val="006368F9"/>
    <w:rsid w:val="006439A8"/>
    <w:rsid w:val="00644B10"/>
    <w:rsid w:val="00644EF6"/>
    <w:rsid w:val="00645114"/>
    <w:rsid w:val="0065158F"/>
    <w:rsid w:val="00653A85"/>
    <w:rsid w:val="006557CC"/>
    <w:rsid w:val="006612E0"/>
    <w:rsid w:val="00661D6E"/>
    <w:rsid w:val="00661F6E"/>
    <w:rsid w:val="00663D10"/>
    <w:rsid w:val="00664AD0"/>
    <w:rsid w:val="00665AE0"/>
    <w:rsid w:val="00667FD5"/>
    <w:rsid w:val="00673A61"/>
    <w:rsid w:val="00673CF5"/>
    <w:rsid w:val="00677716"/>
    <w:rsid w:val="00677E8B"/>
    <w:rsid w:val="006819C4"/>
    <w:rsid w:val="00682F73"/>
    <w:rsid w:val="00682FDA"/>
    <w:rsid w:val="006843E4"/>
    <w:rsid w:val="00684FED"/>
    <w:rsid w:val="00686D56"/>
    <w:rsid w:val="00692297"/>
    <w:rsid w:val="00695542"/>
    <w:rsid w:val="00697F77"/>
    <w:rsid w:val="006A785D"/>
    <w:rsid w:val="006B2865"/>
    <w:rsid w:val="006B5253"/>
    <w:rsid w:val="006B7A18"/>
    <w:rsid w:val="006C04DB"/>
    <w:rsid w:val="006C0727"/>
    <w:rsid w:val="006C18E8"/>
    <w:rsid w:val="006C1EF7"/>
    <w:rsid w:val="006C7535"/>
    <w:rsid w:val="006D26A2"/>
    <w:rsid w:val="006D29BA"/>
    <w:rsid w:val="006D3C71"/>
    <w:rsid w:val="006D6C66"/>
    <w:rsid w:val="006E0FEF"/>
    <w:rsid w:val="006E145F"/>
    <w:rsid w:val="006E43DA"/>
    <w:rsid w:val="006E4785"/>
    <w:rsid w:val="006E5199"/>
    <w:rsid w:val="006E5BBC"/>
    <w:rsid w:val="006E7402"/>
    <w:rsid w:val="006F3089"/>
    <w:rsid w:val="006F3C54"/>
    <w:rsid w:val="007008B8"/>
    <w:rsid w:val="00700D83"/>
    <w:rsid w:val="00702326"/>
    <w:rsid w:val="00703E35"/>
    <w:rsid w:val="00704044"/>
    <w:rsid w:val="0070710A"/>
    <w:rsid w:val="00711501"/>
    <w:rsid w:val="00712C08"/>
    <w:rsid w:val="00714B9B"/>
    <w:rsid w:val="00714C7A"/>
    <w:rsid w:val="00715A46"/>
    <w:rsid w:val="00725831"/>
    <w:rsid w:val="00725D80"/>
    <w:rsid w:val="00725EAE"/>
    <w:rsid w:val="00726D59"/>
    <w:rsid w:val="00730FD7"/>
    <w:rsid w:val="0073454C"/>
    <w:rsid w:val="00735867"/>
    <w:rsid w:val="007363C9"/>
    <w:rsid w:val="00741029"/>
    <w:rsid w:val="00744120"/>
    <w:rsid w:val="0074773B"/>
    <w:rsid w:val="00750C9A"/>
    <w:rsid w:val="00751746"/>
    <w:rsid w:val="00752C31"/>
    <w:rsid w:val="00754F61"/>
    <w:rsid w:val="00757477"/>
    <w:rsid w:val="00757FDD"/>
    <w:rsid w:val="00760579"/>
    <w:rsid w:val="00761376"/>
    <w:rsid w:val="007621BC"/>
    <w:rsid w:val="0076315F"/>
    <w:rsid w:val="00765CF0"/>
    <w:rsid w:val="007668ED"/>
    <w:rsid w:val="00770572"/>
    <w:rsid w:val="00772675"/>
    <w:rsid w:val="007758D0"/>
    <w:rsid w:val="00776B36"/>
    <w:rsid w:val="00776F0B"/>
    <w:rsid w:val="00786B54"/>
    <w:rsid w:val="00790A2A"/>
    <w:rsid w:val="00790FA5"/>
    <w:rsid w:val="0079684C"/>
    <w:rsid w:val="007A5F5F"/>
    <w:rsid w:val="007A609D"/>
    <w:rsid w:val="007A75CB"/>
    <w:rsid w:val="007B0191"/>
    <w:rsid w:val="007B0F84"/>
    <w:rsid w:val="007C059D"/>
    <w:rsid w:val="007C56A9"/>
    <w:rsid w:val="007D12A4"/>
    <w:rsid w:val="007D159A"/>
    <w:rsid w:val="007D3F8E"/>
    <w:rsid w:val="007D41B1"/>
    <w:rsid w:val="007D5572"/>
    <w:rsid w:val="007E111E"/>
    <w:rsid w:val="007E6489"/>
    <w:rsid w:val="007F0338"/>
    <w:rsid w:val="007F3262"/>
    <w:rsid w:val="00800262"/>
    <w:rsid w:val="00800E91"/>
    <w:rsid w:val="0080235C"/>
    <w:rsid w:val="00802D0E"/>
    <w:rsid w:val="00806FE8"/>
    <w:rsid w:val="0081029D"/>
    <w:rsid w:val="00810ED2"/>
    <w:rsid w:val="00810FAF"/>
    <w:rsid w:val="00810FEC"/>
    <w:rsid w:val="00811A00"/>
    <w:rsid w:val="0081521B"/>
    <w:rsid w:val="0081788D"/>
    <w:rsid w:val="00822FF9"/>
    <w:rsid w:val="008232A1"/>
    <w:rsid w:val="00824D42"/>
    <w:rsid w:val="00824F35"/>
    <w:rsid w:val="008308CA"/>
    <w:rsid w:val="008320E2"/>
    <w:rsid w:val="00835115"/>
    <w:rsid w:val="00835B57"/>
    <w:rsid w:val="00840BCE"/>
    <w:rsid w:val="0084174C"/>
    <w:rsid w:val="0085201A"/>
    <w:rsid w:val="008520AB"/>
    <w:rsid w:val="00853D0D"/>
    <w:rsid w:val="00860F7F"/>
    <w:rsid w:val="00866C45"/>
    <w:rsid w:val="008714CC"/>
    <w:rsid w:val="008747B9"/>
    <w:rsid w:val="0087612B"/>
    <w:rsid w:val="00880711"/>
    <w:rsid w:val="008819E8"/>
    <w:rsid w:val="00881EDA"/>
    <w:rsid w:val="00883494"/>
    <w:rsid w:val="008931EE"/>
    <w:rsid w:val="008969CC"/>
    <w:rsid w:val="00896CC4"/>
    <w:rsid w:val="008B010C"/>
    <w:rsid w:val="008B2A65"/>
    <w:rsid w:val="008B3748"/>
    <w:rsid w:val="008B48CF"/>
    <w:rsid w:val="008C0264"/>
    <w:rsid w:val="008C2883"/>
    <w:rsid w:val="008C73D1"/>
    <w:rsid w:val="008C75B7"/>
    <w:rsid w:val="008D10F3"/>
    <w:rsid w:val="008D5345"/>
    <w:rsid w:val="008D69B6"/>
    <w:rsid w:val="008E3231"/>
    <w:rsid w:val="008E4DCC"/>
    <w:rsid w:val="008F6DA4"/>
    <w:rsid w:val="00900273"/>
    <w:rsid w:val="009020AC"/>
    <w:rsid w:val="00902425"/>
    <w:rsid w:val="00903CF7"/>
    <w:rsid w:val="00905DBD"/>
    <w:rsid w:val="00907110"/>
    <w:rsid w:val="00920289"/>
    <w:rsid w:val="009205CB"/>
    <w:rsid w:val="0092182B"/>
    <w:rsid w:val="00922D15"/>
    <w:rsid w:val="009239F1"/>
    <w:rsid w:val="00923ADC"/>
    <w:rsid w:val="0092491D"/>
    <w:rsid w:val="009273F6"/>
    <w:rsid w:val="00930B31"/>
    <w:rsid w:val="00932F20"/>
    <w:rsid w:val="00937A1E"/>
    <w:rsid w:val="009415E4"/>
    <w:rsid w:val="00942831"/>
    <w:rsid w:val="00942F84"/>
    <w:rsid w:val="009441F9"/>
    <w:rsid w:val="00947B55"/>
    <w:rsid w:val="00952522"/>
    <w:rsid w:val="009574E4"/>
    <w:rsid w:val="00960E84"/>
    <w:rsid w:val="00961505"/>
    <w:rsid w:val="00962534"/>
    <w:rsid w:val="00962A53"/>
    <w:rsid w:val="00963F5D"/>
    <w:rsid w:val="00966F15"/>
    <w:rsid w:val="00970580"/>
    <w:rsid w:val="0097229A"/>
    <w:rsid w:val="00973DEA"/>
    <w:rsid w:val="00974AE9"/>
    <w:rsid w:val="0097725B"/>
    <w:rsid w:val="0097782C"/>
    <w:rsid w:val="00980C29"/>
    <w:rsid w:val="00981787"/>
    <w:rsid w:val="00986B39"/>
    <w:rsid w:val="00987F59"/>
    <w:rsid w:val="00996D7F"/>
    <w:rsid w:val="00997477"/>
    <w:rsid w:val="009A56C5"/>
    <w:rsid w:val="009A59D4"/>
    <w:rsid w:val="009A7137"/>
    <w:rsid w:val="009A76C2"/>
    <w:rsid w:val="009B0847"/>
    <w:rsid w:val="009B1634"/>
    <w:rsid w:val="009B3A7B"/>
    <w:rsid w:val="009B4AB7"/>
    <w:rsid w:val="009B7E6C"/>
    <w:rsid w:val="009C1AE9"/>
    <w:rsid w:val="009C5369"/>
    <w:rsid w:val="009D3012"/>
    <w:rsid w:val="009D6562"/>
    <w:rsid w:val="009E2768"/>
    <w:rsid w:val="009E3200"/>
    <w:rsid w:val="009E5916"/>
    <w:rsid w:val="009E69BF"/>
    <w:rsid w:val="009E6C91"/>
    <w:rsid w:val="009F104B"/>
    <w:rsid w:val="009F152D"/>
    <w:rsid w:val="009F2FBC"/>
    <w:rsid w:val="00A008AA"/>
    <w:rsid w:val="00A0228D"/>
    <w:rsid w:val="00A030E6"/>
    <w:rsid w:val="00A05E5C"/>
    <w:rsid w:val="00A06067"/>
    <w:rsid w:val="00A06D9B"/>
    <w:rsid w:val="00A10DCD"/>
    <w:rsid w:val="00A121BE"/>
    <w:rsid w:val="00A1344E"/>
    <w:rsid w:val="00A15FA6"/>
    <w:rsid w:val="00A21634"/>
    <w:rsid w:val="00A22EF0"/>
    <w:rsid w:val="00A2700B"/>
    <w:rsid w:val="00A3112A"/>
    <w:rsid w:val="00A3178D"/>
    <w:rsid w:val="00A34220"/>
    <w:rsid w:val="00A34359"/>
    <w:rsid w:val="00A355AF"/>
    <w:rsid w:val="00A3789E"/>
    <w:rsid w:val="00A43C64"/>
    <w:rsid w:val="00A43FE4"/>
    <w:rsid w:val="00A45988"/>
    <w:rsid w:val="00A459F0"/>
    <w:rsid w:val="00A47180"/>
    <w:rsid w:val="00A47658"/>
    <w:rsid w:val="00A50E46"/>
    <w:rsid w:val="00A510AB"/>
    <w:rsid w:val="00A5194F"/>
    <w:rsid w:val="00A53033"/>
    <w:rsid w:val="00A56B11"/>
    <w:rsid w:val="00A60F2A"/>
    <w:rsid w:val="00A63749"/>
    <w:rsid w:val="00A63F63"/>
    <w:rsid w:val="00A65937"/>
    <w:rsid w:val="00A67247"/>
    <w:rsid w:val="00A673A6"/>
    <w:rsid w:val="00A70322"/>
    <w:rsid w:val="00A72593"/>
    <w:rsid w:val="00A7524E"/>
    <w:rsid w:val="00A76749"/>
    <w:rsid w:val="00A772DF"/>
    <w:rsid w:val="00A84371"/>
    <w:rsid w:val="00A84404"/>
    <w:rsid w:val="00A96420"/>
    <w:rsid w:val="00AA427C"/>
    <w:rsid w:val="00AC2536"/>
    <w:rsid w:val="00AC263F"/>
    <w:rsid w:val="00AC29B4"/>
    <w:rsid w:val="00AC3B3F"/>
    <w:rsid w:val="00AC43D3"/>
    <w:rsid w:val="00AC4D26"/>
    <w:rsid w:val="00AC7A36"/>
    <w:rsid w:val="00AD1C74"/>
    <w:rsid w:val="00AD50E9"/>
    <w:rsid w:val="00AE2686"/>
    <w:rsid w:val="00AE6A57"/>
    <w:rsid w:val="00AE785D"/>
    <w:rsid w:val="00AF05BB"/>
    <w:rsid w:val="00AF0ECB"/>
    <w:rsid w:val="00AF1DE8"/>
    <w:rsid w:val="00AF6BD0"/>
    <w:rsid w:val="00AF740E"/>
    <w:rsid w:val="00B01A31"/>
    <w:rsid w:val="00B02A65"/>
    <w:rsid w:val="00B0561D"/>
    <w:rsid w:val="00B05FF1"/>
    <w:rsid w:val="00B06801"/>
    <w:rsid w:val="00B102B7"/>
    <w:rsid w:val="00B13260"/>
    <w:rsid w:val="00B156DC"/>
    <w:rsid w:val="00B16C37"/>
    <w:rsid w:val="00B17506"/>
    <w:rsid w:val="00B215BE"/>
    <w:rsid w:val="00B217A2"/>
    <w:rsid w:val="00B217A5"/>
    <w:rsid w:val="00B21B2D"/>
    <w:rsid w:val="00B25489"/>
    <w:rsid w:val="00B27F74"/>
    <w:rsid w:val="00B32B75"/>
    <w:rsid w:val="00B3319E"/>
    <w:rsid w:val="00B33413"/>
    <w:rsid w:val="00B34240"/>
    <w:rsid w:val="00B34EF9"/>
    <w:rsid w:val="00B4059E"/>
    <w:rsid w:val="00B41032"/>
    <w:rsid w:val="00B41538"/>
    <w:rsid w:val="00B51509"/>
    <w:rsid w:val="00B55670"/>
    <w:rsid w:val="00B55E60"/>
    <w:rsid w:val="00B56674"/>
    <w:rsid w:val="00B578C5"/>
    <w:rsid w:val="00B62DFF"/>
    <w:rsid w:val="00B6662F"/>
    <w:rsid w:val="00B70552"/>
    <w:rsid w:val="00B73D7B"/>
    <w:rsid w:val="00B755B6"/>
    <w:rsid w:val="00B81FD4"/>
    <w:rsid w:val="00B81FD6"/>
    <w:rsid w:val="00B82E84"/>
    <w:rsid w:val="00B8420D"/>
    <w:rsid w:val="00B86AE3"/>
    <w:rsid w:val="00B873AA"/>
    <w:rsid w:val="00B911F7"/>
    <w:rsid w:val="00B92E94"/>
    <w:rsid w:val="00BA0150"/>
    <w:rsid w:val="00BA25F5"/>
    <w:rsid w:val="00BA406F"/>
    <w:rsid w:val="00BA6615"/>
    <w:rsid w:val="00BA73FE"/>
    <w:rsid w:val="00BB0458"/>
    <w:rsid w:val="00BB249E"/>
    <w:rsid w:val="00BB32FB"/>
    <w:rsid w:val="00BB344A"/>
    <w:rsid w:val="00BC2541"/>
    <w:rsid w:val="00BC2870"/>
    <w:rsid w:val="00BC2EFA"/>
    <w:rsid w:val="00BC376F"/>
    <w:rsid w:val="00BC75E2"/>
    <w:rsid w:val="00BD1859"/>
    <w:rsid w:val="00BD2A95"/>
    <w:rsid w:val="00BD38A8"/>
    <w:rsid w:val="00BD5873"/>
    <w:rsid w:val="00BD5F9F"/>
    <w:rsid w:val="00BD78E9"/>
    <w:rsid w:val="00BD79FF"/>
    <w:rsid w:val="00BE25A9"/>
    <w:rsid w:val="00BE2E36"/>
    <w:rsid w:val="00BE62E9"/>
    <w:rsid w:val="00BE68C2"/>
    <w:rsid w:val="00BF2E88"/>
    <w:rsid w:val="00BF6F4E"/>
    <w:rsid w:val="00BF7F0E"/>
    <w:rsid w:val="00C02EC3"/>
    <w:rsid w:val="00C03B59"/>
    <w:rsid w:val="00C049F0"/>
    <w:rsid w:val="00C11C9B"/>
    <w:rsid w:val="00C1293E"/>
    <w:rsid w:val="00C1544E"/>
    <w:rsid w:val="00C16AAD"/>
    <w:rsid w:val="00C230DD"/>
    <w:rsid w:val="00C27B33"/>
    <w:rsid w:val="00C27F02"/>
    <w:rsid w:val="00C3018A"/>
    <w:rsid w:val="00C30F65"/>
    <w:rsid w:val="00C31319"/>
    <w:rsid w:val="00C32C3D"/>
    <w:rsid w:val="00C40A79"/>
    <w:rsid w:val="00C415F1"/>
    <w:rsid w:val="00C47EB3"/>
    <w:rsid w:val="00C526FE"/>
    <w:rsid w:val="00C5344A"/>
    <w:rsid w:val="00C56733"/>
    <w:rsid w:val="00C570FE"/>
    <w:rsid w:val="00C57D29"/>
    <w:rsid w:val="00C60F1D"/>
    <w:rsid w:val="00C63DF8"/>
    <w:rsid w:val="00C6542A"/>
    <w:rsid w:val="00C6624C"/>
    <w:rsid w:val="00C66628"/>
    <w:rsid w:val="00C7104C"/>
    <w:rsid w:val="00C73156"/>
    <w:rsid w:val="00C75E4E"/>
    <w:rsid w:val="00C766AC"/>
    <w:rsid w:val="00C76E37"/>
    <w:rsid w:val="00C773D0"/>
    <w:rsid w:val="00C874D8"/>
    <w:rsid w:val="00C91ECE"/>
    <w:rsid w:val="00C93878"/>
    <w:rsid w:val="00C95866"/>
    <w:rsid w:val="00C96EB6"/>
    <w:rsid w:val="00CA09B2"/>
    <w:rsid w:val="00CA0B9B"/>
    <w:rsid w:val="00CA1955"/>
    <w:rsid w:val="00CA6DB5"/>
    <w:rsid w:val="00CA7267"/>
    <w:rsid w:val="00CA7346"/>
    <w:rsid w:val="00CB12DA"/>
    <w:rsid w:val="00CB306F"/>
    <w:rsid w:val="00CB3BCD"/>
    <w:rsid w:val="00CB64C4"/>
    <w:rsid w:val="00CC13AB"/>
    <w:rsid w:val="00CC5A5F"/>
    <w:rsid w:val="00CC609C"/>
    <w:rsid w:val="00CC6237"/>
    <w:rsid w:val="00CD0338"/>
    <w:rsid w:val="00CD1A11"/>
    <w:rsid w:val="00CD3D75"/>
    <w:rsid w:val="00CD59E9"/>
    <w:rsid w:val="00CD73E4"/>
    <w:rsid w:val="00CE3CA9"/>
    <w:rsid w:val="00CE5664"/>
    <w:rsid w:val="00CE65A5"/>
    <w:rsid w:val="00CE6930"/>
    <w:rsid w:val="00CE6BC7"/>
    <w:rsid w:val="00CF00D0"/>
    <w:rsid w:val="00CF1D1D"/>
    <w:rsid w:val="00CF354B"/>
    <w:rsid w:val="00CF6C50"/>
    <w:rsid w:val="00CF7B7F"/>
    <w:rsid w:val="00CF7D98"/>
    <w:rsid w:val="00D00F7D"/>
    <w:rsid w:val="00D0134A"/>
    <w:rsid w:val="00D03A3F"/>
    <w:rsid w:val="00D04295"/>
    <w:rsid w:val="00D0447B"/>
    <w:rsid w:val="00D066E8"/>
    <w:rsid w:val="00D06FA5"/>
    <w:rsid w:val="00D10DFD"/>
    <w:rsid w:val="00D11057"/>
    <w:rsid w:val="00D11683"/>
    <w:rsid w:val="00D1314C"/>
    <w:rsid w:val="00D14A57"/>
    <w:rsid w:val="00D16350"/>
    <w:rsid w:val="00D17890"/>
    <w:rsid w:val="00D20CB7"/>
    <w:rsid w:val="00D23F7B"/>
    <w:rsid w:val="00D3080B"/>
    <w:rsid w:val="00D319B5"/>
    <w:rsid w:val="00D36D10"/>
    <w:rsid w:val="00D44257"/>
    <w:rsid w:val="00D4779B"/>
    <w:rsid w:val="00D523EF"/>
    <w:rsid w:val="00D57D1E"/>
    <w:rsid w:val="00D6406A"/>
    <w:rsid w:val="00D70538"/>
    <w:rsid w:val="00D7179B"/>
    <w:rsid w:val="00D73884"/>
    <w:rsid w:val="00D742C5"/>
    <w:rsid w:val="00D75A99"/>
    <w:rsid w:val="00D76E4D"/>
    <w:rsid w:val="00D8093C"/>
    <w:rsid w:val="00D80F9A"/>
    <w:rsid w:val="00D82EB0"/>
    <w:rsid w:val="00D848D1"/>
    <w:rsid w:val="00D856F1"/>
    <w:rsid w:val="00D90D65"/>
    <w:rsid w:val="00D90DCD"/>
    <w:rsid w:val="00D91309"/>
    <w:rsid w:val="00D9152F"/>
    <w:rsid w:val="00D917B5"/>
    <w:rsid w:val="00D93C33"/>
    <w:rsid w:val="00D94A1B"/>
    <w:rsid w:val="00D974CE"/>
    <w:rsid w:val="00D974D3"/>
    <w:rsid w:val="00DA1438"/>
    <w:rsid w:val="00DA24AB"/>
    <w:rsid w:val="00DA2CCA"/>
    <w:rsid w:val="00DA58BE"/>
    <w:rsid w:val="00DA656D"/>
    <w:rsid w:val="00DA6839"/>
    <w:rsid w:val="00DA7C32"/>
    <w:rsid w:val="00DB221D"/>
    <w:rsid w:val="00DB2A1B"/>
    <w:rsid w:val="00DB76AD"/>
    <w:rsid w:val="00DC22B9"/>
    <w:rsid w:val="00DC5722"/>
    <w:rsid w:val="00DC5A7B"/>
    <w:rsid w:val="00DC7729"/>
    <w:rsid w:val="00DD1D1D"/>
    <w:rsid w:val="00DD2AE3"/>
    <w:rsid w:val="00DD2CE1"/>
    <w:rsid w:val="00DD5739"/>
    <w:rsid w:val="00DD5FF0"/>
    <w:rsid w:val="00DD65BB"/>
    <w:rsid w:val="00DD73E5"/>
    <w:rsid w:val="00DE17C4"/>
    <w:rsid w:val="00DE2A91"/>
    <w:rsid w:val="00DE53F1"/>
    <w:rsid w:val="00DE5667"/>
    <w:rsid w:val="00DF0B6D"/>
    <w:rsid w:val="00DF4322"/>
    <w:rsid w:val="00DF4337"/>
    <w:rsid w:val="00DF5073"/>
    <w:rsid w:val="00DF6B07"/>
    <w:rsid w:val="00DF7B73"/>
    <w:rsid w:val="00DF7D3F"/>
    <w:rsid w:val="00E014D8"/>
    <w:rsid w:val="00E029B2"/>
    <w:rsid w:val="00E02A31"/>
    <w:rsid w:val="00E05B48"/>
    <w:rsid w:val="00E05FF5"/>
    <w:rsid w:val="00E12EB2"/>
    <w:rsid w:val="00E17C32"/>
    <w:rsid w:val="00E20920"/>
    <w:rsid w:val="00E2212B"/>
    <w:rsid w:val="00E233A6"/>
    <w:rsid w:val="00E258B8"/>
    <w:rsid w:val="00E30642"/>
    <w:rsid w:val="00E30E19"/>
    <w:rsid w:val="00E33DD5"/>
    <w:rsid w:val="00E347B7"/>
    <w:rsid w:val="00E404B5"/>
    <w:rsid w:val="00E42DE8"/>
    <w:rsid w:val="00E443E7"/>
    <w:rsid w:val="00E47197"/>
    <w:rsid w:val="00E50582"/>
    <w:rsid w:val="00E52F09"/>
    <w:rsid w:val="00E63F95"/>
    <w:rsid w:val="00E64D10"/>
    <w:rsid w:val="00E65239"/>
    <w:rsid w:val="00E66945"/>
    <w:rsid w:val="00E67172"/>
    <w:rsid w:val="00E72AD1"/>
    <w:rsid w:val="00E732E0"/>
    <w:rsid w:val="00E75FF4"/>
    <w:rsid w:val="00E77CEF"/>
    <w:rsid w:val="00E8394B"/>
    <w:rsid w:val="00E83F4B"/>
    <w:rsid w:val="00E843F2"/>
    <w:rsid w:val="00E8549B"/>
    <w:rsid w:val="00E92A14"/>
    <w:rsid w:val="00E9419C"/>
    <w:rsid w:val="00E94273"/>
    <w:rsid w:val="00E949A3"/>
    <w:rsid w:val="00E96B8D"/>
    <w:rsid w:val="00EA0FC3"/>
    <w:rsid w:val="00EA12C6"/>
    <w:rsid w:val="00EB1E32"/>
    <w:rsid w:val="00EB60ED"/>
    <w:rsid w:val="00EB63C5"/>
    <w:rsid w:val="00EC0286"/>
    <w:rsid w:val="00EC1D41"/>
    <w:rsid w:val="00EC38F8"/>
    <w:rsid w:val="00ED3D2C"/>
    <w:rsid w:val="00ED466C"/>
    <w:rsid w:val="00ED62CA"/>
    <w:rsid w:val="00EE2849"/>
    <w:rsid w:val="00EE2EDA"/>
    <w:rsid w:val="00EE2FC6"/>
    <w:rsid w:val="00EE57BB"/>
    <w:rsid w:val="00EF08D1"/>
    <w:rsid w:val="00EF1CDA"/>
    <w:rsid w:val="00EF2942"/>
    <w:rsid w:val="00EF58CE"/>
    <w:rsid w:val="00EF7BDE"/>
    <w:rsid w:val="00F00517"/>
    <w:rsid w:val="00F00DD1"/>
    <w:rsid w:val="00F01403"/>
    <w:rsid w:val="00F02C98"/>
    <w:rsid w:val="00F03D1E"/>
    <w:rsid w:val="00F051E4"/>
    <w:rsid w:val="00F06423"/>
    <w:rsid w:val="00F07428"/>
    <w:rsid w:val="00F074E8"/>
    <w:rsid w:val="00F0789A"/>
    <w:rsid w:val="00F07BC8"/>
    <w:rsid w:val="00F123E6"/>
    <w:rsid w:val="00F20532"/>
    <w:rsid w:val="00F23729"/>
    <w:rsid w:val="00F24134"/>
    <w:rsid w:val="00F25F6B"/>
    <w:rsid w:val="00F268EB"/>
    <w:rsid w:val="00F35C15"/>
    <w:rsid w:val="00F36AFB"/>
    <w:rsid w:val="00F3722A"/>
    <w:rsid w:val="00F37BF6"/>
    <w:rsid w:val="00F40252"/>
    <w:rsid w:val="00F41AF7"/>
    <w:rsid w:val="00F43622"/>
    <w:rsid w:val="00F43C2F"/>
    <w:rsid w:val="00F4535D"/>
    <w:rsid w:val="00F470DE"/>
    <w:rsid w:val="00F47943"/>
    <w:rsid w:val="00F47FB5"/>
    <w:rsid w:val="00F50CA9"/>
    <w:rsid w:val="00F515FA"/>
    <w:rsid w:val="00F55435"/>
    <w:rsid w:val="00F57783"/>
    <w:rsid w:val="00F61426"/>
    <w:rsid w:val="00F62587"/>
    <w:rsid w:val="00F62797"/>
    <w:rsid w:val="00F627BE"/>
    <w:rsid w:val="00F6324E"/>
    <w:rsid w:val="00F63836"/>
    <w:rsid w:val="00F654B8"/>
    <w:rsid w:val="00F66748"/>
    <w:rsid w:val="00F70E66"/>
    <w:rsid w:val="00F71A1B"/>
    <w:rsid w:val="00F72A91"/>
    <w:rsid w:val="00F74FC7"/>
    <w:rsid w:val="00F75131"/>
    <w:rsid w:val="00F75E5E"/>
    <w:rsid w:val="00F830C8"/>
    <w:rsid w:val="00F8522A"/>
    <w:rsid w:val="00F856D0"/>
    <w:rsid w:val="00F859AC"/>
    <w:rsid w:val="00F906B8"/>
    <w:rsid w:val="00F90AF4"/>
    <w:rsid w:val="00F92E25"/>
    <w:rsid w:val="00F951F0"/>
    <w:rsid w:val="00F95C2A"/>
    <w:rsid w:val="00F95DB4"/>
    <w:rsid w:val="00F95EC3"/>
    <w:rsid w:val="00F96FE4"/>
    <w:rsid w:val="00FA2C60"/>
    <w:rsid w:val="00FA3113"/>
    <w:rsid w:val="00FA46B4"/>
    <w:rsid w:val="00FA50E4"/>
    <w:rsid w:val="00FA6F61"/>
    <w:rsid w:val="00FB47BF"/>
    <w:rsid w:val="00FB6691"/>
    <w:rsid w:val="00FC1189"/>
    <w:rsid w:val="00FC4856"/>
    <w:rsid w:val="00FC4C9D"/>
    <w:rsid w:val="00FC6B45"/>
    <w:rsid w:val="00FD00ED"/>
    <w:rsid w:val="00FD6B6D"/>
    <w:rsid w:val="00FE2C30"/>
    <w:rsid w:val="00FE572D"/>
    <w:rsid w:val="00FE7222"/>
    <w:rsid w:val="00FE7BED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DB66AC7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38A8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DefaultParagraphFont"/>
    <w:rsid w:val="00DD73E5"/>
  </w:style>
  <w:style w:type="character" w:customStyle="1" w:styleId="qu">
    <w:name w:val="qu"/>
    <w:basedOn w:val="DefaultParagraphFont"/>
    <w:rsid w:val="00A772DF"/>
  </w:style>
  <w:style w:type="character" w:customStyle="1" w:styleId="gd">
    <w:name w:val="gd"/>
    <w:basedOn w:val="DefaultParagraphFont"/>
    <w:rsid w:val="00962534"/>
  </w:style>
  <w:style w:type="character" w:styleId="CommentReference">
    <w:name w:val="annotation reference"/>
    <w:basedOn w:val="DefaultParagraphFont"/>
    <w:uiPriority w:val="99"/>
    <w:unhideWhenUsed/>
    <w:rsid w:val="007B0F8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0F8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jc w:val="both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0F84"/>
    <w:rPr>
      <w:rFonts w:eastAsiaTheme="minorEastAsia"/>
      <w:color w:val="000000"/>
      <w:w w:val="0"/>
      <w:lang w:val="en-GB"/>
    </w:rPr>
  </w:style>
  <w:style w:type="paragraph" w:customStyle="1" w:styleId="TableParagraph">
    <w:name w:val="Table Paragraph"/>
    <w:basedOn w:val="Normal"/>
    <w:uiPriority w:val="1"/>
    <w:qFormat/>
    <w:rsid w:val="007B0F84"/>
    <w:pPr>
      <w:widowControl w:val="0"/>
      <w:autoSpaceDE w:val="0"/>
      <w:autoSpaceDN w:val="0"/>
    </w:pPr>
    <w:rPr>
      <w:szCs w:val="22"/>
      <w:lang w:val="en-US"/>
    </w:rPr>
  </w:style>
  <w:style w:type="paragraph" w:styleId="BalloonText">
    <w:name w:val="Balloon Text"/>
    <w:basedOn w:val="Normal"/>
    <w:link w:val="BalloonTextChar"/>
    <w:rsid w:val="007B0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B0F84"/>
    <w:rPr>
      <w:rFonts w:ascii="Segoe UI" w:hAnsi="Segoe UI" w:cs="Segoe UI"/>
      <w:sz w:val="18"/>
      <w:szCs w:val="18"/>
      <w:lang w:val="en-GB"/>
    </w:rPr>
  </w:style>
  <w:style w:type="character" w:customStyle="1" w:styleId="FooterChar">
    <w:name w:val="Footer Char"/>
    <w:basedOn w:val="DefaultParagraphFont"/>
    <w:link w:val="Footer"/>
    <w:rsid w:val="00653A85"/>
    <w:rPr>
      <w:sz w:val="24"/>
      <w:lang w:val="en-GB"/>
    </w:rPr>
  </w:style>
  <w:style w:type="character" w:styleId="FollowedHyperlink">
    <w:name w:val="FollowedHyperlink"/>
    <w:basedOn w:val="DefaultParagraphFont"/>
    <w:rsid w:val="00AE268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4/11-24-2110-00-00bn-impact-of-hidden-nodes-on-npca-performance.pptx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package" Target="embeddings/Microsoft_Visio_Drawing.vsdx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Download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731</TotalTime>
  <Pages>10</Pages>
  <Words>2464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802.11-24/1762r23</vt:lpstr>
    </vt:vector>
  </TitlesOfParts>
  <Company>Broadcom</Company>
  <LinksUpToDate>false</LinksUpToDate>
  <CharactersWithSpaces>15489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802.11-24/1762r23</dc:title>
  <dc:subject>Submission</dc:subject>
  <dc:creator>Matthew Fischer</dc:creator>
  <cp:keywords>January 2025</cp:keywords>
  <dc:description>Matthew Fischer, Broadcom, et al.</dc:description>
  <cp:lastModifiedBy>Oren Kedem</cp:lastModifiedBy>
  <cp:revision>136</cp:revision>
  <cp:lastPrinted>1900-01-01T08:00:00Z</cp:lastPrinted>
  <dcterms:created xsi:type="dcterms:W3CDTF">2025-04-24T09:03:00Z</dcterms:created>
  <dcterms:modified xsi:type="dcterms:W3CDTF">2025-04-28T08:28:00Z</dcterms:modified>
</cp:coreProperties>
</file>