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4133BBB" w:rsidR="006F118D" w:rsidRPr="00CC2C3C" w:rsidRDefault="0079275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79275A">
              <w:rPr>
                <w:b w:val="0"/>
              </w:rPr>
              <w:t>cc50-cid-1774-discussion-on-npca-and-dps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375BDD0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B2940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D732D4">
              <w:rPr>
                <w:b w:val="0"/>
                <w:sz w:val="20"/>
              </w:rPr>
              <w:t>1</w:t>
            </w:r>
            <w:r w:rsidR="006019D8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4364C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06116F7E" w:rsidR="0024364C" w:rsidRPr="000A26E7" w:rsidRDefault="004A3A8A" w:rsidP="004A3A8A">
            <w:pPr>
              <w:suppressAutoHyphens/>
              <w:spacing w:after="0" w:line="240" w:lineRule="auto"/>
              <w:rPr>
                <w:b/>
                <w:sz w:val="18"/>
                <w:szCs w:val="18"/>
                <w:lang w:eastAsia="ko-KR"/>
              </w:rPr>
            </w:pPr>
            <w:r w:rsidRPr="004A3A8A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Chaoming Luo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15B541ED" w:rsidR="0024364C" w:rsidRPr="000A26E7" w:rsidRDefault="00487EA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5A0E57A8" w14:textId="26CE0BA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11BB708F" w:rsidR="0024364C" w:rsidRPr="0097239D" w:rsidRDefault="009723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7239D">
              <w:rPr>
                <w:b w:val="0"/>
                <w:sz w:val="16"/>
                <w:szCs w:val="18"/>
                <w:lang w:eastAsia="ko-KR"/>
              </w:rPr>
              <w:t>luochaoming@oppo.com</w:t>
            </w:r>
          </w:p>
        </w:tc>
      </w:tr>
      <w:tr w:rsidR="0024364C" w:rsidRPr="00CC2C3C" w14:paraId="5F777B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C4F3304" w14:textId="15191560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Merge/>
            <w:vAlign w:val="center"/>
          </w:tcPr>
          <w:p w14:paraId="2564DAD3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2B973D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5B6B0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4E21E7" w14:textId="5BE019D2" w:rsidR="0024364C" w:rsidRDefault="001C1E7D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C1E7D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24364C" w:rsidRPr="00CC2C3C" w14:paraId="239527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194E1B" w14:textId="0AD6A8F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Merge/>
            <w:vAlign w:val="center"/>
          </w:tcPr>
          <w:p w14:paraId="58D62458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3D2933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624C38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12A6C8" w14:textId="17D45D2E" w:rsidR="0024364C" w:rsidRDefault="00497AF9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97AF9">
              <w:rPr>
                <w:b w:val="0"/>
                <w:sz w:val="16"/>
                <w:szCs w:val="18"/>
                <w:lang w:eastAsia="ko-KR"/>
              </w:rPr>
              <w:t>gaoning1@oppo.com</w:t>
            </w:r>
          </w:p>
        </w:tc>
      </w:tr>
      <w:tr w:rsidR="0024364C" w:rsidRPr="00CC2C3C" w14:paraId="75E3A84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5ABBD3" w14:textId="53F7BA7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Yapu Li</w:t>
            </w:r>
          </w:p>
        </w:tc>
        <w:tc>
          <w:tcPr>
            <w:tcW w:w="1695" w:type="dxa"/>
            <w:vMerge/>
            <w:vAlign w:val="center"/>
          </w:tcPr>
          <w:p w14:paraId="07E47A4D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3349DFC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49DA75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2A53F4" w14:textId="214C835A" w:rsidR="0024364C" w:rsidRDefault="004A6D5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A6D54">
              <w:rPr>
                <w:b w:val="0"/>
                <w:sz w:val="16"/>
                <w:szCs w:val="18"/>
                <w:lang w:eastAsia="ko-KR"/>
              </w:rPr>
              <w:t>liyapu1@oppo.com</w:t>
            </w:r>
          </w:p>
        </w:tc>
      </w:tr>
      <w:tr w:rsidR="0024364C" w:rsidRPr="00CC2C3C" w14:paraId="6C6D748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0D0AF3" w14:textId="7F155B26" w:rsidR="0024364C" w:rsidRP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/>
            <w:vAlign w:val="center"/>
          </w:tcPr>
          <w:p w14:paraId="6369EFEE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2266DA0" w14:textId="6495CC00" w:rsidR="0024364C" w:rsidRPr="00700B0D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748901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CD34C0" w14:textId="0640683D" w:rsidR="0024364C" w:rsidRDefault="00D64E0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64E0A">
              <w:rPr>
                <w:b w:val="0"/>
                <w:sz w:val="16"/>
                <w:szCs w:val="18"/>
                <w:lang w:eastAsia="ko-KR"/>
              </w:rPr>
              <w:t>v-xinliangxiao@oppo.com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709DEF6" w14:textId="3E837E39" w:rsidR="00EA0D1B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>CI</w:t>
      </w:r>
      <w:r w:rsidR="00E21AB7">
        <w:rPr>
          <w:rFonts w:ascii="Times New Roman" w:hAnsi="Times New Roman" w:cs="Times New Roman"/>
          <w:sz w:val="18"/>
          <w:szCs w:val="18"/>
          <w:lang w:eastAsia="ko-KR"/>
        </w:rPr>
        <w:t>D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3B55D3">
        <w:rPr>
          <w:rFonts w:ascii="Times New Roman" w:hAnsi="Times New Roman" w:cs="Times New Roman"/>
          <w:sz w:val="18"/>
          <w:szCs w:val="18"/>
          <w:lang w:eastAsia="ko-KR"/>
        </w:rPr>
        <w:t>1774</w:t>
      </w: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 received for</w:t>
      </w:r>
      <w:r w:rsidR="00EA0D1B">
        <w:rPr>
          <w:rFonts w:ascii="Times New Roman" w:hAnsi="Times New Roman" w:cs="Times New Roman"/>
          <w:sz w:val="18"/>
          <w:szCs w:val="18"/>
          <w:lang w:eastAsia="ko-KR"/>
        </w:rPr>
        <w:t xml:space="preserve"> CC</w:t>
      </w:r>
      <w:r w:rsidR="00A85E99">
        <w:rPr>
          <w:rFonts w:ascii="Times New Roman" w:hAnsi="Times New Roman" w:cs="Times New Roman"/>
          <w:sz w:val="18"/>
          <w:szCs w:val="18"/>
          <w:lang w:eastAsia="ko-KR"/>
        </w:rPr>
        <w:t>50</w:t>
      </w:r>
      <w:r w:rsidR="00A71B4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38CF696A" w14:textId="77777777" w:rsidR="00EA0D1B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33B6579D" w:rsidR="00AC21C0" w:rsidRPr="00842D83" w:rsidRDefault="0067472C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1E0ED17" w14:textId="1B6B570E" w:rsidR="00B23A28" w:rsidRPr="000102FE" w:rsidRDefault="00842D83" w:rsidP="00453B3F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ev 1: Change the document </w:t>
      </w:r>
      <w:r w:rsidR="003C152C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format 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from </w:t>
      </w: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p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pt to doc</w:t>
      </w:r>
    </w:p>
    <w:p w14:paraId="7D503FB8" w14:textId="0AA977FF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226D38BF" w14:textId="5326B953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01760170" w14:textId="4CD401AC" w:rsidR="008F193B" w:rsidRPr="004E7672" w:rsidRDefault="00EA0D1B" w:rsidP="001C3B25">
      <w:pPr>
        <w:pStyle w:val="T"/>
        <w:spacing w:after="0" w:line="240" w:lineRule="auto"/>
        <w:rPr>
          <w:b/>
          <w:i/>
          <w:iCs/>
        </w:rPr>
      </w:pPr>
      <w:r w:rsidRPr="00EA0D1B">
        <w:rPr>
          <w:b/>
          <w:i/>
          <w:iCs/>
          <w:highlight w:val="yellow"/>
        </w:rPr>
        <w:t>TGbn editor: The baseline for this document is P802.11bn D0.</w:t>
      </w:r>
      <w:r w:rsidR="00124AD9">
        <w:rPr>
          <w:b/>
          <w:i/>
          <w:iCs/>
          <w:highlight w:val="yellow"/>
        </w:rPr>
        <w:t>2</w:t>
      </w:r>
      <w:r w:rsidRPr="00EA0D1B">
        <w:rPr>
          <w:b/>
          <w:i/>
          <w:iCs/>
          <w:highlight w:val="yellow"/>
        </w:rPr>
        <w:t xml:space="preserve"> and P802.11REVmeD7.0</w:t>
      </w:r>
    </w:p>
    <w:p w14:paraId="5A669CFB" w14:textId="729CAC86" w:rsidR="008F193B" w:rsidRPr="000F7BE2" w:rsidRDefault="00365007" w:rsidP="000F7BE2">
      <w:pPr>
        <w:pStyle w:val="1"/>
        <w:rPr>
          <w:rFonts w:ascii="Times New Roman" w:eastAsia="宋体" w:hAnsi="Times New Roman" w:cs="Times New Roman"/>
          <w:color w:val="auto"/>
          <w:sz w:val="20"/>
          <w:szCs w:val="20"/>
          <w:u w:val="single"/>
          <w:lang w:eastAsia="zh-CN"/>
        </w:rPr>
      </w:pPr>
      <w:r w:rsidRPr="007C7875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CID 178</w:t>
      </w:r>
      <w:r w:rsidR="00B95902" w:rsidRPr="007C7875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0</w:t>
      </w:r>
      <w:r w:rsidRPr="007C7875">
        <w:rPr>
          <w:rFonts w:ascii="Times New Roman" w:hAnsi="Times New Roman" w:cs="Times New Roman"/>
          <w:color w:val="auto"/>
          <w:sz w:val="20"/>
          <w:szCs w:val="20"/>
          <w:lang w:eastAsia="zh-TW"/>
        </w:rPr>
        <w:t>: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5D61FC54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Editor: Editing instructions preceded by “TGb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Editor” are instructions to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to modify existing material in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 As a result of adopting the changes,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will execute the instructions rather than copy them to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709"/>
        <w:gridCol w:w="2126"/>
        <w:gridCol w:w="1560"/>
        <w:gridCol w:w="3840"/>
      </w:tblGrid>
      <w:tr w:rsidR="003434CE" w:rsidRPr="00976D93" w14:paraId="3FABC8C3" w14:textId="3D9E5FFB" w:rsidTr="00B84D88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566A03ED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0B8D2B40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Page.line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7D7777" w:rsidRPr="00976D93" w14:paraId="404E1F61" w14:textId="77777777" w:rsidTr="00B84D88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13BD" w14:textId="22A331EE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B025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E977" w14:textId="17519ECA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7C7875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C</w:t>
            </w:r>
            <w:r w:rsidRPr="007C7875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haoming Luo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FBB" w14:textId="08426300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66B7" w14:textId="1863F513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78.01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3A5" w14:textId="467514D0" w:rsidR="007D7777" w:rsidRPr="007C7875" w:rsidRDefault="00F93D52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2">
              <w:rPr>
                <w:rFonts w:ascii="Times New Roman" w:hAnsi="Times New Roman" w:cs="Times New Roman"/>
                <w:sz w:val="20"/>
                <w:szCs w:val="20"/>
              </w:rPr>
              <w:t>Could a DPS STA enable NPCA? Should a DPS STA switch to HC mode by default when switch to NPCA P-channel?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C09F" w14:textId="0DA9EF6E" w:rsidR="007D7777" w:rsidRPr="007C7875" w:rsidRDefault="00CA4930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930">
              <w:rPr>
                <w:rFonts w:ascii="Times New Roman" w:hAnsi="Times New Roman" w:cs="Times New Roman"/>
                <w:sz w:val="20"/>
                <w:szCs w:val="20"/>
              </w:rPr>
              <w:t>Define the behavior of a DPS STA switching to HC mode in NPCA procedure.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03E" w14:textId="77777777" w:rsidR="000B7973" w:rsidRPr="007C7875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4235EF1D" w14:textId="2C3C2439" w:rsidR="000B7973" w:rsidRPr="007C7875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</w:t>
            </w:r>
            <w:r w:rsidR="000B7973" w:rsidRPr="007C78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465BDA" w14:textId="77777777" w:rsidR="008C1EE8" w:rsidRPr="007C7875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3923E" w14:textId="0A60536C" w:rsidR="007D7777" w:rsidRPr="007C7875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TGbn editor, please incorporate changes tagged with </w:t>
            </w:r>
            <w:r w:rsidR="00492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1774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11-25/05</w:t>
            </w:r>
            <w:r w:rsidR="00492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492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BDD9793" w14:textId="13071658" w:rsidR="003434CE" w:rsidRDefault="003434C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1B982D47" w14:textId="28C66E99" w:rsidR="0089705D" w:rsidRPr="00083A82" w:rsidRDefault="0089705D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083A82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Discussion:</w:t>
      </w:r>
    </w:p>
    <w:p w14:paraId="6F909ECA" w14:textId="77777777" w:rsidR="00D911E6" w:rsidRPr="00D911E6" w:rsidRDefault="00D911E6" w:rsidP="00D911E6">
      <w:pPr>
        <w:widowControl w:val="0"/>
        <w:numPr>
          <w:ilvl w:val="0"/>
          <w:numId w:val="2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Could a DPS STA enable NPCA?</w:t>
      </w:r>
    </w:p>
    <w:p w14:paraId="1A28AF56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Does not find a reason to disallow this.</w:t>
      </w:r>
    </w:p>
    <w:p w14:paraId="25DB24C6" w14:textId="77777777" w:rsidR="00D911E6" w:rsidRPr="00D911E6" w:rsidRDefault="00D911E6" w:rsidP="00D911E6">
      <w:pPr>
        <w:widowControl w:val="0"/>
        <w:numPr>
          <w:ilvl w:val="0"/>
          <w:numId w:val="2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Should a DPS STA switch to higher capability mode when switch to NPCA P-channel? </w:t>
      </w:r>
    </w:p>
    <w:p w14:paraId="631E920D" w14:textId="487109FA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[</w:t>
      </w:r>
      <w:r w:rsidR="000B71E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1</w:t>
      </w: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] proposes when a DPS STA is in low capability mode and transitions from the BSS primary channel to the NPCA primary channel, it still is in low capability mode. </w:t>
      </w:r>
    </w:p>
    <w:p w14:paraId="26D5D990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However, why a NPCA STA switches to NPCA P-channel? A typical reason is it has much data to transmit or receive. And, a DPS STA switches from LC mode to HC mode due to the same reason.</w:t>
      </w:r>
    </w:p>
    <w:p w14:paraId="75081ECF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Both NPCA switch and DPS switch consume time. If the DPS STA switches to HC mode the same time when it switches to NPCA P-channel, the DPS assisting AP saves time in the NPCA TXOP. </w:t>
      </w:r>
    </w:p>
    <w:p w14:paraId="5392DF90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We should allow a DPS STA to make the decision based on its own traffic status and power status.</w:t>
      </w:r>
    </w:p>
    <w:p w14:paraId="4A443B32" w14:textId="77777777" w:rsidR="00830A73" w:rsidRDefault="00D911E6" w:rsidP="00C95EAC">
      <w:pPr>
        <w:widowControl w:val="0"/>
        <w:numPr>
          <w:ilvl w:val="2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lastRenderedPageBreak/>
        <w:t>E.g., with low latency traffic, switch to HC mode may be better</w:t>
      </w:r>
    </w:p>
    <w:p w14:paraId="5538377A" w14:textId="121BA98D" w:rsidR="00D911E6" w:rsidRPr="00830A73" w:rsidRDefault="00D911E6" w:rsidP="00C95EAC">
      <w:pPr>
        <w:widowControl w:val="0"/>
        <w:numPr>
          <w:ilvl w:val="2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830A73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E.g., with low power level, keep in LC mode may be better</w:t>
      </w:r>
    </w:p>
    <w:p w14:paraId="0A6E1A11" w14:textId="77777777" w:rsidR="00D911E6" w:rsidRDefault="00D911E6" w:rsidP="00D911E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</w:p>
    <w:p w14:paraId="0294EF73" w14:textId="68B532E3" w:rsidR="0088056A" w:rsidRDefault="00D142CF" w:rsidP="00D911E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S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o, we propose: </w:t>
      </w:r>
    </w:p>
    <w:p w14:paraId="46E2FACF" w14:textId="77777777" w:rsidR="009D3B72" w:rsidRPr="009D3B72" w:rsidRDefault="009D3B72" w:rsidP="009D3B72">
      <w:pPr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DPS STA is in low capability mode and transitions from the BSS primary channel to the NPCA primary channel, by default it still is in low capability mode. </w:t>
      </w:r>
    </w:p>
    <w:p w14:paraId="0CBCB217" w14:textId="77777777" w:rsidR="009D3B72" w:rsidRPr="009D3B72" w:rsidRDefault="009D3B72" w:rsidP="009D3B72">
      <w:pPr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>The DPS STA may change the default behavior and switch to HC mode when it switches to the NPCA P-channel.</w:t>
      </w:r>
    </w:p>
    <w:p w14:paraId="0E52C7EE" w14:textId="77777777" w:rsidR="009D3B72" w:rsidRDefault="009D3B72" w:rsidP="009D3B72">
      <w:pPr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>The DPS STA may announce in advance that it switches to HC mode when it switches to the NPCA P-channel.</w:t>
      </w:r>
    </w:p>
    <w:p w14:paraId="2217A150" w14:textId="18960A4A" w:rsidR="00D142CF" w:rsidRDefault="009D3B72" w:rsidP="009D3B72">
      <w:pPr>
        <w:widowControl w:val="0"/>
        <w:numPr>
          <w:ilvl w:val="1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>E.g., announcement in</w:t>
      </w:r>
      <w:r w:rsidR="00626FF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EHT</w:t>
      </w: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OM</w:t>
      </w:r>
      <w:r w:rsidR="0055182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control using the reserved bits</w:t>
      </w:r>
      <w:r w:rsidR="00626FF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or NPCA enablement frame</w:t>
      </w:r>
      <w:r w:rsidR="002C26E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(the TBD frame used to enable NPCA)</w:t>
      </w:r>
      <w:r w:rsidR="00626FF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or DPS enablement frame</w:t>
      </w:r>
      <w:r w:rsidR="002C26E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(the TBD frame used to enable DPS)</w:t>
      </w:r>
    </w:p>
    <w:p w14:paraId="71351632" w14:textId="42AAAAC6" w:rsidR="00551826" w:rsidRDefault="00551826" w:rsidP="005518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noProof/>
        </w:rPr>
        <w:drawing>
          <wp:inline distT="0" distB="0" distL="0" distR="0" wp14:anchorId="710DC167" wp14:editId="2E3BAEB9">
            <wp:extent cx="6583680" cy="14503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5748" w14:textId="77777777" w:rsidR="00551826" w:rsidRPr="009D3B72" w:rsidRDefault="00551826" w:rsidP="005518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E1C655B" w14:textId="77777777" w:rsidR="0024364C" w:rsidRDefault="0024364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D9D74E8" w14:textId="3CD09268" w:rsidR="00EA0D1B" w:rsidRPr="008E3324" w:rsidRDefault="00EA0D1B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  <w:szCs w:val="24"/>
          <w:lang w:eastAsia="zh-CN"/>
        </w:rPr>
      </w:pPr>
      <w:r w:rsidRPr="008E3324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>Proposed Text</w:t>
      </w:r>
      <w:r w:rsidR="00A40F89" w:rsidRPr="008E3324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 xml:space="preserve"> starts here</w:t>
      </w:r>
      <w:r w:rsidRPr="008E3324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>:</w:t>
      </w:r>
    </w:p>
    <w:p w14:paraId="3E0233EB" w14:textId="77777777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80C02C9" w14:textId="4A3FCDBE" w:rsidR="002F73CC" w:rsidRDefault="00B2132C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B2132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37.10.1 Dynamic power save (DPS) operation</w:t>
      </w:r>
    </w:p>
    <w:p w14:paraId="1F704978" w14:textId="3B2D9F7A" w:rsidR="005F5EFF" w:rsidRPr="00E353CE" w:rsidRDefault="005F5EFF" w:rsidP="00E353C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</w:pPr>
      <w:r>
        <w:rPr>
          <w:rFonts w:ascii="TimesNewRoman" w:eastAsia="宋体" w:cs="TimesNewRoman"/>
          <w:sz w:val="20"/>
          <w:szCs w:val="20"/>
          <w:lang w:eastAsia="zh-CN"/>
        </w:rPr>
        <w:t>…</w:t>
      </w:r>
    </w:p>
    <w:p w14:paraId="07AF8981" w14:textId="7D192EC1" w:rsidR="005F5EFF" w:rsidRDefault="00D33B94" w:rsidP="00D33B9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NewRoman" w:eastAsia="TimesNewRoman" w:cs="TimesNewRoman"/>
          <w:sz w:val="20"/>
          <w:szCs w:val="20"/>
        </w:rPr>
      </w:pPr>
      <w:r w:rsidRPr="00D33B94">
        <w:rPr>
          <w:rFonts w:ascii="TimesNewRoman" w:eastAsia="TimesNewRoman" w:cs="TimesNewRoman"/>
          <w:sz w:val="20"/>
          <w:szCs w:val="20"/>
        </w:rPr>
        <w:t>A DPS assisting STA shall solicit the transition of the peer DPS STA to HC mode by sending an Initial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Control frame, which is transmitted in non-HT (duplicate) PPDU using a rate of 6 Mb/s, 12 Mb/s, or 24 Mb/s [TBD]. The Initial Control frame addressed to the DPS STA shall include an intermediate FCS field if the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DPS STA has indicated a non zero DPS padding delay and shall include sufficient padding to ensure that the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padding requirement(s) of the DPS STA(s) that are addressed by that ICF are satisfied as defined in 37.15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(Padding for an Initial Control frame). It is TBD whether a DPS assisting STA shall initiate any frame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exchange with a DPS STA by sending an ICF or only some frame exchanges.</w:t>
      </w:r>
    </w:p>
    <w:p w14:paraId="4A23A311" w14:textId="77777777" w:rsidR="00FD3D5F" w:rsidRPr="00D33B94" w:rsidRDefault="00FD3D5F" w:rsidP="00D33B9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NewRoman" w:eastAsia="TimesNewRoman" w:cs="TimesNewRoman"/>
          <w:sz w:val="20"/>
          <w:szCs w:val="20"/>
        </w:rPr>
      </w:pPr>
    </w:p>
    <w:p w14:paraId="349D9AC1" w14:textId="272622FE" w:rsidR="005F5EFF" w:rsidRPr="002A2E34" w:rsidRDefault="005F5EFF" w:rsidP="005F5EF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TGb</w:t>
      </w:r>
      <w:r w:rsidR="0016569E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n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add the following paragraph</w:t>
      </w:r>
      <w:r w:rsidR="00FD3D5F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at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8</w:t>
      </w:r>
      <w:r w:rsidR="002F111C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3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5</w:t>
      </w:r>
      <w:r w:rsidR="002F111C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in 11bn D0.2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:</w:t>
      </w:r>
    </w:p>
    <w:p w14:paraId="51DD076D" w14:textId="1E1167B4" w:rsidR="00F57889" w:rsidRDefault="00F57889" w:rsidP="00F5788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sz w:val="20"/>
          <w:szCs w:val="20"/>
          <w:lang w:eastAsia="zh-CN"/>
        </w:rPr>
      </w:pPr>
    </w:p>
    <w:p w14:paraId="1CC4323E" w14:textId="061193E2" w:rsidR="00D33B94" w:rsidRPr="00FB10E3" w:rsidRDefault="000A6AB9" w:rsidP="005271D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sz w:val="20"/>
          <w:szCs w:val="20"/>
          <w:u w:val="single"/>
          <w:lang w:eastAsia="zh-CN"/>
        </w:rPr>
      </w:pP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A DPS STA </w:t>
      </w:r>
      <w:r w:rsidR="00F77749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that 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is in low</w:t>
      </w:r>
      <w:r w:rsidR="001E383A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er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capability mode and</w:t>
      </w:r>
      <w:r w:rsidR="00544056" w:rsidRPr="00FB10E3">
        <w:rPr>
          <w:rFonts w:ascii="TimesNewRoman" w:eastAsia="TimesNewRoman" w:cs="TimesNewRoman"/>
          <w:sz w:val="20"/>
          <w:szCs w:val="20"/>
          <w:u w:val="single"/>
        </w:rPr>
        <w:t xml:space="preserve"> switches to the NPCA primary channel for NPCA operation</w:t>
      </w:r>
      <w:r w:rsidR="00823FFE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follow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ing</w:t>
      </w:r>
      <w:r w:rsidR="00823FFE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the procedure defined in 37.11 (Non-primary channel access (NPCA))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, 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shall remain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in low</w:t>
      </w:r>
      <w:r w:rsidR="00A01926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er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capability mode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, unless the DPS STA announced in the most re</w:t>
      </w:r>
      <w:r w:rsidR="00BA49D0" w:rsidRPr="00472405">
        <w:rPr>
          <w:rFonts w:ascii="TimesNewRoman" w:eastAsia="宋体" w:cs="TimesNewRoman"/>
          <w:sz w:val="20"/>
          <w:szCs w:val="20"/>
          <w:u w:val="single"/>
          <w:lang w:eastAsia="zh-CN"/>
        </w:rPr>
        <w:t>cently</w:t>
      </w:r>
      <w:r w:rsidR="00472405" w:rsidRPr="00472405">
        <w:rPr>
          <w:u w:val="single"/>
        </w:rPr>
        <w:t xml:space="preserve"> </w:t>
      </w:r>
      <w:r w:rsidR="00472405" w:rsidRPr="00472405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sent EHT OM Control or </w:t>
      </w:r>
      <w:r w:rsidR="00745896" w:rsidRPr="00745896">
        <w:rPr>
          <w:rFonts w:ascii="TimesNewRoman" w:eastAsia="宋体" w:cs="TimesNewRoman"/>
          <w:sz w:val="20"/>
          <w:szCs w:val="20"/>
          <w:u w:val="single"/>
          <w:lang w:eastAsia="zh-CN"/>
        </w:rPr>
        <w:t>NPCA enablement</w:t>
      </w:r>
      <w:r w:rsidR="00D92E00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</w:t>
      </w:r>
      <w:r w:rsidR="00745896" w:rsidRPr="00745896">
        <w:rPr>
          <w:rFonts w:ascii="TimesNewRoman" w:eastAsia="宋体" w:cs="TimesNewRoman"/>
          <w:sz w:val="20"/>
          <w:szCs w:val="20"/>
          <w:u w:val="single"/>
          <w:lang w:eastAsia="zh-CN"/>
        </w:rPr>
        <w:t>frame or DPS enablement</w:t>
      </w:r>
      <w:r w:rsidR="00D92E00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request</w:t>
      </w:r>
      <w:r w:rsidR="00745896" w:rsidRPr="00745896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frame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that it switches to </w:t>
      </w:r>
      <w:r w:rsidR="0088280F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higher capability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mode when it switches to the NPCA primary channel. </w:t>
      </w:r>
      <w:r w:rsidR="00D84BCA" w:rsidRPr="00D84BCA">
        <w:rPr>
          <w:rFonts w:ascii="TimesNewRoman" w:eastAsia="宋体" w:cs="TimesNewRoman"/>
          <w:sz w:val="20"/>
          <w:szCs w:val="20"/>
          <w:highlight w:val="yellow"/>
          <w:u w:val="single"/>
          <w:lang w:eastAsia="zh-CN"/>
        </w:rPr>
        <w:t>[1774]</w:t>
      </w:r>
    </w:p>
    <w:p w14:paraId="3AD5C571" w14:textId="77777777" w:rsidR="00D81235" w:rsidRPr="00D81235" w:rsidRDefault="00D81235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5C108DE7" w14:textId="0220CA89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60A60D20" w14:textId="6E9CC429" w:rsidR="009617C0" w:rsidRPr="00193FAD" w:rsidRDefault="009617C0" w:rsidP="009617C0">
      <w:pPr>
        <w:pStyle w:val="2"/>
        <w:rPr>
          <w:rFonts w:ascii="Times New Roman" w:eastAsia="宋体" w:hAnsi="Times New Roman" w:cs="Times New Roman"/>
          <w:b/>
          <w:bCs/>
          <w:color w:val="auto"/>
          <w:sz w:val="32"/>
          <w:szCs w:val="32"/>
          <w:lang w:eastAsia="zh-CN"/>
        </w:rPr>
      </w:pPr>
      <w:r w:rsidRPr="00193FAD">
        <w:rPr>
          <w:rFonts w:ascii="Times New Roman" w:hAnsi="Times New Roman" w:cs="Times New Roman"/>
          <w:b/>
          <w:bCs/>
          <w:color w:val="auto"/>
          <w:sz w:val="32"/>
          <w:szCs w:val="32"/>
          <w:lang w:eastAsia="zh-TW"/>
        </w:rPr>
        <w:t>Proposed Text ends here</w:t>
      </w:r>
    </w:p>
    <w:p w14:paraId="3F06A7A9" w14:textId="7D5AD995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215A1C25" w14:textId="77777777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283BD1E" w14:textId="77777777" w:rsidR="007D2859" w:rsidRPr="00453277" w:rsidRDefault="007D2859" w:rsidP="007D2859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</w:pPr>
      <w:r w:rsidRPr="00453277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SP</w:t>
      </w:r>
    </w:p>
    <w:p w14:paraId="22FB0F87" w14:textId="46C1CE3D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Do you support resolution to the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CID 17</w:t>
      </w:r>
      <w:r w:rsidR="00A02537">
        <w:rPr>
          <w:rFonts w:ascii="Times New Roman" w:eastAsia="Times New Roman" w:hAnsi="Times New Roman" w:cs="Times New Roman"/>
          <w:spacing w:val="-2"/>
          <w:sz w:val="20"/>
          <w:szCs w:val="20"/>
        </w:rPr>
        <w:t>74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incorporate the </w:t>
      </w:r>
      <w:r w:rsidR="006B26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corresponding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text changes 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in 11-25/05</w:t>
      </w:r>
      <w:r w:rsidR="00FB61E0">
        <w:rPr>
          <w:rFonts w:ascii="Times New Roman" w:eastAsia="Times New Roman" w:hAnsi="Times New Roman" w:cs="Times New Roman"/>
          <w:spacing w:val="-2"/>
          <w:sz w:val="20"/>
          <w:szCs w:val="20"/>
        </w:rPr>
        <w:t>57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FB61E0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into the latest TGb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draft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?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5CD08F26" w14:textId="77777777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F720083" w14:textId="32FBA389" w:rsidR="00C545F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Y/N/A</w:t>
      </w:r>
    </w:p>
    <w:p w14:paraId="7ABD7E75" w14:textId="3B427629" w:rsid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FBBDB3B" w14:textId="64D66C8E" w:rsidR="00D911E6" w:rsidRDefault="00D911E6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64EE6F6" w14:textId="5E9FBB21" w:rsidR="00D911E6" w:rsidRPr="00453277" w:rsidRDefault="00D911E6" w:rsidP="00D911E6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</w:pPr>
      <w:r>
        <w:rPr>
          <w:rFonts w:ascii="宋体" w:eastAsia="宋体" w:hAnsi="宋体" w:cs="Times New Roman" w:hint="eastAsia"/>
          <w:b/>
          <w:bCs/>
          <w:color w:val="auto"/>
          <w:sz w:val="20"/>
          <w:szCs w:val="20"/>
          <w:lang w:eastAsia="zh-CN"/>
        </w:rPr>
        <w:lastRenderedPageBreak/>
        <w:t>Re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ferences</w:t>
      </w:r>
    </w:p>
    <w:p w14:paraId="110F62D3" w14:textId="6EC3D67A" w:rsidR="00D911E6" w:rsidRPr="00C53378" w:rsidRDefault="007C538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C5389">
        <w:rPr>
          <w:rFonts w:ascii="Times New Roman" w:eastAsia="Times New Roman" w:hAnsi="Times New Roman" w:cs="Times New Roman"/>
          <w:spacing w:val="-2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Pr="007C5389">
        <w:rPr>
          <w:rFonts w:ascii="Times New Roman" w:eastAsia="Times New Roman" w:hAnsi="Times New Roman" w:cs="Times New Roman"/>
          <w:spacing w:val="-2"/>
          <w:sz w:val="20"/>
          <w:szCs w:val="20"/>
        </w:rPr>
        <w:t>] 11-24-1886-00-00bn-npca-with-emlsr-dps-coex-mode</w:t>
      </w:r>
    </w:p>
    <w:sectPr w:rsidR="00D911E6" w:rsidRPr="00C53378" w:rsidSect="00CB582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87AE" w14:textId="77777777" w:rsidR="0055425C" w:rsidRDefault="0055425C">
      <w:pPr>
        <w:spacing w:after="0" w:line="240" w:lineRule="auto"/>
      </w:pPr>
      <w:r>
        <w:separator/>
      </w:r>
    </w:p>
  </w:endnote>
  <w:endnote w:type="continuationSeparator" w:id="0">
    <w:p w14:paraId="18B456A6" w14:textId="77777777" w:rsidR="0055425C" w:rsidRDefault="0055425C">
      <w:pPr>
        <w:spacing w:after="0" w:line="240" w:lineRule="auto"/>
      </w:pPr>
      <w:r>
        <w:continuationSeparator/>
      </w:r>
    </w:p>
  </w:endnote>
  <w:endnote w:type="continuationNotice" w:id="1">
    <w:p w14:paraId="434AA2B1" w14:textId="77777777" w:rsidR="0055425C" w:rsidRDefault="00554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9070000" w:usb2="00000010" w:usb3="00000000" w:csb0="000A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a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2611D02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</w:t>
    </w:r>
    <w:r w:rsidR="00D81D85">
      <w:rPr>
        <w:rFonts w:ascii="Times New Roman" w:eastAsia="Malgun Gothic" w:hAnsi="Times New Roman" w:cs="Times New Roman"/>
        <w:noProof/>
        <w:sz w:val="24"/>
        <w:szCs w:val="20"/>
        <w:lang w:val="en-GB"/>
      </w:rPr>
      <w:t>Chaoming Luo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81D85">
      <w:rPr>
        <w:rFonts w:ascii="Times New Roman" w:eastAsia="Malgun Gothic" w:hAnsi="Times New Roman" w:cs="Times New Roman"/>
        <w:sz w:val="24"/>
        <w:szCs w:val="20"/>
        <w:lang w:val="en-GB"/>
      </w:rPr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30A5" w14:textId="77777777" w:rsidR="0055425C" w:rsidRDefault="0055425C">
      <w:pPr>
        <w:spacing w:after="0" w:line="240" w:lineRule="auto"/>
      </w:pPr>
      <w:r>
        <w:separator/>
      </w:r>
    </w:p>
  </w:footnote>
  <w:footnote w:type="continuationSeparator" w:id="0">
    <w:p w14:paraId="1E5C3531" w14:textId="77777777" w:rsidR="0055425C" w:rsidRDefault="0055425C">
      <w:pPr>
        <w:spacing w:after="0" w:line="240" w:lineRule="auto"/>
      </w:pPr>
      <w:r>
        <w:continuationSeparator/>
      </w:r>
    </w:p>
  </w:footnote>
  <w:footnote w:type="continuationNotice" w:id="1">
    <w:p w14:paraId="5FE6ED32" w14:textId="77777777" w:rsidR="0055425C" w:rsidRDefault="00554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5D532E3" w:rsidR="00BF026D" w:rsidRPr="00EC2CAB" w:rsidRDefault="00F2472A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宋体" w:hAnsi="Times New Roman" w:cs="Times New Roman"/>
        <w:b/>
        <w:sz w:val="28"/>
        <w:szCs w:val="20"/>
        <w:lang w:eastAsia="zh-CN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EC2CAB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C2CA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79275A">
      <w:rPr>
        <w:rFonts w:ascii="Times New Roman" w:eastAsia="Malgun Gothic" w:hAnsi="Times New Roman" w:cs="Times New Roman"/>
        <w:b/>
        <w:sz w:val="28"/>
        <w:szCs w:val="20"/>
        <w:lang w:val="en-GB"/>
      </w:rPr>
      <w:t>557</w:t>
    </w:r>
    <w:r w:rsidR="00EC2CAB">
      <w:rPr>
        <w:rFonts w:ascii="Times New Roman" w:eastAsia="宋体" w:hAnsi="Times New Roman" w:cs="Times New Roman" w:hint="eastAsia"/>
        <w:b/>
        <w:sz w:val="28"/>
        <w:szCs w:val="20"/>
        <w:lang w:val="en-GB" w:eastAsia="zh-CN"/>
      </w:rPr>
      <w:t>r</w:t>
    </w:r>
    <w:r w:rsidR="0079275A">
      <w:rPr>
        <w:rFonts w:ascii="Times New Roman" w:eastAsia="宋体" w:hAnsi="Times New Roman" w:cs="Times New Roman"/>
        <w:b/>
        <w:sz w:val="28"/>
        <w:szCs w:val="20"/>
        <w:lang w:val="en-GB"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1DC743D"/>
    <w:multiLevelType w:val="hybridMultilevel"/>
    <w:tmpl w:val="615C6C42"/>
    <w:lvl w:ilvl="0" w:tplc="ECC035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03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AA6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83C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A35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4DC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8D0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E2D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9A4"/>
    <w:multiLevelType w:val="hybridMultilevel"/>
    <w:tmpl w:val="7396A5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29834BCE"/>
    <w:multiLevelType w:val="hybridMultilevel"/>
    <w:tmpl w:val="AC360F22"/>
    <w:lvl w:ilvl="0" w:tplc="DDB054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2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A24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23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EE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0D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45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0DA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8E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B64"/>
    <w:multiLevelType w:val="hybridMultilevel"/>
    <w:tmpl w:val="75BE6C8E"/>
    <w:lvl w:ilvl="0" w:tplc="F54C1CF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0DE9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A24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04B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CDAA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8C1E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661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86F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FF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AD0C68"/>
    <w:multiLevelType w:val="hybridMultilevel"/>
    <w:tmpl w:val="681EDEA2"/>
    <w:lvl w:ilvl="0" w:tplc="80AA5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2D5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44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260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86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E1F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4E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C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E6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18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19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0" w15:restartNumberingAfterBreak="0">
    <w:nsid w:val="61E566F6"/>
    <w:multiLevelType w:val="hybridMultilevel"/>
    <w:tmpl w:val="5BC60CBC"/>
    <w:lvl w:ilvl="0" w:tplc="DDB054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2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8970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23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EE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0D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45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0DA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8E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2"/>
  </w:num>
  <w:num w:numId="5">
    <w:abstractNumId w:val="17"/>
  </w:num>
  <w:num w:numId="6">
    <w:abstractNumId w:val="6"/>
  </w:num>
  <w:num w:numId="7">
    <w:abstractNumId w:val="19"/>
  </w:num>
  <w:num w:numId="8">
    <w:abstractNumId w:val="5"/>
  </w:num>
  <w:num w:numId="9">
    <w:abstractNumId w:val="10"/>
  </w:num>
  <w:num w:numId="10">
    <w:abstractNumId w:val="18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1"/>
  </w:num>
  <w:num w:numId="13">
    <w:abstractNumId w:val="13"/>
  </w:num>
  <w:num w:numId="14">
    <w:abstractNumId w:val="15"/>
  </w:num>
  <w:num w:numId="15">
    <w:abstractNumId w:val="1"/>
  </w:num>
  <w:num w:numId="16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2"/>
  </w:num>
  <w:num w:numId="19">
    <w:abstractNumId w:val="9"/>
  </w:num>
  <w:num w:numId="20">
    <w:abstractNumId w:val="4"/>
  </w:num>
  <w:num w:numId="21">
    <w:abstractNumId w:val="14"/>
  </w:num>
  <w:num w:numId="22">
    <w:abstractNumId w:val="8"/>
  </w:num>
  <w:num w:numId="23">
    <w:abstractNumId w:val="20"/>
  </w:num>
  <w:num w:numId="24">
    <w:abstractNumId w:val="7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4821"/>
    <w:rsid w:val="000050C9"/>
    <w:rsid w:val="000051DA"/>
    <w:rsid w:val="00005792"/>
    <w:rsid w:val="000057B8"/>
    <w:rsid w:val="00005A00"/>
    <w:rsid w:val="00005D04"/>
    <w:rsid w:val="00006085"/>
    <w:rsid w:val="000061CE"/>
    <w:rsid w:val="0000636F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569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17FAE"/>
    <w:rsid w:val="000200D7"/>
    <w:rsid w:val="00020242"/>
    <w:rsid w:val="00020579"/>
    <w:rsid w:val="0002058A"/>
    <w:rsid w:val="0002066B"/>
    <w:rsid w:val="00020A10"/>
    <w:rsid w:val="00020C64"/>
    <w:rsid w:val="00020D08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1BEC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0A3E"/>
    <w:rsid w:val="00070F9F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1B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A82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BB7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3B7"/>
    <w:rsid w:val="000A65CA"/>
    <w:rsid w:val="000A66F8"/>
    <w:rsid w:val="000A67AE"/>
    <w:rsid w:val="000A6854"/>
    <w:rsid w:val="000A6AB9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561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1EE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3DE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D9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5BD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56"/>
    <w:rsid w:val="001560F6"/>
    <w:rsid w:val="00156D38"/>
    <w:rsid w:val="00156FAE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D92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69E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1F2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56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0E6"/>
    <w:rsid w:val="001833D1"/>
    <w:rsid w:val="00183413"/>
    <w:rsid w:val="00183559"/>
    <w:rsid w:val="001836C6"/>
    <w:rsid w:val="001837D7"/>
    <w:rsid w:val="00183896"/>
    <w:rsid w:val="0018438C"/>
    <w:rsid w:val="001843E2"/>
    <w:rsid w:val="001844B0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A11"/>
    <w:rsid w:val="00193C8C"/>
    <w:rsid w:val="00193CE4"/>
    <w:rsid w:val="00193FAD"/>
    <w:rsid w:val="00193FFA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E7D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3BE"/>
    <w:rsid w:val="001D29B4"/>
    <w:rsid w:val="001D2A89"/>
    <w:rsid w:val="001D36EE"/>
    <w:rsid w:val="001D383D"/>
    <w:rsid w:val="001D39E5"/>
    <w:rsid w:val="001D3A73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83A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91E"/>
    <w:rsid w:val="00201328"/>
    <w:rsid w:val="002016DA"/>
    <w:rsid w:val="00201757"/>
    <w:rsid w:val="00201AD6"/>
    <w:rsid w:val="00201C9C"/>
    <w:rsid w:val="00201EC4"/>
    <w:rsid w:val="0020337A"/>
    <w:rsid w:val="00203778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E66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5CF4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0A5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087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1E69"/>
    <w:rsid w:val="0029274A"/>
    <w:rsid w:val="002927CF"/>
    <w:rsid w:val="00292841"/>
    <w:rsid w:val="00292CBC"/>
    <w:rsid w:val="00292F61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0EF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0FE6"/>
    <w:rsid w:val="002C105C"/>
    <w:rsid w:val="002C1195"/>
    <w:rsid w:val="002C1BAA"/>
    <w:rsid w:val="002C22A6"/>
    <w:rsid w:val="002C26E8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35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783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11C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3CC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DDE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789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26"/>
    <w:rsid w:val="003A2D4B"/>
    <w:rsid w:val="003A3154"/>
    <w:rsid w:val="003A3411"/>
    <w:rsid w:val="003A3443"/>
    <w:rsid w:val="003A488D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6B3"/>
    <w:rsid w:val="003B1C84"/>
    <w:rsid w:val="003B22C7"/>
    <w:rsid w:val="003B24D4"/>
    <w:rsid w:val="003B2940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5D3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0E25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9D4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277"/>
    <w:rsid w:val="00453392"/>
    <w:rsid w:val="00453613"/>
    <w:rsid w:val="00453B3F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5FE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405"/>
    <w:rsid w:val="00472734"/>
    <w:rsid w:val="00472ACB"/>
    <w:rsid w:val="00472C9B"/>
    <w:rsid w:val="00472DC9"/>
    <w:rsid w:val="00472E15"/>
    <w:rsid w:val="004733FE"/>
    <w:rsid w:val="004734A2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2FD0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AF9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D5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0F4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686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2E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2F67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7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1D3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3E3B"/>
    <w:rsid w:val="0053416D"/>
    <w:rsid w:val="005341D7"/>
    <w:rsid w:val="00534345"/>
    <w:rsid w:val="0053463A"/>
    <w:rsid w:val="00534A4A"/>
    <w:rsid w:val="005352B0"/>
    <w:rsid w:val="0053532A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8AD"/>
    <w:rsid w:val="0054295A"/>
    <w:rsid w:val="00542A93"/>
    <w:rsid w:val="00542B45"/>
    <w:rsid w:val="00542B85"/>
    <w:rsid w:val="00542C5D"/>
    <w:rsid w:val="005433E7"/>
    <w:rsid w:val="00543A59"/>
    <w:rsid w:val="00543A74"/>
    <w:rsid w:val="00543E14"/>
    <w:rsid w:val="00543FFE"/>
    <w:rsid w:val="00544056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826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25C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53A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AA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1C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96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7E7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9E4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323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473"/>
    <w:rsid w:val="005F461A"/>
    <w:rsid w:val="005F4751"/>
    <w:rsid w:val="005F4893"/>
    <w:rsid w:val="005F4952"/>
    <w:rsid w:val="005F4A5D"/>
    <w:rsid w:val="005F525B"/>
    <w:rsid w:val="005F54F6"/>
    <w:rsid w:val="005F5D79"/>
    <w:rsid w:val="005F5EFF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9D8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3E4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6FFA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757"/>
    <w:rsid w:val="0063597E"/>
    <w:rsid w:val="00635B9B"/>
    <w:rsid w:val="00635C20"/>
    <w:rsid w:val="006364C0"/>
    <w:rsid w:val="006365F1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279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1E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3E44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C7AF3"/>
    <w:rsid w:val="006D021A"/>
    <w:rsid w:val="006D03B6"/>
    <w:rsid w:val="006D0428"/>
    <w:rsid w:val="006D042F"/>
    <w:rsid w:val="006D056B"/>
    <w:rsid w:val="006D07B1"/>
    <w:rsid w:val="006D0B09"/>
    <w:rsid w:val="006D1382"/>
    <w:rsid w:val="006D15A8"/>
    <w:rsid w:val="006D1AB3"/>
    <w:rsid w:val="006D1AD2"/>
    <w:rsid w:val="006D1D2A"/>
    <w:rsid w:val="006D2238"/>
    <w:rsid w:val="006D317A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2FDD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E7982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3D1"/>
    <w:rsid w:val="006F6547"/>
    <w:rsid w:val="006F665E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0EE"/>
    <w:rsid w:val="0070031A"/>
    <w:rsid w:val="0070042A"/>
    <w:rsid w:val="007004B1"/>
    <w:rsid w:val="007004EE"/>
    <w:rsid w:val="007005A6"/>
    <w:rsid w:val="007005FA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749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12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428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741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896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0CB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32E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0FCA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75A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BE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38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875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49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904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A47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4DA9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3FFE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A73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A53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56A"/>
    <w:rsid w:val="008806CE"/>
    <w:rsid w:val="008808EF"/>
    <w:rsid w:val="00880AC5"/>
    <w:rsid w:val="00880B31"/>
    <w:rsid w:val="00880B35"/>
    <w:rsid w:val="00880CC5"/>
    <w:rsid w:val="008811FD"/>
    <w:rsid w:val="00881787"/>
    <w:rsid w:val="00881AA1"/>
    <w:rsid w:val="00881FE3"/>
    <w:rsid w:val="00882142"/>
    <w:rsid w:val="0088219A"/>
    <w:rsid w:val="0088242D"/>
    <w:rsid w:val="0088280F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5D31"/>
    <w:rsid w:val="0088605C"/>
    <w:rsid w:val="00886131"/>
    <w:rsid w:val="008862BE"/>
    <w:rsid w:val="0088634E"/>
    <w:rsid w:val="00886478"/>
    <w:rsid w:val="008865D1"/>
    <w:rsid w:val="00886605"/>
    <w:rsid w:val="008866C5"/>
    <w:rsid w:val="0088675B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B32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5D"/>
    <w:rsid w:val="008912ED"/>
    <w:rsid w:val="0089148B"/>
    <w:rsid w:val="008915E7"/>
    <w:rsid w:val="008917C3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368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6A5C"/>
    <w:rsid w:val="008A6B6A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324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067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149"/>
    <w:rsid w:val="008F4379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2718"/>
    <w:rsid w:val="0090327D"/>
    <w:rsid w:val="009032E0"/>
    <w:rsid w:val="009038F3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779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2E20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7C0"/>
    <w:rsid w:val="00961AA5"/>
    <w:rsid w:val="00961CDC"/>
    <w:rsid w:val="00962258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347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32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39D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B15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236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87DF3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584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339"/>
    <w:rsid w:val="009C142A"/>
    <w:rsid w:val="009C1579"/>
    <w:rsid w:val="009C1B1F"/>
    <w:rsid w:val="009C1B79"/>
    <w:rsid w:val="009C1D99"/>
    <w:rsid w:val="009C1DC1"/>
    <w:rsid w:val="009C244D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B72"/>
    <w:rsid w:val="009D3D8E"/>
    <w:rsid w:val="009D4083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968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A0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AA8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27B"/>
    <w:rsid w:val="00A012C5"/>
    <w:rsid w:val="00A014BC"/>
    <w:rsid w:val="00A0166B"/>
    <w:rsid w:val="00A01701"/>
    <w:rsid w:val="00A0170A"/>
    <w:rsid w:val="00A01926"/>
    <w:rsid w:val="00A01DAF"/>
    <w:rsid w:val="00A01F3E"/>
    <w:rsid w:val="00A022AF"/>
    <w:rsid w:val="00A02537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89E"/>
    <w:rsid w:val="00A10BC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0AA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6AB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0F89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15D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D64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5EE9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8C3"/>
    <w:rsid w:val="00AD7B2A"/>
    <w:rsid w:val="00AD7EBC"/>
    <w:rsid w:val="00AD7F1C"/>
    <w:rsid w:val="00AD7FD8"/>
    <w:rsid w:val="00AE02DE"/>
    <w:rsid w:val="00AE039A"/>
    <w:rsid w:val="00AE03F6"/>
    <w:rsid w:val="00AE04A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17F7A"/>
    <w:rsid w:val="00B204D3"/>
    <w:rsid w:val="00B2052A"/>
    <w:rsid w:val="00B20D83"/>
    <w:rsid w:val="00B20FD7"/>
    <w:rsid w:val="00B212E7"/>
    <w:rsid w:val="00B2132C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3C8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82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655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4A1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D88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02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3E6"/>
    <w:rsid w:val="00BA46A0"/>
    <w:rsid w:val="00BA49D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257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6A2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42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1BD3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0E1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B16"/>
    <w:rsid w:val="00C86D9C"/>
    <w:rsid w:val="00C86FBB"/>
    <w:rsid w:val="00C86FD7"/>
    <w:rsid w:val="00C8712E"/>
    <w:rsid w:val="00C87147"/>
    <w:rsid w:val="00C87D59"/>
    <w:rsid w:val="00C902A6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7BD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5EAC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C2A"/>
    <w:rsid w:val="00CA437C"/>
    <w:rsid w:val="00CA449E"/>
    <w:rsid w:val="00CA466F"/>
    <w:rsid w:val="00CA47E0"/>
    <w:rsid w:val="00CA493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A26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ED4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6B9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11A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086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2CF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489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4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B94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98A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4E0A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235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3CE"/>
    <w:rsid w:val="00D83666"/>
    <w:rsid w:val="00D837FA"/>
    <w:rsid w:val="00D83C2A"/>
    <w:rsid w:val="00D8429C"/>
    <w:rsid w:val="00D8434A"/>
    <w:rsid w:val="00D845C4"/>
    <w:rsid w:val="00D8492B"/>
    <w:rsid w:val="00D849BA"/>
    <w:rsid w:val="00D84BC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1E6"/>
    <w:rsid w:val="00D9130D"/>
    <w:rsid w:val="00D91668"/>
    <w:rsid w:val="00D9181F"/>
    <w:rsid w:val="00D92017"/>
    <w:rsid w:val="00D9204A"/>
    <w:rsid w:val="00D923B1"/>
    <w:rsid w:val="00D92D9E"/>
    <w:rsid w:val="00D92E00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5ED0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B4A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0A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2E9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9FA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61E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3CE"/>
    <w:rsid w:val="00E355B2"/>
    <w:rsid w:val="00E35826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1D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69F"/>
    <w:rsid w:val="00E55712"/>
    <w:rsid w:val="00E5572D"/>
    <w:rsid w:val="00E55761"/>
    <w:rsid w:val="00E557BA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0E2"/>
    <w:rsid w:val="00E94141"/>
    <w:rsid w:val="00E94574"/>
    <w:rsid w:val="00E9462E"/>
    <w:rsid w:val="00E94ADF"/>
    <w:rsid w:val="00E94B26"/>
    <w:rsid w:val="00E94E32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BF"/>
    <w:rsid w:val="00EB02F4"/>
    <w:rsid w:val="00EB04E8"/>
    <w:rsid w:val="00EB0540"/>
    <w:rsid w:val="00EB074B"/>
    <w:rsid w:val="00EB0784"/>
    <w:rsid w:val="00EB09C1"/>
    <w:rsid w:val="00EB1023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695F"/>
    <w:rsid w:val="00EB70DE"/>
    <w:rsid w:val="00EB72BE"/>
    <w:rsid w:val="00EB72FD"/>
    <w:rsid w:val="00EB7DFB"/>
    <w:rsid w:val="00EC0415"/>
    <w:rsid w:val="00EC12D1"/>
    <w:rsid w:val="00EC134B"/>
    <w:rsid w:val="00EC1482"/>
    <w:rsid w:val="00EC1495"/>
    <w:rsid w:val="00EC1880"/>
    <w:rsid w:val="00EC193F"/>
    <w:rsid w:val="00EC1C37"/>
    <w:rsid w:val="00EC1D79"/>
    <w:rsid w:val="00EC2294"/>
    <w:rsid w:val="00EC24F3"/>
    <w:rsid w:val="00EC27B3"/>
    <w:rsid w:val="00EC2C33"/>
    <w:rsid w:val="00EC2CAB"/>
    <w:rsid w:val="00EC3078"/>
    <w:rsid w:val="00EC31A6"/>
    <w:rsid w:val="00EC3285"/>
    <w:rsid w:val="00EC3449"/>
    <w:rsid w:val="00EC3A6D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B0F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DA0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4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AF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72A"/>
    <w:rsid w:val="00F24808"/>
    <w:rsid w:val="00F2483A"/>
    <w:rsid w:val="00F24D12"/>
    <w:rsid w:val="00F24F4A"/>
    <w:rsid w:val="00F2509A"/>
    <w:rsid w:val="00F2555D"/>
    <w:rsid w:val="00F25591"/>
    <w:rsid w:val="00F255E0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AF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889"/>
    <w:rsid w:val="00F579BF"/>
    <w:rsid w:val="00F57A0B"/>
    <w:rsid w:val="00F6005F"/>
    <w:rsid w:val="00F60162"/>
    <w:rsid w:val="00F602D1"/>
    <w:rsid w:val="00F6033C"/>
    <w:rsid w:val="00F609A2"/>
    <w:rsid w:val="00F609B0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32D"/>
    <w:rsid w:val="00F764CA"/>
    <w:rsid w:val="00F76535"/>
    <w:rsid w:val="00F76667"/>
    <w:rsid w:val="00F766CF"/>
    <w:rsid w:val="00F76BED"/>
    <w:rsid w:val="00F771A6"/>
    <w:rsid w:val="00F773AD"/>
    <w:rsid w:val="00F77749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03F"/>
    <w:rsid w:val="00F90423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D52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99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E3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1E0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4F5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D9F"/>
    <w:rsid w:val="00FC7E01"/>
    <w:rsid w:val="00FD021B"/>
    <w:rsid w:val="00FD0644"/>
    <w:rsid w:val="00FD09CF"/>
    <w:rsid w:val="00FD0AB4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D5F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6EE5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B95437C-E779-46A0-A42E-1C98F56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07"/>
  </w:style>
  <w:style w:type="paragraph" w:styleId="1">
    <w:name w:val="heading 1"/>
    <w:basedOn w:val="a"/>
    <w:next w:val="a"/>
    <w:link w:val="10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365007"/>
    <w:rPr>
      <w:i/>
      <w:iCs/>
    </w:rPr>
  </w:style>
  <w:style w:type="character" w:customStyle="1" w:styleId="50">
    <w:name w:val="标题 5 字符"/>
    <w:basedOn w:val="a0"/>
    <w:link w:val="5"/>
    <w:uiPriority w:val="9"/>
    <w:rsid w:val="00365007"/>
    <w:rPr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rsid w:val="00365007"/>
    <w:rPr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a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0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e">
    <w:name w:val="Body Text"/>
    <w:basedOn w:val="a"/>
    <w:link w:val="aff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0"/>
    <w:link w:val="afe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aff1">
    <w:name w:val="Mention"/>
    <w:basedOn w:val="a0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a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网格型1"/>
    <w:basedOn w:val="a1"/>
    <w:next w:val="af4"/>
    <w:uiPriority w:val="39"/>
    <w:qFormat/>
    <w:rsid w:val="004F2F6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副标题 字符"/>
    <w:basedOn w:val="a0"/>
    <w:link w:val="aff2"/>
    <w:uiPriority w:val="11"/>
    <w:rsid w:val="00365007"/>
    <w:rPr>
      <w:color w:val="5A5A5A" w:themeColor="text1" w:themeTint="A5"/>
      <w:spacing w:val="15"/>
    </w:rPr>
  </w:style>
  <w:style w:type="character" w:styleId="aff4">
    <w:name w:val="Strong"/>
    <w:basedOn w:val="a0"/>
    <w:uiPriority w:val="22"/>
    <w:qFormat/>
    <w:rsid w:val="00365007"/>
    <w:rPr>
      <w:b/>
      <w:bCs/>
      <w:color w:val="auto"/>
    </w:rPr>
  </w:style>
  <w:style w:type="paragraph" w:styleId="aff5">
    <w:name w:val="No Spacing"/>
    <w:uiPriority w:val="1"/>
    <w:qFormat/>
    <w:rsid w:val="00365007"/>
    <w:pPr>
      <w:spacing w:after="0" w:line="240" w:lineRule="auto"/>
    </w:pPr>
  </w:style>
  <w:style w:type="paragraph" w:styleId="aff6">
    <w:name w:val="Quote"/>
    <w:basedOn w:val="a"/>
    <w:next w:val="a"/>
    <w:link w:val="aff7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7">
    <w:name w:val="引用 字符"/>
    <w:basedOn w:val="a0"/>
    <w:link w:val="aff6"/>
    <w:uiPriority w:val="29"/>
    <w:rsid w:val="00365007"/>
    <w:rPr>
      <w:i/>
      <w:iCs/>
      <w:color w:val="404040" w:themeColor="text1" w:themeTint="BF"/>
    </w:rPr>
  </w:style>
  <w:style w:type="paragraph" w:styleId="aff8">
    <w:name w:val="Intense Quote"/>
    <w:basedOn w:val="a"/>
    <w:next w:val="a"/>
    <w:link w:val="aff9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0"/>
    <w:link w:val="aff8"/>
    <w:uiPriority w:val="30"/>
    <w:rsid w:val="00365007"/>
    <w:rPr>
      <w:i/>
      <w:iCs/>
      <w:color w:val="5B9BD5" w:themeColor="accent1"/>
    </w:rPr>
  </w:style>
  <w:style w:type="character" w:styleId="affa">
    <w:name w:val="Subtle Emphasis"/>
    <w:basedOn w:val="a0"/>
    <w:uiPriority w:val="19"/>
    <w:qFormat/>
    <w:rsid w:val="00365007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365007"/>
    <w:rPr>
      <w:i/>
      <w:iCs/>
      <w:color w:val="5B9BD5" w:themeColor="accent1"/>
    </w:rPr>
  </w:style>
  <w:style w:type="character" w:styleId="affc">
    <w:name w:val="Subtle Reference"/>
    <w:basedOn w:val="a0"/>
    <w:uiPriority w:val="31"/>
    <w:qFormat/>
    <w:rsid w:val="00365007"/>
    <w:rPr>
      <w:smallCaps/>
      <w:color w:val="404040" w:themeColor="text1" w:themeTint="BF"/>
    </w:rPr>
  </w:style>
  <w:style w:type="character" w:styleId="affd">
    <w:name w:val="Intense Reference"/>
    <w:basedOn w:val="a0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affe">
    <w:name w:val="Book Title"/>
    <w:basedOn w:val="a0"/>
    <w:uiPriority w:val="33"/>
    <w:qFormat/>
    <w:rsid w:val="0036500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65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12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66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2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89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4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8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9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03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48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95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6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9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3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4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7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9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1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Links>
    <vt:vector size="12" baseType="variant"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Chaoming Luo</cp:lastModifiedBy>
  <cp:revision>302</cp:revision>
  <dcterms:created xsi:type="dcterms:W3CDTF">2024-04-05T20:05:00Z</dcterms:created>
  <dcterms:modified xsi:type="dcterms:W3CDTF">2025-05-13T14:08:00Z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</Properties>
</file>