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168D29E9"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9.4.2.348, 9.4.1.9, </w:t>
            </w:r>
            <w:r w:rsidR="00F061BE">
              <w:rPr>
                <w:b w:val="0"/>
              </w:rPr>
              <w:t>9.6.42.1, 9.6.42.4, 9.6.42.5, 9.6.42.6, 9.6.42.7, 9.4.1.84, 9.4.1.83</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112C22C6" w:rsidR="004A1B9B" w:rsidRPr="004A1B9B" w:rsidRDefault="005154C6" w:rsidP="004A1B9B">
      <w:r w:rsidRPr="004A1B9B">
        <w:t>49</w:t>
      </w:r>
      <w:r w:rsidR="004A1B9B" w:rsidRPr="004A1B9B">
        <w:t xml:space="preserve">, </w:t>
      </w:r>
      <w:r w:rsidRPr="004A1B9B">
        <w:t>22</w:t>
      </w:r>
      <w:r w:rsidR="004A1B9B" w:rsidRPr="004A1B9B">
        <w:t xml:space="preserve">, </w:t>
      </w:r>
      <w:r w:rsidRPr="004A1B9B">
        <w:t>192</w:t>
      </w:r>
      <w:r w:rsidR="004A1B9B" w:rsidRPr="004A1B9B">
        <w:t xml:space="preserve">, </w:t>
      </w:r>
      <w:r w:rsidRPr="004A1B9B">
        <w:t>931</w:t>
      </w:r>
      <w:r w:rsidR="004A1B9B" w:rsidRPr="004A1B9B">
        <w:t xml:space="preserve">, </w:t>
      </w:r>
      <w:r w:rsidRPr="004A1B9B">
        <w:t>493</w:t>
      </w:r>
      <w:r w:rsidR="004A1B9B" w:rsidRPr="004A1B9B">
        <w:t xml:space="preserve">, </w:t>
      </w:r>
      <w:r w:rsidRPr="004A1B9B">
        <w:t>950</w:t>
      </w:r>
      <w:r w:rsidR="004A1B9B" w:rsidRPr="004A1B9B">
        <w:t xml:space="preserve">, </w:t>
      </w:r>
      <w:r w:rsidRPr="004A1B9B">
        <w:t>315</w:t>
      </w:r>
      <w:r w:rsidR="004A1B9B" w:rsidRPr="004A1B9B">
        <w:t xml:space="preserve">, </w:t>
      </w:r>
      <w:r w:rsidRPr="004A1B9B">
        <w:t>499</w:t>
      </w:r>
      <w:r w:rsidR="004A1B9B" w:rsidRPr="004A1B9B">
        <w:t xml:space="preserve">, </w:t>
      </w:r>
      <w:r w:rsidRPr="004A1B9B">
        <w:t>500</w:t>
      </w:r>
      <w:r w:rsidR="004A1B9B" w:rsidRPr="004A1B9B">
        <w:t xml:space="preserve">, </w:t>
      </w:r>
      <w:r w:rsidRPr="004A1B9B">
        <w:t>501</w:t>
      </w:r>
      <w:r w:rsidR="004A1B9B" w:rsidRPr="004A1B9B">
        <w:t xml:space="preserve">, </w:t>
      </w:r>
      <w:r w:rsidRPr="004A1B9B">
        <w:t>502</w:t>
      </w:r>
      <w:r w:rsidR="004A1B9B" w:rsidRPr="004A1B9B">
        <w:t xml:space="preserve">, </w:t>
      </w:r>
      <w:r w:rsidRPr="004A1B9B">
        <w:t>504</w:t>
      </w:r>
      <w:r w:rsidR="004A1B9B" w:rsidRPr="004A1B9B">
        <w:t xml:space="preserve">, </w:t>
      </w:r>
      <w:r w:rsidRPr="004A1B9B">
        <w:t>1011</w:t>
      </w:r>
      <w:r w:rsidR="004A1B9B" w:rsidRPr="004A1B9B">
        <w:t xml:space="preserve">, </w:t>
      </w:r>
      <w:r w:rsidRPr="004A1B9B">
        <w:t>1012</w:t>
      </w:r>
      <w:r w:rsidR="004A1B9B" w:rsidRPr="004A1B9B">
        <w:t xml:space="preserve">, </w:t>
      </w:r>
      <w:r w:rsidRPr="004A1B9B">
        <w:t>1013</w:t>
      </w:r>
      <w:r w:rsidR="004A1B9B" w:rsidRPr="004A1B9B">
        <w:t xml:space="preserve">, </w:t>
      </w:r>
      <w:r w:rsidRPr="004A1B9B">
        <w:t>1014</w:t>
      </w:r>
      <w:r w:rsidR="004A1B9B" w:rsidRPr="004A1B9B">
        <w:t xml:space="preserve">, </w:t>
      </w:r>
      <w:r w:rsidRPr="004A1B9B">
        <w:t>1015</w:t>
      </w:r>
      <w:r w:rsidR="004A1B9B" w:rsidRPr="004A1B9B">
        <w:t xml:space="preserve">, </w:t>
      </w:r>
      <w:r w:rsidRPr="004A1B9B">
        <w:t>1016</w:t>
      </w:r>
      <w:r w:rsidR="004A1B9B" w:rsidRPr="004A1B9B">
        <w:t xml:space="preserve">, </w:t>
      </w:r>
      <w:r w:rsidRPr="004A1B9B">
        <w:t>1017</w:t>
      </w:r>
      <w:r w:rsidR="004A1B9B" w:rsidRPr="004A1B9B">
        <w:t xml:space="preserve">, </w:t>
      </w:r>
      <w:r w:rsidRPr="004A1B9B">
        <w:t>62</w:t>
      </w:r>
      <w:r w:rsidR="004A1B9B" w:rsidRPr="004A1B9B">
        <w:t xml:space="preserve">, </w:t>
      </w:r>
      <w:r w:rsidRPr="004A1B9B">
        <w:t>218</w:t>
      </w:r>
      <w:r w:rsidR="004A1B9B" w:rsidRPr="004A1B9B">
        <w:t xml:space="preserve">, </w:t>
      </w:r>
      <w:r w:rsidRPr="004A1B9B">
        <w:t>858</w:t>
      </w:r>
      <w:r w:rsidR="004A1B9B" w:rsidRPr="004A1B9B">
        <w:t xml:space="preserve">, </w:t>
      </w:r>
      <w:r w:rsidRPr="004A1B9B">
        <w:t>859</w:t>
      </w:r>
      <w:r w:rsidR="004A1B9B" w:rsidRPr="004A1B9B">
        <w:t xml:space="preserve">, </w:t>
      </w:r>
      <w:r w:rsidRPr="004A1B9B">
        <w:t>909</w:t>
      </w:r>
      <w:r w:rsidR="004A1B9B" w:rsidRPr="004A1B9B">
        <w:t xml:space="preserve">, </w:t>
      </w:r>
      <w:r w:rsidRPr="004A1B9B">
        <w:t>922</w:t>
      </w:r>
      <w:r w:rsidR="004A1B9B" w:rsidRPr="004A1B9B">
        <w:t xml:space="preserve">, </w:t>
      </w:r>
      <w:r w:rsidRPr="004A1B9B">
        <w:t>1018</w:t>
      </w:r>
      <w:r w:rsidR="004A1B9B" w:rsidRPr="004A1B9B">
        <w:t xml:space="preserve">, </w:t>
      </w:r>
      <w:r w:rsidRPr="004A1B9B">
        <w:t>63</w:t>
      </w:r>
      <w:r w:rsidR="004A1B9B" w:rsidRPr="004A1B9B">
        <w:t xml:space="preserve">, </w:t>
      </w:r>
      <w:r w:rsidRPr="004A1B9B">
        <w:t>217</w:t>
      </w:r>
      <w:r w:rsidR="004A1B9B" w:rsidRPr="004A1B9B">
        <w:t xml:space="preserve">, </w:t>
      </w:r>
      <w:r w:rsidRPr="004A1B9B">
        <w:t>1019</w:t>
      </w:r>
      <w:r w:rsidR="004A1B9B" w:rsidRPr="004A1B9B">
        <w:t xml:space="preserve">, </w:t>
      </w:r>
      <w:r w:rsidRPr="004A1B9B">
        <w:t>123</w:t>
      </w:r>
      <w:r w:rsidR="004A1B9B" w:rsidRPr="004A1B9B">
        <w:t xml:space="preserve">, </w:t>
      </w:r>
      <w:r w:rsidRPr="004A1B9B">
        <w:t>219</w:t>
      </w:r>
      <w:r w:rsidR="004A1B9B" w:rsidRPr="004A1B9B">
        <w:t xml:space="preserve">, </w:t>
      </w:r>
      <w:r w:rsidRPr="004A1B9B">
        <w:t>936</w:t>
      </w:r>
      <w:r w:rsidR="004A1B9B" w:rsidRPr="004A1B9B">
        <w:t xml:space="preserve">, </w:t>
      </w:r>
      <w:r w:rsidRPr="004A1B9B">
        <w:t>951</w:t>
      </w:r>
      <w:r w:rsidR="004A1B9B" w:rsidRPr="004A1B9B">
        <w:t xml:space="preserve">, </w:t>
      </w:r>
      <w:r w:rsidRPr="004A1B9B">
        <w:t>1020</w:t>
      </w:r>
      <w:r w:rsidR="004A1B9B" w:rsidRPr="004A1B9B">
        <w:t xml:space="preserve">, </w:t>
      </w:r>
      <w:r w:rsidR="004A1B9B" w:rsidRPr="004A1B9B">
        <w:t>38</w:t>
      </w:r>
      <w:r w:rsidR="004A1B9B" w:rsidRPr="004A1B9B">
        <w:t xml:space="preserve">, </w:t>
      </w:r>
      <w:r w:rsidR="004A1B9B" w:rsidRPr="004A1B9B">
        <w:t>207</w:t>
      </w:r>
      <w:r w:rsidR="004A1B9B" w:rsidRPr="004A1B9B">
        <w:t xml:space="preserve">, </w:t>
      </w:r>
      <w:r w:rsidR="004A1B9B" w:rsidRPr="004A1B9B">
        <w:t>208</w:t>
      </w:r>
      <w:r w:rsidR="004A1B9B" w:rsidRPr="004A1B9B">
        <w:t xml:space="preserve">, </w:t>
      </w:r>
      <w:r w:rsidR="004A1B9B" w:rsidRPr="004A1B9B">
        <w:t>451</w:t>
      </w:r>
      <w:r w:rsidR="004A1B9B" w:rsidRPr="004A1B9B">
        <w:t xml:space="preserve">, </w:t>
      </w:r>
      <w:r w:rsidR="004A1B9B" w:rsidRPr="004A1B9B">
        <w:t>23</w:t>
      </w:r>
      <w:r w:rsidR="004A1B9B" w:rsidRPr="004A1B9B">
        <w:t xml:space="preserve">, </w:t>
      </w:r>
      <w:r w:rsidR="004A1B9B" w:rsidRPr="004A1B9B">
        <w:t>24</w:t>
      </w:r>
      <w:r w:rsidR="004A1B9B" w:rsidRPr="004A1B9B">
        <w:t xml:space="preserve">, </w:t>
      </w:r>
      <w:r w:rsidR="004A1B9B" w:rsidRPr="004A1B9B">
        <w:t>25</w:t>
      </w:r>
      <w:r w:rsidR="004A1B9B" w:rsidRPr="004A1B9B">
        <w:t xml:space="preserve">, </w:t>
      </w:r>
      <w:r w:rsidR="004A1B9B" w:rsidRPr="004A1B9B">
        <w:t>26</w:t>
      </w:r>
      <w:r w:rsidR="004A1B9B" w:rsidRPr="004A1B9B">
        <w:t xml:space="preserve">, </w:t>
      </w:r>
      <w:r w:rsidR="004A1B9B" w:rsidRPr="004A1B9B">
        <w:t>31</w:t>
      </w:r>
      <w:r w:rsidR="004A1B9B" w:rsidRPr="004A1B9B">
        <w:t xml:space="preserve">, </w:t>
      </w:r>
      <w:r w:rsidR="004A1B9B" w:rsidRPr="004A1B9B">
        <w:t>32</w:t>
      </w:r>
      <w:r w:rsidR="004A1B9B" w:rsidRPr="004A1B9B">
        <w:t xml:space="preserve">, </w:t>
      </w:r>
      <w:r w:rsidR="004A1B9B" w:rsidRPr="004A1B9B">
        <w:t>33</w:t>
      </w:r>
      <w:r w:rsidR="004A1B9B" w:rsidRPr="004A1B9B">
        <w:t xml:space="preserve">, </w:t>
      </w:r>
      <w:r w:rsidR="004A1B9B" w:rsidRPr="004A1B9B">
        <w:t>34</w:t>
      </w:r>
      <w:r w:rsidR="004A1B9B" w:rsidRPr="004A1B9B">
        <w:t xml:space="preserve">, </w:t>
      </w:r>
      <w:r w:rsidR="004A1B9B" w:rsidRPr="004A1B9B">
        <w:t>35</w:t>
      </w:r>
      <w:r w:rsidR="004A1B9B" w:rsidRPr="004A1B9B">
        <w:t xml:space="preserve">, </w:t>
      </w:r>
      <w:r w:rsidR="004A1B9B" w:rsidRPr="004A1B9B">
        <w:t>106</w:t>
      </w:r>
      <w:r w:rsidR="004A1B9B" w:rsidRPr="004A1B9B">
        <w:t xml:space="preserve">, </w:t>
      </w:r>
      <w:r w:rsidR="004A1B9B" w:rsidRPr="004A1B9B">
        <w:t>161</w:t>
      </w:r>
      <w:r w:rsidR="004A1B9B" w:rsidRPr="004A1B9B">
        <w:t xml:space="preserve">, </w:t>
      </w:r>
      <w:r w:rsidR="004A1B9B" w:rsidRPr="004A1B9B">
        <w:t>193</w:t>
      </w:r>
      <w:r w:rsidR="004A1B9B" w:rsidRPr="004A1B9B">
        <w:t xml:space="preserve">, </w:t>
      </w:r>
      <w:r w:rsidR="004A1B9B" w:rsidRPr="004A1B9B">
        <w:t>194</w:t>
      </w:r>
      <w:r w:rsidR="004A1B9B" w:rsidRPr="004A1B9B">
        <w:t xml:space="preserve">, </w:t>
      </w:r>
      <w:r w:rsidR="004A1B9B" w:rsidRPr="004A1B9B">
        <w:t>195</w:t>
      </w:r>
      <w:r w:rsidR="004A1B9B" w:rsidRPr="004A1B9B">
        <w:t xml:space="preserve">, </w:t>
      </w:r>
      <w:r w:rsidR="004A1B9B" w:rsidRPr="004A1B9B">
        <w:t>196</w:t>
      </w:r>
      <w:r w:rsidR="004A1B9B" w:rsidRPr="004A1B9B">
        <w:t xml:space="preserve">, </w:t>
      </w:r>
      <w:r w:rsidR="004A1B9B" w:rsidRPr="004A1B9B">
        <w:t>198</w:t>
      </w:r>
      <w:r w:rsidR="004A1B9B" w:rsidRPr="004A1B9B">
        <w:t xml:space="preserve">, </w:t>
      </w:r>
      <w:r w:rsidR="004A1B9B" w:rsidRPr="004A1B9B">
        <w:t>199</w:t>
      </w:r>
      <w:r w:rsidR="004A1B9B" w:rsidRPr="004A1B9B">
        <w:t xml:space="preserve">, </w:t>
      </w:r>
      <w:r w:rsidR="004A1B9B" w:rsidRPr="004A1B9B">
        <w:t>202</w:t>
      </w:r>
      <w:r w:rsidR="004A1B9B" w:rsidRPr="004A1B9B">
        <w:t>.</w:t>
      </w:r>
      <w:r w:rsidR="004A1B9B" w:rsidRPr="004A1B9B">
        <w:t>203</w:t>
      </w:r>
      <w:r w:rsidR="004A1B9B" w:rsidRPr="004A1B9B">
        <w:t xml:space="preserve">, </w:t>
      </w:r>
      <w:r w:rsidR="004A1B9B" w:rsidRPr="004A1B9B">
        <w:t>204</w:t>
      </w:r>
      <w:r w:rsidR="004A1B9B" w:rsidRPr="004A1B9B">
        <w:t xml:space="preserve">, </w:t>
      </w:r>
      <w:r w:rsidR="004A1B9B" w:rsidRPr="004A1B9B">
        <w:t>205</w:t>
      </w:r>
      <w:r w:rsidR="004A1B9B" w:rsidRPr="004A1B9B">
        <w:t xml:space="preserve">, </w:t>
      </w:r>
      <w:r w:rsidR="004A1B9B" w:rsidRPr="004A1B9B">
        <w:t>206</w:t>
      </w:r>
      <w:r w:rsidR="004A1B9B" w:rsidRPr="004A1B9B">
        <w:t xml:space="preserve">, </w:t>
      </w:r>
      <w:r w:rsidR="004A1B9B" w:rsidRPr="004A1B9B">
        <w:t>291</w:t>
      </w:r>
      <w:r w:rsidR="004A1B9B" w:rsidRPr="004A1B9B">
        <w:t xml:space="preserve">, </w:t>
      </w:r>
      <w:r w:rsidR="004A1B9B" w:rsidRPr="004A1B9B">
        <w:t>308</w:t>
      </w:r>
      <w:r w:rsidR="004A1B9B" w:rsidRPr="004A1B9B">
        <w:t xml:space="preserve">, </w:t>
      </w:r>
      <w:r w:rsidR="004A1B9B" w:rsidRPr="004A1B9B">
        <w:t>309</w:t>
      </w:r>
      <w:r w:rsidR="004A1B9B" w:rsidRPr="004A1B9B">
        <w:t xml:space="preserve">, </w:t>
      </w:r>
      <w:r w:rsidR="004A1B9B" w:rsidRPr="004A1B9B">
        <w:t>326</w:t>
      </w:r>
      <w:r w:rsidR="004A1B9B" w:rsidRPr="004A1B9B">
        <w:t xml:space="preserve">, </w:t>
      </w:r>
      <w:r w:rsidR="004A1B9B" w:rsidRPr="004A1B9B">
        <w:t>327</w:t>
      </w:r>
      <w:r w:rsidR="004A1B9B" w:rsidRPr="004A1B9B">
        <w:t xml:space="preserve">, </w:t>
      </w:r>
      <w:r w:rsidR="004A1B9B" w:rsidRPr="004A1B9B">
        <w:t>328</w:t>
      </w:r>
      <w:r w:rsidR="004A1B9B" w:rsidRPr="004A1B9B">
        <w:t xml:space="preserve">, </w:t>
      </w:r>
      <w:r w:rsidR="004A1B9B" w:rsidRPr="004A1B9B">
        <w:t>331</w:t>
      </w:r>
      <w:r w:rsidR="004A1B9B" w:rsidRPr="004A1B9B">
        <w:t xml:space="preserve">, </w:t>
      </w:r>
      <w:r w:rsidR="004A1B9B" w:rsidRPr="004A1B9B">
        <w:t>332</w:t>
      </w:r>
      <w:r w:rsidR="004A1B9B" w:rsidRPr="004A1B9B">
        <w:t xml:space="preserve">, </w:t>
      </w:r>
      <w:r w:rsidR="004A1B9B" w:rsidRPr="004A1B9B">
        <w:t>423</w:t>
      </w:r>
      <w:r w:rsidR="004A1B9B" w:rsidRPr="004A1B9B">
        <w:t xml:space="preserve">, </w:t>
      </w:r>
      <w:r w:rsidR="004A1B9B" w:rsidRPr="004A1B9B">
        <w:t>425</w:t>
      </w:r>
      <w:r w:rsidR="004A1B9B" w:rsidRPr="004A1B9B">
        <w:t xml:space="preserve">, </w:t>
      </w:r>
      <w:r w:rsidR="004A1B9B" w:rsidRPr="004A1B9B">
        <w:t>426</w:t>
      </w:r>
      <w:r w:rsidR="004A1B9B" w:rsidRPr="004A1B9B">
        <w:t xml:space="preserve">, </w:t>
      </w:r>
      <w:r w:rsidR="004A1B9B" w:rsidRPr="004A1B9B">
        <w:t>427</w:t>
      </w:r>
      <w:r w:rsidR="004A1B9B" w:rsidRPr="004A1B9B">
        <w:t xml:space="preserve">, </w:t>
      </w:r>
      <w:r w:rsidR="004A1B9B" w:rsidRPr="004A1B9B">
        <w:t>428</w:t>
      </w:r>
      <w:r w:rsidR="004A1B9B" w:rsidRPr="004A1B9B">
        <w:t xml:space="preserve">, </w:t>
      </w:r>
      <w:r w:rsidR="004A1B9B" w:rsidRPr="004A1B9B">
        <w:t>429</w:t>
      </w:r>
      <w:r w:rsidR="004A1B9B" w:rsidRPr="004A1B9B">
        <w:t xml:space="preserve">, </w:t>
      </w:r>
      <w:r w:rsidR="004A1B9B" w:rsidRPr="004A1B9B">
        <w:t>430</w:t>
      </w:r>
      <w:r w:rsidR="004A1B9B" w:rsidRPr="004A1B9B">
        <w:t xml:space="preserve">, </w:t>
      </w:r>
      <w:r w:rsidR="004A1B9B" w:rsidRPr="004A1B9B">
        <w:t>431</w:t>
      </w:r>
      <w:r w:rsidR="004A1B9B" w:rsidRPr="004A1B9B">
        <w:t xml:space="preserve">, </w:t>
      </w:r>
      <w:r w:rsidR="004A1B9B" w:rsidRPr="004A1B9B">
        <w:t>432</w:t>
      </w:r>
      <w:r w:rsidR="004A1B9B" w:rsidRPr="004A1B9B">
        <w:t xml:space="preserve">, </w:t>
      </w:r>
      <w:r w:rsidR="004A1B9B" w:rsidRPr="004A1B9B">
        <w:t>433</w:t>
      </w:r>
      <w:r w:rsidR="004A1B9B" w:rsidRPr="004A1B9B">
        <w:t xml:space="preserve">, </w:t>
      </w:r>
      <w:r w:rsidR="004A1B9B" w:rsidRPr="004A1B9B">
        <w:t>434</w:t>
      </w:r>
      <w:r w:rsidR="004A1B9B" w:rsidRPr="004A1B9B">
        <w:t xml:space="preserve">, </w:t>
      </w:r>
      <w:r w:rsidR="004A1B9B" w:rsidRPr="004A1B9B">
        <w:t>436</w:t>
      </w:r>
      <w:r w:rsidR="004A1B9B" w:rsidRPr="004A1B9B">
        <w:t xml:space="preserve">, </w:t>
      </w:r>
      <w:r w:rsidR="004A1B9B" w:rsidRPr="004A1B9B">
        <w:t>438</w:t>
      </w:r>
      <w:r w:rsidR="004A1B9B" w:rsidRPr="004A1B9B">
        <w:t xml:space="preserve">, </w:t>
      </w:r>
      <w:r w:rsidR="004A1B9B" w:rsidRPr="004A1B9B">
        <w:t>439</w:t>
      </w:r>
      <w:r w:rsidR="004A1B9B" w:rsidRPr="004A1B9B">
        <w:t xml:space="preserve">, </w:t>
      </w:r>
      <w:r w:rsidR="004A1B9B" w:rsidRPr="004A1B9B">
        <w:t>440</w:t>
      </w:r>
      <w:r w:rsidR="004A1B9B" w:rsidRPr="004A1B9B">
        <w:t xml:space="preserve">, </w:t>
      </w:r>
      <w:r w:rsidR="004A1B9B" w:rsidRPr="004A1B9B">
        <w:t>441</w:t>
      </w:r>
      <w:r w:rsidR="004A1B9B" w:rsidRPr="004A1B9B">
        <w:t xml:space="preserve">, </w:t>
      </w:r>
      <w:r w:rsidR="004A1B9B" w:rsidRPr="004A1B9B">
        <w:t>4</w:t>
      </w:r>
      <w:r w:rsidR="004A1B9B" w:rsidRPr="004A1B9B">
        <w:t>4</w:t>
      </w:r>
      <w:r w:rsidR="004A1B9B" w:rsidRPr="004A1B9B">
        <w:t>2</w:t>
      </w:r>
      <w:r w:rsidR="004A1B9B" w:rsidRPr="004A1B9B">
        <w:t xml:space="preserve">, </w:t>
      </w:r>
      <w:r w:rsidR="004A1B9B" w:rsidRPr="004A1B9B">
        <w:t>443</w:t>
      </w:r>
      <w:r w:rsidR="004A1B9B" w:rsidRPr="004A1B9B">
        <w:t xml:space="preserve">, </w:t>
      </w:r>
      <w:r w:rsidR="004A1B9B" w:rsidRPr="004A1B9B">
        <w:t>444</w:t>
      </w:r>
      <w:r w:rsidR="004A1B9B" w:rsidRPr="004A1B9B">
        <w:t xml:space="preserve">, </w:t>
      </w:r>
      <w:r w:rsidR="004A1B9B" w:rsidRPr="004A1B9B">
        <w:t>446</w:t>
      </w:r>
      <w:r w:rsidR="004A1B9B" w:rsidRPr="004A1B9B">
        <w:t xml:space="preserve">, </w:t>
      </w:r>
      <w:r w:rsidR="004A1B9B" w:rsidRPr="004A1B9B">
        <w:t>447</w:t>
      </w:r>
      <w:r w:rsidR="004A1B9B" w:rsidRPr="004A1B9B">
        <w:t xml:space="preserve">, </w:t>
      </w:r>
      <w:r w:rsidR="004A1B9B" w:rsidRPr="004A1B9B">
        <w:t>448</w:t>
      </w:r>
      <w:r w:rsidR="004A1B9B" w:rsidRPr="004A1B9B">
        <w:t xml:space="preserve">, </w:t>
      </w:r>
      <w:r w:rsidR="004A1B9B" w:rsidRPr="004A1B9B">
        <w:t>449</w:t>
      </w:r>
      <w:r w:rsidR="004A1B9B" w:rsidRPr="004A1B9B">
        <w:t xml:space="preserve">, </w:t>
      </w:r>
      <w:r w:rsidR="004A1B9B" w:rsidRPr="004A1B9B">
        <w:t>450</w:t>
      </w:r>
      <w:r w:rsidR="004A1B9B" w:rsidRPr="004A1B9B">
        <w:t xml:space="preserve">, </w:t>
      </w:r>
      <w:r w:rsidR="004A1B9B" w:rsidRPr="004A1B9B">
        <w:t>750</w:t>
      </w:r>
      <w:r w:rsidR="004A1B9B" w:rsidRPr="004A1B9B">
        <w:t xml:space="preserve">, </w:t>
      </w:r>
      <w:r w:rsidR="004A1B9B" w:rsidRPr="004A1B9B">
        <w:t>7</w:t>
      </w:r>
      <w:r w:rsidR="004A1B9B" w:rsidRPr="004A1B9B">
        <w:t>5</w:t>
      </w:r>
      <w:r w:rsidR="004A1B9B" w:rsidRPr="004A1B9B">
        <w:t>1</w:t>
      </w:r>
      <w:r w:rsidR="004A1B9B" w:rsidRPr="004A1B9B">
        <w:t xml:space="preserve">, </w:t>
      </w:r>
      <w:r w:rsidR="004A1B9B" w:rsidRPr="004A1B9B">
        <w:t>772</w:t>
      </w:r>
      <w:r w:rsidR="004A1B9B" w:rsidRPr="004A1B9B">
        <w:t xml:space="preserve">, </w:t>
      </w:r>
      <w:r w:rsidR="004A1B9B" w:rsidRPr="004A1B9B">
        <w:t>792</w:t>
      </w:r>
      <w:r w:rsidR="004A1B9B" w:rsidRPr="004A1B9B">
        <w:t xml:space="preserve">, </w:t>
      </w:r>
      <w:r w:rsidR="004A1B9B" w:rsidRPr="004A1B9B">
        <w:t>853</w:t>
      </w:r>
      <w:r w:rsidR="004A1B9B" w:rsidRPr="004A1B9B">
        <w:t xml:space="preserve">, </w:t>
      </w:r>
      <w:r w:rsidR="004A1B9B" w:rsidRPr="004A1B9B">
        <w:t>855</w:t>
      </w:r>
      <w:r w:rsidR="004A1B9B" w:rsidRPr="004A1B9B">
        <w:t xml:space="preserve">, </w:t>
      </w:r>
      <w:r w:rsidR="004A1B9B" w:rsidRPr="004A1B9B">
        <w:t>995</w:t>
      </w:r>
      <w:r w:rsidR="004A1B9B" w:rsidRPr="004A1B9B">
        <w:t xml:space="preserve">, </w:t>
      </w:r>
      <w:r w:rsidR="004A1B9B" w:rsidRPr="004A1B9B">
        <w:t>997</w:t>
      </w:r>
      <w:r w:rsidR="004A1B9B" w:rsidRPr="004A1B9B">
        <w:t xml:space="preserve">, </w:t>
      </w:r>
      <w:r w:rsidR="004A1B9B" w:rsidRPr="004A1B9B">
        <w:t>9</w:t>
      </w:r>
      <w:r w:rsidR="004A1B9B" w:rsidRPr="004A1B9B">
        <w:t>9</w:t>
      </w:r>
      <w:r w:rsidR="004A1B9B" w:rsidRPr="004A1B9B">
        <w:t>8</w:t>
      </w:r>
      <w:r w:rsidR="004A1B9B" w:rsidRPr="004A1B9B">
        <w:t xml:space="preserve">, </w:t>
      </w:r>
      <w:r w:rsidR="004A1B9B" w:rsidRPr="004A1B9B">
        <w:t>999</w:t>
      </w:r>
      <w:r w:rsidR="004A1B9B" w:rsidRPr="004A1B9B">
        <w:t xml:space="preserve">, </w:t>
      </w:r>
      <w:r w:rsidR="004A1B9B" w:rsidRPr="004A1B9B">
        <w:t>1001</w:t>
      </w:r>
      <w:r w:rsidR="004A1B9B" w:rsidRPr="004A1B9B">
        <w:t xml:space="preserve">, </w:t>
      </w:r>
      <w:r w:rsidR="004A1B9B" w:rsidRPr="004A1B9B">
        <w:t>1002</w:t>
      </w:r>
    </w:p>
    <w:p w14:paraId="5BD000AD" w14:textId="77777777" w:rsidR="004A1B9B" w:rsidRPr="004A1B9B" w:rsidRDefault="004A1B9B" w:rsidP="004A1B9B">
      <w:pPr>
        <w:rPr>
          <w:sz w:val="20"/>
          <w:szCs w:val="20"/>
        </w:rPr>
      </w:pPr>
    </w:p>
    <w:tbl>
      <w:tblPr>
        <w:tblW w:w="5000" w:type="pct"/>
        <w:tblLook w:val="04A0" w:firstRow="1" w:lastRow="0" w:firstColumn="1" w:lastColumn="0" w:noHBand="0" w:noVBand="1"/>
      </w:tblPr>
      <w:tblGrid>
        <w:gridCol w:w="561"/>
        <w:gridCol w:w="1051"/>
        <w:gridCol w:w="695"/>
        <w:gridCol w:w="628"/>
        <w:gridCol w:w="3384"/>
        <w:gridCol w:w="1747"/>
        <w:gridCol w:w="1284"/>
      </w:tblGrid>
      <w:tr w:rsidR="007B7331" w:rsidRPr="0051452C" w14:paraId="37158080" w14:textId="77777777" w:rsidTr="00555320">
        <w:trPr>
          <w:trHeight w:val="840"/>
        </w:trPr>
        <w:tc>
          <w:tcPr>
            <w:tcW w:w="300" w:type="pct"/>
            <w:tcBorders>
              <w:top w:val="single" w:sz="4" w:space="0" w:color="333300"/>
              <w:left w:val="single" w:sz="4" w:space="0" w:color="333300"/>
              <w:bottom w:val="single" w:sz="4" w:space="0" w:color="333300"/>
              <w:right w:val="single" w:sz="4" w:space="0" w:color="333300"/>
            </w:tcBorders>
            <w:shd w:val="clear" w:color="auto" w:fill="auto"/>
            <w:hideMark/>
          </w:tcPr>
          <w:p w14:paraId="4055E835" w14:textId="77777777"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CID</w:t>
            </w:r>
          </w:p>
        </w:tc>
        <w:tc>
          <w:tcPr>
            <w:tcW w:w="562" w:type="pct"/>
            <w:tcBorders>
              <w:top w:val="single" w:sz="4" w:space="0" w:color="333300"/>
              <w:left w:val="nil"/>
              <w:bottom w:val="single" w:sz="4" w:space="0" w:color="333300"/>
              <w:right w:val="single" w:sz="4" w:space="0" w:color="333300"/>
            </w:tcBorders>
            <w:shd w:val="clear" w:color="auto" w:fill="auto"/>
            <w:hideMark/>
          </w:tcPr>
          <w:p w14:paraId="3ABA1A96" w14:textId="23E35976"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Clause</w:t>
            </w:r>
          </w:p>
        </w:tc>
        <w:tc>
          <w:tcPr>
            <w:tcW w:w="372" w:type="pct"/>
            <w:tcBorders>
              <w:top w:val="single" w:sz="4" w:space="0" w:color="333300"/>
              <w:left w:val="nil"/>
              <w:bottom w:val="single" w:sz="4" w:space="0" w:color="333300"/>
              <w:right w:val="single" w:sz="4" w:space="0" w:color="333300"/>
            </w:tcBorders>
            <w:shd w:val="clear" w:color="auto" w:fill="auto"/>
            <w:hideMark/>
          </w:tcPr>
          <w:p w14:paraId="109AC476" w14:textId="2598811C"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Page</w:t>
            </w:r>
          </w:p>
        </w:tc>
        <w:tc>
          <w:tcPr>
            <w:tcW w:w="336" w:type="pct"/>
            <w:tcBorders>
              <w:top w:val="single" w:sz="4" w:space="0" w:color="333300"/>
              <w:left w:val="nil"/>
              <w:bottom w:val="single" w:sz="4" w:space="0" w:color="333300"/>
              <w:right w:val="single" w:sz="4" w:space="0" w:color="333300"/>
            </w:tcBorders>
            <w:shd w:val="clear" w:color="auto" w:fill="auto"/>
            <w:hideMark/>
          </w:tcPr>
          <w:p w14:paraId="1C6F9FC9" w14:textId="3DD3C2E2"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Line</w:t>
            </w:r>
          </w:p>
        </w:tc>
        <w:tc>
          <w:tcPr>
            <w:tcW w:w="1797" w:type="pct"/>
            <w:tcBorders>
              <w:top w:val="single" w:sz="4" w:space="0" w:color="333300"/>
              <w:left w:val="nil"/>
              <w:bottom w:val="single" w:sz="4" w:space="0" w:color="333300"/>
              <w:right w:val="single" w:sz="4" w:space="0" w:color="333300"/>
            </w:tcBorders>
            <w:shd w:val="clear" w:color="auto" w:fill="auto"/>
            <w:hideMark/>
          </w:tcPr>
          <w:p w14:paraId="0151AF5A" w14:textId="77777777"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Comment</w:t>
            </w:r>
          </w:p>
        </w:tc>
        <w:tc>
          <w:tcPr>
            <w:tcW w:w="947" w:type="pct"/>
            <w:tcBorders>
              <w:top w:val="single" w:sz="4" w:space="0" w:color="333300"/>
              <w:left w:val="nil"/>
              <w:bottom w:val="single" w:sz="4" w:space="0" w:color="333300"/>
              <w:right w:val="single" w:sz="4" w:space="0" w:color="333300"/>
            </w:tcBorders>
            <w:shd w:val="clear" w:color="auto" w:fill="auto"/>
            <w:hideMark/>
          </w:tcPr>
          <w:p w14:paraId="35C0AE31" w14:textId="77777777"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Proposed Change</w:t>
            </w:r>
          </w:p>
        </w:tc>
        <w:tc>
          <w:tcPr>
            <w:tcW w:w="687" w:type="pct"/>
            <w:tcBorders>
              <w:top w:val="single" w:sz="4" w:space="0" w:color="333300"/>
              <w:left w:val="nil"/>
              <w:bottom w:val="single" w:sz="4" w:space="0" w:color="333300"/>
              <w:right w:val="single" w:sz="4" w:space="0" w:color="333300"/>
            </w:tcBorders>
          </w:tcPr>
          <w:p w14:paraId="3BE764DF" w14:textId="77777777" w:rsidR="007B7331" w:rsidRPr="0051452C"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51452C" w14:paraId="1F41B07C" w14:textId="77777777" w:rsidTr="00555320">
        <w:trPr>
          <w:trHeight w:val="840"/>
        </w:trPr>
        <w:tc>
          <w:tcPr>
            <w:tcW w:w="300" w:type="pct"/>
            <w:tcBorders>
              <w:top w:val="nil"/>
              <w:left w:val="single" w:sz="4" w:space="0" w:color="333300"/>
              <w:bottom w:val="single" w:sz="4" w:space="0" w:color="333300"/>
              <w:right w:val="single" w:sz="4" w:space="0" w:color="333300"/>
            </w:tcBorders>
            <w:shd w:val="clear" w:color="auto" w:fill="auto"/>
            <w:hideMark/>
          </w:tcPr>
          <w:p w14:paraId="4EEF7EE6" w14:textId="77777777" w:rsidR="007B7331" w:rsidRPr="0051452C" w:rsidRDefault="007B7331" w:rsidP="00671727">
            <w:pPr>
              <w:spacing w:after="0" w:line="240" w:lineRule="auto"/>
              <w:jc w:val="right"/>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49</w:t>
            </w:r>
          </w:p>
        </w:tc>
        <w:tc>
          <w:tcPr>
            <w:tcW w:w="562" w:type="pct"/>
            <w:tcBorders>
              <w:top w:val="nil"/>
              <w:left w:val="nil"/>
              <w:bottom w:val="single" w:sz="4" w:space="0" w:color="333300"/>
              <w:right w:val="single" w:sz="4" w:space="0" w:color="333300"/>
            </w:tcBorders>
            <w:shd w:val="clear" w:color="auto" w:fill="auto"/>
            <w:hideMark/>
          </w:tcPr>
          <w:p w14:paraId="54E41392"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9.4.2.348</w:t>
            </w:r>
          </w:p>
        </w:tc>
        <w:tc>
          <w:tcPr>
            <w:tcW w:w="372" w:type="pct"/>
            <w:tcBorders>
              <w:top w:val="nil"/>
              <w:left w:val="nil"/>
              <w:bottom w:val="single" w:sz="4" w:space="0" w:color="333300"/>
              <w:right w:val="single" w:sz="4" w:space="0" w:color="333300"/>
            </w:tcBorders>
            <w:shd w:val="clear" w:color="auto" w:fill="auto"/>
            <w:hideMark/>
          </w:tcPr>
          <w:p w14:paraId="4CCFB5F5"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61</w:t>
            </w:r>
          </w:p>
        </w:tc>
        <w:tc>
          <w:tcPr>
            <w:tcW w:w="336" w:type="pct"/>
            <w:tcBorders>
              <w:top w:val="nil"/>
              <w:left w:val="nil"/>
              <w:bottom w:val="single" w:sz="4" w:space="0" w:color="333300"/>
              <w:right w:val="single" w:sz="4" w:space="0" w:color="333300"/>
            </w:tcBorders>
            <w:shd w:val="clear" w:color="auto" w:fill="auto"/>
            <w:hideMark/>
          </w:tcPr>
          <w:p w14:paraId="578463C0"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44</w:t>
            </w:r>
          </w:p>
        </w:tc>
        <w:tc>
          <w:tcPr>
            <w:tcW w:w="1797" w:type="pct"/>
            <w:tcBorders>
              <w:top w:val="nil"/>
              <w:left w:val="nil"/>
              <w:bottom w:val="single" w:sz="4" w:space="0" w:color="333300"/>
              <w:right w:val="single" w:sz="4" w:space="0" w:color="333300"/>
            </w:tcBorders>
            <w:shd w:val="clear" w:color="auto" w:fill="auto"/>
            <w:hideMark/>
          </w:tcPr>
          <w:p w14:paraId="0CF39E3C"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Figure 9-1074dq should be "EDP element format"</w:t>
            </w:r>
          </w:p>
        </w:tc>
        <w:tc>
          <w:tcPr>
            <w:tcW w:w="947" w:type="pct"/>
            <w:tcBorders>
              <w:top w:val="nil"/>
              <w:left w:val="nil"/>
              <w:bottom w:val="single" w:sz="4" w:space="0" w:color="333300"/>
              <w:right w:val="single" w:sz="4" w:space="0" w:color="333300"/>
            </w:tcBorders>
            <w:shd w:val="clear" w:color="auto" w:fill="auto"/>
            <w:hideMark/>
          </w:tcPr>
          <w:p w14:paraId="790A2355"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Change Figure 9-1074dq title to "EDP element format"</w:t>
            </w:r>
          </w:p>
        </w:tc>
        <w:tc>
          <w:tcPr>
            <w:tcW w:w="687" w:type="pct"/>
            <w:tcBorders>
              <w:top w:val="nil"/>
              <w:left w:val="nil"/>
              <w:bottom w:val="single" w:sz="4" w:space="0" w:color="333300"/>
              <w:right w:val="single" w:sz="4" w:space="0" w:color="333300"/>
            </w:tcBorders>
          </w:tcPr>
          <w:p w14:paraId="14FA7548"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6772194E" w14:textId="7B19C8E9" w:rsidR="007B7331" w:rsidRPr="0051452C"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No text modification added in the document</w:t>
            </w:r>
            <w:r w:rsidR="00992F6E">
              <w:rPr>
                <w:rFonts w:ascii="Arial" w:eastAsia="Times New Roman" w:hAnsi="Arial" w:cs="Arial"/>
                <w:kern w:val="0"/>
                <w:sz w:val="20"/>
                <w:szCs w:val="20"/>
                <w14:ligatures w14:val="none"/>
              </w:rPr>
              <w:t xml:space="preserve"> with DCN 25/</w:t>
            </w:r>
            <w:r w:rsidR="00992F6E" w:rsidRPr="00992F6E">
              <w:rPr>
                <w:rFonts w:ascii="Arial" w:eastAsia="Times New Roman" w:hAnsi="Arial" w:cs="Arial"/>
                <w:kern w:val="0"/>
                <w:sz w:val="20"/>
                <w:szCs w:val="20"/>
                <w14:ligatures w14:val="none"/>
              </w:rPr>
              <w:t>455r0</w:t>
            </w:r>
          </w:p>
        </w:tc>
      </w:tr>
      <w:tr w:rsidR="007B7331" w:rsidRPr="0051452C" w14:paraId="44035A98" w14:textId="77777777" w:rsidTr="00555320">
        <w:trPr>
          <w:trHeight w:val="1400"/>
        </w:trPr>
        <w:tc>
          <w:tcPr>
            <w:tcW w:w="300" w:type="pct"/>
            <w:tcBorders>
              <w:top w:val="nil"/>
              <w:left w:val="single" w:sz="4" w:space="0" w:color="333300"/>
              <w:bottom w:val="single" w:sz="4" w:space="0" w:color="333300"/>
              <w:right w:val="single" w:sz="4" w:space="0" w:color="333300"/>
            </w:tcBorders>
            <w:shd w:val="clear" w:color="auto" w:fill="auto"/>
            <w:hideMark/>
          </w:tcPr>
          <w:p w14:paraId="361C5525" w14:textId="77777777" w:rsidR="007B7331" w:rsidRPr="0051452C" w:rsidRDefault="007B7331" w:rsidP="00671727">
            <w:pPr>
              <w:spacing w:after="0" w:line="240" w:lineRule="auto"/>
              <w:jc w:val="right"/>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22</w:t>
            </w:r>
          </w:p>
        </w:tc>
        <w:tc>
          <w:tcPr>
            <w:tcW w:w="562" w:type="pct"/>
            <w:tcBorders>
              <w:top w:val="nil"/>
              <w:left w:val="nil"/>
              <w:bottom w:val="single" w:sz="4" w:space="0" w:color="333300"/>
              <w:right w:val="single" w:sz="4" w:space="0" w:color="333300"/>
            </w:tcBorders>
            <w:shd w:val="clear" w:color="auto" w:fill="auto"/>
            <w:hideMark/>
          </w:tcPr>
          <w:p w14:paraId="77FB4CF2"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9.4.1.9</w:t>
            </w:r>
          </w:p>
        </w:tc>
        <w:tc>
          <w:tcPr>
            <w:tcW w:w="372" w:type="pct"/>
            <w:tcBorders>
              <w:top w:val="nil"/>
              <w:left w:val="nil"/>
              <w:bottom w:val="single" w:sz="4" w:space="0" w:color="333300"/>
              <w:right w:val="single" w:sz="4" w:space="0" w:color="333300"/>
            </w:tcBorders>
            <w:shd w:val="clear" w:color="auto" w:fill="auto"/>
            <w:hideMark/>
          </w:tcPr>
          <w:p w14:paraId="7EC3DE51"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45</w:t>
            </w:r>
          </w:p>
        </w:tc>
        <w:tc>
          <w:tcPr>
            <w:tcW w:w="336" w:type="pct"/>
            <w:tcBorders>
              <w:top w:val="nil"/>
              <w:left w:val="nil"/>
              <w:bottom w:val="single" w:sz="4" w:space="0" w:color="333300"/>
              <w:right w:val="single" w:sz="4" w:space="0" w:color="333300"/>
            </w:tcBorders>
            <w:shd w:val="clear" w:color="auto" w:fill="auto"/>
            <w:hideMark/>
          </w:tcPr>
          <w:p w14:paraId="3B34B3C0"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22</w:t>
            </w:r>
          </w:p>
        </w:tc>
        <w:tc>
          <w:tcPr>
            <w:tcW w:w="1797" w:type="pct"/>
            <w:tcBorders>
              <w:top w:val="nil"/>
              <w:left w:val="nil"/>
              <w:bottom w:val="single" w:sz="4" w:space="0" w:color="333300"/>
              <w:right w:val="single" w:sz="4" w:space="0" w:color="333300"/>
            </w:tcBorders>
            <w:shd w:val="clear" w:color="auto" w:fill="auto"/>
            <w:hideMark/>
          </w:tcPr>
          <w:p w14:paraId="6FE09CFF"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 xml:space="preserve">"The request to join or create </w:t>
            </w:r>
            <w:proofErr w:type="spellStart"/>
            <w:r w:rsidRPr="0051452C">
              <w:rPr>
                <w:rFonts w:ascii="Arial" w:eastAsia="Times New Roman" w:hAnsi="Arial" w:cs="Arial"/>
                <w:kern w:val="0"/>
                <w:sz w:val="20"/>
                <w:szCs w:val="20"/>
                <w14:ligatures w14:val="none"/>
              </w:rPr>
              <w:t>agroup</w:t>
            </w:r>
            <w:proofErr w:type="spellEnd"/>
            <w:r w:rsidRPr="0051452C">
              <w:rPr>
                <w:rFonts w:ascii="Arial" w:eastAsia="Times New Roman" w:hAnsi="Arial" w:cs="Arial"/>
                <w:kern w:val="0"/>
                <w:sz w:val="20"/>
                <w:szCs w:val="20"/>
                <w14:ligatures w14:val="none"/>
              </w:rPr>
              <w:t xml:space="preserve"> epoch is successful but the epoch parameters are not exactly the requested."  "</w:t>
            </w:r>
            <w:proofErr w:type="gramStart"/>
            <w:r w:rsidRPr="0051452C">
              <w:rPr>
                <w:rFonts w:ascii="Arial" w:eastAsia="Times New Roman" w:hAnsi="Arial" w:cs="Arial"/>
                <w:kern w:val="0"/>
                <w:sz w:val="20"/>
                <w:szCs w:val="20"/>
                <w14:ligatures w14:val="none"/>
              </w:rPr>
              <w:t>those</w:t>
            </w:r>
            <w:proofErr w:type="gramEnd"/>
            <w:r w:rsidRPr="0051452C">
              <w:rPr>
                <w:rFonts w:ascii="Arial" w:eastAsia="Times New Roman" w:hAnsi="Arial" w:cs="Arial"/>
                <w:kern w:val="0"/>
                <w:sz w:val="20"/>
                <w:szCs w:val="20"/>
                <w14:ligatures w14:val="none"/>
              </w:rPr>
              <w:t xml:space="preserve"> requested.</w:t>
            </w:r>
          </w:p>
        </w:tc>
        <w:tc>
          <w:tcPr>
            <w:tcW w:w="947" w:type="pct"/>
            <w:tcBorders>
              <w:top w:val="nil"/>
              <w:left w:val="nil"/>
              <w:bottom w:val="single" w:sz="4" w:space="0" w:color="333300"/>
              <w:right w:val="single" w:sz="4" w:space="0" w:color="333300"/>
            </w:tcBorders>
            <w:shd w:val="clear" w:color="auto" w:fill="auto"/>
            <w:hideMark/>
          </w:tcPr>
          <w:p w14:paraId="16F3D115"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Edit cited sentence replacing "the requested " with "those requested"</w:t>
            </w:r>
          </w:p>
        </w:tc>
        <w:tc>
          <w:tcPr>
            <w:tcW w:w="687" w:type="pct"/>
            <w:tcBorders>
              <w:top w:val="nil"/>
              <w:left w:val="nil"/>
              <w:bottom w:val="single" w:sz="4" w:space="0" w:color="333300"/>
              <w:right w:val="single" w:sz="4" w:space="0" w:color="333300"/>
            </w:tcBorders>
          </w:tcPr>
          <w:p w14:paraId="22A8E26E" w14:textId="77777777" w:rsidR="007B7331" w:rsidRPr="0051452C"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51452C" w14:paraId="16C4791B" w14:textId="77777777" w:rsidTr="00555320">
        <w:trPr>
          <w:trHeight w:val="1120"/>
        </w:trPr>
        <w:tc>
          <w:tcPr>
            <w:tcW w:w="300" w:type="pct"/>
            <w:tcBorders>
              <w:top w:val="nil"/>
              <w:left w:val="single" w:sz="4" w:space="0" w:color="333300"/>
              <w:bottom w:val="single" w:sz="4" w:space="0" w:color="333300"/>
              <w:right w:val="single" w:sz="4" w:space="0" w:color="333300"/>
            </w:tcBorders>
            <w:shd w:val="clear" w:color="auto" w:fill="auto"/>
            <w:hideMark/>
          </w:tcPr>
          <w:p w14:paraId="4FB761BE" w14:textId="77777777" w:rsidR="007B7331" w:rsidRPr="0051452C" w:rsidRDefault="007B7331" w:rsidP="00671727">
            <w:pPr>
              <w:spacing w:after="0" w:line="240" w:lineRule="auto"/>
              <w:jc w:val="right"/>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lastRenderedPageBreak/>
              <w:t>192</w:t>
            </w:r>
          </w:p>
        </w:tc>
        <w:tc>
          <w:tcPr>
            <w:tcW w:w="562" w:type="pct"/>
            <w:tcBorders>
              <w:top w:val="nil"/>
              <w:left w:val="nil"/>
              <w:bottom w:val="single" w:sz="4" w:space="0" w:color="333300"/>
              <w:right w:val="single" w:sz="4" w:space="0" w:color="333300"/>
            </w:tcBorders>
            <w:shd w:val="clear" w:color="auto" w:fill="auto"/>
            <w:hideMark/>
          </w:tcPr>
          <w:p w14:paraId="492D9EC6"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9.4.1.9</w:t>
            </w:r>
          </w:p>
        </w:tc>
        <w:tc>
          <w:tcPr>
            <w:tcW w:w="372" w:type="pct"/>
            <w:tcBorders>
              <w:top w:val="nil"/>
              <w:left w:val="nil"/>
              <w:bottom w:val="single" w:sz="4" w:space="0" w:color="333300"/>
              <w:right w:val="single" w:sz="4" w:space="0" w:color="333300"/>
            </w:tcBorders>
            <w:shd w:val="clear" w:color="auto" w:fill="auto"/>
            <w:hideMark/>
          </w:tcPr>
          <w:p w14:paraId="7630E938"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45</w:t>
            </w:r>
          </w:p>
        </w:tc>
        <w:tc>
          <w:tcPr>
            <w:tcW w:w="336" w:type="pct"/>
            <w:tcBorders>
              <w:top w:val="nil"/>
              <w:left w:val="nil"/>
              <w:bottom w:val="single" w:sz="4" w:space="0" w:color="333300"/>
              <w:right w:val="single" w:sz="4" w:space="0" w:color="333300"/>
            </w:tcBorders>
            <w:shd w:val="clear" w:color="auto" w:fill="auto"/>
            <w:hideMark/>
          </w:tcPr>
          <w:p w14:paraId="4D6FFAA3"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37</w:t>
            </w:r>
          </w:p>
        </w:tc>
        <w:tc>
          <w:tcPr>
            <w:tcW w:w="1797" w:type="pct"/>
            <w:tcBorders>
              <w:top w:val="nil"/>
              <w:left w:val="nil"/>
              <w:bottom w:val="single" w:sz="4" w:space="0" w:color="333300"/>
              <w:right w:val="single" w:sz="4" w:space="0" w:color="333300"/>
            </w:tcBorders>
            <w:shd w:val="clear" w:color="auto" w:fill="auto"/>
            <w:hideMark/>
          </w:tcPr>
          <w:p w14:paraId="5BEF0B44"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Status code 146 leaves It is unclear whether a non-AP MLD has joined to the existing group epoch.</w:t>
            </w:r>
          </w:p>
        </w:tc>
        <w:tc>
          <w:tcPr>
            <w:tcW w:w="947" w:type="pct"/>
            <w:tcBorders>
              <w:top w:val="nil"/>
              <w:left w:val="nil"/>
              <w:bottom w:val="single" w:sz="4" w:space="0" w:color="333300"/>
              <w:right w:val="single" w:sz="4" w:space="0" w:color="333300"/>
            </w:tcBorders>
            <w:shd w:val="clear" w:color="auto" w:fill="auto"/>
            <w:hideMark/>
          </w:tcPr>
          <w:p w14:paraId="7C90178D"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Please clarify status code 146. It is unclear whether the STA has joined to existing epoch group.</w:t>
            </w:r>
          </w:p>
        </w:tc>
        <w:tc>
          <w:tcPr>
            <w:tcW w:w="687" w:type="pct"/>
            <w:tcBorders>
              <w:top w:val="nil"/>
              <w:left w:val="nil"/>
              <w:bottom w:val="single" w:sz="4" w:space="0" w:color="333300"/>
              <w:right w:val="single" w:sz="4" w:space="0" w:color="333300"/>
            </w:tcBorders>
          </w:tcPr>
          <w:p w14:paraId="3EE472FC"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D1C03A3" w14:textId="7FF6FE93" w:rsidR="007B7331" w:rsidRPr="0051452C"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Please implement the changes tagged as [192] in </w:t>
            </w:r>
            <w:r w:rsidR="00992F6E">
              <w:rPr>
                <w:rFonts w:ascii="Arial" w:eastAsia="Times New Roman" w:hAnsi="Arial" w:cs="Arial"/>
                <w:kern w:val="0"/>
                <w:sz w:val="20"/>
                <w:szCs w:val="20"/>
                <w14:ligatures w14:val="none"/>
              </w:rPr>
              <w:t xml:space="preserve">document </w:t>
            </w:r>
            <w:r w:rsidR="00992F6E">
              <w:rPr>
                <w:rFonts w:ascii="Arial" w:eastAsia="Times New Roman" w:hAnsi="Arial" w:cs="Arial"/>
                <w:kern w:val="0"/>
                <w:sz w:val="20"/>
                <w:szCs w:val="20"/>
                <w14:ligatures w14:val="none"/>
              </w:rPr>
              <w:t>with DCN 25/</w:t>
            </w:r>
            <w:r w:rsidR="00992F6E" w:rsidRPr="00992F6E">
              <w:rPr>
                <w:rFonts w:ascii="Arial" w:eastAsia="Times New Roman" w:hAnsi="Arial" w:cs="Arial"/>
                <w:kern w:val="0"/>
                <w:sz w:val="20"/>
                <w:szCs w:val="20"/>
                <w14:ligatures w14:val="none"/>
              </w:rPr>
              <w:t>455r0</w:t>
            </w:r>
          </w:p>
        </w:tc>
      </w:tr>
      <w:tr w:rsidR="007B7331" w:rsidRPr="0051452C" w14:paraId="2EC3C83F" w14:textId="77777777" w:rsidTr="00555320">
        <w:trPr>
          <w:trHeight w:val="2520"/>
        </w:trPr>
        <w:tc>
          <w:tcPr>
            <w:tcW w:w="300" w:type="pct"/>
            <w:tcBorders>
              <w:top w:val="nil"/>
              <w:left w:val="single" w:sz="4" w:space="0" w:color="333300"/>
              <w:bottom w:val="single" w:sz="4" w:space="0" w:color="333300"/>
              <w:right w:val="single" w:sz="4" w:space="0" w:color="333300"/>
            </w:tcBorders>
            <w:shd w:val="clear" w:color="auto" w:fill="auto"/>
            <w:hideMark/>
          </w:tcPr>
          <w:p w14:paraId="0A66C213" w14:textId="77777777" w:rsidR="007B7331" w:rsidRPr="0051452C" w:rsidRDefault="007B7331" w:rsidP="00671727">
            <w:pPr>
              <w:spacing w:after="0" w:line="240" w:lineRule="auto"/>
              <w:jc w:val="right"/>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931</w:t>
            </w:r>
          </w:p>
        </w:tc>
        <w:tc>
          <w:tcPr>
            <w:tcW w:w="562" w:type="pct"/>
            <w:tcBorders>
              <w:top w:val="nil"/>
              <w:left w:val="nil"/>
              <w:bottom w:val="single" w:sz="4" w:space="0" w:color="333300"/>
              <w:right w:val="single" w:sz="4" w:space="0" w:color="333300"/>
            </w:tcBorders>
            <w:shd w:val="clear" w:color="auto" w:fill="auto"/>
            <w:hideMark/>
          </w:tcPr>
          <w:p w14:paraId="23300E66"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9.4.1.9</w:t>
            </w:r>
          </w:p>
        </w:tc>
        <w:tc>
          <w:tcPr>
            <w:tcW w:w="372" w:type="pct"/>
            <w:tcBorders>
              <w:top w:val="nil"/>
              <w:left w:val="nil"/>
              <w:bottom w:val="single" w:sz="4" w:space="0" w:color="333300"/>
              <w:right w:val="single" w:sz="4" w:space="0" w:color="333300"/>
            </w:tcBorders>
            <w:shd w:val="clear" w:color="auto" w:fill="auto"/>
            <w:hideMark/>
          </w:tcPr>
          <w:p w14:paraId="05A51B13"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45</w:t>
            </w:r>
          </w:p>
        </w:tc>
        <w:tc>
          <w:tcPr>
            <w:tcW w:w="336" w:type="pct"/>
            <w:tcBorders>
              <w:top w:val="nil"/>
              <w:left w:val="nil"/>
              <w:bottom w:val="single" w:sz="4" w:space="0" w:color="333300"/>
              <w:right w:val="single" w:sz="4" w:space="0" w:color="333300"/>
            </w:tcBorders>
            <w:shd w:val="clear" w:color="auto" w:fill="auto"/>
            <w:hideMark/>
          </w:tcPr>
          <w:p w14:paraId="2A0C6E56"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31</w:t>
            </w:r>
          </w:p>
        </w:tc>
        <w:tc>
          <w:tcPr>
            <w:tcW w:w="1797" w:type="pct"/>
            <w:tcBorders>
              <w:top w:val="nil"/>
              <w:left w:val="nil"/>
              <w:bottom w:val="single" w:sz="4" w:space="0" w:color="333300"/>
              <w:right w:val="single" w:sz="4" w:space="0" w:color="333300"/>
            </w:tcBorders>
            <w:shd w:val="clear" w:color="auto" w:fill="auto"/>
            <w:hideMark/>
          </w:tcPr>
          <w:p w14:paraId="39F1A931"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To be aligned with other status codes, change the tense to past tense: FAILURE_MAX_NUM_EPOCH_RE</w:t>
            </w:r>
            <w:r w:rsidRPr="0051452C">
              <w:rPr>
                <w:rFonts w:ascii="Arial" w:eastAsia="Times New Roman" w:hAnsi="Arial" w:cs="Arial"/>
                <w:kern w:val="0"/>
                <w:sz w:val="20"/>
                <w:szCs w:val="20"/>
                <w14:ligatures w14:val="none"/>
              </w:rPr>
              <w:br/>
              <w:t>ACH to FAILURE_MAX_NUM_EPOCH_RE</w:t>
            </w:r>
            <w:r w:rsidRPr="0051452C">
              <w:rPr>
                <w:rFonts w:ascii="Arial" w:eastAsia="Times New Roman" w:hAnsi="Arial" w:cs="Arial"/>
                <w:kern w:val="0"/>
                <w:sz w:val="20"/>
                <w:szCs w:val="20"/>
                <w14:ligatures w14:val="none"/>
              </w:rPr>
              <w:br/>
              <w:t>ACHED</w:t>
            </w:r>
          </w:p>
        </w:tc>
        <w:tc>
          <w:tcPr>
            <w:tcW w:w="947" w:type="pct"/>
            <w:tcBorders>
              <w:top w:val="nil"/>
              <w:left w:val="nil"/>
              <w:bottom w:val="single" w:sz="4" w:space="0" w:color="333300"/>
              <w:right w:val="single" w:sz="4" w:space="0" w:color="333300"/>
            </w:tcBorders>
            <w:shd w:val="clear" w:color="auto" w:fill="auto"/>
            <w:hideMark/>
          </w:tcPr>
          <w:p w14:paraId="06F48F60"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As suggested in comment</w:t>
            </w:r>
          </w:p>
        </w:tc>
        <w:tc>
          <w:tcPr>
            <w:tcW w:w="687" w:type="pct"/>
            <w:tcBorders>
              <w:top w:val="nil"/>
              <w:left w:val="nil"/>
              <w:bottom w:val="single" w:sz="4" w:space="0" w:color="333300"/>
              <w:right w:val="single" w:sz="4" w:space="0" w:color="333300"/>
            </w:tcBorders>
          </w:tcPr>
          <w:p w14:paraId="6F2D0FCB" w14:textId="77777777" w:rsidR="007B7331" w:rsidRPr="0051452C"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59F8E2D2" w14:textId="77777777" w:rsidR="007B7331" w:rsidRDefault="007B7331"/>
    <w:p w14:paraId="102D9911" w14:textId="77777777" w:rsidR="007B7331" w:rsidRDefault="007B7331"/>
    <w:tbl>
      <w:tblPr>
        <w:tblW w:w="5000" w:type="pct"/>
        <w:tblLook w:val="04A0" w:firstRow="1" w:lastRow="0" w:firstColumn="1" w:lastColumn="0" w:noHBand="0" w:noVBand="1"/>
      </w:tblPr>
      <w:tblGrid>
        <w:gridCol w:w="715"/>
        <w:gridCol w:w="1591"/>
        <w:gridCol w:w="1240"/>
        <w:gridCol w:w="1154"/>
        <w:gridCol w:w="1748"/>
        <w:gridCol w:w="1451"/>
        <w:gridCol w:w="1451"/>
      </w:tblGrid>
      <w:tr w:rsidR="007B7331" w:rsidRPr="007B72A9" w14:paraId="0206D1DA" w14:textId="77777777" w:rsidTr="00671727">
        <w:trPr>
          <w:trHeight w:val="84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134CC6B8"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CID</w:t>
            </w:r>
          </w:p>
        </w:tc>
        <w:tc>
          <w:tcPr>
            <w:tcW w:w="851" w:type="pct"/>
            <w:tcBorders>
              <w:top w:val="single" w:sz="4" w:space="0" w:color="333300"/>
              <w:left w:val="nil"/>
              <w:bottom w:val="single" w:sz="4" w:space="0" w:color="333300"/>
              <w:right w:val="single" w:sz="4" w:space="0" w:color="333300"/>
            </w:tcBorders>
            <w:shd w:val="clear" w:color="auto" w:fill="auto"/>
            <w:hideMark/>
          </w:tcPr>
          <w:p w14:paraId="03703AEB"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Clause Number(C)</w:t>
            </w:r>
          </w:p>
        </w:tc>
        <w:tc>
          <w:tcPr>
            <w:tcW w:w="663" w:type="pct"/>
            <w:tcBorders>
              <w:top w:val="single" w:sz="4" w:space="0" w:color="333300"/>
              <w:left w:val="nil"/>
              <w:bottom w:val="single" w:sz="4" w:space="0" w:color="333300"/>
              <w:right w:val="single" w:sz="4" w:space="0" w:color="333300"/>
            </w:tcBorders>
            <w:shd w:val="clear" w:color="auto" w:fill="auto"/>
            <w:hideMark/>
          </w:tcPr>
          <w:p w14:paraId="0390F416"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Page(C)</w:t>
            </w:r>
          </w:p>
        </w:tc>
        <w:tc>
          <w:tcPr>
            <w:tcW w:w="617" w:type="pct"/>
            <w:tcBorders>
              <w:top w:val="single" w:sz="4" w:space="0" w:color="333300"/>
              <w:left w:val="nil"/>
              <w:bottom w:val="single" w:sz="4" w:space="0" w:color="333300"/>
              <w:right w:val="single" w:sz="4" w:space="0" w:color="333300"/>
            </w:tcBorders>
            <w:shd w:val="clear" w:color="auto" w:fill="auto"/>
            <w:hideMark/>
          </w:tcPr>
          <w:p w14:paraId="6AF091A2"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Line(C)</w:t>
            </w:r>
          </w:p>
        </w:tc>
        <w:tc>
          <w:tcPr>
            <w:tcW w:w="935" w:type="pct"/>
            <w:tcBorders>
              <w:top w:val="single" w:sz="4" w:space="0" w:color="333300"/>
              <w:left w:val="nil"/>
              <w:bottom w:val="single" w:sz="4" w:space="0" w:color="333300"/>
              <w:right w:val="single" w:sz="4" w:space="0" w:color="333300"/>
            </w:tcBorders>
            <w:shd w:val="clear" w:color="auto" w:fill="auto"/>
            <w:hideMark/>
          </w:tcPr>
          <w:p w14:paraId="2A0FE30C"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Comment</w:t>
            </w:r>
          </w:p>
        </w:tc>
        <w:tc>
          <w:tcPr>
            <w:tcW w:w="776" w:type="pct"/>
            <w:tcBorders>
              <w:top w:val="single" w:sz="4" w:space="0" w:color="333300"/>
              <w:left w:val="nil"/>
              <w:bottom w:val="single" w:sz="4" w:space="0" w:color="333300"/>
              <w:right w:val="single" w:sz="4" w:space="0" w:color="333300"/>
            </w:tcBorders>
            <w:shd w:val="clear" w:color="auto" w:fill="auto"/>
            <w:hideMark/>
          </w:tcPr>
          <w:p w14:paraId="3E860C1D"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Proposed Change</w:t>
            </w:r>
          </w:p>
        </w:tc>
        <w:tc>
          <w:tcPr>
            <w:tcW w:w="776" w:type="pct"/>
            <w:tcBorders>
              <w:top w:val="single" w:sz="4" w:space="0" w:color="333300"/>
              <w:left w:val="nil"/>
              <w:bottom w:val="single" w:sz="4" w:space="0" w:color="333300"/>
              <w:right w:val="single" w:sz="4" w:space="0" w:color="333300"/>
            </w:tcBorders>
          </w:tcPr>
          <w:p w14:paraId="378B9CB0"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7B72A9" w14:paraId="71D20E85" w14:textId="77777777" w:rsidTr="00671727">
        <w:trPr>
          <w:trHeight w:val="840"/>
        </w:trPr>
        <w:tc>
          <w:tcPr>
            <w:tcW w:w="382" w:type="pct"/>
            <w:tcBorders>
              <w:top w:val="nil"/>
              <w:left w:val="single" w:sz="4" w:space="0" w:color="333300"/>
              <w:bottom w:val="single" w:sz="4" w:space="0" w:color="333300"/>
              <w:right w:val="single" w:sz="4" w:space="0" w:color="333300"/>
            </w:tcBorders>
            <w:shd w:val="clear" w:color="auto" w:fill="auto"/>
            <w:hideMark/>
          </w:tcPr>
          <w:p w14:paraId="5AAD375D"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493</w:t>
            </w:r>
          </w:p>
        </w:tc>
        <w:tc>
          <w:tcPr>
            <w:tcW w:w="851" w:type="pct"/>
            <w:tcBorders>
              <w:top w:val="nil"/>
              <w:left w:val="nil"/>
              <w:bottom w:val="single" w:sz="4" w:space="0" w:color="333300"/>
              <w:right w:val="single" w:sz="4" w:space="0" w:color="333300"/>
            </w:tcBorders>
            <w:shd w:val="clear" w:color="auto" w:fill="auto"/>
            <w:hideMark/>
          </w:tcPr>
          <w:p w14:paraId="4231DA3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780C5F1A" w14:textId="77777777" w:rsidR="007B7331"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p w14:paraId="38796A88" w14:textId="77777777" w:rsidR="00752078" w:rsidRPr="00752078" w:rsidRDefault="00752078" w:rsidP="00752078">
            <w:pPr>
              <w:rPr>
                <w:rFonts w:ascii="Arial" w:eastAsia="Times New Roman" w:hAnsi="Arial" w:cs="Arial"/>
                <w:sz w:val="20"/>
                <w:szCs w:val="20"/>
              </w:rPr>
            </w:pPr>
          </w:p>
          <w:p w14:paraId="771BF910" w14:textId="77777777" w:rsidR="00752078" w:rsidRPr="00752078" w:rsidRDefault="00752078" w:rsidP="00752078">
            <w:pPr>
              <w:rPr>
                <w:rFonts w:ascii="Arial" w:eastAsia="Times New Roman" w:hAnsi="Arial" w:cs="Arial"/>
                <w:sz w:val="20"/>
                <w:szCs w:val="20"/>
              </w:rPr>
            </w:pPr>
          </w:p>
          <w:p w14:paraId="0D8CF18F" w14:textId="072ECCB5" w:rsidR="00752078" w:rsidRPr="00752078" w:rsidRDefault="00752078" w:rsidP="00752078">
            <w:pPr>
              <w:tabs>
                <w:tab w:val="left" w:pos="524"/>
              </w:tabs>
              <w:rPr>
                <w:rFonts w:ascii="Arial" w:eastAsia="Times New Roman" w:hAnsi="Arial" w:cs="Arial"/>
                <w:sz w:val="20"/>
                <w:szCs w:val="20"/>
              </w:rPr>
            </w:pPr>
            <w:r>
              <w:rPr>
                <w:rFonts w:ascii="Arial" w:eastAsia="Times New Roman" w:hAnsi="Arial" w:cs="Arial"/>
                <w:sz w:val="20"/>
                <w:szCs w:val="20"/>
              </w:rPr>
              <w:tab/>
            </w:r>
          </w:p>
        </w:tc>
        <w:tc>
          <w:tcPr>
            <w:tcW w:w="617" w:type="pct"/>
            <w:tcBorders>
              <w:top w:val="nil"/>
              <w:left w:val="nil"/>
              <w:bottom w:val="single" w:sz="4" w:space="0" w:color="333300"/>
              <w:right w:val="single" w:sz="4" w:space="0" w:color="333300"/>
            </w:tcBorders>
            <w:shd w:val="clear" w:color="auto" w:fill="auto"/>
            <w:hideMark/>
          </w:tcPr>
          <w:p w14:paraId="731BA74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7</w:t>
            </w:r>
          </w:p>
        </w:tc>
        <w:tc>
          <w:tcPr>
            <w:tcW w:w="935" w:type="pct"/>
            <w:tcBorders>
              <w:top w:val="nil"/>
              <w:left w:val="nil"/>
              <w:bottom w:val="single" w:sz="4" w:space="0" w:color="333300"/>
              <w:right w:val="single" w:sz="4" w:space="0" w:color="333300"/>
            </w:tcBorders>
            <w:shd w:val="clear" w:color="auto" w:fill="auto"/>
            <w:hideMark/>
          </w:tcPr>
          <w:p w14:paraId="06EE498F"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 EDP Group Parameter frame" should not have " frame"</w:t>
            </w:r>
          </w:p>
        </w:tc>
        <w:tc>
          <w:tcPr>
            <w:tcW w:w="776" w:type="pct"/>
            <w:tcBorders>
              <w:top w:val="nil"/>
              <w:left w:val="nil"/>
              <w:bottom w:val="single" w:sz="4" w:space="0" w:color="333300"/>
              <w:right w:val="single" w:sz="4" w:space="0" w:color="333300"/>
            </w:tcBorders>
            <w:shd w:val="clear" w:color="auto" w:fill="auto"/>
            <w:hideMark/>
          </w:tcPr>
          <w:p w14:paraId="7E88ADEA"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As it says in the comment</w:t>
            </w:r>
          </w:p>
        </w:tc>
        <w:tc>
          <w:tcPr>
            <w:tcW w:w="776" w:type="pct"/>
            <w:tcBorders>
              <w:top w:val="nil"/>
              <w:left w:val="nil"/>
              <w:bottom w:val="single" w:sz="4" w:space="0" w:color="333300"/>
              <w:right w:val="single" w:sz="4" w:space="0" w:color="333300"/>
            </w:tcBorders>
          </w:tcPr>
          <w:p w14:paraId="5C84E85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7B72A9" w14:paraId="76028340" w14:textId="77777777" w:rsidTr="00671727">
        <w:trPr>
          <w:trHeight w:val="1400"/>
        </w:trPr>
        <w:tc>
          <w:tcPr>
            <w:tcW w:w="382" w:type="pct"/>
            <w:tcBorders>
              <w:top w:val="nil"/>
              <w:left w:val="single" w:sz="4" w:space="0" w:color="333300"/>
              <w:bottom w:val="single" w:sz="4" w:space="0" w:color="333300"/>
              <w:right w:val="single" w:sz="4" w:space="0" w:color="333300"/>
            </w:tcBorders>
            <w:shd w:val="clear" w:color="auto" w:fill="auto"/>
            <w:hideMark/>
          </w:tcPr>
          <w:p w14:paraId="2283F802"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950</w:t>
            </w:r>
          </w:p>
        </w:tc>
        <w:tc>
          <w:tcPr>
            <w:tcW w:w="851" w:type="pct"/>
            <w:tcBorders>
              <w:top w:val="nil"/>
              <w:left w:val="nil"/>
              <w:bottom w:val="single" w:sz="4" w:space="0" w:color="333300"/>
              <w:right w:val="single" w:sz="4" w:space="0" w:color="333300"/>
            </w:tcBorders>
            <w:shd w:val="clear" w:color="auto" w:fill="auto"/>
            <w:hideMark/>
          </w:tcPr>
          <w:p w14:paraId="3BCE299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6F1E368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tc>
        <w:tc>
          <w:tcPr>
            <w:tcW w:w="617" w:type="pct"/>
            <w:tcBorders>
              <w:top w:val="nil"/>
              <w:left w:val="nil"/>
              <w:bottom w:val="single" w:sz="4" w:space="0" w:color="333300"/>
              <w:right w:val="single" w:sz="4" w:space="0" w:color="333300"/>
            </w:tcBorders>
            <w:shd w:val="clear" w:color="auto" w:fill="auto"/>
            <w:hideMark/>
          </w:tcPr>
          <w:p w14:paraId="751FE85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13</w:t>
            </w:r>
          </w:p>
        </w:tc>
        <w:tc>
          <w:tcPr>
            <w:tcW w:w="935" w:type="pct"/>
            <w:tcBorders>
              <w:top w:val="nil"/>
              <w:left w:val="nil"/>
              <w:bottom w:val="single" w:sz="4" w:space="0" w:color="333300"/>
              <w:right w:val="single" w:sz="4" w:space="0" w:color="333300"/>
            </w:tcBorders>
            <w:shd w:val="clear" w:color="auto" w:fill="auto"/>
            <w:hideMark/>
          </w:tcPr>
          <w:p w14:paraId="642103BB"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w:t>
            </w:r>
            <w:proofErr w:type="spellStart"/>
            <w:r w:rsidRPr="007B72A9">
              <w:rPr>
                <w:rFonts w:ascii="Arial" w:eastAsia="Times New Roman" w:hAnsi="Arial" w:cs="Arial"/>
                <w:kern w:val="0"/>
                <w:sz w:val="20"/>
                <w:szCs w:val="20"/>
                <w14:ligatures w14:val="none"/>
              </w:rPr>
              <w:t>otaMAC</w:t>
            </w:r>
            <w:proofErr w:type="spellEnd"/>
            <w:r w:rsidRPr="007B72A9">
              <w:rPr>
                <w:rFonts w:ascii="Arial" w:eastAsia="Times New Roman" w:hAnsi="Arial" w:cs="Arial"/>
                <w:kern w:val="0"/>
                <w:sz w:val="20"/>
                <w:szCs w:val="20"/>
                <w14:ligatures w14:val="none"/>
              </w:rPr>
              <w:t xml:space="preserve">" =&gt; "OTA MAC" (we have no precedent for this odd type of </w:t>
            </w:r>
            <w:proofErr w:type="gramStart"/>
            <w:r w:rsidRPr="007B72A9">
              <w:rPr>
                <w:rFonts w:ascii="Arial" w:eastAsia="Times New Roman" w:hAnsi="Arial" w:cs="Arial"/>
                <w:kern w:val="0"/>
                <w:sz w:val="20"/>
                <w:szCs w:val="20"/>
                <w14:ligatures w14:val="none"/>
              </w:rPr>
              <w:t>capitalization</w:t>
            </w:r>
            <w:proofErr w:type="gramEnd"/>
            <w:r w:rsidRPr="007B72A9">
              <w:rPr>
                <w:rFonts w:ascii="Arial" w:eastAsia="Times New Roman" w:hAnsi="Arial" w:cs="Arial"/>
                <w:kern w:val="0"/>
                <w:sz w:val="20"/>
                <w:szCs w:val="20"/>
                <w14:ligatures w14:val="none"/>
              </w:rPr>
              <w:t xml:space="preserve"> and it is inconsistent with other uses)</w:t>
            </w:r>
          </w:p>
        </w:tc>
        <w:tc>
          <w:tcPr>
            <w:tcW w:w="776" w:type="pct"/>
            <w:tcBorders>
              <w:top w:val="nil"/>
              <w:left w:val="nil"/>
              <w:bottom w:val="single" w:sz="4" w:space="0" w:color="333300"/>
              <w:right w:val="single" w:sz="4" w:space="0" w:color="333300"/>
            </w:tcBorders>
            <w:shd w:val="clear" w:color="auto" w:fill="auto"/>
            <w:hideMark/>
          </w:tcPr>
          <w:p w14:paraId="61990AB4"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And at 73.1, 73.3, 73.8</w:t>
            </w:r>
          </w:p>
        </w:tc>
        <w:tc>
          <w:tcPr>
            <w:tcW w:w="776" w:type="pct"/>
            <w:tcBorders>
              <w:top w:val="nil"/>
              <w:left w:val="nil"/>
              <w:bottom w:val="single" w:sz="4" w:space="0" w:color="333300"/>
              <w:right w:val="single" w:sz="4" w:space="0" w:color="333300"/>
            </w:tcBorders>
          </w:tcPr>
          <w:p w14:paraId="473C7933"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5535CCDA" w14:textId="77777777" w:rsidR="007B7331" w:rsidRDefault="007B7331"/>
    <w:p w14:paraId="0F62659E" w14:textId="77777777" w:rsidR="007B7331" w:rsidRDefault="007B7331"/>
    <w:tbl>
      <w:tblPr>
        <w:tblW w:w="5000" w:type="pct"/>
        <w:tblLook w:val="04A0" w:firstRow="1" w:lastRow="0" w:firstColumn="1" w:lastColumn="0" w:noHBand="0" w:noVBand="1"/>
      </w:tblPr>
      <w:tblGrid>
        <w:gridCol w:w="791"/>
        <w:gridCol w:w="1496"/>
        <w:gridCol w:w="1163"/>
        <w:gridCol w:w="1083"/>
        <w:gridCol w:w="1548"/>
        <w:gridCol w:w="1588"/>
        <w:gridCol w:w="1681"/>
      </w:tblGrid>
      <w:tr w:rsidR="007B7331" w:rsidRPr="00FA491F" w14:paraId="4E602C84" w14:textId="77777777" w:rsidTr="00671727">
        <w:trPr>
          <w:trHeight w:val="840"/>
        </w:trPr>
        <w:tc>
          <w:tcPr>
            <w:tcW w:w="423"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800"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622"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79"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28"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49"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899"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3374031E"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5A98A8E1"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315</w:t>
            </w:r>
          </w:p>
        </w:tc>
        <w:tc>
          <w:tcPr>
            <w:tcW w:w="800" w:type="pct"/>
            <w:tcBorders>
              <w:top w:val="nil"/>
              <w:left w:val="nil"/>
              <w:bottom w:val="single" w:sz="4" w:space="0" w:color="333300"/>
              <w:right w:val="single" w:sz="4" w:space="0" w:color="333300"/>
            </w:tcBorders>
            <w:shd w:val="clear" w:color="auto" w:fill="auto"/>
            <w:hideMark/>
          </w:tcPr>
          <w:p w14:paraId="2D93B34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1651881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50DE469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28" w:type="pct"/>
            <w:tcBorders>
              <w:top w:val="nil"/>
              <w:left w:val="nil"/>
              <w:bottom w:val="single" w:sz="4" w:space="0" w:color="333300"/>
              <w:right w:val="single" w:sz="4" w:space="0" w:color="333300"/>
            </w:tcBorders>
            <w:shd w:val="clear" w:color="auto" w:fill="auto"/>
            <w:hideMark/>
          </w:tcPr>
          <w:p w14:paraId="7A4651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singular form "group" not correct</w:t>
            </w:r>
          </w:p>
        </w:tc>
        <w:tc>
          <w:tcPr>
            <w:tcW w:w="849" w:type="pct"/>
            <w:tcBorders>
              <w:top w:val="nil"/>
              <w:left w:val="nil"/>
              <w:bottom w:val="single" w:sz="4" w:space="0" w:color="333300"/>
              <w:right w:val="single" w:sz="4" w:space="0" w:color="333300"/>
            </w:tcBorders>
            <w:shd w:val="clear" w:color="auto" w:fill="auto"/>
            <w:hideMark/>
          </w:tcPr>
          <w:p w14:paraId="769FCC1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use plural form "groups"</w:t>
            </w:r>
          </w:p>
        </w:tc>
        <w:tc>
          <w:tcPr>
            <w:tcW w:w="899" w:type="pct"/>
            <w:tcBorders>
              <w:top w:val="nil"/>
              <w:left w:val="nil"/>
              <w:bottom w:val="single" w:sz="4" w:space="0" w:color="333300"/>
              <w:right w:val="single" w:sz="4" w:space="0" w:color="333300"/>
            </w:tcBorders>
            <w:shd w:val="clear" w:color="auto" w:fill="auto"/>
            <w:hideMark/>
          </w:tcPr>
          <w:p w14:paraId="6B6577ED"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EB6BCC1" w14:textId="77777777" w:rsidR="007B7331" w:rsidRPr="00FA491F"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[1011]</w:t>
            </w:r>
          </w:p>
        </w:tc>
      </w:tr>
      <w:tr w:rsidR="007B7331" w:rsidRPr="00FA491F" w14:paraId="2B2A32E9"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04A868E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499</w:t>
            </w:r>
          </w:p>
        </w:tc>
        <w:tc>
          <w:tcPr>
            <w:tcW w:w="800" w:type="pct"/>
            <w:tcBorders>
              <w:top w:val="nil"/>
              <w:left w:val="nil"/>
              <w:bottom w:val="single" w:sz="4" w:space="0" w:color="333300"/>
              <w:right w:val="single" w:sz="4" w:space="0" w:color="333300"/>
            </w:tcBorders>
            <w:shd w:val="clear" w:color="auto" w:fill="auto"/>
            <w:hideMark/>
          </w:tcPr>
          <w:p w14:paraId="4BCDE31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348E2D3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4D698FD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28" w:type="pct"/>
            <w:tcBorders>
              <w:top w:val="nil"/>
              <w:left w:val="nil"/>
              <w:bottom w:val="single" w:sz="4" w:space="0" w:color="333300"/>
              <w:right w:val="single" w:sz="4" w:space="0" w:color="333300"/>
            </w:tcBorders>
            <w:shd w:val="clear" w:color="auto" w:fill="auto"/>
            <w:hideMark/>
          </w:tcPr>
          <w:p w14:paraId="65C004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w:t>
            </w:r>
            <w:proofErr w:type="gramStart"/>
            <w:r w:rsidRPr="00FA491F">
              <w:rPr>
                <w:rFonts w:ascii="Arial" w:eastAsia="Times New Roman" w:hAnsi="Arial" w:cs="Arial"/>
                <w:kern w:val="0"/>
                <w:sz w:val="20"/>
                <w:szCs w:val="20"/>
                <w14:ligatures w14:val="none"/>
              </w:rPr>
              <w:t>for</w:t>
            </w:r>
            <w:proofErr w:type="gramEnd"/>
            <w:r w:rsidRPr="00FA491F">
              <w:rPr>
                <w:rFonts w:ascii="Arial" w:eastAsia="Times New Roman" w:hAnsi="Arial" w:cs="Arial"/>
                <w:kern w:val="0"/>
                <w:sz w:val="20"/>
                <w:szCs w:val="20"/>
                <w14:ligatures w14:val="none"/>
              </w:rPr>
              <w:t xml:space="preserve"> one or more group" should be "... groups"</w:t>
            </w:r>
          </w:p>
        </w:tc>
        <w:tc>
          <w:tcPr>
            <w:tcW w:w="849" w:type="pct"/>
            <w:tcBorders>
              <w:top w:val="nil"/>
              <w:left w:val="nil"/>
              <w:bottom w:val="single" w:sz="4" w:space="0" w:color="333300"/>
              <w:right w:val="single" w:sz="4" w:space="0" w:color="333300"/>
            </w:tcBorders>
            <w:shd w:val="clear" w:color="auto" w:fill="auto"/>
            <w:hideMark/>
          </w:tcPr>
          <w:p w14:paraId="12766A7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899" w:type="pct"/>
            <w:tcBorders>
              <w:top w:val="nil"/>
              <w:left w:val="nil"/>
              <w:bottom w:val="single" w:sz="4" w:space="0" w:color="333300"/>
              <w:right w:val="single" w:sz="4" w:space="0" w:color="333300"/>
            </w:tcBorders>
            <w:shd w:val="clear" w:color="auto" w:fill="auto"/>
            <w:hideMark/>
          </w:tcPr>
          <w:p w14:paraId="63E033A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467F671B"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0CEFD2B0"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500</w:t>
            </w:r>
          </w:p>
        </w:tc>
        <w:tc>
          <w:tcPr>
            <w:tcW w:w="800" w:type="pct"/>
            <w:tcBorders>
              <w:top w:val="nil"/>
              <w:left w:val="nil"/>
              <w:bottom w:val="single" w:sz="4" w:space="0" w:color="333300"/>
              <w:right w:val="single" w:sz="4" w:space="0" w:color="333300"/>
            </w:tcBorders>
            <w:shd w:val="clear" w:color="auto" w:fill="auto"/>
            <w:hideMark/>
          </w:tcPr>
          <w:p w14:paraId="67726C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2BC0E2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21C988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48</w:t>
            </w:r>
          </w:p>
        </w:tc>
        <w:tc>
          <w:tcPr>
            <w:tcW w:w="828" w:type="pct"/>
            <w:tcBorders>
              <w:top w:val="nil"/>
              <w:left w:val="nil"/>
              <w:bottom w:val="single" w:sz="4" w:space="0" w:color="333300"/>
              <w:right w:val="single" w:sz="4" w:space="0" w:color="333300"/>
            </w:tcBorders>
            <w:shd w:val="clear" w:color="auto" w:fill="auto"/>
            <w:hideMark/>
          </w:tcPr>
          <w:p w14:paraId="4B91C8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"Value 0 is reserved." should be "The value 0 is reserved."</w:t>
            </w:r>
          </w:p>
        </w:tc>
        <w:tc>
          <w:tcPr>
            <w:tcW w:w="849" w:type="pct"/>
            <w:tcBorders>
              <w:top w:val="nil"/>
              <w:left w:val="nil"/>
              <w:bottom w:val="single" w:sz="4" w:space="0" w:color="333300"/>
              <w:right w:val="single" w:sz="4" w:space="0" w:color="333300"/>
            </w:tcBorders>
            <w:shd w:val="clear" w:color="auto" w:fill="auto"/>
            <w:hideMark/>
          </w:tcPr>
          <w:p w14:paraId="32B3D7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899" w:type="pct"/>
            <w:tcBorders>
              <w:top w:val="nil"/>
              <w:left w:val="nil"/>
              <w:bottom w:val="single" w:sz="4" w:space="0" w:color="333300"/>
              <w:right w:val="single" w:sz="4" w:space="0" w:color="333300"/>
            </w:tcBorders>
            <w:shd w:val="clear" w:color="auto" w:fill="auto"/>
            <w:hideMark/>
          </w:tcPr>
          <w:p w14:paraId="385F990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2465ECE6"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20A3596B"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501</w:t>
            </w:r>
          </w:p>
        </w:tc>
        <w:tc>
          <w:tcPr>
            <w:tcW w:w="800" w:type="pct"/>
            <w:tcBorders>
              <w:top w:val="nil"/>
              <w:left w:val="nil"/>
              <w:bottom w:val="single" w:sz="4" w:space="0" w:color="333300"/>
              <w:right w:val="single" w:sz="4" w:space="0" w:color="333300"/>
            </w:tcBorders>
            <w:shd w:val="clear" w:color="auto" w:fill="auto"/>
            <w:hideMark/>
          </w:tcPr>
          <w:p w14:paraId="35AA12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58A1D2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5312269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w:t>
            </w:r>
          </w:p>
        </w:tc>
        <w:tc>
          <w:tcPr>
            <w:tcW w:w="828" w:type="pct"/>
            <w:tcBorders>
              <w:top w:val="nil"/>
              <w:left w:val="nil"/>
              <w:bottom w:val="single" w:sz="4" w:space="0" w:color="333300"/>
              <w:right w:val="single" w:sz="4" w:space="0" w:color="333300"/>
            </w:tcBorders>
            <w:shd w:val="clear" w:color="auto" w:fill="auto"/>
            <w:hideMark/>
          </w:tcPr>
          <w:p w14:paraId="7A5E5E6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"one or more EDP Setting fields" -- no such fields</w:t>
            </w:r>
          </w:p>
        </w:tc>
        <w:tc>
          <w:tcPr>
            <w:tcW w:w="849" w:type="pct"/>
            <w:tcBorders>
              <w:top w:val="nil"/>
              <w:left w:val="nil"/>
              <w:bottom w:val="single" w:sz="4" w:space="0" w:color="333300"/>
              <w:right w:val="single" w:sz="4" w:space="0" w:color="333300"/>
            </w:tcBorders>
            <w:shd w:val="clear" w:color="auto" w:fill="auto"/>
            <w:hideMark/>
          </w:tcPr>
          <w:p w14:paraId="11581AB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Change to "one or more EDP Epoch Setting fields"</w:t>
            </w:r>
          </w:p>
        </w:tc>
        <w:tc>
          <w:tcPr>
            <w:tcW w:w="899" w:type="pct"/>
            <w:tcBorders>
              <w:top w:val="nil"/>
              <w:left w:val="nil"/>
              <w:bottom w:val="single" w:sz="4" w:space="0" w:color="333300"/>
              <w:right w:val="single" w:sz="4" w:space="0" w:color="333300"/>
            </w:tcBorders>
            <w:shd w:val="clear" w:color="auto" w:fill="auto"/>
            <w:hideMark/>
          </w:tcPr>
          <w:p w14:paraId="7C069A9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A491F" w14:paraId="77823591"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753DFD0E"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502</w:t>
            </w:r>
          </w:p>
        </w:tc>
        <w:tc>
          <w:tcPr>
            <w:tcW w:w="800" w:type="pct"/>
            <w:tcBorders>
              <w:top w:val="nil"/>
              <w:left w:val="nil"/>
              <w:bottom w:val="single" w:sz="4" w:space="0" w:color="333300"/>
              <w:right w:val="single" w:sz="4" w:space="0" w:color="333300"/>
            </w:tcBorders>
            <w:shd w:val="clear" w:color="auto" w:fill="auto"/>
            <w:hideMark/>
          </w:tcPr>
          <w:p w14:paraId="6622098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42D5760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79" w:type="pct"/>
            <w:tcBorders>
              <w:top w:val="nil"/>
              <w:left w:val="nil"/>
              <w:bottom w:val="single" w:sz="4" w:space="0" w:color="333300"/>
              <w:right w:val="single" w:sz="4" w:space="0" w:color="333300"/>
            </w:tcBorders>
            <w:shd w:val="clear" w:color="auto" w:fill="auto"/>
            <w:hideMark/>
          </w:tcPr>
          <w:p w14:paraId="121D1A5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w:t>
            </w:r>
          </w:p>
        </w:tc>
        <w:tc>
          <w:tcPr>
            <w:tcW w:w="828" w:type="pct"/>
            <w:tcBorders>
              <w:top w:val="nil"/>
              <w:left w:val="nil"/>
              <w:bottom w:val="single" w:sz="4" w:space="0" w:color="333300"/>
              <w:right w:val="single" w:sz="4" w:space="0" w:color="333300"/>
            </w:tcBorders>
            <w:shd w:val="clear" w:color="auto" w:fill="auto"/>
            <w:hideMark/>
          </w:tcPr>
          <w:p w14:paraId="01897AB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Epoch request" should be " Epoch Request"</w:t>
            </w:r>
          </w:p>
        </w:tc>
        <w:tc>
          <w:tcPr>
            <w:tcW w:w="849" w:type="pct"/>
            <w:tcBorders>
              <w:top w:val="nil"/>
              <w:left w:val="nil"/>
              <w:bottom w:val="single" w:sz="4" w:space="0" w:color="333300"/>
              <w:right w:val="single" w:sz="4" w:space="0" w:color="333300"/>
            </w:tcBorders>
            <w:shd w:val="clear" w:color="auto" w:fill="auto"/>
            <w:hideMark/>
          </w:tcPr>
          <w:p w14:paraId="12358DE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899" w:type="pct"/>
            <w:tcBorders>
              <w:top w:val="nil"/>
              <w:left w:val="nil"/>
              <w:bottom w:val="single" w:sz="4" w:space="0" w:color="333300"/>
              <w:right w:val="single" w:sz="4" w:space="0" w:color="333300"/>
            </w:tcBorders>
            <w:shd w:val="clear" w:color="auto" w:fill="auto"/>
            <w:hideMark/>
          </w:tcPr>
          <w:p w14:paraId="2B91C571"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12503B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is no Epoch Request text in this clause.</w:t>
            </w:r>
          </w:p>
          <w:p w14:paraId="2B18F52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Maybe wrong clause?</w:t>
            </w:r>
          </w:p>
        </w:tc>
      </w:tr>
      <w:tr w:rsidR="007B7331" w:rsidRPr="00FA491F" w14:paraId="7F0FCF29"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594DF40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504</w:t>
            </w:r>
          </w:p>
        </w:tc>
        <w:tc>
          <w:tcPr>
            <w:tcW w:w="800" w:type="pct"/>
            <w:tcBorders>
              <w:top w:val="nil"/>
              <w:left w:val="nil"/>
              <w:bottom w:val="single" w:sz="4" w:space="0" w:color="333300"/>
              <w:right w:val="single" w:sz="4" w:space="0" w:color="333300"/>
            </w:tcBorders>
            <w:shd w:val="clear" w:color="auto" w:fill="auto"/>
            <w:hideMark/>
          </w:tcPr>
          <w:p w14:paraId="1E9855E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5523C40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79" w:type="pct"/>
            <w:tcBorders>
              <w:top w:val="nil"/>
              <w:left w:val="nil"/>
              <w:bottom w:val="single" w:sz="4" w:space="0" w:color="333300"/>
              <w:right w:val="single" w:sz="4" w:space="0" w:color="333300"/>
            </w:tcBorders>
            <w:shd w:val="clear" w:color="auto" w:fill="auto"/>
            <w:hideMark/>
          </w:tcPr>
          <w:p w14:paraId="5823FCD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46</w:t>
            </w:r>
          </w:p>
        </w:tc>
        <w:tc>
          <w:tcPr>
            <w:tcW w:w="828" w:type="pct"/>
            <w:tcBorders>
              <w:top w:val="nil"/>
              <w:left w:val="nil"/>
              <w:bottom w:val="single" w:sz="4" w:space="0" w:color="333300"/>
              <w:right w:val="single" w:sz="4" w:space="0" w:color="333300"/>
            </w:tcBorders>
            <w:shd w:val="clear" w:color="auto" w:fill="auto"/>
            <w:hideMark/>
          </w:tcPr>
          <w:p w14:paraId="77A8663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"Status" should be "Status Code"</w:t>
            </w:r>
          </w:p>
        </w:tc>
        <w:tc>
          <w:tcPr>
            <w:tcW w:w="849" w:type="pct"/>
            <w:tcBorders>
              <w:top w:val="nil"/>
              <w:left w:val="nil"/>
              <w:bottom w:val="single" w:sz="4" w:space="0" w:color="333300"/>
              <w:right w:val="single" w:sz="4" w:space="0" w:color="333300"/>
            </w:tcBorders>
            <w:shd w:val="clear" w:color="auto" w:fill="auto"/>
            <w:hideMark/>
          </w:tcPr>
          <w:p w14:paraId="1266A4E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899" w:type="pct"/>
            <w:tcBorders>
              <w:top w:val="nil"/>
              <w:left w:val="nil"/>
              <w:bottom w:val="single" w:sz="4" w:space="0" w:color="333300"/>
              <w:right w:val="single" w:sz="4" w:space="0" w:color="333300"/>
            </w:tcBorders>
            <w:shd w:val="clear" w:color="auto" w:fill="auto"/>
            <w:hideMark/>
          </w:tcPr>
          <w:p w14:paraId="06D0DFB4" w14:textId="77777777" w:rsidR="007B7331"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REJECTED</w:t>
            </w:r>
          </w:p>
          <w:p w14:paraId="1622AF32"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is no Status text in this clause.</w:t>
            </w:r>
          </w:p>
          <w:p w14:paraId="4BA7CA7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Maybe wrong clause?</w:t>
            </w:r>
          </w:p>
        </w:tc>
      </w:tr>
      <w:tr w:rsidR="007B7331" w:rsidRPr="00FA491F" w14:paraId="15E3C5FE" w14:textId="77777777" w:rsidTr="00671727">
        <w:trPr>
          <w:trHeight w:val="1400"/>
        </w:trPr>
        <w:tc>
          <w:tcPr>
            <w:tcW w:w="423" w:type="pct"/>
            <w:tcBorders>
              <w:top w:val="nil"/>
              <w:left w:val="single" w:sz="4" w:space="0" w:color="333300"/>
              <w:bottom w:val="single" w:sz="4" w:space="0" w:color="333300"/>
              <w:right w:val="single" w:sz="4" w:space="0" w:color="333300"/>
            </w:tcBorders>
            <w:shd w:val="clear" w:color="auto" w:fill="auto"/>
            <w:hideMark/>
          </w:tcPr>
          <w:p w14:paraId="1C8B491D"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1011</w:t>
            </w:r>
          </w:p>
        </w:tc>
        <w:tc>
          <w:tcPr>
            <w:tcW w:w="800" w:type="pct"/>
            <w:tcBorders>
              <w:top w:val="nil"/>
              <w:left w:val="nil"/>
              <w:bottom w:val="single" w:sz="4" w:space="0" w:color="333300"/>
              <w:right w:val="single" w:sz="4" w:space="0" w:color="333300"/>
            </w:tcBorders>
            <w:shd w:val="clear" w:color="auto" w:fill="auto"/>
            <w:hideMark/>
          </w:tcPr>
          <w:p w14:paraId="2680A2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2FEE533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64FC3D6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17</w:t>
            </w:r>
          </w:p>
        </w:tc>
        <w:tc>
          <w:tcPr>
            <w:tcW w:w="828" w:type="pct"/>
            <w:tcBorders>
              <w:top w:val="nil"/>
              <w:left w:val="nil"/>
              <w:bottom w:val="single" w:sz="4" w:space="0" w:color="333300"/>
              <w:right w:val="single" w:sz="4" w:space="0" w:color="333300"/>
            </w:tcBorders>
            <w:shd w:val="clear" w:color="auto" w:fill="auto"/>
            <w:hideMark/>
          </w:tcPr>
          <w:p w14:paraId="3BCD58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 EDP Group Parameter frame format". The frame contains information for all available EDP groups - not just a single EDP group.</w:t>
            </w:r>
          </w:p>
        </w:tc>
        <w:tc>
          <w:tcPr>
            <w:tcW w:w="849" w:type="pct"/>
            <w:tcBorders>
              <w:top w:val="nil"/>
              <w:left w:val="nil"/>
              <w:bottom w:val="single" w:sz="4" w:space="0" w:color="333300"/>
              <w:right w:val="single" w:sz="4" w:space="0" w:color="333300"/>
            </w:tcBorders>
            <w:shd w:val="clear" w:color="auto" w:fill="auto"/>
            <w:hideMark/>
          </w:tcPr>
          <w:p w14:paraId="4FC9723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c>
          <w:tcPr>
            <w:tcW w:w="899" w:type="pct"/>
            <w:tcBorders>
              <w:top w:val="nil"/>
              <w:left w:val="nil"/>
              <w:bottom w:val="single" w:sz="4" w:space="0" w:color="333300"/>
              <w:right w:val="single" w:sz="4" w:space="0" w:color="333300"/>
            </w:tcBorders>
            <w:shd w:val="clear" w:color="auto" w:fill="auto"/>
            <w:hideMark/>
          </w:tcPr>
          <w:p w14:paraId="7E3016B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A491F" w14:paraId="44F29CF8" w14:textId="77777777" w:rsidTr="00671727">
        <w:trPr>
          <w:trHeight w:val="1680"/>
        </w:trPr>
        <w:tc>
          <w:tcPr>
            <w:tcW w:w="423" w:type="pct"/>
            <w:tcBorders>
              <w:top w:val="nil"/>
              <w:left w:val="single" w:sz="4" w:space="0" w:color="333300"/>
              <w:bottom w:val="single" w:sz="4" w:space="0" w:color="333300"/>
              <w:right w:val="single" w:sz="4" w:space="0" w:color="333300"/>
            </w:tcBorders>
            <w:shd w:val="clear" w:color="auto" w:fill="auto"/>
            <w:hideMark/>
          </w:tcPr>
          <w:p w14:paraId="5E2F6994"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1012</w:t>
            </w:r>
          </w:p>
        </w:tc>
        <w:tc>
          <w:tcPr>
            <w:tcW w:w="800" w:type="pct"/>
            <w:tcBorders>
              <w:top w:val="nil"/>
              <w:left w:val="nil"/>
              <w:bottom w:val="single" w:sz="4" w:space="0" w:color="333300"/>
              <w:right w:val="single" w:sz="4" w:space="0" w:color="333300"/>
            </w:tcBorders>
            <w:shd w:val="clear" w:color="auto" w:fill="auto"/>
            <w:hideMark/>
          </w:tcPr>
          <w:p w14:paraId="5BF2377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7646D53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166EFB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28" w:type="pct"/>
            <w:tcBorders>
              <w:top w:val="nil"/>
              <w:left w:val="nil"/>
              <w:bottom w:val="single" w:sz="4" w:space="0" w:color="333300"/>
              <w:right w:val="single" w:sz="4" w:space="0" w:color="333300"/>
            </w:tcBorders>
            <w:shd w:val="clear" w:color="auto" w:fill="auto"/>
            <w:hideMark/>
          </w:tcPr>
          <w:p w14:paraId="3ABBA00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xml:space="preserve">"one or more group". To avoid confusion, always clarify that this is an EDP epoch. There may be other </w:t>
            </w:r>
            <w:proofErr w:type="spellStart"/>
            <w:r w:rsidRPr="00FA491F">
              <w:rPr>
                <w:rFonts w:ascii="Arial" w:eastAsia="Times New Roman" w:hAnsi="Arial" w:cs="Arial"/>
                <w:kern w:val="0"/>
                <w:sz w:val="20"/>
                <w:szCs w:val="20"/>
                <w14:ligatures w14:val="none"/>
              </w:rPr>
              <w:t>occurences</w:t>
            </w:r>
            <w:proofErr w:type="spellEnd"/>
            <w:r w:rsidRPr="00FA491F">
              <w:rPr>
                <w:rFonts w:ascii="Arial" w:eastAsia="Times New Roman" w:hAnsi="Arial" w:cs="Arial"/>
                <w:kern w:val="0"/>
                <w:sz w:val="20"/>
                <w:szCs w:val="20"/>
                <w14:ligatures w14:val="none"/>
              </w:rPr>
              <w:t xml:space="preserve"> of "group" without the EDP prefix.</w:t>
            </w:r>
          </w:p>
        </w:tc>
        <w:tc>
          <w:tcPr>
            <w:tcW w:w="849" w:type="pct"/>
            <w:tcBorders>
              <w:top w:val="nil"/>
              <w:left w:val="nil"/>
              <w:bottom w:val="single" w:sz="4" w:space="0" w:color="333300"/>
              <w:right w:val="single" w:sz="4" w:space="0" w:color="333300"/>
            </w:tcBorders>
            <w:shd w:val="clear" w:color="auto" w:fill="auto"/>
            <w:hideMark/>
          </w:tcPr>
          <w:p w14:paraId="4AF712BF" w14:textId="77777777" w:rsidR="007B7331" w:rsidRPr="00FA491F" w:rsidRDefault="007B7331" w:rsidP="00671727">
            <w:pPr>
              <w:spacing w:after="0" w:line="240" w:lineRule="auto"/>
              <w:rPr>
                <w:rFonts w:ascii="Arial" w:eastAsia="Times New Roman" w:hAnsi="Arial" w:cs="Arial"/>
                <w:kern w:val="0"/>
                <w:sz w:val="20"/>
                <w:szCs w:val="20"/>
                <w14:ligatures w14:val="none"/>
              </w:rPr>
            </w:pPr>
            <w:proofErr w:type="spellStart"/>
            <w:r w:rsidRPr="00FA491F">
              <w:rPr>
                <w:rFonts w:ascii="Arial" w:eastAsia="Times New Roman" w:hAnsi="Arial" w:cs="Arial"/>
                <w:kern w:val="0"/>
                <w:sz w:val="20"/>
                <w:szCs w:val="20"/>
                <w14:ligatures w14:val="none"/>
              </w:rPr>
              <w:t>Throguhout</w:t>
            </w:r>
            <w:proofErr w:type="spellEnd"/>
            <w:r w:rsidRPr="00FA491F">
              <w:rPr>
                <w:rFonts w:ascii="Arial" w:eastAsia="Times New Roman" w:hAnsi="Arial" w:cs="Arial"/>
                <w:kern w:val="0"/>
                <w:sz w:val="20"/>
                <w:szCs w:val="20"/>
                <w14:ligatures w14:val="none"/>
              </w:rPr>
              <w:t xml:space="preserve"> document, ensure that any </w:t>
            </w:r>
            <w:proofErr w:type="spellStart"/>
            <w:r w:rsidRPr="00FA491F">
              <w:rPr>
                <w:rFonts w:ascii="Arial" w:eastAsia="Times New Roman" w:hAnsi="Arial" w:cs="Arial"/>
                <w:kern w:val="0"/>
                <w:sz w:val="20"/>
                <w:szCs w:val="20"/>
                <w14:ligatures w14:val="none"/>
              </w:rPr>
              <w:t>mentino</w:t>
            </w:r>
            <w:proofErr w:type="spellEnd"/>
            <w:r w:rsidRPr="00FA491F">
              <w:rPr>
                <w:rFonts w:ascii="Arial" w:eastAsia="Times New Roman" w:hAnsi="Arial" w:cs="Arial"/>
                <w:kern w:val="0"/>
                <w:sz w:val="20"/>
                <w:szCs w:val="20"/>
                <w14:ligatures w14:val="none"/>
              </w:rPr>
              <w:t xml:space="preserve"> of a group identifying an EDP group always uses the "EDP" prefix</w:t>
            </w:r>
          </w:p>
        </w:tc>
        <w:tc>
          <w:tcPr>
            <w:tcW w:w="899" w:type="pct"/>
            <w:tcBorders>
              <w:top w:val="nil"/>
              <w:left w:val="nil"/>
              <w:bottom w:val="single" w:sz="4" w:space="0" w:color="333300"/>
              <w:right w:val="single" w:sz="4" w:space="0" w:color="333300"/>
            </w:tcBorders>
            <w:shd w:val="clear" w:color="auto" w:fill="auto"/>
            <w:hideMark/>
          </w:tcPr>
          <w:p w14:paraId="0396F9F0"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51FF29C7" w14:textId="77777777" w:rsidR="007B7331" w:rsidRPr="00FA491F" w:rsidRDefault="007B7331"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make this change globally</w:t>
            </w:r>
          </w:p>
        </w:tc>
      </w:tr>
      <w:tr w:rsidR="007B7331" w:rsidRPr="00FA491F" w14:paraId="02C748F6" w14:textId="77777777" w:rsidTr="00671727">
        <w:trPr>
          <w:trHeight w:val="1400"/>
        </w:trPr>
        <w:tc>
          <w:tcPr>
            <w:tcW w:w="423" w:type="pct"/>
            <w:tcBorders>
              <w:top w:val="nil"/>
              <w:left w:val="single" w:sz="4" w:space="0" w:color="333300"/>
              <w:bottom w:val="single" w:sz="4" w:space="0" w:color="333300"/>
              <w:right w:val="single" w:sz="4" w:space="0" w:color="333300"/>
            </w:tcBorders>
            <w:shd w:val="clear" w:color="auto" w:fill="auto"/>
            <w:hideMark/>
          </w:tcPr>
          <w:p w14:paraId="2A7CC29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1013</w:t>
            </w:r>
          </w:p>
        </w:tc>
        <w:tc>
          <w:tcPr>
            <w:tcW w:w="800" w:type="pct"/>
            <w:tcBorders>
              <w:top w:val="nil"/>
              <w:left w:val="nil"/>
              <w:bottom w:val="single" w:sz="4" w:space="0" w:color="333300"/>
              <w:right w:val="single" w:sz="4" w:space="0" w:color="333300"/>
            </w:tcBorders>
            <w:shd w:val="clear" w:color="auto" w:fill="auto"/>
            <w:hideMark/>
          </w:tcPr>
          <w:p w14:paraId="0F41F5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706C21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7F4665C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37</w:t>
            </w:r>
          </w:p>
        </w:tc>
        <w:tc>
          <w:tcPr>
            <w:tcW w:w="828" w:type="pct"/>
            <w:tcBorders>
              <w:top w:val="nil"/>
              <w:left w:val="nil"/>
              <w:bottom w:val="single" w:sz="4" w:space="0" w:color="333300"/>
              <w:right w:val="single" w:sz="4" w:space="0" w:color="333300"/>
            </w:tcBorders>
            <w:shd w:val="clear" w:color="auto" w:fill="auto"/>
            <w:hideMark/>
          </w:tcPr>
          <w:p w14:paraId="4ABA94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xml:space="preserve">There is an EDP Epoch Setting for each EDP group, </w:t>
            </w:r>
            <w:proofErr w:type="gramStart"/>
            <w:r w:rsidRPr="00FA491F">
              <w:rPr>
                <w:rFonts w:ascii="Arial" w:eastAsia="Times New Roman" w:hAnsi="Arial" w:cs="Arial"/>
                <w:kern w:val="0"/>
                <w:sz w:val="20"/>
                <w:szCs w:val="20"/>
                <w14:ligatures w14:val="none"/>
              </w:rPr>
              <w:t>This</w:t>
            </w:r>
            <w:proofErr w:type="gramEnd"/>
            <w:r w:rsidRPr="00FA491F">
              <w:rPr>
                <w:rFonts w:ascii="Arial" w:eastAsia="Times New Roman" w:hAnsi="Arial" w:cs="Arial"/>
                <w:kern w:val="0"/>
                <w:sz w:val="20"/>
                <w:szCs w:val="20"/>
                <w14:ligatures w14:val="none"/>
              </w:rPr>
              <w:t xml:space="preserve"> number more naturally describes the number of EDP groups.</w:t>
            </w:r>
          </w:p>
        </w:tc>
        <w:tc>
          <w:tcPr>
            <w:tcW w:w="849" w:type="pct"/>
            <w:tcBorders>
              <w:top w:val="nil"/>
              <w:left w:val="nil"/>
              <w:bottom w:val="single" w:sz="4" w:space="0" w:color="333300"/>
              <w:right w:val="single" w:sz="4" w:space="0" w:color="333300"/>
            </w:tcBorders>
            <w:shd w:val="clear" w:color="auto" w:fill="auto"/>
            <w:hideMark/>
          </w:tcPr>
          <w:p w14:paraId="72EA4CE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"Number of EDP Epoch Settings Included" with "Number of EDP Epoch Settings"</w:t>
            </w:r>
          </w:p>
        </w:tc>
        <w:tc>
          <w:tcPr>
            <w:tcW w:w="899" w:type="pct"/>
            <w:tcBorders>
              <w:top w:val="nil"/>
              <w:left w:val="nil"/>
              <w:bottom w:val="single" w:sz="4" w:space="0" w:color="333300"/>
              <w:right w:val="single" w:sz="4" w:space="0" w:color="333300"/>
            </w:tcBorders>
            <w:shd w:val="clear" w:color="auto" w:fill="auto"/>
            <w:hideMark/>
          </w:tcPr>
          <w:p w14:paraId="219596C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796B1290" w14:textId="77777777" w:rsidTr="00671727">
        <w:trPr>
          <w:trHeight w:val="1960"/>
        </w:trPr>
        <w:tc>
          <w:tcPr>
            <w:tcW w:w="423" w:type="pct"/>
            <w:tcBorders>
              <w:top w:val="nil"/>
              <w:left w:val="single" w:sz="4" w:space="0" w:color="333300"/>
              <w:bottom w:val="single" w:sz="4" w:space="0" w:color="333300"/>
              <w:right w:val="single" w:sz="4" w:space="0" w:color="333300"/>
            </w:tcBorders>
            <w:shd w:val="clear" w:color="auto" w:fill="auto"/>
            <w:hideMark/>
          </w:tcPr>
          <w:p w14:paraId="3246BCF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1014</w:t>
            </w:r>
          </w:p>
        </w:tc>
        <w:tc>
          <w:tcPr>
            <w:tcW w:w="800" w:type="pct"/>
            <w:tcBorders>
              <w:top w:val="nil"/>
              <w:left w:val="nil"/>
              <w:bottom w:val="single" w:sz="4" w:space="0" w:color="333300"/>
              <w:right w:val="single" w:sz="4" w:space="0" w:color="333300"/>
            </w:tcBorders>
            <w:shd w:val="clear" w:color="auto" w:fill="auto"/>
            <w:hideMark/>
          </w:tcPr>
          <w:p w14:paraId="5ECC210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581BFD7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44D74B4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47</w:t>
            </w:r>
          </w:p>
        </w:tc>
        <w:tc>
          <w:tcPr>
            <w:tcW w:w="828" w:type="pct"/>
            <w:tcBorders>
              <w:top w:val="nil"/>
              <w:left w:val="nil"/>
              <w:bottom w:val="single" w:sz="4" w:space="0" w:color="333300"/>
              <w:right w:val="single" w:sz="4" w:space="0" w:color="333300"/>
            </w:tcBorders>
            <w:shd w:val="clear" w:color="auto" w:fill="auto"/>
            <w:hideMark/>
          </w:tcPr>
          <w:p w14:paraId="126F60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See comment on p71 line 37. It would be good to update this sentence to clarify that the number of EDP Epoch Settings fields is the number of EDP groups.</w:t>
            </w:r>
          </w:p>
        </w:tc>
        <w:tc>
          <w:tcPr>
            <w:tcW w:w="849" w:type="pct"/>
            <w:tcBorders>
              <w:top w:val="nil"/>
              <w:left w:val="nil"/>
              <w:bottom w:val="single" w:sz="4" w:space="0" w:color="333300"/>
              <w:right w:val="single" w:sz="4" w:space="0" w:color="333300"/>
            </w:tcBorders>
            <w:shd w:val="clear" w:color="auto" w:fill="auto"/>
            <w:hideMark/>
          </w:tcPr>
          <w:p w14:paraId="55E0431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Update "Number of EDP Epoch Settings" to align with comment on p71 line 37. Update this sentence to clarify that the number of EDP Epoch Settings fields is the number of EDP groups.</w:t>
            </w:r>
          </w:p>
        </w:tc>
        <w:tc>
          <w:tcPr>
            <w:tcW w:w="899" w:type="pct"/>
            <w:tcBorders>
              <w:top w:val="nil"/>
              <w:left w:val="nil"/>
              <w:bottom w:val="single" w:sz="4" w:space="0" w:color="333300"/>
              <w:right w:val="single" w:sz="4" w:space="0" w:color="333300"/>
            </w:tcBorders>
            <w:shd w:val="clear" w:color="auto" w:fill="auto"/>
            <w:hideMark/>
          </w:tcPr>
          <w:p w14:paraId="177A241E"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3C8622C" w14:textId="2B151B8E" w:rsidR="007B7331" w:rsidRPr="00FA491F" w:rsidRDefault="007B7331"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as indicated with the tag [1014] in</w:t>
            </w:r>
            <w:r w:rsidR="00992F6E">
              <w:rPr>
                <w:rFonts w:ascii="Arial" w:eastAsia="Times New Roman" w:hAnsi="Arial" w:cs="Arial"/>
                <w:kern w:val="0"/>
                <w:sz w:val="20"/>
                <w:szCs w:val="20"/>
                <w14:ligatures w14:val="none"/>
              </w:rPr>
              <w:t xml:space="preserve"> document </w:t>
            </w:r>
            <w:r w:rsidR="00992F6E">
              <w:rPr>
                <w:rFonts w:ascii="Arial" w:eastAsia="Times New Roman" w:hAnsi="Arial" w:cs="Arial"/>
                <w:kern w:val="0"/>
                <w:sz w:val="20"/>
                <w:szCs w:val="20"/>
                <w14:ligatures w14:val="none"/>
              </w:rPr>
              <w:t>with DCN 25/</w:t>
            </w:r>
            <w:r w:rsidR="00992F6E" w:rsidRPr="00992F6E">
              <w:rPr>
                <w:rFonts w:ascii="Arial" w:eastAsia="Times New Roman" w:hAnsi="Arial" w:cs="Arial"/>
                <w:kern w:val="0"/>
                <w:sz w:val="20"/>
                <w:szCs w:val="20"/>
                <w14:ligatures w14:val="none"/>
              </w:rPr>
              <w:t>455r0</w:t>
            </w:r>
          </w:p>
        </w:tc>
      </w:tr>
      <w:tr w:rsidR="007B7331" w:rsidRPr="00FA491F" w14:paraId="6B45AF61"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1BB423B0"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1015</w:t>
            </w:r>
          </w:p>
        </w:tc>
        <w:tc>
          <w:tcPr>
            <w:tcW w:w="800" w:type="pct"/>
            <w:tcBorders>
              <w:top w:val="nil"/>
              <w:left w:val="nil"/>
              <w:bottom w:val="single" w:sz="4" w:space="0" w:color="333300"/>
              <w:right w:val="single" w:sz="4" w:space="0" w:color="333300"/>
            </w:tcBorders>
            <w:shd w:val="clear" w:color="auto" w:fill="auto"/>
            <w:hideMark/>
          </w:tcPr>
          <w:p w14:paraId="68C9D6B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223E80F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52E6922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47</w:t>
            </w:r>
          </w:p>
        </w:tc>
        <w:tc>
          <w:tcPr>
            <w:tcW w:w="828" w:type="pct"/>
            <w:tcBorders>
              <w:top w:val="nil"/>
              <w:left w:val="nil"/>
              <w:bottom w:val="single" w:sz="4" w:space="0" w:color="333300"/>
              <w:right w:val="single" w:sz="4" w:space="0" w:color="333300"/>
            </w:tcBorders>
            <w:shd w:val="clear" w:color="auto" w:fill="auto"/>
            <w:hideMark/>
          </w:tcPr>
          <w:p w14:paraId="728260E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Setting" field does not exist. This is a typo.</w:t>
            </w:r>
          </w:p>
        </w:tc>
        <w:tc>
          <w:tcPr>
            <w:tcW w:w="849" w:type="pct"/>
            <w:tcBorders>
              <w:top w:val="nil"/>
              <w:left w:val="nil"/>
              <w:bottom w:val="single" w:sz="4" w:space="0" w:color="333300"/>
              <w:right w:val="single" w:sz="4" w:space="0" w:color="333300"/>
            </w:tcBorders>
            <w:shd w:val="clear" w:color="auto" w:fill="auto"/>
            <w:hideMark/>
          </w:tcPr>
          <w:p w14:paraId="0ECD2DC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Setting" with "EDP Epoch Settings"</w:t>
            </w:r>
          </w:p>
        </w:tc>
        <w:tc>
          <w:tcPr>
            <w:tcW w:w="899" w:type="pct"/>
            <w:tcBorders>
              <w:top w:val="nil"/>
              <w:left w:val="nil"/>
              <w:bottom w:val="single" w:sz="4" w:space="0" w:color="333300"/>
              <w:right w:val="single" w:sz="4" w:space="0" w:color="333300"/>
            </w:tcBorders>
            <w:shd w:val="clear" w:color="auto" w:fill="auto"/>
            <w:hideMark/>
          </w:tcPr>
          <w:p w14:paraId="70610DDE"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65DE5CC" w14:textId="77777777" w:rsidR="007B7331" w:rsidRPr="00FA491F"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[501]</w:t>
            </w:r>
          </w:p>
        </w:tc>
      </w:tr>
      <w:tr w:rsidR="007B7331" w:rsidRPr="00FA491F" w14:paraId="6794CCA2"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6B660822"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1016</w:t>
            </w:r>
          </w:p>
        </w:tc>
        <w:tc>
          <w:tcPr>
            <w:tcW w:w="800" w:type="pct"/>
            <w:tcBorders>
              <w:top w:val="nil"/>
              <w:left w:val="nil"/>
              <w:bottom w:val="single" w:sz="4" w:space="0" w:color="333300"/>
              <w:right w:val="single" w:sz="4" w:space="0" w:color="333300"/>
            </w:tcBorders>
            <w:shd w:val="clear" w:color="auto" w:fill="auto"/>
            <w:hideMark/>
          </w:tcPr>
          <w:p w14:paraId="4452EFC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3CC5364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74C10AB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58</w:t>
            </w:r>
          </w:p>
        </w:tc>
        <w:tc>
          <w:tcPr>
            <w:tcW w:w="828" w:type="pct"/>
            <w:tcBorders>
              <w:top w:val="nil"/>
              <w:left w:val="nil"/>
              <w:bottom w:val="single" w:sz="4" w:space="0" w:color="333300"/>
              <w:right w:val="single" w:sz="4" w:space="0" w:color="333300"/>
            </w:tcBorders>
            <w:shd w:val="clear" w:color="auto" w:fill="auto"/>
            <w:hideMark/>
          </w:tcPr>
          <w:p w14:paraId="2CC56A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Epochs are only available for MLDs, but "STA" and "AP are used here.</w:t>
            </w:r>
          </w:p>
        </w:tc>
        <w:tc>
          <w:tcPr>
            <w:tcW w:w="849" w:type="pct"/>
            <w:tcBorders>
              <w:top w:val="nil"/>
              <w:left w:val="nil"/>
              <w:bottom w:val="single" w:sz="4" w:space="0" w:color="333300"/>
              <w:right w:val="single" w:sz="4" w:space="0" w:color="333300"/>
            </w:tcBorders>
            <w:shd w:val="clear" w:color="auto" w:fill="auto"/>
            <w:hideMark/>
          </w:tcPr>
          <w:p w14:paraId="2CA0C24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 and "AP" should be "non-AP MLD" and "AP MLD" respectively.</w:t>
            </w:r>
          </w:p>
        </w:tc>
        <w:tc>
          <w:tcPr>
            <w:tcW w:w="899" w:type="pct"/>
            <w:tcBorders>
              <w:top w:val="nil"/>
              <w:left w:val="nil"/>
              <w:bottom w:val="single" w:sz="4" w:space="0" w:color="333300"/>
              <w:right w:val="single" w:sz="4" w:space="0" w:color="333300"/>
            </w:tcBorders>
            <w:shd w:val="clear" w:color="auto" w:fill="auto"/>
            <w:hideMark/>
          </w:tcPr>
          <w:p w14:paraId="2E48ECAA"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3EAC005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 instance of AP or STA in this section.</w:t>
            </w:r>
          </w:p>
        </w:tc>
      </w:tr>
      <w:tr w:rsidR="007B7331" w:rsidRPr="00FA491F" w14:paraId="4C3D4E8A" w14:textId="77777777" w:rsidTr="00671727">
        <w:trPr>
          <w:trHeight w:val="1960"/>
        </w:trPr>
        <w:tc>
          <w:tcPr>
            <w:tcW w:w="423" w:type="pct"/>
            <w:tcBorders>
              <w:top w:val="nil"/>
              <w:left w:val="single" w:sz="4" w:space="0" w:color="333300"/>
              <w:bottom w:val="single" w:sz="4" w:space="0" w:color="333300"/>
              <w:right w:val="single" w:sz="4" w:space="0" w:color="333300"/>
            </w:tcBorders>
            <w:shd w:val="clear" w:color="auto" w:fill="auto"/>
            <w:hideMark/>
          </w:tcPr>
          <w:p w14:paraId="527B5F4F"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1017</w:t>
            </w:r>
          </w:p>
        </w:tc>
        <w:tc>
          <w:tcPr>
            <w:tcW w:w="800" w:type="pct"/>
            <w:tcBorders>
              <w:top w:val="nil"/>
              <w:left w:val="nil"/>
              <w:bottom w:val="single" w:sz="4" w:space="0" w:color="333300"/>
              <w:right w:val="single" w:sz="4" w:space="0" w:color="333300"/>
            </w:tcBorders>
            <w:shd w:val="clear" w:color="auto" w:fill="auto"/>
            <w:hideMark/>
          </w:tcPr>
          <w:p w14:paraId="6204283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5487FA5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7F9B70B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59</w:t>
            </w:r>
          </w:p>
        </w:tc>
        <w:tc>
          <w:tcPr>
            <w:tcW w:w="828" w:type="pct"/>
            <w:tcBorders>
              <w:top w:val="nil"/>
              <w:left w:val="nil"/>
              <w:bottom w:val="single" w:sz="4" w:space="0" w:color="333300"/>
              <w:right w:val="single" w:sz="4" w:space="0" w:color="333300"/>
            </w:tcBorders>
            <w:shd w:val="clear" w:color="auto" w:fill="auto"/>
            <w:hideMark/>
          </w:tcPr>
          <w:p w14:paraId="0940BEA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This is a request frame sent by a non-AP MLD to an AP MLD. The text "or to be assigned" and "or to maintain" can suggest that the message is used by the AP MLD for assignment and maintaining.</w:t>
            </w:r>
          </w:p>
        </w:tc>
        <w:tc>
          <w:tcPr>
            <w:tcW w:w="849" w:type="pct"/>
            <w:tcBorders>
              <w:top w:val="nil"/>
              <w:left w:val="nil"/>
              <w:bottom w:val="single" w:sz="4" w:space="0" w:color="333300"/>
              <w:right w:val="single" w:sz="4" w:space="0" w:color="333300"/>
            </w:tcBorders>
            <w:shd w:val="clear" w:color="auto" w:fill="auto"/>
            <w:hideMark/>
          </w:tcPr>
          <w:p w14:paraId="13DFDF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"or to be assigned" with "or to request assignment</w:t>
            </w:r>
            <w:proofErr w:type="gramStart"/>
            <w:r w:rsidRPr="00FA491F">
              <w:rPr>
                <w:rFonts w:ascii="Arial" w:eastAsia="Times New Roman" w:hAnsi="Arial" w:cs="Arial"/>
                <w:kern w:val="0"/>
                <w:sz w:val="20"/>
                <w:szCs w:val="20"/>
                <w14:ligatures w14:val="none"/>
              </w:rPr>
              <w:t>" .</w:t>
            </w:r>
            <w:proofErr w:type="gramEnd"/>
            <w:r w:rsidRPr="00FA491F">
              <w:rPr>
                <w:rFonts w:ascii="Arial" w:eastAsia="Times New Roman" w:hAnsi="Arial" w:cs="Arial"/>
                <w:kern w:val="0"/>
                <w:sz w:val="20"/>
                <w:szCs w:val="20"/>
                <w14:ligatures w14:val="none"/>
              </w:rPr>
              <w:t xml:space="preserve"> Replace "or to maintain" with "or to request maintaining</w:t>
            </w:r>
            <w:proofErr w:type="gramStart"/>
            <w:r w:rsidRPr="00FA491F">
              <w:rPr>
                <w:rFonts w:ascii="Arial" w:eastAsia="Times New Roman" w:hAnsi="Arial" w:cs="Arial"/>
                <w:kern w:val="0"/>
                <w:sz w:val="20"/>
                <w:szCs w:val="20"/>
                <w14:ligatures w14:val="none"/>
              </w:rPr>
              <w:t>" .</w:t>
            </w:r>
            <w:proofErr w:type="gramEnd"/>
          </w:p>
        </w:tc>
        <w:tc>
          <w:tcPr>
            <w:tcW w:w="899" w:type="pct"/>
            <w:tcBorders>
              <w:top w:val="nil"/>
              <w:left w:val="nil"/>
              <w:bottom w:val="single" w:sz="4" w:space="0" w:color="333300"/>
              <w:right w:val="single" w:sz="4" w:space="0" w:color="333300"/>
            </w:tcBorders>
            <w:shd w:val="clear" w:color="auto" w:fill="auto"/>
            <w:hideMark/>
          </w:tcPr>
          <w:p w14:paraId="0E966CC4"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3BD7434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This comment is not for this clause</w:t>
            </w:r>
          </w:p>
        </w:tc>
      </w:tr>
    </w:tbl>
    <w:p w14:paraId="71C80C6C" w14:textId="77777777" w:rsidR="007B7331" w:rsidRDefault="007B7331"/>
    <w:tbl>
      <w:tblPr>
        <w:tblW w:w="5000" w:type="pct"/>
        <w:tblLook w:val="04A0" w:firstRow="1" w:lastRow="0" w:firstColumn="1" w:lastColumn="0" w:noHBand="0" w:noVBand="1"/>
      </w:tblPr>
      <w:tblGrid>
        <w:gridCol w:w="661"/>
        <w:gridCol w:w="1250"/>
        <w:gridCol w:w="972"/>
        <w:gridCol w:w="905"/>
        <w:gridCol w:w="1720"/>
        <w:gridCol w:w="2089"/>
        <w:gridCol w:w="1753"/>
      </w:tblGrid>
      <w:tr w:rsidR="007B7331" w:rsidRPr="00FC66F8" w14:paraId="7F395131"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2C040EBE"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lastRenderedPageBreak/>
              <w:t>CID</w:t>
            </w:r>
          </w:p>
        </w:tc>
        <w:tc>
          <w:tcPr>
            <w:tcW w:w="644" w:type="pct"/>
            <w:tcBorders>
              <w:top w:val="single" w:sz="4" w:space="0" w:color="333300"/>
              <w:left w:val="nil"/>
              <w:bottom w:val="single" w:sz="4" w:space="0" w:color="333300"/>
              <w:right w:val="single" w:sz="4" w:space="0" w:color="333300"/>
            </w:tcBorders>
            <w:shd w:val="clear" w:color="auto" w:fill="auto"/>
            <w:hideMark/>
          </w:tcPr>
          <w:p w14:paraId="32B6669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14" w:type="pct"/>
            <w:tcBorders>
              <w:top w:val="single" w:sz="4" w:space="0" w:color="333300"/>
              <w:left w:val="nil"/>
              <w:bottom w:val="single" w:sz="4" w:space="0" w:color="333300"/>
              <w:right w:val="single" w:sz="4" w:space="0" w:color="333300"/>
            </w:tcBorders>
            <w:shd w:val="clear" w:color="auto" w:fill="auto"/>
            <w:hideMark/>
          </w:tcPr>
          <w:p w14:paraId="1A8B7BD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466" w:type="pct"/>
            <w:tcBorders>
              <w:top w:val="single" w:sz="4" w:space="0" w:color="333300"/>
              <w:left w:val="nil"/>
              <w:bottom w:val="single" w:sz="4" w:space="0" w:color="333300"/>
              <w:right w:val="single" w:sz="4" w:space="0" w:color="333300"/>
            </w:tcBorders>
            <w:shd w:val="clear" w:color="auto" w:fill="auto"/>
            <w:hideMark/>
          </w:tcPr>
          <w:p w14:paraId="741AA2A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44" w:type="pct"/>
            <w:tcBorders>
              <w:top w:val="single" w:sz="4" w:space="0" w:color="333300"/>
              <w:left w:val="nil"/>
              <w:bottom w:val="single" w:sz="4" w:space="0" w:color="333300"/>
              <w:right w:val="single" w:sz="4" w:space="0" w:color="333300"/>
            </w:tcBorders>
            <w:shd w:val="clear" w:color="auto" w:fill="auto"/>
            <w:hideMark/>
          </w:tcPr>
          <w:p w14:paraId="3CDF89D6"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1117" w:type="pct"/>
            <w:tcBorders>
              <w:top w:val="single" w:sz="4" w:space="0" w:color="333300"/>
              <w:left w:val="nil"/>
              <w:bottom w:val="single" w:sz="4" w:space="0" w:color="333300"/>
              <w:right w:val="single" w:sz="4" w:space="0" w:color="333300"/>
            </w:tcBorders>
            <w:shd w:val="clear" w:color="auto" w:fill="auto"/>
            <w:hideMark/>
          </w:tcPr>
          <w:p w14:paraId="66B7990D"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61" w:type="pct"/>
            <w:tcBorders>
              <w:top w:val="single" w:sz="4" w:space="0" w:color="333300"/>
              <w:left w:val="nil"/>
              <w:bottom w:val="single" w:sz="4" w:space="0" w:color="333300"/>
              <w:right w:val="single" w:sz="4" w:space="0" w:color="333300"/>
            </w:tcBorders>
          </w:tcPr>
          <w:p w14:paraId="2C777E6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FC66F8" w14:paraId="3CEEDA44"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54ECB6D7"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62</w:t>
            </w:r>
          </w:p>
        </w:tc>
        <w:tc>
          <w:tcPr>
            <w:tcW w:w="644" w:type="pct"/>
            <w:tcBorders>
              <w:top w:val="single" w:sz="4" w:space="0" w:color="333300"/>
              <w:left w:val="nil"/>
              <w:bottom w:val="single" w:sz="4" w:space="0" w:color="333300"/>
              <w:right w:val="single" w:sz="4" w:space="0" w:color="333300"/>
            </w:tcBorders>
            <w:shd w:val="clear" w:color="auto" w:fill="auto"/>
            <w:hideMark/>
          </w:tcPr>
          <w:p w14:paraId="182F417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single" w:sz="4" w:space="0" w:color="333300"/>
              <w:left w:val="nil"/>
              <w:bottom w:val="single" w:sz="4" w:space="0" w:color="333300"/>
              <w:right w:val="single" w:sz="4" w:space="0" w:color="333300"/>
            </w:tcBorders>
            <w:shd w:val="clear" w:color="auto" w:fill="auto"/>
            <w:hideMark/>
          </w:tcPr>
          <w:p w14:paraId="67EFCA5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single" w:sz="4" w:space="0" w:color="333300"/>
              <w:left w:val="nil"/>
              <w:bottom w:val="single" w:sz="4" w:space="0" w:color="333300"/>
              <w:right w:val="single" w:sz="4" w:space="0" w:color="333300"/>
            </w:tcBorders>
            <w:shd w:val="clear" w:color="auto" w:fill="auto"/>
            <w:hideMark/>
          </w:tcPr>
          <w:p w14:paraId="7531A64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single" w:sz="4" w:space="0" w:color="333300"/>
              <w:left w:val="nil"/>
              <w:bottom w:val="single" w:sz="4" w:space="0" w:color="333300"/>
              <w:right w:val="single" w:sz="4" w:space="0" w:color="333300"/>
            </w:tcBorders>
            <w:shd w:val="clear" w:color="auto" w:fill="auto"/>
            <w:hideMark/>
          </w:tcPr>
          <w:p w14:paraId="0CC58AC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"...CPE STA provides an AP to request a..."  Should be "provides to an AP"</w:t>
            </w:r>
          </w:p>
        </w:tc>
        <w:tc>
          <w:tcPr>
            <w:tcW w:w="1117" w:type="pct"/>
            <w:tcBorders>
              <w:top w:val="single" w:sz="4" w:space="0" w:color="333300"/>
              <w:left w:val="nil"/>
              <w:bottom w:val="single" w:sz="4" w:space="0" w:color="333300"/>
              <w:right w:val="single" w:sz="4" w:space="0" w:color="333300"/>
            </w:tcBorders>
            <w:shd w:val="clear" w:color="auto" w:fill="auto"/>
            <w:hideMark/>
          </w:tcPr>
          <w:p w14:paraId="1169AD9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At cited location insert "to" after "provides".</w:t>
            </w:r>
          </w:p>
        </w:tc>
        <w:tc>
          <w:tcPr>
            <w:tcW w:w="961" w:type="pct"/>
            <w:tcBorders>
              <w:top w:val="single" w:sz="4" w:space="0" w:color="333300"/>
              <w:left w:val="nil"/>
              <w:bottom w:val="single" w:sz="4" w:space="0" w:color="333300"/>
              <w:right w:val="single" w:sz="4" w:space="0" w:color="333300"/>
            </w:tcBorders>
          </w:tcPr>
          <w:p w14:paraId="1E36382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114FB06" w14:textId="77777777" w:rsidR="007B7331" w:rsidRPr="00FC66F8"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[218]</w:t>
            </w:r>
          </w:p>
        </w:tc>
      </w:tr>
      <w:tr w:rsidR="007B7331" w:rsidRPr="00FC66F8" w14:paraId="3133A892" w14:textId="77777777" w:rsidTr="00671727">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32382850"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218</w:t>
            </w:r>
          </w:p>
        </w:tc>
        <w:tc>
          <w:tcPr>
            <w:tcW w:w="644" w:type="pct"/>
            <w:tcBorders>
              <w:top w:val="nil"/>
              <w:left w:val="nil"/>
              <w:bottom w:val="single" w:sz="4" w:space="0" w:color="333300"/>
              <w:right w:val="single" w:sz="4" w:space="0" w:color="333300"/>
            </w:tcBorders>
            <w:shd w:val="clear" w:color="auto" w:fill="auto"/>
            <w:hideMark/>
          </w:tcPr>
          <w:p w14:paraId="2F6F551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D20068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72</w:t>
            </w:r>
          </w:p>
        </w:tc>
        <w:tc>
          <w:tcPr>
            <w:tcW w:w="466" w:type="pct"/>
            <w:tcBorders>
              <w:top w:val="nil"/>
              <w:left w:val="nil"/>
              <w:bottom w:val="single" w:sz="4" w:space="0" w:color="333300"/>
              <w:right w:val="single" w:sz="4" w:space="0" w:color="333300"/>
            </w:tcBorders>
            <w:shd w:val="clear" w:color="auto" w:fill="auto"/>
            <w:hideMark/>
          </w:tcPr>
          <w:p w14:paraId="30A76B9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28</w:t>
            </w:r>
          </w:p>
        </w:tc>
        <w:tc>
          <w:tcPr>
            <w:tcW w:w="944" w:type="pct"/>
            <w:tcBorders>
              <w:top w:val="nil"/>
              <w:left w:val="nil"/>
              <w:bottom w:val="single" w:sz="4" w:space="0" w:color="333300"/>
              <w:right w:val="single" w:sz="4" w:space="0" w:color="333300"/>
            </w:tcBorders>
            <w:shd w:val="clear" w:color="auto" w:fill="auto"/>
            <w:hideMark/>
          </w:tcPr>
          <w:p w14:paraId="21D6838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Unclear sentence.</w:t>
            </w:r>
          </w:p>
        </w:tc>
        <w:tc>
          <w:tcPr>
            <w:tcW w:w="1117" w:type="pct"/>
            <w:tcBorders>
              <w:top w:val="nil"/>
              <w:left w:val="nil"/>
              <w:bottom w:val="single" w:sz="4" w:space="0" w:color="333300"/>
              <w:right w:val="single" w:sz="4" w:space="0" w:color="333300"/>
            </w:tcBorders>
            <w:shd w:val="clear" w:color="auto" w:fill="auto"/>
            <w:hideMark/>
          </w:tcPr>
          <w:p w14:paraId="3D8184F3"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Please change to:"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(General(#1091)) and 10.71.2.2 (EDP group operations(#1091)).."</w:t>
            </w:r>
          </w:p>
        </w:tc>
        <w:tc>
          <w:tcPr>
            <w:tcW w:w="961" w:type="pct"/>
            <w:tcBorders>
              <w:top w:val="nil"/>
              <w:left w:val="nil"/>
              <w:bottom w:val="single" w:sz="4" w:space="0" w:color="333300"/>
              <w:right w:val="single" w:sz="4" w:space="0" w:color="333300"/>
            </w:tcBorders>
          </w:tcPr>
          <w:p w14:paraId="2CD638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C66F8" w14:paraId="6019F537" w14:textId="77777777" w:rsidTr="00671727">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5D6C26E"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858</w:t>
            </w:r>
          </w:p>
        </w:tc>
        <w:tc>
          <w:tcPr>
            <w:tcW w:w="644" w:type="pct"/>
            <w:tcBorders>
              <w:top w:val="nil"/>
              <w:left w:val="nil"/>
              <w:bottom w:val="single" w:sz="4" w:space="0" w:color="333300"/>
              <w:right w:val="single" w:sz="4" w:space="0" w:color="333300"/>
            </w:tcBorders>
            <w:shd w:val="clear" w:color="auto" w:fill="auto"/>
            <w:hideMark/>
          </w:tcPr>
          <w:p w14:paraId="3AEDC4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E8C31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347F0C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29ECE32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only a "new" EDP Epoch request can be requested for the action frame EDP Epoch Request </w:t>
            </w:r>
            <w:proofErr w:type="gramStart"/>
            <w:r w:rsidRPr="00FC66F8">
              <w:rPr>
                <w:rFonts w:ascii="Arial" w:eastAsia="Times New Roman" w:hAnsi="Arial" w:cs="Arial"/>
                <w:kern w:val="0"/>
                <w:sz w:val="20"/>
                <w:szCs w:val="20"/>
                <w14:ligatures w14:val="none"/>
              </w:rPr>
              <w:t>frame ?</w:t>
            </w:r>
            <w:proofErr w:type="gramEnd"/>
          </w:p>
        </w:tc>
        <w:tc>
          <w:tcPr>
            <w:tcW w:w="1117" w:type="pct"/>
            <w:tcBorders>
              <w:top w:val="nil"/>
              <w:left w:val="nil"/>
              <w:bottom w:val="single" w:sz="4" w:space="0" w:color="333300"/>
              <w:right w:val="single" w:sz="4" w:space="0" w:color="333300"/>
            </w:tcBorders>
            <w:shd w:val="clear" w:color="auto" w:fill="auto"/>
            <w:hideMark/>
          </w:tcPr>
          <w:p w14:paraId="7FD409F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could be modified such as a STA can request also an update of an EDP Epoch group.</w:t>
            </w:r>
          </w:p>
        </w:tc>
        <w:tc>
          <w:tcPr>
            <w:tcW w:w="961" w:type="pct"/>
            <w:tcBorders>
              <w:top w:val="nil"/>
              <w:left w:val="nil"/>
              <w:bottom w:val="single" w:sz="4" w:space="0" w:color="333300"/>
              <w:right w:val="single" w:sz="4" w:space="0" w:color="333300"/>
            </w:tcBorders>
          </w:tcPr>
          <w:p w14:paraId="048E3F2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7B7331" w:rsidRPr="00FC66F8" w14:paraId="317DBF18"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EE11958"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859</w:t>
            </w:r>
          </w:p>
        </w:tc>
        <w:tc>
          <w:tcPr>
            <w:tcW w:w="644" w:type="pct"/>
            <w:tcBorders>
              <w:top w:val="nil"/>
              <w:left w:val="nil"/>
              <w:bottom w:val="single" w:sz="4" w:space="0" w:color="333300"/>
              <w:right w:val="single" w:sz="4" w:space="0" w:color="333300"/>
            </w:tcBorders>
            <w:shd w:val="clear" w:color="auto" w:fill="auto"/>
            <w:hideMark/>
          </w:tcPr>
          <w:p w14:paraId="7C96210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267EF8F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022F9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08BBF3B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an EDP Epoch request frame can be sent only by a STA and not by an </w:t>
            </w:r>
            <w:proofErr w:type="gramStart"/>
            <w:r w:rsidRPr="00FC66F8">
              <w:rPr>
                <w:rFonts w:ascii="Arial" w:eastAsia="Times New Roman" w:hAnsi="Arial" w:cs="Arial"/>
                <w:kern w:val="0"/>
                <w:sz w:val="20"/>
                <w:szCs w:val="20"/>
                <w14:ligatures w14:val="none"/>
              </w:rPr>
              <w:t>AP ?</w:t>
            </w:r>
            <w:proofErr w:type="gramEnd"/>
            <w:r w:rsidRPr="00FC66F8">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2D81FBC4"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6EA455D5"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7B7331" w:rsidRPr="00FC66F8" w14:paraId="07513F8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4018D928"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909</w:t>
            </w:r>
          </w:p>
        </w:tc>
        <w:tc>
          <w:tcPr>
            <w:tcW w:w="644" w:type="pct"/>
            <w:tcBorders>
              <w:top w:val="nil"/>
              <w:left w:val="nil"/>
              <w:bottom w:val="single" w:sz="4" w:space="0" w:color="333300"/>
              <w:right w:val="single" w:sz="4" w:space="0" w:color="333300"/>
            </w:tcBorders>
            <w:shd w:val="clear" w:color="auto" w:fill="auto"/>
            <w:hideMark/>
          </w:tcPr>
          <w:p w14:paraId="144F9A6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CE3A7E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54AD292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120F9329"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Why can a STA send an EDP Epoch request frame, while an AP cannot?</w:t>
            </w:r>
          </w:p>
        </w:tc>
        <w:tc>
          <w:tcPr>
            <w:tcW w:w="1117" w:type="pct"/>
            <w:tcBorders>
              <w:top w:val="nil"/>
              <w:left w:val="nil"/>
              <w:bottom w:val="single" w:sz="4" w:space="0" w:color="333300"/>
              <w:right w:val="single" w:sz="4" w:space="0" w:color="333300"/>
            </w:tcBorders>
            <w:shd w:val="clear" w:color="auto" w:fill="auto"/>
            <w:hideMark/>
          </w:tcPr>
          <w:p w14:paraId="7A8D39E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AP should too</w:t>
            </w:r>
          </w:p>
        </w:tc>
        <w:tc>
          <w:tcPr>
            <w:tcW w:w="961" w:type="pct"/>
            <w:tcBorders>
              <w:top w:val="nil"/>
              <w:left w:val="nil"/>
              <w:bottom w:val="single" w:sz="4" w:space="0" w:color="333300"/>
              <w:right w:val="single" w:sz="4" w:space="0" w:color="333300"/>
            </w:tcBorders>
          </w:tcPr>
          <w:p w14:paraId="16F31AA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7B7331" w:rsidRPr="00FC66F8" w14:paraId="27D9FA27"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2FEB186"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lastRenderedPageBreak/>
              <w:t>922</w:t>
            </w:r>
          </w:p>
        </w:tc>
        <w:tc>
          <w:tcPr>
            <w:tcW w:w="644" w:type="pct"/>
            <w:tcBorders>
              <w:top w:val="nil"/>
              <w:left w:val="nil"/>
              <w:bottom w:val="single" w:sz="4" w:space="0" w:color="333300"/>
              <w:right w:val="single" w:sz="4" w:space="0" w:color="333300"/>
            </w:tcBorders>
            <w:shd w:val="clear" w:color="auto" w:fill="auto"/>
            <w:hideMark/>
          </w:tcPr>
          <w:p w14:paraId="0FED443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1C5E9FF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52C74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4582A4B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an EDP Epoch request frame can be sent only by a STA and not by an </w:t>
            </w:r>
            <w:proofErr w:type="gramStart"/>
            <w:r w:rsidRPr="00FC66F8">
              <w:rPr>
                <w:rFonts w:ascii="Arial" w:eastAsia="Times New Roman" w:hAnsi="Arial" w:cs="Arial"/>
                <w:kern w:val="0"/>
                <w:sz w:val="20"/>
                <w:szCs w:val="20"/>
                <w14:ligatures w14:val="none"/>
              </w:rPr>
              <w:t>AP ?</w:t>
            </w:r>
            <w:proofErr w:type="gramEnd"/>
            <w:r w:rsidRPr="00FC66F8">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3FF60015"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5B6E0C4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7B7331" w:rsidRPr="00FC66F8" w14:paraId="3186E1B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705E7565"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1018</w:t>
            </w:r>
          </w:p>
        </w:tc>
        <w:tc>
          <w:tcPr>
            <w:tcW w:w="644" w:type="pct"/>
            <w:tcBorders>
              <w:top w:val="nil"/>
              <w:left w:val="nil"/>
              <w:bottom w:val="single" w:sz="4" w:space="0" w:color="333300"/>
              <w:right w:val="single" w:sz="4" w:space="0" w:color="333300"/>
            </w:tcBorders>
            <w:shd w:val="clear" w:color="auto" w:fill="auto"/>
            <w:hideMark/>
          </w:tcPr>
          <w:p w14:paraId="72CA8B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F5B03D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41AF280C"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65</w:t>
            </w:r>
          </w:p>
        </w:tc>
        <w:tc>
          <w:tcPr>
            <w:tcW w:w="944" w:type="pct"/>
            <w:tcBorders>
              <w:top w:val="nil"/>
              <w:left w:val="nil"/>
              <w:bottom w:val="single" w:sz="4" w:space="0" w:color="333300"/>
              <w:right w:val="single" w:sz="4" w:space="0" w:color="333300"/>
            </w:tcBorders>
            <w:shd w:val="clear" w:color="auto" w:fill="auto"/>
            <w:hideMark/>
          </w:tcPr>
          <w:p w14:paraId="77A01F2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sentence is between a table caption and the corresponding table.</w:t>
            </w:r>
          </w:p>
        </w:tc>
        <w:tc>
          <w:tcPr>
            <w:tcW w:w="1117" w:type="pct"/>
            <w:tcBorders>
              <w:top w:val="nil"/>
              <w:left w:val="nil"/>
              <w:bottom w:val="single" w:sz="4" w:space="0" w:color="333300"/>
              <w:right w:val="single" w:sz="4" w:space="0" w:color="333300"/>
            </w:tcBorders>
            <w:shd w:val="clear" w:color="auto" w:fill="auto"/>
            <w:hideMark/>
          </w:tcPr>
          <w:p w14:paraId="54D7663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Move sentence before caption or after table.</w:t>
            </w:r>
          </w:p>
        </w:tc>
        <w:tc>
          <w:tcPr>
            <w:tcW w:w="961" w:type="pct"/>
            <w:tcBorders>
              <w:top w:val="nil"/>
              <w:left w:val="nil"/>
              <w:bottom w:val="single" w:sz="4" w:space="0" w:color="333300"/>
              <w:right w:val="single" w:sz="4" w:space="0" w:color="333300"/>
            </w:tcBorders>
          </w:tcPr>
          <w:p w14:paraId="667855F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633965D2" w14:textId="77777777" w:rsidR="007B7331" w:rsidRDefault="007B7331"/>
    <w:tbl>
      <w:tblPr>
        <w:tblW w:w="5000" w:type="pct"/>
        <w:tblLook w:val="04A0" w:firstRow="1" w:lastRow="0" w:firstColumn="1" w:lastColumn="0" w:noHBand="0" w:noVBand="1"/>
      </w:tblPr>
      <w:tblGrid>
        <w:gridCol w:w="736"/>
        <w:gridCol w:w="1339"/>
        <w:gridCol w:w="1068"/>
        <w:gridCol w:w="969"/>
        <w:gridCol w:w="1743"/>
        <w:gridCol w:w="1747"/>
        <w:gridCol w:w="1748"/>
      </w:tblGrid>
      <w:tr w:rsidR="007B7331" w:rsidRPr="00073D12" w14:paraId="0705B2D3"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tcPr>
          <w:p w14:paraId="63B09C57"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716" w:type="pct"/>
            <w:tcBorders>
              <w:top w:val="single" w:sz="4" w:space="0" w:color="333300"/>
              <w:left w:val="nil"/>
              <w:bottom w:val="single" w:sz="4" w:space="0" w:color="333300"/>
              <w:right w:val="single" w:sz="4" w:space="0" w:color="333300"/>
            </w:tcBorders>
            <w:shd w:val="clear" w:color="auto" w:fill="auto"/>
          </w:tcPr>
          <w:p w14:paraId="096AB29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71" w:type="pct"/>
            <w:tcBorders>
              <w:top w:val="single" w:sz="4" w:space="0" w:color="333300"/>
              <w:left w:val="nil"/>
              <w:bottom w:val="single" w:sz="4" w:space="0" w:color="333300"/>
              <w:right w:val="single" w:sz="4" w:space="0" w:color="333300"/>
            </w:tcBorders>
            <w:shd w:val="clear" w:color="auto" w:fill="auto"/>
          </w:tcPr>
          <w:p w14:paraId="5D51FD6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518" w:type="pct"/>
            <w:tcBorders>
              <w:top w:val="single" w:sz="4" w:space="0" w:color="333300"/>
              <w:left w:val="nil"/>
              <w:bottom w:val="single" w:sz="4" w:space="0" w:color="333300"/>
              <w:right w:val="single" w:sz="4" w:space="0" w:color="333300"/>
            </w:tcBorders>
            <w:shd w:val="clear" w:color="auto" w:fill="auto"/>
          </w:tcPr>
          <w:p w14:paraId="2D74561B"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32" w:type="pct"/>
            <w:tcBorders>
              <w:top w:val="single" w:sz="4" w:space="0" w:color="333300"/>
              <w:left w:val="nil"/>
              <w:bottom w:val="single" w:sz="4" w:space="0" w:color="333300"/>
              <w:right w:val="single" w:sz="4" w:space="0" w:color="333300"/>
            </w:tcBorders>
            <w:shd w:val="clear" w:color="auto" w:fill="auto"/>
          </w:tcPr>
          <w:p w14:paraId="631807E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934" w:type="pct"/>
            <w:tcBorders>
              <w:top w:val="single" w:sz="4" w:space="0" w:color="333300"/>
              <w:left w:val="nil"/>
              <w:bottom w:val="single" w:sz="4" w:space="0" w:color="333300"/>
              <w:right w:val="single" w:sz="4" w:space="0" w:color="333300"/>
            </w:tcBorders>
            <w:shd w:val="clear" w:color="auto" w:fill="auto"/>
          </w:tcPr>
          <w:p w14:paraId="2BF4D8D4"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35" w:type="pct"/>
            <w:tcBorders>
              <w:top w:val="single" w:sz="4" w:space="0" w:color="333300"/>
              <w:left w:val="nil"/>
              <w:bottom w:val="single" w:sz="4" w:space="0" w:color="333300"/>
              <w:right w:val="single" w:sz="4" w:space="0" w:color="333300"/>
            </w:tcBorders>
          </w:tcPr>
          <w:p w14:paraId="6B2F0CA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1B7AD2" w14:paraId="0AAA3046"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0A9ECB2"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63</w:t>
            </w:r>
          </w:p>
        </w:tc>
        <w:tc>
          <w:tcPr>
            <w:tcW w:w="716" w:type="pct"/>
            <w:tcBorders>
              <w:top w:val="single" w:sz="4" w:space="0" w:color="333300"/>
              <w:left w:val="nil"/>
              <w:bottom w:val="single" w:sz="4" w:space="0" w:color="333300"/>
              <w:right w:val="single" w:sz="4" w:space="0" w:color="333300"/>
            </w:tcBorders>
            <w:shd w:val="clear" w:color="auto" w:fill="auto"/>
            <w:hideMark/>
          </w:tcPr>
          <w:p w14:paraId="11EA2A4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single" w:sz="4" w:space="0" w:color="333300"/>
              <w:left w:val="nil"/>
              <w:bottom w:val="single" w:sz="4" w:space="0" w:color="333300"/>
              <w:right w:val="single" w:sz="4" w:space="0" w:color="333300"/>
            </w:tcBorders>
            <w:shd w:val="clear" w:color="auto" w:fill="auto"/>
            <w:hideMark/>
          </w:tcPr>
          <w:p w14:paraId="5F65AA4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single" w:sz="4" w:space="0" w:color="333300"/>
              <w:left w:val="nil"/>
              <w:bottom w:val="single" w:sz="4" w:space="0" w:color="333300"/>
              <w:right w:val="single" w:sz="4" w:space="0" w:color="333300"/>
            </w:tcBorders>
            <w:shd w:val="clear" w:color="auto" w:fill="auto"/>
            <w:hideMark/>
          </w:tcPr>
          <w:p w14:paraId="5A4371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30</w:t>
            </w:r>
          </w:p>
        </w:tc>
        <w:tc>
          <w:tcPr>
            <w:tcW w:w="932" w:type="pct"/>
            <w:tcBorders>
              <w:top w:val="single" w:sz="4" w:space="0" w:color="333300"/>
              <w:left w:val="nil"/>
              <w:bottom w:val="single" w:sz="4" w:space="0" w:color="333300"/>
              <w:right w:val="single" w:sz="4" w:space="0" w:color="333300"/>
            </w:tcBorders>
            <w:shd w:val="clear" w:color="auto" w:fill="auto"/>
            <w:hideMark/>
          </w:tcPr>
          <w:p w14:paraId="68785AC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"...provides a STA in response..."  Should be "provides to"</w:t>
            </w:r>
          </w:p>
        </w:tc>
        <w:tc>
          <w:tcPr>
            <w:tcW w:w="934" w:type="pct"/>
            <w:tcBorders>
              <w:top w:val="single" w:sz="4" w:space="0" w:color="333300"/>
              <w:left w:val="nil"/>
              <w:bottom w:val="single" w:sz="4" w:space="0" w:color="333300"/>
              <w:right w:val="single" w:sz="4" w:space="0" w:color="333300"/>
            </w:tcBorders>
            <w:shd w:val="clear" w:color="auto" w:fill="auto"/>
            <w:hideMark/>
          </w:tcPr>
          <w:p w14:paraId="6C40B2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At cited location insert "to" after "provides".</w:t>
            </w:r>
          </w:p>
        </w:tc>
        <w:tc>
          <w:tcPr>
            <w:tcW w:w="935" w:type="pct"/>
            <w:tcBorders>
              <w:top w:val="single" w:sz="4" w:space="0" w:color="333300"/>
              <w:left w:val="nil"/>
              <w:bottom w:val="single" w:sz="4" w:space="0" w:color="333300"/>
              <w:right w:val="single" w:sz="4" w:space="0" w:color="333300"/>
            </w:tcBorders>
          </w:tcPr>
          <w:p w14:paraId="091F23B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[217]</w:t>
            </w:r>
          </w:p>
        </w:tc>
      </w:tr>
      <w:tr w:rsidR="007B7331" w:rsidRPr="001B7AD2" w14:paraId="46F4AB85" w14:textId="77777777" w:rsidTr="00671727">
        <w:trPr>
          <w:trHeight w:val="1120"/>
        </w:trPr>
        <w:tc>
          <w:tcPr>
            <w:tcW w:w="393" w:type="pct"/>
            <w:tcBorders>
              <w:top w:val="nil"/>
              <w:left w:val="single" w:sz="4" w:space="0" w:color="333300"/>
              <w:bottom w:val="single" w:sz="4" w:space="0" w:color="333300"/>
              <w:right w:val="single" w:sz="4" w:space="0" w:color="333300"/>
            </w:tcBorders>
            <w:shd w:val="clear" w:color="auto" w:fill="auto"/>
            <w:hideMark/>
          </w:tcPr>
          <w:p w14:paraId="3E0AAC85"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217</w:t>
            </w:r>
          </w:p>
        </w:tc>
        <w:tc>
          <w:tcPr>
            <w:tcW w:w="716" w:type="pct"/>
            <w:tcBorders>
              <w:top w:val="nil"/>
              <w:left w:val="nil"/>
              <w:bottom w:val="single" w:sz="4" w:space="0" w:color="333300"/>
              <w:right w:val="single" w:sz="4" w:space="0" w:color="333300"/>
            </w:tcBorders>
            <w:shd w:val="clear" w:color="auto" w:fill="auto"/>
            <w:hideMark/>
          </w:tcPr>
          <w:p w14:paraId="3A8941E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3EB2481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73</w:t>
            </w:r>
          </w:p>
        </w:tc>
        <w:tc>
          <w:tcPr>
            <w:tcW w:w="518" w:type="pct"/>
            <w:tcBorders>
              <w:top w:val="nil"/>
              <w:left w:val="nil"/>
              <w:bottom w:val="single" w:sz="4" w:space="0" w:color="333300"/>
              <w:right w:val="single" w:sz="4" w:space="0" w:color="333300"/>
            </w:tcBorders>
            <w:shd w:val="clear" w:color="auto" w:fill="auto"/>
            <w:hideMark/>
          </w:tcPr>
          <w:p w14:paraId="58842F8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w:t>
            </w:r>
          </w:p>
        </w:tc>
        <w:tc>
          <w:tcPr>
            <w:tcW w:w="932" w:type="pct"/>
            <w:tcBorders>
              <w:top w:val="nil"/>
              <w:left w:val="nil"/>
              <w:bottom w:val="single" w:sz="4" w:space="0" w:color="333300"/>
              <w:right w:val="single" w:sz="4" w:space="0" w:color="333300"/>
            </w:tcBorders>
            <w:shd w:val="clear" w:color="auto" w:fill="auto"/>
            <w:hideMark/>
          </w:tcPr>
          <w:p w14:paraId="62216A4C"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Unclear sentence.</w:t>
            </w:r>
          </w:p>
        </w:tc>
        <w:tc>
          <w:tcPr>
            <w:tcW w:w="934" w:type="pct"/>
            <w:tcBorders>
              <w:top w:val="nil"/>
              <w:left w:val="nil"/>
              <w:bottom w:val="single" w:sz="4" w:space="0" w:color="333300"/>
              <w:right w:val="single" w:sz="4" w:space="0" w:color="333300"/>
            </w:tcBorders>
            <w:shd w:val="clear" w:color="auto" w:fill="auto"/>
            <w:hideMark/>
          </w:tcPr>
          <w:p w14:paraId="36F7CE4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Please change to:" The EDP Epoch Response frame contains a response to a EDP Epoch Request frame."</w:t>
            </w:r>
          </w:p>
        </w:tc>
        <w:tc>
          <w:tcPr>
            <w:tcW w:w="935" w:type="pct"/>
            <w:tcBorders>
              <w:top w:val="nil"/>
              <w:left w:val="nil"/>
              <w:bottom w:val="single" w:sz="4" w:space="0" w:color="333300"/>
              <w:right w:val="single" w:sz="4" w:space="0" w:color="333300"/>
            </w:tcBorders>
          </w:tcPr>
          <w:p w14:paraId="5BB196D7"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1B7AD2" w14:paraId="1F4EB517" w14:textId="77777777" w:rsidTr="00671727">
        <w:trPr>
          <w:trHeight w:val="840"/>
        </w:trPr>
        <w:tc>
          <w:tcPr>
            <w:tcW w:w="393" w:type="pct"/>
            <w:tcBorders>
              <w:top w:val="nil"/>
              <w:left w:val="single" w:sz="4" w:space="0" w:color="333300"/>
              <w:bottom w:val="single" w:sz="4" w:space="0" w:color="333300"/>
              <w:right w:val="single" w:sz="4" w:space="0" w:color="333300"/>
            </w:tcBorders>
            <w:shd w:val="clear" w:color="auto" w:fill="auto"/>
            <w:hideMark/>
          </w:tcPr>
          <w:p w14:paraId="3364D8FF"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1019</w:t>
            </w:r>
          </w:p>
        </w:tc>
        <w:tc>
          <w:tcPr>
            <w:tcW w:w="716" w:type="pct"/>
            <w:tcBorders>
              <w:top w:val="nil"/>
              <w:left w:val="nil"/>
              <w:bottom w:val="single" w:sz="4" w:space="0" w:color="333300"/>
              <w:right w:val="single" w:sz="4" w:space="0" w:color="333300"/>
            </w:tcBorders>
            <w:shd w:val="clear" w:color="auto" w:fill="auto"/>
            <w:hideMark/>
          </w:tcPr>
          <w:p w14:paraId="3EE573A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039265F3"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nil"/>
              <w:left w:val="nil"/>
              <w:bottom w:val="single" w:sz="4" w:space="0" w:color="333300"/>
              <w:right w:val="single" w:sz="4" w:space="0" w:color="333300"/>
            </w:tcBorders>
            <w:shd w:val="clear" w:color="auto" w:fill="auto"/>
            <w:hideMark/>
          </w:tcPr>
          <w:p w14:paraId="225DC910"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29</w:t>
            </w:r>
          </w:p>
        </w:tc>
        <w:tc>
          <w:tcPr>
            <w:tcW w:w="932" w:type="pct"/>
            <w:tcBorders>
              <w:top w:val="nil"/>
              <w:left w:val="nil"/>
              <w:bottom w:val="single" w:sz="4" w:space="0" w:color="333300"/>
              <w:right w:val="single" w:sz="4" w:space="0" w:color="333300"/>
            </w:tcBorders>
            <w:shd w:val="clear" w:color="auto" w:fill="auto"/>
            <w:hideMark/>
          </w:tcPr>
          <w:p w14:paraId="02F71D9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EDP Epochs are only available for MLDs, but "STA" and "AP are used here.</w:t>
            </w:r>
          </w:p>
        </w:tc>
        <w:tc>
          <w:tcPr>
            <w:tcW w:w="934" w:type="pct"/>
            <w:tcBorders>
              <w:top w:val="nil"/>
              <w:left w:val="nil"/>
              <w:bottom w:val="single" w:sz="4" w:space="0" w:color="333300"/>
              <w:right w:val="single" w:sz="4" w:space="0" w:color="333300"/>
            </w:tcBorders>
            <w:shd w:val="clear" w:color="auto" w:fill="auto"/>
            <w:hideMark/>
          </w:tcPr>
          <w:p w14:paraId="5D37EFB8"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"STA and "AP" should be "non-AP MLD" and "AP MLD" respectively.</w:t>
            </w:r>
          </w:p>
        </w:tc>
        <w:tc>
          <w:tcPr>
            <w:tcW w:w="935" w:type="pct"/>
            <w:tcBorders>
              <w:top w:val="nil"/>
              <w:left w:val="nil"/>
              <w:bottom w:val="single" w:sz="4" w:space="0" w:color="333300"/>
              <w:right w:val="single" w:sz="4" w:space="0" w:color="333300"/>
            </w:tcBorders>
          </w:tcPr>
          <w:p w14:paraId="45F43D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5F9E839" w14:textId="77777777" w:rsidR="007B7331" w:rsidRPr="001B7AD2"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[217].</w:t>
            </w:r>
          </w:p>
        </w:tc>
      </w:tr>
    </w:tbl>
    <w:p w14:paraId="3AD3A012" w14:textId="77777777" w:rsidR="007B7331" w:rsidRDefault="007B7331"/>
    <w:tbl>
      <w:tblPr>
        <w:tblW w:w="5000" w:type="pct"/>
        <w:tblLook w:val="04A0" w:firstRow="1" w:lastRow="0" w:firstColumn="1" w:lastColumn="0" w:noHBand="0" w:noVBand="1"/>
      </w:tblPr>
      <w:tblGrid>
        <w:gridCol w:w="1115"/>
        <w:gridCol w:w="1250"/>
        <w:gridCol w:w="972"/>
        <w:gridCol w:w="905"/>
        <w:gridCol w:w="1439"/>
        <w:gridCol w:w="2263"/>
        <w:gridCol w:w="1406"/>
      </w:tblGrid>
      <w:tr w:rsidR="007B7331" w:rsidRPr="00FE167E" w14:paraId="45CD5D03" w14:textId="77777777" w:rsidTr="00671727">
        <w:trPr>
          <w:trHeight w:val="840"/>
        </w:trPr>
        <w:tc>
          <w:tcPr>
            <w:tcW w:w="598" w:type="pct"/>
            <w:tcBorders>
              <w:top w:val="single" w:sz="4" w:space="0" w:color="333300"/>
              <w:left w:val="single" w:sz="4" w:space="0" w:color="333300"/>
              <w:bottom w:val="single" w:sz="4" w:space="0" w:color="333300"/>
              <w:right w:val="single" w:sz="4" w:space="0" w:color="333300"/>
            </w:tcBorders>
          </w:tcPr>
          <w:p w14:paraId="1390BF3A"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CID</w:t>
            </w:r>
          </w:p>
        </w:tc>
        <w:tc>
          <w:tcPr>
            <w:tcW w:w="668" w:type="pct"/>
            <w:tcBorders>
              <w:top w:val="single" w:sz="4" w:space="0" w:color="333300"/>
              <w:left w:val="single" w:sz="4" w:space="0" w:color="333300"/>
              <w:bottom w:val="single" w:sz="4" w:space="0" w:color="333300"/>
              <w:right w:val="single" w:sz="4" w:space="0" w:color="333300"/>
            </w:tcBorders>
            <w:shd w:val="clear" w:color="auto" w:fill="auto"/>
            <w:hideMark/>
          </w:tcPr>
          <w:p w14:paraId="3304D33C"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5B28835B"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3C441CBD"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Line(C)</w:t>
            </w:r>
          </w:p>
        </w:tc>
        <w:tc>
          <w:tcPr>
            <w:tcW w:w="770" w:type="pct"/>
            <w:tcBorders>
              <w:top w:val="single" w:sz="4" w:space="0" w:color="333300"/>
              <w:left w:val="nil"/>
              <w:bottom w:val="single" w:sz="4" w:space="0" w:color="333300"/>
              <w:right w:val="single" w:sz="4" w:space="0" w:color="333300"/>
            </w:tcBorders>
            <w:shd w:val="clear" w:color="auto" w:fill="auto"/>
            <w:hideMark/>
          </w:tcPr>
          <w:p w14:paraId="1C0F60F8"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Comment</w:t>
            </w:r>
          </w:p>
        </w:tc>
        <w:tc>
          <w:tcPr>
            <w:tcW w:w="1212" w:type="pct"/>
            <w:tcBorders>
              <w:top w:val="single" w:sz="4" w:space="0" w:color="333300"/>
              <w:left w:val="nil"/>
              <w:bottom w:val="single" w:sz="4" w:space="0" w:color="333300"/>
              <w:right w:val="single" w:sz="4" w:space="0" w:color="333300"/>
            </w:tcBorders>
            <w:shd w:val="clear" w:color="auto" w:fill="auto"/>
            <w:hideMark/>
          </w:tcPr>
          <w:p w14:paraId="1507C990"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Proposed Change</w:t>
            </w:r>
          </w:p>
        </w:tc>
        <w:tc>
          <w:tcPr>
            <w:tcW w:w="748" w:type="pct"/>
            <w:tcBorders>
              <w:top w:val="single" w:sz="4" w:space="0" w:color="333300"/>
              <w:left w:val="nil"/>
              <w:bottom w:val="single" w:sz="4" w:space="0" w:color="333300"/>
              <w:right w:val="single" w:sz="4" w:space="0" w:color="333300"/>
            </w:tcBorders>
          </w:tcPr>
          <w:p w14:paraId="66CC4704"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FE167E" w14:paraId="0AEF859D" w14:textId="77777777" w:rsidTr="00671727">
        <w:trPr>
          <w:trHeight w:val="840"/>
        </w:trPr>
        <w:tc>
          <w:tcPr>
            <w:tcW w:w="598" w:type="pct"/>
            <w:tcBorders>
              <w:top w:val="nil"/>
              <w:left w:val="single" w:sz="4" w:space="0" w:color="333300"/>
              <w:bottom w:val="single" w:sz="4" w:space="0" w:color="333300"/>
              <w:right w:val="single" w:sz="4" w:space="0" w:color="333300"/>
            </w:tcBorders>
          </w:tcPr>
          <w:p w14:paraId="72761FE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123</w:t>
            </w:r>
          </w:p>
        </w:tc>
        <w:tc>
          <w:tcPr>
            <w:tcW w:w="668" w:type="pct"/>
            <w:tcBorders>
              <w:top w:val="nil"/>
              <w:left w:val="single" w:sz="4" w:space="0" w:color="333300"/>
              <w:bottom w:val="single" w:sz="4" w:space="0" w:color="333300"/>
              <w:right w:val="single" w:sz="4" w:space="0" w:color="333300"/>
            </w:tcBorders>
            <w:shd w:val="clear" w:color="auto" w:fill="auto"/>
            <w:hideMark/>
          </w:tcPr>
          <w:p w14:paraId="38B26BEF"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FE37E4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4570241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1</w:t>
            </w:r>
          </w:p>
        </w:tc>
        <w:tc>
          <w:tcPr>
            <w:tcW w:w="770" w:type="pct"/>
            <w:tcBorders>
              <w:top w:val="nil"/>
              <w:left w:val="nil"/>
              <w:bottom w:val="single" w:sz="4" w:space="0" w:color="333300"/>
              <w:right w:val="single" w:sz="4" w:space="0" w:color="333300"/>
            </w:tcBorders>
            <w:shd w:val="clear" w:color="auto" w:fill="auto"/>
            <w:hideMark/>
          </w:tcPr>
          <w:p w14:paraId="7A2545F7" w14:textId="77777777" w:rsidR="007B7331" w:rsidRPr="00FE167E" w:rsidRDefault="007B7331" w:rsidP="00671727">
            <w:pPr>
              <w:spacing w:after="0" w:line="240" w:lineRule="auto"/>
              <w:rPr>
                <w:rFonts w:ascii="Arial" w:eastAsia="Times New Roman" w:hAnsi="Arial" w:cs="Arial"/>
                <w:kern w:val="0"/>
                <w:sz w:val="20"/>
                <w:szCs w:val="20"/>
                <w14:ligatures w14:val="none"/>
              </w:rPr>
            </w:pPr>
            <w:proofErr w:type="spellStart"/>
            <w:r w:rsidRPr="00FE167E">
              <w:rPr>
                <w:rFonts w:ascii="Arial" w:eastAsia="Times New Roman" w:hAnsi="Arial" w:cs="Arial"/>
                <w:kern w:val="0"/>
                <w:sz w:val="20"/>
                <w:szCs w:val="20"/>
                <w14:ligatures w14:val="none"/>
              </w:rPr>
              <w:t>Inconsist</w:t>
            </w:r>
            <w:proofErr w:type="spellEnd"/>
            <w:r w:rsidRPr="00FE167E">
              <w:rPr>
                <w:rFonts w:ascii="Arial" w:eastAsia="Times New Roman" w:hAnsi="Arial" w:cs="Arial"/>
                <w:kern w:val="0"/>
                <w:sz w:val="20"/>
                <w:szCs w:val="20"/>
                <w14:ligatures w14:val="none"/>
              </w:rPr>
              <w:t xml:space="preserve"> use of "</w:t>
            </w:r>
            <w:proofErr w:type="spellStart"/>
            <w:r w:rsidRPr="00FE167E">
              <w:rPr>
                <w:rFonts w:ascii="Arial" w:eastAsia="Times New Roman" w:hAnsi="Arial" w:cs="Arial"/>
                <w:kern w:val="0"/>
                <w:sz w:val="20"/>
                <w:szCs w:val="20"/>
                <w14:ligatures w14:val="none"/>
              </w:rPr>
              <w:t>ota</w:t>
            </w:r>
            <w:proofErr w:type="spellEnd"/>
            <w:r w:rsidRPr="00FE167E">
              <w:rPr>
                <w:rFonts w:ascii="Arial" w:eastAsia="Times New Roman" w:hAnsi="Arial" w:cs="Arial"/>
                <w:kern w:val="0"/>
                <w:sz w:val="20"/>
                <w:szCs w:val="20"/>
                <w14:ligatures w14:val="none"/>
              </w:rPr>
              <w:t>" and "OTA".</w:t>
            </w:r>
          </w:p>
        </w:tc>
        <w:tc>
          <w:tcPr>
            <w:tcW w:w="1212" w:type="pct"/>
            <w:tcBorders>
              <w:top w:val="nil"/>
              <w:left w:val="nil"/>
              <w:bottom w:val="single" w:sz="4" w:space="0" w:color="333300"/>
              <w:right w:val="single" w:sz="4" w:space="0" w:color="333300"/>
            </w:tcBorders>
            <w:shd w:val="clear" w:color="auto" w:fill="auto"/>
            <w:hideMark/>
          </w:tcPr>
          <w:p w14:paraId="02FA1D1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Change to:  OTA MAC Collision Warning frame</w:t>
            </w:r>
          </w:p>
        </w:tc>
        <w:tc>
          <w:tcPr>
            <w:tcW w:w="748" w:type="pct"/>
            <w:tcBorders>
              <w:top w:val="nil"/>
              <w:left w:val="nil"/>
              <w:bottom w:val="single" w:sz="4" w:space="0" w:color="333300"/>
              <w:right w:val="single" w:sz="4" w:space="0" w:color="333300"/>
            </w:tcBorders>
          </w:tcPr>
          <w:p w14:paraId="503B386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E167E" w14:paraId="4FBD9C06" w14:textId="77777777" w:rsidTr="00671727">
        <w:trPr>
          <w:trHeight w:val="1400"/>
        </w:trPr>
        <w:tc>
          <w:tcPr>
            <w:tcW w:w="598" w:type="pct"/>
            <w:tcBorders>
              <w:top w:val="nil"/>
              <w:left w:val="single" w:sz="4" w:space="0" w:color="333300"/>
              <w:bottom w:val="single" w:sz="4" w:space="0" w:color="333300"/>
              <w:right w:val="single" w:sz="4" w:space="0" w:color="333300"/>
            </w:tcBorders>
          </w:tcPr>
          <w:p w14:paraId="21E5996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219</w:t>
            </w:r>
          </w:p>
        </w:tc>
        <w:tc>
          <w:tcPr>
            <w:tcW w:w="668" w:type="pct"/>
            <w:tcBorders>
              <w:top w:val="nil"/>
              <w:left w:val="single" w:sz="4" w:space="0" w:color="333300"/>
              <w:bottom w:val="single" w:sz="4" w:space="0" w:color="333300"/>
              <w:right w:val="single" w:sz="4" w:space="0" w:color="333300"/>
            </w:tcBorders>
            <w:shd w:val="clear" w:color="auto" w:fill="auto"/>
            <w:hideMark/>
          </w:tcPr>
          <w:p w14:paraId="0039BA5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41AE5381"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57C642A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42</w:t>
            </w:r>
          </w:p>
        </w:tc>
        <w:tc>
          <w:tcPr>
            <w:tcW w:w="770" w:type="pct"/>
            <w:tcBorders>
              <w:top w:val="nil"/>
              <w:left w:val="nil"/>
              <w:bottom w:val="single" w:sz="4" w:space="0" w:color="333300"/>
              <w:right w:val="single" w:sz="4" w:space="0" w:color="333300"/>
            </w:tcBorders>
            <w:shd w:val="clear" w:color="auto" w:fill="auto"/>
            <w:hideMark/>
          </w:tcPr>
          <w:p w14:paraId="6BF89B4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Unclear sentence.</w:t>
            </w:r>
          </w:p>
        </w:tc>
        <w:tc>
          <w:tcPr>
            <w:tcW w:w="1212" w:type="pct"/>
            <w:tcBorders>
              <w:top w:val="nil"/>
              <w:left w:val="nil"/>
              <w:bottom w:val="single" w:sz="4" w:space="0" w:color="333300"/>
              <w:right w:val="single" w:sz="4" w:space="0" w:color="333300"/>
            </w:tcBorders>
            <w:shd w:val="clear" w:color="auto" w:fill="auto"/>
            <w:hideMark/>
          </w:tcPr>
          <w:p w14:paraId="3B6A922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Please change to:" The </w:t>
            </w:r>
            <w:proofErr w:type="spellStart"/>
            <w:r w:rsidRPr="00FE167E">
              <w:rPr>
                <w:rFonts w:ascii="Arial" w:eastAsia="Times New Roman" w:hAnsi="Arial" w:cs="Arial"/>
                <w:kern w:val="0"/>
                <w:sz w:val="20"/>
                <w:szCs w:val="20"/>
                <w14:ligatures w14:val="none"/>
              </w:rPr>
              <w:t>otaMAC</w:t>
            </w:r>
            <w:proofErr w:type="spellEnd"/>
            <w:r w:rsidRPr="00FE167E">
              <w:rPr>
                <w:rFonts w:ascii="Arial" w:eastAsia="Times New Roman" w:hAnsi="Arial" w:cs="Arial"/>
                <w:kern w:val="0"/>
                <w:sz w:val="20"/>
                <w:szCs w:val="20"/>
                <w14:ligatures w14:val="none"/>
              </w:rPr>
              <w:t xml:space="preserve"> Collision Warning frame warns on upcoming MAC address collision with another STA".</w:t>
            </w:r>
          </w:p>
        </w:tc>
        <w:tc>
          <w:tcPr>
            <w:tcW w:w="748" w:type="pct"/>
            <w:tcBorders>
              <w:top w:val="nil"/>
              <w:left w:val="nil"/>
              <w:bottom w:val="single" w:sz="4" w:space="0" w:color="333300"/>
              <w:right w:val="single" w:sz="4" w:space="0" w:color="333300"/>
            </w:tcBorders>
          </w:tcPr>
          <w:p w14:paraId="02755FB3"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BE509BA"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MAC Collision Warning frame warns on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4CB30B26" w14:textId="77777777" w:rsidR="007B7331" w:rsidRDefault="007B7331" w:rsidP="00671727">
            <w:pPr>
              <w:spacing w:after="0" w:line="240" w:lineRule="auto"/>
              <w:rPr>
                <w:rFonts w:ascii="Arial" w:eastAsia="Times New Roman" w:hAnsi="Arial" w:cs="Arial"/>
                <w:kern w:val="0"/>
                <w:sz w:val="20"/>
                <w:szCs w:val="20"/>
                <w14:ligatures w14:val="none"/>
              </w:rPr>
            </w:pPr>
          </w:p>
          <w:p w14:paraId="0BBF94D6" w14:textId="4A1772A9"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See resolution tagged with [219] in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r>
              <w:rPr>
                <w:rFonts w:ascii="Arial" w:eastAsia="Times New Roman" w:hAnsi="Arial" w:cs="Arial"/>
                <w:kern w:val="0"/>
                <w:sz w:val="20"/>
                <w:szCs w:val="20"/>
                <w14:ligatures w14:val="none"/>
              </w:rPr>
              <w:t>.</w:t>
            </w:r>
          </w:p>
        </w:tc>
      </w:tr>
      <w:tr w:rsidR="007B7331" w:rsidRPr="00FE167E" w14:paraId="57C6315C" w14:textId="77777777" w:rsidTr="00671727">
        <w:trPr>
          <w:trHeight w:val="1400"/>
        </w:trPr>
        <w:tc>
          <w:tcPr>
            <w:tcW w:w="598" w:type="pct"/>
            <w:tcBorders>
              <w:top w:val="nil"/>
              <w:left w:val="single" w:sz="4" w:space="0" w:color="333300"/>
              <w:bottom w:val="single" w:sz="4" w:space="0" w:color="333300"/>
              <w:right w:val="single" w:sz="4" w:space="0" w:color="333300"/>
            </w:tcBorders>
          </w:tcPr>
          <w:p w14:paraId="38177A8E"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936</w:t>
            </w:r>
          </w:p>
        </w:tc>
        <w:tc>
          <w:tcPr>
            <w:tcW w:w="668" w:type="pct"/>
            <w:tcBorders>
              <w:top w:val="nil"/>
              <w:left w:val="single" w:sz="4" w:space="0" w:color="333300"/>
              <w:bottom w:val="single" w:sz="4" w:space="0" w:color="333300"/>
              <w:right w:val="single" w:sz="4" w:space="0" w:color="333300"/>
            </w:tcBorders>
            <w:shd w:val="clear" w:color="auto" w:fill="auto"/>
            <w:hideMark/>
          </w:tcPr>
          <w:p w14:paraId="77C5746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6D0F4C9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7EFA071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1</w:t>
            </w:r>
          </w:p>
        </w:tc>
        <w:tc>
          <w:tcPr>
            <w:tcW w:w="770" w:type="pct"/>
            <w:tcBorders>
              <w:top w:val="nil"/>
              <w:left w:val="nil"/>
              <w:bottom w:val="single" w:sz="4" w:space="0" w:color="333300"/>
              <w:right w:val="single" w:sz="4" w:space="0" w:color="333300"/>
            </w:tcBorders>
            <w:shd w:val="clear" w:color="auto" w:fill="auto"/>
            <w:hideMark/>
          </w:tcPr>
          <w:p w14:paraId="58EF974F"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Is there a reason why "OTA" and "MAC" are merged in the context of the frame format and in </w:t>
            </w:r>
            <w:proofErr w:type="spellStart"/>
            <w:r w:rsidRPr="00FE167E">
              <w:rPr>
                <w:rFonts w:ascii="Arial" w:eastAsia="Times New Roman" w:hAnsi="Arial" w:cs="Arial"/>
                <w:kern w:val="0"/>
                <w:sz w:val="20"/>
                <w:szCs w:val="20"/>
                <w14:ligatures w14:val="none"/>
              </w:rPr>
              <w:t>not</w:t>
            </w:r>
            <w:proofErr w:type="spellEnd"/>
            <w:r w:rsidRPr="00FE167E">
              <w:rPr>
                <w:rFonts w:ascii="Arial" w:eastAsia="Times New Roman" w:hAnsi="Arial" w:cs="Arial"/>
                <w:kern w:val="0"/>
                <w:sz w:val="20"/>
                <w:szCs w:val="20"/>
                <w14:ligatures w14:val="none"/>
              </w:rPr>
              <w:t xml:space="preserve"> other </w:t>
            </w:r>
            <w:proofErr w:type="gramStart"/>
            <w:r w:rsidRPr="00FE167E">
              <w:rPr>
                <w:rFonts w:ascii="Arial" w:eastAsia="Times New Roman" w:hAnsi="Arial" w:cs="Arial"/>
                <w:kern w:val="0"/>
                <w:sz w:val="20"/>
                <w:szCs w:val="20"/>
                <w14:ligatures w14:val="none"/>
              </w:rPr>
              <w:t>contexts ,</w:t>
            </w:r>
            <w:proofErr w:type="gramEnd"/>
            <w:r w:rsidRPr="00FE167E">
              <w:rPr>
                <w:rFonts w:ascii="Arial" w:eastAsia="Times New Roman" w:hAnsi="Arial" w:cs="Arial"/>
                <w:kern w:val="0"/>
                <w:sz w:val="20"/>
                <w:szCs w:val="20"/>
                <w14:ligatures w14:val="none"/>
              </w:rPr>
              <w:t xml:space="preserve"> as "</w:t>
            </w:r>
            <w:proofErr w:type="spellStart"/>
            <w:r w:rsidRPr="00FE167E">
              <w:rPr>
                <w:rFonts w:ascii="Arial" w:eastAsia="Times New Roman" w:hAnsi="Arial" w:cs="Arial"/>
                <w:kern w:val="0"/>
                <w:sz w:val="20"/>
                <w:szCs w:val="20"/>
                <w14:ligatures w14:val="none"/>
              </w:rPr>
              <w:t>otaMAC</w:t>
            </w:r>
            <w:proofErr w:type="spellEnd"/>
            <w:r w:rsidRPr="00FE167E">
              <w:rPr>
                <w:rFonts w:ascii="Arial" w:eastAsia="Times New Roman" w:hAnsi="Arial" w:cs="Arial"/>
                <w:kern w:val="0"/>
                <w:sz w:val="20"/>
                <w:szCs w:val="20"/>
                <w14:ligatures w14:val="none"/>
              </w:rPr>
              <w:t>"</w:t>
            </w:r>
          </w:p>
        </w:tc>
        <w:tc>
          <w:tcPr>
            <w:tcW w:w="1212" w:type="pct"/>
            <w:tcBorders>
              <w:top w:val="nil"/>
              <w:left w:val="nil"/>
              <w:bottom w:val="single" w:sz="4" w:space="0" w:color="333300"/>
              <w:right w:val="single" w:sz="4" w:space="0" w:color="333300"/>
            </w:tcBorders>
            <w:shd w:val="clear" w:color="auto" w:fill="auto"/>
            <w:hideMark/>
          </w:tcPr>
          <w:p w14:paraId="7A8C9F51"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Replace them with "OTA MAC" here and all other </w:t>
            </w:r>
            <w:proofErr w:type="spellStart"/>
            <w:r w:rsidRPr="00FE167E">
              <w:rPr>
                <w:rFonts w:ascii="Arial" w:eastAsia="Times New Roman" w:hAnsi="Arial" w:cs="Arial"/>
                <w:kern w:val="0"/>
                <w:sz w:val="20"/>
                <w:szCs w:val="20"/>
                <w14:ligatures w14:val="none"/>
              </w:rPr>
              <w:t>occurences</w:t>
            </w:r>
            <w:proofErr w:type="spellEnd"/>
          </w:p>
        </w:tc>
        <w:tc>
          <w:tcPr>
            <w:tcW w:w="748" w:type="pct"/>
            <w:tcBorders>
              <w:top w:val="nil"/>
              <w:left w:val="nil"/>
              <w:bottom w:val="single" w:sz="4" w:space="0" w:color="333300"/>
              <w:right w:val="single" w:sz="4" w:space="0" w:color="333300"/>
            </w:tcBorders>
          </w:tcPr>
          <w:p w14:paraId="7FC8DCA9"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E167E" w14:paraId="32D84CE1" w14:textId="77777777" w:rsidTr="00671727">
        <w:trPr>
          <w:trHeight w:val="4200"/>
        </w:trPr>
        <w:tc>
          <w:tcPr>
            <w:tcW w:w="598" w:type="pct"/>
            <w:tcBorders>
              <w:top w:val="nil"/>
              <w:left w:val="single" w:sz="4" w:space="0" w:color="333300"/>
              <w:bottom w:val="single" w:sz="4" w:space="0" w:color="333300"/>
              <w:right w:val="single" w:sz="4" w:space="0" w:color="333300"/>
            </w:tcBorders>
          </w:tcPr>
          <w:p w14:paraId="69607AE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951</w:t>
            </w:r>
          </w:p>
        </w:tc>
        <w:tc>
          <w:tcPr>
            <w:tcW w:w="668" w:type="pct"/>
            <w:tcBorders>
              <w:top w:val="nil"/>
              <w:left w:val="single" w:sz="4" w:space="0" w:color="333300"/>
              <w:bottom w:val="single" w:sz="4" w:space="0" w:color="333300"/>
              <w:right w:val="single" w:sz="4" w:space="0" w:color="333300"/>
            </w:tcBorders>
            <w:shd w:val="clear" w:color="auto" w:fill="auto"/>
            <w:hideMark/>
          </w:tcPr>
          <w:p w14:paraId="3557B9A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0179E4F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3C5141B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145260C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Bad grammar. We typically use "indicate" not "signal". It is not clear what the adjective "OTA" adds. Do we use MAC addresses in some other manner? It is not obvious what collision means (e.g., it could mean that to transmissions overlap). I don't see how a </w:t>
            </w:r>
            <w:r w:rsidRPr="00FE167E">
              <w:rPr>
                <w:rFonts w:ascii="Arial" w:eastAsia="Times New Roman" w:hAnsi="Arial" w:cs="Arial"/>
                <w:kern w:val="0"/>
                <w:sz w:val="20"/>
                <w:szCs w:val="20"/>
                <w14:ligatures w14:val="none"/>
              </w:rPr>
              <w:lastRenderedPageBreak/>
              <w:t>calculation can predict collision. Isn't it a comparison operation? Does it matter if the MAC addresses are used in different epochs? Presumably not.</w:t>
            </w:r>
          </w:p>
        </w:tc>
        <w:tc>
          <w:tcPr>
            <w:tcW w:w="1212" w:type="pct"/>
            <w:tcBorders>
              <w:top w:val="nil"/>
              <w:left w:val="nil"/>
              <w:bottom w:val="single" w:sz="4" w:space="0" w:color="333300"/>
              <w:right w:val="single" w:sz="4" w:space="0" w:color="333300"/>
            </w:tcBorders>
            <w:shd w:val="clear" w:color="auto" w:fill="auto"/>
            <w:hideMark/>
          </w:tcPr>
          <w:p w14:paraId="37583F3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lastRenderedPageBreak/>
              <w:t xml:space="preserve">Change to "The OTA MAC Collision Warning frame is used to indicate that a MAC address that will be used by an EDP non-AP MLD in an upcoming epoch is the same as </w:t>
            </w:r>
            <w:proofErr w:type="gramStart"/>
            <w:r w:rsidRPr="00FE167E">
              <w:rPr>
                <w:rFonts w:ascii="Arial" w:eastAsia="Times New Roman" w:hAnsi="Arial" w:cs="Arial"/>
                <w:kern w:val="0"/>
                <w:sz w:val="20"/>
                <w:szCs w:val="20"/>
                <w14:ligatures w14:val="none"/>
              </w:rPr>
              <w:t>a the</w:t>
            </w:r>
            <w:proofErr w:type="gramEnd"/>
            <w:r w:rsidRPr="00FE167E">
              <w:rPr>
                <w:rFonts w:ascii="Arial" w:eastAsia="Times New Roman" w:hAnsi="Arial" w:cs="Arial"/>
                <w:kern w:val="0"/>
                <w:sz w:val="20"/>
                <w:szCs w:val="20"/>
                <w14:ligatures w14:val="none"/>
              </w:rPr>
              <w:t xml:space="preserve"> MAC address that will be used by another STA in that epoch." Since we don't want to repeat information, change the sentence at 61.54 to "The OTA MAC Collison Warning element is sued in the OTA MAC Collision Warning frame (see 9.6.42.7).</w:t>
            </w:r>
          </w:p>
        </w:tc>
        <w:tc>
          <w:tcPr>
            <w:tcW w:w="748" w:type="pct"/>
            <w:tcBorders>
              <w:top w:val="nil"/>
              <w:left w:val="nil"/>
              <w:bottom w:val="single" w:sz="4" w:space="0" w:color="333300"/>
              <w:right w:val="single" w:sz="4" w:space="0" w:color="333300"/>
            </w:tcBorders>
          </w:tcPr>
          <w:p w14:paraId="4F7DD0EF"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8C54441" w14:textId="77777777" w:rsidR="007B7331" w:rsidRPr="00FE167E"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[219]</w:t>
            </w:r>
          </w:p>
        </w:tc>
      </w:tr>
      <w:tr w:rsidR="007B7331" w:rsidRPr="00FE167E" w14:paraId="74BCC003" w14:textId="77777777" w:rsidTr="00671727">
        <w:trPr>
          <w:trHeight w:val="3360"/>
        </w:trPr>
        <w:tc>
          <w:tcPr>
            <w:tcW w:w="598" w:type="pct"/>
            <w:tcBorders>
              <w:top w:val="nil"/>
              <w:left w:val="single" w:sz="4" w:space="0" w:color="333300"/>
              <w:bottom w:val="single" w:sz="4" w:space="0" w:color="333300"/>
              <w:right w:val="single" w:sz="4" w:space="0" w:color="333300"/>
            </w:tcBorders>
          </w:tcPr>
          <w:p w14:paraId="2F0A105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1020</w:t>
            </w:r>
          </w:p>
        </w:tc>
        <w:tc>
          <w:tcPr>
            <w:tcW w:w="668" w:type="pct"/>
            <w:tcBorders>
              <w:top w:val="nil"/>
              <w:left w:val="single" w:sz="4" w:space="0" w:color="333300"/>
              <w:bottom w:val="single" w:sz="4" w:space="0" w:color="333300"/>
              <w:right w:val="single" w:sz="4" w:space="0" w:color="333300"/>
            </w:tcBorders>
            <w:shd w:val="clear" w:color="auto" w:fill="auto"/>
            <w:hideMark/>
          </w:tcPr>
          <w:p w14:paraId="30224AE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E9F48B8"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2FB5906A"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6371F69E"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w:t>
            </w:r>
            <w:proofErr w:type="gramStart"/>
            <w:r w:rsidRPr="00FE167E">
              <w:rPr>
                <w:rFonts w:ascii="Arial" w:eastAsia="Times New Roman" w:hAnsi="Arial" w:cs="Arial"/>
                <w:kern w:val="0"/>
                <w:sz w:val="20"/>
                <w:szCs w:val="20"/>
                <w14:ligatures w14:val="none"/>
              </w:rPr>
              <w:t>is</w:t>
            </w:r>
            <w:proofErr w:type="gramEnd"/>
            <w:r w:rsidRPr="00FE167E">
              <w:rPr>
                <w:rFonts w:ascii="Arial" w:eastAsia="Times New Roman" w:hAnsi="Arial" w:cs="Arial"/>
                <w:kern w:val="0"/>
                <w:sz w:val="20"/>
                <w:szCs w:val="20"/>
                <w14:ligatures w14:val="none"/>
              </w:rPr>
              <w:t xml:space="preserve"> used to signal when an OTA MAC address expected to be used by an EDP non-AP MLD in an upcoming epoch is calculated". Two issues. First, it is not used </w:t>
            </w:r>
            <w:proofErr w:type="spellStart"/>
            <w:r w:rsidRPr="00FE167E">
              <w:rPr>
                <w:rFonts w:ascii="Arial" w:eastAsia="Times New Roman" w:hAnsi="Arial" w:cs="Arial"/>
                <w:kern w:val="0"/>
                <w:sz w:val="20"/>
                <w:szCs w:val="20"/>
                <w14:ligatures w14:val="none"/>
              </w:rPr>
              <w:t>justby</w:t>
            </w:r>
            <w:proofErr w:type="spellEnd"/>
            <w:r w:rsidRPr="00FE167E">
              <w:rPr>
                <w:rFonts w:ascii="Arial" w:eastAsia="Times New Roman" w:hAnsi="Arial" w:cs="Arial"/>
                <w:kern w:val="0"/>
                <w:sz w:val="20"/>
                <w:szCs w:val="20"/>
                <w14:ligatures w14:val="none"/>
              </w:rPr>
              <w:t xml:space="preserve"> the AP </w:t>
            </w:r>
            <w:proofErr w:type="gramStart"/>
            <w:r w:rsidRPr="00FE167E">
              <w:rPr>
                <w:rFonts w:ascii="Arial" w:eastAsia="Times New Roman" w:hAnsi="Arial" w:cs="Arial"/>
                <w:kern w:val="0"/>
                <w:sz w:val="20"/>
                <w:szCs w:val="20"/>
                <w14:ligatures w14:val="none"/>
              </w:rPr>
              <w:t>MLD  to</w:t>
            </w:r>
            <w:proofErr w:type="gramEnd"/>
            <w:r w:rsidRPr="00FE167E">
              <w:rPr>
                <w:rFonts w:ascii="Arial" w:eastAsia="Times New Roman" w:hAnsi="Arial" w:cs="Arial"/>
                <w:kern w:val="0"/>
                <w:sz w:val="20"/>
                <w:szCs w:val="20"/>
                <w14:ligatures w14:val="none"/>
              </w:rPr>
              <w:t xml:space="preserve"> signal when this </w:t>
            </w:r>
            <w:proofErr w:type="spellStart"/>
            <w:r w:rsidRPr="00FE167E">
              <w:rPr>
                <w:rFonts w:ascii="Arial" w:eastAsia="Times New Roman" w:hAnsi="Arial" w:cs="Arial"/>
                <w:kern w:val="0"/>
                <w:sz w:val="20"/>
                <w:szCs w:val="20"/>
                <w14:ligatures w14:val="none"/>
              </w:rPr>
              <w:t>ocurs</w:t>
            </w:r>
            <w:proofErr w:type="spellEnd"/>
            <w:r w:rsidRPr="00FE167E">
              <w:rPr>
                <w:rFonts w:ascii="Arial" w:eastAsia="Times New Roman" w:hAnsi="Arial" w:cs="Arial"/>
                <w:kern w:val="0"/>
                <w:sz w:val="20"/>
                <w:szCs w:val="20"/>
                <w14:ligatures w14:val="none"/>
              </w:rPr>
              <w:t xml:space="preserve">, but is also used in a response from the non-AP MLD. Also, the description does </w:t>
            </w:r>
            <w:proofErr w:type="spellStart"/>
            <w:r w:rsidRPr="00FE167E">
              <w:rPr>
                <w:rFonts w:ascii="Arial" w:eastAsia="Times New Roman" w:hAnsi="Arial" w:cs="Arial"/>
                <w:kern w:val="0"/>
                <w:sz w:val="20"/>
                <w:szCs w:val="20"/>
                <w14:ligatures w14:val="none"/>
              </w:rPr>
              <w:t>nto</w:t>
            </w:r>
            <w:proofErr w:type="spellEnd"/>
            <w:r w:rsidRPr="00FE167E">
              <w:rPr>
                <w:rFonts w:ascii="Arial" w:eastAsia="Times New Roman" w:hAnsi="Arial" w:cs="Arial"/>
                <w:kern w:val="0"/>
                <w:sz w:val="20"/>
                <w:szCs w:val="20"/>
                <w14:ligatures w14:val="none"/>
              </w:rPr>
              <w:t xml:space="preserve"> clarify who does the calculation</w:t>
            </w:r>
          </w:p>
        </w:tc>
        <w:tc>
          <w:tcPr>
            <w:tcW w:w="1212" w:type="pct"/>
            <w:tcBorders>
              <w:top w:val="nil"/>
              <w:left w:val="nil"/>
              <w:bottom w:val="single" w:sz="4" w:space="0" w:color="333300"/>
              <w:right w:val="single" w:sz="4" w:space="0" w:color="333300"/>
            </w:tcBorders>
            <w:shd w:val="clear" w:color="auto" w:fill="auto"/>
            <w:hideMark/>
          </w:tcPr>
          <w:p w14:paraId="260EE983"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Replace "is used </w:t>
            </w:r>
            <w:proofErr w:type="gramStart"/>
            <w:r w:rsidRPr="00FE167E">
              <w:rPr>
                <w:rFonts w:ascii="Arial" w:eastAsia="Times New Roman" w:hAnsi="Arial" w:cs="Arial"/>
                <w:kern w:val="0"/>
                <w:sz w:val="20"/>
                <w:szCs w:val="20"/>
                <w14:ligatures w14:val="none"/>
              </w:rPr>
              <w:t>when  an</w:t>
            </w:r>
            <w:proofErr w:type="gramEnd"/>
            <w:r w:rsidRPr="00FE167E">
              <w:rPr>
                <w:rFonts w:ascii="Arial" w:eastAsia="Times New Roman" w:hAnsi="Arial" w:cs="Arial"/>
                <w:kern w:val="0"/>
                <w:sz w:val="20"/>
                <w:szCs w:val="20"/>
                <w14:ligatures w14:val="none"/>
              </w:rPr>
              <w:t xml:space="preserve"> OTA MAC address expected to be used by a non-AP MLD in an upcoming epoch is calculated (by the AP MLD)"</w:t>
            </w:r>
          </w:p>
        </w:tc>
        <w:tc>
          <w:tcPr>
            <w:tcW w:w="748" w:type="pct"/>
            <w:tcBorders>
              <w:top w:val="nil"/>
              <w:left w:val="nil"/>
              <w:bottom w:val="single" w:sz="4" w:space="0" w:color="333300"/>
              <w:right w:val="single" w:sz="4" w:space="0" w:color="333300"/>
            </w:tcBorders>
          </w:tcPr>
          <w:p w14:paraId="2520FF7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DF52688" w14:textId="77777777" w:rsidR="007B7331"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[219].</w:t>
            </w:r>
          </w:p>
          <w:p w14:paraId="40D43959" w14:textId="77777777" w:rsidR="007B7331" w:rsidRDefault="007B7331" w:rsidP="00671727">
            <w:pPr>
              <w:spacing w:after="0" w:line="240" w:lineRule="auto"/>
              <w:rPr>
                <w:rFonts w:ascii="Arial" w:eastAsia="Times New Roman" w:hAnsi="Arial" w:cs="Arial"/>
                <w:kern w:val="0"/>
                <w:sz w:val="20"/>
                <w:szCs w:val="20"/>
                <w14:ligatures w14:val="none"/>
              </w:rPr>
            </w:pPr>
          </w:p>
          <w:p w14:paraId="28A8F49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In addition, this behavior is described in </w:t>
            </w:r>
            <w:r w:rsidRPr="000A4821">
              <w:rPr>
                <w:rFonts w:ascii="Arial" w:eastAsia="Times New Roman" w:hAnsi="Arial" w:cs="Arial"/>
                <w:kern w:val="0"/>
                <w:sz w:val="20"/>
                <w:szCs w:val="20"/>
                <w14:ligatures w14:val="none"/>
              </w:rPr>
              <w:t>10.71.2.5</w:t>
            </w:r>
          </w:p>
        </w:tc>
      </w:tr>
    </w:tbl>
    <w:p w14:paraId="13CC8A56" w14:textId="77777777" w:rsidR="007B7331" w:rsidRDefault="007B7331"/>
    <w:tbl>
      <w:tblPr>
        <w:tblW w:w="5000" w:type="pct"/>
        <w:tblLook w:val="04A0" w:firstRow="1" w:lastRow="0" w:firstColumn="1" w:lastColumn="0" w:noHBand="0" w:noVBand="1"/>
      </w:tblPr>
      <w:tblGrid>
        <w:gridCol w:w="661"/>
        <w:gridCol w:w="1250"/>
        <w:gridCol w:w="972"/>
        <w:gridCol w:w="905"/>
        <w:gridCol w:w="2470"/>
        <w:gridCol w:w="1544"/>
        <w:gridCol w:w="1548"/>
      </w:tblGrid>
      <w:tr w:rsidR="00B61DF9" w:rsidRPr="00555320" w14:paraId="6D41F8B3" w14:textId="77777777" w:rsidTr="00555320">
        <w:trPr>
          <w:trHeight w:val="840"/>
        </w:trPr>
        <w:tc>
          <w:tcPr>
            <w:tcW w:w="363" w:type="pct"/>
            <w:tcBorders>
              <w:top w:val="single" w:sz="4" w:space="0" w:color="333300"/>
              <w:left w:val="single" w:sz="4" w:space="0" w:color="333300"/>
              <w:bottom w:val="single" w:sz="4" w:space="0" w:color="333300"/>
              <w:right w:val="single" w:sz="4" w:space="0" w:color="333300"/>
            </w:tcBorders>
            <w:shd w:val="clear" w:color="auto" w:fill="auto"/>
            <w:hideMark/>
          </w:tcPr>
          <w:p w14:paraId="62CCB004"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CID</w:t>
            </w:r>
          </w:p>
        </w:tc>
        <w:tc>
          <w:tcPr>
            <w:tcW w:w="500" w:type="pct"/>
            <w:tcBorders>
              <w:top w:val="single" w:sz="4" w:space="0" w:color="333300"/>
              <w:left w:val="nil"/>
              <w:bottom w:val="single" w:sz="4" w:space="0" w:color="333300"/>
              <w:right w:val="single" w:sz="4" w:space="0" w:color="333300"/>
            </w:tcBorders>
            <w:shd w:val="clear" w:color="auto" w:fill="auto"/>
            <w:hideMark/>
          </w:tcPr>
          <w:p w14:paraId="61896A1C"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368" w:type="pct"/>
            <w:tcBorders>
              <w:top w:val="single" w:sz="4" w:space="0" w:color="333300"/>
              <w:left w:val="nil"/>
              <w:bottom w:val="single" w:sz="4" w:space="0" w:color="333300"/>
              <w:right w:val="single" w:sz="4" w:space="0" w:color="333300"/>
            </w:tcBorders>
            <w:shd w:val="clear" w:color="auto" w:fill="auto"/>
            <w:hideMark/>
          </w:tcPr>
          <w:p w14:paraId="6FB89A26"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Page(C)</w:t>
            </w:r>
          </w:p>
        </w:tc>
        <w:tc>
          <w:tcPr>
            <w:tcW w:w="364" w:type="pct"/>
            <w:tcBorders>
              <w:top w:val="single" w:sz="4" w:space="0" w:color="333300"/>
              <w:left w:val="nil"/>
              <w:bottom w:val="single" w:sz="4" w:space="0" w:color="333300"/>
              <w:right w:val="single" w:sz="4" w:space="0" w:color="333300"/>
            </w:tcBorders>
            <w:shd w:val="clear" w:color="auto" w:fill="auto"/>
            <w:hideMark/>
          </w:tcPr>
          <w:p w14:paraId="17FE85D0"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Line(C)</w:t>
            </w:r>
          </w:p>
        </w:tc>
        <w:tc>
          <w:tcPr>
            <w:tcW w:w="1136" w:type="pct"/>
            <w:tcBorders>
              <w:top w:val="single" w:sz="4" w:space="0" w:color="333300"/>
              <w:left w:val="nil"/>
              <w:bottom w:val="single" w:sz="4" w:space="0" w:color="333300"/>
              <w:right w:val="single" w:sz="4" w:space="0" w:color="333300"/>
            </w:tcBorders>
            <w:shd w:val="clear" w:color="auto" w:fill="auto"/>
            <w:hideMark/>
          </w:tcPr>
          <w:p w14:paraId="1A604685"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Comment</w:t>
            </w:r>
          </w:p>
        </w:tc>
        <w:tc>
          <w:tcPr>
            <w:tcW w:w="1135" w:type="pct"/>
            <w:tcBorders>
              <w:top w:val="single" w:sz="4" w:space="0" w:color="333300"/>
              <w:left w:val="nil"/>
              <w:bottom w:val="single" w:sz="4" w:space="0" w:color="333300"/>
              <w:right w:val="single" w:sz="4" w:space="0" w:color="333300"/>
            </w:tcBorders>
            <w:shd w:val="clear" w:color="auto" w:fill="auto"/>
            <w:hideMark/>
          </w:tcPr>
          <w:p w14:paraId="7A7E1A81"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1134" w:type="pct"/>
            <w:tcBorders>
              <w:top w:val="single" w:sz="4" w:space="0" w:color="333300"/>
              <w:left w:val="nil"/>
              <w:bottom w:val="single" w:sz="4" w:space="0" w:color="333300"/>
              <w:right w:val="single" w:sz="4" w:space="0" w:color="333300"/>
            </w:tcBorders>
            <w:shd w:val="clear" w:color="auto" w:fill="auto"/>
            <w:hideMark/>
          </w:tcPr>
          <w:p w14:paraId="52CBBDEC"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Resolution</w:t>
            </w:r>
          </w:p>
        </w:tc>
      </w:tr>
      <w:tr w:rsidR="00B61DF9" w:rsidRPr="00555320" w14:paraId="3EEBF3B8"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16EECF6F"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38</w:t>
            </w:r>
          </w:p>
        </w:tc>
        <w:tc>
          <w:tcPr>
            <w:tcW w:w="500" w:type="pct"/>
            <w:tcBorders>
              <w:top w:val="nil"/>
              <w:left w:val="nil"/>
              <w:bottom w:val="single" w:sz="4" w:space="0" w:color="333300"/>
              <w:right w:val="single" w:sz="4" w:space="0" w:color="333300"/>
            </w:tcBorders>
            <w:shd w:val="clear" w:color="auto" w:fill="auto"/>
            <w:hideMark/>
          </w:tcPr>
          <w:p w14:paraId="6298981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9.4.1.84</w:t>
            </w:r>
          </w:p>
        </w:tc>
        <w:tc>
          <w:tcPr>
            <w:tcW w:w="368" w:type="pct"/>
            <w:tcBorders>
              <w:top w:val="nil"/>
              <w:left w:val="nil"/>
              <w:bottom w:val="single" w:sz="4" w:space="0" w:color="333300"/>
              <w:right w:val="single" w:sz="4" w:space="0" w:color="333300"/>
            </w:tcBorders>
            <w:shd w:val="clear" w:color="auto" w:fill="auto"/>
            <w:hideMark/>
          </w:tcPr>
          <w:p w14:paraId="130F57C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4EA6B08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54</w:t>
            </w:r>
          </w:p>
        </w:tc>
        <w:tc>
          <w:tcPr>
            <w:tcW w:w="1136" w:type="pct"/>
            <w:tcBorders>
              <w:top w:val="nil"/>
              <w:left w:val="nil"/>
              <w:bottom w:val="single" w:sz="4" w:space="0" w:color="333300"/>
              <w:right w:val="single" w:sz="4" w:space="0" w:color="333300"/>
            </w:tcBorders>
            <w:shd w:val="clear" w:color="auto" w:fill="auto"/>
            <w:hideMark/>
          </w:tcPr>
          <w:p w14:paraId="6BCEF8F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possible values of the Epoch Request field and their meaning are shown in Table 9-129h..."  Needs rephrasing, not correct.</w:t>
            </w:r>
          </w:p>
        </w:tc>
        <w:tc>
          <w:tcPr>
            <w:tcW w:w="1135" w:type="pct"/>
            <w:tcBorders>
              <w:top w:val="nil"/>
              <w:left w:val="nil"/>
              <w:bottom w:val="single" w:sz="4" w:space="0" w:color="333300"/>
              <w:right w:val="single" w:sz="4" w:space="0" w:color="333300"/>
            </w:tcBorders>
            <w:shd w:val="clear" w:color="auto" w:fill="auto"/>
            <w:hideMark/>
          </w:tcPr>
          <w:p w14:paraId="7E32185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"The Epoch Request field values are defined in Table 9-129h...)</w:t>
            </w:r>
          </w:p>
        </w:tc>
        <w:tc>
          <w:tcPr>
            <w:tcW w:w="1134" w:type="pct"/>
            <w:tcBorders>
              <w:top w:val="nil"/>
              <w:left w:val="nil"/>
              <w:bottom w:val="single" w:sz="4" w:space="0" w:color="333300"/>
              <w:right w:val="single" w:sz="4" w:space="0" w:color="333300"/>
            </w:tcBorders>
            <w:shd w:val="clear" w:color="auto" w:fill="auto"/>
            <w:hideMark/>
          </w:tcPr>
          <w:p w14:paraId="62DC77C7" w14:textId="46EA26E1" w:rsidR="00555320" w:rsidRPr="00555320" w:rsidRDefault="00511EBB"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99AE1D3"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7CF1BF4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207</w:t>
            </w:r>
          </w:p>
        </w:tc>
        <w:tc>
          <w:tcPr>
            <w:tcW w:w="500" w:type="pct"/>
            <w:tcBorders>
              <w:top w:val="nil"/>
              <w:left w:val="nil"/>
              <w:bottom w:val="single" w:sz="4" w:space="0" w:color="333300"/>
              <w:right w:val="single" w:sz="4" w:space="0" w:color="333300"/>
            </w:tcBorders>
            <w:shd w:val="clear" w:color="auto" w:fill="auto"/>
            <w:hideMark/>
          </w:tcPr>
          <w:p w14:paraId="61449E3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9.4.1.84</w:t>
            </w:r>
          </w:p>
        </w:tc>
        <w:tc>
          <w:tcPr>
            <w:tcW w:w="368" w:type="pct"/>
            <w:tcBorders>
              <w:top w:val="nil"/>
              <w:left w:val="nil"/>
              <w:bottom w:val="single" w:sz="4" w:space="0" w:color="333300"/>
              <w:right w:val="single" w:sz="4" w:space="0" w:color="333300"/>
            </w:tcBorders>
            <w:shd w:val="clear" w:color="auto" w:fill="auto"/>
            <w:hideMark/>
          </w:tcPr>
          <w:p w14:paraId="2075F16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7BAE55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136" w:type="pct"/>
            <w:tcBorders>
              <w:top w:val="nil"/>
              <w:left w:val="nil"/>
              <w:bottom w:val="single" w:sz="4" w:space="0" w:color="333300"/>
              <w:right w:val="single" w:sz="4" w:space="0" w:color="333300"/>
            </w:tcBorders>
            <w:shd w:val="clear" w:color="auto" w:fill="auto"/>
            <w:hideMark/>
          </w:tcPr>
          <w:p w14:paraId="07FC39A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Complicated sentence.</w:t>
            </w:r>
          </w:p>
        </w:tc>
        <w:tc>
          <w:tcPr>
            <w:tcW w:w="1135" w:type="pct"/>
            <w:tcBorders>
              <w:top w:val="nil"/>
              <w:left w:val="nil"/>
              <w:bottom w:val="single" w:sz="4" w:space="0" w:color="333300"/>
              <w:right w:val="single" w:sz="4" w:space="0" w:color="333300"/>
            </w:tcBorders>
            <w:shd w:val="clear" w:color="auto" w:fill="auto"/>
            <w:hideMark/>
          </w:tcPr>
          <w:p w14:paraId="723CA4B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w:t>
            </w:r>
          </w:p>
        </w:tc>
        <w:tc>
          <w:tcPr>
            <w:tcW w:w="1134" w:type="pct"/>
            <w:tcBorders>
              <w:top w:val="nil"/>
              <w:left w:val="nil"/>
              <w:bottom w:val="single" w:sz="4" w:space="0" w:color="333300"/>
              <w:right w:val="single" w:sz="4" w:space="0" w:color="333300"/>
            </w:tcBorders>
            <w:shd w:val="clear" w:color="auto" w:fill="auto"/>
            <w:hideMark/>
          </w:tcPr>
          <w:p w14:paraId="0A41F826" w14:textId="77777777" w:rsidR="00555320" w:rsidRDefault="000C034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B87F3A6" w14:textId="36DF45F3" w:rsidR="000C034E" w:rsidRPr="00555320" w:rsidRDefault="000C034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[38]</w:t>
            </w:r>
          </w:p>
        </w:tc>
      </w:tr>
      <w:tr w:rsidR="00B61DF9" w:rsidRPr="00555320" w14:paraId="1AAB7D34"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55D6302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208</w:t>
            </w:r>
          </w:p>
        </w:tc>
        <w:tc>
          <w:tcPr>
            <w:tcW w:w="500" w:type="pct"/>
            <w:tcBorders>
              <w:top w:val="nil"/>
              <w:left w:val="nil"/>
              <w:bottom w:val="single" w:sz="4" w:space="0" w:color="333300"/>
              <w:right w:val="single" w:sz="4" w:space="0" w:color="333300"/>
            </w:tcBorders>
            <w:shd w:val="clear" w:color="auto" w:fill="auto"/>
            <w:hideMark/>
          </w:tcPr>
          <w:p w14:paraId="1502DDA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9.4.1.84</w:t>
            </w:r>
          </w:p>
        </w:tc>
        <w:tc>
          <w:tcPr>
            <w:tcW w:w="368" w:type="pct"/>
            <w:tcBorders>
              <w:top w:val="nil"/>
              <w:left w:val="nil"/>
              <w:bottom w:val="single" w:sz="4" w:space="0" w:color="333300"/>
              <w:right w:val="single" w:sz="4" w:space="0" w:color="333300"/>
            </w:tcBorders>
            <w:shd w:val="clear" w:color="auto" w:fill="auto"/>
            <w:hideMark/>
          </w:tcPr>
          <w:p w14:paraId="29FD349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364" w:type="pct"/>
            <w:tcBorders>
              <w:top w:val="nil"/>
              <w:left w:val="nil"/>
              <w:bottom w:val="single" w:sz="4" w:space="0" w:color="333300"/>
              <w:right w:val="single" w:sz="4" w:space="0" w:color="333300"/>
            </w:tcBorders>
            <w:shd w:val="clear" w:color="auto" w:fill="auto"/>
            <w:hideMark/>
          </w:tcPr>
          <w:p w14:paraId="71D678A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26</w:t>
            </w:r>
          </w:p>
        </w:tc>
        <w:tc>
          <w:tcPr>
            <w:tcW w:w="1136" w:type="pct"/>
            <w:tcBorders>
              <w:top w:val="nil"/>
              <w:left w:val="nil"/>
              <w:bottom w:val="single" w:sz="4" w:space="0" w:color="333300"/>
              <w:right w:val="single" w:sz="4" w:space="0" w:color="333300"/>
            </w:tcBorders>
            <w:shd w:val="clear" w:color="auto" w:fill="auto"/>
            <w:hideMark/>
          </w:tcPr>
          <w:p w14:paraId="4BDFF15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Unclear why STA needs explicitly define whether AP creates a new group </w:t>
            </w:r>
            <w:proofErr w:type="gramStart"/>
            <w:r w:rsidRPr="00555320">
              <w:rPr>
                <w:rFonts w:ascii="Arial" w:eastAsia="Times New Roman" w:hAnsi="Arial" w:cs="Arial"/>
                <w:kern w:val="0"/>
                <w:sz w:val="20"/>
                <w:szCs w:val="20"/>
                <w14:ligatures w14:val="none"/>
              </w:rPr>
              <w:t>epoch</w:t>
            </w:r>
            <w:proofErr w:type="gramEnd"/>
            <w:r w:rsidRPr="00555320">
              <w:rPr>
                <w:rFonts w:ascii="Arial" w:eastAsia="Times New Roman" w:hAnsi="Arial" w:cs="Arial"/>
                <w:kern w:val="0"/>
                <w:sz w:val="20"/>
                <w:szCs w:val="20"/>
                <w14:ligatures w14:val="none"/>
              </w:rPr>
              <w:t xml:space="preserve"> or the STA just joins to an existing epoch.</w:t>
            </w:r>
          </w:p>
        </w:tc>
        <w:tc>
          <w:tcPr>
            <w:tcW w:w="1135" w:type="pct"/>
            <w:tcBorders>
              <w:top w:val="nil"/>
              <w:left w:val="nil"/>
              <w:bottom w:val="single" w:sz="4" w:space="0" w:color="333300"/>
              <w:right w:val="single" w:sz="4" w:space="0" w:color="333300"/>
            </w:tcBorders>
            <w:shd w:val="clear" w:color="auto" w:fill="auto"/>
            <w:hideMark/>
          </w:tcPr>
          <w:p w14:paraId="693B744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Please allow an </w:t>
            </w:r>
            <w:proofErr w:type="spellStart"/>
            <w:r w:rsidRPr="00555320">
              <w:rPr>
                <w:rFonts w:ascii="Arial" w:eastAsia="Times New Roman" w:hAnsi="Arial" w:cs="Arial"/>
                <w:kern w:val="0"/>
                <w:sz w:val="20"/>
                <w:szCs w:val="20"/>
                <w14:ligatures w14:val="none"/>
              </w:rPr>
              <w:t>operaiton</w:t>
            </w:r>
            <w:proofErr w:type="spellEnd"/>
            <w:r w:rsidRPr="00555320">
              <w:rPr>
                <w:rFonts w:ascii="Arial" w:eastAsia="Times New Roman" w:hAnsi="Arial" w:cs="Arial"/>
                <w:kern w:val="0"/>
                <w:sz w:val="20"/>
                <w:szCs w:val="20"/>
                <w14:ligatures w14:val="none"/>
              </w:rPr>
              <w:t xml:space="preserve"> that may join or create (</w:t>
            </w:r>
            <w:proofErr w:type="spellStart"/>
            <w:r w:rsidRPr="00555320">
              <w:rPr>
                <w:rFonts w:ascii="Arial" w:eastAsia="Times New Roman" w:hAnsi="Arial" w:cs="Arial"/>
                <w:kern w:val="0"/>
                <w:sz w:val="20"/>
                <w:szCs w:val="20"/>
                <w14:ligatures w14:val="none"/>
              </w:rPr>
              <w:t>which ever</w:t>
            </w:r>
            <w:proofErr w:type="spellEnd"/>
            <w:r w:rsidRPr="00555320">
              <w:rPr>
                <w:rFonts w:ascii="Arial" w:eastAsia="Times New Roman" w:hAnsi="Arial" w:cs="Arial"/>
                <w:kern w:val="0"/>
                <w:sz w:val="20"/>
                <w:szCs w:val="20"/>
                <w14:ligatures w14:val="none"/>
              </w:rPr>
              <w:t xml:space="preserve"> is more suitable) for the STA to simplify the non-AP STA epoch usage.</w:t>
            </w:r>
          </w:p>
        </w:tc>
        <w:tc>
          <w:tcPr>
            <w:tcW w:w="1134" w:type="pct"/>
            <w:tcBorders>
              <w:top w:val="nil"/>
              <w:left w:val="nil"/>
              <w:bottom w:val="single" w:sz="4" w:space="0" w:color="333300"/>
              <w:right w:val="single" w:sz="4" w:space="0" w:color="333300"/>
            </w:tcBorders>
            <w:shd w:val="clear" w:color="auto" w:fill="auto"/>
            <w:hideMark/>
          </w:tcPr>
          <w:p w14:paraId="59E1608D" w14:textId="77777777" w:rsidR="00555320" w:rsidRDefault="008D2D1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8E95696" w14:textId="16D7BE86" w:rsidR="008D2D1F" w:rsidRPr="00555320" w:rsidRDefault="008D2D1F"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w:t>
            </w:r>
            <w:r w:rsidR="002800A0">
              <w:rPr>
                <w:rFonts w:ascii="Arial" w:eastAsia="Times New Roman" w:hAnsi="Arial" w:cs="Arial"/>
                <w:kern w:val="0"/>
                <w:sz w:val="20"/>
                <w:szCs w:val="20"/>
                <w14:ligatures w14:val="none"/>
              </w:rPr>
              <w:t xml:space="preserve">[208] in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p>
        </w:tc>
      </w:tr>
      <w:tr w:rsidR="00B61DF9" w:rsidRPr="00555320" w14:paraId="4BA160E5"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3FEEFD0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451</w:t>
            </w:r>
          </w:p>
        </w:tc>
        <w:tc>
          <w:tcPr>
            <w:tcW w:w="500" w:type="pct"/>
            <w:tcBorders>
              <w:top w:val="nil"/>
              <w:left w:val="nil"/>
              <w:bottom w:val="single" w:sz="4" w:space="0" w:color="333300"/>
              <w:right w:val="single" w:sz="4" w:space="0" w:color="333300"/>
            </w:tcBorders>
            <w:shd w:val="clear" w:color="auto" w:fill="auto"/>
            <w:hideMark/>
          </w:tcPr>
          <w:p w14:paraId="4E6D8D7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9.4.1.84</w:t>
            </w:r>
          </w:p>
        </w:tc>
        <w:tc>
          <w:tcPr>
            <w:tcW w:w="368" w:type="pct"/>
            <w:tcBorders>
              <w:top w:val="nil"/>
              <w:left w:val="nil"/>
              <w:bottom w:val="single" w:sz="4" w:space="0" w:color="333300"/>
              <w:right w:val="single" w:sz="4" w:space="0" w:color="333300"/>
            </w:tcBorders>
            <w:shd w:val="clear" w:color="auto" w:fill="auto"/>
            <w:hideMark/>
          </w:tcPr>
          <w:p w14:paraId="5BD826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E39BB0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53</w:t>
            </w:r>
          </w:p>
        </w:tc>
        <w:tc>
          <w:tcPr>
            <w:tcW w:w="1136" w:type="pct"/>
            <w:tcBorders>
              <w:top w:val="nil"/>
              <w:left w:val="nil"/>
              <w:bottom w:val="single" w:sz="4" w:space="0" w:color="333300"/>
              <w:right w:val="single" w:sz="4" w:space="0" w:color="333300"/>
            </w:tcBorders>
            <w:shd w:val="clear" w:color="auto" w:fill="auto"/>
            <w:hideMark/>
          </w:tcPr>
          <w:p w14:paraId="57C926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possible values of the Epoch Request field and their meaning are shown in Table 9-129h " -- I don't think "possible" is the way it's normally worded</w:t>
            </w:r>
          </w:p>
        </w:tc>
        <w:tc>
          <w:tcPr>
            <w:tcW w:w="1135" w:type="pct"/>
            <w:tcBorders>
              <w:top w:val="nil"/>
              <w:left w:val="nil"/>
              <w:bottom w:val="single" w:sz="4" w:space="0" w:color="333300"/>
              <w:right w:val="single" w:sz="4" w:space="0" w:color="333300"/>
            </w:tcBorders>
            <w:shd w:val="clear" w:color="auto" w:fill="auto"/>
            <w:hideMark/>
          </w:tcPr>
          <w:p w14:paraId="5AC6B6F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Use baseline style</w:t>
            </w:r>
          </w:p>
        </w:tc>
        <w:tc>
          <w:tcPr>
            <w:tcW w:w="1134" w:type="pct"/>
            <w:tcBorders>
              <w:top w:val="nil"/>
              <w:left w:val="nil"/>
              <w:bottom w:val="single" w:sz="4" w:space="0" w:color="333300"/>
              <w:right w:val="single" w:sz="4" w:space="0" w:color="333300"/>
            </w:tcBorders>
            <w:shd w:val="clear" w:color="auto" w:fill="auto"/>
            <w:hideMark/>
          </w:tcPr>
          <w:p w14:paraId="3EE15D56" w14:textId="77777777" w:rsidR="00555320" w:rsidRDefault="00A44876"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466ED11" w14:textId="0A3FE8BB" w:rsidR="00A44876" w:rsidRPr="00555320" w:rsidRDefault="00A44876"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[38]</w:t>
            </w:r>
          </w:p>
        </w:tc>
      </w:tr>
      <w:tr w:rsidR="00B61DF9" w:rsidRPr="00555320" w14:paraId="244A2B37"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090F021E"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23</w:t>
            </w:r>
          </w:p>
        </w:tc>
        <w:tc>
          <w:tcPr>
            <w:tcW w:w="500" w:type="pct"/>
            <w:tcBorders>
              <w:top w:val="nil"/>
              <w:left w:val="nil"/>
              <w:bottom w:val="single" w:sz="4" w:space="0" w:color="333300"/>
              <w:right w:val="single" w:sz="4" w:space="0" w:color="333300"/>
            </w:tcBorders>
            <w:shd w:val="clear" w:color="auto" w:fill="auto"/>
            <w:hideMark/>
          </w:tcPr>
          <w:p w14:paraId="1FD0F2F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E05E52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33356AA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w:t>
            </w:r>
          </w:p>
        </w:tc>
        <w:tc>
          <w:tcPr>
            <w:tcW w:w="1136" w:type="pct"/>
            <w:tcBorders>
              <w:top w:val="nil"/>
              <w:left w:val="nil"/>
              <w:bottom w:val="single" w:sz="4" w:space="0" w:color="333300"/>
              <w:right w:val="single" w:sz="4" w:space="0" w:color="333300"/>
            </w:tcBorders>
            <w:shd w:val="clear" w:color="auto" w:fill="auto"/>
            <w:hideMark/>
          </w:tcPr>
          <w:p w14:paraId="23486B5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includes the information regarding the parameters of an epoch."  This is not how to refer to these format figures.</w:t>
            </w:r>
          </w:p>
        </w:tc>
        <w:tc>
          <w:tcPr>
            <w:tcW w:w="1135" w:type="pct"/>
            <w:tcBorders>
              <w:top w:val="nil"/>
              <w:left w:val="nil"/>
              <w:bottom w:val="single" w:sz="4" w:space="0" w:color="333300"/>
              <w:right w:val="single" w:sz="4" w:space="0" w:color="333300"/>
            </w:tcBorders>
            <w:shd w:val="clear" w:color="auto" w:fill="auto"/>
            <w:hideMark/>
          </w:tcPr>
          <w:p w14:paraId="2C49F18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Replace cited text with "The EDP Epoch Settings field format is shown in </w:t>
            </w:r>
            <w:proofErr w:type="spellStart"/>
            <w:r w:rsidRPr="00555320">
              <w:rPr>
                <w:rFonts w:ascii="Arial" w:eastAsia="Times New Roman" w:hAnsi="Arial" w:cs="Arial"/>
                <w:kern w:val="0"/>
                <w:sz w:val="20"/>
                <w:szCs w:val="20"/>
                <w14:ligatures w14:val="none"/>
              </w:rPr>
              <w:t>Fugure</w:t>
            </w:r>
            <w:proofErr w:type="spellEnd"/>
            <w:r w:rsidRPr="00555320">
              <w:rPr>
                <w:rFonts w:ascii="Arial" w:eastAsia="Times New Roman" w:hAnsi="Arial" w:cs="Arial"/>
                <w:kern w:val="0"/>
                <w:sz w:val="20"/>
                <w:szCs w:val="20"/>
                <w14:ligatures w14:val="none"/>
              </w:rPr>
              <w:t xml:space="preserve"> 9-207k"</w:t>
            </w:r>
          </w:p>
        </w:tc>
        <w:tc>
          <w:tcPr>
            <w:tcW w:w="1134" w:type="pct"/>
            <w:tcBorders>
              <w:top w:val="nil"/>
              <w:left w:val="nil"/>
              <w:bottom w:val="single" w:sz="4" w:space="0" w:color="333300"/>
              <w:right w:val="single" w:sz="4" w:space="0" w:color="333300"/>
            </w:tcBorders>
            <w:shd w:val="clear" w:color="auto" w:fill="auto"/>
            <w:hideMark/>
          </w:tcPr>
          <w:p w14:paraId="2BC449A6" w14:textId="2671539C" w:rsidR="00555320" w:rsidRPr="00555320" w:rsidRDefault="009137BC"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0459EC7A"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4C68A283"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24</w:t>
            </w:r>
          </w:p>
        </w:tc>
        <w:tc>
          <w:tcPr>
            <w:tcW w:w="500" w:type="pct"/>
            <w:tcBorders>
              <w:top w:val="nil"/>
              <w:left w:val="nil"/>
              <w:bottom w:val="single" w:sz="4" w:space="0" w:color="333300"/>
              <w:right w:val="single" w:sz="4" w:space="0" w:color="333300"/>
            </w:tcBorders>
            <w:shd w:val="clear" w:color="auto" w:fill="auto"/>
            <w:hideMark/>
          </w:tcPr>
          <w:p w14:paraId="652F6B0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729096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2C59F6C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136" w:type="pct"/>
            <w:tcBorders>
              <w:top w:val="nil"/>
              <w:left w:val="nil"/>
              <w:bottom w:val="single" w:sz="4" w:space="0" w:color="333300"/>
              <w:right w:val="single" w:sz="4" w:space="0" w:color="333300"/>
            </w:tcBorders>
            <w:shd w:val="clear" w:color="auto" w:fill="auto"/>
            <w:hideMark/>
          </w:tcPr>
          <w:p w14:paraId="125C11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Control is defined as follows:</w:t>
            </w:r>
            <w:proofErr w:type="gramStart"/>
            <w:r w:rsidRPr="00555320">
              <w:rPr>
                <w:rFonts w:ascii="Arial" w:eastAsia="Times New Roman" w:hAnsi="Arial" w:cs="Arial"/>
                <w:kern w:val="0"/>
                <w:sz w:val="20"/>
                <w:szCs w:val="20"/>
                <w14:ligatures w14:val="none"/>
              </w:rPr>
              <w:t>"  This</w:t>
            </w:r>
            <w:proofErr w:type="gramEnd"/>
            <w:r w:rsidRPr="00555320">
              <w:rPr>
                <w:rFonts w:ascii="Arial" w:eastAsia="Times New Roman" w:hAnsi="Arial" w:cs="Arial"/>
                <w:kern w:val="0"/>
                <w:sz w:val="20"/>
                <w:szCs w:val="20"/>
                <w14:ligatures w14:val="none"/>
              </w:rPr>
              <w:t xml:space="preserve"> is not how to refer to these format figures.</w:t>
            </w:r>
          </w:p>
        </w:tc>
        <w:tc>
          <w:tcPr>
            <w:tcW w:w="1135" w:type="pct"/>
            <w:tcBorders>
              <w:top w:val="nil"/>
              <w:left w:val="nil"/>
              <w:bottom w:val="single" w:sz="4" w:space="0" w:color="333300"/>
              <w:right w:val="single" w:sz="4" w:space="0" w:color="333300"/>
            </w:tcBorders>
            <w:shd w:val="clear" w:color="auto" w:fill="auto"/>
            <w:hideMark/>
          </w:tcPr>
          <w:p w14:paraId="710A99C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Replace cited text with "The EDP Epoch Settings Control field format is shown in Figure 9-207l"</w:t>
            </w:r>
          </w:p>
        </w:tc>
        <w:tc>
          <w:tcPr>
            <w:tcW w:w="1134" w:type="pct"/>
            <w:tcBorders>
              <w:top w:val="nil"/>
              <w:left w:val="nil"/>
              <w:bottom w:val="single" w:sz="4" w:space="0" w:color="333300"/>
              <w:right w:val="single" w:sz="4" w:space="0" w:color="333300"/>
            </w:tcBorders>
            <w:shd w:val="clear" w:color="auto" w:fill="auto"/>
            <w:hideMark/>
          </w:tcPr>
          <w:p w14:paraId="3EBA18E5" w14:textId="52D8D579" w:rsidR="00555320" w:rsidRPr="00555320" w:rsidRDefault="0047442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65A266FB"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08D1AB4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25</w:t>
            </w:r>
          </w:p>
        </w:tc>
        <w:tc>
          <w:tcPr>
            <w:tcW w:w="500" w:type="pct"/>
            <w:tcBorders>
              <w:top w:val="nil"/>
              <w:left w:val="nil"/>
              <w:bottom w:val="single" w:sz="4" w:space="0" w:color="333300"/>
              <w:right w:val="single" w:sz="4" w:space="0" w:color="333300"/>
            </w:tcBorders>
            <w:shd w:val="clear" w:color="auto" w:fill="auto"/>
            <w:hideMark/>
          </w:tcPr>
          <w:p w14:paraId="6EA4D46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474644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4038E0B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136" w:type="pct"/>
            <w:tcBorders>
              <w:top w:val="nil"/>
              <w:left w:val="nil"/>
              <w:bottom w:val="single" w:sz="4" w:space="0" w:color="333300"/>
              <w:right w:val="single" w:sz="4" w:space="0" w:color="333300"/>
            </w:tcBorders>
            <w:shd w:val="clear" w:color="auto" w:fill="auto"/>
            <w:hideMark/>
          </w:tcPr>
          <w:p w14:paraId="6111F19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Epoch Interval field is defined as follows:" This is not how to refer to these format figures.</w:t>
            </w:r>
          </w:p>
        </w:tc>
        <w:tc>
          <w:tcPr>
            <w:tcW w:w="1135" w:type="pct"/>
            <w:tcBorders>
              <w:top w:val="nil"/>
              <w:left w:val="nil"/>
              <w:bottom w:val="single" w:sz="4" w:space="0" w:color="333300"/>
              <w:right w:val="single" w:sz="4" w:space="0" w:color="333300"/>
            </w:tcBorders>
            <w:shd w:val="clear" w:color="auto" w:fill="auto"/>
            <w:hideMark/>
          </w:tcPr>
          <w:p w14:paraId="086F477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Replace cited text with "The EDP Epoch Interval filed format is shown in Figure 9-207m"</w:t>
            </w:r>
          </w:p>
        </w:tc>
        <w:tc>
          <w:tcPr>
            <w:tcW w:w="1134" w:type="pct"/>
            <w:tcBorders>
              <w:top w:val="nil"/>
              <w:left w:val="nil"/>
              <w:bottom w:val="single" w:sz="4" w:space="0" w:color="333300"/>
              <w:right w:val="single" w:sz="4" w:space="0" w:color="333300"/>
            </w:tcBorders>
            <w:shd w:val="clear" w:color="auto" w:fill="auto"/>
            <w:hideMark/>
          </w:tcPr>
          <w:p w14:paraId="04725362" w14:textId="77777777" w:rsidR="00555320" w:rsidRDefault="0047442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30166160" w14:textId="56E3C602" w:rsidR="00B1068E" w:rsidRPr="00555320" w:rsidRDefault="00B106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Filed-&gt; filed</w:t>
            </w:r>
          </w:p>
        </w:tc>
      </w:tr>
      <w:tr w:rsidR="00B61DF9" w:rsidRPr="00555320" w14:paraId="221E9F56" w14:textId="77777777" w:rsidTr="00555320">
        <w:trPr>
          <w:trHeight w:val="3360"/>
        </w:trPr>
        <w:tc>
          <w:tcPr>
            <w:tcW w:w="363" w:type="pct"/>
            <w:tcBorders>
              <w:top w:val="nil"/>
              <w:left w:val="single" w:sz="4" w:space="0" w:color="333300"/>
              <w:bottom w:val="single" w:sz="4" w:space="0" w:color="333300"/>
              <w:right w:val="single" w:sz="4" w:space="0" w:color="333300"/>
            </w:tcBorders>
            <w:shd w:val="clear" w:color="auto" w:fill="auto"/>
            <w:hideMark/>
          </w:tcPr>
          <w:p w14:paraId="2255937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26</w:t>
            </w:r>
          </w:p>
        </w:tc>
        <w:tc>
          <w:tcPr>
            <w:tcW w:w="500" w:type="pct"/>
            <w:tcBorders>
              <w:top w:val="nil"/>
              <w:left w:val="nil"/>
              <w:bottom w:val="single" w:sz="4" w:space="0" w:color="333300"/>
              <w:right w:val="single" w:sz="4" w:space="0" w:color="333300"/>
            </w:tcBorders>
            <w:shd w:val="clear" w:color="auto" w:fill="auto"/>
            <w:hideMark/>
          </w:tcPr>
          <w:p w14:paraId="4807CFE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EBF417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3A3FFBD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27</w:t>
            </w:r>
          </w:p>
        </w:tc>
        <w:tc>
          <w:tcPr>
            <w:tcW w:w="1136" w:type="pct"/>
            <w:tcBorders>
              <w:top w:val="nil"/>
              <w:left w:val="nil"/>
              <w:bottom w:val="single" w:sz="4" w:space="0" w:color="333300"/>
              <w:right w:val="single" w:sz="4" w:space="0" w:color="333300"/>
            </w:tcBorders>
            <w:shd w:val="clear" w:color="auto" w:fill="auto"/>
            <w:hideMark/>
          </w:tcPr>
          <w:p w14:paraId="43ADB0E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Epoch Interval Length field contains the length of the EDP epoch, expressed in Epoch Interval Units, shown in Table 9-129g (Epoch Interval Units and epoch durations). Epoch Interval Length value 0 is reserved."  The description </w:t>
            </w:r>
            <w:proofErr w:type="spellStart"/>
            <w:r w:rsidRPr="00555320">
              <w:rPr>
                <w:rFonts w:ascii="Arial" w:eastAsia="Times New Roman" w:hAnsi="Arial" w:cs="Arial"/>
                <w:kern w:val="0"/>
                <w:sz w:val="20"/>
                <w:szCs w:val="20"/>
                <w14:ligatures w14:val="none"/>
              </w:rPr>
              <w:t>fopr</w:t>
            </w:r>
            <w:proofErr w:type="spellEnd"/>
            <w:r w:rsidRPr="00555320">
              <w:rPr>
                <w:rFonts w:ascii="Arial" w:eastAsia="Times New Roman" w:hAnsi="Arial" w:cs="Arial"/>
                <w:kern w:val="0"/>
                <w:sz w:val="20"/>
                <w:szCs w:val="20"/>
                <w14:ligatures w14:val="none"/>
              </w:rPr>
              <w:t xml:space="preserve"> the Epoch Interval Unit field should be first described.  then the Interval and then the Table.</w:t>
            </w:r>
          </w:p>
        </w:tc>
        <w:tc>
          <w:tcPr>
            <w:tcW w:w="1135" w:type="pct"/>
            <w:tcBorders>
              <w:top w:val="nil"/>
              <w:left w:val="nil"/>
              <w:bottom w:val="single" w:sz="4" w:space="0" w:color="333300"/>
              <w:right w:val="single" w:sz="4" w:space="0" w:color="333300"/>
            </w:tcBorders>
            <w:shd w:val="clear" w:color="auto" w:fill="auto"/>
            <w:hideMark/>
          </w:tcPr>
          <w:p w14:paraId="7967D45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"The Epoch Interval Unit field value defines the Epoch Interval Unit as shown in Table 9-129g.  The Epoch Interval Length field contains the length of the EDP epoch, expressed in Epoch Interval Units.  An Epoch Interval Length value 0 is reserved."</w:t>
            </w:r>
          </w:p>
        </w:tc>
        <w:tc>
          <w:tcPr>
            <w:tcW w:w="1134" w:type="pct"/>
            <w:tcBorders>
              <w:top w:val="nil"/>
              <w:left w:val="nil"/>
              <w:bottom w:val="single" w:sz="4" w:space="0" w:color="333300"/>
              <w:right w:val="single" w:sz="4" w:space="0" w:color="333300"/>
            </w:tcBorders>
            <w:shd w:val="clear" w:color="auto" w:fill="auto"/>
            <w:hideMark/>
          </w:tcPr>
          <w:p w14:paraId="1F4B2D89" w14:textId="27A5019B" w:rsidR="00555320" w:rsidRPr="00555320" w:rsidRDefault="00866827"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74435253"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0BD3736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31</w:t>
            </w:r>
          </w:p>
        </w:tc>
        <w:tc>
          <w:tcPr>
            <w:tcW w:w="500" w:type="pct"/>
            <w:tcBorders>
              <w:top w:val="nil"/>
              <w:left w:val="nil"/>
              <w:bottom w:val="single" w:sz="4" w:space="0" w:color="333300"/>
              <w:right w:val="single" w:sz="4" w:space="0" w:color="333300"/>
            </w:tcBorders>
            <w:shd w:val="clear" w:color="auto" w:fill="auto"/>
            <w:hideMark/>
          </w:tcPr>
          <w:p w14:paraId="49FFAD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0A2B6D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2D4D31B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136" w:type="pct"/>
            <w:tcBorders>
              <w:top w:val="nil"/>
              <w:left w:val="nil"/>
              <w:bottom w:val="single" w:sz="4" w:space="0" w:color="333300"/>
              <w:right w:val="single" w:sz="4" w:space="0" w:color="333300"/>
            </w:tcBorders>
            <w:shd w:val="clear" w:color="auto" w:fill="auto"/>
            <w:hideMark/>
          </w:tcPr>
          <w:p w14:paraId="057A259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signals the minimum epoch duration..."  Not sure we use "signals" I think "indicates" is better, or even better, "is".</w:t>
            </w:r>
          </w:p>
        </w:tc>
        <w:tc>
          <w:tcPr>
            <w:tcW w:w="1135" w:type="pct"/>
            <w:tcBorders>
              <w:top w:val="nil"/>
              <w:left w:val="nil"/>
              <w:bottom w:val="single" w:sz="4" w:space="0" w:color="333300"/>
              <w:right w:val="single" w:sz="4" w:space="0" w:color="333300"/>
            </w:tcBorders>
            <w:shd w:val="clear" w:color="auto" w:fill="auto"/>
            <w:hideMark/>
          </w:tcPr>
          <w:p w14:paraId="39FFA92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Edit cited text as </w:t>
            </w:r>
            <w:proofErr w:type="spellStart"/>
            <w:r w:rsidRPr="00555320">
              <w:rPr>
                <w:rFonts w:ascii="Arial" w:eastAsia="Times New Roman" w:hAnsi="Arial" w:cs="Arial"/>
                <w:kern w:val="0"/>
                <w:sz w:val="20"/>
                <w:szCs w:val="20"/>
                <w14:ligatures w14:val="none"/>
              </w:rPr>
              <w:t>follows:"The</w:t>
            </w:r>
            <w:proofErr w:type="spellEnd"/>
            <w:r w:rsidRPr="00555320">
              <w:rPr>
                <w:rFonts w:ascii="Arial" w:eastAsia="Times New Roman" w:hAnsi="Arial" w:cs="Arial"/>
                <w:kern w:val="0"/>
                <w:sz w:val="20"/>
                <w:szCs w:val="20"/>
                <w14:ligatures w14:val="none"/>
              </w:rPr>
              <w:t xml:space="preserve"> Minimum Epoch Pacing field signals value indicates the minimum epoch duration...</w:t>
            </w:r>
          </w:p>
        </w:tc>
        <w:tc>
          <w:tcPr>
            <w:tcW w:w="1134" w:type="pct"/>
            <w:tcBorders>
              <w:top w:val="nil"/>
              <w:left w:val="nil"/>
              <w:bottom w:val="single" w:sz="4" w:space="0" w:color="333300"/>
              <w:right w:val="single" w:sz="4" w:space="0" w:color="333300"/>
            </w:tcBorders>
            <w:shd w:val="clear" w:color="auto" w:fill="auto"/>
            <w:hideMark/>
          </w:tcPr>
          <w:p w14:paraId="2E35FE6C" w14:textId="77777777" w:rsidR="00555320" w:rsidRDefault="009521DC"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REVIEWED</w:t>
            </w:r>
          </w:p>
          <w:p w14:paraId="20082A16" w14:textId="47C0AD20" w:rsidR="009521DC" w:rsidRPr="00555320" w:rsidRDefault="009521DC"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[31] in</w:t>
            </w:r>
            <w:r w:rsidR="00506F44">
              <w:rPr>
                <w:rFonts w:ascii="Arial" w:eastAsia="Times New Roman" w:hAnsi="Arial" w:cs="Arial"/>
                <w:kern w:val="0"/>
                <w:sz w:val="20"/>
                <w:szCs w:val="20"/>
                <w14:ligatures w14:val="none"/>
              </w:rPr>
              <w:t xml:space="preserve">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r>
              <w:rPr>
                <w:rFonts w:ascii="Arial" w:eastAsia="Times New Roman" w:hAnsi="Arial" w:cs="Arial"/>
                <w:kern w:val="0"/>
                <w:sz w:val="20"/>
                <w:szCs w:val="20"/>
                <w14:ligatures w14:val="none"/>
              </w:rPr>
              <w:t>.</w:t>
            </w:r>
          </w:p>
        </w:tc>
      </w:tr>
      <w:tr w:rsidR="00B61DF9" w:rsidRPr="00555320" w14:paraId="7B06F50E" w14:textId="77777777" w:rsidTr="00555320">
        <w:trPr>
          <w:trHeight w:val="2520"/>
        </w:trPr>
        <w:tc>
          <w:tcPr>
            <w:tcW w:w="363" w:type="pct"/>
            <w:tcBorders>
              <w:top w:val="nil"/>
              <w:left w:val="single" w:sz="4" w:space="0" w:color="333300"/>
              <w:bottom w:val="single" w:sz="4" w:space="0" w:color="333300"/>
              <w:right w:val="single" w:sz="4" w:space="0" w:color="333300"/>
            </w:tcBorders>
            <w:shd w:val="clear" w:color="auto" w:fill="auto"/>
            <w:hideMark/>
          </w:tcPr>
          <w:p w14:paraId="55BA2D2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w:t>
            </w:r>
          </w:p>
        </w:tc>
        <w:tc>
          <w:tcPr>
            <w:tcW w:w="500" w:type="pct"/>
            <w:tcBorders>
              <w:top w:val="nil"/>
              <w:left w:val="nil"/>
              <w:bottom w:val="single" w:sz="4" w:space="0" w:color="333300"/>
              <w:right w:val="single" w:sz="4" w:space="0" w:color="333300"/>
            </w:tcBorders>
            <w:shd w:val="clear" w:color="auto" w:fill="auto"/>
            <w:hideMark/>
          </w:tcPr>
          <w:p w14:paraId="62639D9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2A0A07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737BD9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w:t>
            </w:r>
          </w:p>
        </w:tc>
        <w:tc>
          <w:tcPr>
            <w:tcW w:w="1136" w:type="pct"/>
            <w:tcBorders>
              <w:top w:val="nil"/>
              <w:left w:val="nil"/>
              <w:bottom w:val="single" w:sz="4" w:space="0" w:color="333300"/>
              <w:right w:val="single" w:sz="4" w:space="0" w:color="333300"/>
            </w:tcBorders>
            <w:shd w:val="clear" w:color="auto" w:fill="auto"/>
            <w:hideMark/>
          </w:tcPr>
          <w:p w14:paraId="0070CF4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Epochs Remaining field indicates the number of EDP Epochs left in the sequence after the current epoch finishes, except 255, which means that the sequence duration is unlimited."  Needs a little tidying.</w:t>
            </w:r>
          </w:p>
        </w:tc>
        <w:tc>
          <w:tcPr>
            <w:tcW w:w="1135" w:type="pct"/>
            <w:tcBorders>
              <w:top w:val="nil"/>
              <w:left w:val="nil"/>
              <w:bottom w:val="single" w:sz="4" w:space="0" w:color="333300"/>
              <w:right w:val="single" w:sz="4" w:space="0" w:color="333300"/>
            </w:tcBorders>
            <w:shd w:val="clear" w:color="auto" w:fill="auto"/>
            <w:hideMark/>
          </w:tcPr>
          <w:p w14:paraId="02CBA71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follows:  "The Epochs Remaining field value indicates the number of EDP Epochs left in the sequence after the current epoch finishes.  A value of 255 indicates that the sequence duration is unlimited. "</w:t>
            </w:r>
          </w:p>
        </w:tc>
        <w:tc>
          <w:tcPr>
            <w:tcW w:w="1134" w:type="pct"/>
            <w:tcBorders>
              <w:top w:val="nil"/>
              <w:left w:val="nil"/>
              <w:bottom w:val="single" w:sz="4" w:space="0" w:color="333300"/>
              <w:right w:val="single" w:sz="4" w:space="0" w:color="333300"/>
            </w:tcBorders>
            <w:shd w:val="clear" w:color="auto" w:fill="auto"/>
            <w:hideMark/>
          </w:tcPr>
          <w:p w14:paraId="59D5D2DB" w14:textId="1C597A0D" w:rsidR="00555320" w:rsidRPr="00555320" w:rsidRDefault="00E17FE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61D56B5" w14:textId="77777777" w:rsidTr="00555320">
        <w:trPr>
          <w:trHeight w:val="3360"/>
        </w:trPr>
        <w:tc>
          <w:tcPr>
            <w:tcW w:w="363" w:type="pct"/>
            <w:tcBorders>
              <w:top w:val="nil"/>
              <w:left w:val="single" w:sz="4" w:space="0" w:color="333300"/>
              <w:bottom w:val="single" w:sz="4" w:space="0" w:color="333300"/>
              <w:right w:val="single" w:sz="4" w:space="0" w:color="333300"/>
            </w:tcBorders>
            <w:shd w:val="clear" w:color="auto" w:fill="auto"/>
            <w:hideMark/>
          </w:tcPr>
          <w:p w14:paraId="54F4155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33</w:t>
            </w:r>
          </w:p>
        </w:tc>
        <w:tc>
          <w:tcPr>
            <w:tcW w:w="500" w:type="pct"/>
            <w:tcBorders>
              <w:top w:val="nil"/>
              <w:left w:val="nil"/>
              <w:bottom w:val="single" w:sz="4" w:space="0" w:color="333300"/>
              <w:right w:val="single" w:sz="4" w:space="0" w:color="333300"/>
            </w:tcBorders>
            <w:shd w:val="clear" w:color="auto" w:fill="auto"/>
            <w:hideMark/>
          </w:tcPr>
          <w:p w14:paraId="32E3A32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1F7661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B134B8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5E4654F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"When </w:t>
            </w:r>
            <w:proofErr w:type="spellStart"/>
            <w:r w:rsidRPr="00555320">
              <w:rPr>
                <w:rFonts w:ascii="Arial" w:eastAsia="Times New Roman" w:hAnsi="Arial" w:cs="Arial"/>
                <w:kern w:val="0"/>
                <w:sz w:val="20"/>
                <w:szCs w:val="20"/>
                <w14:ligatures w14:val="none"/>
              </w:rPr>
              <w:t>present.the</w:t>
            </w:r>
            <w:proofErr w:type="spellEnd"/>
            <w:r w:rsidRPr="00555320">
              <w:rPr>
                <w:rFonts w:ascii="Arial" w:eastAsia="Times New Roman" w:hAnsi="Arial" w:cs="Arial"/>
                <w:kern w:val="0"/>
                <w:sz w:val="20"/>
                <w:szCs w:val="20"/>
                <w14:ligatures w14:val="none"/>
              </w:rPr>
              <w:t xml:space="preserve"> field signals an indication</w:t>
            </w:r>
            <w:r w:rsidRPr="00555320">
              <w:rPr>
                <w:rFonts w:ascii="Arial" w:eastAsia="Times New Roman" w:hAnsi="Arial" w:cs="Arial"/>
                <w:kern w:val="0"/>
                <w:sz w:val="20"/>
                <w:szCs w:val="20"/>
                <w14:ligatures w14:val="none"/>
              </w:rPr>
              <w:br/>
              <w:t xml:space="preserve">of the number of affiliated STAs currently participating to this group EDP epoch on the current link."  Is the real number or an estimate (i.e., and indication)?  I assume the actual </w:t>
            </w:r>
            <w:proofErr w:type="spellStart"/>
            <w:proofErr w:type="gramStart"/>
            <w:r w:rsidRPr="00555320">
              <w:rPr>
                <w:rFonts w:ascii="Arial" w:eastAsia="Times New Roman" w:hAnsi="Arial" w:cs="Arial"/>
                <w:kern w:val="0"/>
                <w:sz w:val="20"/>
                <w:szCs w:val="20"/>
                <w14:ligatures w14:val="none"/>
              </w:rPr>
              <w:t>number.Also</w:t>
            </w:r>
            <w:proofErr w:type="spellEnd"/>
            <w:proofErr w:type="gramEnd"/>
            <w:r w:rsidRPr="00555320">
              <w:rPr>
                <w:rFonts w:ascii="Arial" w:eastAsia="Times New Roman" w:hAnsi="Arial" w:cs="Arial"/>
                <w:kern w:val="0"/>
                <w:sz w:val="20"/>
                <w:szCs w:val="20"/>
                <w14:ligatures w14:val="none"/>
              </w:rPr>
              <w:t xml:space="preserve"> this is repeated at line 22, so at this line, you should simply refer to the Figure 9-207n.</w:t>
            </w:r>
          </w:p>
        </w:tc>
        <w:tc>
          <w:tcPr>
            <w:tcW w:w="1135" w:type="pct"/>
            <w:tcBorders>
              <w:top w:val="nil"/>
              <w:left w:val="nil"/>
              <w:bottom w:val="single" w:sz="4" w:space="0" w:color="333300"/>
              <w:right w:val="single" w:sz="4" w:space="0" w:color="333300"/>
            </w:tcBorders>
            <w:shd w:val="clear" w:color="auto" w:fill="auto"/>
            <w:hideMark/>
          </w:tcPr>
          <w:p w14:paraId="4B363B0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cited text and then add "The Number of Participating Affiliated STAs field format is shown in Figure 9-207n."</w:t>
            </w:r>
          </w:p>
        </w:tc>
        <w:tc>
          <w:tcPr>
            <w:tcW w:w="1134" w:type="pct"/>
            <w:tcBorders>
              <w:top w:val="nil"/>
              <w:left w:val="nil"/>
              <w:bottom w:val="single" w:sz="4" w:space="0" w:color="333300"/>
              <w:right w:val="single" w:sz="4" w:space="0" w:color="333300"/>
            </w:tcBorders>
            <w:shd w:val="clear" w:color="auto" w:fill="auto"/>
            <w:hideMark/>
          </w:tcPr>
          <w:p w14:paraId="7A84722E" w14:textId="1AE377F3" w:rsidR="00555320" w:rsidRPr="00555320" w:rsidRDefault="00261377"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3735DD7D" w14:textId="77777777" w:rsidTr="00555320">
        <w:trPr>
          <w:trHeight w:val="2520"/>
        </w:trPr>
        <w:tc>
          <w:tcPr>
            <w:tcW w:w="363" w:type="pct"/>
            <w:tcBorders>
              <w:top w:val="nil"/>
              <w:left w:val="single" w:sz="4" w:space="0" w:color="333300"/>
              <w:bottom w:val="single" w:sz="4" w:space="0" w:color="333300"/>
              <w:right w:val="single" w:sz="4" w:space="0" w:color="333300"/>
            </w:tcBorders>
            <w:shd w:val="clear" w:color="auto" w:fill="auto"/>
            <w:hideMark/>
          </w:tcPr>
          <w:p w14:paraId="6E942B4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500" w:type="pct"/>
            <w:tcBorders>
              <w:top w:val="nil"/>
              <w:left w:val="nil"/>
              <w:bottom w:val="single" w:sz="4" w:space="0" w:color="333300"/>
              <w:right w:val="single" w:sz="4" w:space="0" w:color="333300"/>
            </w:tcBorders>
            <w:shd w:val="clear" w:color="auto" w:fill="auto"/>
            <w:hideMark/>
          </w:tcPr>
          <w:p w14:paraId="454E291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28B95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1FE5B05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136" w:type="pct"/>
            <w:tcBorders>
              <w:top w:val="nil"/>
              <w:left w:val="nil"/>
              <w:bottom w:val="single" w:sz="4" w:space="0" w:color="333300"/>
              <w:right w:val="single" w:sz="4" w:space="0" w:color="333300"/>
            </w:tcBorders>
            <w:shd w:val="clear" w:color="auto" w:fill="auto"/>
            <w:hideMark/>
          </w:tcPr>
          <w:p w14:paraId="49A9E14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field represents an indication of the number of affiliated STAs participating in the signaled group on the link" Is this the </w:t>
            </w:r>
            <w:proofErr w:type="spellStart"/>
            <w:r w:rsidRPr="00555320">
              <w:rPr>
                <w:rFonts w:ascii="Arial" w:eastAsia="Times New Roman" w:hAnsi="Arial" w:cs="Arial"/>
                <w:kern w:val="0"/>
                <w:sz w:val="20"/>
                <w:szCs w:val="20"/>
                <w14:ligatures w14:val="none"/>
              </w:rPr>
              <w:t>atual</w:t>
            </w:r>
            <w:proofErr w:type="spellEnd"/>
            <w:r w:rsidRPr="00555320">
              <w:rPr>
                <w:rFonts w:ascii="Arial" w:eastAsia="Times New Roman" w:hAnsi="Arial" w:cs="Arial"/>
                <w:kern w:val="0"/>
                <w:sz w:val="20"/>
                <w:szCs w:val="20"/>
                <w14:ligatures w14:val="none"/>
              </w:rPr>
              <w:t xml:space="preserve"> number or an indication?  I assume it is the actual.   Can say it much clearer.</w:t>
            </w:r>
          </w:p>
        </w:tc>
        <w:tc>
          <w:tcPr>
            <w:tcW w:w="1135" w:type="pct"/>
            <w:tcBorders>
              <w:top w:val="nil"/>
              <w:left w:val="nil"/>
              <w:bottom w:val="single" w:sz="4" w:space="0" w:color="333300"/>
              <w:right w:val="single" w:sz="4" w:space="0" w:color="333300"/>
            </w:tcBorders>
            <w:shd w:val="clear" w:color="auto" w:fill="auto"/>
            <w:hideMark/>
          </w:tcPr>
          <w:p w14:paraId="1534301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w:t>
            </w:r>
            <w:proofErr w:type="gramStart"/>
            <w:r w:rsidRPr="00555320">
              <w:rPr>
                <w:rFonts w:ascii="Arial" w:eastAsia="Times New Roman" w:hAnsi="Arial" w:cs="Arial"/>
                <w:kern w:val="0"/>
                <w:sz w:val="20"/>
                <w:szCs w:val="20"/>
                <w14:ligatures w14:val="none"/>
              </w:rPr>
              <w:t>follows:...</w:t>
            </w:r>
            <w:proofErr w:type="gramEnd"/>
            <w:r w:rsidRPr="00555320">
              <w:rPr>
                <w:rFonts w:ascii="Arial" w:eastAsia="Times New Roman" w:hAnsi="Arial" w:cs="Arial"/>
                <w:kern w:val="0"/>
                <w:sz w:val="20"/>
                <w:szCs w:val="20"/>
                <w14:ligatures w14:val="none"/>
              </w:rPr>
              <w:t>"The Participating STAs Count field value is the number of affiliated STAs currently participating to this group EDP epoch, on the current link."</w:t>
            </w:r>
          </w:p>
        </w:tc>
        <w:tc>
          <w:tcPr>
            <w:tcW w:w="1134" w:type="pct"/>
            <w:tcBorders>
              <w:top w:val="nil"/>
              <w:left w:val="nil"/>
              <w:bottom w:val="single" w:sz="4" w:space="0" w:color="333300"/>
              <w:right w:val="single" w:sz="4" w:space="0" w:color="333300"/>
            </w:tcBorders>
            <w:shd w:val="clear" w:color="auto" w:fill="auto"/>
            <w:hideMark/>
          </w:tcPr>
          <w:p w14:paraId="0E24DCC3" w14:textId="6A651207" w:rsidR="00555320" w:rsidRPr="00555320" w:rsidRDefault="00544E3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17E5814F" w14:textId="77777777" w:rsidTr="00555320">
        <w:trPr>
          <w:trHeight w:val="3360"/>
        </w:trPr>
        <w:tc>
          <w:tcPr>
            <w:tcW w:w="363" w:type="pct"/>
            <w:tcBorders>
              <w:top w:val="nil"/>
              <w:left w:val="single" w:sz="4" w:space="0" w:color="333300"/>
              <w:bottom w:val="single" w:sz="4" w:space="0" w:color="333300"/>
              <w:right w:val="single" w:sz="4" w:space="0" w:color="333300"/>
            </w:tcBorders>
            <w:shd w:val="clear" w:color="auto" w:fill="auto"/>
            <w:hideMark/>
          </w:tcPr>
          <w:p w14:paraId="287EC42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500" w:type="pct"/>
            <w:tcBorders>
              <w:top w:val="nil"/>
              <w:left w:val="nil"/>
              <w:bottom w:val="single" w:sz="4" w:space="0" w:color="333300"/>
              <w:right w:val="single" w:sz="4" w:space="0" w:color="333300"/>
            </w:tcBorders>
            <w:shd w:val="clear" w:color="auto" w:fill="auto"/>
            <w:hideMark/>
          </w:tcPr>
          <w:p w14:paraId="2238BBE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58E5B2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14C8C4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23</w:t>
            </w:r>
          </w:p>
        </w:tc>
        <w:tc>
          <w:tcPr>
            <w:tcW w:w="1136" w:type="pct"/>
            <w:tcBorders>
              <w:top w:val="nil"/>
              <w:left w:val="nil"/>
              <w:bottom w:val="single" w:sz="4" w:space="0" w:color="333300"/>
              <w:right w:val="single" w:sz="4" w:space="0" w:color="333300"/>
            </w:tcBorders>
            <w:shd w:val="clear" w:color="auto" w:fill="auto"/>
            <w:hideMark/>
          </w:tcPr>
          <w:p w14:paraId="20AEBC8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Percentage field, with values in the range of 0 to 100, represents an indication of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Indication or actual percentage.  Can be clearer</w:t>
            </w:r>
          </w:p>
        </w:tc>
        <w:tc>
          <w:tcPr>
            <w:tcW w:w="1135" w:type="pct"/>
            <w:tcBorders>
              <w:top w:val="nil"/>
              <w:left w:val="nil"/>
              <w:bottom w:val="single" w:sz="4" w:space="0" w:color="333300"/>
              <w:right w:val="single" w:sz="4" w:space="0" w:color="333300"/>
            </w:tcBorders>
            <w:shd w:val="clear" w:color="auto" w:fill="auto"/>
            <w:hideMark/>
          </w:tcPr>
          <w:p w14:paraId="6A83C2E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follows: "The Participating Affiliated STAs Percentage field value is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The Participating Affiliated STAs Percentage field can have a value from 0 to 100, and values 101 to 255 are reserved."</w:t>
            </w:r>
          </w:p>
        </w:tc>
        <w:tc>
          <w:tcPr>
            <w:tcW w:w="1134" w:type="pct"/>
            <w:tcBorders>
              <w:top w:val="nil"/>
              <w:left w:val="nil"/>
              <w:bottom w:val="single" w:sz="4" w:space="0" w:color="333300"/>
              <w:right w:val="single" w:sz="4" w:space="0" w:color="333300"/>
            </w:tcBorders>
            <w:shd w:val="clear" w:color="auto" w:fill="auto"/>
            <w:hideMark/>
          </w:tcPr>
          <w:p w14:paraId="5BD8669D" w14:textId="27C414A0" w:rsidR="00555320" w:rsidRPr="00555320" w:rsidRDefault="00DA2F7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20075191" w14:textId="77777777" w:rsidTr="00555320">
        <w:trPr>
          <w:trHeight w:val="3080"/>
        </w:trPr>
        <w:tc>
          <w:tcPr>
            <w:tcW w:w="363" w:type="pct"/>
            <w:tcBorders>
              <w:top w:val="nil"/>
              <w:left w:val="single" w:sz="4" w:space="0" w:color="333300"/>
              <w:bottom w:val="single" w:sz="4" w:space="0" w:color="333300"/>
              <w:right w:val="single" w:sz="4" w:space="0" w:color="333300"/>
            </w:tcBorders>
            <w:shd w:val="clear" w:color="auto" w:fill="auto"/>
            <w:hideMark/>
          </w:tcPr>
          <w:p w14:paraId="5A9E793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106</w:t>
            </w:r>
          </w:p>
        </w:tc>
        <w:tc>
          <w:tcPr>
            <w:tcW w:w="500" w:type="pct"/>
            <w:tcBorders>
              <w:top w:val="nil"/>
              <w:left w:val="nil"/>
              <w:bottom w:val="single" w:sz="4" w:space="0" w:color="333300"/>
              <w:right w:val="single" w:sz="4" w:space="0" w:color="333300"/>
            </w:tcBorders>
            <w:shd w:val="clear" w:color="auto" w:fill="auto"/>
            <w:hideMark/>
          </w:tcPr>
          <w:p w14:paraId="0C9DBBD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A3C77D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1CCEE85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58</w:t>
            </w:r>
          </w:p>
        </w:tc>
        <w:tc>
          <w:tcPr>
            <w:tcW w:w="1136" w:type="pct"/>
            <w:tcBorders>
              <w:top w:val="nil"/>
              <w:left w:val="nil"/>
              <w:bottom w:val="single" w:sz="4" w:space="0" w:color="333300"/>
              <w:right w:val="single" w:sz="4" w:space="0" w:color="333300"/>
            </w:tcBorders>
            <w:shd w:val="clear" w:color="auto" w:fill="auto"/>
            <w:hideMark/>
          </w:tcPr>
          <w:p w14:paraId="48B4655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 consistent field name.  In Figure (9-207k--EDP Epoch Settings field format), it's "Minimum Epoch</w:t>
            </w:r>
            <w:r w:rsidRPr="00555320">
              <w:rPr>
                <w:rFonts w:ascii="Arial" w:eastAsia="Times New Roman" w:hAnsi="Arial" w:cs="Arial"/>
                <w:kern w:val="0"/>
                <w:sz w:val="20"/>
                <w:szCs w:val="20"/>
                <w14:ligatures w14:val="none"/>
              </w:rPr>
              <w:br/>
              <w:t>Pacing Parameters", while in P48L58 it's "Minimum Epoch Pacing field" and "Minimum Epoch Pacing element", in P77L2 it's "Minimum Epoch Pacing Parameters field" and "Minimum Epoch Pacing field".</w:t>
            </w:r>
          </w:p>
        </w:tc>
        <w:tc>
          <w:tcPr>
            <w:tcW w:w="1135" w:type="pct"/>
            <w:tcBorders>
              <w:top w:val="nil"/>
              <w:left w:val="nil"/>
              <w:bottom w:val="single" w:sz="4" w:space="0" w:color="333300"/>
              <w:right w:val="single" w:sz="4" w:space="0" w:color="333300"/>
            </w:tcBorders>
            <w:shd w:val="clear" w:color="auto" w:fill="auto"/>
            <w:hideMark/>
          </w:tcPr>
          <w:p w14:paraId="4BA1821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Use a consistent field name.</w:t>
            </w:r>
          </w:p>
        </w:tc>
        <w:tc>
          <w:tcPr>
            <w:tcW w:w="1134" w:type="pct"/>
            <w:tcBorders>
              <w:top w:val="nil"/>
              <w:left w:val="nil"/>
              <w:bottom w:val="single" w:sz="4" w:space="0" w:color="333300"/>
              <w:right w:val="single" w:sz="4" w:space="0" w:color="333300"/>
            </w:tcBorders>
            <w:shd w:val="clear" w:color="auto" w:fill="auto"/>
            <w:hideMark/>
          </w:tcPr>
          <w:p w14:paraId="4F66C143" w14:textId="77777777" w:rsidR="00555320" w:rsidRDefault="00CD169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2DB3E9D" w14:textId="77777777" w:rsidR="00CD1699" w:rsidRDefault="00CD169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All names changed to Minimum Epoch Pacing field.</w:t>
            </w:r>
          </w:p>
          <w:p w14:paraId="0E0990DE" w14:textId="55ADFEEB" w:rsidR="00CD1699" w:rsidRPr="00555320" w:rsidRDefault="00CD1699"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[106] in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r>
              <w:rPr>
                <w:rFonts w:ascii="Arial" w:eastAsia="Times New Roman" w:hAnsi="Arial" w:cs="Arial"/>
                <w:kern w:val="0"/>
                <w:sz w:val="20"/>
                <w:szCs w:val="20"/>
                <w14:ligatures w14:val="none"/>
              </w:rPr>
              <w:t>.</w:t>
            </w:r>
          </w:p>
        </w:tc>
      </w:tr>
      <w:tr w:rsidR="00B61DF9" w:rsidRPr="00555320" w14:paraId="28533B14"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53D0F500"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161</w:t>
            </w:r>
          </w:p>
        </w:tc>
        <w:tc>
          <w:tcPr>
            <w:tcW w:w="500" w:type="pct"/>
            <w:tcBorders>
              <w:top w:val="nil"/>
              <w:left w:val="nil"/>
              <w:bottom w:val="single" w:sz="4" w:space="0" w:color="333300"/>
              <w:right w:val="single" w:sz="4" w:space="0" w:color="333300"/>
            </w:tcBorders>
            <w:shd w:val="clear" w:color="auto" w:fill="auto"/>
            <w:hideMark/>
          </w:tcPr>
          <w:p w14:paraId="1253EC3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89A1DC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0B75115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w:t>
            </w:r>
          </w:p>
        </w:tc>
        <w:tc>
          <w:tcPr>
            <w:tcW w:w="1136" w:type="pct"/>
            <w:tcBorders>
              <w:top w:val="nil"/>
              <w:left w:val="nil"/>
              <w:bottom w:val="single" w:sz="4" w:space="0" w:color="333300"/>
              <w:right w:val="single" w:sz="4" w:space="0" w:color="333300"/>
            </w:tcBorders>
            <w:shd w:val="clear" w:color="auto" w:fill="auto"/>
            <w:hideMark/>
          </w:tcPr>
          <w:p w14:paraId="252628D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Some figures use different fonts (e.g. Figure 9-207m)</w:t>
            </w:r>
          </w:p>
        </w:tc>
        <w:tc>
          <w:tcPr>
            <w:tcW w:w="1135" w:type="pct"/>
            <w:tcBorders>
              <w:top w:val="nil"/>
              <w:left w:val="nil"/>
              <w:bottom w:val="single" w:sz="4" w:space="0" w:color="333300"/>
              <w:right w:val="single" w:sz="4" w:space="0" w:color="333300"/>
            </w:tcBorders>
            <w:shd w:val="clear" w:color="auto" w:fill="auto"/>
            <w:hideMark/>
          </w:tcPr>
          <w:p w14:paraId="43F9A6D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use a single consistent font for all figures.</w:t>
            </w:r>
          </w:p>
        </w:tc>
        <w:tc>
          <w:tcPr>
            <w:tcW w:w="1134" w:type="pct"/>
            <w:tcBorders>
              <w:top w:val="nil"/>
              <w:left w:val="nil"/>
              <w:bottom w:val="single" w:sz="4" w:space="0" w:color="333300"/>
              <w:right w:val="single" w:sz="4" w:space="0" w:color="333300"/>
            </w:tcBorders>
            <w:shd w:val="clear" w:color="auto" w:fill="auto"/>
            <w:hideMark/>
          </w:tcPr>
          <w:p w14:paraId="373F4D43" w14:textId="77777777" w:rsidR="00555320" w:rsidRDefault="007E1F4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5B821457" w14:textId="757916BF" w:rsidR="007E1F42" w:rsidRPr="00555320" w:rsidRDefault="007E1F4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no change in this document</w:t>
            </w:r>
          </w:p>
        </w:tc>
      </w:tr>
      <w:tr w:rsidR="00B61DF9" w:rsidRPr="00555320" w14:paraId="6753F226"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1C0E3034"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193</w:t>
            </w:r>
          </w:p>
        </w:tc>
        <w:tc>
          <w:tcPr>
            <w:tcW w:w="500" w:type="pct"/>
            <w:tcBorders>
              <w:top w:val="nil"/>
              <w:left w:val="nil"/>
              <w:bottom w:val="single" w:sz="4" w:space="0" w:color="333300"/>
              <w:right w:val="single" w:sz="4" w:space="0" w:color="333300"/>
            </w:tcBorders>
            <w:shd w:val="clear" w:color="auto" w:fill="auto"/>
            <w:hideMark/>
          </w:tcPr>
          <w:p w14:paraId="675C0EB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1AE25F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20F2CB7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41</w:t>
            </w:r>
          </w:p>
        </w:tc>
        <w:tc>
          <w:tcPr>
            <w:tcW w:w="1136" w:type="pct"/>
            <w:tcBorders>
              <w:top w:val="nil"/>
              <w:left w:val="nil"/>
              <w:bottom w:val="single" w:sz="4" w:space="0" w:color="333300"/>
              <w:right w:val="single" w:sz="4" w:space="0" w:color="333300"/>
            </w:tcBorders>
            <w:shd w:val="clear" w:color="auto" w:fill="auto"/>
            <w:hideMark/>
          </w:tcPr>
          <w:p w14:paraId="1D73AB0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Missing part of the field name.</w:t>
            </w:r>
          </w:p>
        </w:tc>
        <w:tc>
          <w:tcPr>
            <w:tcW w:w="1135" w:type="pct"/>
            <w:tcBorders>
              <w:top w:val="nil"/>
              <w:left w:val="nil"/>
              <w:bottom w:val="single" w:sz="4" w:space="0" w:color="333300"/>
              <w:right w:val="single" w:sz="4" w:space="0" w:color="333300"/>
            </w:tcBorders>
            <w:shd w:val="clear" w:color="auto" w:fill="auto"/>
            <w:hideMark/>
          </w:tcPr>
          <w:p w14:paraId="79752AD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use field name EDP Epoch Settings Control.</w:t>
            </w:r>
          </w:p>
        </w:tc>
        <w:tc>
          <w:tcPr>
            <w:tcW w:w="1134" w:type="pct"/>
            <w:tcBorders>
              <w:top w:val="nil"/>
              <w:left w:val="nil"/>
              <w:bottom w:val="single" w:sz="4" w:space="0" w:color="333300"/>
              <w:right w:val="single" w:sz="4" w:space="0" w:color="333300"/>
            </w:tcBorders>
            <w:shd w:val="clear" w:color="auto" w:fill="auto"/>
            <w:hideMark/>
          </w:tcPr>
          <w:p w14:paraId="1EF9919D" w14:textId="4AEC877B" w:rsidR="003F6CB5" w:rsidRPr="00555320" w:rsidRDefault="009D581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123B3CFA"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1A7D8BE6"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194</w:t>
            </w:r>
          </w:p>
        </w:tc>
        <w:tc>
          <w:tcPr>
            <w:tcW w:w="500" w:type="pct"/>
            <w:tcBorders>
              <w:top w:val="nil"/>
              <w:left w:val="nil"/>
              <w:bottom w:val="single" w:sz="4" w:space="0" w:color="333300"/>
              <w:right w:val="single" w:sz="4" w:space="0" w:color="333300"/>
            </w:tcBorders>
            <w:shd w:val="clear" w:color="auto" w:fill="auto"/>
            <w:hideMark/>
          </w:tcPr>
          <w:p w14:paraId="5D6CC63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0FC95F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65117C0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45</w:t>
            </w:r>
          </w:p>
        </w:tc>
        <w:tc>
          <w:tcPr>
            <w:tcW w:w="1136" w:type="pct"/>
            <w:tcBorders>
              <w:top w:val="nil"/>
              <w:left w:val="nil"/>
              <w:bottom w:val="single" w:sz="4" w:space="0" w:color="333300"/>
              <w:right w:val="single" w:sz="4" w:space="0" w:color="333300"/>
            </w:tcBorders>
            <w:shd w:val="clear" w:color="auto" w:fill="auto"/>
            <w:hideMark/>
          </w:tcPr>
          <w:p w14:paraId="6AD099F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Incorrect description order. The EDP Epoch Settings field should be described before Group ID.</w:t>
            </w:r>
          </w:p>
        </w:tc>
        <w:tc>
          <w:tcPr>
            <w:tcW w:w="1135" w:type="pct"/>
            <w:tcBorders>
              <w:top w:val="nil"/>
              <w:left w:val="nil"/>
              <w:bottom w:val="single" w:sz="4" w:space="0" w:color="333300"/>
              <w:right w:val="single" w:sz="4" w:space="0" w:color="333300"/>
            </w:tcBorders>
            <w:shd w:val="clear" w:color="auto" w:fill="auto"/>
            <w:hideMark/>
          </w:tcPr>
          <w:p w14:paraId="5FB0A9F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the group id description after the EDP Epoch Settings Control field.</w:t>
            </w:r>
          </w:p>
        </w:tc>
        <w:tc>
          <w:tcPr>
            <w:tcW w:w="1134" w:type="pct"/>
            <w:tcBorders>
              <w:top w:val="nil"/>
              <w:left w:val="nil"/>
              <w:bottom w:val="single" w:sz="4" w:space="0" w:color="333300"/>
              <w:right w:val="single" w:sz="4" w:space="0" w:color="333300"/>
            </w:tcBorders>
            <w:shd w:val="clear" w:color="auto" w:fill="auto"/>
            <w:hideMark/>
          </w:tcPr>
          <w:p w14:paraId="1775834F" w14:textId="47B10EC8" w:rsidR="006214BA" w:rsidRPr="00555320" w:rsidRDefault="00A12C1C"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137EA0CC"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59EFD0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195</w:t>
            </w:r>
          </w:p>
        </w:tc>
        <w:tc>
          <w:tcPr>
            <w:tcW w:w="500" w:type="pct"/>
            <w:tcBorders>
              <w:top w:val="nil"/>
              <w:left w:val="nil"/>
              <w:bottom w:val="single" w:sz="4" w:space="0" w:color="333300"/>
              <w:right w:val="single" w:sz="4" w:space="0" w:color="333300"/>
            </w:tcBorders>
            <w:shd w:val="clear" w:color="auto" w:fill="auto"/>
            <w:hideMark/>
          </w:tcPr>
          <w:p w14:paraId="3F5E47A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EEF44B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5C2B9D5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12</w:t>
            </w:r>
          </w:p>
        </w:tc>
        <w:tc>
          <w:tcPr>
            <w:tcW w:w="1136" w:type="pct"/>
            <w:tcBorders>
              <w:top w:val="nil"/>
              <w:left w:val="nil"/>
              <w:bottom w:val="single" w:sz="4" w:space="0" w:color="333300"/>
              <w:right w:val="single" w:sz="4" w:space="0" w:color="333300"/>
            </w:tcBorders>
            <w:shd w:val="clear" w:color="auto" w:fill="auto"/>
            <w:hideMark/>
          </w:tcPr>
          <w:p w14:paraId="103FADF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Unclear text. Please clarify.</w:t>
            </w:r>
          </w:p>
        </w:tc>
        <w:tc>
          <w:tcPr>
            <w:tcW w:w="1135" w:type="pct"/>
            <w:tcBorders>
              <w:top w:val="nil"/>
              <w:left w:val="nil"/>
              <w:bottom w:val="single" w:sz="4" w:space="0" w:color="333300"/>
              <w:right w:val="single" w:sz="4" w:space="0" w:color="333300"/>
            </w:tcBorders>
            <w:shd w:val="clear" w:color="auto" w:fill="auto"/>
            <w:hideMark/>
          </w:tcPr>
          <w:p w14:paraId="76014EF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the sentence:" Each field in the EDP Epoch Settings Control field..."</w:t>
            </w:r>
          </w:p>
        </w:tc>
        <w:tc>
          <w:tcPr>
            <w:tcW w:w="1134" w:type="pct"/>
            <w:tcBorders>
              <w:top w:val="nil"/>
              <w:left w:val="nil"/>
              <w:bottom w:val="single" w:sz="4" w:space="0" w:color="333300"/>
              <w:right w:val="single" w:sz="4" w:space="0" w:color="333300"/>
            </w:tcBorders>
            <w:shd w:val="clear" w:color="auto" w:fill="auto"/>
            <w:hideMark/>
          </w:tcPr>
          <w:p w14:paraId="2B3E6392" w14:textId="1BCA4B72" w:rsidR="00555320" w:rsidRPr="00555320" w:rsidRDefault="00433F25"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2B113EE" w14:textId="77777777" w:rsidTr="00555320">
        <w:trPr>
          <w:trHeight w:val="3920"/>
        </w:trPr>
        <w:tc>
          <w:tcPr>
            <w:tcW w:w="363" w:type="pct"/>
            <w:tcBorders>
              <w:top w:val="nil"/>
              <w:left w:val="single" w:sz="4" w:space="0" w:color="333300"/>
              <w:bottom w:val="single" w:sz="4" w:space="0" w:color="333300"/>
              <w:right w:val="single" w:sz="4" w:space="0" w:color="333300"/>
            </w:tcBorders>
            <w:shd w:val="clear" w:color="auto" w:fill="auto"/>
            <w:hideMark/>
          </w:tcPr>
          <w:p w14:paraId="7BEB73E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196</w:t>
            </w:r>
          </w:p>
        </w:tc>
        <w:tc>
          <w:tcPr>
            <w:tcW w:w="500" w:type="pct"/>
            <w:tcBorders>
              <w:top w:val="nil"/>
              <w:left w:val="nil"/>
              <w:bottom w:val="single" w:sz="4" w:space="0" w:color="333300"/>
              <w:right w:val="single" w:sz="4" w:space="0" w:color="333300"/>
            </w:tcBorders>
            <w:shd w:val="clear" w:color="auto" w:fill="auto"/>
            <w:hideMark/>
          </w:tcPr>
          <w:p w14:paraId="12CA047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B1A0ED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1B81E2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w:t>
            </w:r>
          </w:p>
        </w:tc>
        <w:tc>
          <w:tcPr>
            <w:tcW w:w="1136" w:type="pct"/>
            <w:tcBorders>
              <w:top w:val="nil"/>
              <w:left w:val="nil"/>
              <w:bottom w:val="single" w:sz="4" w:space="0" w:color="333300"/>
              <w:right w:val="single" w:sz="4" w:space="0" w:color="333300"/>
            </w:tcBorders>
            <w:shd w:val="clear" w:color="auto" w:fill="auto"/>
            <w:hideMark/>
          </w:tcPr>
          <w:p w14:paraId="6F68B18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Difficult sentence, please clarify.</w:t>
            </w:r>
          </w:p>
        </w:tc>
        <w:tc>
          <w:tcPr>
            <w:tcW w:w="1135" w:type="pct"/>
            <w:tcBorders>
              <w:top w:val="nil"/>
              <w:left w:val="nil"/>
              <w:bottom w:val="single" w:sz="4" w:space="0" w:color="333300"/>
              <w:right w:val="single" w:sz="4" w:space="0" w:color="333300"/>
            </w:tcBorders>
            <w:shd w:val="clear" w:color="auto" w:fill="auto"/>
            <w:hideMark/>
          </w:tcPr>
          <w:p w14:paraId="1E6F643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sentence should be split to multiple sentences. The use of the field should be in normative clauses. Please change to:" The First Epoch TSF Start Time filed contains the first Epoch start time presented as the TSF of the link in which </w:t>
            </w:r>
            <w:r w:rsidRPr="00555320">
              <w:rPr>
                <w:rFonts w:ascii="Arial" w:eastAsia="Times New Roman" w:hAnsi="Arial" w:cs="Arial"/>
                <w:kern w:val="0"/>
                <w:sz w:val="20"/>
                <w:szCs w:val="20"/>
                <w14:ligatures w14:val="none"/>
              </w:rPr>
              <w:lastRenderedPageBreak/>
              <w:t>this field was sent, see 10.71.2.4 (EDP Epoch Start Time Computation)." Please move all other text to the normative clauses.</w:t>
            </w:r>
          </w:p>
        </w:tc>
        <w:tc>
          <w:tcPr>
            <w:tcW w:w="1134" w:type="pct"/>
            <w:tcBorders>
              <w:top w:val="nil"/>
              <w:left w:val="nil"/>
              <w:bottom w:val="single" w:sz="4" w:space="0" w:color="333300"/>
              <w:right w:val="single" w:sz="4" w:space="0" w:color="333300"/>
            </w:tcBorders>
            <w:shd w:val="clear" w:color="auto" w:fill="auto"/>
            <w:hideMark/>
          </w:tcPr>
          <w:p w14:paraId="5268C853" w14:textId="77777777" w:rsidR="00555320" w:rsidRDefault="001972AB"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326408C4" w14:textId="62E6AFA0" w:rsidR="00711652" w:rsidRPr="00555320" w:rsidRDefault="0071165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Accepted the rewriting of the phrase but not included anything in 10.71.2.4</w:t>
            </w:r>
          </w:p>
        </w:tc>
      </w:tr>
      <w:tr w:rsidR="00B61DF9" w:rsidRPr="00555320" w14:paraId="044774F7"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1E566B4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198</w:t>
            </w:r>
          </w:p>
        </w:tc>
        <w:tc>
          <w:tcPr>
            <w:tcW w:w="500" w:type="pct"/>
            <w:tcBorders>
              <w:top w:val="nil"/>
              <w:left w:val="nil"/>
              <w:bottom w:val="single" w:sz="4" w:space="0" w:color="333300"/>
              <w:right w:val="single" w:sz="4" w:space="0" w:color="333300"/>
            </w:tcBorders>
            <w:shd w:val="clear" w:color="auto" w:fill="auto"/>
            <w:hideMark/>
          </w:tcPr>
          <w:p w14:paraId="745F3AA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459A55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E287C2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w:t>
            </w:r>
          </w:p>
        </w:tc>
        <w:tc>
          <w:tcPr>
            <w:tcW w:w="1136" w:type="pct"/>
            <w:tcBorders>
              <w:top w:val="nil"/>
              <w:left w:val="nil"/>
              <w:bottom w:val="single" w:sz="4" w:space="0" w:color="333300"/>
              <w:right w:val="single" w:sz="4" w:space="0" w:color="333300"/>
            </w:tcBorders>
            <w:shd w:val="clear" w:color="auto" w:fill="auto"/>
            <w:hideMark/>
          </w:tcPr>
          <w:p w14:paraId="7230C36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Unclear sentence.</w:t>
            </w:r>
          </w:p>
        </w:tc>
        <w:tc>
          <w:tcPr>
            <w:tcW w:w="1135" w:type="pct"/>
            <w:tcBorders>
              <w:top w:val="nil"/>
              <w:left w:val="nil"/>
              <w:bottom w:val="single" w:sz="4" w:space="0" w:color="333300"/>
              <w:right w:val="single" w:sz="4" w:space="0" w:color="333300"/>
            </w:tcBorders>
            <w:shd w:val="clear" w:color="auto" w:fill="auto"/>
            <w:hideMark/>
          </w:tcPr>
          <w:p w14:paraId="53C6412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Minimum Epoch Pacing field indicates the minimum epoch duration the non-AP MLD can support."</w:t>
            </w:r>
          </w:p>
        </w:tc>
        <w:tc>
          <w:tcPr>
            <w:tcW w:w="1134" w:type="pct"/>
            <w:tcBorders>
              <w:top w:val="nil"/>
              <w:left w:val="nil"/>
              <w:bottom w:val="single" w:sz="4" w:space="0" w:color="333300"/>
              <w:right w:val="single" w:sz="4" w:space="0" w:color="333300"/>
            </w:tcBorders>
            <w:shd w:val="clear" w:color="auto" w:fill="auto"/>
            <w:hideMark/>
          </w:tcPr>
          <w:p w14:paraId="0672245D" w14:textId="77777777" w:rsidR="00555320" w:rsidRDefault="002C184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7BF630A" w14:textId="4352466F" w:rsidR="002C1840" w:rsidRPr="00555320" w:rsidRDefault="002C1840"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[31]</w:t>
            </w:r>
          </w:p>
        </w:tc>
      </w:tr>
      <w:tr w:rsidR="00B61DF9" w:rsidRPr="00555320" w14:paraId="4494A011"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445EE4A6"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199</w:t>
            </w:r>
          </w:p>
        </w:tc>
        <w:tc>
          <w:tcPr>
            <w:tcW w:w="500" w:type="pct"/>
            <w:tcBorders>
              <w:top w:val="nil"/>
              <w:left w:val="nil"/>
              <w:bottom w:val="single" w:sz="4" w:space="0" w:color="333300"/>
              <w:right w:val="single" w:sz="4" w:space="0" w:color="333300"/>
            </w:tcBorders>
            <w:shd w:val="clear" w:color="auto" w:fill="auto"/>
            <w:hideMark/>
          </w:tcPr>
          <w:p w14:paraId="077681A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857E8B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F87653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w:t>
            </w:r>
          </w:p>
        </w:tc>
        <w:tc>
          <w:tcPr>
            <w:tcW w:w="1136" w:type="pct"/>
            <w:tcBorders>
              <w:top w:val="nil"/>
              <w:left w:val="nil"/>
              <w:bottom w:val="single" w:sz="4" w:space="0" w:color="333300"/>
              <w:right w:val="single" w:sz="4" w:space="0" w:color="333300"/>
            </w:tcBorders>
            <w:shd w:val="clear" w:color="auto" w:fill="auto"/>
            <w:hideMark/>
          </w:tcPr>
          <w:p w14:paraId="5841987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Incorrect use of element and unclear sentence</w:t>
            </w:r>
          </w:p>
        </w:tc>
        <w:tc>
          <w:tcPr>
            <w:tcW w:w="1135" w:type="pct"/>
            <w:tcBorders>
              <w:top w:val="nil"/>
              <w:left w:val="nil"/>
              <w:bottom w:val="single" w:sz="4" w:space="0" w:color="333300"/>
              <w:right w:val="single" w:sz="4" w:space="0" w:color="333300"/>
            </w:tcBorders>
            <w:shd w:val="clear" w:color="auto" w:fill="auto"/>
            <w:hideMark/>
          </w:tcPr>
          <w:p w14:paraId="6782BF4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Minimum Epoch Pacing field </w:t>
            </w:r>
            <w:proofErr w:type="gramStart"/>
            <w:r w:rsidRPr="00555320">
              <w:rPr>
                <w:rFonts w:ascii="Arial" w:eastAsia="Times New Roman" w:hAnsi="Arial" w:cs="Arial"/>
                <w:kern w:val="0"/>
                <w:sz w:val="20"/>
                <w:szCs w:val="20"/>
                <w14:ligatures w14:val="none"/>
              </w:rPr>
              <w:t>has  the</w:t>
            </w:r>
            <w:proofErr w:type="gramEnd"/>
            <w:r w:rsidRPr="00555320">
              <w:rPr>
                <w:rFonts w:ascii="Arial" w:eastAsia="Times New Roman" w:hAnsi="Arial" w:cs="Arial"/>
                <w:kern w:val="0"/>
                <w:sz w:val="20"/>
                <w:szCs w:val="20"/>
                <w14:ligatures w14:val="none"/>
              </w:rPr>
              <w:t xml:space="preserve"> same format as the Epoch Interval field.</w:t>
            </w:r>
          </w:p>
        </w:tc>
        <w:tc>
          <w:tcPr>
            <w:tcW w:w="1134" w:type="pct"/>
            <w:tcBorders>
              <w:top w:val="nil"/>
              <w:left w:val="nil"/>
              <w:bottom w:val="single" w:sz="4" w:space="0" w:color="333300"/>
              <w:right w:val="single" w:sz="4" w:space="0" w:color="333300"/>
            </w:tcBorders>
            <w:shd w:val="clear" w:color="auto" w:fill="auto"/>
            <w:hideMark/>
          </w:tcPr>
          <w:p w14:paraId="1DF113E3" w14:textId="603C2CEB" w:rsidR="00555320" w:rsidRPr="00555320" w:rsidRDefault="00484CB7"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53D88908" w14:textId="77777777" w:rsidTr="00555320">
        <w:trPr>
          <w:trHeight w:val="1960"/>
        </w:trPr>
        <w:tc>
          <w:tcPr>
            <w:tcW w:w="363" w:type="pct"/>
            <w:tcBorders>
              <w:top w:val="nil"/>
              <w:left w:val="single" w:sz="4" w:space="0" w:color="333300"/>
              <w:bottom w:val="single" w:sz="4" w:space="0" w:color="333300"/>
              <w:right w:val="single" w:sz="4" w:space="0" w:color="333300"/>
            </w:tcBorders>
            <w:shd w:val="clear" w:color="auto" w:fill="auto"/>
            <w:hideMark/>
          </w:tcPr>
          <w:p w14:paraId="14CD734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202</w:t>
            </w:r>
          </w:p>
        </w:tc>
        <w:tc>
          <w:tcPr>
            <w:tcW w:w="500" w:type="pct"/>
            <w:tcBorders>
              <w:top w:val="nil"/>
              <w:left w:val="nil"/>
              <w:bottom w:val="single" w:sz="4" w:space="0" w:color="333300"/>
              <w:right w:val="single" w:sz="4" w:space="0" w:color="333300"/>
            </w:tcBorders>
            <w:shd w:val="clear" w:color="auto" w:fill="auto"/>
            <w:hideMark/>
          </w:tcPr>
          <w:p w14:paraId="28CC797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75C515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3BA9A6F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18</w:t>
            </w:r>
          </w:p>
        </w:tc>
        <w:tc>
          <w:tcPr>
            <w:tcW w:w="1136" w:type="pct"/>
            <w:tcBorders>
              <w:top w:val="nil"/>
              <w:left w:val="nil"/>
              <w:bottom w:val="single" w:sz="4" w:space="0" w:color="333300"/>
              <w:right w:val="single" w:sz="4" w:space="0" w:color="333300"/>
            </w:tcBorders>
            <w:shd w:val="clear" w:color="auto" w:fill="auto"/>
            <w:hideMark/>
          </w:tcPr>
          <w:p w14:paraId="767801B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Unclear sentence.</w:t>
            </w:r>
          </w:p>
        </w:tc>
        <w:tc>
          <w:tcPr>
            <w:tcW w:w="1135" w:type="pct"/>
            <w:tcBorders>
              <w:top w:val="nil"/>
              <w:left w:val="nil"/>
              <w:bottom w:val="single" w:sz="4" w:space="0" w:color="333300"/>
              <w:right w:val="single" w:sz="4" w:space="0" w:color="333300"/>
            </w:tcBorders>
            <w:shd w:val="clear" w:color="auto" w:fill="auto"/>
            <w:hideMark/>
          </w:tcPr>
          <w:p w14:paraId="74E6A018" w14:textId="77777777" w:rsidR="00555320" w:rsidRPr="00555320" w:rsidRDefault="00555320" w:rsidP="00555320">
            <w:pPr>
              <w:spacing w:after="0" w:line="240" w:lineRule="auto"/>
              <w:rPr>
                <w:rFonts w:ascii="Arial" w:eastAsia="Times New Roman" w:hAnsi="Arial" w:cs="Arial"/>
                <w:kern w:val="0"/>
                <w:sz w:val="20"/>
                <w:szCs w:val="20"/>
                <w14:ligatures w14:val="none"/>
              </w:rPr>
            </w:pPr>
            <w:proofErr w:type="spellStart"/>
            <w:r w:rsidRPr="00555320">
              <w:rPr>
                <w:rFonts w:ascii="Arial" w:eastAsia="Times New Roman" w:hAnsi="Arial" w:cs="Arial"/>
                <w:kern w:val="0"/>
                <w:sz w:val="20"/>
                <w:szCs w:val="20"/>
                <w14:ligatures w14:val="none"/>
              </w:rPr>
              <w:t>Plaase</w:t>
            </w:r>
            <w:proofErr w:type="spellEnd"/>
            <w:r w:rsidRPr="00555320">
              <w:rPr>
                <w:rFonts w:ascii="Arial" w:eastAsia="Times New Roman" w:hAnsi="Arial" w:cs="Arial"/>
                <w:kern w:val="0"/>
                <w:sz w:val="20"/>
                <w:szCs w:val="20"/>
                <w14:ligatures w14:val="none"/>
              </w:rPr>
              <w:t xml:space="preserve"> </w:t>
            </w:r>
            <w:proofErr w:type="spellStart"/>
            <w:r w:rsidRPr="00555320">
              <w:rPr>
                <w:rFonts w:ascii="Arial" w:eastAsia="Times New Roman" w:hAnsi="Arial" w:cs="Arial"/>
                <w:kern w:val="0"/>
                <w:sz w:val="20"/>
                <w:szCs w:val="20"/>
                <w14:ligatures w14:val="none"/>
              </w:rPr>
              <w:t>chagne</w:t>
            </w:r>
            <w:proofErr w:type="spellEnd"/>
            <w:r w:rsidRPr="00555320">
              <w:rPr>
                <w:rFonts w:ascii="Arial" w:eastAsia="Times New Roman" w:hAnsi="Arial" w:cs="Arial"/>
                <w:kern w:val="0"/>
                <w:sz w:val="20"/>
                <w:szCs w:val="20"/>
                <w14:ligatures w14:val="none"/>
              </w:rPr>
              <w:t xml:space="preserv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Epochs Remaining field indicates the number of EDP Epochs left in the sequence after the current</w:t>
            </w:r>
            <w:r w:rsidRPr="00555320">
              <w:rPr>
                <w:rFonts w:ascii="Arial" w:eastAsia="Times New Roman" w:hAnsi="Arial" w:cs="Arial"/>
                <w:kern w:val="0"/>
                <w:sz w:val="20"/>
                <w:szCs w:val="20"/>
                <w14:ligatures w14:val="none"/>
              </w:rPr>
              <w:br/>
              <w:t>epoch, except value 255 indicates unlimited Epochs.</w:t>
            </w:r>
          </w:p>
        </w:tc>
        <w:tc>
          <w:tcPr>
            <w:tcW w:w="1134" w:type="pct"/>
            <w:tcBorders>
              <w:top w:val="nil"/>
              <w:left w:val="nil"/>
              <w:bottom w:val="single" w:sz="4" w:space="0" w:color="333300"/>
              <w:right w:val="single" w:sz="4" w:space="0" w:color="333300"/>
            </w:tcBorders>
            <w:shd w:val="clear" w:color="auto" w:fill="auto"/>
            <w:hideMark/>
          </w:tcPr>
          <w:p w14:paraId="349E0C43" w14:textId="77777777" w:rsidR="00555320" w:rsidRDefault="00304C5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E98B805" w14:textId="6BCC9BA8" w:rsidR="00304C5D" w:rsidRPr="00555320" w:rsidRDefault="00304C5D"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[202] in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r>
              <w:rPr>
                <w:rFonts w:ascii="Arial" w:eastAsia="Times New Roman" w:hAnsi="Arial" w:cs="Arial"/>
                <w:kern w:val="0"/>
                <w:sz w:val="20"/>
                <w:szCs w:val="20"/>
                <w14:ligatures w14:val="none"/>
              </w:rPr>
              <w:t>.</w:t>
            </w:r>
          </w:p>
        </w:tc>
      </w:tr>
      <w:tr w:rsidR="00B61DF9" w:rsidRPr="00555320" w14:paraId="55B01001" w14:textId="77777777" w:rsidTr="00555320">
        <w:trPr>
          <w:trHeight w:val="2240"/>
        </w:trPr>
        <w:tc>
          <w:tcPr>
            <w:tcW w:w="363" w:type="pct"/>
            <w:tcBorders>
              <w:top w:val="nil"/>
              <w:left w:val="single" w:sz="4" w:space="0" w:color="333300"/>
              <w:bottom w:val="single" w:sz="4" w:space="0" w:color="333300"/>
              <w:right w:val="single" w:sz="4" w:space="0" w:color="333300"/>
            </w:tcBorders>
            <w:shd w:val="clear" w:color="auto" w:fill="auto"/>
            <w:hideMark/>
          </w:tcPr>
          <w:p w14:paraId="350DE35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203</w:t>
            </w:r>
          </w:p>
        </w:tc>
        <w:tc>
          <w:tcPr>
            <w:tcW w:w="500" w:type="pct"/>
            <w:tcBorders>
              <w:top w:val="nil"/>
              <w:left w:val="nil"/>
              <w:bottom w:val="single" w:sz="4" w:space="0" w:color="333300"/>
              <w:right w:val="single" w:sz="4" w:space="0" w:color="333300"/>
            </w:tcBorders>
            <w:shd w:val="clear" w:color="auto" w:fill="auto"/>
            <w:hideMark/>
          </w:tcPr>
          <w:p w14:paraId="70D7DFA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4AC73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6CA2BF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136" w:type="pct"/>
            <w:tcBorders>
              <w:top w:val="nil"/>
              <w:left w:val="nil"/>
              <w:bottom w:val="single" w:sz="4" w:space="0" w:color="333300"/>
              <w:right w:val="single" w:sz="4" w:space="0" w:color="333300"/>
            </w:tcBorders>
            <w:shd w:val="clear" w:color="auto" w:fill="auto"/>
            <w:hideMark/>
          </w:tcPr>
          <w:p w14:paraId="1506185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w:t>
            </w:r>
          </w:p>
        </w:tc>
        <w:tc>
          <w:tcPr>
            <w:tcW w:w="1135" w:type="pct"/>
            <w:tcBorders>
              <w:top w:val="nil"/>
              <w:left w:val="nil"/>
              <w:bottom w:val="single" w:sz="4" w:space="0" w:color="333300"/>
              <w:right w:val="single" w:sz="4" w:space="0" w:color="333300"/>
            </w:tcBorders>
            <w:shd w:val="clear" w:color="auto" w:fill="auto"/>
            <w:hideMark/>
          </w:tcPr>
          <w:p w14:paraId="25E0D1D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1134" w:type="pct"/>
            <w:tcBorders>
              <w:top w:val="nil"/>
              <w:left w:val="nil"/>
              <w:bottom w:val="single" w:sz="4" w:space="0" w:color="333300"/>
              <w:right w:val="single" w:sz="4" w:space="0" w:color="333300"/>
            </w:tcBorders>
            <w:shd w:val="clear" w:color="auto" w:fill="auto"/>
            <w:hideMark/>
          </w:tcPr>
          <w:p w14:paraId="3CDF1832" w14:textId="66137816" w:rsidR="00555320" w:rsidRPr="00555320" w:rsidRDefault="00304C5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0E9EAD0E" w14:textId="77777777" w:rsidTr="00555320">
        <w:trPr>
          <w:trHeight w:val="1960"/>
        </w:trPr>
        <w:tc>
          <w:tcPr>
            <w:tcW w:w="363" w:type="pct"/>
            <w:tcBorders>
              <w:top w:val="nil"/>
              <w:left w:val="single" w:sz="4" w:space="0" w:color="333300"/>
              <w:bottom w:val="single" w:sz="4" w:space="0" w:color="333300"/>
              <w:right w:val="single" w:sz="4" w:space="0" w:color="333300"/>
            </w:tcBorders>
            <w:shd w:val="clear" w:color="auto" w:fill="auto"/>
            <w:hideMark/>
          </w:tcPr>
          <w:p w14:paraId="5E62C80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204</w:t>
            </w:r>
          </w:p>
        </w:tc>
        <w:tc>
          <w:tcPr>
            <w:tcW w:w="500" w:type="pct"/>
            <w:tcBorders>
              <w:top w:val="nil"/>
              <w:left w:val="nil"/>
              <w:bottom w:val="single" w:sz="4" w:space="0" w:color="333300"/>
              <w:right w:val="single" w:sz="4" w:space="0" w:color="333300"/>
            </w:tcBorders>
            <w:shd w:val="clear" w:color="auto" w:fill="auto"/>
            <w:hideMark/>
          </w:tcPr>
          <w:p w14:paraId="0EA0DAA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BF1539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421C68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1EC981E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is severe privacy violation! In very many cases APs have less than 100 associated </w:t>
            </w:r>
            <w:proofErr w:type="gramStart"/>
            <w:r w:rsidRPr="00555320">
              <w:rPr>
                <w:rFonts w:ascii="Arial" w:eastAsia="Times New Roman" w:hAnsi="Arial" w:cs="Arial"/>
                <w:kern w:val="0"/>
                <w:sz w:val="20"/>
                <w:szCs w:val="20"/>
                <w14:ligatures w14:val="none"/>
              </w:rPr>
              <w:t>STAs ,</w:t>
            </w:r>
            <w:proofErr w:type="gramEnd"/>
            <w:r w:rsidRPr="00555320">
              <w:rPr>
                <w:rFonts w:ascii="Arial" w:eastAsia="Times New Roman" w:hAnsi="Arial" w:cs="Arial"/>
                <w:kern w:val="0"/>
                <w:sz w:val="20"/>
                <w:szCs w:val="20"/>
                <w14:ligatures w14:val="none"/>
              </w:rPr>
              <w:t xml:space="preserve"> so this field provides the exact number of the STAs.</w:t>
            </w:r>
          </w:p>
        </w:tc>
        <w:tc>
          <w:tcPr>
            <w:tcW w:w="1135" w:type="pct"/>
            <w:tcBorders>
              <w:top w:val="nil"/>
              <w:left w:val="nil"/>
              <w:bottom w:val="single" w:sz="4" w:space="0" w:color="333300"/>
              <w:right w:val="single" w:sz="4" w:space="0" w:color="333300"/>
            </w:tcBorders>
            <w:shd w:val="clear" w:color="auto" w:fill="auto"/>
            <w:hideMark/>
          </w:tcPr>
          <w:p w14:paraId="338A685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1134" w:type="pct"/>
            <w:tcBorders>
              <w:top w:val="nil"/>
              <w:left w:val="nil"/>
              <w:bottom w:val="single" w:sz="4" w:space="0" w:color="333300"/>
              <w:right w:val="single" w:sz="4" w:space="0" w:color="333300"/>
            </w:tcBorders>
            <w:shd w:val="clear" w:color="auto" w:fill="auto"/>
            <w:hideMark/>
          </w:tcPr>
          <w:p w14:paraId="5FD1CC7C" w14:textId="71049A12" w:rsidR="00555320" w:rsidRPr="00555320" w:rsidRDefault="00304C5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58BA3BE7"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7861BD2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205</w:t>
            </w:r>
          </w:p>
        </w:tc>
        <w:tc>
          <w:tcPr>
            <w:tcW w:w="500" w:type="pct"/>
            <w:tcBorders>
              <w:top w:val="nil"/>
              <w:left w:val="nil"/>
              <w:bottom w:val="single" w:sz="4" w:space="0" w:color="333300"/>
              <w:right w:val="single" w:sz="4" w:space="0" w:color="333300"/>
            </w:tcBorders>
            <w:shd w:val="clear" w:color="auto" w:fill="auto"/>
            <w:hideMark/>
          </w:tcPr>
          <w:p w14:paraId="58A2CE3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8CF269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3E0787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41D8D46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Percentage field is not described or used in the 802.11bi spec.</w:t>
            </w:r>
          </w:p>
        </w:tc>
        <w:tc>
          <w:tcPr>
            <w:tcW w:w="1135" w:type="pct"/>
            <w:tcBorders>
              <w:top w:val="nil"/>
              <w:left w:val="nil"/>
              <w:bottom w:val="single" w:sz="4" w:space="0" w:color="333300"/>
              <w:right w:val="single" w:sz="4" w:space="0" w:color="333300"/>
            </w:tcBorders>
            <w:shd w:val="clear" w:color="auto" w:fill="auto"/>
            <w:hideMark/>
          </w:tcPr>
          <w:p w14:paraId="36589F0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Participating Affiliated STAs Percentage field.</w:t>
            </w:r>
          </w:p>
        </w:tc>
        <w:tc>
          <w:tcPr>
            <w:tcW w:w="1134" w:type="pct"/>
            <w:tcBorders>
              <w:top w:val="nil"/>
              <w:left w:val="nil"/>
              <w:bottom w:val="single" w:sz="4" w:space="0" w:color="333300"/>
              <w:right w:val="single" w:sz="4" w:space="0" w:color="333300"/>
            </w:tcBorders>
            <w:shd w:val="clear" w:color="auto" w:fill="auto"/>
            <w:hideMark/>
          </w:tcPr>
          <w:p w14:paraId="00DA7B56" w14:textId="701FFACD" w:rsidR="00555320" w:rsidRPr="00555320" w:rsidRDefault="00304C5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3354A970"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7B98E67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206</w:t>
            </w:r>
          </w:p>
        </w:tc>
        <w:tc>
          <w:tcPr>
            <w:tcW w:w="500" w:type="pct"/>
            <w:tcBorders>
              <w:top w:val="nil"/>
              <w:left w:val="nil"/>
              <w:bottom w:val="single" w:sz="4" w:space="0" w:color="333300"/>
              <w:right w:val="single" w:sz="4" w:space="0" w:color="333300"/>
            </w:tcBorders>
            <w:shd w:val="clear" w:color="auto" w:fill="auto"/>
            <w:hideMark/>
          </w:tcPr>
          <w:p w14:paraId="33CDFE2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09B19E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593E35B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136" w:type="pct"/>
            <w:tcBorders>
              <w:top w:val="nil"/>
              <w:left w:val="nil"/>
              <w:bottom w:val="single" w:sz="4" w:space="0" w:color="333300"/>
              <w:right w:val="single" w:sz="4" w:space="0" w:color="333300"/>
            </w:tcBorders>
            <w:shd w:val="clear" w:color="auto" w:fill="auto"/>
            <w:hideMark/>
          </w:tcPr>
          <w:p w14:paraId="429FBC8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field may be transmitted by CPE and BPE devices.  CPE is not mentioned in other fields of the clause.</w:t>
            </w:r>
          </w:p>
        </w:tc>
        <w:tc>
          <w:tcPr>
            <w:tcW w:w="1135" w:type="pct"/>
            <w:tcBorders>
              <w:top w:val="nil"/>
              <w:left w:val="nil"/>
              <w:bottom w:val="single" w:sz="4" w:space="0" w:color="333300"/>
              <w:right w:val="single" w:sz="4" w:space="0" w:color="333300"/>
            </w:tcBorders>
            <w:shd w:val="clear" w:color="auto" w:fill="auto"/>
            <w:hideMark/>
          </w:tcPr>
          <w:p w14:paraId="0510161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Remove 3* "CPE" from lines 44-49.</w:t>
            </w:r>
          </w:p>
        </w:tc>
        <w:tc>
          <w:tcPr>
            <w:tcW w:w="1134" w:type="pct"/>
            <w:tcBorders>
              <w:top w:val="nil"/>
              <w:left w:val="nil"/>
              <w:bottom w:val="single" w:sz="4" w:space="0" w:color="333300"/>
              <w:right w:val="single" w:sz="4" w:space="0" w:color="333300"/>
            </w:tcBorders>
            <w:shd w:val="clear" w:color="auto" w:fill="auto"/>
            <w:hideMark/>
          </w:tcPr>
          <w:p w14:paraId="552CD0D7" w14:textId="011C4584" w:rsidR="00555320" w:rsidRPr="00555320" w:rsidRDefault="00BC5889" w:rsidP="00BC5889">
            <w:pPr>
              <w:tabs>
                <w:tab w:val="center" w:pos="666"/>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r>
              <w:rPr>
                <w:rFonts w:ascii="Arial" w:eastAsia="Times New Roman" w:hAnsi="Arial" w:cs="Arial"/>
                <w:kern w:val="0"/>
                <w:sz w:val="20"/>
                <w:szCs w:val="20"/>
                <w14:ligatures w14:val="none"/>
              </w:rPr>
              <w:tab/>
            </w:r>
          </w:p>
        </w:tc>
      </w:tr>
      <w:tr w:rsidR="00B61DF9" w:rsidRPr="00555320" w14:paraId="3E549167" w14:textId="77777777" w:rsidTr="00555320">
        <w:trPr>
          <w:trHeight w:val="3360"/>
        </w:trPr>
        <w:tc>
          <w:tcPr>
            <w:tcW w:w="363" w:type="pct"/>
            <w:tcBorders>
              <w:top w:val="nil"/>
              <w:left w:val="single" w:sz="4" w:space="0" w:color="333300"/>
              <w:bottom w:val="single" w:sz="4" w:space="0" w:color="333300"/>
              <w:right w:val="single" w:sz="4" w:space="0" w:color="333300"/>
            </w:tcBorders>
            <w:shd w:val="clear" w:color="auto" w:fill="auto"/>
            <w:hideMark/>
          </w:tcPr>
          <w:p w14:paraId="51F505A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291</w:t>
            </w:r>
          </w:p>
        </w:tc>
        <w:tc>
          <w:tcPr>
            <w:tcW w:w="500" w:type="pct"/>
            <w:tcBorders>
              <w:top w:val="nil"/>
              <w:left w:val="nil"/>
              <w:bottom w:val="single" w:sz="4" w:space="0" w:color="333300"/>
              <w:right w:val="single" w:sz="4" w:space="0" w:color="333300"/>
            </w:tcBorders>
            <w:shd w:val="clear" w:color="auto" w:fill="auto"/>
            <w:hideMark/>
          </w:tcPr>
          <w:p w14:paraId="3FE6BAF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19EC99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13A9042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136" w:type="pct"/>
            <w:tcBorders>
              <w:top w:val="nil"/>
              <w:left w:val="nil"/>
              <w:bottom w:val="single" w:sz="4" w:space="0" w:color="333300"/>
              <w:right w:val="single" w:sz="4" w:space="0" w:color="333300"/>
            </w:tcBorders>
            <w:shd w:val="clear" w:color="auto" w:fill="auto"/>
            <w:hideMark/>
          </w:tcPr>
          <w:p w14:paraId="5611BCB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 and the inclusion of such information is a privacy violation.  Please delete this field and the relevant spec text.</w:t>
            </w:r>
          </w:p>
        </w:tc>
        <w:tc>
          <w:tcPr>
            <w:tcW w:w="1135" w:type="pct"/>
            <w:tcBorders>
              <w:top w:val="nil"/>
              <w:left w:val="nil"/>
              <w:bottom w:val="single" w:sz="4" w:space="0" w:color="333300"/>
              <w:right w:val="single" w:sz="4" w:space="0" w:color="333300"/>
            </w:tcBorders>
            <w:shd w:val="clear" w:color="auto" w:fill="auto"/>
            <w:hideMark/>
          </w:tcPr>
          <w:p w14:paraId="018088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in comment.</w:t>
            </w:r>
          </w:p>
        </w:tc>
        <w:tc>
          <w:tcPr>
            <w:tcW w:w="1134" w:type="pct"/>
            <w:tcBorders>
              <w:top w:val="nil"/>
              <w:left w:val="nil"/>
              <w:bottom w:val="single" w:sz="4" w:space="0" w:color="333300"/>
              <w:right w:val="single" w:sz="4" w:space="0" w:color="333300"/>
            </w:tcBorders>
            <w:shd w:val="clear" w:color="auto" w:fill="auto"/>
            <w:hideMark/>
          </w:tcPr>
          <w:p w14:paraId="3AFAB092" w14:textId="48586C24" w:rsidR="00555320" w:rsidRPr="00555320" w:rsidRDefault="00333B4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39AE39FA"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4D5B02D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308</w:t>
            </w:r>
          </w:p>
        </w:tc>
        <w:tc>
          <w:tcPr>
            <w:tcW w:w="500" w:type="pct"/>
            <w:tcBorders>
              <w:top w:val="nil"/>
              <w:left w:val="nil"/>
              <w:bottom w:val="single" w:sz="4" w:space="0" w:color="333300"/>
              <w:right w:val="single" w:sz="4" w:space="0" w:color="333300"/>
            </w:tcBorders>
            <w:shd w:val="clear" w:color="auto" w:fill="auto"/>
            <w:hideMark/>
          </w:tcPr>
          <w:p w14:paraId="3788FDE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D821E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23D23CF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136" w:type="pct"/>
            <w:tcBorders>
              <w:top w:val="nil"/>
              <w:left w:val="nil"/>
              <w:bottom w:val="single" w:sz="4" w:space="0" w:color="333300"/>
              <w:right w:val="single" w:sz="4" w:space="0" w:color="333300"/>
            </w:tcBorders>
            <w:shd w:val="clear" w:color="auto" w:fill="auto"/>
            <w:hideMark/>
          </w:tcPr>
          <w:p w14:paraId="53793E9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control field for the EDP Epoch Settings element does not follow the order of the fields in the frame. We should reorder it.</w:t>
            </w:r>
          </w:p>
        </w:tc>
        <w:tc>
          <w:tcPr>
            <w:tcW w:w="1135" w:type="pct"/>
            <w:tcBorders>
              <w:top w:val="nil"/>
              <w:left w:val="nil"/>
              <w:bottom w:val="single" w:sz="4" w:space="0" w:color="333300"/>
              <w:right w:val="single" w:sz="4" w:space="0" w:color="333300"/>
            </w:tcBorders>
            <w:shd w:val="clear" w:color="auto" w:fill="auto"/>
            <w:hideMark/>
          </w:tcPr>
          <w:p w14:paraId="6D62506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provide a contribution to solve this</w:t>
            </w:r>
          </w:p>
        </w:tc>
        <w:tc>
          <w:tcPr>
            <w:tcW w:w="1134" w:type="pct"/>
            <w:tcBorders>
              <w:top w:val="nil"/>
              <w:left w:val="nil"/>
              <w:bottom w:val="single" w:sz="4" w:space="0" w:color="333300"/>
              <w:right w:val="single" w:sz="4" w:space="0" w:color="333300"/>
            </w:tcBorders>
            <w:shd w:val="clear" w:color="auto" w:fill="auto"/>
            <w:hideMark/>
          </w:tcPr>
          <w:p w14:paraId="4DE34EC4" w14:textId="77777777" w:rsidR="00555320" w:rsidRDefault="00213F4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FB2CEA3" w14:textId="30A75FD8" w:rsidR="00213F49" w:rsidRPr="00555320" w:rsidRDefault="00213F49"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[308] in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p>
        </w:tc>
      </w:tr>
      <w:tr w:rsidR="00B61DF9" w:rsidRPr="00555320" w14:paraId="700F051D"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6BF301E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309</w:t>
            </w:r>
          </w:p>
        </w:tc>
        <w:tc>
          <w:tcPr>
            <w:tcW w:w="500" w:type="pct"/>
            <w:tcBorders>
              <w:top w:val="nil"/>
              <w:left w:val="nil"/>
              <w:bottom w:val="single" w:sz="4" w:space="0" w:color="333300"/>
              <w:right w:val="single" w:sz="4" w:space="0" w:color="333300"/>
            </w:tcBorders>
            <w:shd w:val="clear" w:color="auto" w:fill="auto"/>
            <w:hideMark/>
          </w:tcPr>
          <w:p w14:paraId="649D3C8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F28150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3FBBB5C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w:t>
            </w:r>
          </w:p>
        </w:tc>
        <w:tc>
          <w:tcPr>
            <w:tcW w:w="1136" w:type="pct"/>
            <w:tcBorders>
              <w:top w:val="nil"/>
              <w:left w:val="nil"/>
              <w:bottom w:val="single" w:sz="4" w:space="0" w:color="333300"/>
              <w:right w:val="single" w:sz="4" w:space="0" w:color="333300"/>
            </w:tcBorders>
            <w:shd w:val="clear" w:color="auto" w:fill="auto"/>
            <w:hideMark/>
          </w:tcPr>
          <w:p w14:paraId="1F38DC3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Imho most of epochs will have an unlimited duration. Maybe we can avoid sending all time a 255 in the Epoch Remaining field and add a control bit stating if it is unlimited.</w:t>
            </w:r>
          </w:p>
        </w:tc>
        <w:tc>
          <w:tcPr>
            <w:tcW w:w="1135" w:type="pct"/>
            <w:tcBorders>
              <w:top w:val="nil"/>
              <w:left w:val="nil"/>
              <w:bottom w:val="single" w:sz="4" w:space="0" w:color="333300"/>
              <w:right w:val="single" w:sz="4" w:space="0" w:color="333300"/>
            </w:tcBorders>
            <w:shd w:val="clear" w:color="auto" w:fill="auto"/>
            <w:hideMark/>
          </w:tcPr>
          <w:p w14:paraId="63653D2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discuss if this is an acceptable solution and will provide a contribution if so.</w:t>
            </w:r>
          </w:p>
        </w:tc>
        <w:tc>
          <w:tcPr>
            <w:tcW w:w="1134" w:type="pct"/>
            <w:tcBorders>
              <w:top w:val="nil"/>
              <w:left w:val="nil"/>
              <w:bottom w:val="single" w:sz="4" w:space="0" w:color="333300"/>
              <w:right w:val="single" w:sz="4" w:space="0" w:color="333300"/>
            </w:tcBorders>
            <w:shd w:val="clear" w:color="auto" w:fill="auto"/>
            <w:hideMark/>
          </w:tcPr>
          <w:p w14:paraId="3DE75E07" w14:textId="2A1274B6" w:rsidR="00555320" w:rsidRPr="00555320" w:rsidRDefault="00213F4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095A081C"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B4409D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326</w:t>
            </w:r>
          </w:p>
        </w:tc>
        <w:tc>
          <w:tcPr>
            <w:tcW w:w="500" w:type="pct"/>
            <w:tcBorders>
              <w:top w:val="nil"/>
              <w:left w:val="nil"/>
              <w:bottom w:val="single" w:sz="4" w:space="0" w:color="333300"/>
              <w:right w:val="single" w:sz="4" w:space="0" w:color="333300"/>
            </w:tcBorders>
            <w:shd w:val="clear" w:color="auto" w:fill="auto"/>
            <w:hideMark/>
          </w:tcPr>
          <w:p w14:paraId="4C39808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50385B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032DA7C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1136" w:type="pct"/>
            <w:tcBorders>
              <w:top w:val="nil"/>
              <w:left w:val="nil"/>
              <w:bottom w:val="single" w:sz="4" w:space="0" w:color="333300"/>
              <w:right w:val="single" w:sz="4" w:space="0" w:color="333300"/>
            </w:tcBorders>
            <w:shd w:val="clear" w:color="auto" w:fill="auto"/>
            <w:hideMark/>
          </w:tcPr>
          <w:p w14:paraId="098B5A0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field name needs to match Figure- EDP Epoch Settings Control field</w:t>
            </w:r>
          </w:p>
        </w:tc>
        <w:tc>
          <w:tcPr>
            <w:tcW w:w="1135" w:type="pct"/>
            <w:tcBorders>
              <w:top w:val="nil"/>
              <w:left w:val="nil"/>
              <w:bottom w:val="single" w:sz="4" w:space="0" w:color="333300"/>
              <w:right w:val="single" w:sz="4" w:space="0" w:color="333300"/>
            </w:tcBorders>
            <w:shd w:val="clear" w:color="auto" w:fill="auto"/>
            <w:hideMark/>
          </w:tcPr>
          <w:p w14:paraId="4208E63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Correct field name to EDP Epoch Settings Control field</w:t>
            </w:r>
          </w:p>
        </w:tc>
        <w:tc>
          <w:tcPr>
            <w:tcW w:w="1134" w:type="pct"/>
            <w:tcBorders>
              <w:top w:val="nil"/>
              <w:left w:val="nil"/>
              <w:bottom w:val="single" w:sz="4" w:space="0" w:color="333300"/>
              <w:right w:val="single" w:sz="4" w:space="0" w:color="333300"/>
            </w:tcBorders>
            <w:shd w:val="clear" w:color="auto" w:fill="auto"/>
            <w:hideMark/>
          </w:tcPr>
          <w:p w14:paraId="6CC6B5E2" w14:textId="77777777" w:rsidR="00555320" w:rsidRDefault="0041244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A7443CD" w14:textId="63CF228E" w:rsidR="004143AF" w:rsidRPr="00555320" w:rsidRDefault="004143AF"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[24]</w:t>
            </w:r>
          </w:p>
        </w:tc>
      </w:tr>
      <w:tr w:rsidR="00B61DF9" w:rsidRPr="00555320" w14:paraId="1666EEA6"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5DF5DE94"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327</w:t>
            </w:r>
          </w:p>
        </w:tc>
        <w:tc>
          <w:tcPr>
            <w:tcW w:w="500" w:type="pct"/>
            <w:tcBorders>
              <w:top w:val="nil"/>
              <w:left w:val="nil"/>
              <w:bottom w:val="single" w:sz="4" w:space="0" w:color="333300"/>
              <w:right w:val="single" w:sz="4" w:space="0" w:color="333300"/>
            </w:tcBorders>
            <w:shd w:val="clear" w:color="auto" w:fill="auto"/>
            <w:hideMark/>
          </w:tcPr>
          <w:p w14:paraId="3C68CDC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BAA0D8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65D4BDA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38</w:t>
            </w:r>
          </w:p>
        </w:tc>
        <w:tc>
          <w:tcPr>
            <w:tcW w:w="1136" w:type="pct"/>
            <w:tcBorders>
              <w:top w:val="nil"/>
              <w:left w:val="nil"/>
              <w:bottom w:val="single" w:sz="4" w:space="0" w:color="333300"/>
              <w:right w:val="single" w:sz="4" w:space="0" w:color="333300"/>
            </w:tcBorders>
            <w:shd w:val="clear" w:color="auto" w:fill="auto"/>
            <w:hideMark/>
          </w:tcPr>
          <w:p w14:paraId="2D7D1E9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Group ID description in wrong place</w:t>
            </w:r>
          </w:p>
        </w:tc>
        <w:tc>
          <w:tcPr>
            <w:tcW w:w="1135" w:type="pct"/>
            <w:tcBorders>
              <w:top w:val="nil"/>
              <w:left w:val="nil"/>
              <w:bottom w:val="single" w:sz="4" w:space="0" w:color="333300"/>
              <w:right w:val="single" w:sz="4" w:space="0" w:color="333300"/>
            </w:tcBorders>
            <w:shd w:val="clear" w:color="auto" w:fill="auto"/>
            <w:hideMark/>
          </w:tcPr>
          <w:p w14:paraId="340C508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sentence after Fig. 9-207l</w:t>
            </w:r>
          </w:p>
        </w:tc>
        <w:tc>
          <w:tcPr>
            <w:tcW w:w="1134" w:type="pct"/>
            <w:tcBorders>
              <w:top w:val="nil"/>
              <w:left w:val="nil"/>
              <w:bottom w:val="single" w:sz="4" w:space="0" w:color="333300"/>
              <w:right w:val="single" w:sz="4" w:space="0" w:color="333300"/>
            </w:tcBorders>
            <w:shd w:val="clear" w:color="auto" w:fill="auto"/>
            <w:hideMark/>
          </w:tcPr>
          <w:p w14:paraId="44787860" w14:textId="77777777" w:rsidR="00555320" w:rsidRDefault="004845B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77AA05D" w14:textId="50805674" w:rsidR="004845B3" w:rsidRPr="00555320" w:rsidRDefault="004845B3"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w:t>
            </w:r>
            <w:r w:rsidR="00B623EA">
              <w:rPr>
                <w:rFonts w:ascii="Arial" w:eastAsia="Times New Roman" w:hAnsi="Arial" w:cs="Arial"/>
                <w:kern w:val="0"/>
                <w:sz w:val="20"/>
                <w:szCs w:val="20"/>
                <w14:ligatures w14:val="none"/>
              </w:rPr>
              <w:t>194]</w:t>
            </w:r>
          </w:p>
        </w:tc>
      </w:tr>
      <w:tr w:rsidR="00B61DF9" w:rsidRPr="00555320" w14:paraId="52D2D68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5DE0823"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328</w:t>
            </w:r>
          </w:p>
        </w:tc>
        <w:tc>
          <w:tcPr>
            <w:tcW w:w="500" w:type="pct"/>
            <w:tcBorders>
              <w:top w:val="nil"/>
              <w:left w:val="nil"/>
              <w:bottom w:val="single" w:sz="4" w:space="0" w:color="333300"/>
              <w:right w:val="single" w:sz="4" w:space="0" w:color="333300"/>
            </w:tcBorders>
            <w:shd w:val="clear" w:color="auto" w:fill="auto"/>
            <w:hideMark/>
          </w:tcPr>
          <w:p w14:paraId="31EAD22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88DC95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1270C80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0BB740DD" w14:textId="77777777" w:rsidR="00555320" w:rsidRPr="00555320" w:rsidRDefault="00555320" w:rsidP="00555320">
            <w:pPr>
              <w:spacing w:after="0" w:line="240" w:lineRule="auto"/>
              <w:rPr>
                <w:rFonts w:ascii="Arial" w:eastAsia="Times New Roman" w:hAnsi="Arial" w:cs="Arial"/>
                <w:kern w:val="0"/>
                <w:sz w:val="20"/>
                <w:szCs w:val="20"/>
                <w14:ligatures w14:val="none"/>
              </w:rPr>
            </w:pPr>
            <w:proofErr w:type="spellStart"/>
            <w:r w:rsidRPr="00555320">
              <w:rPr>
                <w:rFonts w:ascii="Arial" w:eastAsia="Times New Roman" w:hAnsi="Arial" w:cs="Arial"/>
                <w:kern w:val="0"/>
                <w:sz w:val="20"/>
                <w:szCs w:val="20"/>
                <w14:ligatures w14:val="none"/>
              </w:rPr>
              <w:t>mispelled</w:t>
            </w:r>
            <w:proofErr w:type="spellEnd"/>
            <w:r w:rsidRPr="00555320">
              <w:rPr>
                <w:rFonts w:ascii="Arial" w:eastAsia="Times New Roman" w:hAnsi="Arial" w:cs="Arial"/>
                <w:kern w:val="0"/>
                <w:sz w:val="20"/>
                <w:szCs w:val="20"/>
                <w14:ligatures w14:val="none"/>
              </w:rPr>
              <w:t xml:space="preserve"> Field - filed</w:t>
            </w:r>
          </w:p>
        </w:tc>
        <w:tc>
          <w:tcPr>
            <w:tcW w:w="1135" w:type="pct"/>
            <w:tcBorders>
              <w:top w:val="nil"/>
              <w:left w:val="nil"/>
              <w:bottom w:val="single" w:sz="4" w:space="0" w:color="333300"/>
              <w:right w:val="single" w:sz="4" w:space="0" w:color="333300"/>
            </w:tcBorders>
            <w:shd w:val="clear" w:color="auto" w:fill="auto"/>
            <w:hideMark/>
          </w:tcPr>
          <w:p w14:paraId="1040233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filed to field. Recommend global check for other filed instances.</w:t>
            </w:r>
          </w:p>
        </w:tc>
        <w:tc>
          <w:tcPr>
            <w:tcW w:w="1134" w:type="pct"/>
            <w:tcBorders>
              <w:top w:val="nil"/>
              <w:left w:val="nil"/>
              <w:bottom w:val="single" w:sz="4" w:space="0" w:color="333300"/>
              <w:right w:val="single" w:sz="4" w:space="0" w:color="333300"/>
            </w:tcBorders>
            <w:shd w:val="clear" w:color="auto" w:fill="auto"/>
            <w:hideMark/>
          </w:tcPr>
          <w:p w14:paraId="262877D0" w14:textId="77777777" w:rsidR="00555320" w:rsidRDefault="00B106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793F962" w14:textId="77E568E6" w:rsidR="00B1068E" w:rsidRPr="00555320" w:rsidRDefault="00B1068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[25]</w:t>
            </w:r>
          </w:p>
        </w:tc>
      </w:tr>
      <w:tr w:rsidR="00B61DF9" w:rsidRPr="00555320" w14:paraId="64911923"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7D7BEBA6"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331</w:t>
            </w:r>
          </w:p>
        </w:tc>
        <w:tc>
          <w:tcPr>
            <w:tcW w:w="500" w:type="pct"/>
            <w:tcBorders>
              <w:top w:val="nil"/>
              <w:left w:val="nil"/>
              <w:bottom w:val="single" w:sz="4" w:space="0" w:color="333300"/>
              <w:right w:val="single" w:sz="4" w:space="0" w:color="333300"/>
            </w:tcBorders>
            <w:shd w:val="clear" w:color="auto" w:fill="auto"/>
            <w:hideMark/>
          </w:tcPr>
          <w:p w14:paraId="160C48E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0547FB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74B5184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62</w:t>
            </w:r>
          </w:p>
        </w:tc>
        <w:tc>
          <w:tcPr>
            <w:tcW w:w="1136" w:type="pct"/>
            <w:tcBorders>
              <w:top w:val="nil"/>
              <w:left w:val="nil"/>
              <w:bottom w:val="single" w:sz="4" w:space="0" w:color="333300"/>
              <w:right w:val="single" w:sz="4" w:space="0" w:color="333300"/>
            </w:tcBorders>
            <w:shd w:val="clear" w:color="auto" w:fill="auto"/>
            <w:hideMark/>
          </w:tcPr>
          <w:p w14:paraId="6271327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Missing word? "</w:t>
            </w:r>
            <w:proofErr w:type="gramStart"/>
            <w:r w:rsidRPr="00555320">
              <w:rPr>
                <w:rFonts w:ascii="Arial" w:eastAsia="Times New Roman" w:hAnsi="Arial" w:cs="Arial"/>
                <w:kern w:val="0"/>
                <w:sz w:val="20"/>
                <w:szCs w:val="20"/>
                <w14:ligatures w14:val="none"/>
              </w:rPr>
              <w:t>used</w:t>
            </w:r>
            <w:proofErr w:type="gramEnd"/>
            <w:r w:rsidRPr="00555320">
              <w:rPr>
                <w:rFonts w:ascii="Arial" w:eastAsia="Times New Roman" w:hAnsi="Arial" w:cs="Arial"/>
                <w:kern w:val="0"/>
                <w:sz w:val="20"/>
                <w:szCs w:val="20"/>
                <w14:ligatures w14:val="none"/>
              </w:rPr>
              <w:t xml:space="preserve"> by the AP and each non-AP stations member of the</w:t>
            </w:r>
            <w:r w:rsidRPr="00555320">
              <w:rPr>
                <w:rFonts w:ascii="Arial" w:eastAsia="Times New Roman" w:hAnsi="Arial" w:cs="Arial"/>
                <w:kern w:val="0"/>
                <w:sz w:val="20"/>
                <w:szCs w:val="20"/>
                <w14:ligatures w14:val="none"/>
              </w:rPr>
              <w:br/>
              <w:t>EDP group"</w:t>
            </w:r>
          </w:p>
        </w:tc>
        <w:tc>
          <w:tcPr>
            <w:tcW w:w="1135" w:type="pct"/>
            <w:tcBorders>
              <w:top w:val="nil"/>
              <w:left w:val="nil"/>
              <w:bottom w:val="single" w:sz="4" w:space="0" w:color="333300"/>
              <w:right w:val="single" w:sz="4" w:space="0" w:color="333300"/>
            </w:tcBorders>
            <w:shd w:val="clear" w:color="auto" w:fill="auto"/>
            <w:hideMark/>
          </w:tcPr>
          <w:p w14:paraId="2BAA9F0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"used by the AP and each non-AP station that is a member of the</w:t>
            </w:r>
            <w:r w:rsidRPr="00555320">
              <w:rPr>
                <w:rFonts w:ascii="Arial" w:eastAsia="Times New Roman" w:hAnsi="Arial" w:cs="Arial"/>
                <w:kern w:val="0"/>
                <w:sz w:val="20"/>
                <w:szCs w:val="20"/>
                <w14:ligatures w14:val="none"/>
              </w:rPr>
              <w:br/>
              <w:t>EDP group"</w:t>
            </w:r>
          </w:p>
        </w:tc>
        <w:tc>
          <w:tcPr>
            <w:tcW w:w="1134" w:type="pct"/>
            <w:tcBorders>
              <w:top w:val="nil"/>
              <w:left w:val="nil"/>
              <w:bottom w:val="single" w:sz="4" w:space="0" w:color="333300"/>
              <w:right w:val="single" w:sz="4" w:space="0" w:color="333300"/>
            </w:tcBorders>
            <w:shd w:val="clear" w:color="auto" w:fill="auto"/>
            <w:hideMark/>
          </w:tcPr>
          <w:p w14:paraId="4BA3C388" w14:textId="36394462" w:rsidR="00555320" w:rsidRPr="00555320" w:rsidRDefault="00672B0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EF8DB51" w14:textId="77777777" w:rsidTr="00555320">
        <w:trPr>
          <w:trHeight w:val="2240"/>
        </w:trPr>
        <w:tc>
          <w:tcPr>
            <w:tcW w:w="363" w:type="pct"/>
            <w:tcBorders>
              <w:top w:val="nil"/>
              <w:left w:val="single" w:sz="4" w:space="0" w:color="333300"/>
              <w:bottom w:val="single" w:sz="4" w:space="0" w:color="333300"/>
              <w:right w:val="single" w:sz="4" w:space="0" w:color="333300"/>
            </w:tcBorders>
            <w:shd w:val="clear" w:color="auto" w:fill="auto"/>
            <w:hideMark/>
          </w:tcPr>
          <w:p w14:paraId="2D7E40A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332</w:t>
            </w:r>
          </w:p>
        </w:tc>
        <w:tc>
          <w:tcPr>
            <w:tcW w:w="500" w:type="pct"/>
            <w:tcBorders>
              <w:top w:val="nil"/>
              <w:left w:val="nil"/>
              <w:bottom w:val="single" w:sz="4" w:space="0" w:color="333300"/>
              <w:right w:val="single" w:sz="4" w:space="0" w:color="333300"/>
            </w:tcBorders>
            <w:shd w:val="clear" w:color="auto" w:fill="auto"/>
            <w:hideMark/>
          </w:tcPr>
          <w:p w14:paraId="5F83714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09DA17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4A48F3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6BA228B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Clarify sentence: "When transmitted by a CPE AP, the AID Storage Size field indicates the minimum number of AID values</w:t>
            </w:r>
            <w:r w:rsidRPr="00555320">
              <w:rPr>
                <w:rFonts w:ascii="Arial" w:eastAsia="Times New Roman" w:hAnsi="Arial" w:cs="Arial"/>
                <w:kern w:val="0"/>
                <w:sz w:val="20"/>
                <w:szCs w:val="20"/>
                <w14:ligatures w14:val="none"/>
              </w:rPr>
              <w:br/>
              <w:t>required by a CPE non-AP MLD to be allowed to join in the EDP group."</w:t>
            </w:r>
          </w:p>
        </w:tc>
        <w:tc>
          <w:tcPr>
            <w:tcW w:w="1135" w:type="pct"/>
            <w:tcBorders>
              <w:top w:val="nil"/>
              <w:left w:val="nil"/>
              <w:bottom w:val="single" w:sz="4" w:space="0" w:color="333300"/>
              <w:right w:val="single" w:sz="4" w:space="0" w:color="333300"/>
            </w:tcBorders>
            <w:shd w:val="clear" w:color="auto" w:fill="auto"/>
            <w:hideMark/>
          </w:tcPr>
          <w:p w14:paraId="47010E9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"When transmitted by a CPE AP, the AID Storage Size field indicates the minimum number of AID values a CPE non-AP MLD shall be able to store to be allowed to join in the EDP group."</w:t>
            </w:r>
          </w:p>
        </w:tc>
        <w:tc>
          <w:tcPr>
            <w:tcW w:w="1134" w:type="pct"/>
            <w:tcBorders>
              <w:top w:val="nil"/>
              <w:left w:val="nil"/>
              <w:bottom w:val="single" w:sz="4" w:space="0" w:color="333300"/>
              <w:right w:val="single" w:sz="4" w:space="0" w:color="333300"/>
            </w:tcBorders>
            <w:shd w:val="clear" w:color="auto" w:fill="auto"/>
            <w:hideMark/>
          </w:tcPr>
          <w:p w14:paraId="22BC9C9D" w14:textId="77777777" w:rsidR="00555320" w:rsidRDefault="005705E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E9A4294" w14:textId="396DEEA8" w:rsidR="005705E4" w:rsidRPr="00555320" w:rsidRDefault="005705E4"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[332] in</w:t>
            </w:r>
            <w:r w:rsidR="00506F44">
              <w:rPr>
                <w:rFonts w:ascii="Arial" w:eastAsia="Times New Roman" w:hAnsi="Arial" w:cs="Arial"/>
                <w:kern w:val="0"/>
                <w:sz w:val="20"/>
                <w:szCs w:val="20"/>
                <w14:ligatures w14:val="none"/>
              </w:rPr>
              <w:t xml:space="preserve">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r>
              <w:rPr>
                <w:rFonts w:ascii="Arial" w:eastAsia="Times New Roman" w:hAnsi="Arial" w:cs="Arial"/>
                <w:kern w:val="0"/>
                <w:sz w:val="20"/>
                <w:szCs w:val="20"/>
                <w14:ligatures w14:val="none"/>
              </w:rPr>
              <w:t>.</w:t>
            </w:r>
          </w:p>
        </w:tc>
      </w:tr>
      <w:tr w:rsidR="00B61DF9" w:rsidRPr="00555320" w14:paraId="6473DC36"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3C028B11"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423</w:t>
            </w:r>
          </w:p>
        </w:tc>
        <w:tc>
          <w:tcPr>
            <w:tcW w:w="500" w:type="pct"/>
            <w:tcBorders>
              <w:top w:val="nil"/>
              <w:left w:val="nil"/>
              <w:bottom w:val="single" w:sz="4" w:space="0" w:color="333300"/>
              <w:right w:val="single" w:sz="4" w:space="0" w:color="333300"/>
            </w:tcBorders>
            <w:shd w:val="clear" w:color="auto" w:fill="auto"/>
            <w:hideMark/>
          </w:tcPr>
          <w:p w14:paraId="489DE07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BB8440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171615B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w:t>
            </w:r>
          </w:p>
        </w:tc>
        <w:tc>
          <w:tcPr>
            <w:tcW w:w="1136" w:type="pct"/>
            <w:tcBorders>
              <w:top w:val="nil"/>
              <w:left w:val="nil"/>
              <w:bottom w:val="single" w:sz="4" w:space="0" w:color="333300"/>
              <w:right w:val="single" w:sz="4" w:space="0" w:color="333300"/>
            </w:tcBorders>
            <w:shd w:val="clear" w:color="auto" w:fill="auto"/>
            <w:hideMark/>
          </w:tcPr>
          <w:p w14:paraId="454AB84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includes the information regarding the parameters of an epoch." is too waffly and vague ("includes")</w:t>
            </w:r>
          </w:p>
        </w:tc>
        <w:tc>
          <w:tcPr>
            <w:tcW w:w="1135" w:type="pct"/>
            <w:tcBorders>
              <w:top w:val="nil"/>
              <w:left w:val="nil"/>
              <w:bottom w:val="single" w:sz="4" w:space="0" w:color="333300"/>
              <w:right w:val="single" w:sz="4" w:space="0" w:color="333300"/>
            </w:tcBorders>
            <w:shd w:val="clear" w:color="auto" w:fill="auto"/>
            <w:hideMark/>
          </w:tcPr>
          <w:p w14:paraId="5E8D917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"The EDP Epoch Settings field specifies the parameters of an epoch."</w:t>
            </w:r>
          </w:p>
        </w:tc>
        <w:tc>
          <w:tcPr>
            <w:tcW w:w="1134" w:type="pct"/>
            <w:tcBorders>
              <w:top w:val="nil"/>
              <w:left w:val="nil"/>
              <w:bottom w:val="single" w:sz="4" w:space="0" w:color="333300"/>
              <w:right w:val="single" w:sz="4" w:space="0" w:color="333300"/>
            </w:tcBorders>
            <w:shd w:val="clear" w:color="auto" w:fill="auto"/>
            <w:hideMark/>
          </w:tcPr>
          <w:p w14:paraId="39B76758" w14:textId="77777777" w:rsidR="00555320" w:rsidRDefault="00B735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811F869" w14:textId="2EE264C9" w:rsidR="00B7358E" w:rsidRPr="00555320" w:rsidRDefault="00B7358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[23]</w:t>
            </w:r>
          </w:p>
        </w:tc>
      </w:tr>
      <w:tr w:rsidR="00B61DF9" w:rsidRPr="00555320" w14:paraId="6E19A92B"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4BD3FE6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425</w:t>
            </w:r>
          </w:p>
        </w:tc>
        <w:tc>
          <w:tcPr>
            <w:tcW w:w="500" w:type="pct"/>
            <w:tcBorders>
              <w:top w:val="nil"/>
              <w:left w:val="nil"/>
              <w:bottom w:val="single" w:sz="4" w:space="0" w:color="333300"/>
              <w:right w:val="single" w:sz="4" w:space="0" w:color="333300"/>
            </w:tcBorders>
            <w:shd w:val="clear" w:color="auto" w:fill="auto"/>
            <w:hideMark/>
          </w:tcPr>
          <w:p w14:paraId="1ED46A4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5FDCEA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04ECD01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38</w:t>
            </w:r>
          </w:p>
        </w:tc>
        <w:tc>
          <w:tcPr>
            <w:tcW w:w="1136" w:type="pct"/>
            <w:tcBorders>
              <w:top w:val="nil"/>
              <w:left w:val="nil"/>
              <w:bottom w:val="single" w:sz="4" w:space="0" w:color="333300"/>
              <w:right w:val="single" w:sz="4" w:space="0" w:color="333300"/>
            </w:tcBorders>
            <w:shd w:val="clear" w:color="auto" w:fill="auto"/>
            <w:hideMark/>
          </w:tcPr>
          <w:p w14:paraId="0BF8589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signals an identifier" is a bit weird</w:t>
            </w:r>
          </w:p>
        </w:tc>
        <w:tc>
          <w:tcPr>
            <w:tcW w:w="1135" w:type="pct"/>
            <w:tcBorders>
              <w:top w:val="nil"/>
              <w:left w:val="nil"/>
              <w:bottom w:val="single" w:sz="4" w:space="0" w:color="333300"/>
              <w:right w:val="single" w:sz="4" w:space="0" w:color="333300"/>
            </w:tcBorders>
            <w:shd w:val="clear" w:color="auto" w:fill="auto"/>
            <w:hideMark/>
          </w:tcPr>
          <w:p w14:paraId="516AE52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"signals" to "contains"</w:t>
            </w:r>
          </w:p>
        </w:tc>
        <w:tc>
          <w:tcPr>
            <w:tcW w:w="1134" w:type="pct"/>
            <w:tcBorders>
              <w:top w:val="nil"/>
              <w:left w:val="nil"/>
              <w:bottom w:val="single" w:sz="4" w:space="0" w:color="333300"/>
              <w:right w:val="single" w:sz="4" w:space="0" w:color="333300"/>
            </w:tcBorders>
            <w:shd w:val="clear" w:color="auto" w:fill="auto"/>
            <w:hideMark/>
          </w:tcPr>
          <w:p w14:paraId="0CE5FCA3" w14:textId="4E4EDC66" w:rsidR="00555320" w:rsidRPr="00555320" w:rsidRDefault="00B735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50754766"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697BBA0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426</w:t>
            </w:r>
          </w:p>
        </w:tc>
        <w:tc>
          <w:tcPr>
            <w:tcW w:w="500" w:type="pct"/>
            <w:tcBorders>
              <w:top w:val="nil"/>
              <w:left w:val="nil"/>
              <w:bottom w:val="single" w:sz="4" w:space="0" w:color="333300"/>
              <w:right w:val="single" w:sz="4" w:space="0" w:color="333300"/>
            </w:tcBorders>
            <w:shd w:val="clear" w:color="auto" w:fill="auto"/>
            <w:hideMark/>
          </w:tcPr>
          <w:p w14:paraId="4A9D600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27B096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152461C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1136" w:type="pct"/>
            <w:tcBorders>
              <w:top w:val="nil"/>
              <w:left w:val="nil"/>
              <w:bottom w:val="single" w:sz="4" w:space="0" w:color="333300"/>
              <w:right w:val="single" w:sz="4" w:space="0" w:color="333300"/>
            </w:tcBorders>
            <w:shd w:val="clear" w:color="auto" w:fill="auto"/>
            <w:hideMark/>
          </w:tcPr>
          <w:p w14:paraId="2FC6D87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contains the EDP epoch parameters of an EDP epoch sequence for the non-</w:t>
            </w:r>
            <w:r w:rsidRPr="00555320">
              <w:rPr>
                <w:rFonts w:ascii="Arial" w:eastAsia="Times New Roman" w:hAnsi="Arial" w:cs="Arial"/>
                <w:kern w:val="0"/>
                <w:sz w:val="20"/>
                <w:szCs w:val="20"/>
                <w14:ligatures w14:val="none"/>
              </w:rPr>
              <w:br/>
              <w:t>AP MLD." but just above (line 3) we have something else</w:t>
            </w:r>
          </w:p>
        </w:tc>
        <w:tc>
          <w:tcPr>
            <w:tcW w:w="1135" w:type="pct"/>
            <w:tcBorders>
              <w:top w:val="nil"/>
              <w:left w:val="nil"/>
              <w:bottom w:val="single" w:sz="4" w:space="0" w:color="333300"/>
              <w:right w:val="single" w:sz="4" w:space="0" w:color="333300"/>
            </w:tcBorders>
            <w:shd w:val="clear" w:color="auto" w:fill="auto"/>
            <w:hideMark/>
          </w:tcPr>
          <w:p w14:paraId="7A6B45A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1134" w:type="pct"/>
            <w:tcBorders>
              <w:top w:val="nil"/>
              <w:left w:val="nil"/>
              <w:bottom w:val="single" w:sz="4" w:space="0" w:color="333300"/>
              <w:right w:val="single" w:sz="4" w:space="0" w:color="333300"/>
            </w:tcBorders>
            <w:shd w:val="clear" w:color="auto" w:fill="auto"/>
            <w:hideMark/>
          </w:tcPr>
          <w:p w14:paraId="005B7A73" w14:textId="12088F91" w:rsidR="00552816" w:rsidRPr="00555320" w:rsidRDefault="00C06BB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22C53F4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3E40E1AF"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427</w:t>
            </w:r>
          </w:p>
        </w:tc>
        <w:tc>
          <w:tcPr>
            <w:tcW w:w="500" w:type="pct"/>
            <w:tcBorders>
              <w:top w:val="nil"/>
              <w:left w:val="nil"/>
              <w:bottom w:val="single" w:sz="4" w:space="0" w:color="333300"/>
              <w:right w:val="single" w:sz="4" w:space="0" w:color="333300"/>
            </w:tcBorders>
            <w:shd w:val="clear" w:color="auto" w:fill="auto"/>
            <w:hideMark/>
          </w:tcPr>
          <w:p w14:paraId="5A1EBF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89EE1A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3244230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38</w:t>
            </w:r>
          </w:p>
        </w:tc>
        <w:tc>
          <w:tcPr>
            <w:tcW w:w="1136" w:type="pct"/>
            <w:tcBorders>
              <w:top w:val="nil"/>
              <w:left w:val="nil"/>
              <w:bottom w:val="single" w:sz="4" w:space="0" w:color="333300"/>
              <w:right w:val="single" w:sz="4" w:space="0" w:color="333300"/>
            </w:tcBorders>
            <w:shd w:val="clear" w:color="auto" w:fill="auto"/>
            <w:hideMark/>
          </w:tcPr>
          <w:p w14:paraId="7B00AF7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Fields should be specified in the order in the figure</w:t>
            </w:r>
          </w:p>
        </w:tc>
        <w:tc>
          <w:tcPr>
            <w:tcW w:w="1135" w:type="pct"/>
            <w:tcBorders>
              <w:top w:val="nil"/>
              <w:left w:val="nil"/>
              <w:bottom w:val="single" w:sz="4" w:space="0" w:color="333300"/>
              <w:right w:val="single" w:sz="4" w:space="0" w:color="333300"/>
            </w:tcBorders>
            <w:shd w:val="clear" w:color="auto" w:fill="auto"/>
            <w:hideMark/>
          </w:tcPr>
          <w:p w14:paraId="64574B1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the para at line 38 to be after the description at line 42</w:t>
            </w:r>
          </w:p>
        </w:tc>
        <w:tc>
          <w:tcPr>
            <w:tcW w:w="1134" w:type="pct"/>
            <w:tcBorders>
              <w:top w:val="nil"/>
              <w:left w:val="nil"/>
              <w:bottom w:val="single" w:sz="4" w:space="0" w:color="333300"/>
              <w:right w:val="single" w:sz="4" w:space="0" w:color="333300"/>
            </w:tcBorders>
            <w:shd w:val="clear" w:color="auto" w:fill="auto"/>
            <w:hideMark/>
          </w:tcPr>
          <w:p w14:paraId="64087BD1" w14:textId="77777777" w:rsidR="00555320" w:rsidRDefault="00191FE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3E9288C" w14:textId="249D204D" w:rsidR="00191FE2" w:rsidRPr="00555320" w:rsidRDefault="00191FE2"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[194]</w:t>
            </w:r>
          </w:p>
        </w:tc>
      </w:tr>
      <w:tr w:rsidR="00B61DF9" w:rsidRPr="00555320" w14:paraId="4145BC58"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418638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428</w:t>
            </w:r>
          </w:p>
        </w:tc>
        <w:tc>
          <w:tcPr>
            <w:tcW w:w="500" w:type="pct"/>
            <w:tcBorders>
              <w:top w:val="nil"/>
              <w:left w:val="nil"/>
              <w:bottom w:val="single" w:sz="4" w:space="0" w:color="333300"/>
              <w:right w:val="single" w:sz="4" w:space="0" w:color="333300"/>
            </w:tcBorders>
            <w:shd w:val="clear" w:color="auto" w:fill="auto"/>
            <w:hideMark/>
          </w:tcPr>
          <w:p w14:paraId="36AEED6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FD5C36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76B661D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136" w:type="pct"/>
            <w:tcBorders>
              <w:top w:val="nil"/>
              <w:left w:val="nil"/>
              <w:bottom w:val="single" w:sz="4" w:space="0" w:color="333300"/>
              <w:right w:val="single" w:sz="4" w:space="0" w:color="333300"/>
            </w:tcBorders>
            <w:shd w:val="clear" w:color="auto" w:fill="auto"/>
            <w:hideMark/>
          </w:tcPr>
          <w:p w14:paraId="4DD3847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Control is defined as follows" missing "field"</w:t>
            </w:r>
          </w:p>
        </w:tc>
        <w:tc>
          <w:tcPr>
            <w:tcW w:w="1135" w:type="pct"/>
            <w:tcBorders>
              <w:top w:val="nil"/>
              <w:left w:val="nil"/>
              <w:bottom w:val="single" w:sz="4" w:space="0" w:color="333300"/>
              <w:right w:val="single" w:sz="4" w:space="0" w:color="333300"/>
            </w:tcBorders>
            <w:shd w:val="clear" w:color="auto" w:fill="auto"/>
            <w:hideMark/>
          </w:tcPr>
          <w:p w14:paraId="468E891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Add "field" before "is"</w:t>
            </w:r>
          </w:p>
        </w:tc>
        <w:tc>
          <w:tcPr>
            <w:tcW w:w="1134" w:type="pct"/>
            <w:tcBorders>
              <w:top w:val="nil"/>
              <w:left w:val="nil"/>
              <w:bottom w:val="single" w:sz="4" w:space="0" w:color="333300"/>
              <w:right w:val="single" w:sz="4" w:space="0" w:color="333300"/>
            </w:tcBorders>
            <w:shd w:val="clear" w:color="auto" w:fill="auto"/>
            <w:hideMark/>
          </w:tcPr>
          <w:p w14:paraId="5616D55A" w14:textId="77777777" w:rsidR="00555320" w:rsidRDefault="00191FE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52E6E2E" w14:textId="6EF34B36" w:rsidR="00191FE2" w:rsidRPr="00555320" w:rsidRDefault="00191FE2"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[24]</w:t>
            </w:r>
          </w:p>
        </w:tc>
      </w:tr>
      <w:tr w:rsidR="00B61DF9" w:rsidRPr="00555320" w14:paraId="08FAA414" w14:textId="77777777" w:rsidTr="00555320">
        <w:trPr>
          <w:trHeight w:val="2800"/>
        </w:trPr>
        <w:tc>
          <w:tcPr>
            <w:tcW w:w="363" w:type="pct"/>
            <w:tcBorders>
              <w:top w:val="nil"/>
              <w:left w:val="single" w:sz="4" w:space="0" w:color="333300"/>
              <w:bottom w:val="single" w:sz="4" w:space="0" w:color="333300"/>
              <w:right w:val="single" w:sz="4" w:space="0" w:color="333300"/>
            </w:tcBorders>
            <w:shd w:val="clear" w:color="auto" w:fill="auto"/>
            <w:hideMark/>
          </w:tcPr>
          <w:p w14:paraId="2B57497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429</w:t>
            </w:r>
          </w:p>
        </w:tc>
        <w:tc>
          <w:tcPr>
            <w:tcW w:w="500" w:type="pct"/>
            <w:tcBorders>
              <w:top w:val="nil"/>
              <w:left w:val="nil"/>
              <w:bottom w:val="single" w:sz="4" w:space="0" w:color="333300"/>
              <w:right w:val="single" w:sz="4" w:space="0" w:color="333300"/>
            </w:tcBorders>
            <w:shd w:val="clear" w:color="auto" w:fill="auto"/>
            <w:hideMark/>
          </w:tcPr>
          <w:p w14:paraId="4EA96D3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4CF7F7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3758EF3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69DCD5C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"Each of the bits of the EDP Epoch Settings Control field indicate the presence of the corresponding field in</w:t>
            </w:r>
            <w:r w:rsidRPr="00555320">
              <w:rPr>
                <w:rFonts w:ascii="Arial" w:eastAsia="Times New Roman" w:hAnsi="Arial" w:cs="Arial"/>
                <w:kern w:val="0"/>
                <w:sz w:val="20"/>
                <w:szCs w:val="20"/>
                <w14:ligatures w14:val="none"/>
              </w:rPr>
              <w:br/>
              <w:t>the EDP Epoch Settings field when set to 1 and its absence when set to 0.", yeah, but there's a confusing Epoch Interval field plonked in the middle</w:t>
            </w:r>
          </w:p>
        </w:tc>
        <w:tc>
          <w:tcPr>
            <w:tcW w:w="1135" w:type="pct"/>
            <w:tcBorders>
              <w:top w:val="nil"/>
              <w:left w:val="nil"/>
              <w:bottom w:val="single" w:sz="4" w:space="0" w:color="333300"/>
              <w:right w:val="single" w:sz="4" w:space="0" w:color="333300"/>
            </w:tcBorders>
            <w:shd w:val="clear" w:color="auto" w:fill="auto"/>
            <w:hideMark/>
          </w:tcPr>
          <w:p w14:paraId="58034A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the Epoch Interval field to the start of the element</w:t>
            </w:r>
          </w:p>
        </w:tc>
        <w:tc>
          <w:tcPr>
            <w:tcW w:w="1134" w:type="pct"/>
            <w:tcBorders>
              <w:top w:val="nil"/>
              <w:left w:val="nil"/>
              <w:bottom w:val="single" w:sz="4" w:space="0" w:color="333300"/>
              <w:right w:val="single" w:sz="4" w:space="0" w:color="333300"/>
            </w:tcBorders>
            <w:shd w:val="clear" w:color="auto" w:fill="auto"/>
            <w:hideMark/>
          </w:tcPr>
          <w:p w14:paraId="113DBFFA" w14:textId="145A558D" w:rsidR="00555320" w:rsidRPr="00555320" w:rsidRDefault="005428E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3C9583A2" w14:textId="77777777" w:rsidTr="00555320">
        <w:trPr>
          <w:trHeight w:val="5600"/>
        </w:trPr>
        <w:tc>
          <w:tcPr>
            <w:tcW w:w="363" w:type="pct"/>
            <w:tcBorders>
              <w:top w:val="nil"/>
              <w:left w:val="single" w:sz="4" w:space="0" w:color="333300"/>
              <w:bottom w:val="single" w:sz="4" w:space="0" w:color="333300"/>
              <w:right w:val="single" w:sz="4" w:space="0" w:color="333300"/>
            </w:tcBorders>
            <w:shd w:val="clear" w:color="auto" w:fill="auto"/>
            <w:hideMark/>
          </w:tcPr>
          <w:p w14:paraId="127546F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430</w:t>
            </w:r>
          </w:p>
        </w:tc>
        <w:tc>
          <w:tcPr>
            <w:tcW w:w="500" w:type="pct"/>
            <w:tcBorders>
              <w:top w:val="nil"/>
              <w:left w:val="nil"/>
              <w:bottom w:val="single" w:sz="4" w:space="0" w:color="333300"/>
              <w:right w:val="single" w:sz="4" w:space="0" w:color="333300"/>
            </w:tcBorders>
            <w:shd w:val="clear" w:color="auto" w:fill="auto"/>
            <w:hideMark/>
          </w:tcPr>
          <w:p w14:paraId="3830584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1B89BB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364" w:type="pct"/>
            <w:tcBorders>
              <w:top w:val="nil"/>
              <w:left w:val="nil"/>
              <w:bottom w:val="single" w:sz="4" w:space="0" w:color="333300"/>
              <w:right w:val="single" w:sz="4" w:space="0" w:color="333300"/>
            </w:tcBorders>
            <w:shd w:val="clear" w:color="auto" w:fill="auto"/>
            <w:hideMark/>
          </w:tcPr>
          <w:p w14:paraId="123AFDE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7C2C07E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"Interval Unit" should be lowercase except when actual field name</w:t>
            </w:r>
          </w:p>
        </w:tc>
        <w:tc>
          <w:tcPr>
            <w:tcW w:w="1135" w:type="pct"/>
            <w:tcBorders>
              <w:top w:val="nil"/>
              <w:left w:val="nil"/>
              <w:bottom w:val="single" w:sz="4" w:space="0" w:color="333300"/>
              <w:right w:val="single" w:sz="4" w:space="0" w:color="333300"/>
            </w:tcBorders>
            <w:shd w:val="clear" w:color="auto" w:fill="auto"/>
            <w:hideMark/>
          </w:tcPr>
          <w:p w14:paraId="4038C39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Lowercase everywhere except in Figure 9-207m--Epoch Interval field format and change "The Epoch Interval Length field contains the length of the EDP epoch, expressed in Epoch Interval Units,</w:t>
            </w:r>
            <w:r w:rsidRPr="00555320">
              <w:rPr>
                <w:rFonts w:ascii="Arial" w:eastAsia="Times New Roman" w:hAnsi="Arial" w:cs="Arial"/>
                <w:kern w:val="0"/>
                <w:sz w:val="20"/>
                <w:szCs w:val="20"/>
                <w14:ligatures w14:val="none"/>
              </w:rPr>
              <w:br/>
              <w:t>shown in Table 9-129g (Epoch Interval Units and epoch durations)" to "The Epoch Interval Unit field indicates the units for the Epoch Interval Length field, and the Epoch Interval Length field contains the length of the EDP epoch, as shown in Table 9-129g (Epoch Interval Units and epoch durations)"</w:t>
            </w:r>
          </w:p>
        </w:tc>
        <w:tc>
          <w:tcPr>
            <w:tcW w:w="1134" w:type="pct"/>
            <w:tcBorders>
              <w:top w:val="nil"/>
              <w:left w:val="nil"/>
              <w:bottom w:val="single" w:sz="4" w:space="0" w:color="333300"/>
              <w:right w:val="single" w:sz="4" w:space="0" w:color="333300"/>
            </w:tcBorders>
            <w:shd w:val="clear" w:color="auto" w:fill="auto"/>
            <w:hideMark/>
          </w:tcPr>
          <w:p w14:paraId="7F8A7188" w14:textId="77777777" w:rsidR="00555320" w:rsidRDefault="00010DA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ABAB0A1" w14:textId="435486AF" w:rsidR="00010DA1" w:rsidRDefault="00010DA1"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[430] in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r>
              <w:rPr>
                <w:rFonts w:ascii="Arial" w:eastAsia="Times New Roman" w:hAnsi="Arial" w:cs="Arial"/>
                <w:kern w:val="0"/>
                <w:sz w:val="20"/>
                <w:szCs w:val="20"/>
                <w14:ligatures w14:val="none"/>
              </w:rPr>
              <w:t>.</w:t>
            </w:r>
          </w:p>
          <w:p w14:paraId="5CB59156" w14:textId="3CB753BF" w:rsidR="00010DA1" w:rsidRPr="00555320" w:rsidRDefault="00010DA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Regarding changes in the Epoch Interval Length and Units, these proposed changes have been </w:t>
            </w: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[26]</w:t>
            </w:r>
          </w:p>
        </w:tc>
      </w:tr>
      <w:tr w:rsidR="00B61DF9" w:rsidRPr="00555320" w14:paraId="798F4CB0"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4EE7AD33"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431</w:t>
            </w:r>
          </w:p>
        </w:tc>
        <w:tc>
          <w:tcPr>
            <w:tcW w:w="500" w:type="pct"/>
            <w:tcBorders>
              <w:top w:val="nil"/>
              <w:left w:val="nil"/>
              <w:bottom w:val="single" w:sz="4" w:space="0" w:color="333300"/>
              <w:right w:val="single" w:sz="4" w:space="0" w:color="333300"/>
            </w:tcBorders>
            <w:shd w:val="clear" w:color="auto" w:fill="auto"/>
            <w:hideMark/>
          </w:tcPr>
          <w:p w14:paraId="28EC65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FEE8B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4D5D3DA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0D13B58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 Max Epoch Duration</w:t>
            </w:r>
            <w:r w:rsidRPr="00555320">
              <w:rPr>
                <w:rFonts w:ascii="Arial" w:eastAsia="Times New Roman" w:hAnsi="Arial" w:cs="Arial"/>
                <w:kern w:val="0"/>
                <w:sz w:val="20"/>
                <w:szCs w:val="20"/>
                <w14:ligatures w14:val="none"/>
              </w:rPr>
              <w:br/>
            </w:r>
            <w:r w:rsidRPr="00555320">
              <w:rPr>
                <w:rFonts w:ascii="Arial" w:eastAsia="Times New Roman" w:hAnsi="Arial" w:cs="Arial"/>
                <w:kern w:val="0"/>
                <w:sz w:val="20"/>
                <w:szCs w:val="20"/>
                <w14:ligatures w14:val="none"/>
              </w:rPr>
              <w:br/>
              <w:t>(approx.)" column is at best duplication</w:t>
            </w:r>
          </w:p>
        </w:tc>
        <w:tc>
          <w:tcPr>
            <w:tcW w:w="1135" w:type="pct"/>
            <w:tcBorders>
              <w:top w:val="nil"/>
              <w:left w:val="nil"/>
              <w:bottom w:val="single" w:sz="4" w:space="0" w:color="333300"/>
              <w:right w:val="single" w:sz="4" w:space="0" w:color="333300"/>
            </w:tcBorders>
            <w:shd w:val="clear" w:color="auto" w:fill="auto"/>
            <w:hideMark/>
          </w:tcPr>
          <w:p w14:paraId="482868F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said column</w:t>
            </w:r>
          </w:p>
        </w:tc>
        <w:tc>
          <w:tcPr>
            <w:tcW w:w="1134" w:type="pct"/>
            <w:tcBorders>
              <w:top w:val="nil"/>
              <w:left w:val="nil"/>
              <w:bottom w:val="single" w:sz="4" w:space="0" w:color="333300"/>
              <w:right w:val="single" w:sz="4" w:space="0" w:color="333300"/>
            </w:tcBorders>
            <w:shd w:val="clear" w:color="auto" w:fill="auto"/>
            <w:hideMark/>
          </w:tcPr>
          <w:p w14:paraId="514FB2E8" w14:textId="035BA284" w:rsidR="00555320" w:rsidRPr="00555320" w:rsidRDefault="00EC693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6672421D"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097DF70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432</w:t>
            </w:r>
          </w:p>
        </w:tc>
        <w:tc>
          <w:tcPr>
            <w:tcW w:w="500" w:type="pct"/>
            <w:tcBorders>
              <w:top w:val="nil"/>
              <w:left w:val="nil"/>
              <w:bottom w:val="single" w:sz="4" w:space="0" w:color="333300"/>
              <w:right w:val="single" w:sz="4" w:space="0" w:color="333300"/>
            </w:tcBorders>
            <w:shd w:val="clear" w:color="auto" w:fill="auto"/>
            <w:hideMark/>
          </w:tcPr>
          <w:p w14:paraId="407B4B9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510D87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024C646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136" w:type="pct"/>
            <w:tcBorders>
              <w:top w:val="nil"/>
              <w:left w:val="nil"/>
              <w:bottom w:val="single" w:sz="4" w:space="0" w:color="333300"/>
              <w:right w:val="single" w:sz="4" w:space="0" w:color="333300"/>
            </w:tcBorders>
            <w:shd w:val="clear" w:color="auto" w:fill="auto"/>
            <w:hideMark/>
          </w:tcPr>
          <w:p w14:paraId="47B4BF3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don't think this is extensible.  Existing devices won't understand values 2-7, so it won't be possible to use them in the future</w:t>
            </w:r>
          </w:p>
        </w:tc>
        <w:tc>
          <w:tcPr>
            <w:tcW w:w="1135" w:type="pct"/>
            <w:tcBorders>
              <w:top w:val="nil"/>
              <w:left w:val="nil"/>
              <w:bottom w:val="single" w:sz="4" w:space="0" w:color="333300"/>
              <w:right w:val="single" w:sz="4" w:space="0" w:color="333300"/>
            </w:tcBorders>
            <w:shd w:val="clear" w:color="auto" w:fill="auto"/>
            <w:hideMark/>
          </w:tcPr>
          <w:p w14:paraId="7C17E41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Reduce the Epoch Interval Unit to a 1-bit field</w:t>
            </w:r>
          </w:p>
        </w:tc>
        <w:tc>
          <w:tcPr>
            <w:tcW w:w="1134" w:type="pct"/>
            <w:tcBorders>
              <w:top w:val="nil"/>
              <w:left w:val="nil"/>
              <w:bottom w:val="single" w:sz="4" w:space="0" w:color="333300"/>
              <w:right w:val="single" w:sz="4" w:space="0" w:color="333300"/>
            </w:tcBorders>
            <w:shd w:val="clear" w:color="auto" w:fill="auto"/>
            <w:hideMark/>
          </w:tcPr>
          <w:p w14:paraId="3B95372B" w14:textId="069CE04C" w:rsidR="00555320" w:rsidRPr="00555320" w:rsidRDefault="006F0B4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0EA2E49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485F360A"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433</w:t>
            </w:r>
          </w:p>
        </w:tc>
        <w:tc>
          <w:tcPr>
            <w:tcW w:w="500" w:type="pct"/>
            <w:tcBorders>
              <w:top w:val="nil"/>
              <w:left w:val="nil"/>
              <w:bottom w:val="single" w:sz="4" w:space="0" w:color="333300"/>
              <w:right w:val="single" w:sz="4" w:space="0" w:color="333300"/>
            </w:tcBorders>
            <w:shd w:val="clear" w:color="auto" w:fill="auto"/>
            <w:hideMark/>
          </w:tcPr>
          <w:p w14:paraId="07A8FFD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96CA02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574883A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13EEAFC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"Epoch Interval Length value 0" is missing "field" before "value"</w:t>
            </w:r>
          </w:p>
        </w:tc>
        <w:tc>
          <w:tcPr>
            <w:tcW w:w="1135" w:type="pct"/>
            <w:tcBorders>
              <w:top w:val="nil"/>
              <w:left w:val="nil"/>
              <w:bottom w:val="single" w:sz="4" w:space="0" w:color="333300"/>
              <w:right w:val="single" w:sz="4" w:space="0" w:color="333300"/>
            </w:tcBorders>
            <w:shd w:val="clear" w:color="auto" w:fill="auto"/>
            <w:hideMark/>
          </w:tcPr>
          <w:p w14:paraId="46D920A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1DDBE1A4" w14:textId="6D8204C3" w:rsidR="00555320" w:rsidRDefault="006F0B4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2C79B70" w14:textId="77777777" w:rsidR="006F0B43" w:rsidRPr="00555320" w:rsidRDefault="006F0B43" w:rsidP="006F0B43">
            <w:pPr>
              <w:jc w:val="center"/>
              <w:rPr>
                <w:rFonts w:ascii="Arial" w:eastAsia="Times New Roman" w:hAnsi="Arial" w:cs="Arial"/>
                <w:sz w:val="20"/>
                <w:szCs w:val="20"/>
              </w:rPr>
            </w:pPr>
          </w:p>
        </w:tc>
      </w:tr>
      <w:tr w:rsidR="00B61DF9" w:rsidRPr="00555320" w14:paraId="7F171EAB"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1A27501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434</w:t>
            </w:r>
          </w:p>
        </w:tc>
        <w:tc>
          <w:tcPr>
            <w:tcW w:w="500" w:type="pct"/>
            <w:tcBorders>
              <w:top w:val="nil"/>
              <w:left w:val="nil"/>
              <w:bottom w:val="single" w:sz="4" w:space="0" w:color="333300"/>
              <w:right w:val="single" w:sz="4" w:space="0" w:color="333300"/>
            </w:tcBorders>
            <w:shd w:val="clear" w:color="auto" w:fill="auto"/>
            <w:hideMark/>
          </w:tcPr>
          <w:p w14:paraId="71384BC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7C0382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4437442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173E5C0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"filed" should be "field"</w:t>
            </w:r>
          </w:p>
        </w:tc>
        <w:tc>
          <w:tcPr>
            <w:tcW w:w="1135" w:type="pct"/>
            <w:tcBorders>
              <w:top w:val="nil"/>
              <w:left w:val="nil"/>
              <w:bottom w:val="single" w:sz="4" w:space="0" w:color="333300"/>
              <w:right w:val="single" w:sz="4" w:space="0" w:color="333300"/>
            </w:tcBorders>
            <w:shd w:val="clear" w:color="auto" w:fill="auto"/>
            <w:hideMark/>
          </w:tcPr>
          <w:p w14:paraId="4E5DDD9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49993C13" w14:textId="77777777" w:rsidR="00555320" w:rsidRDefault="00457C9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20B1AFD" w14:textId="44E735A8" w:rsidR="00457C9E" w:rsidRPr="00555320" w:rsidRDefault="00457C9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w:t>
            </w:r>
            <w:proofErr w:type="spellStart"/>
            <w:r>
              <w:rPr>
                <w:rFonts w:ascii="Arial" w:eastAsia="Times New Roman" w:hAnsi="Arial" w:cs="Arial"/>
                <w:kern w:val="0"/>
                <w:sz w:val="20"/>
                <w:szCs w:val="20"/>
                <w14:ligatures w14:val="none"/>
              </w:rPr>
              <w:t>bu</w:t>
            </w:r>
            <w:proofErr w:type="spellEnd"/>
            <w:r>
              <w:rPr>
                <w:rFonts w:ascii="Arial" w:eastAsia="Times New Roman" w:hAnsi="Arial" w:cs="Arial"/>
                <w:kern w:val="0"/>
                <w:sz w:val="20"/>
                <w:szCs w:val="20"/>
                <w14:ligatures w14:val="none"/>
              </w:rPr>
              <w:t xml:space="preserve"> [328]</w:t>
            </w:r>
          </w:p>
        </w:tc>
      </w:tr>
      <w:tr w:rsidR="00B61DF9" w:rsidRPr="00555320" w14:paraId="2FC6C7B5"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3500804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436</w:t>
            </w:r>
          </w:p>
        </w:tc>
        <w:tc>
          <w:tcPr>
            <w:tcW w:w="500" w:type="pct"/>
            <w:tcBorders>
              <w:top w:val="nil"/>
              <w:left w:val="nil"/>
              <w:bottom w:val="single" w:sz="4" w:space="0" w:color="333300"/>
              <w:right w:val="single" w:sz="4" w:space="0" w:color="333300"/>
            </w:tcBorders>
            <w:shd w:val="clear" w:color="auto" w:fill="auto"/>
            <w:hideMark/>
          </w:tcPr>
          <w:p w14:paraId="6F45313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C7E625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278EE55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3001169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 </w:t>
            </w:r>
            <w:proofErr w:type="gramStart"/>
            <w:r w:rsidRPr="00555320">
              <w:rPr>
                <w:rFonts w:ascii="Arial" w:eastAsia="Times New Roman" w:hAnsi="Arial" w:cs="Arial"/>
                <w:kern w:val="0"/>
                <w:sz w:val="20"/>
                <w:szCs w:val="20"/>
                <w14:ligatures w14:val="none"/>
              </w:rPr>
              <w:t>the</w:t>
            </w:r>
            <w:proofErr w:type="gramEnd"/>
            <w:r w:rsidRPr="00555320">
              <w:rPr>
                <w:rFonts w:ascii="Arial" w:eastAsia="Times New Roman" w:hAnsi="Arial" w:cs="Arial"/>
                <w:kern w:val="0"/>
                <w:sz w:val="20"/>
                <w:szCs w:val="20"/>
                <w14:ligatures w14:val="none"/>
              </w:rPr>
              <w:t xml:space="preserve"> value of the TSF timer of the receiving link" -- it's not clear that a "link", whatever this is exactly, has a TSF timer</w:t>
            </w:r>
          </w:p>
        </w:tc>
        <w:tc>
          <w:tcPr>
            <w:tcW w:w="1135" w:type="pct"/>
            <w:tcBorders>
              <w:top w:val="nil"/>
              <w:left w:val="nil"/>
              <w:bottom w:val="single" w:sz="4" w:space="0" w:color="333300"/>
              <w:right w:val="single" w:sz="4" w:space="0" w:color="333300"/>
            </w:tcBorders>
            <w:shd w:val="clear" w:color="auto" w:fill="auto"/>
            <w:hideMark/>
          </w:tcPr>
          <w:p w14:paraId="34CD875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"of the receiving link"</w:t>
            </w:r>
          </w:p>
        </w:tc>
        <w:tc>
          <w:tcPr>
            <w:tcW w:w="1134" w:type="pct"/>
            <w:tcBorders>
              <w:top w:val="nil"/>
              <w:left w:val="nil"/>
              <w:bottom w:val="single" w:sz="4" w:space="0" w:color="333300"/>
              <w:right w:val="single" w:sz="4" w:space="0" w:color="333300"/>
            </w:tcBorders>
            <w:shd w:val="clear" w:color="auto" w:fill="auto"/>
            <w:hideMark/>
          </w:tcPr>
          <w:p w14:paraId="4BCDC336" w14:textId="4AAA9CF1" w:rsidR="00555320" w:rsidRPr="00555320" w:rsidRDefault="00444B6B"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63A3D702"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77E8437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438</w:t>
            </w:r>
          </w:p>
        </w:tc>
        <w:tc>
          <w:tcPr>
            <w:tcW w:w="500" w:type="pct"/>
            <w:tcBorders>
              <w:top w:val="nil"/>
              <w:left w:val="nil"/>
              <w:bottom w:val="single" w:sz="4" w:space="0" w:color="333300"/>
              <w:right w:val="single" w:sz="4" w:space="0" w:color="333300"/>
            </w:tcBorders>
            <w:shd w:val="clear" w:color="auto" w:fill="auto"/>
            <w:hideMark/>
          </w:tcPr>
          <w:p w14:paraId="24712ED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51E6BE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1B1F7F6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136" w:type="pct"/>
            <w:tcBorders>
              <w:top w:val="nil"/>
              <w:left w:val="nil"/>
              <w:bottom w:val="single" w:sz="4" w:space="0" w:color="333300"/>
              <w:right w:val="single" w:sz="4" w:space="0" w:color="333300"/>
            </w:tcBorders>
            <w:shd w:val="clear" w:color="auto" w:fill="auto"/>
            <w:hideMark/>
          </w:tcPr>
          <w:p w14:paraId="226742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 no such field</w:t>
            </w:r>
          </w:p>
        </w:tc>
        <w:tc>
          <w:tcPr>
            <w:tcW w:w="1135" w:type="pct"/>
            <w:tcBorders>
              <w:top w:val="nil"/>
              <w:left w:val="nil"/>
              <w:bottom w:val="single" w:sz="4" w:space="0" w:color="333300"/>
              <w:right w:val="single" w:sz="4" w:space="0" w:color="333300"/>
            </w:tcBorders>
            <w:shd w:val="clear" w:color="auto" w:fill="auto"/>
            <w:hideMark/>
          </w:tcPr>
          <w:p w14:paraId="6E617A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Maybe this is missing "Parameters"</w:t>
            </w:r>
          </w:p>
        </w:tc>
        <w:tc>
          <w:tcPr>
            <w:tcW w:w="1134" w:type="pct"/>
            <w:tcBorders>
              <w:top w:val="nil"/>
              <w:left w:val="nil"/>
              <w:bottom w:val="single" w:sz="4" w:space="0" w:color="333300"/>
              <w:right w:val="single" w:sz="4" w:space="0" w:color="333300"/>
            </w:tcBorders>
            <w:shd w:val="clear" w:color="auto" w:fill="auto"/>
            <w:hideMark/>
          </w:tcPr>
          <w:p w14:paraId="2C9ED025" w14:textId="65D81210" w:rsidR="00555320" w:rsidRPr="00555320" w:rsidRDefault="009239B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[106]</w:t>
            </w:r>
          </w:p>
        </w:tc>
      </w:tr>
      <w:tr w:rsidR="00B61DF9" w:rsidRPr="00555320" w14:paraId="7A8A206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1F7C5114"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439</w:t>
            </w:r>
          </w:p>
        </w:tc>
        <w:tc>
          <w:tcPr>
            <w:tcW w:w="500" w:type="pct"/>
            <w:tcBorders>
              <w:top w:val="nil"/>
              <w:left w:val="nil"/>
              <w:bottom w:val="single" w:sz="4" w:space="0" w:color="333300"/>
              <w:right w:val="single" w:sz="4" w:space="0" w:color="333300"/>
            </w:tcBorders>
            <w:shd w:val="clear" w:color="auto" w:fill="auto"/>
            <w:hideMark/>
          </w:tcPr>
          <w:p w14:paraId="7F3F2E9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5EAB41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080BA56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41D5527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Aaargh, everything is jumbled up!</w:t>
            </w:r>
          </w:p>
        </w:tc>
        <w:tc>
          <w:tcPr>
            <w:tcW w:w="1135" w:type="pct"/>
            <w:tcBorders>
              <w:top w:val="nil"/>
              <w:left w:val="nil"/>
              <w:bottom w:val="single" w:sz="4" w:space="0" w:color="333300"/>
              <w:right w:val="single" w:sz="4" w:space="0" w:color="333300"/>
            </w:tcBorders>
            <w:shd w:val="clear" w:color="auto" w:fill="auto"/>
            <w:hideMark/>
          </w:tcPr>
          <w:p w14:paraId="2FC93DE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Describe fields in the same order as they appear in the figures!</w:t>
            </w:r>
          </w:p>
        </w:tc>
        <w:tc>
          <w:tcPr>
            <w:tcW w:w="1134" w:type="pct"/>
            <w:tcBorders>
              <w:top w:val="nil"/>
              <w:left w:val="nil"/>
              <w:bottom w:val="single" w:sz="4" w:space="0" w:color="333300"/>
              <w:right w:val="single" w:sz="4" w:space="0" w:color="333300"/>
            </w:tcBorders>
            <w:shd w:val="clear" w:color="auto" w:fill="auto"/>
            <w:hideMark/>
          </w:tcPr>
          <w:p w14:paraId="1D57FBBC" w14:textId="77777777" w:rsidR="00555320" w:rsidRDefault="009239B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6579F61" w14:textId="29EA3D9B" w:rsidR="009239B1" w:rsidRPr="00555320" w:rsidRDefault="009239B1"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[308]</w:t>
            </w:r>
          </w:p>
        </w:tc>
      </w:tr>
      <w:tr w:rsidR="00B61DF9" w:rsidRPr="00555320" w14:paraId="52C91187"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00928C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440</w:t>
            </w:r>
          </w:p>
        </w:tc>
        <w:tc>
          <w:tcPr>
            <w:tcW w:w="500" w:type="pct"/>
            <w:tcBorders>
              <w:top w:val="nil"/>
              <w:left w:val="nil"/>
              <w:bottom w:val="single" w:sz="4" w:space="0" w:color="333300"/>
              <w:right w:val="single" w:sz="4" w:space="0" w:color="333300"/>
            </w:tcBorders>
            <w:shd w:val="clear" w:color="auto" w:fill="auto"/>
            <w:hideMark/>
          </w:tcPr>
          <w:p w14:paraId="1A6DC6E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073CA9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752F80F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61</w:t>
            </w:r>
          </w:p>
        </w:tc>
        <w:tc>
          <w:tcPr>
            <w:tcW w:w="1136" w:type="pct"/>
            <w:tcBorders>
              <w:top w:val="nil"/>
              <w:left w:val="nil"/>
              <w:bottom w:val="single" w:sz="4" w:space="0" w:color="333300"/>
              <w:right w:val="single" w:sz="4" w:space="0" w:color="333300"/>
            </w:tcBorders>
            <w:shd w:val="clear" w:color="auto" w:fill="auto"/>
            <w:hideMark/>
          </w:tcPr>
          <w:p w14:paraId="3A7408A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"Epoch Interval Units" bad case</w:t>
            </w:r>
          </w:p>
        </w:tc>
        <w:tc>
          <w:tcPr>
            <w:tcW w:w="1135" w:type="pct"/>
            <w:tcBorders>
              <w:top w:val="nil"/>
              <w:left w:val="nil"/>
              <w:bottom w:val="single" w:sz="4" w:space="0" w:color="333300"/>
              <w:right w:val="single" w:sz="4" w:space="0" w:color="333300"/>
            </w:tcBorders>
            <w:shd w:val="clear" w:color="auto" w:fill="auto"/>
            <w:hideMark/>
          </w:tcPr>
          <w:p w14:paraId="107C000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796861C5" w14:textId="77777777" w:rsidR="00555320" w:rsidRDefault="0037649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018CEFB" w14:textId="0114D2A1" w:rsidR="0037649D" w:rsidRPr="00555320" w:rsidRDefault="0037649D"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[26]</w:t>
            </w:r>
          </w:p>
        </w:tc>
      </w:tr>
      <w:tr w:rsidR="00B61DF9" w:rsidRPr="00555320" w14:paraId="3DDB5F96"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6B2578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441</w:t>
            </w:r>
          </w:p>
        </w:tc>
        <w:tc>
          <w:tcPr>
            <w:tcW w:w="500" w:type="pct"/>
            <w:tcBorders>
              <w:top w:val="nil"/>
              <w:left w:val="nil"/>
              <w:bottom w:val="single" w:sz="4" w:space="0" w:color="333300"/>
              <w:right w:val="single" w:sz="4" w:space="0" w:color="333300"/>
            </w:tcBorders>
            <w:shd w:val="clear" w:color="auto" w:fill="auto"/>
            <w:hideMark/>
          </w:tcPr>
          <w:p w14:paraId="02D5150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394D42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3F9CE7B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63</w:t>
            </w:r>
          </w:p>
        </w:tc>
        <w:tc>
          <w:tcPr>
            <w:tcW w:w="1136" w:type="pct"/>
            <w:tcBorders>
              <w:top w:val="nil"/>
              <w:left w:val="nil"/>
              <w:bottom w:val="single" w:sz="4" w:space="0" w:color="333300"/>
              <w:right w:val="single" w:sz="4" w:space="0" w:color="333300"/>
            </w:tcBorders>
            <w:shd w:val="clear" w:color="auto" w:fill="auto"/>
            <w:hideMark/>
          </w:tcPr>
          <w:p w14:paraId="017243C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It's not clear what "(</w:t>
            </w:r>
            <w:proofErr w:type="spellStart"/>
            <w:r w:rsidRPr="00555320">
              <w:rPr>
                <w:rFonts w:ascii="Arial" w:eastAsia="Times New Roman" w:hAnsi="Arial" w:cs="Arial"/>
                <w:kern w:val="0"/>
                <w:sz w:val="20"/>
                <w:szCs w:val="20"/>
                <w14:ligatures w14:val="none"/>
              </w:rPr>
              <w:t>PlannedTSFStartTime</w:t>
            </w:r>
            <w:proofErr w:type="spellEnd"/>
            <w:r w:rsidRPr="00555320">
              <w:rPr>
                <w:rFonts w:ascii="Arial" w:eastAsia="Times New Roman" w:hAnsi="Arial" w:cs="Arial"/>
                <w:kern w:val="0"/>
                <w:sz w:val="20"/>
                <w:szCs w:val="20"/>
                <w14:ligatures w14:val="none"/>
              </w:rPr>
              <w:t>)" is</w:t>
            </w:r>
          </w:p>
        </w:tc>
        <w:tc>
          <w:tcPr>
            <w:tcW w:w="1135" w:type="pct"/>
            <w:tcBorders>
              <w:top w:val="nil"/>
              <w:left w:val="nil"/>
              <w:bottom w:val="single" w:sz="4" w:space="0" w:color="333300"/>
              <w:right w:val="single" w:sz="4" w:space="0" w:color="333300"/>
            </w:tcBorders>
            <w:shd w:val="clear" w:color="auto" w:fill="auto"/>
            <w:hideMark/>
          </w:tcPr>
          <w:p w14:paraId="179E08A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1134" w:type="pct"/>
            <w:tcBorders>
              <w:top w:val="nil"/>
              <w:left w:val="nil"/>
              <w:bottom w:val="single" w:sz="4" w:space="0" w:color="333300"/>
              <w:right w:val="single" w:sz="4" w:space="0" w:color="333300"/>
            </w:tcBorders>
            <w:shd w:val="clear" w:color="auto" w:fill="auto"/>
            <w:hideMark/>
          </w:tcPr>
          <w:p w14:paraId="24BE915D" w14:textId="2A37361B" w:rsidR="00555320" w:rsidRPr="00555320" w:rsidRDefault="0043425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18BBB84C"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3EEC191"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442</w:t>
            </w:r>
          </w:p>
        </w:tc>
        <w:tc>
          <w:tcPr>
            <w:tcW w:w="500" w:type="pct"/>
            <w:tcBorders>
              <w:top w:val="nil"/>
              <w:left w:val="nil"/>
              <w:bottom w:val="single" w:sz="4" w:space="0" w:color="333300"/>
              <w:right w:val="single" w:sz="4" w:space="0" w:color="333300"/>
            </w:tcBorders>
            <w:shd w:val="clear" w:color="auto" w:fill="auto"/>
            <w:hideMark/>
          </w:tcPr>
          <w:p w14:paraId="19849F2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FDAA65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522B0A4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w:t>
            </w:r>
          </w:p>
        </w:tc>
        <w:tc>
          <w:tcPr>
            <w:tcW w:w="1136" w:type="pct"/>
            <w:tcBorders>
              <w:top w:val="nil"/>
              <w:left w:val="nil"/>
              <w:bottom w:val="single" w:sz="4" w:space="0" w:color="333300"/>
              <w:right w:val="single" w:sz="4" w:space="0" w:color="333300"/>
            </w:tcBorders>
            <w:shd w:val="clear" w:color="auto" w:fill="auto"/>
            <w:hideMark/>
          </w:tcPr>
          <w:p w14:paraId="5837118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"EDP Epochs" bad case</w:t>
            </w:r>
          </w:p>
        </w:tc>
        <w:tc>
          <w:tcPr>
            <w:tcW w:w="1135" w:type="pct"/>
            <w:tcBorders>
              <w:top w:val="nil"/>
              <w:left w:val="nil"/>
              <w:bottom w:val="single" w:sz="4" w:space="0" w:color="333300"/>
              <w:right w:val="single" w:sz="4" w:space="0" w:color="333300"/>
            </w:tcBorders>
            <w:shd w:val="clear" w:color="auto" w:fill="auto"/>
            <w:hideMark/>
          </w:tcPr>
          <w:p w14:paraId="53A73A0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516B3421" w14:textId="527BA1F4"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r w:rsidR="00870639">
              <w:rPr>
                <w:rFonts w:ascii="Arial" w:eastAsia="Times New Roman" w:hAnsi="Arial" w:cs="Arial"/>
                <w:kern w:val="0"/>
                <w:sz w:val="20"/>
                <w:szCs w:val="20"/>
                <w14:ligatures w14:val="none"/>
              </w:rPr>
              <w:t>ACCEPT</w:t>
            </w:r>
          </w:p>
        </w:tc>
      </w:tr>
      <w:tr w:rsidR="00B61DF9" w:rsidRPr="00555320" w14:paraId="6624A7E8"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7499FB1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443</w:t>
            </w:r>
          </w:p>
        </w:tc>
        <w:tc>
          <w:tcPr>
            <w:tcW w:w="500" w:type="pct"/>
            <w:tcBorders>
              <w:top w:val="nil"/>
              <w:left w:val="nil"/>
              <w:bottom w:val="single" w:sz="4" w:space="0" w:color="333300"/>
              <w:right w:val="single" w:sz="4" w:space="0" w:color="333300"/>
            </w:tcBorders>
            <w:shd w:val="clear" w:color="auto" w:fill="auto"/>
            <w:hideMark/>
          </w:tcPr>
          <w:p w14:paraId="5241DBF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3A0B1A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364" w:type="pct"/>
            <w:tcBorders>
              <w:top w:val="nil"/>
              <w:left w:val="nil"/>
              <w:bottom w:val="single" w:sz="4" w:space="0" w:color="333300"/>
              <w:right w:val="single" w:sz="4" w:space="0" w:color="333300"/>
            </w:tcBorders>
            <w:shd w:val="clear" w:color="auto" w:fill="auto"/>
            <w:hideMark/>
          </w:tcPr>
          <w:p w14:paraId="06CC377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6378F4B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"Participating Affiliated</w:t>
            </w:r>
            <w:r w:rsidRPr="00555320">
              <w:rPr>
                <w:rFonts w:ascii="Arial" w:eastAsia="Times New Roman" w:hAnsi="Arial" w:cs="Arial"/>
                <w:kern w:val="0"/>
                <w:sz w:val="20"/>
                <w:szCs w:val="20"/>
                <w14:ligatures w14:val="none"/>
              </w:rPr>
              <w:br/>
              <w:t xml:space="preserve">STAs Count Present" v. "Number </w:t>
            </w:r>
            <w:proofErr w:type="gramStart"/>
            <w:r w:rsidRPr="00555320">
              <w:rPr>
                <w:rFonts w:ascii="Arial" w:eastAsia="Times New Roman" w:hAnsi="Arial" w:cs="Arial"/>
                <w:kern w:val="0"/>
                <w:sz w:val="20"/>
                <w:szCs w:val="20"/>
                <w14:ligatures w14:val="none"/>
              </w:rPr>
              <w:t>Of</w:t>
            </w:r>
            <w:proofErr w:type="gramEnd"/>
            <w:r w:rsidRPr="00555320">
              <w:rPr>
                <w:rFonts w:ascii="Arial" w:eastAsia="Times New Roman" w:hAnsi="Arial" w:cs="Arial"/>
                <w:kern w:val="0"/>
                <w:sz w:val="20"/>
                <w:szCs w:val="20"/>
                <w14:ligatures w14:val="none"/>
              </w:rPr>
              <w:t xml:space="preserve"> Participating Affiliated STAs" inconsistency</w:t>
            </w:r>
          </w:p>
        </w:tc>
        <w:tc>
          <w:tcPr>
            <w:tcW w:w="1135" w:type="pct"/>
            <w:tcBorders>
              <w:top w:val="nil"/>
              <w:left w:val="nil"/>
              <w:bottom w:val="single" w:sz="4" w:space="0" w:color="333300"/>
              <w:right w:val="single" w:sz="4" w:space="0" w:color="333300"/>
            </w:tcBorders>
            <w:shd w:val="clear" w:color="auto" w:fill="auto"/>
            <w:hideMark/>
          </w:tcPr>
          <w:p w14:paraId="3250456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Pick one name for the field and make the presence indicator field match it</w:t>
            </w:r>
          </w:p>
        </w:tc>
        <w:tc>
          <w:tcPr>
            <w:tcW w:w="1134" w:type="pct"/>
            <w:tcBorders>
              <w:top w:val="nil"/>
              <w:left w:val="nil"/>
              <w:bottom w:val="single" w:sz="4" w:space="0" w:color="333300"/>
              <w:right w:val="single" w:sz="4" w:space="0" w:color="333300"/>
            </w:tcBorders>
            <w:shd w:val="clear" w:color="auto" w:fill="auto"/>
            <w:hideMark/>
          </w:tcPr>
          <w:p w14:paraId="43987D41" w14:textId="77777777" w:rsidR="00555320" w:rsidRDefault="00E7582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C835A1B" w14:textId="387A28BC" w:rsidR="00E75829" w:rsidRPr="00555320" w:rsidRDefault="00E75829"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[443] in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r>
              <w:rPr>
                <w:rFonts w:ascii="Arial" w:eastAsia="Times New Roman" w:hAnsi="Arial" w:cs="Arial"/>
                <w:kern w:val="0"/>
                <w:sz w:val="20"/>
                <w:szCs w:val="20"/>
                <w14:ligatures w14:val="none"/>
              </w:rPr>
              <w:t>.</w:t>
            </w:r>
          </w:p>
        </w:tc>
      </w:tr>
      <w:tr w:rsidR="00B61DF9" w:rsidRPr="00555320" w14:paraId="0476FDF5"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274A50EA"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444</w:t>
            </w:r>
          </w:p>
        </w:tc>
        <w:tc>
          <w:tcPr>
            <w:tcW w:w="500" w:type="pct"/>
            <w:tcBorders>
              <w:top w:val="nil"/>
              <w:left w:val="nil"/>
              <w:bottom w:val="single" w:sz="4" w:space="0" w:color="333300"/>
              <w:right w:val="single" w:sz="4" w:space="0" w:color="333300"/>
            </w:tcBorders>
            <w:shd w:val="clear" w:color="auto" w:fill="auto"/>
            <w:hideMark/>
          </w:tcPr>
          <w:p w14:paraId="690EEE7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CDFDDD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334E764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136" w:type="pct"/>
            <w:tcBorders>
              <w:top w:val="nil"/>
              <w:left w:val="nil"/>
              <w:bottom w:val="single" w:sz="4" w:space="0" w:color="333300"/>
              <w:right w:val="single" w:sz="4" w:space="0" w:color="333300"/>
            </w:tcBorders>
            <w:shd w:val="clear" w:color="auto" w:fill="auto"/>
            <w:hideMark/>
          </w:tcPr>
          <w:p w14:paraId="641CF86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"Participating Affiliated STAs Percentage Present" -- there is no Participating Affiliated STAs Percentage field</w:t>
            </w:r>
          </w:p>
        </w:tc>
        <w:tc>
          <w:tcPr>
            <w:tcW w:w="1135" w:type="pct"/>
            <w:tcBorders>
              <w:top w:val="nil"/>
              <w:left w:val="nil"/>
              <w:bottom w:val="single" w:sz="4" w:space="0" w:color="333300"/>
              <w:right w:val="single" w:sz="4" w:space="0" w:color="333300"/>
            </w:tcBorders>
            <w:shd w:val="clear" w:color="auto" w:fill="auto"/>
            <w:hideMark/>
          </w:tcPr>
          <w:p w14:paraId="467198F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this field</w:t>
            </w:r>
          </w:p>
        </w:tc>
        <w:tc>
          <w:tcPr>
            <w:tcW w:w="1134" w:type="pct"/>
            <w:tcBorders>
              <w:top w:val="nil"/>
              <w:left w:val="nil"/>
              <w:bottom w:val="single" w:sz="4" w:space="0" w:color="333300"/>
              <w:right w:val="single" w:sz="4" w:space="0" w:color="333300"/>
            </w:tcBorders>
            <w:shd w:val="clear" w:color="auto" w:fill="auto"/>
            <w:hideMark/>
          </w:tcPr>
          <w:p w14:paraId="7F457CFA" w14:textId="77777777" w:rsidR="00555320" w:rsidRDefault="00EE447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066C57" w14:textId="2D2A2BFB" w:rsidR="00EE4470" w:rsidRPr="00555320" w:rsidRDefault="00EE4470"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[443]</w:t>
            </w:r>
          </w:p>
        </w:tc>
      </w:tr>
      <w:tr w:rsidR="00B61DF9" w:rsidRPr="00555320" w14:paraId="6A1E0CF3" w14:textId="77777777" w:rsidTr="00555320">
        <w:trPr>
          <w:trHeight w:val="2240"/>
        </w:trPr>
        <w:tc>
          <w:tcPr>
            <w:tcW w:w="363" w:type="pct"/>
            <w:tcBorders>
              <w:top w:val="nil"/>
              <w:left w:val="single" w:sz="4" w:space="0" w:color="333300"/>
              <w:bottom w:val="single" w:sz="4" w:space="0" w:color="333300"/>
              <w:right w:val="single" w:sz="4" w:space="0" w:color="333300"/>
            </w:tcBorders>
            <w:shd w:val="clear" w:color="auto" w:fill="auto"/>
            <w:hideMark/>
          </w:tcPr>
          <w:p w14:paraId="63F943E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446</w:t>
            </w:r>
          </w:p>
        </w:tc>
        <w:tc>
          <w:tcPr>
            <w:tcW w:w="500" w:type="pct"/>
            <w:tcBorders>
              <w:top w:val="nil"/>
              <w:left w:val="nil"/>
              <w:bottom w:val="single" w:sz="4" w:space="0" w:color="333300"/>
              <w:right w:val="single" w:sz="4" w:space="0" w:color="333300"/>
            </w:tcBorders>
            <w:shd w:val="clear" w:color="auto" w:fill="auto"/>
            <w:hideMark/>
          </w:tcPr>
          <w:p w14:paraId="6CAE824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DC7DE3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7A3CAE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61ABD64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Affiliated STAs field is optional" -- yeah, but so are most of the others, and the figure already shows this.  Also "of" should be "Of"</w:t>
            </w:r>
          </w:p>
        </w:tc>
        <w:tc>
          <w:tcPr>
            <w:tcW w:w="1135" w:type="pct"/>
            <w:tcBorders>
              <w:top w:val="nil"/>
              <w:left w:val="nil"/>
              <w:bottom w:val="single" w:sz="4" w:space="0" w:color="333300"/>
              <w:right w:val="single" w:sz="4" w:space="0" w:color="333300"/>
            </w:tcBorders>
            <w:shd w:val="clear" w:color="auto" w:fill="auto"/>
            <w:hideMark/>
          </w:tcPr>
          <w:p w14:paraId="18497F2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"The Number of Participating Affiliated STAs field is optional. When present, the field " to "The Number Of Participating Affiliated </w:t>
            </w:r>
            <w:proofErr w:type="gramStart"/>
            <w:r w:rsidRPr="00555320">
              <w:rPr>
                <w:rFonts w:ascii="Arial" w:eastAsia="Times New Roman" w:hAnsi="Arial" w:cs="Arial"/>
                <w:kern w:val="0"/>
                <w:sz w:val="20"/>
                <w:szCs w:val="20"/>
                <w14:ligatures w14:val="none"/>
              </w:rPr>
              <w:t>STAs  field</w:t>
            </w:r>
            <w:proofErr w:type="gramEnd"/>
            <w:r w:rsidRPr="00555320">
              <w:rPr>
                <w:rFonts w:ascii="Arial" w:eastAsia="Times New Roman" w:hAnsi="Arial" w:cs="Arial"/>
                <w:kern w:val="0"/>
                <w:sz w:val="20"/>
                <w:szCs w:val="20"/>
                <w14:ligatures w14:val="none"/>
              </w:rPr>
              <w:t xml:space="preserve"> ".  Maybe </w:t>
            </w:r>
            <w:r w:rsidRPr="00555320">
              <w:rPr>
                <w:rFonts w:ascii="Arial" w:eastAsia="Times New Roman" w:hAnsi="Arial" w:cs="Arial"/>
                <w:kern w:val="0"/>
                <w:sz w:val="20"/>
                <w:szCs w:val="20"/>
                <w14:ligatures w14:val="none"/>
              </w:rPr>
              <w:lastRenderedPageBreak/>
              <w:t>for all such fields add ", if present"</w:t>
            </w:r>
          </w:p>
        </w:tc>
        <w:tc>
          <w:tcPr>
            <w:tcW w:w="1134" w:type="pct"/>
            <w:tcBorders>
              <w:top w:val="nil"/>
              <w:left w:val="nil"/>
              <w:bottom w:val="single" w:sz="4" w:space="0" w:color="333300"/>
              <w:right w:val="single" w:sz="4" w:space="0" w:color="333300"/>
            </w:tcBorders>
            <w:shd w:val="clear" w:color="auto" w:fill="auto"/>
            <w:hideMark/>
          </w:tcPr>
          <w:p w14:paraId="79A35C2A" w14:textId="77777777" w:rsidR="00555320" w:rsidRDefault="007B646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56A09918" w14:textId="75805D14" w:rsidR="007B6460" w:rsidRPr="00555320" w:rsidRDefault="007B6460"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[34]</w:t>
            </w:r>
          </w:p>
        </w:tc>
      </w:tr>
      <w:tr w:rsidR="00B61DF9" w:rsidRPr="00555320" w14:paraId="4D28AEBF"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1DE3C150"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447</w:t>
            </w:r>
          </w:p>
        </w:tc>
        <w:tc>
          <w:tcPr>
            <w:tcW w:w="500" w:type="pct"/>
            <w:tcBorders>
              <w:top w:val="nil"/>
              <w:left w:val="nil"/>
              <w:bottom w:val="single" w:sz="4" w:space="0" w:color="333300"/>
              <w:right w:val="single" w:sz="4" w:space="0" w:color="333300"/>
            </w:tcBorders>
            <w:shd w:val="clear" w:color="auto" w:fill="auto"/>
            <w:hideMark/>
          </w:tcPr>
          <w:p w14:paraId="457BD74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AFEA7F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567F960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w:t>
            </w:r>
          </w:p>
        </w:tc>
        <w:tc>
          <w:tcPr>
            <w:tcW w:w="1136" w:type="pct"/>
            <w:tcBorders>
              <w:top w:val="nil"/>
              <w:left w:val="nil"/>
              <w:bottom w:val="single" w:sz="4" w:space="0" w:color="333300"/>
              <w:right w:val="single" w:sz="4" w:space="0" w:color="333300"/>
            </w:tcBorders>
            <w:shd w:val="clear" w:color="auto" w:fill="auto"/>
            <w:hideMark/>
          </w:tcPr>
          <w:p w14:paraId="77AAC9A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w:t>
            </w:r>
            <w:proofErr w:type="gramStart"/>
            <w:r w:rsidRPr="00555320">
              <w:rPr>
                <w:rFonts w:ascii="Arial" w:eastAsia="Times New Roman" w:hAnsi="Arial" w:cs="Arial"/>
                <w:kern w:val="0"/>
                <w:sz w:val="20"/>
                <w:szCs w:val="20"/>
                <w14:ligatures w14:val="none"/>
              </w:rPr>
              <w:t>participating</w:t>
            </w:r>
            <w:proofErr w:type="gramEnd"/>
            <w:r w:rsidRPr="00555320">
              <w:rPr>
                <w:rFonts w:ascii="Arial" w:eastAsia="Times New Roman" w:hAnsi="Arial" w:cs="Arial"/>
                <w:kern w:val="0"/>
                <w:sz w:val="20"/>
                <w:szCs w:val="20"/>
                <w14:ligatures w14:val="none"/>
              </w:rPr>
              <w:t xml:space="preserve"> to this group EDP epoch" should be "participating in this group EDP epoch"; similarly at line 24</w:t>
            </w:r>
          </w:p>
        </w:tc>
        <w:tc>
          <w:tcPr>
            <w:tcW w:w="1135" w:type="pct"/>
            <w:tcBorders>
              <w:top w:val="nil"/>
              <w:left w:val="nil"/>
              <w:bottom w:val="single" w:sz="4" w:space="0" w:color="333300"/>
              <w:right w:val="single" w:sz="4" w:space="0" w:color="333300"/>
            </w:tcBorders>
            <w:shd w:val="clear" w:color="auto" w:fill="auto"/>
            <w:hideMark/>
          </w:tcPr>
          <w:p w14:paraId="6E0700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1DA48FAD" w14:textId="128BB209" w:rsidR="00555320" w:rsidRPr="00555320" w:rsidRDefault="00445B6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A88FDA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CC4B97E"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448</w:t>
            </w:r>
          </w:p>
        </w:tc>
        <w:tc>
          <w:tcPr>
            <w:tcW w:w="500" w:type="pct"/>
            <w:tcBorders>
              <w:top w:val="nil"/>
              <w:left w:val="nil"/>
              <w:bottom w:val="single" w:sz="4" w:space="0" w:color="333300"/>
              <w:right w:val="single" w:sz="4" w:space="0" w:color="333300"/>
            </w:tcBorders>
            <w:shd w:val="clear" w:color="auto" w:fill="auto"/>
            <w:hideMark/>
          </w:tcPr>
          <w:p w14:paraId="120CE40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3949E7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364" w:type="pct"/>
            <w:tcBorders>
              <w:top w:val="nil"/>
              <w:left w:val="nil"/>
              <w:bottom w:val="single" w:sz="4" w:space="0" w:color="333300"/>
              <w:right w:val="single" w:sz="4" w:space="0" w:color="333300"/>
            </w:tcBorders>
            <w:shd w:val="clear" w:color="auto" w:fill="auto"/>
            <w:hideMark/>
          </w:tcPr>
          <w:p w14:paraId="478EE38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4FBAF49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There is discussion of "current link" or even "the link" but it is not clear what this means</w:t>
            </w:r>
          </w:p>
        </w:tc>
        <w:tc>
          <w:tcPr>
            <w:tcW w:w="1135" w:type="pct"/>
            <w:tcBorders>
              <w:top w:val="nil"/>
              <w:left w:val="nil"/>
              <w:bottom w:val="single" w:sz="4" w:space="0" w:color="333300"/>
              <w:right w:val="single" w:sz="4" w:space="0" w:color="333300"/>
            </w:tcBorders>
            <w:shd w:val="clear" w:color="auto" w:fill="auto"/>
            <w:hideMark/>
          </w:tcPr>
          <w:p w14:paraId="524693E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78A41A11" w14:textId="21E9ACB0" w:rsidR="00555320" w:rsidRPr="00555320" w:rsidRDefault="00445B6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5942B443" w14:textId="77777777" w:rsidTr="00555320">
        <w:trPr>
          <w:trHeight w:val="2520"/>
        </w:trPr>
        <w:tc>
          <w:tcPr>
            <w:tcW w:w="363" w:type="pct"/>
            <w:tcBorders>
              <w:top w:val="nil"/>
              <w:left w:val="single" w:sz="4" w:space="0" w:color="333300"/>
              <w:bottom w:val="single" w:sz="4" w:space="0" w:color="333300"/>
              <w:right w:val="single" w:sz="4" w:space="0" w:color="333300"/>
            </w:tcBorders>
            <w:shd w:val="clear" w:color="auto" w:fill="auto"/>
            <w:hideMark/>
          </w:tcPr>
          <w:p w14:paraId="0476E24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449</w:t>
            </w:r>
          </w:p>
        </w:tc>
        <w:tc>
          <w:tcPr>
            <w:tcW w:w="500" w:type="pct"/>
            <w:tcBorders>
              <w:top w:val="nil"/>
              <w:left w:val="nil"/>
              <w:bottom w:val="single" w:sz="4" w:space="0" w:color="333300"/>
              <w:right w:val="single" w:sz="4" w:space="0" w:color="333300"/>
            </w:tcBorders>
            <w:shd w:val="clear" w:color="auto" w:fill="auto"/>
            <w:hideMark/>
          </w:tcPr>
          <w:p w14:paraId="5FD3A0F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4D4435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E28E96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136" w:type="pct"/>
            <w:tcBorders>
              <w:top w:val="nil"/>
              <w:left w:val="nil"/>
              <w:bottom w:val="single" w:sz="4" w:space="0" w:color="333300"/>
              <w:right w:val="single" w:sz="4" w:space="0" w:color="333300"/>
            </w:tcBorders>
            <w:shd w:val="clear" w:color="auto" w:fill="auto"/>
            <w:hideMark/>
          </w:tcPr>
          <w:p w14:paraId="328EEB1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Count field represents an indication of the number of affiliated STAs par-</w:t>
            </w:r>
            <w:r w:rsidRPr="00555320">
              <w:rPr>
                <w:rFonts w:ascii="Arial" w:eastAsia="Times New Roman" w:hAnsi="Arial" w:cs="Arial"/>
                <w:kern w:val="0"/>
                <w:sz w:val="20"/>
                <w:szCs w:val="20"/>
                <w14:ligatures w14:val="none"/>
              </w:rPr>
              <w:br/>
            </w:r>
            <w:proofErr w:type="spellStart"/>
            <w:r w:rsidRPr="00555320">
              <w:rPr>
                <w:rFonts w:ascii="Arial" w:eastAsia="Times New Roman" w:hAnsi="Arial" w:cs="Arial"/>
                <w:kern w:val="0"/>
                <w:sz w:val="20"/>
                <w:szCs w:val="20"/>
                <w14:ligatures w14:val="none"/>
              </w:rPr>
              <w:t>ticipating</w:t>
            </w:r>
            <w:proofErr w:type="spellEnd"/>
            <w:r w:rsidRPr="00555320">
              <w:rPr>
                <w:rFonts w:ascii="Arial" w:eastAsia="Times New Roman" w:hAnsi="Arial" w:cs="Arial"/>
                <w:kern w:val="0"/>
                <w:sz w:val="20"/>
                <w:szCs w:val="20"/>
                <w14:ligatures w14:val="none"/>
              </w:rPr>
              <w:t xml:space="preserve"> in the signaled group on the link." -- if it's just some representation and not the actual number, it's not clear what it carries</w:t>
            </w:r>
          </w:p>
        </w:tc>
        <w:tc>
          <w:tcPr>
            <w:tcW w:w="1135" w:type="pct"/>
            <w:tcBorders>
              <w:top w:val="nil"/>
              <w:left w:val="nil"/>
              <w:bottom w:val="single" w:sz="4" w:space="0" w:color="333300"/>
              <w:right w:val="single" w:sz="4" w:space="0" w:color="333300"/>
            </w:tcBorders>
            <w:shd w:val="clear" w:color="auto" w:fill="auto"/>
            <w:hideMark/>
          </w:tcPr>
          <w:p w14:paraId="2FDE71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"represents an indication of" to "indicates".  Ditto next sentence</w:t>
            </w:r>
          </w:p>
        </w:tc>
        <w:tc>
          <w:tcPr>
            <w:tcW w:w="1134" w:type="pct"/>
            <w:tcBorders>
              <w:top w:val="nil"/>
              <w:left w:val="nil"/>
              <w:bottom w:val="single" w:sz="4" w:space="0" w:color="333300"/>
              <w:right w:val="single" w:sz="4" w:space="0" w:color="333300"/>
            </w:tcBorders>
            <w:shd w:val="clear" w:color="auto" w:fill="auto"/>
            <w:hideMark/>
          </w:tcPr>
          <w:p w14:paraId="0F3236EF" w14:textId="77777777" w:rsidR="00933BCA" w:rsidRDefault="00933BC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3A7D929" w14:textId="7CA3B738" w:rsidR="00933BCA" w:rsidRPr="00555320" w:rsidRDefault="009F1527"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[34]</w:t>
            </w:r>
          </w:p>
        </w:tc>
      </w:tr>
      <w:tr w:rsidR="00B61DF9" w:rsidRPr="00555320" w14:paraId="2AB2A4D9" w14:textId="77777777" w:rsidTr="00555320">
        <w:trPr>
          <w:trHeight w:val="4200"/>
        </w:trPr>
        <w:tc>
          <w:tcPr>
            <w:tcW w:w="363" w:type="pct"/>
            <w:tcBorders>
              <w:top w:val="nil"/>
              <w:left w:val="single" w:sz="4" w:space="0" w:color="333300"/>
              <w:bottom w:val="single" w:sz="4" w:space="0" w:color="333300"/>
              <w:right w:val="single" w:sz="4" w:space="0" w:color="333300"/>
            </w:tcBorders>
            <w:shd w:val="clear" w:color="auto" w:fill="auto"/>
            <w:hideMark/>
          </w:tcPr>
          <w:p w14:paraId="6F0A5B4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450</w:t>
            </w:r>
          </w:p>
        </w:tc>
        <w:tc>
          <w:tcPr>
            <w:tcW w:w="500" w:type="pct"/>
            <w:tcBorders>
              <w:top w:val="nil"/>
              <w:left w:val="nil"/>
              <w:bottom w:val="single" w:sz="4" w:space="0" w:color="333300"/>
              <w:right w:val="single" w:sz="4" w:space="0" w:color="333300"/>
            </w:tcBorders>
            <w:shd w:val="clear" w:color="auto" w:fill="auto"/>
            <w:hideMark/>
          </w:tcPr>
          <w:p w14:paraId="7B5CDD6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4A6A93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8B5582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60038F1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"When transmitted by a CPE AP, the AID Storage Size field indicates the minimum number of AID values required by a CPE non-AP MLD to be allowed to join in the EDP group.</w:t>
            </w:r>
            <w:r w:rsidRPr="00555320">
              <w:rPr>
                <w:rFonts w:ascii="Arial" w:eastAsia="Times New Roman" w:hAnsi="Arial" w:cs="Arial"/>
                <w:kern w:val="0"/>
                <w:sz w:val="20"/>
                <w:szCs w:val="20"/>
                <w14:ligatures w14:val="none"/>
              </w:rPr>
              <w:br/>
              <w:t>When transmitted by a CPE non-AP MLD, the AID Storage Size field indicates the number of AID values that the non-AP MLD can store." -- not clear what contained if transmitted by other devices, e.g. BPE devices</w:t>
            </w:r>
          </w:p>
        </w:tc>
        <w:tc>
          <w:tcPr>
            <w:tcW w:w="1135" w:type="pct"/>
            <w:tcBorders>
              <w:top w:val="nil"/>
              <w:left w:val="nil"/>
              <w:bottom w:val="single" w:sz="4" w:space="0" w:color="333300"/>
              <w:right w:val="single" w:sz="4" w:space="0" w:color="333300"/>
            </w:tcBorders>
            <w:shd w:val="clear" w:color="auto" w:fill="auto"/>
            <w:hideMark/>
          </w:tcPr>
          <w:p w14:paraId="0395EED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49353C77" w14:textId="77777777" w:rsidR="00555320" w:rsidRDefault="00B61DF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9F803B3" w14:textId="57369789" w:rsidR="00B61DF9" w:rsidRPr="00555320" w:rsidRDefault="00B61DF9"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[206] and [332]</w:t>
            </w:r>
          </w:p>
        </w:tc>
      </w:tr>
      <w:tr w:rsidR="00B61DF9" w:rsidRPr="00555320" w14:paraId="31ADA2BE"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26AE2D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750</w:t>
            </w:r>
          </w:p>
        </w:tc>
        <w:tc>
          <w:tcPr>
            <w:tcW w:w="500" w:type="pct"/>
            <w:tcBorders>
              <w:top w:val="nil"/>
              <w:left w:val="nil"/>
              <w:bottom w:val="single" w:sz="4" w:space="0" w:color="333300"/>
              <w:right w:val="single" w:sz="4" w:space="0" w:color="333300"/>
            </w:tcBorders>
            <w:shd w:val="clear" w:color="auto" w:fill="auto"/>
            <w:hideMark/>
          </w:tcPr>
          <w:p w14:paraId="798DFD7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740CAF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BB83E2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w:t>
            </w:r>
          </w:p>
        </w:tc>
        <w:tc>
          <w:tcPr>
            <w:tcW w:w="1136" w:type="pct"/>
            <w:tcBorders>
              <w:top w:val="nil"/>
              <w:left w:val="nil"/>
              <w:bottom w:val="single" w:sz="4" w:space="0" w:color="333300"/>
              <w:right w:val="single" w:sz="4" w:space="0" w:color="333300"/>
            </w:tcBorders>
            <w:shd w:val="clear" w:color="auto" w:fill="auto"/>
            <w:hideMark/>
          </w:tcPr>
          <w:p w14:paraId="16361E4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Typo filed-&gt;field</w:t>
            </w:r>
          </w:p>
        </w:tc>
        <w:tc>
          <w:tcPr>
            <w:tcW w:w="1135" w:type="pct"/>
            <w:tcBorders>
              <w:top w:val="nil"/>
              <w:left w:val="nil"/>
              <w:bottom w:val="single" w:sz="4" w:space="0" w:color="333300"/>
              <w:right w:val="single" w:sz="4" w:space="0" w:color="333300"/>
            </w:tcBorders>
            <w:shd w:val="clear" w:color="auto" w:fill="auto"/>
            <w:hideMark/>
          </w:tcPr>
          <w:p w14:paraId="3533C8F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filed -&gt; field</w:t>
            </w:r>
          </w:p>
        </w:tc>
        <w:tc>
          <w:tcPr>
            <w:tcW w:w="1134" w:type="pct"/>
            <w:tcBorders>
              <w:top w:val="nil"/>
              <w:left w:val="nil"/>
              <w:bottom w:val="single" w:sz="4" w:space="0" w:color="333300"/>
              <w:right w:val="single" w:sz="4" w:space="0" w:color="333300"/>
            </w:tcBorders>
            <w:shd w:val="clear" w:color="auto" w:fill="auto"/>
            <w:hideMark/>
          </w:tcPr>
          <w:p w14:paraId="34DF6AEE" w14:textId="77777777" w:rsidR="00B61DF9" w:rsidRDefault="00B61DF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EB21A74" w14:textId="2612EF32" w:rsidR="00555320" w:rsidRPr="00555320" w:rsidRDefault="00B61DF9"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w:t>
            </w:r>
            <w:proofErr w:type="gramStart"/>
            <w:r>
              <w:rPr>
                <w:rFonts w:ascii="Arial" w:eastAsia="Times New Roman" w:hAnsi="Arial" w:cs="Arial"/>
                <w:kern w:val="0"/>
                <w:sz w:val="20"/>
                <w:szCs w:val="20"/>
                <w14:ligatures w14:val="none"/>
              </w:rPr>
              <w:t xml:space="preserve">by </w:t>
            </w:r>
            <w:r w:rsidR="00555320" w:rsidRPr="00555320">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w:t>
            </w:r>
            <w:proofErr w:type="gramEnd"/>
            <w:r>
              <w:rPr>
                <w:rFonts w:ascii="Arial" w:eastAsia="Times New Roman" w:hAnsi="Arial" w:cs="Arial"/>
                <w:kern w:val="0"/>
                <w:sz w:val="20"/>
                <w:szCs w:val="20"/>
                <w14:ligatures w14:val="none"/>
              </w:rPr>
              <w:t>328]</w:t>
            </w:r>
          </w:p>
        </w:tc>
      </w:tr>
      <w:tr w:rsidR="00B61DF9" w:rsidRPr="00555320" w14:paraId="0891FE68" w14:textId="77777777" w:rsidTr="00555320">
        <w:trPr>
          <w:trHeight w:val="2800"/>
        </w:trPr>
        <w:tc>
          <w:tcPr>
            <w:tcW w:w="363" w:type="pct"/>
            <w:tcBorders>
              <w:top w:val="nil"/>
              <w:left w:val="single" w:sz="4" w:space="0" w:color="333300"/>
              <w:bottom w:val="single" w:sz="4" w:space="0" w:color="333300"/>
              <w:right w:val="single" w:sz="4" w:space="0" w:color="333300"/>
            </w:tcBorders>
            <w:shd w:val="clear" w:color="auto" w:fill="auto"/>
            <w:hideMark/>
          </w:tcPr>
          <w:p w14:paraId="6D491B40"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751</w:t>
            </w:r>
          </w:p>
        </w:tc>
        <w:tc>
          <w:tcPr>
            <w:tcW w:w="500" w:type="pct"/>
            <w:tcBorders>
              <w:top w:val="nil"/>
              <w:left w:val="nil"/>
              <w:bottom w:val="single" w:sz="4" w:space="0" w:color="333300"/>
              <w:right w:val="single" w:sz="4" w:space="0" w:color="333300"/>
            </w:tcBorders>
            <w:shd w:val="clear" w:color="auto" w:fill="auto"/>
            <w:hideMark/>
          </w:tcPr>
          <w:p w14:paraId="28A76A5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9A7BB2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2C4042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136" w:type="pct"/>
            <w:tcBorders>
              <w:top w:val="nil"/>
              <w:left w:val="nil"/>
              <w:bottom w:val="single" w:sz="4" w:space="0" w:color="333300"/>
              <w:right w:val="single" w:sz="4" w:space="0" w:color="333300"/>
            </w:tcBorders>
            <w:shd w:val="clear" w:color="auto" w:fill="auto"/>
            <w:hideMark/>
          </w:tcPr>
          <w:p w14:paraId="64DF904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only displays the compute constraints of the STA, expressing a minimum value, but the STA may support a short value yet desire another, longer epoch value. The STA should be allowed to express this preference</w:t>
            </w:r>
          </w:p>
        </w:tc>
        <w:tc>
          <w:tcPr>
            <w:tcW w:w="1135" w:type="pct"/>
            <w:tcBorders>
              <w:top w:val="nil"/>
              <w:left w:val="nil"/>
              <w:bottom w:val="single" w:sz="4" w:space="0" w:color="333300"/>
              <w:right w:val="single" w:sz="4" w:space="0" w:color="333300"/>
            </w:tcBorders>
            <w:shd w:val="clear" w:color="auto" w:fill="auto"/>
            <w:hideMark/>
          </w:tcPr>
          <w:p w14:paraId="6FAFAED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Introduce an optional field that allows the STA to express its </w:t>
            </w:r>
            <w:proofErr w:type="spellStart"/>
            <w:r w:rsidRPr="00555320">
              <w:rPr>
                <w:rFonts w:ascii="Arial" w:eastAsia="Times New Roman" w:hAnsi="Arial" w:cs="Arial"/>
                <w:kern w:val="0"/>
                <w:sz w:val="20"/>
                <w:szCs w:val="20"/>
                <w14:ligatures w14:val="none"/>
              </w:rPr>
              <w:t>prefered</w:t>
            </w:r>
            <w:proofErr w:type="spellEnd"/>
            <w:r w:rsidRPr="00555320">
              <w:rPr>
                <w:rFonts w:ascii="Arial" w:eastAsia="Times New Roman" w:hAnsi="Arial" w:cs="Arial"/>
                <w:kern w:val="0"/>
                <w:sz w:val="20"/>
                <w:szCs w:val="20"/>
                <w14:ligatures w14:val="none"/>
              </w:rPr>
              <w:t xml:space="preserve"> value, and possibly the max value it would accept</w:t>
            </w:r>
          </w:p>
        </w:tc>
        <w:tc>
          <w:tcPr>
            <w:tcW w:w="1134" w:type="pct"/>
            <w:tcBorders>
              <w:top w:val="nil"/>
              <w:left w:val="nil"/>
              <w:bottom w:val="single" w:sz="4" w:space="0" w:color="333300"/>
              <w:right w:val="single" w:sz="4" w:space="0" w:color="333300"/>
            </w:tcBorders>
            <w:shd w:val="clear" w:color="auto" w:fill="auto"/>
            <w:hideMark/>
          </w:tcPr>
          <w:p w14:paraId="41D44CC5" w14:textId="375F7FD8" w:rsidR="00555320" w:rsidRPr="00555320" w:rsidRDefault="009D7DE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4BA588BE" w14:textId="77777777" w:rsidTr="00555320">
        <w:trPr>
          <w:trHeight w:val="2520"/>
        </w:trPr>
        <w:tc>
          <w:tcPr>
            <w:tcW w:w="363" w:type="pct"/>
            <w:tcBorders>
              <w:top w:val="nil"/>
              <w:left w:val="single" w:sz="4" w:space="0" w:color="333300"/>
              <w:bottom w:val="single" w:sz="4" w:space="0" w:color="333300"/>
              <w:right w:val="single" w:sz="4" w:space="0" w:color="333300"/>
            </w:tcBorders>
            <w:shd w:val="clear" w:color="auto" w:fill="auto"/>
            <w:hideMark/>
          </w:tcPr>
          <w:p w14:paraId="63D9914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772</w:t>
            </w:r>
          </w:p>
        </w:tc>
        <w:tc>
          <w:tcPr>
            <w:tcW w:w="500" w:type="pct"/>
            <w:tcBorders>
              <w:top w:val="nil"/>
              <w:left w:val="nil"/>
              <w:bottom w:val="single" w:sz="4" w:space="0" w:color="333300"/>
              <w:right w:val="single" w:sz="4" w:space="0" w:color="333300"/>
            </w:tcBorders>
            <w:shd w:val="clear" w:color="auto" w:fill="auto"/>
            <w:hideMark/>
          </w:tcPr>
          <w:p w14:paraId="2CA745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814ECB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45CB0D5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19CC888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It would be more efficient to signal the number of affiliated STAs which can join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(2 bytes) instead of having the number of </w:t>
            </w:r>
            <w:proofErr w:type="spellStart"/>
            <w:r w:rsidRPr="00555320">
              <w:rPr>
                <w:rFonts w:ascii="Arial" w:eastAsia="Times New Roman" w:hAnsi="Arial" w:cs="Arial"/>
                <w:kern w:val="0"/>
                <w:sz w:val="20"/>
                <w:szCs w:val="20"/>
                <w14:ligatures w14:val="none"/>
              </w:rPr>
              <w:t>afficilated</w:t>
            </w:r>
            <w:proofErr w:type="spellEnd"/>
            <w:r w:rsidRPr="00555320">
              <w:rPr>
                <w:rFonts w:ascii="Arial" w:eastAsia="Times New Roman" w:hAnsi="Arial" w:cs="Arial"/>
                <w:kern w:val="0"/>
                <w:sz w:val="20"/>
                <w:szCs w:val="20"/>
                <w14:ligatures w14:val="none"/>
              </w:rPr>
              <w:t xml:space="preserve"> STAs </w:t>
            </w:r>
            <w:proofErr w:type="gramStart"/>
            <w:r w:rsidRPr="00555320">
              <w:rPr>
                <w:rFonts w:ascii="Arial" w:eastAsia="Times New Roman" w:hAnsi="Arial" w:cs="Arial"/>
                <w:kern w:val="0"/>
                <w:sz w:val="20"/>
                <w:szCs w:val="20"/>
                <w14:ligatures w14:val="none"/>
              </w:rPr>
              <w:t>actually in</w:t>
            </w:r>
            <w:proofErr w:type="gramEnd"/>
            <w:r w:rsidRPr="00555320">
              <w:rPr>
                <w:rFonts w:ascii="Arial" w:eastAsia="Times New Roman" w:hAnsi="Arial" w:cs="Arial"/>
                <w:kern w:val="0"/>
                <w:sz w:val="20"/>
                <w:szCs w:val="20"/>
                <w14:ligatures w14:val="none"/>
              </w:rPr>
              <w:t xml:space="preserve"> this group (2 bytes) and the percentage of occupation this group (1 byte)</w:t>
            </w:r>
          </w:p>
        </w:tc>
        <w:tc>
          <w:tcPr>
            <w:tcW w:w="1135" w:type="pct"/>
            <w:tcBorders>
              <w:top w:val="nil"/>
              <w:left w:val="nil"/>
              <w:bottom w:val="single" w:sz="4" w:space="0" w:color="333300"/>
              <w:right w:val="single" w:sz="4" w:space="0" w:color="333300"/>
            </w:tcBorders>
            <w:shd w:val="clear" w:color="auto" w:fill="auto"/>
            <w:hideMark/>
          </w:tcPr>
          <w:p w14:paraId="569F1B9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As in comment, replace "Number of Participating Affiliated STAs" filed with </w:t>
            </w:r>
            <w:proofErr w:type="spellStart"/>
            <w:r w:rsidRPr="00555320">
              <w:rPr>
                <w:rFonts w:ascii="Arial" w:eastAsia="Times New Roman" w:hAnsi="Arial" w:cs="Arial"/>
                <w:kern w:val="0"/>
                <w:sz w:val="20"/>
                <w:szCs w:val="20"/>
                <w14:ligatures w14:val="none"/>
              </w:rPr>
              <w:t>some thing</w:t>
            </w:r>
            <w:proofErr w:type="spellEnd"/>
            <w:r w:rsidRPr="00555320">
              <w:rPr>
                <w:rFonts w:ascii="Arial" w:eastAsia="Times New Roman" w:hAnsi="Arial" w:cs="Arial"/>
                <w:kern w:val="0"/>
                <w:sz w:val="20"/>
                <w:szCs w:val="20"/>
                <w14:ligatures w14:val="none"/>
              </w:rPr>
              <w:t xml:space="preserve"> like "Remaining Number of Affiliated STAs Allowed to Participate" and have only a 2 bytes field for this</w:t>
            </w:r>
          </w:p>
        </w:tc>
        <w:tc>
          <w:tcPr>
            <w:tcW w:w="1134" w:type="pct"/>
            <w:tcBorders>
              <w:top w:val="nil"/>
              <w:left w:val="nil"/>
              <w:bottom w:val="single" w:sz="4" w:space="0" w:color="333300"/>
              <w:right w:val="single" w:sz="4" w:space="0" w:color="333300"/>
            </w:tcBorders>
            <w:shd w:val="clear" w:color="auto" w:fill="auto"/>
            <w:hideMark/>
          </w:tcPr>
          <w:p w14:paraId="30F1E9DD" w14:textId="20F6275D" w:rsidR="00555320" w:rsidRPr="00555320" w:rsidRDefault="009D7DE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5B316C8A"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87BC97A"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792</w:t>
            </w:r>
          </w:p>
        </w:tc>
        <w:tc>
          <w:tcPr>
            <w:tcW w:w="500" w:type="pct"/>
            <w:tcBorders>
              <w:top w:val="nil"/>
              <w:left w:val="nil"/>
              <w:bottom w:val="single" w:sz="4" w:space="0" w:color="333300"/>
              <w:right w:val="single" w:sz="4" w:space="0" w:color="333300"/>
            </w:tcBorders>
            <w:shd w:val="clear" w:color="auto" w:fill="auto"/>
            <w:hideMark/>
          </w:tcPr>
          <w:p w14:paraId="2FED08B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375161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2DDCA17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042AD51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text says uses the word "filed" but should be "field"</w:t>
            </w:r>
          </w:p>
        </w:tc>
        <w:tc>
          <w:tcPr>
            <w:tcW w:w="1135" w:type="pct"/>
            <w:tcBorders>
              <w:top w:val="nil"/>
              <w:left w:val="nil"/>
              <w:bottom w:val="single" w:sz="4" w:space="0" w:color="333300"/>
              <w:right w:val="single" w:sz="4" w:space="0" w:color="333300"/>
            </w:tcBorders>
            <w:shd w:val="clear" w:color="auto" w:fill="auto"/>
            <w:hideMark/>
          </w:tcPr>
          <w:p w14:paraId="7A3D365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Revise as "The First Epoch TSF Start Time field contains ...</w:t>
            </w:r>
          </w:p>
        </w:tc>
        <w:tc>
          <w:tcPr>
            <w:tcW w:w="1134" w:type="pct"/>
            <w:tcBorders>
              <w:top w:val="nil"/>
              <w:left w:val="nil"/>
              <w:bottom w:val="single" w:sz="4" w:space="0" w:color="333300"/>
              <w:right w:val="single" w:sz="4" w:space="0" w:color="333300"/>
            </w:tcBorders>
            <w:shd w:val="clear" w:color="auto" w:fill="auto"/>
            <w:hideMark/>
          </w:tcPr>
          <w:p w14:paraId="2F6C01F2" w14:textId="77777777" w:rsidR="00555320" w:rsidRDefault="009D7DE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95B35F3" w14:textId="0049E112" w:rsidR="009D7DEE" w:rsidRPr="00555320" w:rsidRDefault="009D7DE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w:t>
            </w:r>
          </w:p>
        </w:tc>
      </w:tr>
      <w:tr w:rsidR="00B61DF9" w:rsidRPr="00555320" w14:paraId="42EB3E79"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121DCBFE"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853</w:t>
            </w:r>
          </w:p>
        </w:tc>
        <w:tc>
          <w:tcPr>
            <w:tcW w:w="500" w:type="pct"/>
            <w:tcBorders>
              <w:top w:val="nil"/>
              <w:left w:val="nil"/>
              <w:bottom w:val="single" w:sz="4" w:space="0" w:color="333300"/>
              <w:right w:val="single" w:sz="4" w:space="0" w:color="333300"/>
            </w:tcBorders>
            <w:shd w:val="clear" w:color="auto" w:fill="auto"/>
            <w:hideMark/>
          </w:tcPr>
          <w:p w14:paraId="1C278B4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41782A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04FD1D2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7D54807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"First Epoch TSF Start time" field is always required for an EDP Epoch. I think the "present" bit is useless.</w:t>
            </w:r>
          </w:p>
        </w:tc>
        <w:tc>
          <w:tcPr>
            <w:tcW w:w="1135" w:type="pct"/>
            <w:tcBorders>
              <w:top w:val="nil"/>
              <w:left w:val="nil"/>
              <w:bottom w:val="single" w:sz="4" w:space="0" w:color="333300"/>
              <w:right w:val="single" w:sz="4" w:space="0" w:color="333300"/>
            </w:tcBorders>
            <w:shd w:val="clear" w:color="auto" w:fill="auto"/>
            <w:hideMark/>
          </w:tcPr>
          <w:p w14:paraId="2DD1358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1134" w:type="pct"/>
            <w:tcBorders>
              <w:top w:val="nil"/>
              <w:left w:val="nil"/>
              <w:bottom w:val="single" w:sz="4" w:space="0" w:color="333300"/>
              <w:right w:val="single" w:sz="4" w:space="0" w:color="333300"/>
            </w:tcBorders>
            <w:shd w:val="clear" w:color="auto" w:fill="auto"/>
            <w:hideMark/>
          </w:tcPr>
          <w:p w14:paraId="4DFECC2A" w14:textId="21939D01" w:rsidR="00555320" w:rsidRPr="00555320" w:rsidRDefault="00BE5C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56E96239"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55C8924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855</w:t>
            </w:r>
          </w:p>
        </w:tc>
        <w:tc>
          <w:tcPr>
            <w:tcW w:w="500" w:type="pct"/>
            <w:tcBorders>
              <w:top w:val="nil"/>
              <w:left w:val="nil"/>
              <w:bottom w:val="single" w:sz="4" w:space="0" w:color="333300"/>
              <w:right w:val="single" w:sz="4" w:space="0" w:color="333300"/>
            </w:tcBorders>
            <w:shd w:val="clear" w:color="auto" w:fill="auto"/>
            <w:hideMark/>
          </w:tcPr>
          <w:p w14:paraId="0AA0A45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FCD11F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0938113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46F86F6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is always required for an EDP Epoch. I think the "present" bit is useless.</w:t>
            </w:r>
          </w:p>
        </w:tc>
        <w:tc>
          <w:tcPr>
            <w:tcW w:w="1135" w:type="pct"/>
            <w:tcBorders>
              <w:top w:val="nil"/>
              <w:left w:val="nil"/>
              <w:bottom w:val="single" w:sz="4" w:space="0" w:color="333300"/>
              <w:right w:val="single" w:sz="4" w:space="0" w:color="333300"/>
            </w:tcBorders>
            <w:shd w:val="clear" w:color="auto" w:fill="auto"/>
            <w:hideMark/>
          </w:tcPr>
          <w:p w14:paraId="43D76E4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1134" w:type="pct"/>
            <w:tcBorders>
              <w:top w:val="nil"/>
              <w:left w:val="nil"/>
              <w:bottom w:val="single" w:sz="4" w:space="0" w:color="333300"/>
              <w:right w:val="single" w:sz="4" w:space="0" w:color="333300"/>
            </w:tcBorders>
            <w:shd w:val="clear" w:color="auto" w:fill="auto"/>
            <w:hideMark/>
          </w:tcPr>
          <w:p w14:paraId="3AAE9726" w14:textId="2151C9EA" w:rsidR="00555320" w:rsidRPr="00555320" w:rsidRDefault="00BE5C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 there are cases when the STA does not know the Group ID number, for example when creating it.</w:t>
            </w:r>
          </w:p>
        </w:tc>
      </w:tr>
      <w:tr w:rsidR="00B61DF9" w:rsidRPr="00555320" w14:paraId="12639420"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526A013E"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995</w:t>
            </w:r>
          </w:p>
        </w:tc>
        <w:tc>
          <w:tcPr>
            <w:tcW w:w="500" w:type="pct"/>
            <w:tcBorders>
              <w:top w:val="nil"/>
              <w:left w:val="nil"/>
              <w:bottom w:val="single" w:sz="4" w:space="0" w:color="333300"/>
              <w:right w:val="single" w:sz="4" w:space="0" w:color="333300"/>
            </w:tcBorders>
            <w:shd w:val="clear" w:color="auto" w:fill="auto"/>
            <w:hideMark/>
          </w:tcPr>
          <w:p w14:paraId="47BE8DE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455A8D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153BDBA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136" w:type="pct"/>
            <w:tcBorders>
              <w:top w:val="nil"/>
              <w:left w:val="nil"/>
              <w:bottom w:val="single" w:sz="4" w:space="0" w:color="333300"/>
              <w:right w:val="single" w:sz="4" w:space="0" w:color="333300"/>
            </w:tcBorders>
            <w:shd w:val="clear" w:color="auto" w:fill="auto"/>
            <w:hideMark/>
          </w:tcPr>
          <w:p w14:paraId="3465BC4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 10.71.2.4, this "First Epoch TSF Start Time" is called "First Planned Epoch TSF Start Time". Inconsistent terminology.</w:t>
            </w:r>
          </w:p>
        </w:tc>
        <w:tc>
          <w:tcPr>
            <w:tcW w:w="1135" w:type="pct"/>
            <w:tcBorders>
              <w:top w:val="nil"/>
              <w:left w:val="nil"/>
              <w:bottom w:val="single" w:sz="4" w:space="0" w:color="333300"/>
              <w:right w:val="single" w:sz="4" w:space="0" w:color="333300"/>
            </w:tcBorders>
            <w:shd w:val="clear" w:color="auto" w:fill="auto"/>
            <w:hideMark/>
          </w:tcPr>
          <w:p w14:paraId="3DF4D53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Update "First Epoch TSF Start Time" to "First Planned Epoch TSF Start Time" </w:t>
            </w:r>
            <w:r w:rsidRPr="00555320">
              <w:rPr>
                <w:rFonts w:ascii="Arial" w:eastAsia="Times New Roman" w:hAnsi="Arial" w:cs="Arial"/>
                <w:kern w:val="0"/>
                <w:sz w:val="20"/>
                <w:szCs w:val="20"/>
                <w14:ligatures w14:val="none"/>
              </w:rPr>
              <w:lastRenderedPageBreak/>
              <w:t>here, elsewhere in this clause, and in 10.71.2.4</w:t>
            </w:r>
          </w:p>
        </w:tc>
        <w:tc>
          <w:tcPr>
            <w:tcW w:w="1134" w:type="pct"/>
            <w:tcBorders>
              <w:top w:val="nil"/>
              <w:left w:val="nil"/>
              <w:bottom w:val="single" w:sz="4" w:space="0" w:color="333300"/>
              <w:right w:val="single" w:sz="4" w:space="0" w:color="333300"/>
            </w:tcBorders>
            <w:shd w:val="clear" w:color="auto" w:fill="auto"/>
            <w:hideMark/>
          </w:tcPr>
          <w:p w14:paraId="1CF08603" w14:textId="77777777" w:rsidR="00555320" w:rsidRDefault="00895E2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2493FE2A" w14:textId="3013C46C" w:rsidR="00895E2A" w:rsidRDefault="00895E2A"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[995] in </w:t>
            </w:r>
            <w:r>
              <w:rPr>
                <w:rFonts w:ascii="Arial" w:eastAsia="Times New Roman" w:hAnsi="Arial" w:cs="Arial"/>
                <w:kern w:val="0"/>
                <w:sz w:val="20"/>
                <w:szCs w:val="20"/>
                <w14:ligatures w14:val="none"/>
              </w:rPr>
              <w:lastRenderedPageBreak/>
              <w:t xml:space="preserve">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p>
          <w:p w14:paraId="74A5A97A" w14:textId="0AF77D37" w:rsidR="00895E2A" w:rsidRPr="00555320" w:rsidRDefault="00895E2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no change to 10.71.2.4</w:t>
            </w:r>
          </w:p>
        </w:tc>
      </w:tr>
      <w:tr w:rsidR="00B61DF9" w:rsidRPr="00555320" w14:paraId="40B232C4" w14:textId="77777777" w:rsidTr="00555320">
        <w:trPr>
          <w:trHeight w:val="1960"/>
        </w:trPr>
        <w:tc>
          <w:tcPr>
            <w:tcW w:w="363" w:type="pct"/>
            <w:tcBorders>
              <w:top w:val="nil"/>
              <w:left w:val="single" w:sz="4" w:space="0" w:color="333300"/>
              <w:bottom w:val="single" w:sz="4" w:space="0" w:color="333300"/>
              <w:right w:val="single" w:sz="4" w:space="0" w:color="333300"/>
            </w:tcBorders>
            <w:shd w:val="clear" w:color="auto" w:fill="auto"/>
            <w:hideMark/>
          </w:tcPr>
          <w:p w14:paraId="11364B3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997</w:t>
            </w:r>
          </w:p>
        </w:tc>
        <w:tc>
          <w:tcPr>
            <w:tcW w:w="500" w:type="pct"/>
            <w:tcBorders>
              <w:top w:val="nil"/>
              <w:left w:val="nil"/>
              <w:bottom w:val="single" w:sz="4" w:space="0" w:color="333300"/>
              <w:right w:val="single" w:sz="4" w:space="0" w:color="333300"/>
            </w:tcBorders>
            <w:shd w:val="clear" w:color="auto" w:fill="auto"/>
            <w:hideMark/>
          </w:tcPr>
          <w:p w14:paraId="6AEF80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1141A7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7B48B1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38</w:t>
            </w:r>
          </w:p>
        </w:tc>
        <w:tc>
          <w:tcPr>
            <w:tcW w:w="1136" w:type="pct"/>
            <w:tcBorders>
              <w:top w:val="nil"/>
              <w:left w:val="nil"/>
              <w:bottom w:val="single" w:sz="4" w:space="0" w:color="333300"/>
              <w:right w:val="single" w:sz="4" w:space="0" w:color="333300"/>
            </w:tcBorders>
            <w:shd w:val="clear" w:color="auto" w:fill="auto"/>
            <w:hideMark/>
          </w:tcPr>
          <w:p w14:paraId="2EBE48A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is shown after EDP Epoch Settings Control in Figure 9-270k, but the description is provided before EDP Epoch Settings Control in the text. The orders should be aligned.</w:t>
            </w:r>
          </w:p>
        </w:tc>
        <w:tc>
          <w:tcPr>
            <w:tcW w:w="1135" w:type="pct"/>
            <w:tcBorders>
              <w:top w:val="nil"/>
              <w:left w:val="nil"/>
              <w:bottom w:val="single" w:sz="4" w:space="0" w:color="333300"/>
              <w:right w:val="single" w:sz="4" w:space="0" w:color="333300"/>
            </w:tcBorders>
            <w:shd w:val="clear" w:color="auto" w:fill="auto"/>
            <w:hideMark/>
          </w:tcPr>
          <w:p w14:paraId="54F5DB6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Move the </w:t>
            </w:r>
            <w:proofErr w:type="spellStart"/>
            <w:r w:rsidRPr="00555320">
              <w:rPr>
                <w:rFonts w:ascii="Arial" w:eastAsia="Times New Roman" w:hAnsi="Arial" w:cs="Arial"/>
                <w:kern w:val="0"/>
                <w:sz w:val="20"/>
                <w:szCs w:val="20"/>
                <w14:ligatures w14:val="none"/>
              </w:rPr>
              <w:t>dsecription</w:t>
            </w:r>
            <w:proofErr w:type="spellEnd"/>
            <w:r w:rsidRPr="00555320">
              <w:rPr>
                <w:rFonts w:ascii="Arial" w:eastAsia="Times New Roman" w:hAnsi="Arial" w:cs="Arial"/>
                <w:kern w:val="0"/>
                <w:sz w:val="20"/>
                <w:szCs w:val="20"/>
                <w14:ligatures w14:val="none"/>
              </w:rPr>
              <w:t xml:space="preserve"> for Group ID field to after the description of the EDP Epoch Settings Control</w:t>
            </w:r>
          </w:p>
        </w:tc>
        <w:tc>
          <w:tcPr>
            <w:tcW w:w="1134" w:type="pct"/>
            <w:tcBorders>
              <w:top w:val="nil"/>
              <w:left w:val="nil"/>
              <w:bottom w:val="single" w:sz="4" w:space="0" w:color="333300"/>
              <w:right w:val="single" w:sz="4" w:space="0" w:color="333300"/>
            </w:tcBorders>
            <w:shd w:val="clear" w:color="auto" w:fill="auto"/>
            <w:hideMark/>
          </w:tcPr>
          <w:p w14:paraId="2B0A0433" w14:textId="77777777" w:rsidR="00555320" w:rsidRDefault="00895E2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6EEC2C0" w14:textId="74D3CAC2" w:rsidR="00895E2A" w:rsidRPr="00555320" w:rsidRDefault="00895E2A"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[194]</w:t>
            </w:r>
          </w:p>
        </w:tc>
      </w:tr>
      <w:tr w:rsidR="00B61DF9" w:rsidRPr="00555320" w14:paraId="4566F746" w14:textId="77777777" w:rsidTr="00555320">
        <w:trPr>
          <w:trHeight w:val="1960"/>
        </w:trPr>
        <w:tc>
          <w:tcPr>
            <w:tcW w:w="363" w:type="pct"/>
            <w:tcBorders>
              <w:top w:val="nil"/>
              <w:left w:val="single" w:sz="4" w:space="0" w:color="333300"/>
              <w:bottom w:val="single" w:sz="4" w:space="0" w:color="333300"/>
              <w:right w:val="single" w:sz="4" w:space="0" w:color="333300"/>
            </w:tcBorders>
            <w:shd w:val="clear" w:color="auto" w:fill="auto"/>
            <w:hideMark/>
          </w:tcPr>
          <w:p w14:paraId="0F525C2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998</w:t>
            </w:r>
          </w:p>
        </w:tc>
        <w:tc>
          <w:tcPr>
            <w:tcW w:w="500" w:type="pct"/>
            <w:tcBorders>
              <w:top w:val="nil"/>
              <w:left w:val="nil"/>
              <w:bottom w:val="single" w:sz="4" w:space="0" w:color="333300"/>
              <w:right w:val="single" w:sz="4" w:space="0" w:color="333300"/>
            </w:tcBorders>
            <w:shd w:val="clear" w:color="auto" w:fill="auto"/>
            <w:hideMark/>
          </w:tcPr>
          <w:p w14:paraId="65A5FA9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B8A619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76CDF0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136" w:type="pct"/>
            <w:tcBorders>
              <w:top w:val="nil"/>
              <w:left w:val="nil"/>
              <w:bottom w:val="single" w:sz="4" w:space="0" w:color="333300"/>
              <w:right w:val="single" w:sz="4" w:space="0" w:color="333300"/>
            </w:tcBorders>
            <w:shd w:val="clear" w:color="auto" w:fill="auto"/>
            <w:hideMark/>
          </w:tcPr>
          <w:p w14:paraId="558331B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start time for epochs is provided in TU (1024 </w:t>
            </w:r>
            <w:proofErr w:type="gramStart"/>
            <w:r w:rsidRPr="00555320">
              <w:rPr>
                <w:rFonts w:ascii="Arial" w:eastAsia="Times New Roman" w:hAnsi="Arial" w:cs="Arial"/>
                <w:kern w:val="0"/>
                <w:sz w:val="20"/>
                <w:szCs w:val="20"/>
                <w14:ligatures w14:val="none"/>
              </w:rPr>
              <w:t>micro seconds</w:t>
            </w:r>
            <w:proofErr w:type="gramEnd"/>
            <w:r w:rsidRPr="00555320">
              <w:rPr>
                <w:rFonts w:ascii="Arial" w:eastAsia="Times New Roman" w:hAnsi="Arial" w:cs="Arial"/>
                <w:kern w:val="0"/>
                <w:sz w:val="20"/>
                <w:szCs w:val="20"/>
                <w14:ligatures w14:val="none"/>
              </w:rPr>
              <w:t>), but the Epoch Interval Units available are 1000 seconds and 1 second, which cannot be provided in whole multiples of a TU.</w:t>
            </w:r>
          </w:p>
        </w:tc>
        <w:tc>
          <w:tcPr>
            <w:tcW w:w="1135" w:type="pct"/>
            <w:tcBorders>
              <w:top w:val="nil"/>
              <w:left w:val="nil"/>
              <w:bottom w:val="single" w:sz="4" w:space="0" w:color="333300"/>
              <w:right w:val="single" w:sz="4" w:space="0" w:color="333300"/>
            </w:tcBorders>
            <w:shd w:val="clear" w:color="auto" w:fill="auto"/>
            <w:hideMark/>
          </w:tcPr>
          <w:p w14:paraId="2517AED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Suggest specifying epoch interval units in TU, and then providing approximate equivalents in </w:t>
            </w:r>
            <w:proofErr w:type="spellStart"/>
            <w:proofErr w:type="gramStart"/>
            <w:r w:rsidRPr="00555320">
              <w:rPr>
                <w:rFonts w:ascii="Arial" w:eastAsia="Times New Roman" w:hAnsi="Arial" w:cs="Arial"/>
                <w:kern w:val="0"/>
                <w:sz w:val="20"/>
                <w:szCs w:val="20"/>
                <w14:ligatures w14:val="none"/>
              </w:rPr>
              <w:t>inseconds</w:t>
            </w:r>
            <w:proofErr w:type="spellEnd"/>
            <w:r w:rsidRPr="00555320">
              <w:rPr>
                <w:rFonts w:ascii="Arial" w:eastAsia="Times New Roman" w:hAnsi="Arial" w:cs="Arial"/>
                <w:kern w:val="0"/>
                <w:sz w:val="20"/>
                <w:szCs w:val="20"/>
                <w14:ligatures w14:val="none"/>
              </w:rPr>
              <w:t xml:space="preserve"> .</w:t>
            </w:r>
            <w:proofErr w:type="gramEnd"/>
          </w:p>
        </w:tc>
        <w:tc>
          <w:tcPr>
            <w:tcW w:w="1134" w:type="pct"/>
            <w:tcBorders>
              <w:top w:val="nil"/>
              <w:left w:val="nil"/>
              <w:bottom w:val="single" w:sz="4" w:space="0" w:color="333300"/>
              <w:right w:val="single" w:sz="4" w:space="0" w:color="333300"/>
            </w:tcBorders>
            <w:shd w:val="clear" w:color="auto" w:fill="auto"/>
            <w:hideMark/>
          </w:tcPr>
          <w:p w14:paraId="189C75FC" w14:textId="7CA30B2D" w:rsidR="00555320" w:rsidRPr="00555320" w:rsidRDefault="00235BA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7586ED25"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1A291126"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999</w:t>
            </w:r>
          </w:p>
        </w:tc>
        <w:tc>
          <w:tcPr>
            <w:tcW w:w="500" w:type="pct"/>
            <w:tcBorders>
              <w:top w:val="nil"/>
              <w:left w:val="nil"/>
              <w:bottom w:val="single" w:sz="4" w:space="0" w:color="333300"/>
              <w:right w:val="single" w:sz="4" w:space="0" w:color="333300"/>
            </w:tcBorders>
            <w:shd w:val="clear" w:color="auto" w:fill="auto"/>
            <w:hideMark/>
          </w:tcPr>
          <w:p w14:paraId="348394A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6EBA1B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08A6CBE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01E95D8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"filed" is a typo</w:t>
            </w:r>
          </w:p>
        </w:tc>
        <w:tc>
          <w:tcPr>
            <w:tcW w:w="1135" w:type="pct"/>
            <w:tcBorders>
              <w:top w:val="nil"/>
              <w:left w:val="nil"/>
              <w:bottom w:val="single" w:sz="4" w:space="0" w:color="333300"/>
              <w:right w:val="single" w:sz="4" w:space="0" w:color="333300"/>
            </w:tcBorders>
            <w:shd w:val="clear" w:color="auto" w:fill="auto"/>
            <w:hideMark/>
          </w:tcPr>
          <w:p w14:paraId="70B49F4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replace "filed" with "field"</w:t>
            </w:r>
          </w:p>
        </w:tc>
        <w:tc>
          <w:tcPr>
            <w:tcW w:w="1134" w:type="pct"/>
            <w:tcBorders>
              <w:top w:val="nil"/>
              <w:left w:val="nil"/>
              <w:bottom w:val="single" w:sz="4" w:space="0" w:color="333300"/>
              <w:right w:val="single" w:sz="4" w:space="0" w:color="333300"/>
            </w:tcBorders>
            <w:shd w:val="clear" w:color="auto" w:fill="auto"/>
            <w:hideMark/>
          </w:tcPr>
          <w:p w14:paraId="2C690FDF" w14:textId="77777777" w:rsidR="00555320" w:rsidRDefault="00235BA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C4F9EAB" w14:textId="64BE0BDF" w:rsidR="00235BA4" w:rsidRPr="00555320" w:rsidRDefault="00235BA4"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[792]</w:t>
            </w:r>
          </w:p>
        </w:tc>
      </w:tr>
      <w:tr w:rsidR="00B61DF9" w:rsidRPr="00555320" w14:paraId="0B392A8E"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54449B4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1001</w:t>
            </w:r>
          </w:p>
        </w:tc>
        <w:tc>
          <w:tcPr>
            <w:tcW w:w="500" w:type="pct"/>
            <w:tcBorders>
              <w:top w:val="nil"/>
              <w:left w:val="nil"/>
              <w:bottom w:val="single" w:sz="4" w:space="0" w:color="333300"/>
              <w:right w:val="single" w:sz="4" w:space="0" w:color="333300"/>
            </w:tcBorders>
            <w:shd w:val="clear" w:color="auto" w:fill="auto"/>
            <w:hideMark/>
          </w:tcPr>
          <w:p w14:paraId="6705CFC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500EF1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6FE1317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54</w:t>
            </w:r>
          </w:p>
        </w:tc>
        <w:tc>
          <w:tcPr>
            <w:tcW w:w="1136" w:type="pct"/>
            <w:tcBorders>
              <w:top w:val="nil"/>
              <w:left w:val="nil"/>
              <w:bottom w:val="single" w:sz="4" w:space="0" w:color="333300"/>
              <w:right w:val="single" w:sz="4" w:space="0" w:color="333300"/>
            </w:tcBorders>
            <w:shd w:val="clear" w:color="auto" w:fill="auto"/>
            <w:hideMark/>
          </w:tcPr>
          <w:p w14:paraId="2D33F34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This clause applies only to </w:t>
            </w:r>
            <w:proofErr w:type="gramStart"/>
            <w:r w:rsidRPr="00555320">
              <w:rPr>
                <w:rFonts w:ascii="Arial" w:eastAsia="Times New Roman" w:hAnsi="Arial" w:cs="Arial"/>
                <w:kern w:val="0"/>
                <w:sz w:val="20"/>
                <w:szCs w:val="20"/>
                <w14:ligatures w14:val="none"/>
              </w:rPr>
              <w:t>MLDs, and</w:t>
            </w:r>
            <w:proofErr w:type="gramEnd"/>
            <w:r w:rsidRPr="00555320">
              <w:rPr>
                <w:rFonts w:ascii="Arial" w:eastAsia="Times New Roman" w:hAnsi="Arial" w:cs="Arial"/>
                <w:kern w:val="0"/>
                <w:sz w:val="20"/>
                <w:szCs w:val="20"/>
                <w14:ligatures w14:val="none"/>
              </w:rPr>
              <w:t xml:space="preserve"> does not apply to APs and non-AP STAs.  See also p48, line 62 (twice),</w:t>
            </w:r>
          </w:p>
        </w:tc>
        <w:tc>
          <w:tcPr>
            <w:tcW w:w="1135" w:type="pct"/>
            <w:tcBorders>
              <w:top w:val="nil"/>
              <w:left w:val="nil"/>
              <w:bottom w:val="single" w:sz="4" w:space="0" w:color="333300"/>
              <w:right w:val="single" w:sz="4" w:space="0" w:color="333300"/>
            </w:tcBorders>
            <w:shd w:val="clear" w:color="auto" w:fill="auto"/>
            <w:hideMark/>
          </w:tcPr>
          <w:p w14:paraId="3D08E27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 this clause, replace "AP" with "AP MLD" and replace "non-AP STA" with "non-AP MLD".</w:t>
            </w:r>
          </w:p>
        </w:tc>
        <w:tc>
          <w:tcPr>
            <w:tcW w:w="1134" w:type="pct"/>
            <w:tcBorders>
              <w:top w:val="nil"/>
              <w:left w:val="nil"/>
              <w:bottom w:val="single" w:sz="4" w:space="0" w:color="333300"/>
              <w:right w:val="single" w:sz="4" w:space="0" w:color="333300"/>
            </w:tcBorders>
            <w:shd w:val="clear" w:color="auto" w:fill="auto"/>
            <w:hideMark/>
          </w:tcPr>
          <w:p w14:paraId="2E4B43E4" w14:textId="77777777" w:rsidR="00555320" w:rsidRDefault="001E79C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8E4590E" w14:textId="5EA5A620" w:rsidR="001E79CF" w:rsidRPr="00555320" w:rsidRDefault="001E79C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Editor implement the changes tagged as [1001] in document </w:t>
            </w:r>
            <w:r w:rsidR="00506F44">
              <w:rPr>
                <w:rFonts w:ascii="Arial" w:eastAsia="Times New Roman" w:hAnsi="Arial" w:cs="Arial"/>
                <w:kern w:val="0"/>
                <w:sz w:val="20"/>
                <w:szCs w:val="20"/>
                <w14:ligatures w14:val="none"/>
              </w:rPr>
              <w:t>with DCN 25/</w:t>
            </w:r>
            <w:r w:rsidR="00506F44" w:rsidRPr="00992F6E">
              <w:rPr>
                <w:rFonts w:ascii="Arial" w:eastAsia="Times New Roman" w:hAnsi="Arial" w:cs="Arial"/>
                <w:kern w:val="0"/>
                <w:sz w:val="20"/>
                <w:szCs w:val="20"/>
                <w14:ligatures w14:val="none"/>
              </w:rPr>
              <w:t>455r0</w:t>
            </w:r>
            <w:r>
              <w:rPr>
                <w:rFonts w:ascii="Arial" w:eastAsia="Times New Roman" w:hAnsi="Arial" w:cs="Arial"/>
                <w:kern w:val="0"/>
                <w:sz w:val="20"/>
                <w:szCs w:val="20"/>
                <w14:ligatures w14:val="none"/>
              </w:rPr>
              <w:t>.</w:t>
            </w:r>
          </w:p>
        </w:tc>
      </w:tr>
      <w:tr w:rsidR="00B61DF9" w:rsidRPr="00555320" w14:paraId="37E617BA"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2B22537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1002</w:t>
            </w:r>
          </w:p>
        </w:tc>
        <w:tc>
          <w:tcPr>
            <w:tcW w:w="500" w:type="pct"/>
            <w:tcBorders>
              <w:top w:val="nil"/>
              <w:left w:val="nil"/>
              <w:bottom w:val="single" w:sz="4" w:space="0" w:color="333300"/>
              <w:right w:val="single" w:sz="4" w:space="0" w:color="333300"/>
            </w:tcBorders>
            <w:shd w:val="clear" w:color="auto" w:fill="auto"/>
            <w:hideMark/>
          </w:tcPr>
          <w:p w14:paraId="5EE8D9D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5F8FBB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5BDE998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05B5241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non-AP MLD's choice of EDP epoch will apply across all setup links, so the non-AP MLD should have information about participating affiliated STA for all available links.</w:t>
            </w:r>
          </w:p>
        </w:tc>
        <w:tc>
          <w:tcPr>
            <w:tcW w:w="1135" w:type="pct"/>
            <w:tcBorders>
              <w:top w:val="nil"/>
              <w:left w:val="nil"/>
              <w:bottom w:val="single" w:sz="4" w:space="0" w:color="333300"/>
              <w:right w:val="single" w:sz="4" w:space="0" w:color="333300"/>
            </w:tcBorders>
            <w:shd w:val="clear" w:color="auto" w:fill="auto"/>
            <w:hideMark/>
          </w:tcPr>
          <w:p w14:paraId="113661D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Update the field to support providing EDP epoch settings for multiple links.</w:t>
            </w:r>
          </w:p>
        </w:tc>
        <w:tc>
          <w:tcPr>
            <w:tcW w:w="1134" w:type="pct"/>
            <w:tcBorders>
              <w:top w:val="nil"/>
              <w:left w:val="nil"/>
              <w:bottom w:val="single" w:sz="4" w:space="0" w:color="333300"/>
              <w:right w:val="single" w:sz="4" w:space="0" w:color="333300"/>
            </w:tcBorders>
            <w:shd w:val="clear" w:color="auto" w:fill="auto"/>
            <w:hideMark/>
          </w:tcPr>
          <w:p w14:paraId="6E546CFD" w14:textId="10E29014" w:rsidR="00555320" w:rsidRPr="00555320" w:rsidRDefault="00F457D5"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bl>
    <w:p w14:paraId="421B690F" w14:textId="77777777" w:rsidR="007B7331" w:rsidRDefault="007B7331"/>
    <w:p w14:paraId="57BAD506" w14:textId="77777777" w:rsidR="00555320" w:rsidRDefault="00555320"/>
    <w:p w14:paraId="391F04B7" w14:textId="77777777" w:rsidR="00555320" w:rsidRDefault="00555320"/>
    <w:p w14:paraId="2EEC89C9"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26363A">
        <w:rPr>
          <w:rFonts w:ascii="Helvetica" w:hAnsi="Helvetica" w:cs="Helvetica"/>
          <w:b/>
          <w:bCs/>
          <w:kern w:val="0"/>
          <w:sz w:val="20"/>
          <w:szCs w:val="20"/>
        </w:rPr>
        <w:t xml:space="preserve">9.4.1.9 </w:t>
      </w:r>
      <w:r>
        <w:rPr>
          <w:rFonts w:ascii="Helvetica" w:hAnsi="Helvetica" w:cs="Helvetica"/>
          <w:b/>
          <w:bCs/>
          <w:kern w:val="0"/>
          <w:sz w:val="20"/>
          <w:szCs w:val="20"/>
        </w:rPr>
        <w:t>Status code field</w:t>
      </w:r>
    </w:p>
    <w:p w14:paraId="436EAD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after="0" w:line="260" w:lineRule="atLeast"/>
        <w:jc w:val="both"/>
        <w:rPr>
          <w:rFonts w:ascii="Helvetica" w:hAnsi="Helvetica" w:cs="Helvetica"/>
          <w:b/>
          <w:bCs/>
          <w:i/>
          <w:iCs/>
          <w:kern w:val="0"/>
          <w:sz w:val="22"/>
          <w:szCs w:val="22"/>
        </w:rPr>
      </w:pPr>
      <w:r>
        <w:rPr>
          <w:rFonts w:ascii="Helvetica" w:hAnsi="Helvetica" w:cs="Helvetica"/>
          <w:b/>
          <w:bCs/>
          <w:i/>
          <w:iCs/>
          <w:kern w:val="0"/>
          <w:sz w:val="22"/>
          <w:szCs w:val="22"/>
        </w:rPr>
        <w:lastRenderedPageBreak/>
        <w:t xml:space="preserve">Insert the following new rows to Table 9-80 while maintaining the numerical order and updating the reserved range (not all lines shown): </w:t>
      </w:r>
    </w:p>
    <w:p w14:paraId="0803CECA"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520DE72"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26363A">
        <w:rPr>
          <w:rFonts w:ascii="Helvetica" w:hAnsi="Helvetica" w:cs="Helvetica"/>
          <w:b/>
          <w:bCs/>
          <w:kern w:val="0"/>
          <w:sz w:val="20"/>
          <w:szCs w:val="20"/>
        </w:rPr>
        <w:t xml:space="preserve">Table 9-80— </w:t>
      </w:r>
      <w:r>
        <w:rPr>
          <w:rFonts w:ascii="Helvetica" w:hAnsi="Helvetica" w:cs="Helvetica"/>
          <w:b/>
          <w:bCs/>
          <w:kern w:val="0"/>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7B7331" w14:paraId="5F86B10F" w14:textId="77777777" w:rsidTr="0067172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90284B2"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0A96CD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EC25012"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02D32BB"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D43633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421BDC"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C3389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p>
        </w:tc>
      </w:tr>
      <w:tr w:rsidR="007B7331" w14:paraId="7685B5A0"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10018FC"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BCB485A"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0A35F23"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 xml:space="preserve">The request to join or create a group epoch is successful but the epoch parameters are not exactly </w:t>
            </w:r>
            <w:proofErr w:type="spellStart"/>
            <w:r>
              <w:rPr>
                <w:rFonts w:ascii="Helvetica" w:hAnsi="Helvetica" w:cs="Helvetica"/>
                <w:kern w:val="0"/>
                <w:sz w:val="18"/>
                <w:szCs w:val="18"/>
                <w:u w:val="thick"/>
              </w:rPr>
              <w:t>th</w:t>
            </w:r>
            <w:r w:rsidRPr="000934E2">
              <w:rPr>
                <w:rFonts w:ascii="Helvetica" w:hAnsi="Helvetica" w:cs="Helvetica"/>
                <w:strike/>
                <w:color w:val="FF0000"/>
                <w:kern w:val="0"/>
                <w:sz w:val="18"/>
                <w:szCs w:val="18"/>
                <w:u w:val="thick"/>
              </w:rPr>
              <w:t>e</w:t>
            </w:r>
            <w:r w:rsidRPr="000934E2">
              <w:rPr>
                <w:rFonts w:ascii="Helvetica" w:hAnsi="Helvetica" w:cs="Helvetica"/>
                <w:color w:val="FF0000"/>
                <w:kern w:val="0"/>
                <w:sz w:val="18"/>
                <w:szCs w:val="18"/>
                <w:u w:val="thick"/>
              </w:rPr>
              <w:t>ose</w:t>
            </w:r>
            <w:proofErr w:type="spellEnd"/>
            <w:r w:rsidRPr="000934E2">
              <w:rPr>
                <w:rFonts w:ascii="Helvetica" w:hAnsi="Helvetica" w:cs="Helvetica"/>
                <w:color w:val="FF0000"/>
                <w:kern w:val="0"/>
                <w:sz w:val="18"/>
                <w:szCs w:val="18"/>
                <w:u w:val="thick"/>
              </w:rPr>
              <w:t xml:space="preserve"> [22]</w:t>
            </w:r>
            <w:r>
              <w:rPr>
                <w:rFonts w:ascii="Helvetica" w:hAnsi="Helvetica" w:cs="Helvetica"/>
                <w:kern w:val="0"/>
                <w:sz w:val="18"/>
                <w:szCs w:val="18"/>
                <w:u w:val="thick"/>
              </w:rPr>
              <w:t xml:space="preserve"> requested</w:t>
            </w:r>
          </w:p>
        </w:tc>
      </w:tr>
      <w:tr w:rsidR="007B7331" w14:paraId="30634B0B"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95BB42"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146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3D7751"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FAILURE_ALREADY_EXISTING_EPOCH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173BF0"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 xml:space="preserve">The creation of the group epoch fails because the group already exists. </w:t>
            </w:r>
            <w:r w:rsidRPr="007B457E">
              <w:rPr>
                <w:rFonts w:ascii="Helvetica" w:hAnsi="Helvetica" w:cs="Helvetica"/>
                <w:color w:val="FF0000"/>
                <w:kern w:val="0"/>
                <w:sz w:val="18"/>
                <w:szCs w:val="18"/>
                <w:u w:val="thick"/>
              </w:rPr>
              <w:t>The STA has successfully joined the requested group epoch.</w:t>
            </w:r>
            <w:r>
              <w:rPr>
                <w:rFonts w:ascii="Helvetica" w:hAnsi="Helvetica" w:cs="Helvetica"/>
                <w:color w:val="FF0000"/>
                <w:kern w:val="0"/>
                <w:sz w:val="18"/>
                <w:szCs w:val="18"/>
                <w:u w:val="thick"/>
              </w:rPr>
              <w:t xml:space="preserve"> [192]</w:t>
            </w:r>
          </w:p>
        </w:tc>
      </w:tr>
      <w:tr w:rsidR="007B7331" w14:paraId="0ADA10A9"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C42AB34" w14:textId="77777777" w:rsidR="007B7331" w:rsidRDefault="007B7331" w:rsidP="006717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kern w:val="0"/>
                <w:sz w:val="18"/>
                <w:szCs w:val="18"/>
                <w:u w:val="thick"/>
              </w:rPr>
            </w:pPr>
            <w:r>
              <w:rPr>
                <w:rFonts w:ascii="Helvetica" w:hAnsi="Helvetica" w:cs="Helvetica"/>
                <w:kern w:val="0"/>
                <w:sz w:val="18"/>
                <w:szCs w:val="18"/>
                <w:u w:val="thick"/>
              </w:rPr>
              <w:t>147</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AECB4C"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FAILURE_MAX_NUM_EPOCH_REACH</w:t>
            </w:r>
            <w:r w:rsidRPr="00D55CDB">
              <w:rPr>
                <w:rFonts w:ascii="Helvetica" w:hAnsi="Helvetica" w:cs="Helvetica"/>
                <w:color w:val="FF0000"/>
                <w:kern w:val="0"/>
                <w:sz w:val="18"/>
                <w:szCs w:val="18"/>
                <w:u w:val="thick"/>
              </w:rPr>
              <w:t>ED</w:t>
            </w:r>
            <w:r>
              <w:rPr>
                <w:rFonts w:ascii="Helvetica" w:hAnsi="Helvetica" w:cs="Helvetica"/>
                <w:color w:val="FF0000"/>
                <w:kern w:val="0"/>
                <w:sz w:val="18"/>
                <w:szCs w:val="18"/>
                <w:u w:val="thick"/>
              </w:rPr>
              <w:t xml:space="preserve"> [931]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0BA018B"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 to create a group epoch because the maximum number of group epochs at the AP has been reached</w:t>
            </w:r>
          </w:p>
        </w:tc>
      </w:tr>
      <w:tr w:rsidR="007B7331" w14:paraId="3342E51C"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ABDCABB"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148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174FA3"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SUCCESS_AID_LIST_PARTIALLY_STORED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56E2AD"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 xml:space="preserve">The AID List is too </w:t>
            </w:r>
            <w:proofErr w:type="gramStart"/>
            <w:r>
              <w:rPr>
                <w:rFonts w:ascii="Helvetica" w:hAnsi="Helvetica" w:cs="Helvetica"/>
                <w:kern w:val="0"/>
                <w:sz w:val="18"/>
                <w:szCs w:val="18"/>
                <w:u w:val="thick"/>
              </w:rPr>
              <w:t>large</w:t>
            </w:r>
            <w:proofErr w:type="gramEnd"/>
            <w:r>
              <w:rPr>
                <w:rFonts w:ascii="Helvetica" w:hAnsi="Helvetica" w:cs="Helvetica"/>
                <w:kern w:val="0"/>
                <w:sz w:val="18"/>
                <w:szCs w:val="18"/>
                <w:u w:val="thick"/>
              </w:rPr>
              <w:t xml:space="preserve"> and the CPE non-AP MLD has stored it only partially. </w:t>
            </w:r>
          </w:p>
        </w:tc>
      </w:tr>
      <w:tr w:rsidR="007B7331" w14:paraId="5766313B"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5C29FB"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149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2C34E9C"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FAILURE_AID_LIST_NOT_STORED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AB9B00"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No AID value has been stored.</w:t>
            </w:r>
          </w:p>
        </w:tc>
      </w:tr>
      <w:tr w:rsidR="007B7331" w14:paraId="29E8608E"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7B834C"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150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B68AC70"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FAILURE_AID_STORAGE_TOO_SMALL</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9AC1683"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The request to join or create a group epoch has failed, because the AID storage of the non-AP MLD is too small</w:t>
            </w:r>
          </w:p>
        </w:tc>
      </w:tr>
      <w:tr w:rsidR="007B7331" w14:paraId="7C2364FE" w14:textId="77777777" w:rsidTr="0067172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2CCED91"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151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1AC2C68B"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NO_ASSIGNED_AID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D47876E"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 xml:space="preserve">The non-AP MLD has no AID value for the current epoch. </w:t>
            </w:r>
          </w:p>
        </w:tc>
      </w:tr>
    </w:tbl>
    <w:p w14:paraId="74E662E6"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456D10B5" w14:textId="77777777" w:rsidR="007B7331" w:rsidRDefault="007B7331" w:rsidP="007B7331"/>
    <w:p w14:paraId="03D629EB" w14:textId="512AD3AE"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sidRPr="008B2EBF">
        <w:rPr>
          <w:rFonts w:ascii="Helvetica" w:hAnsi="Helvetica" w:cs="Helvetica"/>
          <w:b/>
          <w:bCs/>
          <w:kern w:val="0"/>
          <w:sz w:val="20"/>
          <w:szCs w:val="20"/>
        </w:rPr>
        <w:t xml:space="preserve">9.4.1.83 </w:t>
      </w:r>
      <w:r>
        <w:rPr>
          <w:rFonts w:ascii="Helvetica" w:hAnsi="Helvetica" w:cs="Helvetica"/>
          <w:b/>
          <w:bCs/>
          <w:kern w:val="0"/>
          <w:sz w:val="20"/>
          <w:szCs w:val="20"/>
        </w:rPr>
        <w:t>EDP Epoch Settings field</w:t>
      </w:r>
    </w:p>
    <w:p w14:paraId="6D7A7C28" w14:textId="07311CEB" w:rsidR="00EE783A" w:rsidRPr="009137BC" w:rsidRDefault="00EE783A"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r w:rsidRPr="00EE783A">
        <w:rPr>
          <w:rFonts w:ascii="Helvetica" w:hAnsi="Helvetica" w:cs="Helvetica"/>
          <w:color w:val="FF0000"/>
          <w:kern w:val="0"/>
          <w:sz w:val="20"/>
          <w:szCs w:val="20"/>
        </w:rPr>
        <w:t>[</w:t>
      </w:r>
      <w:r>
        <w:rPr>
          <w:rFonts w:ascii="Helvetica" w:hAnsi="Helvetica" w:cs="Helvetica"/>
          <w:color w:val="FF0000"/>
          <w:kern w:val="0"/>
          <w:sz w:val="20"/>
          <w:szCs w:val="20"/>
        </w:rPr>
        <w:t>23</w:t>
      </w:r>
      <w:r w:rsidRPr="00EE783A">
        <w:rPr>
          <w:rFonts w:ascii="Helvetica" w:hAnsi="Helvetica" w:cs="Helvetica"/>
          <w:color w:val="FF0000"/>
          <w:kern w:val="0"/>
          <w:sz w:val="20"/>
          <w:szCs w:val="20"/>
        </w:rPr>
        <w:t>]</w:t>
      </w:r>
      <w:r>
        <w:rPr>
          <w:rFonts w:ascii="Helvetica" w:hAnsi="Helvetica" w:cs="Helvetica"/>
          <w:strike/>
          <w:color w:val="FF0000"/>
          <w:kern w:val="0"/>
          <w:sz w:val="20"/>
          <w:szCs w:val="20"/>
        </w:rPr>
        <w:t xml:space="preserve"> </w:t>
      </w:r>
      <w:r w:rsidR="008B2EBF" w:rsidRPr="00EE783A">
        <w:rPr>
          <w:rFonts w:ascii="Helvetica" w:hAnsi="Helvetica" w:cs="Helvetica"/>
          <w:strike/>
          <w:color w:val="FF0000"/>
          <w:kern w:val="0"/>
          <w:sz w:val="20"/>
          <w:szCs w:val="20"/>
        </w:rPr>
        <w:t>The EDP Epoch Settings field includes the information regarding the parameters of an epoch.</w:t>
      </w:r>
      <w:r w:rsidR="009137BC">
        <w:rPr>
          <w:rFonts w:ascii="Helvetica" w:hAnsi="Helvetica" w:cs="Helvetica"/>
          <w:strike/>
          <w:color w:val="FF0000"/>
          <w:kern w:val="0"/>
          <w:sz w:val="20"/>
          <w:szCs w:val="20"/>
        </w:rPr>
        <w:t xml:space="preserve"> </w:t>
      </w:r>
      <w:r w:rsidRPr="00555320">
        <w:rPr>
          <w:rFonts w:ascii="Arial" w:eastAsia="Times New Roman" w:hAnsi="Arial" w:cs="Arial"/>
          <w:color w:val="FF0000"/>
          <w:kern w:val="0"/>
          <w:sz w:val="20"/>
          <w:szCs w:val="20"/>
          <w14:ligatures w14:val="none"/>
        </w:rPr>
        <w:t>The EDP Epoch Settings field format is shown in F</w:t>
      </w:r>
      <w:r w:rsidRPr="00EE783A">
        <w:rPr>
          <w:rFonts w:ascii="Arial" w:eastAsia="Times New Roman" w:hAnsi="Arial" w:cs="Arial"/>
          <w:color w:val="FF0000"/>
          <w:kern w:val="0"/>
          <w:sz w:val="20"/>
          <w:szCs w:val="20"/>
          <w14:ligatures w14:val="none"/>
        </w:rPr>
        <w:t>i</w:t>
      </w:r>
      <w:r w:rsidRPr="00555320">
        <w:rPr>
          <w:rFonts w:ascii="Arial" w:eastAsia="Times New Roman" w:hAnsi="Arial" w:cs="Arial"/>
          <w:color w:val="FF0000"/>
          <w:kern w:val="0"/>
          <w:sz w:val="20"/>
          <w:szCs w:val="20"/>
          <w14:ligatures w14:val="none"/>
        </w:rPr>
        <w:t>gure 9-207k</w:t>
      </w:r>
      <w:r w:rsidRPr="00EE783A">
        <w:rPr>
          <w:rFonts w:ascii="Arial" w:eastAsia="Times New Roman" w:hAnsi="Arial" w:cs="Arial"/>
          <w:color w:val="FF0000"/>
          <w:kern w:val="0"/>
          <w:sz w:val="20"/>
          <w:szCs w:val="20"/>
          <w14:ligatures w14:val="none"/>
        </w:rPr>
        <w:t>.</w:t>
      </w:r>
    </w:p>
    <w:p w14:paraId="4DCDF43D"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5428E9" w14:paraId="16BDF84F" w14:textId="77777777" w:rsidTr="005A66D6">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1F9E53"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vAlign w:val="center"/>
          </w:tcPr>
          <w:p w14:paraId="51FE2560" w14:textId="6AA68426" w:rsidR="005428E9" w:rsidRPr="005428E9" w:rsidRDefault="005428E9" w:rsidP="005428E9">
            <w:pPr>
              <w:autoSpaceDE w:val="0"/>
              <w:autoSpaceDN w:val="0"/>
              <w:adjustRightInd w:val="0"/>
              <w:spacing w:after="0" w:line="180" w:lineRule="atLeast"/>
              <w:jc w:val="center"/>
              <w:rPr>
                <w:rFonts w:ascii="Helvetica" w:hAnsi="Helvetica" w:cs="Helvetica"/>
                <w:color w:val="FF0000"/>
                <w:kern w:val="0"/>
                <w:sz w:val="18"/>
                <w:szCs w:val="18"/>
              </w:rPr>
            </w:pPr>
            <w:r>
              <w:rPr>
                <w:rFonts w:ascii="Helvetica" w:hAnsi="Helvetica" w:cs="Helvetica"/>
                <w:color w:val="FF0000"/>
                <w:kern w:val="0"/>
                <w:sz w:val="16"/>
                <w:szCs w:val="16"/>
              </w:rPr>
              <w:t xml:space="preserve">[429] </w:t>
            </w:r>
            <w:r w:rsidRPr="005428E9">
              <w:rPr>
                <w:rFonts w:ascii="Helvetica" w:hAnsi="Helvetica" w:cs="Helvetica"/>
                <w:color w:val="FF0000"/>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509D202" w14:textId="070E7DD6" w:rsidR="005428E9" w:rsidRDefault="005428E9" w:rsidP="005428E9">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CA7A4E"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ED2C183" w14:textId="3E57FF5A"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r w:rsidR="002D66A2" w:rsidRPr="002D66A2">
              <w:rPr>
                <w:rFonts w:ascii="Helvetica" w:hAnsi="Helvetica" w:cs="Helvetica"/>
                <w:color w:val="FF0000"/>
                <w:kern w:val="0"/>
                <w:sz w:val="16"/>
                <w:szCs w:val="16"/>
              </w:rPr>
              <w:t xml:space="preserve">[995] Planned </w:t>
            </w:r>
            <w:r>
              <w:rPr>
                <w:rFonts w:ascii="Helvetica" w:hAnsi="Helvetica" w:cs="Helvetica"/>
                <w:kern w:val="0"/>
                <w:sz w:val="16"/>
                <w:szCs w:val="16"/>
              </w:rPr>
              <w:t>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65670CB"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D31EA0D"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EECA114"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6EC6A7C" w14:textId="6C5A9725"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r w:rsidRPr="00F52572">
              <w:rPr>
                <w:rFonts w:ascii="Helvetica" w:hAnsi="Helvetica" w:cs="Helvetica"/>
                <w:color w:val="FF0000"/>
                <w:kern w:val="0"/>
                <w:sz w:val="16"/>
                <w:szCs w:val="16"/>
              </w:rPr>
              <w:t>[106]</w:t>
            </w:r>
            <w:r>
              <w:rPr>
                <w:rFonts w:ascii="Helvetica" w:hAnsi="Helvetica" w:cs="Helvetica"/>
                <w:kern w:val="0"/>
                <w:sz w:val="16"/>
                <w:szCs w:val="16"/>
              </w:rPr>
              <w:t xml:space="preserve"> </w:t>
            </w:r>
            <w:r w:rsidRPr="00F52572">
              <w:rPr>
                <w:rFonts w:ascii="Helvetica" w:hAnsi="Helvetica" w:cs="Helvetica"/>
                <w:strike/>
                <w:color w:val="FF0000"/>
                <w:kern w:val="0"/>
                <w:sz w:val="16"/>
                <w:szCs w:val="16"/>
              </w:rPr>
              <w:t xml:space="preserve">Parameters </w:t>
            </w:r>
          </w:p>
        </w:tc>
      </w:tr>
      <w:tr w:rsidR="005428E9" w14:paraId="70D5FC8C" w14:textId="77777777" w:rsidTr="005A66D6">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EB9956"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vAlign w:val="center"/>
          </w:tcPr>
          <w:p w14:paraId="6A4D4CDF" w14:textId="1294A191" w:rsidR="005428E9" w:rsidRPr="005428E9" w:rsidRDefault="005428E9" w:rsidP="005428E9">
            <w:pPr>
              <w:autoSpaceDE w:val="0"/>
              <w:autoSpaceDN w:val="0"/>
              <w:adjustRightInd w:val="0"/>
              <w:spacing w:after="0" w:line="160" w:lineRule="atLeast"/>
              <w:jc w:val="center"/>
              <w:rPr>
                <w:rFonts w:ascii="Helvetica" w:hAnsi="Helvetica" w:cs="Helvetica"/>
                <w:color w:val="FF0000"/>
                <w:kern w:val="0"/>
                <w:sz w:val="16"/>
                <w:szCs w:val="16"/>
              </w:rPr>
            </w:pPr>
            <w:r w:rsidRPr="005428E9">
              <w:rPr>
                <w:rFonts w:ascii="Helvetica" w:hAnsi="Helvetica" w:cs="Helvetica"/>
                <w:color w:val="FF0000"/>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663948" w14:textId="373AEAC5"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B04C1C"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4F08AE5"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0D4DB4"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6ADC6A"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96A92C"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E4CE94"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C467F91"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B2EBF" w14:paraId="2CB8321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98CF7F"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C5CEB3D"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3B97486"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8B2EBF" w14:paraId="23B11EA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65738B"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0E6C45"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5C658F"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3081DF1" w14:textId="713966FB" w:rsidR="008B2EBF" w:rsidRDefault="004900B6" w:rsidP="008B2EBF">
      <w:pPr>
        <w:autoSpaceDE w:val="0"/>
        <w:autoSpaceDN w:val="0"/>
        <w:adjustRightInd w:val="0"/>
        <w:spacing w:before="240" w:after="0" w:line="240" w:lineRule="atLeast"/>
        <w:jc w:val="center"/>
        <w:rPr>
          <w:rFonts w:ascii="Helvetica" w:hAnsi="Helvetica" w:cs="Helvetica"/>
          <w:kern w:val="0"/>
          <w:sz w:val="18"/>
          <w:szCs w:val="18"/>
          <w:u w:val="thick"/>
        </w:rPr>
      </w:pPr>
      <w:r w:rsidRPr="004900B6">
        <w:rPr>
          <w:rFonts w:ascii="Helvetica" w:hAnsi="Helvetica" w:cs="Helvetica"/>
          <w:b/>
          <w:bCs/>
          <w:kern w:val="0"/>
          <w:sz w:val="20"/>
          <w:szCs w:val="20"/>
        </w:rPr>
        <w:t xml:space="preserve">Figure 9-207k— </w:t>
      </w:r>
      <w:r w:rsidR="008B2EBF">
        <w:rPr>
          <w:rFonts w:ascii="Helvetica" w:hAnsi="Helvetica" w:cs="Helvetica"/>
          <w:b/>
          <w:bCs/>
          <w:kern w:val="0"/>
          <w:sz w:val="20"/>
          <w:szCs w:val="20"/>
        </w:rPr>
        <w:t>EDP Epoch Settings field format</w:t>
      </w:r>
    </w:p>
    <w:p w14:paraId="25AA6E66" w14:textId="77777777" w:rsidR="005428E9" w:rsidRDefault="005428E9"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p>
    <w:p w14:paraId="3CB46EBE" w14:textId="77777777" w:rsidR="005428E9" w:rsidRPr="00474424"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474424">
        <w:rPr>
          <w:rFonts w:ascii="Helvetica" w:hAnsi="Helvetica" w:cs="Helvetica"/>
          <w:color w:val="FF0000"/>
          <w:kern w:val="0"/>
          <w:sz w:val="20"/>
          <w:szCs w:val="20"/>
        </w:rPr>
        <w:t>[</w:t>
      </w:r>
      <w:r>
        <w:rPr>
          <w:rFonts w:ascii="Helvetica" w:hAnsi="Helvetica" w:cs="Helvetica"/>
          <w:color w:val="FF0000"/>
          <w:kern w:val="0"/>
          <w:sz w:val="20"/>
          <w:szCs w:val="20"/>
        </w:rPr>
        <w:t>25</w:t>
      </w:r>
      <w:r w:rsidRPr="00474424">
        <w:rPr>
          <w:rFonts w:ascii="Helvetica" w:hAnsi="Helvetica" w:cs="Helvetica"/>
          <w:color w:val="FF0000"/>
          <w:kern w:val="0"/>
          <w:sz w:val="20"/>
          <w:szCs w:val="20"/>
        </w:rPr>
        <w:t>]</w:t>
      </w:r>
      <w:r>
        <w:rPr>
          <w:rFonts w:ascii="Helvetica" w:hAnsi="Helvetica" w:cs="Helvetica"/>
          <w:strike/>
          <w:color w:val="FF0000"/>
          <w:kern w:val="0"/>
          <w:sz w:val="20"/>
          <w:szCs w:val="20"/>
        </w:rPr>
        <w:t xml:space="preserve"> </w:t>
      </w:r>
      <w:r w:rsidRPr="00474424">
        <w:rPr>
          <w:rFonts w:ascii="Helvetica" w:hAnsi="Helvetica" w:cs="Helvetica"/>
          <w:strike/>
          <w:color w:val="FF0000"/>
          <w:kern w:val="0"/>
          <w:sz w:val="20"/>
          <w:szCs w:val="20"/>
        </w:rPr>
        <w:t>The Epoch Interval field is defined as follows:</w:t>
      </w:r>
      <w:r w:rsidRPr="00474424">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color w:val="FF0000"/>
          <w:kern w:val="0"/>
          <w:sz w:val="20"/>
          <w:szCs w:val="20"/>
          <w14:ligatures w14:val="none"/>
        </w:rPr>
        <w:t>The EDP Epoch Interval fi</w:t>
      </w:r>
      <w:r>
        <w:rPr>
          <w:rFonts w:ascii="Arial" w:eastAsia="Times New Roman" w:hAnsi="Arial" w:cs="Arial"/>
          <w:color w:val="FF0000"/>
          <w:kern w:val="0"/>
          <w:sz w:val="20"/>
          <w:szCs w:val="20"/>
          <w14:ligatures w14:val="none"/>
        </w:rPr>
        <w:t>el</w:t>
      </w:r>
      <w:r w:rsidRPr="00555320">
        <w:rPr>
          <w:rFonts w:ascii="Arial" w:eastAsia="Times New Roman" w:hAnsi="Arial" w:cs="Arial"/>
          <w:color w:val="FF0000"/>
          <w:kern w:val="0"/>
          <w:sz w:val="20"/>
          <w:szCs w:val="20"/>
          <w14:ligatures w14:val="none"/>
        </w:rPr>
        <w:t>d format is shown in Figure 9-207m</w:t>
      </w:r>
      <w:r w:rsidRPr="00474424">
        <w:rPr>
          <w:rFonts w:ascii="Arial" w:eastAsia="Times New Roman" w:hAnsi="Arial" w:cs="Arial"/>
          <w:color w:val="FF0000"/>
          <w:kern w:val="0"/>
          <w:sz w:val="20"/>
          <w:szCs w:val="20"/>
          <w14:ligatures w14:val="none"/>
        </w:rPr>
        <w:t>.</w:t>
      </w:r>
    </w:p>
    <w:p w14:paraId="71094BEF" w14:textId="77777777" w:rsidR="005428E9"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5428E9" w14:paraId="1359BCF9" w14:textId="77777777" w:rsidTr="0067172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B2F2A8"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13E0FC" w14:textId="77777777" w:rsidR="005428E9" w:rsidRDefault="005428E9" w:rsidP="00671727">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AB081A"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5629E24"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5428E9" w14:paraId="276A1B88" w14:textId="77777777" w:rsidTr="0067172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4B35387"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E984F4A"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269D47"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86C8D00"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2CAF04C7" w14:textId="77777777" w:rsidR="005428E9" w:rsidRDefault="005428E9" w:rsidP="005428E9">
      <w:pPr>
        <w:autoSpaceDE w:val="0"/>
        <w:autoSpaceDN w:val="0"/>
        <w:adjustRightInd w:val="0"/>
        <w:spacing w:before="240" w:after="0" w:line="240" w:lineRule="atLeast"/>
        <w:jc w:val="center"/>
        <w:rPr>
          <w:rFonts w:ascii="Helvetica" w:hAnsi="Helvetica" w:cs="Helvetica"/>
          <w:b/>
          <w:bCs/>
          <w:kern w:val="0"/>
          <w:sz w:val="20"/>
          <w:szCs w:val="20"/>
        </w:rPr>
      </w:pPr>
      <w:r w:rsidRPr="00823CF4">
        <w:rPr>
          <w:rFonts w:ascii="Helvetica" w:hAnsi="Helvetica" w:cs="Helvetica"/>
          <w:b/>
          <w:bCs/>
          <w:kern w:val="0"/>
          <w:sz w:val="20"/>
          <w:szCs w:val="20"/>
        </w:rPr>
        <w:t xml:space="preserve">Figure 9-207m— </w:t>
      </w:r>
      <w:r>
        <w:rPr>
          <w:rFonts w:ascii="Helvetica" w:hAnsi="Helvetica" w:cs="Helvetica"/>
          <w:b/>
          <w:bCs/>
          <w:kern w:val="0"/>
          <w:sz w:val="20"/>
          <w:szCs w:val="20"/>
        </w:rPr>
        <w:t>Epoch Interval field format</w:t>
      </w:r>
    </w:p>
    <w:p w14:paraId="51570E00" w14:textId="2D20332E" w:rsidR="005428E9" w:rsidRPr="00866827"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sidRPr="00866827">
        <w:rPr>
          <w:rFonts w:ascii="Helvetica" w:hAnsi="Helvetica" w:cs="Helvetica"/>
          <w:color w:val="FF0000"/>
          <w:kern w:val="0"/>
          <w:sz w:val="20"/>
          <w:szCs w:val="20"/>
        </w:rPr>
        <w:t>[26]</w:t>
      </w:r>
      <w:r>
        <w:rPr>
          <w:rFonts w:ascii="Helvetica" w:hAnsi="Helvetica" w:cs="Helvetica"/>
          <w:kern w:val="0"/>
          <w:sz w:val="20"/>
          <w:szCs w:val="20"/>
        </w:rPr>
        <w:t xml:space="preserve"> </w:t>
      </w:r>
      <w:r w:rsidRPr="00866827">
        <w:rPr>
          <w:rFonts w:ascii="Helvetica" w:hAnsi="Helvetica" w:cs="Helvetica"/>
          <w:strike/>
          <w:color w:val="FF0000"/>
          <w:kern w:val="0"/>
          <w:sz w:val="20"/>
          <w:szCs w:val="20"/>
        </w:rPr>
        <w:t>The Epoch Interval Length field contains the length of the EDP epoch, expressed in Epoch Interval Units, shown in Table 9-129g (Epoch Interval Units and epoch durations). Epoch Interval Length value 0 is reserved.</w:t>
      </w:r>
      <w:r w:rsidRPr="00866827">
        <w:rPr>
          <w:rFonts w:ascii="Helvetica" w:hAnsi="Helvetica" w:cs="Helvetica"/>
          <w:color w:val="FF0000"/>
          <w:kern w:val="0"/>
          <w:sz w:val="20"/>
          <w:szCs w:val="20"/>
        </w:rPr>
        <w:t xml:space="preserve"> </w:t>
      </w:r>
      <w:r w:rsidRPr="00555320">
        <w:rPr>
          <w:rFonts w:ascii="Arial" w:eastAsia="Times New Roman" w:hAnsi="Arial" w:cs="Arial"/>
          <w:color w:val="FF0000"/>
          <w:kern w:val="0"/>
          <w:sz w:val="20"/>
          <w:szCs w:val="20"/>
          <w14:ligatures w14:val="none"/>
        </w:rPr>
        <w:t xml:space="preserve">The Epoch Interval Unit field value defines the Epoch Interval Unit as shown in Table 9-129g.  The Epoch Interval Length field contains the length of the EDP epoch, expressed in Epoch Interval Units.  An Epoch Interval Length </w:t>
      </w:r>
      <w:r w:rsidR="006F0B43">
        <w:rPr>
          <w:rFonts w:ascii="Arial" w:eastAsia="Times New Roman" w:hAnsi="Arial" w:cs="Arial"/>
          <w:color w:val="FF0000"/>
          <w:kern w:val="0"/>
          <w:sz w:val="20"/>
          <w:szCs w:val="20"/>
          <w14:ligatures w14:val="none"/>
        </w:rPr>
        <w:t xml:space="preserve">[433] field </w:t>
      </w:r>
      <w:r w:rsidRPr="00555320">
        <w:rPr>
          <w:rFonts w:ascii="Arial" w:eastAsia="Times New Roman" w:hAnsi="Arial" w:cs="Arial"/>
          <w:color w:val="FF0000"/>
          <w:kern w:val="0"/>
          <w:sz w:val="20"/>
          <w:szCs w:val="20"/>
          <w14:ligatures w14:val="none"/>
        </w:rPr>
        <w:t>value 0 is reserved.</w:t>
      </w:r>
    </w:p>
    <w:p w14:paraId="13C0E953" w14:textId="77777777" w:rsidR="005428E9"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5428E9" w14:paraId="2F0E6D33" w14:textId="77777777" w:rsidTr="0067172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AC3C807" w14:textId="77777777" w:rsidR="005428E9" w:rsidRDefault="005428E9"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3DD9B31" w14:textId="77777777" w:rsidR="005428E9" w:rsidRDefault="005428E9"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797A129" w14:textId="77777777" w:rsidR="005428E9" w:rsidRDefault="005428E9"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5428E9" w14:paraId="4E8CC199"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780060F" w14:textId="77777777" w:rsidR="005428E9" w:rsidRDefault="005428E9"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57540B1" w14:textId="77777777" w:rsidR="005428E9" w:rsidRDefault="005428E9"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E3FBEEF" w14:textId="77777777" w:rsidR="005428E9" w:rsidRDefault="005428E9"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5428E9" w14:paraId="108310E2"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8EBDE35" w14:textId="77777777" w:rsidR="005428E9" w:rsidRDefault="005428E9"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B83FA4" w14:textId="77777777" w:rsidR="005428E9" w:rsidRDefault="005428E9"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6E4CBF" w14:textId="77777777" w:rsidR="005428E9" w:rsidRDefault="005428E9"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5428E9" w14:paraId="0CB22DA7" w14:textId="77777777" w:rsidTr="0067172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F2B6B3F" w14:textId="77777777" w:rsidR="005428E9" w:rsidRDefault="005428E9"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FBE0BC2" w14:textId="77777777" w:rsidR="005428E9" w:rsidRDefault="005428E9"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8D5C9FA" w14:textId="77777777" w:rsidR="005428E9" w:rsidRDefault="005428E9"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2A8E0B21" w14:textId="77777777" w:rsidR="005428E9" w:rsidRDefault="005428E9" w:rsidP="005428E9">
      <w:pPr>
        <w:autoSpaceDE w:val="0"/>
        <w:autoSpaceDN w:val="0"/>
        <w:adjustRightInd w:val="0"/>
        <w:spacing w:after="0" w:line="240" w:lineRule="atLeast"/>
        <w:jc w:val="center"/>
        <w:rPr>
          <w:rFonts w:ascii="Helvetica" w:hAnsi="Helvetica" w:cs="Helvetica"/>
          <w:b/>
          <w:bCs/>
          <w:kern w:val="0"/>
          <w:sz w:val="20"/>
          <w:szCs w:val="20"/>
        </w:rPr>
      </w:pPr>
      <w:r w:rsidRPr="00823CF4">
        <w:rPr>
          <w:rFonts w:ascii="Helvetica" w:hAnsi="Helvetica" w:cs="Helvetica"/>
          <w:b/>
          <w:bCs/>
          <w:kern w:val="0"/>
          <w:sz w:val="20"/>
          <w:szCs w:val="20"/>
        </w:rPr>
        <w:t xml:space="preserve">Table 9-129g— </w:t>
      </w:r>
      <w:r>
        <w:rPr>
          <w:rFonts w:ascii="Helvetica" w:hAnsi="Helvetica" w:cs="Helvetica"/>
          <w:b/>
          <w:bCs/>
          <w:kern w:val="0"/>
          <w:sz w:val="20"/>
          <w:szCs w:val="20"/>
        </w:rPr>
        <w:t>Epoch Interval Units and epoch durations</w:t>
      </w:r>
    </w:p>
    <w:p w14:paraId="264DB1F4" w14:textId="77777777" w:rsidR="005428E9" w:rsidRPr="00151112"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p>
    <w:p w14:paraId="13EC9BC5" w14:textId="7BA0DCFF" w:rsidR="008B2EBF" w:rsidRPr="00C06BBA" w:rsidRDefault="00C06BBA"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C06BBA">
        <w:rPr>
          <w:rFonts w:ascii="Helvetica" w:hAnsi="Helvetica" w:cs="Helvetica"/>
          <w:color w:val="FF0000"/>
          <w:kern w:val="0"/>
          <w:sz w:val="20"/>
          <w:szCs w:val="20"/>
        </w:rPr>
        <w:t>[426]</w:t>
      </w:r>
      <w:r>
        <w:rPr>
          <w:rFonts w:ascii="Helvetica" w:hAnsi="Helvetica" w:cs="Helvetica"/>
          <w:color w:val="FF0000"/>
          <w:kern w:val="0"/>
          <w:sz w:val="20"/>
          <w:szCs w:val="20"/>
        </w:rPr>
        <w:t xml:space="preserve"> </w:t>
      </w:r>
      <w:r w:rsidR="008B2EBF" w:rsidRPr="00C06BBA">
        <w:rPr>
          <w:rFonts w:ascii="Helvetica" w:hAnsi="Helvetica" w:cs="Helvetica"/>
          <w:strike/>
          <w:color w:val="FF0000"/>
          <w:kern w:val="0"/>
          <w:sz w:val="20"/>
          <w:szCs w:val="20"/>
        </w:rPr>
        <w:t>The EDP Epoch Settings</w:t>
      </w:r>
      <w:r w:rsidR="009D5818" w:rsidRPr="00C06BBA">
        <w:rPr>
          <w:rFonts w:ascii="Helvetica" w:hAnsi="Helvetica" w:cs="Helvetica"/>
          <w:strike/>
          <w:color w:val="FF0000"/>
          <w:kern w:val="0"/>
          <w:sz w:val="20"/>
          <w:szCs w:val="20"/>
        </w:rPr>
        <w:t xml:space="preserve"> </w:t>
      </w:r>
      <w:r w:rsidR="008B2EBF" w:rsidRPr="00C06BBA">
        <w:rPr>
          <w:rFonts w:ascii="Helvetica" w:hAnsi="Helvetica" w:cs="Helvetica"/>
          <w:strike/>
          <w:color w:val="FF0000"/>
          <w:kern w:val="0"/>
          <w:sz w:val="20"/>
          <w:szCs w:val="20"/>
        </w:rPr>
        <w:t>field contains the EDP epoch parameters of an EDP epoch sequence for the non-AP MLD.</w:t>
      </w:r>
    </w:p>
    <w:p w14:paraId="7720820B"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D8B06B9" w14:textId="00E8C9A3" w:rsidR="00B8136C" w:rsidRPr="00B8136C" w:rsidRDefault="00B8136C" w:rsidP="00B813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r w:rsidRPr="00B8136C">
        <w:rPr>
          <w:rFonts w:ascii="Helvetica" w:hAnsi="Helvetica" w:cs="Helvetica"/>
          <w:color w:val="FF0000"/>
          <w:kern w:val="0"/>
          <w:sz w:val="20"/>
          <w:szCs w:val="20"/>
        </w:rPr>
        <w:t>[194]</w:t>
      </w:r>
      <w:r>
        <w:rPr>
          <w:rFonts w:ascii="Helvetica" w:hAnsi="Helvetica" w:cs="Helvetica"/>
          <w:kern w:val="0"/>
          <w:sz w:val="20"/>
          <w:szCs w:val="20"/>
        </w:rPr>
        <w:t xml:space="preserve"> </w:t>
      </w:r>
      <w:r w:rsidRPr="00B8136C">
        <w:rPr>
          <w:rFonts w:ascii="Helvetica" w:hAnsi="Helvetica" w:cs="Helvetica"/>
          <w:strike/>
          <w:color w:val="FF0000"/>
          <w:kern w:val="0"/>
          <w:sz w:val="20"/>
          <w:szCs w:val="20"/>
        </w:rPr>
        <w:t>The Group ID field signals an identifier of the EDP group. The value 0 indicates the default group. The value 255 is reserved.</w:t>
      </w:r>
    </w:p>
    <w:p w14:paraId="2BBF1B67" w14:textId="77777777" w:rsidR="00B8136C" w:rsidRDefault="00B8136C"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4036542"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9195EB8" w14:textId="5993662C" w:rsidR="009137BC" w:rsidRPr="009137BC" w:rsidRDefault="009137BC"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r w:rsidRPr="009137BC">
        <w:rPr>
          <w:rFonts w:ascii="Helvetica" w:hAnsi="Helvetica" w:cs="Helvetica"/>
          <w:color w:val="FF0000"/>
          <w:kern w:val="0"/>
          <w:sz w:val="20"/>
          <w:szCs w:val="20"/>
        </w:rPr>
        <w:t>[</w:t>
      </w:r>
      <w:r>
        <w:rPr>
          <w:rFonts w:ascii="Helvetica" w:hAnsi="Helvetica" w:cs="Helvetica"/>
          <w:color w:val="FF0000"/>
          <w:kern w:val="0"/>
          <w:sz w:val="20"/>
          <w:szCs w:val="20"/>
        </w:rPr>
        <w:t>24</w:t>
      </w:r>
      <w:r w:rsidRPr="009137BC">
        <w:rPr>
          <w:rFonts w:ascii="Helvetica" w:hAnsi="Helvetica" w:cs="Helvetica"/>
          <w:color w:val="FF0000"/>
          <w:kern w:val="0"/>
          <w:sz w:val="20"/>
          <w:szCs w:val="20"/>
        </w:rPr>
        <w:t>]</w:t>
      </w:r>
      <w:r>
        <w:rPr>
          <w:rFonts w:ascii="Helvetica" w:hAnsi="Helvetica" w:cs="Helvetica"/>
          <w:color w:val="FF0000"/>
          <w:kern w:val="0"/>
          <w:sz w:val="20"/>
          <w:szCs w:val="20"/>
        </w:rPr>
        <w:t xml:space="preserve"> </w:t>
      </w:r>
      <w:r w:rsidR="008B2EBF" w:rsidRPr="009137BC">
        <w:rPr>
          <w:rFonts w:ascii="Helvetica" w:hAnsi="Helvetica" w:cs="Helvetica"/>
          <w:strike/>
          <w:color w:val="FF0000"/>
          <w:kern w:val="0"/>
          <w:sz w:val="20"/>
          <w:szCs w:val="20"/>
        </w:rPr>
        <w:t>The EDP Epoch Settings Control is defined as follows:</w:t>
      </w:r>
      <w:r>
        <w:rPr>
          <w:rFonts w:ascii="Helvetica" w:hAnsi="Helvetica" w:cs="Helvetica"/>
          <w:strike/>
          <w:color w:val="FF0000"/>
          <w:kern w:val="0"/>
          <w:sz w:val="20"/>
          <w:szCs w:val="20"/>
        </w:rPr>
        <w:t xml:space="preserve"> </w:t>
      </w:r>
      <w:r w:rsidRPr="00555320">
        <w:rPr>
          <w:rFonts w:ascii="Arial" w:eastAsia="Times New Roman" w:hAnsi="Arial" w:cs="Arial"/>
          <w:color w:val="FF0000"/>
          <w:kern w:val="0"/>
          <w:sz w:val="20"/>
          <w:szCs w:val="20"/>
          <w14:ligatures w14:val="none"/>
        </w:rPr>
        <w:t>The EDP Epoch Settings Control field format is shown in Figure 9-207l</w:t>
      </w:r>
      <w:r>
        <w:rPr>
          <w:rFonts w:ascii="Arial" w:eastAsia="Times New Roman" w:hAnsi="Arial" w:cs="Arial"/>
          <w:color w:val="FF0000"/>
          <w:kern w:val="0"/>
          <w:sz w:val="20"/>
          <w:szCs w:val="20"/>
          <w14:ligatures w14:val="none"/>
        </w:rPr>
        <w:t>.</w:t>
      </w: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213F49" w14:paraId="45549C7A" w14:textId="77777777" w:rsidTr="00213F49">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53C7F28"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E712AD" w14:textId="77777777" w:rsidR="00213F49" w:rsidRDefault="00213F49" w:rsidP="00213F49">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7C434F7" w14:textId="0068D32F"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r w:rsidR="00895E2A" w:rsidRPr="00895E2A">
              <w:rPr>
                <w:rFonts w:ascii="Helvetica" w:hAnsi="Helvetica" w:cs="Helvetica"/>
                <w:color w:val="FF0000"/>
                <w:kern w:val="0"/>
                <w:sz w:val="16"/>
                <w:szCs w:val="16"/>
              </w:rPr>
              <w:t>[995]</w:t>
            </w:r>
            <w:r w:rsidR="00895E2A">
              <w:rPr>
                <w:rFonts w:ascii="Helvetica" w:hAnsi="Helvetica" w:cs="Helvetica"/>
                <w:kern w:val="0"/>
                <w:sz w:val="16"/>
                <w:szCs w:val="16"/>
              </w:rPr>
              <w:t xml:space="preserve"> </w:t>
            </w:r>
            <w:r w:rsidR="00895E2A" w:rsidRPr="002D66A2">
              <w:rPr>
                <w:rFonts w:ascii="Helvetica" w:hAnsi="Helvetica" w:cs="Helvetica"/>
                <w:color w:val="FF0000"/>
                <w:kern w:val="0"/>
                <w:sz w:val="16"/>
                <w:szCs w:val="16"/>
              </w:rPr>
              <w:t>Planned</w:t>
            </w:r>
            <w:r w:rsidR="00895E2A">
              <w:rPr>
                <w:rFonts w:ascii="Helvetica" w:hAnsi="Helvetica" w:cs="Helvetica"/>
                <w:kern w:val="0"/>
                <w:sz w:val="16"/>
                <w:szCs w:val="16"/>
              </w:rPr>
              <w:t xml:space="preserve"> </w:t>
            </w:r>
            <w:r>
              <w:rPr>
                <w:rFonts w:ascii="Helvetica" w:hAnsi="Helvetica" w:cs="Helvetica"/>
                <w:kern w:val="0"/>
                <w:sz w:val="16"/>
                <w:szCs w:val="16"/>
              </w:rPr>
              <w:t>Epoch TSF Start Time</w:t>
            </w:r>
          </w:p>
          <w:p w14:paraId="7D30B175"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Pr>
          <w:p w14:paraId="22E2CF7A" w14:textId="77777777" w:rsidR="00213F49" w:rsidRPr="00065367" w:rsidRDefault="00213F49" w:rsidP="00213F49">
            <w:pPr>
              <w:autoSpaceDE w:val="0"/>
              <w:autoSpaceDN w:val="0"/>
              <w:adjustRightInd w:val="0"/>
              <w:spacing w:after="0" w:line="160" w:lineRule="atLeast"/>
              <w:jc w:val="center"/>
              <w:rPr>
                <w:rFonts w:ascii="Helvetica" w:hAnsi="Helvetica" w:cs="Helvetica"/>
                <w:color w:val="FF0000"/>
                <w:kern w:val="0"/>
                <w:sz w:val="16"/>
                <w:szCs w:val="16"/>
              </w:rPr>
            </w:pPr>
            <w:r>
              <w:rPr>
                <w:rFonts w:ascii="Helvetica" w:hAnsi="Helvetica" w:cs="Helvetica"/>
                <w:color w:val="FF0000"/>
                <w:kern w:val="0"/>
                <w:sz w:val="16"/>
                <w:szCs w:val="16"/>
              </w:rPr>
              <w:t xml:space="preserve">[308] </w:t>
            </w:r>
            <w:r w:rsidRPr="00065367">
              <w:rPr>
                <w:rFonts w:ascii="Helvetica" w:hAnsi="Helvetica" w:cs="Helvetica"/>
                <w:color w:val="FF0000"/>
                <w:kern w:val="0"/>
                <w:sz w:val="16"/>
                <w:szCs w:val="16"/>
              </w:rPr>
              <w:t>Epoch Number Offset</w:t>
            </w:r>
          </w:p>
          <w:p w14:paraId="4D6BFAC2" w14:textId="723E2DBF"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sidRPr="00065367">
              <w:rPr>
                <w:rFonts w:ascii="Helvetica" w:hAnsi="Helvetica" w:cs="Helvetica"/>
                <w:color w:val="FF0000"/>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14CB84" w14:textId="4F355E35"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48D06417"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D9C97B9" w14:textId="32A10C23"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7B759E72"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vAlign w:val="center"/>
          </w:tcPr>
          <w:p w14:paraId="447F8F1B" w14:textId="0B438EC0" w:rsidR="00213F49" w:rsidRPr="00213F49" w:rsidRDefault="00213F49" w:rsidP="00213F49">
            <w:pPr>
              <w:autoSpaceDE w:val="0"/>
              <w:autoSpaceDN w:val="0"/>
              <w:adjustRightInd w:val="0"/>
              <w:spacing w:after="0" w:line="160" w:lineRule="atLeast"/>
              <w:jc w:val="center"/>
              <w:rPr>
                <w:rFonts w:ascii="Helvetica" w:hAnsi="Helvetica" w:cs="Helvetica"/>
                <w:color w:val="FF0000"/>
                <w:kern w:val="0"/>
                <w:sz w:val="16"/>
                <w:szCs w:val="16"/>
              </w:rPr>
            </w:pPr>
            <w:r>
              <w:rPr>
                <w:rFonts w:ascii="Helvetica" w:hAnsi="Helvetica" w:cs="Helvetica"/>
                <w:color w:val="FF0000"/>
                <w:kern w:val="0"/>
                <w:sz w:val="16"/>
                <w:szCs w:val="16"/>
              </w:rPr>
              <w:t xml:space="preserve">[308] </w:t>
            </w:r>
            <w:r w:rsidRPr="00213F49">
              <w:rPr>
                <w:rFonts w:ascii="Helvetica" w:hAnsi="Helvetica" w:cs="Helvetica"/>
                <w:color w:val="FF0000"/>
                <w:kern w:val="0"/>
                <w:sz w:val="16"/>
                <w:szCs w:val="16"/>
              </w:rPr>
              <w:t xml:space="preserve">Minimum Epoch Pacing [106] </w:t>
            </w:r>
            <w:r w:rsidRPr="00213F49">
              <w:rPr>
                <w:rFonts w:ascii="Helvetica" w:hAnsi="Helvetica" w:cs="Helvetica"/>
                <w:strike/>
                <w:color w:val="FF0000"/>
                <w:kern w:val="0"/>
                <w:sz w:val="16"/>
                <w:szCs w:val="16"/>
              </w:rPr>
              <w:t>Parameters</w:t>
            </w:r>
            <w:r w:rsidRPr="00213F49">
              <w:rPr>
                <w:rFonts w:ascii="Helvetica" w:hAnsi="Helvetica" w:cs="Helvetica"/>
                <w:color w:val="FF0000"/>
                <w:kern w:val="0"/>
                <w:sz w:val="16"/>
                <w:szCs w:val="16"/>
              </w:rPr>
              <w:t xml:space="preserve"> </w:t>
            </w:r>
          </w:p>
          <w:p w14:paraId="15CBC836" w14:textId="6CA1CF34" w:rsidR="00213F49" w:rsidRPr="00213F49" w:rsidRDefault="00213F49" w:rsidP="00213F49">
            <w:pPr>
              <w:autoSpaceDE w:val="0"/>
              <w:autoSpaceDN w:val="0"/>
              <w:adjustRightInd w:val="0"/>
              <w:spacing w:after="0" w:line="160" w:lineRule="atLeast"/>
              <w:jc w:val="center"/>
              <w:rPr>
                <w:rFonts w:ascii="Helvetica" w:hAnsi="Helvetica" w:cs="Helvetica"/>
                <w:color w:val="FF0000"/>
                <w:kern w:val="0"/>
                <w:sz w:val="16"/>
                <w:szCs w:val="16"/>
              </w:rPr>
            </w:pPr>
            <w:r w:rsidRPr="00213F49">
              <w:rPr>
                <w:rFonts w:ascii="Helvetica" w:hAnsi="Helvetica" w:cs="Helvetica"/>
                <w:color w:val="FF0000"/>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A4C808F" w14:textId="28ABCCA8" w:rsidR="00213F49" w:rsidRDefault="0087063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color w:val="FF0000"/>
                <w:kern w:val="0"/>
                <w:sz w:val="18"/>
                <w:szCs w:val="18"/>
              </w:rPr>
              <w:t xml:space="preserve">[443] </w:t>
            </w:r>
            <w:r w:rsidRPr="00870639">
              <w:rPr>
                <w:rFonts w:ascii="Helvetica" w:hAnsi="Helvetica" w:cs="Helvetica"/>
                <w:color w:val="FF0000"/>
                <w:kern w:val="0"/>
                <w:sz w:val="18"/>
                <w:szCs w:val="18"/>
              </w:rPr>
              <w:t>Participating Affiliated STAs Count</w:t>
            </w:r>
            <w:r w:rsidRPr="00870639">
              <w:rPr>
                <w:rFonts w:ascii="Helvetica" w:hAnsi="Helvetica" w:cs="Helvetica"/>
                <w:color w:val="FF0000"/>
                <w:kern w:val="0"/>
                <w:sz w:val="16"/>
                <w:szCs w:val="16"/>
              </w:rPr>
              <w:t xml:space="preserve"> </w:t>
            </w:r>
            <w:r w:rsidR="00213F49">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3ECE59D" w14:textId="3BDD11A9" w:rsidR="00213F49" w:rsidRDefault="0087063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Participating Affiliated STAs Percentage </w:t>
            </w:r>
            <w:r w:rsidR="00213F49">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A05A33F"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AID Storage Size Present</w:t>
            </w:r>
          </w:p>
        </w:tc>
      </w:tr>
      <w:tr w:rsidR="00213F49" w14:paraId="346854E4" w14:textId="77777777" w:rsidTr="00213F49">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03C012"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EC64E1"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E6EC9E"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Pr>
          <w:p w14:paraId="098151E5" w14:textId="566DDB9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sidRPr="00A8700A">
              <w:rPr>
                <w:rFonts w:ascii="Helvetica" w:hAnsi="Helvetica" w:cs="Helvetica"/>
                <w:color w:val="FF0000"/>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106447" w14:textId="2DE01B3A"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E3F3CC" w14:textId="25B4ED6F"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vAlign w:val="center"/>
          </w:tcPr>
          <w:p w14:paraId="05812C83" w14:textId="1696FA46" w:rsidR="00213F49" w:rsidRPr="00213F49" w:rsidRDefault="00213F49" w:rsidP="00213F49">
            <w:pPr>
              <w:autoSpaceDE w:val="0"/>
              <w:autoSpaceDN w:val="0"/>
              <w:adjustRightInd w:val="0"/>
              <w:spacing w:after="0" w:line="160" w:lineRule="atLeast"/>
              <w:jc w:val="center"/>
              <w:rPr>
                <w:rFonts w:ascii="Helvetica" w:hAnsi="Helvetica" w:cs="Helvetica"/>
                <w:color w:val="FF0000"/>
                <w:kern w:val="0"/>
                <w:sz w:val="16"/>
                <w:szCs w:val="16"/>
              </w:rPr>
            </w:pPr>
            <w:r w:rsidRPr="00213F49">
              <w:rPr>
                <w:rFonts w:ascii="Helvetica" w:hAnsi="Helvetica" w:cs="Helvetica"/>
                <w:color w:val="FF0000"/>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0CCAA0" w14:textId="0EBB2739"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C63D28"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FCFC4F"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218D81C7"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CB865B1"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9220C31"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8B2EBF" w14:paraId="283B03EC"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A3AAC4A"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F0495C" w14:textId="77777777" w:rsidR="008B2EBF" w:rsidRDefault="008B2EBF">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Reserved</w:t>
            </w:r>
          </w:p>
        </w:tc>
      </w:tr>
      <w:tr w:rsidR="008B2EBF" w14:paraId="6A6E6A91"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1242BB"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6970383" w14:textId="3EDDE088" w:rsidR="008B2EBF" w:rsidRDefault="005A7EC3">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7</w:t>
            </w:r>
          </w:p>
        </w:tc>
      </w:tr>
    </w:tbl>
    <w:p w14:paraId="10048C33" w14:textId="5079257B" w:rsidR="008B2EBF" w:rsidRDefault="004900B6" w:rsidP="004900B6">
      <w:pPr>
        <w:autoSpaceDE w:val="0"/>
        <w:autoSpaceDN w:val="0"/>
        <w:adjustRightInd w:val="0"/>
        <w:spacing w:before="240" w:after="0" w:line="240" w:lineRule="atLeast"/>
        <w:rPr>
          <w:rFonts w:ascii="Helvetica" w:hAnsi="Helvetica" w:cs="Helvetica"/>
          <w:b/>
          <w:bCs/>
          <w:kern w:val="0"/>
          <w:sz w:val="20"/>
          <w:szCs w:val="20"/>
        </w:rPr>
      </w:pPr>
      <w:r w:rsidRPr="004900B6">
        <w:rPr>
          <w:rFonts w:ascii="Helvetica" w:hAnsi="Helvetica" w:cs="Helvetica"/>
          <w:b/>
          <w:bCs/>
          <w:kern w:val="0"/>
          <w:sz w:val="20"/>
          <w:szCs w:val="20"/>
        </w:rPr>
        <w:t xml:space="preserve">Figure 9-207l— </w:t>
      </w:r>
      <w:r w:rsidR="008B2EBF">
        <w:rPr>
          <w:rFonts w:ascii="Helvetica" w:hAnsi="Helvetica" w:cs="Helvetica"/>
          <w:b/>
          <w:bCs/>
          <w:kern w:val="0"/>
          <w:sz w:val="20"/>
          <w:szCs w:val="20"/>
        </w:rPr>
        <w:t>EDP Epoch Settings Control field format</w:t>
      </w:r>
    </w:p>
    <w:p w14:paraId="1983429E"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B9F62D1" w14:textId="69CEFD52"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Each </w:t>
      </w:r>
      <w:r w:rsidR="008B3007" w:rsidRPr="008B3007">
        <w:rPr>
          <w:rFonts w:ascii="Helvetica" w:hAnsi="Helvetica" w:cs="Helvetica"/>
          <w:color w:val="FF0000"/>
          <w:kern w:val="0"/>
          <w:sz w:val="20"/>
          <w:szCs w:val="20"/>
        </w:rPr>
        <w:t>[195]</w:t>
      </w:r>
      <w:r w:rsidR="008B3007">
        <w:rPr>
          <w:rFonts w:ascii="Helvetica" w:hAnsi="Helvetica" w:cs="Helvetica"/>
          <w:kern w:val="0"/>
          <w:sz w:val="20"/>
          <w:szCs w:val="20"/>
        </w:rPr>
        <w:t xml:space="preserve"> </w:t>
      </w:r>
      <w:r w:rsidR="00336E92" w:rsidRPr="008B3007">
        <w:rPr>
          <w:rFonts w:ascii="Helvetica" w:hAnsi="Helvetica" w:cs="Helvetica"/>
          <w:color w:val="FF0000"/>
          <w:kern w:val="0"/>
          <w:sz w:val="20"/>
          <w:szCs w:val="20"/>
        </w:rPr>
        <w:t xml:space="preserve">field </w:t>
      </w:r>
      <w:r w:rsidR="008B3007" w:rsidRPr="008B3007">
        <w:rPr>
          <w:rFonts w:ascii="Helvetica" w:hAnsi="Helvetica" w:cs="Helvetica"/>
          <w:color w:val="FF0000"/>
          <w:kern w:val="0"/>
          <w:sz w:val="20"/>
          <w:szCs w:val="20"/>
        </w:rPr>
        <w:t xml:space="preserve">in </w:t>
      </w:r>
      <w:r w:rsidRPr="008B3007">
        <w:rPr>
          <w:rFonts w:ascii="Helvetica" w:hAnsi="Helvetica" w:cs="Helvetica"/>
          <w:strike/>
          <w:color w:val="FF0000"/>
          <w:kern w:val="0"/>
          <w:sz w:val="20"/>
          <w:szCs w:val="20"/>
        </w:rPr>
        <w:t xml:space="preserve">of the bits of </w:t>
      </w:r>
      <w:r>
        <w:rPr>
          <w:rFonts w:ascii="Helvetica" w:hAnsi="Helvetica" w:cs="Helvetica"/>
          <w:kern w:val="0"/>
          <w:sz w:val="20"/>
          <w:szCs w:val="20"/>
        </w:rPr>
        <w:t>the EDP Epoch Settings Control field indicate</w:t>
      </w:r>
      <w:r w:rsidR="008B3007" w:rsidRPr="008B3007">
        <w:rPr>
          <w:rFonts w:ascii="Helvetica" w:hAnsi="Helvetica" w:cs="Helvetica"/>
          <w:color w:val="FF0000"/>
          <w:kern w:val="0"/>
          <w:sz w:val="20"/>
          <w:szCs w:val="20"/>
        </w:rPr>
        <w:t>s</w:t>
      </w:r>
      <w:r>
        <w:rPr>
          <w:rFonts w:ascii="Helvetica" w:hAnsi="Helvetica" w:cs="Helvetica"/>
          <w:kern w:val="0"/>
          <w:sz w:val="20"/>
          <w:szCs w:val="20"/>
        </w:rPr>
        <w:t xml:space="preserve"> the presence of the corresponding field in the EDP Epoch Settings field when set to 1 and its absence when set to 0.</w:t>
      </w:r>
    </w:p>
    <w:p w14:paraId="2076A367" w14:textId="77777777" w:rsidR="00A12C1C" w:rsidRDefault="00A12C1C" w:rsidP="00A12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A6CF371" w14:textId="2A03C20B" w:rsidR="00A12C1C" w:rsidRPr="00B8136C" w:rsidRDefault="00B8136C" w:rsidP="00A12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B8136C">
        <w:rPr>
          <w:rFonts w:ascii="Helvetica" w:hAnsi="Helvetica" w:cs="Helvetica"/>
          <w:color w:val="FF0000"/>
          <w:kern w:val="0"/>
          <w:sz w:val="20"/>
          <w:szCs w:val="20"/>
        </w:rPr>
        <w:t xml:space="preserve">[194] </w:t>
      </w:r>
      <w:r w:rsidR="00A12C1C" w:rsidRPr="00B8136C">
        <w:rPr>
          <w:rFonts w:ascii="Helvetica" w:hAnsi="Helvetica" w:cs="Helvetica"/>
          <w:color w:val="FF0000"/>
          <w:kern w:val="0"/>
          <w:sz w:val="20"/>
          <w:szCs w:val="20"/>
        </w:rPr>
        <w:t xml:space="preserve">The Group ID field </w:t>
      </w:r>
      <w:r w:rsidR="00B7358E">
        <w:rPr>
          <w:rFonts w:ascii="Helvetica" w:hAnsi="Helvetica" w:cs="Helvetica"/>
          <w:color w:val="FF0000"/>
          <w:kern w:val="0"/>
          <w:sz w:val="20"/>
          <w:szCs w:val="20"/>
        </w:rPr>
        <w:t xml:space="preserve">[45] </w:t>
      </w:r>
      <w:r w:rsidR="00A12C1C" w:rsidRPr="00B7358E">
        <w:rPr>
          <w:rFonts w:ascii="Helvetica" w:hAnsi="Helvetica" w:cs="Helvetica"/>
          <w:strike/>
          <w:color w:val="FF0000"/>
          <w:kern w:val="0"/>
          <w:sz w:val="20"/>
          <w:szCs w:val="20"/>
        </w:rPr>
        <w:t>signals</w:t>
      </w:r>
      <w:r w:rsidR="00B7358E">
        <w:rPr>
          <w:rFonts w:ascii="Helvetica" w:hAnsi="Helvetica" w:cs="Helvetica"/>
          <w:color w:val="FF0000"/>
          <w:kern w:val="0"/>
          <w:sz w:val="20"/>
          <w:szCs w:val="20"/>
        </w:rPr>
        <w:t xml:space="preserve"> </w:t>
      </w:r>
      <w:proofErr w:type="gramStart"/>
      <w:r w:rsidR="00B7358E">
        <w:rPr>
          <w:rFonts w:ascii="Helvetica" w:hAnsi="Helvetica" w:cs="Helvetica"/>
          <w:color w:val="FF0000"/>
          <w:kern w:val="0"/>
          <w:sz w:val="20"/>
          <w:szCs w:val="20"/>
        </w:rPr>
        <w:t>contains</w:t>
      </w:r>
      <w:proofErr w:type="gramEnd"/>
      <w:r w:rsidR="00A12C1C" w:rsidRPr="00B8136C">
        <w:rPr>
          <w:rFonts w:ascii="Helvetica" w:hAnsi="Helvetica" w:cs="Helvetica"/>
          <w:color w:val="FF0000"/>
          <w:kern w:val="0"/>
          <w:sz w:val="20"/>
          <w:szCs w:val="20"/>
        </w:rPr>
        <w:t xml:space="preserve"> an identifier of the EDP group. The value 0 indicates the default group. The value 255 is reserved.</w:t>
      </w:r>
    </w:p>
    <w:p w14:paraId="5B25F676" w14:textId="77777777" w:rsidR="00A12C1C" w:rsidRDefault="00A12C1C"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C9EC757"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1299C42" w14:textId="321E465B" w:rsidR="008B2EBF" w:rsidRPr="00151112" w:rsidRDefault="0015111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r w:rsidRPr="00151112">
        <w:rPr>
          <w:rFonts w:ascii="Helvetica" w:hAnsi="Helvetica" w:cs="Helvetica"/>
          <w:color w:val="FF0000"/>
          <w:kern w:val="0"/>
          <w:sz w:val="20"/>
          <w:szCs w:val="20"/>
        </w:rPr>
        <w:t>[196]</w:t>
      </w:r>
      <w:r>
        <w:rPr>
          <w:rFonts w:ascii="Helvetica" w:hAnsi="Helvetica" w:cs="Helvetica"/>
          <w:strike/>
          <w:color w:val="FF0000"/>
          <w:kern w:val="0"/>
          <w:sz w:val="20"/>
          <w:szCs w:val="20"/>
        </w:rPr>
        <w:t xml:space="preserve"> </w:t>
      </w:r>
      <w:r w:rsidR="008B2EBF" w:rsidRPr="00151112">
        <w:rPr>
          <w:rFonts w:ascii="Helvetica" w:hAnsi="Helvetica" w:cs="Helvetica"/>
          <w:strike/>
          <w:color w:val="FF0000"/>
          <w:kern w:val="0"/>
          <w:sz w:val="20"/>
          <w:szCs w:val="20"/>
        </w:rPr>
        <w:t>The First Epoch TSF Start Time filed contains the value of the TSF timer of the receiving link at the start time of the first EDP epoch of the sequence (EDP epoch number = Epoch number Offset).</w:t>
      </w:r>
    </w:p>
    <w:p w14:paraId="245C55E3"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36FC516" w14:textId="63A7F210" w:rsidR="00151112" w:rsidRPr="00151112" w:rsidRDefault="0015111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151112">
        <w:rPr>
          <w:rFonts w:ascii="Helvetica" w:hAnsi="Helvetica" w:cs="Helvetica"/>
          <w:color w:val="FF0000"/>
          <w:kern w:val="0"/>
          <w:sz w:val="20"/>
          <w:szCs w:val="20"/>
        </w:rPr>
        <w:lastRenderedPageBreak/>
        <w:t>[196]</w:t>
      </w:r>
      <w:r>
        <w:rPr>
          <w:rFonts w:ascii="Helvetica" w:hAnsi="Helvetica" w:cs="Helvetica"/>
          <w:color w:val="FF0000"/>
          <w:kern w:val="0"/>
          <w:sz w:val="20"/>
          <w:szCs w:val="20"/>
        </w:rPr>
        <w:t xml:space="preserve"> </w:t>
      </w:r>
      <w:r w:rsidRPr="00555320">
        <w:rPr>
          <w:rFonts w:ascii="Arial" w:eastAsia="Times New Roman" w:hAnsi="Arial" w:cs="Arial"/>
          <w:color w:val="FF0000"/>
          <w:kern w:val="0"/>
          <w:sz w:val="20"/>
          <w:szCs w:val="20"/>
          <w14:ligatures w14:val="none"/>
        </w:rPr>
        <w:t xml:space="preserve">The First </w:t>
      </w:r>
      <w:r w:rsidR="00895E2A">
        <w:rPr>
          <w:rFonts w:ascii="Arial" w:eastAsia="Times New Roman" w:hAnsi="Arial" w:cs="Arial"/>
          <w:color w:val="FF0000"/>
          <w:kern w:val="0"/>
          <w:sz w:val="20"/>
          <w:szCs w:val="20"/>
          <w14:ligatures w14:val="none"/>
        </w:rPr>
        <w:t xml:space="preserve">[995] Planned </w:t>
      </w:r>
      <w:r w:rsidRPr="00555320">
        <w:rPr>
          <w:rFonts w:ascii="Arial" w:eastAsia="Times New Roman" w:hAnsi="Arial" w:cs="Arial"/>
          <w:color w:val="FF0000"/>
          <w:kern w:val="0"/>
          <w:sz w:val="20"/>
          <w:szCs w:val="20"/>
          <w14:ligatures w14:val="none"/>
        </w:rPr>
        <w:t xml:space="preserve">Epoch TSF Start Time </w:t>
      </w:r>
      <w:r w:rsidR="00D74FB2">
        <w:rPr>
          <w:rFonts w:ascii="Arial" w:eastAsia="Times New Roman" w:hAnsi="Arial" w:cs="Arial"/>
          <w:color w:val="FF0000"/>
          <w:kern w:val="0"/>
          <w:sz w:val="20"/>
          <w:szCs w:val="20"/>
          <w14:ligatures w14:val="none"/>
        </w:rPr>
        <w:t>[</w:t>
      </w:r>
      <w:r w:rsidR="00BE5C8E">
        <w:rPr>
          <w:rFonts w:ascii="Arial" w:eastAsia="Times New Roman" w:hAnsi="Arial" w:cs="Arial"/>
          <w:color w:val="FF0000"/>
          <w:kern w:val="0"/>
          <w:sz w:val="20"/>
          <w:szCs w:val="20"/>
          <w14:ligatures w14:val="none"/>
        </w:rPr>
        <w:t>792</w:t>
      </w:r>
      <w:r w:rsidR="00D74FB2">
        <w:rPr>
          <w:rFonts w:ascii="Arial" w:eastAsia="Times New Roman" w:hAnsi="Arial" w:cs="Arial"/>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filed</w:t>
      </w:r>
      <w:r w:rsidR="00BE5C8E">
        <w:rPr>
          <w:rFonts w:ascii="Arial" w:eastAsia="Times New Roman" w:hAnsi="Arial" w:cs="Arial"/>
          <w:strike/>
          <w:color w:val="FF0000"/>
          <w:kern w:val="0"/>
          <w:sz w:val="20"/>
          <w:szCs w:val="20"/>
          <w14:ligatures w14:val="none"/>
        </w:rPr>
        <w:t xml:space="preserve"> </w:t>
      </w:r>
      <w:r w:rsidR="00BE5C8E" w:rsidRPr="00BE5C8E">
        <w:rPr>
          <w:rFonts w:ascii="Arial" w:eastAsia="Times New Roman" w:hAnsi="Arial" w:cs="Arial"/>
          <w:color w:val="FF0000"/>
          <w:kern w:val="0"/>
          <w:sz w:val="20"/>
          <w:szCs w:val="20"/>
          <w14:ligatures w14:val="none"/>
        </w:rPr>
        <w:t>field</w:t>
      </w:r>
      <w:r w:rsidRPr="00555320">
        <w:rPr>
          <w:rFonts w:ascii="Arial" w:eastAsia="Times New Roman" w:hAnsi="Arial" w:cs="Arial"/>
          <w:color w:val="FF0000"/>
          <w:kern w:val="0"/>
          <w:sz w:val="20"/>
          <w:szCs w:val="20"/>
          <w14:ligatures w14:val="none"/>
        </w:rPr>
        <w:t xml:space="preserve"> contains the first Epoch start time presented as the TSF of the link in which this field was sent, see 10.71.2.4 (EDP Epoch Start Time Computation).</w:t>
      </w:r>
    </w:p>
    <w:p w14:paraId="46C6860B" w14:textId="77777777" w:rsidR="00151112" w:rsidRDefault="0015111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557AB01" w14:textId="5C470358"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number offset field value contains the offset between the AP</w:t>
      </w:r>
      <w:r w:rsidR="00582156">
        <w:rPr>
          <w:rFonts w:ascii="Helvetica" w:hAnsi="Helvetica" w:cs="Helvetica"/>
          <w:kern w:val="0"/>
          <w:sz w:val="20"/>
          <w:szCs w:val="20"/>
        </w:rPr>
        <w:t xml:space="preserve"> </w:t>
      </w:r>
      <w:r w:rsidR="00582156" w:rsidRPr="00582156">
        <w:rPr>
          <w:rFonts w:ascii="Helvetica" w:hAnsi="Helvetica" w:cs="Helvetica"/>
          <w:color w:val="FF0000"/>
          <w:kern w:val="0"/>
          <w:sz w:val="20"/>
          <w:szCs w:val="20"/>
        </w:rPr>
        <w:t>[1001] MLD</w:t>
      </w:r>
      <w:r>
        <w:rPr>
          <w:rFonts w:ascii="Helvetica" w:hAnsi="Helvetica" w:cs="Helvetica"/>
          <w:kern w:val="0"/>
          <w:sz w:val="20"/>
          <w:szCs w:val="20"/>
        </w:rPr>
        <w:t xml:space="preserve"> epoch number and the non-AP </w:t>
      </w:r>
      <w:r w:rsidR="00582156" w:rsidRPr="00582156">
        <w:rPr>
          <w:rFonts w:ascii="Helvetica" w:hAnsi="Helvetica" w:cs="Helvetica"/>
          <w:color w:val="FF0000"/>
          <w:kern w:val="0"/>
          <w:sz w:val="20"/>
          <w:szCs w:val="20"/>
        </w:rPr>
        <w:t>[1001] MLD</w:t>
      </w:r>
      <w:r w:rsidR="00582156" w:rsidRPr="00582156">
        <w:rPr>
          <w:rFonts w:ascii="Helvetica" w:hAnsi="Helvetica" w:cs="Helvetica"/>
          <w:strike/>
          <w:color w:val="FF0000"/>
          <w:kern w:val="0"/>
          <w:sz w:val="20"/>
          <w:szCs w:val="20"/>
        </w:rPr>
        <w:t xml:space="preserve"> </w:t>
      </w:r>
      <w:r w:rsidRPr="00582156">
        <w:rPr>
          <w:rFonts w:ascii="Helvetica" w:hAnsi="Helvetica" w:cs="Helvetica"/>
          <w:strike/>
          <w:color w:val="FF0000"/>
          <w:kern w:val="0"/>
          <w:sz w:val="20"/>
          <w:szCs w:val="20"/>
        </w:rPr>
        <w:t>STA</w:t>
      </w:r>
      <w:r>
        <w:rPr>
          <w:rFonts w:ascii="Helvetica" w:hAnsi="Helvetica" w:cs="Helvetica"/>
          <w:kern w:val="0"/>
          <w:sz w:val="20"/>
          <w:szCs w:val="20"/>
        </w:rPr>
        <w:t xml:space="preserve"> epoch number (see 10.71.2.4 (EDP Epoch Start Time Computation)).</w:t>
      </w:r>
    </w:p>
    <w:p w14:paraId="0F47E80F"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49E3EBF" w14:textId="782FBBD2"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Minimum Epoch Pacing field </w:t>
      </w:r>
      <w:r w:rsidR="009521DC" w:rsidRPr="009521DC">
        <w:rPr>
          <w:rFonts w:ascii="Helvetica" w:hAnsi="Helvetica" w:cs="Helvetica"/>
          <w:color w:val="FF0000"/>
          <w:kern w:val="0"/>
          <w:sz w:val="20"/>
          <w:szCs w:val="20"/>
        </w:rPr>
        <w:t>[31]</w:t>
      </w:r>
      <w:r w:rsidR="009521DC">
        <w:rPr>
          <w:rFonts w:ascii="Helvetica" w:hAnsi="Helvetica" w:cs="Helvetica"/>
          <w:kern w:val="0"/>
          <w:sz w:val="20"/>
          <w:szCs w:val="20"/>
        </w:rPr>
        <w:t xml:space="preserve"> </w:t>
      </w:r>
      <w:r w:rsidRPr="009521DC">
        <w:rPr>
          <w:rFonts w:ascii="Helvetica" w:hAnsi="Helvetica" w:cs="Helvetica"/>
          <w:strike/>
          <w:color w:val="FF0000"/>
          <w:kern w:val="0"/>
          <w:sz w:val="20"/>
          <w:szCs w:val="20"/>
        </w:rPr>
        <w:t>signals</w:t>
      </w:r>
      <w:r w:rsidRPr="009521DC">
        <w:rPr>
          <w:rFonts w:ascii="Helvetica" w:hAnsi="Helvetica" w:cs="Helvetica"/>
          <w:color w:val="FF0000"/>
          <w:kern w:val="0"/>
          <w:sz w:val="20"/>
          <w:szCs w:val="20"/>
        </w:rPr>
        <w:t xml:space="preserve"> </w:t>
      </w:r>
      <w:r w:rsidR="009521DC" w:rsidRPr="009521DC">
        <w:rPr>
          <w:rFonts w:ascii="Helvetica" w:hAnsi="Helvetica" w:cs="Helvetica"/>
          <w:color w:val="FF0000"/>
          <w:kern w:val="0"/>
          <w:sz w:val="20"/>
          <w:szCs w:val="20"/>
        </w:rPr>
        <w:t>value indicates</w:t>
      </w:r>
      <w:r w:rsidR="009521DC">
        <w:rPr>
          <w:rFonts w:ascii="Helvetica" w:hAnsi="Helvetica" w:cs="Helvetica"/>
          <w:kern w:val="0"/>
          <w:sz w:val="20"/>
          <w:szCs w:val="20"/>
        </w:rPr>
        <w:t xml:space="preserve"> </w:t>
      </w:r>
      <w:r>
        <w:rPr>
          <w:rFonts w:ascii="Helvetica" w:hAnsi="Helvetica" w:cs="Helvetica"/>
          <w:kern w:val="0"/>
          <w:sz w:val="20"/>
          <w:szCs w:val="20"/>
        </w:rPr>
        <w:t>the minimum epoch duration value that the non-AP MLD can support. The</w:t>
      </w:r>
      <w:r w:rsidR="00484CB7">
        <w:rPr>
          <w:rFonts w:ascii="Helvetica" w:hAnsi="Helvetica" w:cs="Helvetica"/>
          <w:kern w:val="0"/>
          <w:sz w:val="20"/>
          <w:szCs w:val="20"/>
        </w:rPr>
        <w:t xml:space="preserve"> </w:t>
      </w:r>
      <w:r w:rsidR="00484CB7" w:rsidRPr="00484CB7">
        <w:rPr>
          <w:rFonts w:ascii="Helvetica" w:hAnsi="Helvetica" w:cs="Helvetica"/>
          <w:color w:val="FF0000"/>
          <w:kern w:val="0"/>
          <w:sz w:val="20"/>
          <w:szCs w:val="20"/>
        </w:rPr>
        <w:t>[199]</w:t>
      </w:r>
      <w:r>
        <w:rPr>
          <w:rFonts w:ascii="Helvetica" w:hAnsi="Helvetica" w:cs="Helvetica"/>
          <w:kern w:val="0"/>
          <w:sz w:val="20"/>
          <w:szCs w:val="20"/>
        </w:rPr>
        <w:t xml:space="preserve"> </w:t>
      </w:r>
      <w:r w:rsidRPr="00484CB7">
        <w:rPr>
          <w:rFonts w:ascii="Helvetica" w:hAnsi="Helvetica" w:cs="Helvetica"/>
          <w:strike/>
          <w:color w:val="FF0000"/>
          <w:kern w:val="0"/>
          <w:sz w:val="20"/>
          <w:szCs w:val="20"/>
        </w:rPr>
        <w:t>format of the</w:t>
      </w:r>
      <w:r w:rsidRPr="00484CB7">
        <w:rPr>
          <w:rFonts w:ascii="Helvetica" w:hAnsi="Helvetica" w:cs="Helvetica"/>
          <w:color w:val="FF0000"/>
          <w:kern w:val="0"/>
          <w:sz w:val="20"/>
          <w:szCs w:val="20"/>
        </w:rPr>
        <w:t xml:space="preserve"> </w:t>
      </w:r>
      <w:r>
        <w:rPr>
          <w:rFonts w:ascii="Helvetica" w:hAnsi="Helvetica" w:cs="Helvetica"/>
          <w:kern w:val="0"/>
          <w:sz w:val="20"/>
          <w:szCs w:val="20"/>
        </w:rPr>
        <w:t xml:space="preserve">Minimum Epoch Pacing </w:t>
      </w:r>
      <w:r w:rsidR="00E32839" w:rsidRPr="00E32839">
        <w:rPr>
          <w:rFonts w:ascii="Helvetica" w:hAnsi="Helvetica" w:cs="Helvetica"/>
          <w:color w:val="FF0000"/>
          <w:kern w:val="0"/>
          <w:sz w:val="20"/>
          <w:szCs w:val="20"/>
        </w:rPr>
        <w:t>field</w:t>
      </w:r>
      <w:r w:rsidR="00E32839">
        <w:rPr>
          <w:rFonts w:ascii="Helvetica" w:hAnsi="Helvetica" w:cs="Helvetica"/>
          <w:kern w:val="0"/>
          <w:sz w:val="20"/>
          <w:szCs w:val="20"/>
        </w:rPr>
        <w:t xml:space="preserve"> </w:t>
      </w:r>
      <w:r w:rsidR="00E32839" w:rsidRPr="00E32839">
        <w:rPr>
          <w:rFonts w:ascii="Helvetica" w:hAnsi="Helvetica" w:cs="Helvetica"/>
          <w:color w:val="FF0000"/>
          <w:kern w:val="0"/>
          <w:sz w:val="20"/>
          <w:szCs w:val="20"/>
        </w:rPr>
        <w:t>[106]</w:t>
      </w:r>
      <w:r w:rsidR="00E32839">
        <w:rPr>
          <w:rFonts w:ascii="Helvetica" w:hAnsi="Helvetica" w:cs="Helvetica"/>
          <w:kern w:val="0"/>
          <w:sz w:val="20"/>
          <w:szCs w:val="20"/>
        </w:rPr>
        <w:t xml:space="preserve"> </w:t>
      </w:r>
      <w:r w:rsidRPr="00E32839">
        <w:rPr>
          <w:rFonts w:ascii="Helvetica" w:hAnsi="Helvetica" w:cs="Helvetica"/>
          <w:strike/>
          <w:color w:val="FF0000"/>
          <w:kern w:val="0"/>
          <w:sz w:val="20"/>
          <w:szCs w:val="20"/>
        </w:rPr>
        <w:t>element</w:t>
      </w:r>
      <w:r w:rsidRPr="00E32839">
        <w:rPr>
          <w:rFonts w:ascii="Helvetica" w:hAnsi="Helvetica" w:cs="Helvetica"/>
          <w:color w:val="FF0000"/>
          <w:kern w:val="0"/>
          <w:sz w:val="20"/>
          <w:szCs w:val="20"/>
        </w:rPr>
        <w:t xml:space="preserve"> </w:t>
      </w:r>
      <w:r w:rsidR="00484CB7">
        <w:rPr>
          <w:rFonts w:ascii="Helvetica" w:hAnsi="Helvetica" w:cs="Helvetica"/>
          <w:color w:val="FF0000"/>
          <w:kern w:val="0"/>
          <w:sz w:val="20"/>
          <w:szCs w:val="20"/>
        </w:rPr>
        <w:t xml:space="preserve">[199] has the same format </w:t>
      </w:r>
      <w:r w:rsidRPr="00484CB7">
        <w:rPr>
          <w:rFonts w:ascii="Helvetica" w:hAnsi="Helvetica" w:cs="Helvetica"/>
          <w:strike/>
          <w:color w:val="FF0000"/>
          <w:kern w:val="0"/>
          <w:sz w:val="20"/>
          <w:szCs w:val="20"/>
        </w:rPr>
        <w:t xml:space="preserve">is the same </w:t>
      </w:r>
      <w:r>
        <w:rPr>
          <w:rFonts w:ascii="Helvetica" w:hAnsi="Helvetica" w:cs="Helvetica"/>
          <w:kern w:val="0"/>
          <w:sz w:val="20"/>
          <w:szCs w:val="20"/>
        </w:rPr>
        <w:t>as the Epoch Interval field.</w:t>
      </w:r>
    </w:p>
    <w:p w14:paraId="55DA012C"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76BE262" w14:textId="1CC985EC"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Time Range field contains the range of values, expressed in </w:t>
      </w:r>
      <w:proofErr w:type="spellStart"/>
      <w:r w:rsidRPr="00A55310">
        <w:rPr>
          <w:rFonts w:ascii="Helvetica" w:hAnsi="Helvetica" w:cs="Helvetica"/>
          <w:strike/>
          <w:color w:val="FF0000"/>
          <w:kern w:val="0"/>
          <w:sz w:val="20"/>
          <w:szCs w:val="20"/>
        </w:rPr>
        <w:t>E</w:t>
      </w:r>
      <w:r w:rsidR="005A5F6D" w:rsidRPr="00A55310">
        <w:rPr>
          <w:rFonts w:ascii="Helvetica" w:hAnsi="Helvetica" w:cs="Helvetica"/>
          <w:color w:val="FF0000"/>
          <w:kern w:val="0"/>
          <w:sz w:val="20"/>
          <w:szCs w:val="20"/>
        </w:rPr>
        <w:t>e</w:t>
      </w:r>
      <w:r>
        <w:rPr>
          <w:rFonts w:ascii="Helvetica" w:hAnsi="Helvetica" w:cs="Helvetica"/>
          <w:kern w:val="0"/>
          <w:sz w:val="20"/>
          <w:szCs w:val="20"/>
        </w:rPr>
        <w:t>poch</w:t>
      </w:r>
      <w:proofErr w:type="spellEnd"/>
      <w:r>
        <w:rPr>
          <w:rFonts w:ascii="Helvetica" w:hAnsi="Helvetica" w:cs="Helvetica"/>
          <w:kern w:val="0"/>
          <w:sz w:val="20"/>
          <w:szCs w:val="20"/>
        </w:rPr>
        <w:t xml:space="preserve"> </w:t>
      </w:r>
      <w:proofErr w:type="spellStart"/>
      <w:r w:rsidRPr="00A55310">
        <w:rPr>
          <w:rFonts w:ascii="Helvetica" w:hAnsi="Helvetica" w:cs="Helvetica"/>
          <w:strike/>
          <w:color w:val="FF0000"/>
          <w:kern w:val="0"/>
          <w:sz w:val="20"/>
          <w:szCs w:val="20"/>
        </w:rPr>
        <w:t>I</w:t>
      </w:r>
      <w:r w:rsidR="005A5F6D" w:rsidRPr="00A55310">
        <w:rPr>
          <w:rFonts w:ascii="Helvetica" w:hAnsi="Helvetica" w:cs="Helvetica"/>
          <w:color w:val="FF0000"/>
          <w:kern w:val="0"/>
          <w:sz w:val="20"/>
          <w:szCs w:val="20"/>
        </w:rPr>
        <w:t>i</w:t>
      </w:r>
      <w:r>
        <w:rPr>
          <w:rFonts w:ascii="Helvetica" w:hAnsi="Helvetica" w:cs="Helvetica"/>
          <w:kern w:val="0"/>
          <w:sz w:val="20"/>
          <w:szCs w:val="20"/>
        </w:rPr>
        <w:t>nterval</w:t>
      </w:r>
      <w:proofErr w:type="spellEnd"/>
      <w:r>
        <w:rPr>
          <w:rFonts w:ascii="Helvetica" w:hAnsi="Helvetica" w:cs="Helvetica"/>
          <w:kern w:val="0"/>
          <w:sz w:val="20"/>
          <w:szCs w:val="20"/>
        </w:rPr>
        <w:t xml:space="preserve"> </w:t>
      </w:r>
      <w:proofErr w:type="spellStart"/>
      <w:r w:rsidRPr="00A55310">
        <w:rPr>
          <w:rFonts w:ascii="Helvetica" w:hAnsi="Helvetica" w:cs="Helvetica"/>
          <w:strike/>
          <w:color w:val="FF0000"/>
          <w:kern w:val="0"/>
          <w:sz w:val="20"/>
          <w:szCs w:val="20"/>
        </w:rPr>
        <w:t>U</w:t>
      </w:r>
      <w:r w:rsidR="005A5F6D" w:rsidRPr="00A55310">
        <w:rPr>
          <w:rFonts w:ascii="Helvetica" w:hAnsi="Helvetica" w:cs="Helvetica"/>
          <w:color w:val="FF0000"/>
          <w:kern w:val="0"/>
          <w:sz w:val="20"/>
          <w:szCs w:val="20"/>
        </w:rPr>
        <w:t>u</w:t>
      </w:r>
      <w:r>
        <w:rPr>
          <w:rFonts w:ascii="Helvetica" w:hAnsi="Helvetica" w:cs="Helvetica"/>
          <w:kern w:val="0"/>
          <w:sz w:val="20"/>
          <w:szCs w:val="20"/>
        </w:rPr>
        <w:t>nits</w:t>
      </w:r>
      <w:proofErr w:type="spellEnd"/>
      <w:r w:rsidR="00A55310">
        <w:rPr>
          <w:rFonts w:ascii="Helvetica" w:hAnsi="Helvetica" w:cs="Helvetica"/>
          <w:kern w:val="0"/>
          <w:sz w:val="20"/>
          <w:szCs w:val="20"/>
        </w:rPr>
        <w:t xml:space="preserve"> </w:t>
      </w:r>
      <w:r w:rsidR="00A55310" w:rsidRPr="00A55310">
        <w:rPr>
          <w:rFonts w:ascii="Helvetica" w:hAnsi="Helvetica" w:cs="Helvetica"/>
          <w:color w:val="FF0000"/>
          <w:kern w:val="0"/>
          <w:sz w:val="20"/>
          <w:szCs w:val="20"/>
        </w:rPr>
        <w:t>[430]</w:t>
      </w:r>
      <w:r>
        <w:rPr>
          <w:rFonts w:ascii="Helvetica" w:hAnsi="Helvetica" w:cs="Helvetica"/>
          <w:kern w:val="0"/>
          <w:sz w:val="20"/>
          <w:szCs w:val="20"/>
        </w:rPr>
        <w:t xml:space="preserve"> as defined in Table 9-129g (Epoch Interval Units and epoch durations), used by the </w:t>
      </w:r>
      <w:r w:rsidR="008B549A" w:rsidRPr="00582156">
        <w:rPr>
          <w:rFonts w:ascii="Helvetica" w:hAnsi="Helvetica" w:cs="Helvetica"/>
          <w:color w:val="FF0000"/>
          <w:kern w:val="0"/>
          <w:sz w:val="20"/>
          <w:szCs w:val="20"/>
        </w:rPr>
        <w:t>[1001] MLD</w:t>
      </w:r>
      <w:r w:rsidR="008B549A" w:rsidRPr="008B549A">
        <w:rPr>
          <w:rFonts w:ascii="Helvetica" w:hAnsi="Helvetica" w:cs="Helvetica"/>
          <w:strike/>
          <w:color w:val="FF0000"/>
          <w:kern w:val="0"/>
          <w:sz w:val="20"/>
          <w:szCs w:val="20"/>
        </w:rPr>
        <w:t xml:space="preserve"> </w:t>
      </w:r>
      <w:r w:rsidRPr="008B549A">
        <w:rPr>
          <w:rFonts w:ascii="Helvetica" w:hAnsi="Helvetica" w:cs="Helvetica"/>
          <w:strike/>
          <w:color w:val="FF0000"/>
          <w:kern w:val="0"/>
          <w:sz w:val="20"/>
          <w:szCs w:val="20"/>
        </w:rPr>
        <w:t>AP</w:t>
      </w:r>
      <w:r>
        <w:rPr>
          <w:rFonts w:ascii="Helvetica" w:hAnsi="Helvetica" w:cs="Helvetica"/>
          <w:kern w:val="0"/>
          <w:sz w:val="20"/>
          <w:szCs w:val="20"/>
        </w:rPr>
        <w:t xml:space="preserve"> and each non-AP </w:t>
      </w:r>
      <w:r w:rsidR="008B549A" w:rsidRPr="00582156">
        <w:rPr>
          <w:rFonts w:ascii="Helvetica" w:hAnsi="Helvetica" w:cs="Helvetica"/>
          <w:color w:val="FF0000"/>
          <w:kern w:val="0"/>
          <w:sz w:val="20"/>
          <w:szCs w:val="20"/>
        </w:rPr>
        <w:t>[1001] MLD</w:t>
      </w:r>
      <w:r w:rsidR="008B549A">
        <w:rPr>
          <w:rFonts w:ascii="Helvetica" w:hAnsi="Helvetica" w:cs="Helvetica"/>
          <w:kern w:val="0"/>
          <w:sz w:val="20"/>
          <w:szCs w:val="20"/>
        </w:rPr>
        <w:t xml:space="preserve"> </w:t>
      </w:r>
      <w:r w:rsidRPr="008B549A">
        <w:rPr>
          <w:rFonts w:ascii="Helvetica" w:hAnsi="Helvetica" w:cs="Helvetica"/>
          <w:strike/>
          <w:kern w:val="0"/>
          <w:sz w:val="20"/>
          <w:szCs w:val="20"/>
        </w:rPr>
        <w:t>station</w:t>
      </w:r>
      <w:r w:rsidRPr="008B549A">
        <w:rPr>
          <w:rFonts w:ascii="Helvetica" w:hAnsi="Helvetica" w:cs="Helvetica"/>
          <w:strike/>
          <w:color w:val="FF0000"/>
          <w:kern w:val="0"/>
          <w:sz w:val="20"/>
          <w:szCs w:val="20"/>
        </w:rPr>
        <w:t>s</w:t>
      </w:r>
      <w:r>
        <w:rPr>
          <w:rFonts w:ascii="Helvetica" w:hAnsi="Helvetica" w:cs="Helvetica"/>
          <w:kern w:val="0"/>
          <w:sz w:val="20"/>
          <w:szCs w:val="20"/>
        </w:rPr>
        <w:t xml:space="preserve"> </w:t>
      </w:r>
      <w:r w:rsidR="00672B0F" w:rsidRPr="00672B0F">
        <w:rPr>
          <w:rFonts w:ascii="Helvetica" w:hAnsi="Helvetica" w:cs="Helvetica"/>
          <w:color w:val="FF0000"/>
          <w:kern w:val="0"/>
          <w:sz w:val="20"/>
          <w:szCs w:val="20"/>
        </w:rPr>
        <w:t>[331]</w:t>
      </w:r>
      <w:r w:rsidR="00672B0F">
        <w:rPr>
          <w:rFonts w:ascii="Helvetica" w:hAnsi="Helvetica" w:cs="Helvetica"/>
          <w:kern w:val="0"/>
          <w:sz w:val="20"/>
          <w:szCs w:val="20"/>
        </w:rPr>
        <w:t xml:space="preserve"> </w:t>
      </w:r>
      <w:r w:rsidR="00672B0F" w:rsidRPr="00672B0F">
        <w:rPr>
          <w:rFonts w:ascii="Helvetica" w:hAnsi="Helvetica" w:cs="Helvetica"/>
          <w:color w:val="FF0000"/>
          <w:kern w:val="0"/>
          <w:sz w:val="20"/>
          <w:szCs w:val="20"/>
        </w:rPr>
        <w:t xml:space="preserve">that is a </w:t>
      </w:r>
      <w:r w:rsidRPr="00672B0F">
        <w:rPr>
          <w:rFonts w:ascii="Helvetica" w:hAnsi="Helvetica" w:cs="Helvetica"/>
          <w:color w:val="FF0000"/>
          <w:kern w:val="0"/>
          <w:sz w:val="20"/>
          <w:szCs w:val="20"/>
        </w:rPr>
        <w:t>member</w:t>
      </w:r>
      <w:r>
        <w:rPr>
          <w:rFonts w:ascii="Helvetica" w:hAnsi="Helvetica" w:cs="Helvetica"/>
          <w:kern w:val="0"/>
          <w:sz w:val="20"/>
          <w:szCs w:val="20"/>
        </w:rPr>
        <w:t xml:space="preserve"> of the EDP group to determine a random delay added to the EDP epoch planned start time </w:t>
      </w:r>
      <w:r w:rsidR="0043425E">
        <w:rPr>
          <w:rFonts w:ascii="Helvetica" w:hAnsi="Helvetica" w:cs="Helvetica"/>
          <w:kern w:val="0"/>
          <w:sz w:val="20"/>
          <w:szCs w:val="20"/>
        </w:rPr>
        <w:t xml:space="preserve">[442] </w:t>
      </w:r>
      <w:r w:rsidRPr="0043425E">
        <w:rPr>
          <w:rFonts w:ascii="Helvetica" w:hAnsi="Helvetica" w:cs="Helvetica"/>
          <w:strike/>
          <w:color w:val="FF0000"/>
          <w:kern w:val="0"/>
          <w:sz w:val="20"/>
          <w:szCs w:val="20"/>
        </w:rPr>
        <w:t>(</w:t>
      </w:r>
      <w:proofErr w:type="spellStart"/>
      <w:r w:rsidRPr="0043425E">
        <w:rPr>
          <w:rFonts w:ascii="Helvetica" w:hAnsi="Helvetica" w:cs="Helvetica"/>
          <w:strike/>
          <w:color w:val="FF0000"/>
          <w:kern w:val="0"/>
          <w:sz w:val="20"/>
          <w:szCs w:val="20"/>
        </w:rPr>
        <w:t>PlannedTSFStartTime</w:t>
      </w:r>
      <w:proofErr w:type="spellEnd"/>
      <w:r w:rsidRPr="0043425E">
        <w:rPr>
          <w:rFonts w:ascii="Helvetica" w:hAnsi="Helvetica" w:cs="Helvetica"/>
          <w:strike/>
          <w:color w:val="FF0000"/>
          <w:kern w:val="0"/>
          <w:sz w:val="20"/>
          <w:szCs w:val="20"/>
        </w:rPr>
        <w:t>)</w:t>
      </w:r>
      <w:r w:rsidRPr="0043425E">
        <w:rPr>
          <w:rFonts w:ascii="Helvetica" w:hAnsi="Helvetica" w:cs="Helvetica"/>
          <w:color w:val="FF0000"/>
          <w:kern w:val="0"/>
          <w:sz w:val="20"/>
          <w:szCs w:val="20"/>
        </w:rPr>
        <w:t xml:space="preserve"> </w:t>
      </w:r>
      <w:r>
        <w:rPr>
          <w:rFonts w:ascii="Helvetica" w:hAnsi="Helvetica" w:cs="Helvetica"/>
          <w:kern w:val="0"/>
          <w:sz w:val="20"/>
          <w:szCs w:val="20"/>
        </w:rPr>
        <w:t>as defined in 10.71.2.4 (EDP Epoch Start Time Computation).</w:t>
      </w:r>
    </w:p>
    <w:p w14:paraId="70D88491"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D62AD01" w14:textId="7885D8D0" w:rsidR="008B2EBF" w:rsidRPr="00AA3C97" w:rsidRDefault="00E17FE8"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Arial" w:eastAsia="Times New Roman" w:hAnsi="Arial" w:cs="Arial"/>
          <w:color w:val="FF0000"/>
          <w:kern w:val="0"/>
          <w:sz w:val="20"/>
          <w:szCs w:val="20"/>
          <w14:ligatures w14:val="none"/>
        </w:rPr>
      </w:pPr>
      <w:r w:rsidRPr="00E17FE8">
        <w:rPr>
          <w:rFonts w:ascii="Helvetica" w:hAnsi="Helvetica" w:cs="Helvetica"/>
          <w:color w:val="FF0000"/>
          <w:kern w:val="0"/>
          <w:sz w:val="20"/>
          <w:szCs w:val="20"/>
        </w:rPr>
        <w:t>[32]</w:t>
      </w:r>
      <w:r>
        <w:rPr>
          <w:rFonts w:ascii="Helvetica" w:hAnsi="Helvetica" w:cs="Helvetica"/>
          <w:strike/>
          <w:color w:val="FF0000"/>
          <w:kern w:val="0"/>
          <w:sz w:val="20"/>
          <w:szCs w:val="20"/>
        </w:rPr>
        <w:t xml:space="preserve"> </w:t>
      </w:r>
      <w:r w:rsidR="008B2EBF" w:rsidRPr="00291FE2">
        <w:rPr>
          <w:rFonts w:ascii="Helvetica" w:hAnsi="Helvetica" w:cs="Helvetica"/>
          <w:strike/>
          <w:color w:val="FF0000"/>
          <w:kern w:val="0"/>
          <w:sz w:val="20"/>
          <w:szCs w:val="20"/>
        </w:rPr>
        <w:t>The Epochs Remaining field indicates the number of EDP Epochs left in the sequence after the current epoch finishes, except 255, which means that the sequence duration is unlimited.</w:t>
      </w:r>
      <w:r w:rsidR="00291FE2" w:rsidRPr="00291FE2">
        <w:rPr>
          <w:rFonts w:ascii="Helvetica" w:hAnsi="Helvetica" w:cs="Helvetica"/>
          <w:color w:val="FF0000"/>
          <w:kern w:val="0"/>
          <w:sz w:val="20"/>
          <w:szCs w:val="20"/>
        </w:rPr>
        <w:t xml:space="preserve"> </w:t>
      </w:r>
      <w:r w:rsidR="00291FE2" w:rsidRPr="00555320">
        <w:rPr>
          <w:rFonts w:ascii="Arial" w:eastAsia="Times New Roman" w:hAnsi="Arial" w:cs="Arial"/>
          <w:color w:val="FF0000"/>
          <w:kern w:val="0"/>
          <w:sz w:val="20"/>
          <w:szCs w:val="20"/>
          <w14:ligatures w14:val="none"/>
        </w:rPr>
        <w:t>The Epochs Remaining field value indicates the number of EDP</w:t>
      </w:r>
      <w:r w:rsidR="00F62104">
        <w:rPr>
          <w:rFonts w:ascii="Arial" w:eastAsia="Times New Roman" w:hAnsi="Arial" w:cs="Arial"/>
          <w:color w:val="FF0000"/>
          <w:kern w:val="0"/>
          <w:sz w:val="20"/>
          <w:szCs w:val="20"/>
          <w14:ligatures w14:val="none"/>
        </w:rPr>
        <w:t xml:space="preserve"> [</w:t>
      </w:r>
      <w:r w:rsidR="00870639">
        <w:rPr>
          <w:rFonts w:ascii="Arial" w:eastAsia="Times New Roman" w:hAnsi="Arial" w:cs="Arial"/>
          <w:color w:val="FF0000"/>
          <w:kern w:val="0"/>
          <w:sz w:val="20"/>
          <w:szCs w:val="20"/>
          <w14:ligatures w14:val="none"/>
        </w:rPr>
        <w:t>442</w:t>
      </w:r>
      <w:r w:rsidR="00F62104">
        <w:rPr>
          <w:rFonts w:ascii="Arial" w:eastAsia="Times New Roman" w:hAnsi="Arial" w:cs="Arial"/>
          <w:color w:val="FF0000"/>
          <w:kern w:val="0"/>
          <w:sz w:val="20"/>
          <w:szCs w:val="20"/>
          <w14:ligatures w14:val="none"/>
        </w:rPr>
        <w:t>]</w:t>
      </w:r>
      <w:r w:rsidR="00291FE2" w:rsidRPr="00555320">
        <w:rPr>
          <w:rFonts w:ascii="Arial" w:eastAsia="Times New Roman" w:hAnsi="Arial" w:cs="Arial"/>
          <w:color w:val="FF0000"/>
          <w:kern w:val="0"/>
          <w:sz w:val="20"/>
          <w:szCs w:val="20"/>
          <w14:ligatures w14:val="none"/>
        </w:rPr>
        <w:t xml:space="preserve"> </w:t>
      </w:r>
      <w:proofErr w:type="spellStart"/>
      <w:r w:rsidR="00291FE2" w:rsidRPr="00555320">
        <w:rPr>
          <w:rFonts w:ascii="Arial" w:eastAsia="Times New Roman" w:hAnsi="Arial" w:cs="Arial"/>
          <w:strike/>
          <w:color w:val="FF0000"/>
          <w:kern w:val="0"/>
          <w:sz w:val="20"/>
          <w:szCs w:val="20"/>
          <w14:ligatures w14:val="none"/>
        </w:rPr>
        <w:t>E</w:t>
      </w:r>
      <w:r w:rsidR="00F62104" w:rsidRPr="00F62104">
        <w:rPr>
          <w:rFonts w:ascii="Arial" w:eastAsia="Times New Roman" w:hAnsi="Arial" w:cs="Arial"/>
          <w:color w:val="FF0000"/>
          <w:kern w:val="0"/>
          <w:sz w:val="20"/>
          <w:szCs w:val="20"/>
          <w14:ligatures w14:val="none"/>
        </w:rPr>
        <w:t>e</w:t>
      </w:r>
      <w:r w:rsidR="00291FE2" w:rsidRPr="00555320">
        <w:rPr>
          <w:rFonts w:ascii="Arial" w:eastAsia="Times New Roman" w:hAnsi="Arial" w:cs="Arial"/>
          <w:color w:val="FF0000"/>
          <w:kern w:val="0"/>
          <w:sz w:val="20"/>
          <w:szCs w:val="20"/>
          <w14:ligatures w14:val="none"/>
        </w:rPr>
        <w:t>pochs</w:t>
      </w:r>
      <w:proofErr w:type="spellEnd"/>
      <w:r w:rsidR="00291FE2" w:rsidRPr="00555320">
        <w:rPr>
          <w:rFonts w:ascii="Arial" w:eastAsia="Times New Roman" w:hAnsi="Arial" w:cs="Arial"/>
          <w:color w:val="FF0000"/>
          <w:kern w:val="0"/>
          <w:sz w:val="20"/>
          <w:szCs w:val="20"/>
          <w14:ligatures w14:val="none"/>
        </w:rPr>
        <w:t xml:space="preserve"> left in the sequence after the current epoch finishes</w:t>
      </w:r>
      <w:r w:rsidR="003F64DD">
        <w:rPr>
          <w:rFonts w:ascii="Arial" w:eastAsia="Times New Roman" w:hAnsi="Arial" w:cs="Arial"/>
          <w:color w:val="FF0000"/>
          <w:kern w:val="0"/>
          <w:sz w:val="20"/>
          <w:szCs w:val="20"/>
          <w14:ligatures w14:val="none"/>
        </w:rPr>
        <w:t>, except [202]</w:t>
      </w:r>
      <w:r w:rsidR="00291FE2" w:rsidRPr="00555320">
        <w:rPr>
          <w:rFonts w:ascii="Arial" w:eastAsia="Times New Roman" w:hAnsi="Arial" w:cs="Arial"/>
          <w:color w:val="FF0000"/>
          <w:kern w:val="0"/>
          <w:sz w:val="20"/>
          <w:szCs w:val="20"/>
          <w14:ligatures w14:val="none"/>
        </w:rPr>
        <w:t xml:space="preserve"> </w:t>
      </w:r>
      <w:r w:rsidR="003F64DD">
        <w:rPr>
          <w:rFonts w:ascii="Arial" w:eastAsia="Times New Roman" w:hAnsi="Arial" w:cs="Arial"/>
          <w:color w:val="FF0000"/>
          <w:kern w:val="0"/>
          <w:sz w:val="20"/>
          <w:szCs w:val="20"/>
          <w14:ligatures w14:val="none"/>
        </w:rPr>
        <w:t xml:space="preserve">the </w:t>
      </w:r>
      <w:r w:rsidR="00291FE2" w:rsidRPr="00555320">
        <w:rPr>
          <w:rFonts w:ascii="Arial" w:eastAsia="Times New Roman" w:hAnsi="Arial" w:cs="Arial"/>
          <w:color w:val="FF0000"/>
          <w:kern w:val="0"/>
          <w:sz w:val="20"/>
          <w:szCs w:val="20"/>
          <w14:ligatures w14:val="none"/>
        </w:rPr>
        <w:t>value of 255</w:t>
      </w:r>
      <w:r w:rsidR="003F64DD">
        <w:rPr>
          <w:rFonts w:ascii="Arial" w:eastAsia="Times New Roman" w:hAnsi="Arial" w:cs="Arial"/>
          <w:color w:val="FF0000"/>
          <w:kern w:val="0"/>
          <w:sz w:val="20"/>
          <w:szCs w:val="20"/>
          <w14:ligatures w14:val="none"/>
        </w:rPr>
        <w:t>, which</w:t>
      </w:r>
      <w:r w:rsidR="00291FE2" w:rsidRPr="00555320">
        <w:rPr>
          <w:rFonts w:ascii="Arial" w:eastAsia="Times New Roman" w:hAnsi="Arial" w:cs="Arial"/>
          <w:color w:val="FF0000"/>
          <w:kern w:val="0"/>
          <w:sz w:val="20"/>
          <w:szCs w:val="20"/>
          <w14:ligatures w14:val="none"/>
        </w:rPr>
        <w:t xml:space="preserve"> indicates unlimited</w:t>
      </w:r>
      <w:r w:rsidR="003F64DD">
        <w:rPr>
          <w:rFonts w:ascii="Arial" w:eastAsia="Times New Roman" w:hAnsi="Arial" w:cs="Arial"/>
          <w:color w:val="FF0000"/>
          <w:kern w:val="0"/>
          <w:sz w:val="20"/>
          <w:szCs w:val="20"/>
          <w14:ligatures w14:val="none"/>
        </w:rPr>
        <w:t xml:space="preserve"> </w:t>
      </w:r>
      <w:r w:rsidR="00304C5D">
        <w:rPr>
          <w:rFonts w:ascii="Arial" w:eastAsia="Times New Roman" w:hAnsi="Arial" w:cs="Arial"/>
          <w:color w:val="FF0000"/>
          <w:kern w:val="0"/>
          <w:sz w:val="20"/>
          <w:szCs w:val="20"/>
          <w14:ligatures w14:val="none"/>
        </w:rPr>
        <w:t>epochs</w:t>
      </w:r>
      <w:r w:rsidR="00291FE2" w:rsidRPr="00555320">
        <w:rPr>
          <w:rFonts w:ascii="Arial" w:eastAsia="Times New Roman" w:hAnsi="Arial" w:cs="Arial"/>
          <w:color w:val="FF0000"/>
          <w:kern w:val="0"/>
          <w:sz w:val="20"/>
          <w:szCs w:val="20"/>
          <w14:ligatures w14:val="none"/>
        </w:rPr>
        <w:t>.</w:t>
      </w:r>
    </w:p>
    <w:p w14:paraId="0D93E2A6"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D6AA144" w14:textId="45F492A7" w:rsidR="008B2EBF" w:rsidRPr="002D1DD5" w:rsidRDefault="002D1DD5"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2D1DD5">
        <w:rPr>
          <w:rFonts w:ascii="Helvetica" w:hAnsi="Helvetica" w:cs="Helvetica"/>
          <w:color w:val="FF0000"/>
          <w:kern w:val="0"/>
          <w:sz w:val="20"/>
          <w:szCs w:val="20"/>
        </w:rPr>
        <w:t>[33]</w:t>
      </w:r>
      <w:r>
        <w:rPr>
          <w:rFonts w:ascii="Helvetica" w:hAnsi="Helvetica" w:cs="Helvetica"/>
          <w:color w:val="FF0000"/>
          <w:kern w:val="0"/>
          <w:sz w:val="20"/>
          <w:szCs w:val="20"/>
        </w:rPr>
        <w:t xml:space="preserve"> </w:t>
      </w:r>
      <w:r w:rsidR="008B2EBF" w:rsidRPr="002D1DD5">
        <w:rPr>
          <w:rFonts w:ascii="Helvetica" w:hAnsi="Helvetica" w:cs="Helvetica"/>
          <w:strike/>
          <w:color w:val="FF0000"/>
          <w:kern w:val="0"/>
          <w:sz w:val="20"/>
          <w:szCs w:val="20"/>
        </w:rPr>
        <w:t xml:space="preserve">The Number of Participating Affiliated STAs field is optional. When present, the field signals an indication of the number of affiliated STAs currently participating to this group EDP epoch on the current link. </w:t>
      </w:r>
      <w:r w:rsidRPr="00555320">
        <w:rPr>
          <w:rFonts w:ascii="Arial" w:eastAsia="Times New Roman" w:hAnsi="Arial" w:cs="Arial"/>
          <w:color w:val="FF0000"/>
          <w:kern w:val="0"/>
          <w:sz w:val="20"/>
          <w:szCs w:val="20"/>
          <w14:ligatures w14:val="none"/>
        </w:rPr>
        <w:t xml:space="preserve">The Number of Participating Affiliated </w:t>
      </w:r>
      <w:r w:rsidR="008B549A" w:rsidRPr="00582156">
        <w:rPr>
          <w:rFonts w:ascii="Helvetica" w:hAnsi="Helvetica" w:cs="Helvetica"/>
          <w:color w:val="FF0000"/>
          <w:kern w:val="0"/>
          <w:sz w:val="20"/>
          <w:szCs w:val="20"/>
        </w:rPr>
        <w:t xml:space="preserve">[1001] </w:t>
      </w:r>
      <w:r w:rsidR="008B549A">
        <w:rPr>
          <w:rFonts w:ascii="Helvetica" w:hAnsi="Helvetica" w:cs="Helvetica"/>
          <w:color w:val="FF0000"/>
          <w:kern w:val="0"/>
          <w:sz w:val="20"/>
          <w:szCs w:val="20"/>
        </w:rPr>
        <w:t xml:space="preserve">non-AP </w:t>
      </w:r>
      <w:r w:rsidR="008B549A" w:rsidRPr="00582156">
        <w:rPr>
          <w:rFonts w:ascii="Helvetica" w:hAnsi="Helvetica" w:cs="Helvetica"/>
          <w:color w:val="FF0000"/>
          <w:kern w:val="0"/>
          <w:sz w:val="20"/>
          <w:szCs w:val="20"/>
        </w:rPr>
        <w:t>MLD</w:t>
      </w:r>
      <w:r w:rsidR="008B549A" w:rsidRPr="00555320">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STAs</w:t>
      </w:r>
      <w:r w:rsidRPr="00555320">
        <w:rPr>
          <w:rFonts w:ascii="Arial" w:eastAsia="Times New Roman" w:hAnsi="Arial" w:cs="Arial"/>
          <w:color w:val="FF0000"/>
          <w:kern w:val="0"/>
          <w:sz w:val="20"/>
          <w:szCs w:val="20"/>
          <w14:ligatures w14:val="none"/>
        </w:rPr>
        <w:t xml:space="preserve"> field format is shown in Figure 9-207n.</w:t>
      </w:r>
    </w:p>
    <w:p w14:paraId="7EB998EC"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B2EBF" w14:paraId="6D8ACBE0"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2C933E"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6196E98" w14:textId="742C6FB4" w:rsidR="008B2EBF" w:rsidRDefault="008B2EBF">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 xml:space="preserve">Participating Affiliated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1E79CF">
              <w:rPr>
                <w:rFonts w:ascii="Helvetica" w:hAnsi="Helvetica" w:cs="Helvetica"/>
                <w:strike/>
                <w:color w:val="FF0000"/>
                <w:kern w:val="0"/>
                <w:sz w:val="18"/>
                <w:szCs w:val="18"/>
              </w:rPr>
              <w:t xml:space="preserve"> </w:t>
            </w:r>
            <w:r w:rsidRPr="001E79CF">
              <w:rPr>
                <w:rFonts w:ascii="Helvetica" w:hAnsi="Helvetica" w:cs="Helvetica"/>
                <w:strike/>
                <w:color w:val="FF0000"/>
                <w:kern w:val="0"/>
                <w:sz w:val="18"/>
                <w:szCs w:val="18"/>
              </w:rPr>
              <w:t>STAs</w:t>
            </w:r>
            <w:r>
              <w:rPr>
                <w:rFonts w:ascii="Helvetica" w:hAnsi="Helvetica" w:cs="Helvetica"/>
                <w:kern w:val="0"/>
                <w:sz w:val="18"/>
                <w:szCs w:val="18"/>
              </w:rPr>
              <w:t xml:space="preserve">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8B4721E" w14:textId="0B273BC2"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Participating Affiliated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1E79CF">
              <w:rPr>
                <w:rFonts w:ascii="Helvetica" w:hAnsi="Helvetica" w:cs="Helvetica"/>
                <w:strike/>
                <w:color w:val="FF0000"/>
                <w:kern w:val="0"/>
                <w:sz w:val="16"/>
                <w:szCs w:val="16"/>
              </w:rPr>
              <w:t xml:space="preserve"> </w:t>
            </w:r>
            <w:r w:rsidRPr="001E79CF">
              <w:rPr>
                <w:rFonts w:ascii="Helvetica" w:hAnsi="Helvetica" w:cs="Helvetica"/>
                <w:strike/>
                <w:color w:val="FF0000"/>
                <w:kern w:val="0"/>
                <w:sz w:val="16"/>
                <w:szCs w:val="16"/>
              </w:rPr>
              <w:t>STAs</w:t>
            </w:r>
            <w:r>
              <w:rPr>
                <w:rFonts w:ascii="Helvetica" w:hAnsi="Helvetica" w:cs="Helvetica"/>
                <w:kern w:val="0"/>
                <w:sz w:val="16"/>
                <w:szCs w:val="16"/>
              </w:rPr>
              <w:t xml:space="preserve"> Percentage</w:t>
            </w:r>
          </w:p>
        </w:tc>
      </w:tr>
      <w:tr w:rsidR="008B2EBF" w14:paraId="79BE047A"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BC4E8F"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31E72EE"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2BEA08"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74C378E4" w14:textId="0A1B7344" w:rsidR="008B2EBF" w:rsidRDefault="00374052" w:rsidP="008B2EBF">
      <w:pPr>
        <w:autoSpaceDE w:val="0"/>
        <w:autoSpaceDN w:val="0"/>
        <w:adjustRightInd w:val="0"/>
        <w:spacing w:before="240" w:after="0" w:line="240" w:lineRule="atLeast"/>
        <w:jc w:val="center"/>
        <w:rPr>
          <w:rFonts w:ascii="Helvetica" w:hAnsi="Helvetica" w:cs="Helvetica"/>
          <w:b/>
          <w:bCs/>
          <w:kern w:val="0"/>
          <w:sz w:val="20"/>
          <w:szCs w:val="20"/>
        </w:rPr>
      </w:pPr>
      <w:r w:rsidRPr="00374052">
        <w:rPr>
          <w:rFonts w:ascii="Helvetica" w:hAnsi="Helvetica" w:cs="Helvetica"/>
          <w:b/>
          <w:bCs/>
          <w:kern w:val="0"/>
          <w:sz w:val="20"/>
          <w:szCs w:val="20"/>
        </w:rPr>
        <w:t xml:space="preserve">Figure 9-207n— </w:t>
      </w:r>
      <w:r w:rsidR="008B2EBF">
        <w:rPr>
          <w:rFonts w:ascii="Helvetica" w:hAnsi="Helvetica" w:cs="Helvetica"/>
          <w:b/>
          <w:bCs/>
          <w:kern w:val="0"/>
          <w:sz w:val="20"/>
          <w:szCs w:val="20"/>
        </w:rPr>
        <w:t xml:space="preserve">Number of Participating Affiliated </w:t>
      </w:r>
      <w:r w:rsidR="008B549A" w:rsidRPr="00582156">
        <w:rPr>
          <w:rFonts w:ascii="Helvetica" w:hAnsi="Helvetica" w:cs="Helvetica"/>
          <w:color w:val="FF0000"/>
          <w:kern w:val="0"/>
          <w:sz w:val="20"/>
          <w:szCs w:val="20"/>
        </w:rPr>
        <w:t xml:space="preserve">[1001] </w:t>
      </w:r>
      <w:r w:rsidR="008B549A">
        <w:rPr>
          <w:rFonts w:ascii="Helvetica" w:hAnsi="Helvetica" w:cs="Helvetica"/>
          <w:color w:val="FF0000"/>
          <w:kern w:val="0"/>
          <w:sz w:val="20"/>
          <w:szCs w:val="20"/>
        </w:rPr>
        <w:t xml:space="preserve">non-AP </w:t>
      </w:r>
      <w:r w:rsidR="008B549A" w:rsidRPr="00582156">
        <w:rPr>
          <w:rFonts w:ascii="Helvetica" w:hAnsi="Helvetica" w:cs="Helvetica"/>
          <w:color w:val="FF0000"/>
          <w:kern w:val="0"/>
          <w:sz w:val="20"/>
          <w:szCs w:val="20"/>
        </w:rPr>
        <w:t>MLD</w:t>
      </w:r>
      <w:r w:rsidR="008B549A" w:rsidRPr="008B549A">
        <w:rPr>
          <w:rFonts w:ascii="Helvetica" w:hAnsi="Helvetica" w:cs="Helvetica"/>
          <w:b/>
          <w:bCs/>
          <w:strike/>
          <w:color w:val="FF0000"/>
          <w:kern w:val="0"/>
          <w:sz w:val="20"/>
          <w:szCs w:val="20"/>
        </w:rPr>
        <w:t xml:space="preserve"> </w:t>
      </w:r>
      <w:r w:rsidR="008B2EBF" w:rsidRPr="008B549A">
        <w:rPr>
          <w:rFonts w:ascii="Helvetica" w:hAnsi="Helvetica" w:cs="Helvetica"/>
          <w:b/>
          <w:bCs/>
          <w:strike/>
          <w:color w:val="FF0000"/>
          <w:kern w:val="0"/>
          <w:sz w:val="20"/>
          <w:szCs w:val="20"/>
        </w:rPr>
        <w:t>STAs</w:t>
      </w:r>
      <w:r w:rsidR="008B2EBF">
        <w:rPr>
          <w:rFonts w:ascii="Helvetica" w:hAnsi="Helvetica" w:cs="Helvetica"/>
          <w:b/>
          <w:bCs/>
          <w:kern w:val="0"/>
          <w:sz w:val="20"/>
          <w:szCs w:val="20"/>
        </w:rPr>
        <w:t xml:space="preserve"> field format</w:t>
      </w:r>
    </w:p>
    <w:p w14:paraId="18452800" w14:textId="1F824DA6" w:rsidR="00F86B68" w:rsidRPr="00544E3D" w:rsidRDefault="00544E3D"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544E3D">
        <w:rPr>
          <w:rFonts w:ascii="Helvetica" w:hAnsi="Helvetica" w:cs="Helvetica"/>
          <w:color w:val="FF0000"/>
          <w:kern w:val="0"/>
          <w:sz w:val="20"/>
          <w:szCs w:val="20"/>
        </w:rPr>
        <w:t>[34]</w:t>
      </w:r>
      <w:r>
        <w:rPr>
          <w:rFonts w:ascii="Helvetica" w:hAnsi="Helvetica" w:cs="Helvetica"/>
          <w:color w:val="FF0000"/>
          <w:kern w:val="0"/>
          <w:sz w:val="20"/>
          <w:szCs w:val="20"/>
        </w:rPr>
        <w:t xml:space="preserve"> </w:t>
      </w:r>
      <w:r w:rsidR="008B2EBF" w:rsidRPr="00F86B68">
        <w:rPr>
          <w:rFonts w:ascii="Helvetica" w:hAnsi="Helvetica" w:cs="Helvetica"/>
          <w:strike/>
          <w:color w:val="FF0000"/>
          <w:kern w:val="0"/>
          <w:sz w:val="20"/>
          <w:szCs w:val="20"/>
        </w:rPr>
        <w:t xml:space="preserve">The Participating Affiliated STAs Count field represents an indication of the number of affiliated STAs participating in the signaled group on the link. </w:t>
      </w:r>
    </w:p>
    <w:p w14:paraId="468A0456" w14:textId="33436C2F" w:rsidR="00F86B68" w:rsidRDefault="00F86B68"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Arial" w:eastAsia="Times New Roman" w:hAnsi="Arial" w:cs="Arial"/>
          <w:color w:val="FF0000"/>
          <w:kern w:val="0"/>
          <w:sz w:val="20"/>
          <w:szCs w:val="20"/>
          <w14:ligatures w14:val="none"/>
        </w:rPr>
      </w:pPr>
      <w:r w:rsidRPr="00555320">
        <w:rPr>
          <w:rFonts w:ascii="Arial" w:eastAsia="Times New Roman" w:hAnsi="Arial" w:cs="Arial"/>
          <w:color w:val="FF0000"/>
          <w:kern w:val="0"/>
          <w:sz w:val="20"/>
          <w:szCs w:val="20"/>
          <w14:ligatures w14:val="none"/>
        </w:rPr>
        <w:t xml:space="preserve">The Participating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555320">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STAs</w:t>
      </w:r>
      <w:r w:rsidRPr="00555320">
        <w:rPr>
          <w:rFonts w:ascii="Arial" w:eastAsia="Times New Roman" w:hAnsi="Arial" w:cs="Arial"/>
          <w:color w:val="FF0000"/>
          <w:kern w:val="0"/>
          <w:sz w:val="20"/>
          <w:szCs w:val="20"/>
          <w14:ligatures w14:val="none"/>
        </w:rPr>
        <w:t xml:space="preserve"> Count field value is the number of affiliated STAs currently participating </w:t>
      </w:r>
      <w:r w:rsidR="00445B68">
        <w:rPr>
          <w:rFonts w:ascii="Arial" w:eastAsia="Times New Roman" w:hAnsi="Arial" w:cs="Arial"/>
          <w:color w:val="FF0000"/>
          <w:kern w:val="0"/>
          <w:sz w:val="20"/>
          <w:szCs w:val="20"/>
          <w14:ligatures w14:val="none"/>
        </w:rPr>
        <w:t xml:space="preserve">[447] </w:t>
      </w:r>
      <w:proofErr w:type="gramStart"/>
      <w:r w:rsidR="00445B68">
        <w:rPr>
          <w:rFonts w:ascii="Arial" w:eastAsia="Times New Roman" w:hAnsi="Arial" w:cs="Arial"/>
          <w:color w:val="FF0000"/>
          <w:kern w:val="0"/>
          <w:sz w:val="20"/>
          <w:szCs w:val="20"/>
          <w14:ligatures w14:val="none"/>
        </w:rPr>
        <w:t xml:space="preserve">in </w:t>
      </w:r>
      <w:r w:rsidRPr="00555320">
        <w:rPr>
          <w:rFonts w:ascii="Arial" w:eastAsia="Times New Roman" w:hAnsi="Arial" w:cs="Arial"/>
          <w:strike/>
          <w:color w:val="FF0000"/>
          <w:kern w:val="0"/>
          <w:sz w:val="20"/>
          <w:szCs w:val="20"/>
          <w14:ligatures w14:val="none"/>
        </w:rPr>
        <w:t>to</w:t>
      </w:r>
      <w:proofErr w:type="gramEnd"/>
      <w:r w:rsidRPr="00555320">
        <w:rPr>
          <w:rFonts w:ascii="Arial" w:eastAsia="Times New Roman" w:hAnsi="Arial" w:cs="Arial"/>
          <w:color w:val="FF0000"/>
          <w:kern w:val="0"/>
          <w:sz w:val="20"/>
          <w:szCs w:val="20"/>
          <w14:ligatures w14:val="none"/>
        </w:rPr>
        <w:t xml:space="preserve"> this group EDP epoch, on the current link.</w:t>
      </w:r>
    </w:p>
    <w:p w14:paraId="7E0059F7" w14:textId="61807909" w:rsidR="008B2EBF" w:rsidRPr="00DA2F72" w:rsidRDefault="00DA2F7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Pr>
          <w:rFonts w:ascii="Arial" w:eastAsia="Times New Roman" w:hAnsi="Arial" w:cs="Arial"/>
          <w:color w:val="FF0000"/>
          <w:kern w:val="0"/>
          <w:sz w:val="20"/>
          <w:szCs w:val="20"/>
          <w14:ligatures w14:val="none"/>
        </w:rPr>
        <w:t>[35]</w:t>
      </w:r>
      <w:r>
        <w:rPr>
          <w:rFonts w:ascii="Helvetica" w:hAnsi="Helvetica" w:cs="Helvetica"/>
          <w:color w:val="FF0000"/>
          <w:kern w:val="0"/>
          <w:sz w:val="20"/>
          <w:szCs w:val="20"/>
        </w:rPr>
        <w:t xml:space="preserve"> </w:t>
      </w:r>
      <w:r w:rsidR="008B2EBF" w:rsidRPr="00DA2F72">
        <w:rPr>
          <w:rFonts w:ascii="Helvetica" w:hAnsi="Helvetica" w:cs="Helvetica"/>
          <w:strike/>
          <w:color w:val="FF0000"/>
          <w:kern w:val="0"/>
          <w:sz w:val="20"/>
          <w:szCs w:val="20"/>
        </w:rPr>
        <w:t xml:space="preserve">The Participating Affiliated STAs Percentage field, with values in the range of 0 to 100, represents an indication of the percentage of the associated affiliated STAs participating to the </w:t>
      </w:r>
      <w:proofErr w:type="spellStart"/>
      <w:r w:rsidR="008B2EBF" w:rsidRPr="00DA2F72">
        <w:rPr>
          <w:rFonts w:ascii="Helvetica" w:hAnsi="Helvetica" w:cs="Helvetica"/>
          <w:strike/>
          <w:color w:val="FF0000"/>
          <w:kern w:val="0"/>
          <w:sz w:val="20"/>
          <w:szCs w:val="20"/>
        </w:rPr>
        <w:t>signalled</w:t>
      </w:r>
      <w:proofErr w:type="spellEnd"/>
      <w:r w:rsidR="008B2EBF" w:rsidRPr="00DA2F72">
        <w:rPr>
          <w:rFonts w:ascii="Helvetica" w:hAnsi="Helvetica" w:cs="Helvetica"/>
          <w:strike/>
          <w:color w:val="FF0000"/>
          <w:kern w:val="0"/>
          <w:sz w:val="20"/>
          <w:szCs w:val="20"/>
        </w:rPr>
        <w:t xml:space="preserve"> group on the link. Values 101-255 are reserved.</w:t>
      </w:r>
    </w:p>
    <w:p w14:paraId="79CA58E6" w14:textId="5CA61BA8" w:rsidR="00DA2F72" w:rsidRPr="00DA2F72" w:rsidRDefault="00DA2F7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555320">
        <w:rPr>
          <w:rFonts w:ascii="Arial" w:eastAsia="Times New Roman" w:hAnsi="Arial" w:cs="Arial"/>
          <w:color w:val="FF0000"/>
          <w:kern w:val="0"/>
          <w:sz w:val="20"/>
          <w:szCs w:val="20"/>
          <w14:ligatures w14:val="none"/>
        </w:rPr>
        <w:t xml:space="preserve">The Participating Affiliated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555320">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STAs</w:t>
      </w:r>
      <w:r w:rsidRPr="00555320">
        <w:rPr>
          <w:rFonts w:ascii="Arial" w:eastAsia="Times New Roman" w:hAnsi="Arial" w:cs="Arial"/>
          <w:color w:val="FF0000"/>
          <w:kern w:val="0"/>
          <w:sz w:val="20"/>
          <w:szCs w:val="20"/>
          <w14:ligatures w14:val="none"/>
        </w:rPr>
        <w:t xml:space="preserve"> Percentage field value is the percentage of the associated affiliated STAs participating to the signaled group on the link. The Participating Affiliated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555320">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 xml:space="preserve">STAs </w:t>
      </w:r>
      <w:r w:rsidRPr="00555320">
        <w:rPr>
          <w:rFonts w:ascii="Arial" w:eastAsia="Times New Roman" w:hAnsi="Arial" w:cs="Arial"/>
          <w:color w:val="FF0000"/>
          <w:kern w:val="0"/>
          <w:sz w:val="20"/>
          <w:szCs w:val="20"/>
          <w14:ligatures w14:val="none"/>
        </w:rPr>
        <w:t>Percentage field can have a value from 0 to 100, and values 101 to 255 are reserved.</w:t>
      </w:r>
    </w:p>
    <w:p w14:paraId="6E8861D9"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11EAB1C" w14:textId="2298998C"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r w:rsidR="006C0071" w:rsidRPr="006C0071">
        <w:rPr>
          <w:rFonts w:ascii="Helvetica" w:hAnsi="Helvetica" w:cs="Helvetica"/>
          <w:color w:val="FF0000"/>
          <w:kern w:val="0"/>
          <w:sz w:val="20"/>
          <w:szCs w:val="20"/>
        </w:rPr>
        <w:t>n</w:t>
      </w:r>
      <w:r w:rsidRPr="00333B48">
        <w:rPr>
          <w:rFonts w:ascii="Helvetica" w:hAnsi="Helvetica" w:cs="Helvetica"/>
          <w:color w:val="FF0000"/>
          <w:kern w:val="0"/>
          <w:sz w:val="20"/>
          <w:szCs w:val="20"/>
        </w:rPr>
        <w:t xml:space="preserve"> </w:t>
      </w:r>
      <w:r w:rsidR="00333B48" w:rsidRPr="00333B48">
        <w:rPr>
          <w:rFonts w:ascii="Helvetica" w:hAnsi="Helvetica" w:cs="Helvetica"/>
          <w:color w:val="FF0000"/>
          <w:kern w:val="0"/>
          <w:sz w:val="20"/>
          <w:szCs w:val="20"/>
        </w:rPr>
        <w:t>[206]</w:t>
      </w:r>
      <w:r w:rsidR="00333B48">
        <w:rPr>
          <w:rFonts w:ascii="Helvetica" w:hAnsi="Helvetica" w:cs="Helvetica"/>
          <w:kern w:val="0"/>
          <w:sz w:val="20"/>
          <w:szCs w:val="20"/>
        </w:rPr>
        <w:t xml:space="preserve"> </w:t>
      </w:r>
      <w:r w:rsidRPr="00BC5889">
        <w:rPr>
          <w:rFonts w:ascii="Helvetica" w:hAnsi="Helvetica" w:cs="Helvetica"/>
          <w:strike/>
          <w:color w:val="FF0000"/>
          <w:kern w:val="0"/>
          <w:sz w:val="20"/>
          <w:szCs w:val="20"/>
        </w:rPr>
        <w:t>CPE</w:t>
      </w:r>
      <w:r>
        <w:rPr>
          <w:rFonts w:ascii="Helvetica" w:hAnsi="Helvetica" w:cs="Helvetica"/>
          <w:kern w:val="0"/>
          <w:sz w:val="20"/>
          <w:szCs w:val="20"/>
        </w:rPr>
        <w:t xml:space="preserve"> AP</w:t>
      </w:r>
      <w:r w:rsidR="001E79CF">
        <w:rPr>
          <w:rFonts w:ascii="Helvetica" w:hAnsi="Helvetica" w:cs="Helvetica"/>
          <w:kern w:val="0"/>
          <w:sz w:val="20"/>
          <w:szCs w:val="20"/>
        </w:rPr>
        <w:t xml:space="preserve"> </w:t>
      </w:r>
      <w:r w:rsidR="001E79CF" w:rsidRPr="00582156">
        <w:rPr>
          <w:rFonts w:ascii="Helvetica" w:hAnsi="Helvetica" w:cs="Helvetica"/>
          <w:color w:val="FF0000"/>
          <w:kern w:val="0"/>
          <w:sz w:val="20"/>
          <w:szCs w:val="20"/>
        </w:rPr>
        <w:t>[1001] MLD</w:t>
      </w:r>
      <w:r>
        <w:rPr>
          <w:rFonts w:ascii="Helvetica" w:hAnsi="Helvetica" w:cs="Helvetica"/>
          <w:kern w:val="0"/>
          <w:sz w:val="20"/>
          <w:szCs w:val="20"/>
        </w:rPr>
        <w:t>, the AID Storage Size field indicates the minimum number of AID values</w:t>
      </w:r>
      <w:r w:rsidR="005705E4">
        <w:rPr>
          <w:rFonts w:ascii="Helvetica" w:hAnsi="Helvetica" w:cs="Helvetica"/>
          <w:kern w:val="0"/>
          <w:sz w:val="20"/>
          <w:szCs w:val="20"/>
        </w:rPr>
        <w:t xml:space="preserve"> </w:t>
      </w:r>
      <w:r w:rsidR="005705E4" w:rsidRPr="005705E4">
        <w:rPr>
          <w:rFonts w:ascii="Helvetica" w:hAnsi="Helvetica" w:cs="Helvetica"/>
          <w:color w:val="FF0000"/>
          <w:kern w:val="0"/>
          <w:sz w:val="20"/>
          <w:szCs w:val="20"/>
        </w:rPr>
        <w:t>[332]</w:t>
      </w:r>
      <w:r>
        <w:rPr>
          <w:rFonts w:ascii="Helvetica" w:hAnsi="Helvetica" w:cs="Helvetica"/>
          <w:kern w:val="0"/>
          <w:sz w:val="20"/>
          <w:szCs w:val="20"/>
        </w:rPr>
        <w:t xml:space="preserve"> </w:t>
      </w:r>
      <w:r w:rsidR="00000366" w:rsidRPr="005705E4">
        <w:rPr>
          <w:rFonts w:ascii="Helvetica" w:hAnsi="Helvetica" w:cs="Helvetica"/>
          <w:color w:val="FF0000"/>
          <w:kern w:val="0"/>
          <w:sz w:val="20"/>
          <w:szCs w:val="20"/>
        </w:rPr>
        <w:t xml:space="preserve">a non-AP MLD shall be able to store to be allowed </w:t>
      </w:r>
      <w:r w:rsidRPr="005705E4">
        <w:rPr>
          <w:rFonts w:ascii="Helvetica" w:hAnsi="Helvetica" w:cs="Helvetica"/>
          <w:strike/>
          <w:color w:val="FF0000"/>
          <w:kern w:val="0"/>
          <w:sz w:val="20"/>
          <w:szCs w:val="20"/>
        </w:rPr>
        <w:t xml:space="preserve">required by </w:t>
      </w:r>
      <w:proofErr w:type="gramStart"/>
      <w:r w:rsidRPr="005705E4">
        <w:rPr>
          <w:rFonts w:ascii="Helvetica" w:hAnsi="Helvetica" w:cs="Helvetica"/>
          <w:strike/>
          <w:color w:val="FF0000"/>
          <w:kern w:val="0"/>
          <w:sz w:val="20"/>
          <w:szCs w:val="20"/>
        </w:rPr>
        <w:t xml:space="preserve">a </w:t>
      </w:r>
      <w:r w:rsidR="00333B48" w:rsidRPr="005705E4">
        <w:rPr>
          <w:rFonts w:ascii="Helvetica" w:hAnsi="Helvetica" w:cs="Helvetica"/>
          <w:strike/>
          <w:color w:val="FF0000"/>
          <w:kern w:val="0"/>
          <w:sz w:val="20"/>
          <w:szCs w:val="20"/>
        </w:rPr>
        <w:t xml:space="preserve"> [</w:t>
      </w:r>
      <w:proofErr w:type="gramEnd"/>
      <w:r w:rsidR="00333B48" w:rsidRPr="005705E4">
        <w:rPr>
          <w:rFonts w:ascii="Helvetica" w:hAnsi="Helvetica" w:cs="Helvetica"/>
          <w:strike/>
          <w:color w:val="FF0000"/>
          <w:kern w:val="0"/>
          <w:sz w:val="20"/>
          <w:szCs w:val="20"/>
        </w:rPr>
        <w:t>206]</w:t>
      </w:r>
      <w:r w:rsidRPr="005705E4">
        <w:rPr>
          <w:rFonts w:ascii="Helvetica" w:hAnsi="Helvetica" w:cs="Helvetica"/>
          <w:strike/>
          <w:color w:val="FF0000"/>
          <w:kern w:val="0"/>
          <w:sz w:val="20"/>
          <w:szCs w:val="20"/>
        </w:rPr>
        <w:t xml:space="preserve">CPE non-AP MLD to be </w:t>
      </w:r>
      <w:r>
        <w:rPr>
          <w:rFonts w:ascii="Helvetica" w:hAnsi="Helvetica" w:cs="Helvetica"/>
          <w:kern w:val="0"/>
          <w:sz w:val="20"/>
          <w:szCs w:val="20"/>
        </w:rPr>
        <w:t>allowed to join in the EDP group.</w:t>
      </w:r>
    </w:p>
    <w:p w14:paraId="10970C98"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50DECE1" w14:textId="69EADBE8" w:rsidR="00083639" w:rsidRDefault="008B2EBF" w:rsidP="008B2EBF">
      <w:r>
        <w:rPr>
          <w:rFonts w:ascii="Helvetica" w:hAnsi="Helvetica" w:cs="Helvetica"/>
          <w:kern w:val="0"/>
          <w:sz w:val="20"/>
          <w:szCs w:val="20"/>
        </w:rPr>
        <w:t xml:space="preserve">When transmitted by </w:t>
      </w:r>
      <w:proofErr w:type="gramStart"/>
      <w:r>
        <w:rPr>
          <w:rFonts w:ascii="Helvetica" w:hAnsi="Helvetica" w:cs="Helvetica"/>
          <w:kern w:val="0"/>
          <w:sz w:val="20"/>
          <w:szCs w:val="20"/>
        </w:rPr>
        <w:t xml:space="preserve">a </w:t>
      </w:r>
      <w:r w:rsidR="00333B48" w:rsidRPr="00333B48">
        <w:rPr>
          <w:rFonts w:ascii="Helvetica" w:hAnsi="Helvetica" w:cs="Helvetica"/>
          <w:color w:val="FF0000"/>
          <w:kern w:val="0"/>
          <w:sz w:val="20"/>
          <w:szCs w:val="20"/>
        </w:rPr>
        <w:t xml:space="preserve"> [</w:t>
      </w:r>
      <w:proofErr w:type="gramEnd"/>
      <w:r w:rsidR="00333B48" w:rsidRPr="00333B48">
        <w:rPr>
          <w:rFonts w:ascii="Helvetica" w:hAnsi="Helvetica" w:cs="Helvetica"/>
          <w:color w:val="FF0000"/>
          <w:kern w:val="0"/>
          <w:sz w:val="20"/>
          <w:szCs w:val="20"/>
        </w:rPr>
        <w:t>206]</w:t>
      </w:r>
      <w:r w:rsidRPr="00333B48">
        <w:rPr>
          <w:rFonts w:ascii="Helvetica" w:hAnsi="Helvetica" w:cs="Helvetica"/>
          <w:strike/>
          <w:color w:val="FF0000"/>
          <w:kern w:val="0"/>
          <w:sz w:val="20"/>
          <w:szCs w:val="20"/>
        </w:rPr>
        <w:t>CPE</w:t>
      </w:r>
      <w:r>
        <w:rPr>
          <w:rFonts w:ascii="Helvetica" w:hAnsi="Helvetica" w:cs="Helvetica"/>
          <w:kern w:val="0"/>
          <w:sz w:val="20"/>
          <w:szCs w:val="20"/>
        </w:rPr>
        <w:t xml:space="preserve"> non-AP MLD, the AID Storage Size field indicates the number of AID values that the non-AP MLD can store.</w:t>
      </w:r>
    </w:p>
    <w:p w14:paraId="651796F5" w14:textId="77777777" w:rsidR="00083639" w:rsidRDefault="00083639" w:rsidP="007B7331"/>
    <w:p w14:paraId="75242452" w14:textId="62125AF2" w:rsidR="00752CBE" w:rsidRDefault="009A3748"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9A3748">
        <w:rPr>
          <w:rFonts w:ascii="Helvetica" w:hAnsi="Helvetica" w:cs="Helvetica"/>
          <w:b/>
          <w:bCs/>
          <w:kern w:val="0"/>
          <w:sz w:val="20"/>
          <w:szCs w:val="20"/>
        </w:rPr>
        <w:lastRenderedPageBreak/>
        <w:t>9.4.1.84</w:t>
      </w:r>
      <w:r>
        <w:rPr>
          <w:rFonts w:ascii="Helvetica" w:hAnsi="Helvetica" w:cs="Helvetica"/>
          <w:b/>
          <w:bCs/>
          <w:kern w:val="0"/>
          <w:sz w:val="20"/>
          <w:szCs w:val="20"/>
        </w:rPr>
        <w:t xml:space="preserve"> </w:t>
      </w:r>
      <w:r w:rsidR="00752CBE">
        <w:rPr>
          <w:rFonts w:ascii="Helvetica" w:hAnsi="Helvetica" w:cs="Helvetica"/>
          <w:b/>
          <w:bCs/>
          <w:kern w:val="0"/>
          <w:sz w:val="20"/>
          <w:szCs w:val="20"/>
        </w:rPr>
        <w:t>Epoch Request field</w:t>
      </w:r>
    </w:p>
    <w:p w14:paraId="06925BBF" w14:textId="77777777" w:rsidR="00752CBE" w:rsidRDefault="00752CBE"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carries information on the action to be performed by the AP upon receiving an EDP Epoch Request frame.</w:t>
      </w:r>
    </w:p>
    <w:p w14:paraId="37D66EE7" w14:textId="77777777" w:rsidR="00752CBE" w:rsidRDefault="00752CBE"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p w14:paraId="38695675" w14:textId="77777777" w:rsidR="00752CBE" w:rsidRDefault="00752CBE"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format of the Epoch Request field is shown in Figure 9-207o (Epoch Request field format).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52CBE" w14:paraId="5B2C8154"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26855F" w14:textId="77777777" w:rsidR="00752CBE" w:rsidRDefault="00752CBE">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D75033" w14:textId="77777777" w:rsidR="00752CBE" w:rsidRDefault="00752CB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Request</w:t>
            </w:r>
          </w:p>
        </w:tc>
      </w:tr>
      <w:tr w:rsidR="00752CBE" w14:paraId="6EE0F027"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56A5452" w14:textId="77777777" w:rsidR="00752CBE" w:rsidRDefault="00752CB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31C1B3" w14:textId="77777777" w:rsidR="00752CBE" w:rsidRDefault="00752CB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6A8B5061" w14:textId="562AED49" w:rsidR="00752CBE" w:rsidRDefault="009A3748" w:rsidP="00752CBE">
      <w:pPr>
        <w:autoSpaceDE w:val="0"/>
        <w:autoSpaceDN w:val="0"/>
        <w:adjustRightInd w:val="0"/>
        <w:spacing w:before="240" w:after="0" w:line="240" w:lineRule="atLeast"/>
        <w:jc w:val="center"/>
        <w:rPr>
          <w:rFonts w:ascii="Helvetica" w:hAnsi="Helvetica" w:cs="Helvetica"/>
          <w:b/>
          <w:bCs/>
          <w:kern w:val="0"/>
          <w:sz w:val="20"/>
          <w:szCs w:val="20"/>
        </w:rPr>
      </w:pPr>
      <w:r w:rsidRPr="009A3748">
        <w:rPr>
          <w:rFonts w:ascii="Helvetica" w:hAnsi="Helvetica" w:cs="Helvetica"/>
          <w:b/>
          <w:bCs/>
          <w:kern w:val="0"/>
          <w:sz w:val="20"/>
          <w:szCs w:val="20"/>
        </w:rPr>
        <w:t>Figure 9-207o—</w:t>
      </w:r>
      <w:r w:rsidR="00752CBE">
        <w:rPr>
          <w:rFonts w:ascii="Helvetica" w:hAnsi="Helvetica" w:cs="Helvetica"/>
          <w:b/>
          <w:bCs/>
          <w:kern w:val="0"/>
          <w:sz w:val="20"/>
          <w:szCs w:val="20"/>
        </w:rPr>
        <w:t>Epoch Request field format</w:t>
      </w:r>
    </w:p>
    <w:p w14:paraId="7D97946B" w14:textId="5196745A" w:rsidR="00752CBE" w:rsidRDefault="00511EBB"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Arial" w:eastAsia="Times New Roman" w:hAnsi="Arial" w:cs="Arial"/>
          <w:color w:val="FF0000"/>
          <w:kern w:val="0"/>
          <w:sz w:val="20"/>
          <w:szCs w:val="20"/>
          <w14:ligatures w14:val="none"/>
        </w:rPr>
        <w:t xml:space="preserve">[38] </w:t>
      </w:r>
      <w:r w:rsidRPr="00555320">
        <w:rPr>
          <w:rFonts w:ascii="Arial" w:eastAsia="Times New Roman" w:hAnsi="Arial" w:cs="Arial"/>
          <w:color w:val="FF0000"/>
          <w:kern w:val="0"/>
          <w:sz w:val="20"/>
          <w:szCs w:val="20"/>
          <w14:ligatures w14:val="none"/>
        </w:rPr>
        <w:t>The Epoch Request field values are defined in</w:t>
      </w:r>
      <w:r w:rsidRPr="00511EBB">
        <w:rPr>
          <w:rFonts w:ascii="Helvetica" w:hAnsi="Helvetica" w:cs="Helvetica"/>
          <w:color w:val="FF0000"/>
          <w:kern w:val="0"/>
          <w:sz w:val="20"/>
          <w:szCs w:val="20"/>
        </w:rPr>
        <w:t xml:space="preserve"> </w:t>
      </w:r>
      <w:proofErr w:type="gramStart"/>
      <w:r w:rsidR="00752CBE" w:rsidRPr="00511EBB">
        <w:rPr>
          <w:rFonts w:ascii="Helvetica" w:hAnsi="Helvetica" w:cs="Helvetica"/>
          <w:strike/>
          <w:color w:val="FF0000"/>
          <w:kern w:val="0"/>
          <w:sz w:val="20"/>
          <w:szCs w:val="20"/>
        </w:rPr>
        <w:t>The</w:t>
      </w:r>
      <w:proofErr w:type="gramEnd"/>
      <w:r w:rsidR="00752CBE" w:rsidRPr="00511EBB">
        <w:rPr>
          <w:rFonts w:ascii="Helvetica" w:hAnsi="Helvetica" w:cs="Helvetica"/>
          <w:strike/>
          <w:color w:val="FF0000"/>
          <w:kern w:val="0"/>
          <w:sz w:val="20"/>
          <w:szCs w:val="20"/>
        </w:rPr>
        <w:t xml:space="preserve"> possible values of the Epoch Request field and their meaning are shown</w:t>
      </w:r>
      <w:r w:rsidR="00752CBE">
        <w:rPr>
          <w:rFonts w:ascii="Helvetica" w:hAnsi="Helvetica" w:cs="Helvetica"/>
          <w:kern w:val="0"/>
          <w:sz w:val="20"/>
          <w:szCs w:val="20"/>
        </w:rPr>
        <w:t xml:space="preserve"> in Table 9-129h (Values for the Epoch Request field).</w:t>
      </w:r>
    </w:p>
    <w:p w14:paraId="3B25BE63" w14:textId="77777777" w:rsidR="00752CBE" w:rsidRDefault="00752CBE"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52CBE" w14:paraId="58A3171E"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05BD00" w14:textId="77777777" w:rsidR="00752CBE" w:rsidRDefault="00752CB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1306518" w14:textId="77777777" w:rsidR="00752CBE" w:rsidRDefault="00752CB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52CBE" w14:paraId="6485A3B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BACC18" w14:textId="777777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034614D" w14:textId="777777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r w:rsidR="00752CBE" w14:paraId="7E7C179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5E73830" w14:textId="77777777" w:rsidR="00752CBE" w:rsidRDefault="00752CB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26381EC" w14:textId="679494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Create</w:t>
            </w:r>
            <w:r w:rsidR="004F177B" w:rsidRPr="004F177B">
              <w:rPr>
                <w:rFonts w:ascii="Helvetica" w:hAnsi="Helvetica" w:cs="Helvetica"/>
                <w:color w:val="FF0000"/>
                <w:kern w:val="0"/>
                <w:sz w:val="18"/>
                <w:szCs w:val="18"/>
              </w:rPr>
              <w:t>/Join</w:t>
            </w:r>
            <w:r w:rsidR="002800A0">
              <w:rPr>
                <w:rFonts w:ascii="Helvetica" w:hAnsi="Helvetica" w:cs="Helvetica"/>
                <w:color w:val="FF0000"/>
                <w:kern w:val="0"/>
                <w:sz w:val="18"/>
                <w:szCs w:val="18"/>
              </w:rPr>
              <w:t xml:space="preserve"> [208]</w:t>
            </w:r>
          </w:p>
        </w:tc>
      </w:tr>
      <w:tr w:rsidR="00752CBE" w14:paraId="1BC202A9"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9A117E6" w14:textId="32D02937" w:rsidR="00752CBE" w:rsidRPr="004F177B" w:rsidRDefault="00752CBE">
            <w:pPr>
              <w:autoSpaceDE w:val="0"/>
              <w:autoSpaceDN w:val="0"/>
              <w:adjustRightInd w:val="0"/>
              <w:spacing w:after="0" w:line="220" w:lineRule="atLeast"/>
              <w:jc w:val="center"/>
              <w:rPr>
                <w:rFonts w:ascii="Helvetica" w:hAnsi="Helvetica" w:cs="Helvetica"/>
                <w:strike/>
                <w:color w:val="FF0000"/>
                <w:kern w:val="0"/>
                <w:sz w:val="20"/>
                <w:szCs w:val="20"/>
              </w:rPr>
            </w:pPr>
            <w:r w:rsidRPr="004F177B">
              <w:rPr>
                <w:rFonts w:ascii="Helvetica" w:hAnsi="Helvetica" w:cs="Helvetica"/>
                <w:strike/>
                <w:color w:val="FF0000"/>
                <w:kern w:val="0"/>
                <w:sz w:val="20"/>
                <w:szCs w:val="20"/>
              </w:rPr>
              <w:t>2</w:t>
            </w:r>
            <w:r w:rsidR="002800A0">
              <w:rPr>
                <w:rFonts w:ascii="Helvetica" w:hAnsi="Helvetica" w:cs="Helvetica"/>
                <w:strike/>
                <w:color w:val="FF0000"/>
                <w:kern w:val="0"/>
                <w:sz w:val="20"/>
                <w:szCs w:val="20"/>
              </w:rPr>
              <w:t xml:space="preserve"> </w:t>
            </w:r>
            <w:r w:rsidR="002800A0" w:rsidRPr="002800A0">
              <w:rPr>
                <w:rFonts w:ascii="Helvetica" w:hAnsi="Helvetica" w:cs="Helvetica"/>
                <w:color w:val="FF0000"/>
                <w:kern w:val="0"/>
                <w:sz w:val="20"/>
                <w:szCs w:val="20"/>
              </w:rPr>
              <w:t>[208]</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41EC6EB" w14:textId="015FE345" w:rsidR="00752CBE" w:rsidRPr="004F177B" w:rsidRDefault="00752CBE">
            <w:pPr>
              <w:autoSpaceDE w:val="0"/>
              <w:autoSpaceDN w:val="0"/>
              <w:adjustRightInd w:val="0"/>
              <w:spacing w:after="0" w:line="200" w:lineRule="atLeast"/>
              <w:jc w:val="center"/>
              <w:rPr>
                <w:rFonts w:ascii="Helvetica" w:hAnsi="Helvetica" w:cs="Helvetica"/>
                <w:strike/>
                <w:color w:val="FF0000"/>
                <w:kern w:val="0"/>
                <w:sz w:val="18"/>
                <w:szCs w:val="18"/>
              </w:rPr>
            </w:pPr>
            <w:r w:rsidRPr="004F177B">
              <w:rPr>
                <w:rFonts w:ascii="Helvetica" w:hAnsi="Helvetica" w:cs="Helvetica"/>
                <w:strike/>
                <w:color w:val="FF0000"/>
                <w:kern w:val="0"/>
                <w:sz w:val="18"/>
                <w:szCs w:val="18"/>
              </w:rPr>
              <w:t>Join</w:t>
            </w:r>
            <w:r w:rsidR="002800A0">
              <w:rPr>
                <w:rFonts w:ascii="Helvetica" w:hAnsi="Helvetica" w:cs="Helvetica"/>
                <w:strike/>
                <w:color w:val="FF0000"/>
                <w:kern w:val="0"/>
                <w:sz w:val="18"/>
                <w:szCs w:val="18"/>
              </w:rPr>
              <w:t xml:space="preserve"> </w:t>
            </w:r>
            <w:r w:rsidR="002800A0" w:rsidRPr="002800A0">
              <w:rPr>
                <w:rFonts w:ascii="Helvetica" w:hAnsi="Helvetica" w:cs="Helvetica"/>
                <w:color w:val="FF0000"/>
                <w:kern w:val="0"/>
                <w:sz w:val="18"/>
                <w:szCs w:val="18"/>
              </w:rPr>
              <w:t>[208]</w:t>
            </w:r>
          </w:p>
        </w:tc>
      </w:tr>
      <w:tr w:rsidR="00752CBE" w14:paraId="6991D10E"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ECC656" w14:textId="1FD891F1" w:rsidR="00752CBE" w:rsidRPr="004F177B" w:rsidRDefault="00752CBE">
            <w:pPr>
              <w:autoSpaceDE w:val="0"/>
              <w:autoSpaceDN w:val="0"/>
              <w:adjustRightInd w:val="0"/>
              <w:spacing w:after="0" w:line="200" w:lineRule="atLeast"/>
              <w:jc w:val="center"/>
              <w:rPr>
                <w:rFonts w:ascii="Helvetica" w:hAnsi="Helvetica" w:cs="Helvetica"/>
                <w:strike/>
                <w:kern w:val="0"/>
                <w:sz w:val="18"/>
                <w:szCs w:val="18"/>
              </w:rPr>
            </w:pPr>
            <w:r w:rsidRPr="004F177B">
              <w:rPr>
                <w:rFonts w:ascii="Helvetica" w:hAnsi="Helvetica" w:cs="Helvetica"/>
                <w:strike/>
                <w:color w:val="FF0000"/>
                <w:kern w:val="0"/>
                <w:sz w:val="18"/>
                <w:szCs w:val="18"/>
              </w:rPr>
              <w:t>3</w:t>
            </w:r>
            <w:r w:rsidR="004F177B" w:rsidRPr="004F177B">
              <w:rPr>
                <w:rFonts w:ascii="Helvetica" w:hAnsi="Helvetica" w:cs="Helvetica"/>
                <w:color w:val="FF0000"/>
                <w:kern w:val="0"/>
                <w:sz w:val="18"/>
                <w:szCs w:val="18"/>
              </w:rPr>
              <w:t>2</w:t>
            </w:r>
            <w:r w:rsidR="002800A0">
              <w:rPr>
                <w:rFonts w:ascii="Helvetica" w:hAnsi="Helvetica" w:cs="Helvetica"/>
                <w:color w:val="FF0000"/>
                <w:kern w:val="0"/>
                <w:sz w:val="18"/>
                <w:szCs w:val="18"/>
              </w:rPr>
              <w:t xml:space="preserve"> [208]</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81D33F" w14:textId="777777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Leave</w:t>
            </w:r>
          </w:p>
        </w:tc>
      </w:tr>
      <w:tr w:rsidR="00752CBE" w14:paraId="4135ABD4"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A0DF6A2" w14:textId="13223B73" w:rsidR="00752CBE" w:rsidRDefault="004F177B">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color w:val="FF0000"/>
                <w:kern w:val="0"/>
                <w:sz w:val="18"/>
                <w:szCs w:val="18"/>
              </w:rPr>
              <w:t xml:space="preserve">3 </w:t>
            </w:r>
            <w:r w:rsidR="00752CBE" w:rsidRPr="004F177B">
              <w:rPr>
                <w:rFonts w:ascii="Helvetica" w:hAnsi="Helvetica" w:cs="Helvetica"/>
                <w:strike/>
                <w:color w:val="FF0000"/>
                <w:kern w:val="0"/>
                <w:sz w:val="18"/>
                <w:szCs w:val="18"/>
              </w:rPr>
              <w:t>4</w:t>
            </w:r>
            <w:r w:rsidR="00752CBE">
              <w:rPr>
                <w:rFonts w:ascii="Helvetica" w:hAnsi="Helvetica" w:cs="Helvetica"/>
                <w:kern w:val="0"/>
                <w:sz w:val="18"/>
                <w:szCs w:val="18"/>
              </w:rPr>
              <w:t>-</w:t>
            </w:r>
            <w:proofErr w:type="gramStart"/>
            <w:r w:rsidR="00752CBE">
              <w:rPr>
                <w:rFonts w:ascii="Helvetica" w:hAnsi="Helvetica" w:cs="Helvetica"/>
                <w:kern w:val="0"/>
                <w:sz w:val="18"/>
                <w:szCs w:val="18"/>
              </w:rPr>
              <w:t>255</w:t>
            </w:r>
            <w:r w:rsidR="002800A0">
              <w:rPr>
                <w:rFonts w:ascii="Helvetica" w:hAnsi="Helvetica" w:cs="Helvetica"/>
                <w:kern w:val="0"/>
                <w:sz w:val="18"/>
                <w:szCs w:val="18"/>
              </w:rPr>
              <w:t xml:space="preserve"> </w:t>
            </w:r>
            <w:r w:rsidR="002800A0" w:rsidRPr="002800A0">
              <w:rPr>
                <w:rFonts w:ascii="Helvetica" w:hAnsi="Helvetica" w:cs="Helvetica"/>
                <w:color w:val="FF0000"/>
                <w:kern w:val="0"/>
                <w:sz w:val="18"/>
                <w:szCs w:val="18"/>
              </w:rPr>
              <w:t xml:space="preserve"> [</w:t>
            </w:r>
            <w:proofErr w:type="gramEnd"/>
            <w:r w:rsidR="002800A0" w:rsidRPr="002800A0">
              <w:rPr>
                <w:rFonts w:ascii="Helvetica" w:hAnsi="Helvetica" w:cs="Helvetica"/>
                <w:color w:val="FF0000"/>
                <w:kern w:val="0"/>
                <w:sz w:val="18"/>
                <w:szCs w:val="18"/>
              </w:rPr>
              <w:t>208]</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4BB5196" w14:textId="777777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bl>
    <w:p w14:paraId="430DB0AB" w14:textId="2E452CC9" w:rsidR="00752CBE" w:rsidRDefault="00E91A7F" w:rsidP="00752CBE">
      <w:pPr>
        <w:autoSpaceDE w:val="0"/>
        <w:autoSpaceDN w:val="0"/>
        <w:adjustRightInd w:val="0"/>
        <w:spacing w:after="0" w:line="240" w:lineRule="atLeast"/>
        <w:jc w:val="center"/>
        <w:rPr>
          <w:rFonts w:ascii="Helvetica" w:hAnsi="Helvetica" w:cs="Helvetica"/>
          <w:b/>
          <w:bCs/>
          <w:kern w:val="0"/>
          <w:sz w:val="20"/>
          <w:szCs w:val="20"/>
        </w:rPr>
      </w:pPr>
      <w:r w:rsidRPr="00E91A7F">
        <w:rPr>
          <w:rFonts w:ascii="Helvetica" w:hAnsi="Helvetica" w:cs="Helvetica"/>
          <w:b/>
          <w:bCs/>
          <w:kern w:val="0"/>
          <w:sz w:val="20"/>
          <w:szCs w:val="20"/>
        </w:rPr>
        <w:t>Table 9-129h—</w:t>
      </w:r>
      <w:r w:rsidR="00752CBE">
        <w:rPr>
          <w:rFonts w:ascii="Helvetica" w:hAnsi="Helvetica" w:cs="Helvetica"/>
          <w:b/>
          <w:bCs/>
          <w:kern w:val="0"/>
          <w:sz w:val="20"/>
          <w:szCs w:val="20"/>
        </w:rPr>
        <w:t>Values for the Epoch Request field</w:t>
      </w:r>
    </w:p>
    <w:p w14:paraId="01E850BD" w14:textId="77777777" w:rsidR="00752CBE" w:rsidRDefault="00752CBE" w:rsidP="007B7331"/>
    <w:p w14:paraId="40152841" w14:textId="77777777" w:rsidR="00752CBE" w:rsidRDefault="00752CBE" w:rsidP="007B7331"/>
    <w:p w14:paraId="144BD208" w14:textId="77777777" w:rsidR="00752CBE" w:rsidRPr="00171075" w:rsidRDefault="00752CBE" w:rsidP="007B7331"/>
    <w:p w14:paraId="5348F6E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0FF0">
        <w:rPr>
          <w:rFonts w:ascii="Helvetica" w:hAnsi="Helvetica" w:cs="Helvetica"/>
          <w:b/>
          <w:bCs/>
          <w:kern w:val="0"/>
          <w:sz w:val="20"/>
          <w:szCs w:val="20"/>
        </w:rPr>
        <w:t xml:space="preserve">9.6.42.1 </w:t>
      </w:r>
      <w:r>
        <w:rPr>
          <w:rFonts w:ascii="Helvetica" w:hAnsi="Helvetica" w:cs="Helvetica"/>
          <w:b/>
          <w:bCs/>
          <w:kern w:val="0"/>
          <w:sz w:val="20"/>
          <w:szCs w:val="20"/>
        </w:rPr>
        <w:t>EDP Action field</w:t>
      </w:r>
    </w:p>
    <w:p w14:paraId="31344DC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3E980FE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AA5DCA3"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B90FF0">
        <w:rPr>
          <w:rFonts w:ascii="Helvetica" w:hAnsi="Helvetica" w:cs="Helvetica"/>
          <w:b/>
          <w:bCs/>
          <w:kern w:val="0"/>
          <w:sz w:val="20"/>
          <w:szCs w:val="20"/>
        </w:rPr>
        <w:t xml:space="preserve">Table 9-658u— </w:t>
      </w:r>
      <w:r>
        <w:rPr>
          <w:rFonts w:ascii="Helvetica" w:hAnsi="Helvetica" w:cs="Helvetica"/>
          <w:b/>
          <w:bCs/>
          <w:kern w:val="0"/>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717F66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80E585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960F15A"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871A87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552FD9"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1994E2"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Request</w:t>
            </w:r>
          </w:p>
        </w:tc>
      </w:tr>
      <w:tr w:rsidR="007B7331" w14:paraId="323471A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58117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CA35D0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Response</w:t>
            </w:r>
          </w:p>
        </w:tc>
      </w:tr>
      <w:tr w:rsidR="007B7331" w14:paraId="025D117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F87ED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26C4E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EDP Group Parameter </w:t>
            </w:r>
            <w:r w:rsidRPr="00B01AD7">
              <w:rPr>
                <w:rFonts w:ascii="Helvetica" w:hAnsi="Helvetica" w:cs="Helvetica"/>
                <w:color w:val="FF0000"/>
                <w:kern w:val="0"/>
                <w:sz w:val="18"/>
                <w:szCs w:val="18"/>
              </w:rPr>
              <w:t>[493]</w:t>
            </w:r>
            <w:r>
              <w:rPr>
                <w:rFonts w:ascii="Helvetica" w:hAnsi="Helvetica" w:cs="Helvetica"/>
                <w:kern w:val="0"/>
                <w:sz w:val="18"/>
                <w:szCs w:val="18"/>
              </w:rPr>
              <w:t xml:space="preserve"> </w:t>
            </w:r>
            <w:r w:rsidRPr="00B01AD7">
              <w:rPr>
                <w:rFonts w:ascii="Helvetica" w:hAnsi="Helvetica" w:cs="Helvetica"/>
                <w:strike/>
                <w:color w:val="FF0000"/>
                <w:kern w:val="0"/>
                <w:sz w:val="18"/>
                <w:szCs w:val="18"/>
              </w:rPr>
              <w:t>frame</w:t>
            </w:r>
          </w:p>
        </w:tc>
      </w:tr>
      <w:tr w:rsidR="007B7331" w14:paraId="6C97608B"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2B3A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62EFD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Request</w:t>
            </w:r>
          </w:p>
        </w:tc>
      </w:tr>
      <w:tr w:rsidR="007B7331" w14:paraId="67BD0DE8"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5FAE1C"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A7142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Response</w:t>
            </w:r>
          </w:p>
        </w:tc>
      </w:tr>
      <w:tr w:rsidR="007B7331" w14:paraId="74CD8A5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B7324"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A0D219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color w:val="FF0000"/>
                <w:kern w:val="0"/>
                <w:sz w:val="18"/>
                <w:szCs w:val="18"/>
              </w:rPr>
              <w:t xml:space="preserve">[950] </w:t>
            </w:r>
            <w:r w:rsidRPr="00B01AD7">
              <w:rPr>
                <w:rFonts w:ascii="Helvetica" w:hAnsi="Helvetica" w:cs="Helvetica"/>
                <w:color w:val="FF0000"/>
                <w:kern w:val="0"/>
                <w:sz w:val="18"/>
                <w:szCs w:val="18"/>
              </w:rPr>
              <w:t xml:space="preserve">OTA </w:t>
            </w:r>
            <w:proofErr w:type="spellStart"/>
            <w:r w:rsidRPr="00B01AD7">
              <w:rPr>
                <w:rFonts w:ascii="Helvetica" w:hAnsi="Helvetica" w:cs="Helvetica"/>
                <w:strike/>
                <w:color w:val="FF0000"/>
                <w:kern w:val="0"/>
                <w:sz w:val="18"/>
                <w:szCs w:val="18"/>
              </w:rPr>
              <w:t>ota</w:t>
            </w:r>
            <w:r>
              <w:rPr>
                <w:rFonts w:ascii="Helvetica" w:hAnsi="Helvetica" w:cs="Helvetica"/>
                <w:kern w:val="0"/>
                <w:sz w:val="18"/>
                <w:szCs w:val="18"/>
              </w:rPr>
              <w:t>MAC</w:t>
            </w:r>
            <w:proofErr w:type="spellEnd"/>
            <w:r>
              <w:rPr>
                <w:rFonts w:ascii="Helvetica" w:hAnsi="Helvetica" w:cs="Helvetica"/>
                <w:kern w:val="0"/>
                <w:sz w:val="18"/>
                <w:szCs w:val="18"/>
              </w:rPr>
              <w:t xml:space="preserve"> Collision Warning</w:t>
            </w:r>
          </w:p>
        </w:tc>
      </w:tr>
      <w:tr w:rsidR="007B7331" w14:paraId="1B0E1FB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4053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BE8C03"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Privacy Beacon Solicit Request</w:t>
            </w:r>
          </w:p>
        </w:tc>
      </w:tr>
      <w:tr w:rsidR="007B7331" w14:paraId="3BED6F4F"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E374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E7853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AID Assignment</w:t>
            </w:r>
          </w:p>
        </w:tc>
      </w:tr>
      <w:tr w:rsidR="007B7331" w14:paraId="1A24147E"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ED4009E"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6287BD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Reserved</w:t>
            </w:r>
          </w:p>
        </w:tc>
      </w:tr>
    </w:tbl>
    <w:p w14:paraId="3A6D2DDD" w14:textId="77777777" w:rsidR="007B7331" w:rsidRDefault="007B7331" w:rsidP="007B7331"/>
    <w:p w14:paraId="098555B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50613E">
        <w:rPr>
          <w:rFonts w:ascii="Helvetica" w:hAnsi="Helvetica" w:cs="Helvetica"/>
          <w:b/>
          <w:bCs/>
          <w:kern w:val="0"/>
          <w:sz w:val="20"/>
          <w:szCs w:val="20"/>
        </w:rPr>
        <w:t>9.6.42.4</w:t>
      </w:r>
      <w:r>
        <w:rPr>
          <w:rFonts w:ascii="Helvetica" w:hAnsi="Helvetica" w:cs="Helvetica"/>
          <w:b/>
          <w:bCs/>
          <w:kern w:val="0"/>
          <w:sz w:val="20"/>
          <w:szCs w:val="20"/>
        </w:rPr>
        <w:t xml:space="preserve"> EDP Group</w:t>
      </w:r>
      <w:r w:rsidRPr="00F139AC">
        <w:rPr>
          <w:rFonts w:ascii="Helvetica" w:hAnsi="Helvetica" w:cs="Helvetica"/>
          <w:b/>
          <w:bCs/>
          <w:color w:val="FF0000"/>
          <w:kern w:val="0"/>
          <w:sz w:val="20"/>
          <w:szCs w:val="20"/>
        </w:rPr>
        <w:t>s</w:t>
      </w:r>
      <w:r>
        <w:rPr>
          <w:rFonts w:ascii="Helvetica" w:hAnsi="Helvetica" w:cs="Helvetica"/>
          <w:b/>
          <w:bCs/>
          <w:kern w:val="0"/>
          <w:sz w:val="20"/>
          <w:szCs w:val="20"/>
        </w:rPr>
        <w:t xml:space="preserve"> </w:t>
      </w:r>
      <w:r w:rsidRPr="00F139AC">
        <w:rPr>
          <w:rFonts w:ascii="Helvetica" w:hAnsi="Helvetica" w:cs="Helvetica"/>
          <w:b/>
          <w:bCs/>
          <w:color w:val="FF0000"/>
          <w:kern w:val="0"/>
          <w:sz w:val="20"/>
          <w:szCs w:val="20"/>
        </w:rPr>
        <w:t>[1011]</w:t>
      </w:r>
      <w:r>
        <w:rPr>
          <w:rFonts w:ascii="Helvetica" w:hAnsi="Helvetica" w:cs="Helvetica"/>
          <w:b/>
          <w:bCs/>
          <w:kern w:val="0"/>
          <w:sz w:val="20"/>
          <w:szCs w:val="20"/>
        </w:rPr>
        <w:t xml:space="preserve"> Parameter frame format </w:t>
      </w:r>
    </w:p>
    <w:p w14:paraId="5B356268"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EDP Group</w:t>
      </w:r>
      <w:r w:rsidRPr="00F139AC">
        <w:rPr>
          <w:rFonts w:ascii="Helvetica" w:hAnsi="Helvetica" w:cs="Helvetica"/>
          <w:color w:val="FF0000"/>
          <w:kern w:val="0"/>
          <w:sz w:val="20"/>
          <w:szCs w:val="20"/>
        </w:rPr>
        <w:t>s</w:t>
      </w:r>
      <w:r w:rsidRPr="00F139AC">
        <w:rPr>
          <w:rFonts w:ascii="Helvetica" w:hAnsi="Helvetica" w:cs="Helvetica"/>
          <w:kern w:val="0"/>
          <w:sz w:val="20"/>
          <w:szCs w:val="20"/>
        </w:rPr>
        <w:t xml:space="preserve"> </w:t>
      </w:r>
      <w:r w:rsidRPr="00F139AC">
        <w:rPr>
          <w:rFonts w:ascii="Helvetica" w:hAnsi="Helvetica" w:cs="Helvetica"/>
          <w:color w:val="FF0000"/>
          <w:kern w:val="0"/>
          <w:sz w:val="20"/>
          <w:szCs w:val="20"/>
        </w:rPr>
        <w:t>[1011]</w:t>
      </w:r>
      <w:r>
        <w:rPr>
          <w:rFonts w:ascii="Helvetica" w:hAnsi="Helvetica" w:cs="Helvetica"/>
          <w:kern w:val="0"/>
          <w:sz w:val="20"/>
          <w:szCs w:val="20"/>
        </w:rPr>
        <w:t xml:space="preserve"> Parameter frame is used to carry the EDP epoch settings for one or more </w:t>
      </w:r>
      <w:r w:rsidRPr="00DC239D">
        <w:rPr>
          <w:rFonts w:ascii="Helvetica" w:hAnsi="Helvetica" w:cs="Helvetica"/>
          <w:color w:val="FF0000"/>
          <w:kern w:val="0"/>
          <w:sz w:val="20"/>
          <w:szCs w:val="20"/>
        </w:rPr>
        <w:t>[1012]</w:t>
      </w:r>
      <w:r>
        <w:rPr>
          <w:rFonts w:ascii="Helvetica" w:hAnsi="Helvetica" w:cs="Helvetica"/>
          <w:kern w:val="0"/>
          <w:sz w:val="20"/>
          <w:szCs w:val="20"/>
        </w:rPr>
        <w:t xml:space="preserve"> </w:t>
      </w:r>
      <w:r w:rsidRPr="00DC239D">
        <w:rPr>
          <w:rFonts w:ascii="Helvetica" w:hAnsi="Helvetica" w:cs="Helvetica"/>
          <w:color w:val="FF0000"/>
          <w:kern w:val="0"/>
          <w:sz w:val="20"/>
          <w:szCs w:val="20"/>
        </w:rPr>
        <w:t xml:space="preserve">EDP </w:t>
      </w:r>
      <w:r>
        <w:rPr>
          <w:rFonts w:ascii="Helvetica" w:hAnsi="Helvetica" w:cs="Helvetica"/>
          <w:kern w:val="0"/>
          <w:sz w:val="20"/>
          <w:szCs w:val="20"/>
        </w:rPr>
        <w:t>group</w:t>
      </w:r>
      <w:r w:rsidRPr="001F2707">
        <w:rPr>
          <w:rFonts w:ascii="Helvetica" w:hAnsi="Helvetica" w:cs="Helvetica"/>
          <w:color w:val="FF0000"/>
          <w:kern w:val="0"/>
          <w:sz w:val="20"/>
          <w:szCs w:val="20"/>
        </w:rPr>
        <w:t>s</w:t>
      </w:r>
      <w:r>
        <w:rPr>
          <w:rFonts w:ascii="Helvetica" w:hAnsi="Helvetica" w:cs="Helvetica"/>
          <w:kern w:val="0"/>
          <w:sz w:val="20"/>
          <w:szCs w:val="20"/>
        </w:rPr>
        <w:t xml:space="preserve"> </w:t>
      </w:r>
      <w:r w:rsidRPr="00EB3B8E">
        <w:rPr>
          <w:rFonts w:ascii="Helvetica" w:hAnsi="Helvetica" w:cs="Helvetica"/>
          <w:color w:val="FF0000"/>
          <w:kern w:val="0"/>
          <w:sz w:val="20"/>
          <w:szCs w:val="20"/>
        </w:rPr>
        <w:t>[499]</w:t>
      </w:r>
      <w:r>
        <w:rPr>
          <w:rFonts w:ascii="Helvetica" w:hAnsi="Helvetica" w:cs="Helvetica"/>
          <w:kern w:val="0"/>
          <w:sz w:val="20"/>
          <w:szCs w:val="20"/>
        </w:rPr>
        <w:t xml:space="preserve"> using the procedures defined in 10.71.2.2 (EDP group operations) and 10.71.2.3 (EDP </w:t>
      </w:r>
      <w:r>
        <w:rPr>
          <w:rFonts w:ascii="Helvetica" w:hAnsi="Helvetica" w:cs="Helvetica"/>
          <w:kern w:val="0"/>
          <w:sz w:val="20"/>
          <w:szCs w:val="20"/>
        </w:rPr>
        <w:lastRenderedPageBreak/>
        <w:t>epoch transitions operations). The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Parameter frame contains the information shown in Table 9-658z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Parameter frame Action field format).</w:t>
      </w:r>
    </w:p>
    <w:p w14:paraId="2A0D1A55"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p>
    <w:p w14:paraId="53B7ED98"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EA4E60">
        <w:rPr>
          <w:rFonts w:ascii="Helvetica" w:hAnsi="Helvetica" w:cs="Helvetica"/>
          <w:b/>
          <w:bCs/>
          <w:kern w:val="0"/>
          <w:sz w:val="20"/>
          <w:szCs w:val="20"/>
        </w:rPr>
        <w:t>Table 9-658z—</w:t>
      </w:r>
      <w:r>
        <w:rPr>
          <w:rFonts w:ascii="Helvetica" w:hAnsi="Helvetica" w:cs="Helvetica"/>
          <w:b/>
          <w:bCs/>
          <w:kern w:val="0"/>
          <w:sz w:val="20"/>
          <w:szCs w:val="20"/>
        </w:rPr>
        <w:t>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b/>
          <w:bCs/>
          <w:kern w:val="0"/>
          <w:sz w:val="20"/>
          <w:szCs w:val="20"/>
        </w:rPr>
        <w:t xml:space="preserve"> Parameter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553BDC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222BB5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7980E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C21AA4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8A4E95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88B37"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0140B26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8F2656"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BE8D5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9D2966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09AA1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CEC1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338A0E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E136D4"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1012016" w14:textId="77777777" w:rsidR="007B7331" w:rsidRPr="00690545" w:rsidRDefault="007B7331" w:rsidP="00671727">
            <w:pPr>
              <w:autoSpaceDE w:val="0"/>
              <w:autoSpaceDN w:val="0"/>
              <w:adjustRightInd w:val="0"/>
              <w:spacing w:after="0" w:line="200" w:lineRule="atLeast"/>
              <w:rPr>
                <w:rFonts w:ascii="Helvetica" w:hAnsi="Helvetica" w:cs="Helvetica"/>
                <w:strike/>
                <w:kern w:val="0"/>
                <w:sz w:val="18"/>
                <w:szCs w:val="18"/>
              </w:rPr>
            </w:pPr>
            <w:r>
              <w:rPr>
                <w:rFonts w:ascii="Arial" w:eastAsia="Times New Roman" w:hAnsi="Arial" w:cs="Arial"/>
                <w:color w:val="FF0000"/>
                <w:kern w:val="0"/>
                <w:sz w:val="20"/>
                <w:szCs w:val="20"/>
                <w14:ligatures w14:val="none"/>
              </w:rPr>
              <w:t xml:space="preserve">[1013]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18"/>
                <w:szCs w:val="18"/>
              </w:rPr>
              <w:t xml:space="preserve"> Number of EDP Epoch Settings Included</w:t>
            </w:r>
          </w:p>
        </w:tc>
      </w:tr>
      <w:tr w:rsidR="007B7331" w14:paraId="2172ECAB"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812DC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CC736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List</w:t>
            </w:r>
          </w:p>
        </w:tc>
      </w:tr>
    </w:tbl>
    <w:p w14:paraId="50EE2D91"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5C56FE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06F354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155B62B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r w:rsidRPr="00690545">
        <w:rPr>
          <w:rFonts w:ascii="Helvetica" w:hAnsi="Helvetica" w:cs="Helvetica"/>
          <w:color w:val="FF0000"/>
          <w:kern w:val="0"/>
          <w:sz w:val="20"/>
          <w:szCs w:val="20"/>
        </w:rPr>
        <w:t>[1013]</w:t>
      </w:r>
      <w:r>
        <w:rPr>
          <w:rFonts w:ascii="Helvetica" w:hAnsi="Helvetica" w:cs="Helvetica"/>
          <w:kern w:val="0"/>
          <w:sz w:val="20"/>
          <w:szCs w:val="20"/>
        </w:rPr>
        <w:t xml:space="preserve"> </w:t>
      </w:r>
      <w:r w:rsidRPr="00C303CF">
        <w:rPr>
          <w:rFonts w:ascii="Helvetica" w:hAnsi="Helvetica" w:cs="Helvetica"/>
          <w:color w:val="FF0000"/>
          <w:kern w:val="0"/>
          <w:sz w:val="20"/>
          <w:szCs w:val="20"/>
        </w:rPr>
        <w:t>[1014]</w:t>
      </w:r>
      <w:r>
        <w:rPr>
          <w:rFonts w:ascii="Helvetica" w:hAnsi="Helvetica" w:cs="Helvetica"/>
          <w:kern w:val="0"/>
          <w:sz w:val="20"/>
          <w:szCs w:val="20"/>
        </w:rPr>
        <w:t xml:space="preserve">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20"/>
          <w:szCs w:val="20"/>
        </w:rPr>
        <w:t xml:space="preserve"> Number of EDP Epoch Settings Included</w:t>
      </w:r>
      <w:r w:rsidRPr="00690545">
        <w:rPr>
          <w:rFonts w:ascii="Helvetica" w:hAnsi="Helvetica" w:cs="Helvetica"/>
          <w:color w:val="FF0000"/>
          <w:kern w:val="0"/>
          <w:sz w:val="20"/>
          <w:szCs w:val="20"/>
        </w:rPr>
        <w:t xml:space="preserve"> </w:t>
      </w:r>
      <w:r>
        <w:rPr>
          <w:rFonts w:ascii="Helvetica" w:hAnsi="Helvetica" w:cs="Helvetica"/>
          <w:kern w:val="0"/>
          <w:sz w:val="20"/>
          <w:szCs w:val="20"/>
        </w:rPr>
        <w:t xml:space="preserve">field specifies the number of EDP Epoch Settings fields that are in the EDP Epoch Settings List field </w:t>
      </w:r>
      <w:r w:rsidRPr="0011073E">
        <w:rPr>
          <w:rFonts w:ascii="Helvetica" w:hAnsi="Helvetica" w:cs="Helvetica"/>
          <w:color w:val="FF0000"/>
          <w:kern w:val="0"/>
          <w:sz w:val="20"/>
          <w:szCs w:val="20"/>
        </w:rPr>
        <w:t>[1014]</w:t>
      </w:r>
      <w:r>
        <w:rPr>
          <w:rFonts w:ascii="Helvetica" w:hAnsi="Helvetica" w:cs="Helvetica"/>
          <w:kern w:val="0"/>
          <w:sz w:val="20"/>
          <w:szCs w:val="20"/>
        </w:rPr>
        <w:t xml:space="preserve"> </w:t>
      </w:r>
      <w:r w:rsidRPr="0011073E">
        <w:rPr>
          <w:rFonts w:ascii="Helvetica" w:hAnsi="Helvetica" w:cs="Helvetica"/>
          <w:color w:val="FF0000"/>
          <w:kern w:val="0"/>
          <w:sz w:val="20"/>
          <w:szCs w:val="20"/>
        </w:rPr>
        <w:t>(i.e., the number of EDP groups which parameters are conveyed)</w:t>
      </w:r>
      <w:r>
        <w:rPr>
          <w:rFonts w:ascii="Helvetica" w:hAnsi="Helvetica" w:cs="Helvetica"/>
          <w:kern w:val="0"/>
          <w:sz w:val="20"/>
          <w:szCs w:val="20"/>
        </w:rPr>
        <w:t xml:space="preserve">. The length of this field is one octet. </w:t>
      </w:r>
      <w:r w:rsidRPr="00EB3B8E">
        <w:rPr>
          <w:rFonts w:ascii="Helvetica" w:hAnsi="Helvetica" w:cs="Helvetica"/>
          <w:color w:val="FF0000"/>
          <w:kern w:val="0"/>
          <w:sz w:val="20"/>
          <w:szCs w:val="20"/>
        </w:rPr>
        <w:t>[500]</w:t>
      </w:r>
      <w:r>
        <w:rPr>
          <w:rFonts w:ascii="Helvetica" w:hAnsi="Helvetica" w:cs="Helvetica"/>
          <w:kern w:val="0"/>
          <w:sz w:val="20"/>
          <w:szCs w:val="20"/>
        </w:rPr>
        <w:t xml:space="preserve"> </w:t>
      </w:r>
      <w:r w:rsidRPr="00EB3B8E">
        <w:rPr>
          <w:rFonts w:ascii="Helvetica" w:hAnsi="Helvetica" w:cs="Helvetica"/>
          <w:color w:val="FF0000"/>
          <w:kern w:val="0"/>
          <w:sz w:val="20"/>
          <w:szCs w:val="20"/>
        </w:rPr>
        <w:t xml:space="preserve">The </w:t>
      </w:r>
      <w:proofErr w:type="spellStart"/>
      <w:r w:rsidRPr="00EB3B8E">
        <w:rPr>
          <w:rFonts w:ascii="Helvetica" w:hAnsi="Helvetica" w:cs="Helvetica"/>
          <w:color w:val="FF0000"/>
          <w:kern w:val="0"/>
          <w:sz w:val="20"/>
          <w:szCs w:val="20"/>
        </w:rPr>
        <w:t>v</w:t>
      </w:r>
      <w:r w:rsidRPr="00EB3B8E">
        <w:rPr>
          <w:rFonts w:ascii="Helvetica" w:hAnsi="Helvetica" w:cs="Helvetica"/>
          <w:strike/>
          <w:color w:val="FF0000"/>
          <w:kern w:val="0"/>
          <w:sz w:val="20"/>
          <w:szCs w:val="20"/>
        </w:rPr>
        <w:t>V</w:t>
      </w:r>
      <w:r>
        <w:rPr>
          <w:rFonts w:ascii="Helvetica" w:hAnsi="Helvetica" w:cs="Helvetica"/>
          <w:kern w:val="0"/>
          <w:sz w:val="20"/>
          <w:szCs w:val="20"/>
        </w:rPr>
        <w:t>alue</w:t>
      </w:r>
      <w:proofErr w:type="spellEnd"/>
      <w:r>
        <w:rPr>
          <w:rFonts w:ascii="Helvetica" w:hAnsi="Helvetica" w:cs="Helvetica"/>
          <w:kern w:val="0"/>
          <w:sz w:val="20"/>
          <w:szCs w:val="20"/>
        </w:rPr>
        <w:t xml:space="preserve"> 0 is reserved.</w:t>
      </w:r>
    </w:p>
    <w:p w14:paraId="6DE61D3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Settings List field contains one or more EDP </w:t>
      </w:r>
      <w:r w:rsidRPr="00D316B3">
        <w:rPr>
          <w:rFonts w:ascii="Helvetica" w:hAnsi="Helvetica" w:cs="Helvetica"/>
          <w:color w:val="FF0000"/>
          <w:kern w:val="0"/>
          <w:sz w:val="20"/>
          <w:szCs w:val="20"/>
        </w:rPr>
        <w:t>Epoch</w:t>
      </w:r>
      <w:r>
        <w:rPr>
          <w:rFonts w:ascii="Helvetica" w:hAnsi="Helvetica" w:cs="Helvetica"/>
          <w:kern w:val="0"/>
          <w:sz w:val="20"/>
          <w:szCs w:val="20"/>
        </w:rPr>
        <w:t xml:space="preserve"> </w:t>
      </w:r>
      <w:r w:rsidRPr="00D316B3">
        <w:rPr>
          <w:rFonts w:ascii="Helvetica" w:hAnsi="Helvetica" w:cs="Helvetica"/>
          <w:color w:val="FF0000"/>
          <w:kern w:val="0"/>
          <w:sz w:val="20"/>
          <w:szCs w:val="20"/>
        </w:rPr>
        <w:t>[501]</w:t>
      </w:r>
      <w:r>
        <w:rPr>
          <w:rFonts w:ascii="Helvetica" w:hAnsi="Helvetica" w:cs="Helvetica"/>
          <w:kern w:val="0"/>
          <w:sz w:val="20"/>
          <w:szCs w:val="20"/>
        </w:rPr>
        <w:t xml:space="preserve"> Setting fields (as defined in 9.4.1.83 (EDP Epoch Settings field)) indicating the parameters of EDP groups that the AP MLD wants to convey to the non-AP MLD.</w:t>
      </w:r>
    </w:p>
    <w:p w14:paraId="2FFB4C3A" w14:textId="77777777" w:rsidR="007B7331" w:rsidRDefault="007B7331" w:rsidP="007B7331"/>
    <w:p w14:paraId="3EE79E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A4745F">
        <w:rPr>
          <w:rFonts w:ascii="Helvetica" w:hAnsi="Helvetica" w:cs="Helvetica"/>
          <w:b/>
          <w:bCs/>
          <w:kern w:val="0"/>
          <w:sz w:val="20"/>
          <w:szCs w:val="20"/>
        </w:rPr>
        <w:t xml:space="preserve">9.6.42.5 </w:t>
      </w:r>
      <w:r>
        <w:rPr>
          <w:rFonts w:ascii="Helvetica" w:hAnsi="Helvetica" w:cs="Helvetica"/>
          <w:b/>
          <w:bCs/>
          <w:kern w:val="0"/>
          <w:sz w:val="20"/>
          <w:szCs w:val="20"/>
        </w:rPr>
        <w:t>EDP Epoch Request frame format</w:t>
      </w:r>
    </w:p>
    <w:p w14:paraId="56AB10D0" w14:textId="77777777" w:rsidR="007B7331" w:rsidRPr="008E693B"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FF0000"/>
          <w:kern w:val="0"/>
          <w:sz w:val="20"/>
          <w:szCs w:val="20"/>
        </w:rPr>
      </w:pPr>
      <w:r w:rsidRPr="008E693B">
        <w:rPr>
          <w:rFonts w:ascii="Helvetica" w:hAnsi="Helvetica" w:cs="Helvetica"/>
          <w:color w:val="FF0000"/>
          <w:kern w:val="0"/>
          <w:sz w:val="20"/>
          <w:szCs w:val="20"/>
        </w:rPr>
        <w:t>[218]</w:t>
      </w:r>
      <w:r>
        <w:rPr>
          <w:rFonts w:ascii="Helvetica" w:hAnsi="Helvetica" w:cs="Helvetica"/>
          <w:strike/>
          <w:color w:val="FF0000"/>
          <w:kern w:val="0"/>
          <w:sz w:val="20"/>
          <w:szCs w:val="20"/>
        </w:rPr>
        <w:t xml:space="preserve"> </w:t>
      </w:r>
      <w:r w:rsidRPr="008E693B">
        <w:rPr>
          <w:rFonts w:ascii="Helvetica" w:hAnsi="Helvetica" w:cs="Helvetica"/>
          <w:strike/>
          <w:color w:val="FF0000"/>
          <w:kern w:val="0"/>
          <w:sz w:val="20"/>
          <w:szCs w:val="20"/>
        </w:rPr>
        <w:t>The EDP Epoch Request frame contains the information that a CPE STA provides [63] to an AP to request a new EDP epoch group, or to be assigned to a particular EDP epoch group, or to maintain its current EDP epoch group, as defined in 10.71.2.1 (General) and 10.71.2.2 (EDP group operations).</w:t>
      </w:r>
    </w:p>
    <w:p w14:paraId="7BB0E2C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kern w:val="0"/>
          <w:sz w:val="20"/>
          <w:szCs w:val="20"/>
          <w14:ligatures w14:val="none"/>
        </w:rPr>
      </w:pPr>
      <w:r>
        <w:rPr>
          <w:rFonts w:ascii="Arial" w:eastAsia="Times New Roman" w:hAnsi="Arial" w:cs="Arial"/>
          <w:color w:val="FF0000"/>
          <w:kern w:val="0"/>
          <w:sz w:val="20"/>
          <w:szCs w:val="20"/>
          <w14:ligatures w14:val="none"/>
        </w:rPr>
        <w:t xml:space="preserve">[218] </w:t>
      </w:r>
      <w:r w:rsidRPr="00FC66F8">
        <w:rPr>
          <w:rFonts w:ascii="Arial" w:eastAsia="Times New Roman" w:hAnsi="Arial" w:cs="Arial"/>
          <w:color w:val="FF0000"/>
          <w:kern w:val="0"/>
          <w:sz w:val="20"/>
          <w:szCs w:val="20"/>
          <w14:ligatures w14:val="none"/>
        </w:rPr>
        <w:t>A CPE non-AP MLD may send an EDP Epoch Request frame to request a new</w:t>
      </w:r>
      <w:r w:rsidRPr="008E693B">
        <w:rPr>
          <w:rFonts w:ascii="Arial" w:eastAsia="Times New Roman" w:hAnsi="Arial" w:cs="Arial"/>
          <w:color w:val="FF0000"/>
          <w:kern w:val="0"/>
          <w:sz w:val="20"/>
          <w:szCs w:val="20"/>
          <w14:ligatures w14:val="none"/>
        </w:rPr>
        <w:t xml:space="preserve"> </w:t>
      </w:r>
      <w:r w:rsidRPr="00FC66F8">
        <w:rPr>
          <w:rFonts w:ascii="Arial" w:eastAsia="Times New Roman" w:hAnsi="Arial" w:cs="Arial"/>
          <w:color w:val="FF0000"/>
          <w:kern w:val="0"/>
          <w:sz w:val="20"/>
          <w:szCs w:val="20"/>
          <w14:ligatures w14:val="none"/>
        </w:rPr>
        <w:t>EDP epoch group creation, assignment to a particular EDP epoch group, or leave from the current EDP epoch group, as defined in 10.71.2.1 (General) and 10.71.2.2 (EDP group operations)</w:t>
      </w:r>
      <w:r w:rsidRPr="008E693B">
        <w:rPr>
          <w:rFonts w:ascii="Arial" w:eastAsia="Times New Roman" w:hAnsi="Arial" w:cs="Arial"/>
          <w:color w:val="FF0000"/>
          <w:kern w:val="0"/>
          <w:sz w:val="20"/>
          <w:szCs w:val="20"/>
          <w14:ligatures w14:val="none"/>
        </w:rPr>
        <w:t>.</w:t>
      </w:r>
    </w:p>
    <w:p w14:paraId="4BFA2AF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574E303F"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A4745F">
        <w:rPr>
          <w:rFonts w:ascii="Helvetica" w:hAnsi="Helvetica" w:cs="Helvetica"/>
          <w:b/>
          <w:bCs/>
          <w:kern w:val="0"/>
          <w:sz w:val="20"/>
          <w:szCs w:val="20"/>
        </w:rPr>
        <w:t>Table 9-658aa—</w:t>
      </w:r>
      <w:r>
        <w:rPr>
          <w:rFonts w:ascii="Helvetica" w:hAnsi="Helvetica" w:cs="Helvetica"/>
          <w:b/>
          <w:bCs/>
          <w:kern w:val="0"/>
          <w:sz w:val="20"/>
          <w:szCs w:val="20"/>
        </w:rPr>
        <w:t>EDP Epoch Request frame Action field format</w:t>
      </w:r>
    </w:p>
    <w:p w14:paraId="6D9DD2C6"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strike/>
          <w:color w:val="FF0000"/>
          <w:kern w:val="0"/>
          <w:sz w:val="20"/>
          <w:szCs w:val="20"/>
        </w:rPr>
      </w:pPr>
      <w:r w:rsidRPr="00C10353">
        <w:rPr>
          <w:rFonts w:ascii="Helvetica" w:hAnsi="Helvetica" w:cs="Helvetica"/>
          <w:color w:val="FF0000"/>
          <w:kern w:val="0"/>
          <w:sz w:val="20"/>
          <w:szCs w:val="20"/>
        </w:rPr>
        <w:t>[1018]</w:t>
      </w:r>
      <w:r>
        <w:rPr>
          <w:rFonts w:ascii="Helvetica" w:hAnsi="Helvetica" w:cs="Helvetica"/>
          <w:strike/>
          <w:color w:val="FF0000"/>
          <w:kern w:val="0"/>
          <w:sz w:val="20"/>
          <w:szCs w:val="20"/>
        </w:rPr>
        <w:t xml:space="preserve"> </w:t>
      </w:r>
      <w:r w:rsidRPr="00C10353">
        <w:rPr>
          <w:rFonts w:ascii="Helvetica" w:hAnsi="Helvetica" w:cs="Helvetica"/>
          <w:strike/>
          <w:color w:val="FF0000"/>
          <w:kern w:val="0"/>
          <w:sz w:val="20"/>
          <w:szCs w:val="20"/>
        </w:rPr>
        <w:t>The Category field is defined in 9.4.1.11 (Action field).</w:t>
      </w:r>
    </w:p>
    <w:p w14:paraId="5AABF9BA" w14:textId="77777777" w:rsidR="007B7331" w:rsidRDefault="007B7331" w:rsidP="007B7331">
      <w:pPr>
        <w:autoSpaceDE w:val="0"/>
        <w:autoSpaceDN w:val="0"/>
        <w:adjustRightInd w:val="0"/>
        <w:spacing w:after="0" w:line="240" w:lineRule="atLeast"/>
        <w:jc w:val="center"/>
        <w:rPr>
          <w:rFonts w:ascii="Helvetica" w:hAnsi="Helvetica" w:cs="Helvetica"/>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66F0DE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9841E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624A230"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0D745A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74A07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3C0D4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DCA15A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97C2C0"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172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019BBB5"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ACD0D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D41AED"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6975348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642DEC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6951D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Epoch request</w:t>
            </w:r>
          </w:p>
        </w:tc>
      </w:tr>
      <w:tr w:rsidR="007B7331" w14:paraId="5F18ACFA"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06D7C01"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33B25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w:t>
            </w:r>
          </w:p>
        </w:tc>
      </w:tr>
    </w:tbl>
    <w:p w14:paraId="50B0EADB"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E2EACF3"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[1018] </w:t>
      </w:r>
      <w:r w:rsidRPr="00C10353">
        <w:rPr>
          <w:rFonts w:ascii="Helvetica" w:hAnsi="Helvetica" w:cs="Helvetica"/>
          <w:color w:val="FF0000"/>
          <w:kern w:val="0"/>
          <w:sz w:val="20"/>
          <w:szCs w:val="20"/>
        </w:rPr>
        <w:t>The Category field is defined in 9.4.1.11 (Action field).</w:t>
      </w:r>
    </w:p>
    <w:p w14:paraId="4FADB48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55F2849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53D66D6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lastRenderedPageBreak/>
        <w:t>The Epoch Request field is defined in 9.4.1.84 (Epoch Request field).</w:t>
      </w:r>
    </w:p>
    <w:p w14:paraId="642EDCC1" w14:textId="77777777" w:rsidR="007B7331" w:rsidRDefault="007B7331" w:rsidP="007B7331">
      <w:pPr>
        <w:pStyle w:val="p1"/>
        <w:rPr>
          <w:rFonts w:cs="Helvetica"/>
          <w:b/>
          <w:bCs/>
          <w:sz w:val="20"/>
          <w:szCs w:val="20"/>
        </w:rPr>
      </w:pPr>
      <w:r>
        <w:rPr>
          <w:rFonts w:cs="Helvetica"/>
          <w:sz w:val="20"/>
          <w:szCs w:val="20"/>
        </w:rPr>
        <w:t>The EDP Epoch Settings field is defined in 9.4.1.83 (EDP Epoch Settings field).</w:t>
      </w:r>
    </w:p>
    <w:p w14:paraId="6F482CB2" w14:textId="77777777" w:rsidR="007B7331" w:rsidRDefault="007B7331" w:rsidP="007B7331"/>
    <w:p w14:paraId="364DAB0F" w14:textId="77777777" w:rsidR="007B7331" w:rsidRPr="007D34E1" w:rsidRDefault="007B7331" w:rsidP="007B7331">
      <w:pPr>
        <w:pStyle w:val="p1"/>
      </w:pPr>
      <w:r w:rsidRPr="007D34E1">
        <w:rPr>
          <w:rFonts w:cs="Helvetica"/>
          <w:b/>
          <w:bCs/>
          <w:sz w:val="20"/>
          <w:szCs w:val="20"/>
        </w:rPr>
        <w:t xml:space="preserve">9.6.42.6 </w:t>
      </w:r>
      <w:r>
        <w:rPr>
          <w:rFonts w:cs="Helvetica"/>
          <w:b/>
          <w:bCs/>
          <w:sz w:val="20"/>
          <w:szCs w:val="20"/>
        </w:rPr>
        <w:t>EDP Epoch Response frame format</w:t>
      </w:r>
    </w:p>
    <w:p w14:paraId="5CA83CB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Response frame contains </w:t>
      </w:r>
      <w:r w:rsidRPr="001528EB">
        <w:rPr>
          <w:rFonts w:ascii="Helvetica" w:hAnsi="Helvetica" w:cs="Helvetica"/>
          <w:color w:val="FF0000"/>
          <w:kern w:val="0"/>
          <w:sz w:val="20"/>
          <w:szCs w:val="20"/>
        </w:rPr>
        <w:t>[217]</w:t>
      </w:r>
      <w:r>
        <w:rPr>
          <w:rFonts w:ascii="Helvetica" w:hAnsi="Helvetica" w:cs="Helvetica"/>
          <w:kern w:val="0"/>
          <w:sz w:val="20"/>
          <w:szCs w:val="20"/>
        </w:rPr>
        <w:t xml:space="preserve"> </w:t>
      </w:r>
      <w:r w:rsidRPr="001528EB">
        <w:rPr>
          <w:rFonts w:ascii="Helvetica" w:hAnsi="Helvetica" w:cs="Helvetica"/>
          <w:color w:val="FF0000"/>
          <w:kern w:val="0"/>
          <w:sz w:val="20"/>
          <w:szCs w:val="20"/>
        </w:rPr>
        <w:t>the response to an EDP Epoch Request frame</w:t>
      </w:r>
      <w:r>
        <w:rPr>
          <w:rFonts w:ascii="Helvetica" w:hAnsi="Helvetica" w:cs="Helvetica"/>
          <w:color w:val="FF0000"/>
          <w:kern w:val="0"/>
          <w:sz w:val="20"/>
          <w:szCs w:val="20"/>
        </w:rPr>
        <w:t>.</w:t>
      </w:r>
      <w:r w:rsidRPr="001528EB">
        <w:rPr>
          <w:rFonts w:ascii="Helvetica" w:hAnsi="Helvetica" w:cs="Helvetica"/>
          <w:color w:val="FF0000"/>
          <w:kern w:val="0"/>
          <w:sz w:val="20"/>
          <w:szCs w:val="20"/>
        </w:rPr>
        <w:t xml:space="preserve"> </w:t>
      </w:r>
      <w:r w:rsidRPr="001528EB">
        <w:rPr>
          <w:rFonts w:ascii="Helvetica" w:hAnsi="Helvetica" w:cs="Helvetica"/>
          <w:strike/>
          <w:color w:val="FF0000"/>
          <w:kern w:val="0"/>
          <w:sz w:val="20"/>
          <w:szCs w:val="20"/>
        </w:rPr>
        <w:t>information that an AP provides [63]</w:t>
      </w:r>
      <w:r>
        <w:rPr>
          <w:rFonts w:ascii="Helvetica" w:hAnsi="Helvetica" w:cs="Helvetica"/>
          <w:strike/>
          <w:color w:val="FF0000"/>
          <w:kern w:val="0"/>
          <w:sz w:val="20"/>
          <w:szCs w:val="20"/>
        </w:rPr>
        <w:t xml:space="preserve"> </w:t>
      </w:r>
      <w:r w:rsidRPr="001528EB">
        <w:rPr>
          <w:rFonts w:ascii="Helvetica" w:hAnsi="Helvetica" w:cs="Helvetica"/>
          <w:strike/>
          <w:color w:val="FF0000"/>
          <w:kern w:val="0"/>
          <w:sz w:val="20"/>
          <w:szCs w:val="20"/>
        </w:rPr>
        <w:t>to a STA in response to the STA's EDP Epoch Request frame.</w:t>
      </w:r>
      <w:r>
        <w:rPr>
          <w:rFonts w:ascii="Helvetica" w:hAnsi="Helvetica" w:cs="Helvetica"/>
          <w:kern w:val="0"/>
          <w:sz w:val="20"/>
          <w:szCs w:val="20"/>
        </w:rPr>
        <w:t xml:space="preserve"> </w:t>
      </w:r>
    </w:p>
    <w:p w14:paraId="3D2DD8E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22E7C887" w14:textId="77777777" w:rsidR="007B7331" w:rsidRPr="007D34E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7D34E1">
        <w:rPr>
          <w:rFonts w:ascii="Helvetica" w:hAnsi="Helvetica" w:cs="Helvetica"/>
          <w:b/>
          <w:bCs/>
          <w:kern w:val="0"/>
          <w:sz w:val="20"/>
          <w:szCs w:val="20"/>
        </w:rPr>
        <w:t>Table 9-658ab—</w:t>
      </w:r>
      <w:r>
        <w:rPr>
          <w:rFonts w:ascii="Helvetica" w:hAnsi="Helvetica" w:cs="Helvetica"/>
          <w:b/>
          <w:bCs/>
          <w:kern w:val="0"/>
          <w:sz w:val="20"/>
          <w:szCs w:val="20"/>
        </w:rPr>
        <w:t>EDP Epoch Response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A4BD4FD"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104A10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1ABE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877911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36F09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B87BF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644A1F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06C0B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1C8C7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0DA25C26"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6758A"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8362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711866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B5D986"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66B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Status</w:t>
            </w:r>
          </w:p>
        </w:tc>
      </w:tr>
      <w:tr w:rsidR="007B7331" w14:paraId="36405472"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D084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A14AD1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(Optional)</w:t>
            </w:r>
          </w:p>
        </w:tc>
      </w:tr>
    </w:tbl>
    <w:p w14:paraId="5CF46923"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77247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63730AB"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E52F87E"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0013FAF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98F1BD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field is defined in 9.4.1.9 (Status code field).</w:t>
      </w:r>
    </w:p>
    <w:p w14:paraId="222AC4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Epoch Settings field is optional and is defined in 9.4.1.83 (EDP Epoch Settings field).</w:t>
      </w:r>
    </w:p>
    <w:p w14:paraId="7FF1979C" w14:textId="77777777" w:rsidR="007B7331" w:rsidRDefault="007B7331" w:rsidP="007B7331"/>
    <w:p w14:paraId="72522984" w14:textId="77777777" w:rsidR="007B7331" w:rsidRPr="00FE167E" w:rsidRDefault="007B7331" w:rsidP="007B7331">
      <w:pPr>
        <w:pStyle w:val="p1"/>
      </w:pPr>
      <w:r w:rsidRPr="00FE167E">
        <w:rPr>
          <w:rFonts w:cs="Helvetica"/>
          <w:b/>
          <w:bCs/>
          <w:sz w:val="20"/>
          <w:szCs w:val="20"/>
        </w:rPr>
        <w:t xml:space="preserve">9.6.42.7 </w:t>
      </w:r>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Warning frame format</w:t>
      </w:r>
    </w:p>
    <w:p w14:paraId="550F91BB" w14:textId="77777777"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color w:val="FF0000"/>
          <w:kern w:val="0"/>
          <w:sz w:val="20"/>
          <w:szCs w:val="20"/>
        </w:rPr>
      </w:pPr>
      <w:r w:rsidRPr="000A4821">
        <w:rPr>
          <w:rFonts w:ascii="Helvetica" w:hAnsi="Helvetica" w:cs="Helvetica"/>
          <w:color w:val="FF0000"/>
          <w:kern w:val="0"/>
          <w:sz w:val="20"/>
          <w:szCs w:val="20"/>
        </w:rPr>
        <w:t>[219]</w:t>
      </w:r>
      <w:r>
        <w:rPr>
          <w:rFonts w:ascii="Helvetica" w:hAnsi="Helvetica" w:cs="Helvetica"/>
          <w:strike/>
          <w:color w:val="FF0000"/>
          <w:kern w:val="0"/>
          <w:sz w:val="20"/>
          <w:szCs w:val="20"/>
        </w:rPr>
        <w:t xml:space="preserve"> </w:t>
      </w:r>
      <w:r w:rsidRPr="000A4821">
        <w:rPr>
          <w:rFonts w:ascii="Helvetica" w:hAnsi="Helvetica" w:cs="Helvetica"/>
          <w:strike/>
          <w:color w:val="FF0000"/>
          <w:kern w:val="0"/>
          <w:sz w:val="20"/>
          <w:szCs w:val="20"/>
        </w:rPr>
        <w:t xml:space="preserve">The </w:t>
      </w:r>
      <w:r w:rsidRPr="000A4821">
        <w:rPr>
          <w:rFonts w:cs="Helvetica"/>
          <w:b/>
          <w:bCs/>
          <w:strike/>
          <w:color w:val="FF0000"/>
          <w:sz w:val="20"/>
          <w:szCs w:val="20"/>
        </w:rPr>
        <w:t xml:space="preserve">[123] OTA </w:t>
      </w:r>
      <w:proofErr w:type="spellStart"/>
      <w:r w:rsidRPr="000A4821">
        <w:rPr>
          <w:rFonts w:ascii="Helvetica" w:hAnsi="Helvetica" w:cs="Helvetica"/>
          <w:strike/>
          <w:color w:val="FF0000"/>
          <w:kern w:val="0"/>
          <w:sz w:val="20"/>
          <w:szCs w:val="20"/>
        </w:rPr>
        <w:t>otaMAC</w:t>
      </w:r>
      <w:proofErr w:type="spellEnd"/>
      <w:r w:rsidRPr="000A4821">
        <w:rPr>
          <w:rFonts w:ascii="Helvetica" w:hAnsi="Helvetica" w:cs="Helvetica"/>
          <w:strike/>
          <w:color w:val="FF0000"/>
          <w:kern w:val="0"/>
          <w:sz w:val="20"/>
          <w:szCs w:val="20"/>
        </w:rPr>
        <w:t xml:space="preserve"> Collision Warning frame is used to signal when an OTA MAC address expected to be used by an EDP non-AP MLD in an upcoming epoch is calculated to collide with the MAC address of another STA.</w:t>
      </w:r>
    </w:p>
    <w:p w14:paraId="5156989C" w14:textId="77777777"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[219] </w:t>
      </w:r>
      <w:r w:rsidRPr="00FE167E">
        <w:rPr>
          <w:rFonts w:ascii="Arial" w:eastAsia="Times New Roman" w:hAnsi="Arial" w:cs="Arial"/>
          <w:color w:val="FF0000"/>
          <w:kern w:val="0"/>
          <w:sz w:val="20"/>
          <w:szCs w:val="20"/>
          <w14:ligatures w14:val="none"/>
        </w:rPr>
        <w:t xml:space="preserve">The </w:t>
      </w:r>
      <w:r w:rsidRPr="000A4821">
        <w:rPr>
          <w:rFonts w:cs="Helvetica"/>
          <w:color w:val="FF0000"/>
          <w:sz w:val="20"/>
          <w:szCs w:val="20"/>
        </w:rPr>
        <w:t>[123] OTA</w:t>
      </w:r>
      <w:r w:rsidRPr="000A4821">
        <w:rPr>
          <w:rFonts w:cs="Helvetica"/>
          <w:b/>
          <w:bCs/>
          <w:color w:val="FF0000"/>
          <w:sz w:val="20"/>
          <w:szCs w:val="20"/>
        </w:rPr>
        <w:t xml:space="preserve"> </w:t>
      </w:r>
      <w:r w:rsidRPr="00FE167E">
        <w:rPr>
          <w:rFonts w:ascii="Arial" w:eastAsia="Times New Roman" w:hAnsi="Arial" w:cs="Arial"/>
          <w:color w:val="FF0000"/>
          <w:kern w:val="0"/>
          <w:sz w:val="20"/>
          <w:szCs w:val="20"/>
          <w14:ligatures w14:val="none"/>
        </w:rPr>
        <w:t>MAC Collision Warning frame warns on upcoming MAC address collision with another STA</w:t>
      </w:r>
      <w:r w:rsidRPr="000A4821">
        <w:rPr>
          <w:rFonts w:ascii="Arial" w:eastAsia="Times New Roman" w:hAnsi="Arial" w:cs="Arial"/>
          <w:color w:val="FF0000"/>
          <w:kern w:val="0"/>
          <w:sz w:val="20"/>
          <w:szCs w:val="20"/>
          <w14:ligatures w14:val="none"/>
        </w:rPr>
        <w:t xml:space="preserve"> </w:t>
      </w:r>
      <w:proofErr w:type="gramStart"/>
      <w:r w:rsidRPr="000A4821">
        <w:rPr>
          <w:rFonts w:ascii="Arial" w:eastAsia="Times New Roman" w:hAnsi="Arial" w:cs="Arial"/>
          <w:color w:val="FF0000"/>
          <w:kern w:val="0"/>
          <w:sz w:val="20"/>
          <w:szCs w:val="20"/>
          <w14:ligatures w14:val="none"/>
        </w:rPr>
        <w:t>in a given</w:t>
      </w:r>
      <w:proofErr w:type="gramEnd"/>
      <w:r w:rsidRPr="000A4821">
        <w:rPr>
          <w:rFonts w:ascii="Arial" w:eastAsia="Times New Roman" w:hAnsi="Arial" w:cs="Arial"/>
          <w:color w:val="FF0000"/>
          <w:kern w:val="0"/>
          <w:sz w:val="20"/>
          <w:szCs w:val="20"/>
          <w14:ligatures w14:val="none"/>
        </w:rPr>
        <w:t xml:space="preserve"> epoch.</w:t>
      </w:r>
    </w:p>
    <w:p w14:paraId="022985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0DE69D10" w14:textId="77777777" w:rsidR="007B7331" w:rsidRPr="00FE167E" w:rsidRDefault="007B7331" w:rsidP="007B7331">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10173D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3242B81"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DA5E9A6"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194E12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C53C7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CAE9B9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2741D079"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78F60F3"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872FCE"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50406AF5"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E7753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489A9B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254098D"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7CFF4A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8CD860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F9B80C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7BA727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696087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54CF9C77" w14:textId="77777777" w:rsidR="007B7331" w:rsidRDefault="007B7331" w:rsidP="007B7331"/>
    <w:p w14:paraId="54E8DAC3" w14:textId="77777777" w:rsidR="007B7331" w:rsidRDefault="007B7331" w:rsidP="007B7331"/>
    <w:sectPr w:rsidR="007B733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579CA" w14:textId="77777777" w:rsidR="004E075E" w:rsidRDefault="004E075E" w:rsidP="004E075E">
      <w:pPr>
        <w:spacing w:after="0" w:line="240" w:lineRule="auto"/>
      </w:pPr>
      <w:r>
        <w:separator/>
      </w:r>
    </w:p>
  </w:endnote>
  <w:endnote w:type="continuationSeparator" w:id="0">
    <w:p w14:paraId="652EC9DF" w14:textId="77777777" w:rsidR="004E075E" w:rsidRDefault="004E075E"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707B" w14:textId="77777777" w:rsidR="004E075E" w:rsidRDefault="004E075E" w:rsidP="004E075E">
      <w:pPr>
        <w:spacing w:after="0" w:line="240" w:lineRule="auto"/>
      </w:pPr>
      <w:r>
        <w:separator/>
      </w:r>
    </w:p>
  </w:footnote>
  <w:footnote w:type="continuationSeparator" w:id="0">
    <w:p w14:paraId="39393A1C" w14:textId="77777777" w:rsidR="004E075E" w:rsidRDefault="004E075E"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4E075E" w14:paraId="69713F66" w14:textId="77777777" w:rsidTr="00AC6247">
      <w:tc>
        <w:tcPr>
          <w:tcW w:w="4735" w:type="dxa"/>
          <w:tcBorders>
            <w:top w:val="nil"/>
            <w:left w:val="nil"/>
            <w:right w:val="nil"/>
          </w:tcBorders>
        </w:tcPr>
        <w:p w14:paraId="69F79A76" w14:textId="5D13D91F" w:rsidR="004E075E" w:rsidRPr="004E075E" w:rsidRDefault="004E075E" w:rsidP="004E075E">
          <w:pPr>
            <w:pStyle w:val="Header"/>
            <w:rPr>
              <w:b/>
              <w:bCs/>
              <w:sz w:val="28"/>
              <w:szCs w:val="28"/>
              <w:lang w:val="en-US" w:eastAsia="ko-KR"/>
            </w:rPr>
          </w:pPr>
          <w:r>
            <w:rPr>
              <w:b/>
              <w:bCs/>
              <w:sz w:val="28"/>
              <w:szCs w:val="28"/>
              <w:lang w:val="en-US" w:eastAsia="ko-KR"/>
            </w:rPr>
            <w:t>March</w:t>
          </w:r>
          <w:r>
            <w:rPr>
              <w:b/>
              <w:bCs/>
              <w:sz w:val="28"/>
              <w:szCs w:val="28"/>
              <w:lang w:eastAsia="ko-KR"/>
            </w:rPr>
            <w:t xml:space="preserve"> </w:t>
          </w:r>
          <w:r>
            <w:rPr>
              <w:b/>
              <w:bCs/>
              <w:sz w:val="28"/>
              <w:szCs w:val="28"/>
              <w:lang w:eastAsia="ko-KR"/>
            </w:rPr>
            <w:t>202</w:t>
          </w:r>
          <w:r>
            <w:rPr>
              <w:b/>
              <w:bCs/>
              <w:sz w:val="28"/>
              <w:szCs w:val="28"/>
              <w:lang w:val="en-US" w:eastAsia="ko-KR"/>
            </w:rPr>
            <w:t>4</w:t>
          </w:r>
        </w:p>
      </w:tc>
      <w:tc>
        <w:tcPr>
          <w:tcW w:w="4735" w:type="dxa"/>
          <w:tcBorders>
            <w:top w:val="nil"/>
            <w:left w:val="nil"/>
            <w:right w:val="nil"/>
          </w:tcBorders>
        </w:tcPr>
        <w:p w14:paraId="5AEDA21E" w14:textId="444E9106" w:rsidR="004E075E" w:rsidRDefault="004E075E" w:rsidP="004E075E">
          <w:pPr>
            <w:pStyle w:val="Header"/>
            <w:jc w:val="right"/>
            <w:rPr>
              <w:b/>
              <w:bCs/>
              <w:sz w:val="28"/>
              <w:szCs w:val="28"/>
            </w:rPr>
          </w:pPr>
          <w:r w:rsidRPr="00AD7BA5">
            <w:rPr>
              <w:b/>
              <w:bCs/>
              <w:sz w:val="28"/>
              <w:szCs w:val="28"/>
            </w:rPr>
            <w:t>doc:IEEE 802.11-2</w:t>
          </w:r>
          <w:r w:rsidR="009C75CF" w:rsidRPr="00992F6E">
            <w:rPr>
              <w:b/>
              <w:bCs/>
              <w:sz w:val="28"/>
              <w:szCs w:val="28"/>
            </w:rPr>
            <w:t>4/</w:t>
          </w:r>
          <w:r w:rsidR="00992F6E" w:rsidRPr="00992F6E">
            <w:rPr>
              <w:b/>
              <w:bCs/>
              <w:sz w:val="28"/>
              <w:szCs w:val="28"/>
            </w:rPr>
            <w:t>455</w:t>
          </w:r>
          <w:r w:rsidR="00992F6E" w:rsidRPr="00992F6E">
            <w:rPr>
              <w:b/>
              <w:bCs/>
              <w:sz w:val="28"/>
              <w:szCs w:val="28"/>
            </w:rPr>
            <w:t>r0</w:t>
          </w:r>
        </w:p>
      </w:tc>
    </w:tr>
  </w:tbl>
  <w:p w14:paraId="108063D9" w14:textId="77777777" w:rsidR="004E075E" w:rsidRDefault="004E0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65367"/>
    <w:rsid w:val="00083639"/>
    <w:rsid w:val="000C034E"/>
    <w:rsid w:val="00103315"/>
    <w:rsid w:val="00151112"/>
    <w:rsid w:val="00191FE2"/>
    <w:rsid w:val="001972AB"/>
    <w:rsid w:val="001E79CF"/>
    <w:rsid w:val="00213F49"/>
    <w:rsid w:val="00235BA4"/>
    <w:rsid w:val="0026057B"/>
    <w:rsid w:val="00261377"/>
    <w:rsid w:val="002800A0"/>
    <w:rsid w:val="00291FE2"/>
    <w:rsid w:val="002C1840"/>
    <w:rsid w:val="002D1DD5"/>
    <w:rsid w:val="002D66A2"/>
    <w:rsid w:val="00304C5D"/>
    <w:rsid w:val="00333B48"/>
    <w:rsid w:val="00336E92"/>
    <w:rsid w:val="00342628"/>
    <w:rsid w:val="00374052"/>
    <w:rsid w:val="0037649D"/>
    <w:rsid w:val="003F64DD"/>
    <w:rsid w:val="003F6CB5"/>
    <w:rsid w:val="00412440"/>
    <w:rsid w:val="004143AF"/>
    <w:rsid w:val="00433F25"/>
    <w:rsid w:val="0043425E"/>
    <w:rsid w:val="00444B6B"/>
    <w:rsid w:val="00445B68"/>
    <w:rsid w:val="00452259"/>
    <w:rsid w:val="00457C9E"/>
    <w:rsid w:val="00474424"/>
    <w:rsid w:val="004845B3"/>
    <w:rsid w:val="00484CB7"/>
    <w:rsid w:val="004900B6"/>
    <w:rsid w:val="004A1B9B"/>
    <w:rsid w:val="004E075E"/>
    <w:rsid w:val="004E68C9"/>
    <w:rsid w:val="004F177B"/>
    <w:rsid w:val="00506F44"/>
    <w:rsid w:val="00511EBB"/>
    <w:rsid w:val="005154C6"/>
    <w:rsid w:val="005428E9"/>
    <w:rsid w:val="00544E3D"/>
    <w:rsid w:val="00552816"/>
    <w:rsid w:val="00555320"/>
    <w:rsid w:val="005705E4"/>
    <w:rsid w:val="00582156"/>
    <w:rsid w:val="005A5F6D"/>
    <w:rsid w:val="005A7EC3"/>
    <w:rsid w:val="006214BA"/>
    <w:rsid w:val="00672B0F"/>
    <w:rsid w:val="006C0071"/>
    <w:rsid w:val="006F0B43"/>
    <w:rsid w:val="00711652"/>
    <w:rsid w:val="00741CD0"/>
    <w:rsid w:val="00752078"/>
    <w:rsid w:val="00752CBE"/>
    <w:rsid w:val="007567D3"/>
    <w:rsid w:val="007B6460"/>
    <w:rsid w:val="007B7331"/>
    <w:rsid w:val="007E1F42"/>
    <w:rsid w:val="00823CF4"/>
    <w:rsid w:val="00866827"/>
    <w:rsid w:val="00870639"/>
    <w:rsid w:val="00895E2A"/>
    <w:rsid w:val="008B2EBF"/>
    <w:rsid w:val="008B3007"/>
    <w:rsid w:val="008B549A"/>
    <w:rsid w:val="008D2D1F"/>
    <w:rsid w:val="009137BC"/>
    <w:rsid w:val="00920184"/>
    <w:rsid w:val="009233F3"/>
    <w:rsid w:val="009239B1"/>
    <w:rsid w:val="009276A1"/>
    <w:rsid w:val="00933BCA"/>
    <w:rsid w:val="009521DC"/>
    <w:rsid w:val="009763B1"/>
    <w:rsid w:val="00992F6E"/>
    <w:rsid w:val="00995A78"/>
    <w:rsid w:val="00996D01"/>
    <w:rsid w:val="009A3748"/>
    <w:rsid w:val="009C75CF"/>
    <w:rsid w:val="009D5818"/>
    <w:rsid w:val="009D7DEE"/>
    <w:rsid w:val="009F1527"/>
    <w:rsid w:val="00A12C1C"/>
    <w:rsid w:val="00A44876"/>
    <w:rsid w:val="00A55310"/>
    <w:rsid w:val="00A8700A"/>
    <w:rsid w:val="00AA3C97"/>
    <w:rsid w:val="00B1068E"/>
    <w:rsid w:val="00B61DF9"/>
    <w:rsid w:val="00B623EA"/>
    <w:rsid w:val="00B7358E"/>
    <w:rsid w:val="00B8136C"/>
    <w:rsid w:val="00BC5889"/>
    <w:rsid w:val="00BE5C8E"/>
    <w:rsid w:val="00C06BBA"/>
    <w:rsid w:val="00CD1699"/>
    <w:rsid w:val="00D64670"/>
    <w:rsid w:val="00D74FB2"/>
    <w:rsid w:val="00D93EE9"/>
    <w:rsid w:val="00DA2F72"/>
    <w:rsid w:val="00DC4EBF"/>
    <w:rsid w:val="00E17FE8"/>
    <w:rsid w:val="00E32839"/>
    <w:rsid w:val="00E75829"/>
    <w:rsid w:val="00E91A7F"/>
    <w:rsid w:val="00EB6E3C"/>
    <w:rsid w:val="00EC6930"/>
    <w:rsid w:val="00EE4470"/>
    <w:rsid w:val="00EE783A"/>
    <w:rsid w:val="00F061BE"/>
    <w:rsid w:val="00F457D5"/>
    <w:rsid w:val="00F52572"/>
    <w:rsid w:val="00F62104"/>
    <w:rsid w:val="00F86B68"/>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lan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28</Pages>
  <Words>6043</Words>
  <Characters>34449</Characters>
  <Application>Microsoft Office Word</Application>
  <DocSecurity>0</DocSecurity>
  <Lines>287</Lines>
  <Paragraphs>80</Paragraphs>
  <ScaleCrop>false</ScaleCrop>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113</cp:revision>
  <dcterms:created xsi:type="dcterms:W3CDTF">2025-03-07T11:44:00Z</dcterms:created>
  <dcterms:modified xsi:type="dcterms:W3CDTF">2025-03-10T17:37:00Z</dcterms:modified>
</cp:coreProperties>
</file>