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7C0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2160"/>
        <w:gridCol w:w="2070"/>
        <w:gridCol w:w="1800"/>
        <w:gridCol w:w="1908"/>
      </w:tblGrid>
      <w:tr w:rsidR="00CA09B2" w14:paraId="1F37D046" w14:textId="77777777" w:rsidTr="00F07919">
        <w:trPr>
          <w:trHeight w:val="485"/>
          <w:jc w:val="center"/>
        </w:trPr>
        <w:tc>
          <w:tcPr>
            <w:tcW w:w="9576" w:type="dxa"/>
            <w:gridSpan w:val="5"/>
            <w:vAlign w:val="center"/>
          </w:tcPr>
          <w:p w14:paraId="0B503617" w14:textId="738C5DAE" w:rsidR="00CA09B2" w:rsidRDefault="00257E9D">
            <w:pPr>
              <w:pStyle w:val="T2"/>
            </w:pPr>
            <w:r>
              <w:rPr>
                <w:rFonts w:ascii="Verdana" w:hAnsi="Verdana"/>
                <w:color w:val="000000"/>
                <w:sz w:val="24"/>
                <w:szCs w:val="24"/>
                <w:shd w:val="clear" w:color="auto" w:fill="FFFFFF"/>
              </w:rPr>
              <w:t xml:space="preserve">Initial thoughts on ARC </w:t>
            </w:r>
            <w:proofErr w:type="spellStart"/>
            <w:r>
              <w:rPr>
                <w:rFonts w:ascii="Verdana" w:hAnsi="Verdana"/>
                <w:color w:val="000000"/>
                <w:sz w:val="24"/>
                <w:szCs w:val="24"/>
                <w:shd w:val="clear" w:color="auto" w:fill="FFFFFF"/>
              </w:rPr>
              <w:t>misc</w:t>
            </w:r>
            <w:proofErr w:type="spellEnd"/>
            <w:r>
              <w:rPr>
                <w:rFonts w:ascii="Verdana" w:hAnsi="Verdana"/>
                <w:color w:val="000000"/>
                <w:sz w:val="24"/>
                <w:szCs w:val="24"/>
                <w:shd w:val="clear" w:color="auto" w:fill="FFFFFF"/>
              </w:rPr>
              <w:t xml:space="preserve"> 802 topics</w:t>
            </w:r>
          </w:p>
        </w:tc>
      </w:tr>
      <w:tr w:rsidR="00CA09B2" w14:paraId="4AC539F6" w14:textId="77777777" w:rsidTr="00F07919">
        <w:trPr>
          <w:trHeight w:val="359"/>
          <w:jc w:val="center"/>
        </w:trPr>
        <w:tc>
          <w:tcPr>
            <w:tcW w:w="9576" w:type="dxa"/>
            <w:gridSpan w:val="5"/>
            <w:vAlign w:val="center"/>
          </w:tcPr>
          <w:p w14:paraId="3B3DBE95" w14:textId="23DBDA65" w:rsidR="00CA09B2" w:rsidRDefault="00CA09B2">
            <w:pPr>
              <w:pStyle w:val="T2"/>
              <w:ind w:left="0"/>
              <w:rPr>
                <w:sz w:val="20"/>
              </w:rPr>
            </w:pPr>
            <w:r>
              <w:rPr>
                <w:sz w:val="20"/>
              </w:rPr>
              <w:t>Date:</w:t>
            </w:r>
            <w:r>
              <w:rPr>
                <w:b w:val="0"/>
                <w:sz w:val="20"/>
              </w:rPr>
              <w:t xml:space="preserve">  </w:t>
            </w:r>
            <w:r w:rsidR="007B218E">
              <w:rPr>
                <w:b w:val="0"/>
                <w:sz w:val="20"/>
              </w:rPr>
              <w:t>202</w:t>
            </w:r>
            <w:r w:rsidR="00257E9D">
              <w:rPr>
                <w:b w:val="0"/>
                <w:sz w:val="20"/>
              </w:rPr>
              <w:t>5</w:t>
            </w:r>
            <w:r>
              <w:rPr>
                <w:b w:val="0"/>
                <w:sz w:val="20"/>
              </w:rPr>
              <w:t>-</w:t>
            </w:r>
            <w:r w:rsidR="007B218E">
              <w:rPr>
                <w:b w:val="0"/>
                <w:sz w:val="20"/>
              </w:rPr>
              <w:t>0</w:t>
            </w:r>
            <w:ins w:id="0" w:author="Hamilton, Mark" w:date="2025-03-10T13:19:00Z">
              <w:r w:rsidR="007532A0">
                <w:rPr>
                  <w:b w:val="0"/>
                  <w:sz w:val="20"/>
                </w:rPr>
                <w:t>3-10</w:t>
              </w:r>
            </w:ins>
            <w:del w:id="1" w:author="Hamilton, Mark" w:date="2025-03-10T13:19:00Z">
              <w:r w:rsidR="00257E9D" w:rsidDel="007532A0">
                <w:rPr>
                  <w:b w:val="0"/>
                  <w:sz w:val="20"/>
                </w:rPr>
                <w:delText>1</w:delText>
              </w:r>
              <w:r w:rsidDel="007532A0">
                <w:rPr>
                  <w:b w:val="0"/>
                  <w:sz w:val="20"/>
                </w:rPr>
                <w:delText>-</w:delText>
              </w:r>
              <w:r w:rsidR="00257E9D" w:rsidDel="007532A0">
                <w:rPr>
                  <w:b w:val="0"/>
                  <w:sz w:val="20"/>
                </w:rPr>
                <w:delText>1</w:delText>
              </w:r>
            </w:del>
            <w:del w:id="2" w:author="Hamilton, Mark" w:date="2025-01-15T18:01:00Z">
              <w:r w:rsidR="006A2034" w:rsidDel="001129F1">
                <w:rPr>
                  <w:b w:val="0"/>
                  <w:sz w:val="20"/>
                </w:rPr>
                <w:delText>3</w:delText>
              </w:r>
            </w:del>
          </w:p>
        </w:tc>
      </w:tr>
      <w:tr w:rsidR="00CA09B2" w14:paraId="361189D9" w14:textId="77777777" w:rsidTr="00F07919">
        <w:trPr>
          <w:cantSplit/>
          <w:jc w:val="center"/>
        </w:trPr>
        <w:tc>
          <w:tcPr>
            <w:tcW w:w="9576" w:type="dxa"/>
            <w:gridSpan w:val="5"/>
            <w:vAlign w:val="center"/>
          </w:tcPr>
          <w:p w14:paraId="0B4D786C" w14:textId="77777777" w:rsidR="00CA09B2" w:rsidRDefault="00CA09B2">
            <w:pPr>
              <w:pStyle w:val="T2"/>
              <w:spacing w:after="0"/>
              <w:ind w:left="0" w:right="0"/>
              <w:jc w:val="left"/>
              <w:rPr>
                <w:sz w:val="20"/>
              </w:rPr>
            </w:pPr>
            <w:r>
              <w:rPr>
                <w:sz w:val="20"/>
              </w:rPr>
              <w:t>Author(s):</w:t>
            </w:r>
          </w:p>
        </w:tc>
      </w:tr>
      <w:tr w:rsidR="00CA09B2" w14:paraId="0E298339" w14:textId="77777777" w:rsidTr="00F07919">
        <w:trPr>
          <w:jc w:val="center"/>
        </w:trPr>
        <w:tc>
          <w:tcPr>
            <w:tcW w:w="1638" w:type="dxa"/>
            <w:vAlign w:val="center"/>
          </w:tcPr>
          <w:p w14:paraId="59E20FAA" w14:textId="77777777" w:rsidR="00CA09B2" w:rsidRDefault="00CA09B2">
            <w:pPr>
              <w:pStyle w:val="T2"/>
              <w:spacing w:after="0"/>
              <w:ind w:left="0" w:right="0"/>
              <w:jc w:val="left"/>
              <w:rPr>
                <w:sz w:val="20"/>
              </w:rPr>
            </w:pPr>
            <w:r>
              <w:rPr>
                <w:sz w:val="20"/>
              </w:rPr>
              <w:t>Name</w:t>
            </w:r>
          </w:p>
        </w:tc>
        <w:tc>
          <w:tcPr>
            <w:tcW w:w="2160" w:type="dxa"/>
            <w:vAlign w:val="center"/>
          </w:tcPr>
          <w:p w14:paraId="507FD1AF" w14:textId="77777777" w:rsidR="00CA09B2" w:rsidRDefault="0062440B">
            <w:pPr>
              <w:pStyle w:val="T2"/>
              <w:spacing w:after="0"/>
              <w:ind w:left="0" w:right="0"/>
              <w:jc w:val="left"/>
              <w:rPr>
                <w:sz w:val="20"/>
              </w:rPr>
            </w:pPr>
            <w:r>
              <w:rPr>
                <w:sz w:val="20"/>
              </w:rPr>
              <w:t>Affiliation</w:t>
            </w:r>
          </w:p>
        </w:tc>
        <w:tc>
          <w:tcPr>
            <w:tcW w:w="2070" w:type="dxa"/>
            <w:vAlign w:val="center"/>
          </w:tcPr>
          <w:p w14:paraId="529C1A1D" w14:textId="77777777" w:rsidR="00CA09B2" w:rsidRDefault="00CA09B2">
            <w:pPr>
              <w:pStyle w:val="T2"/>
              <w:spacing w:after="0"/>
              <w:ind w:left="0" w:right="0"/>
              <w:jc w:val="left"/>
              <w:rPr>
                <w:sz w:val="20"/>
              </w:rPr>
            </w:pPr>
            <w:r>
              <w:rPr>
                <w:sz w:val="20"/>
              </w:rPr>
              <w:t>Address</w:t>
            </w:r>
          </w:p>
        </w:tc>
        <w:tc>
          <w:tcPr>
            <w:tcW w:w="1800" w:type="dxa"/>
            <w:vAlign w:val="center"/>
          </w:tcPr>
          <w:p w14:paraId="49A2A7D2" w14:textId="77777777" w:rsidR="00CA09B2" w:rsidRDefault="00CA09B2">
            <w:pPr>
              <w:pStyle w:val="T2"/>
              <w:spacing w:after="0"/>
              <w:ind w:left="0" w:right="0"/>
              <w:jc w:val="left"/>
              <w:rPr>
                <w:sz w:val="20"/>
              </w:rPr>
            </w:pPr>
            <w:r>
              <w:rPr>
                <w:sz w:val="20"/>
              </w:rPr>
              <w:t>Phone</w:t>
            </w:r>
          </w:p>
        </w:tc>
        <w:tc>
          <w:tcPr>
            <w:tcW w:w="1908" w:type="dxa"/>
            <w:vAlign w:val="center"/>
          </w:tcPr>
          <w:p w14:paraId="000D029A" w14:textId="77777777" w:rsidR="00CA09B2" w:rsidRDefault="00CA09B2">
            <w:pPr>
              <w:pStyle w:val="T2"/>
              <w:spacing w:after="0"/>
              <w:ind w:left="0" w:right="0"/>
              <w:jc w:val="left"/>
              <w:rPr>
                <w:sz w:val="20"/>
              </w:rPr>
            </w:pPr>
            <w:r>
              <w:rPr>
                <w:sz w:val="20"/>
              </w:rPr>
              <w:t>email</w:t>
            </w:r>
          </w:p>
        </w:tc>
      </w:tr>
      <w:tr w:rsidR="007B218E" w:rsidRPr="007B218E" w14:paraId="7544AE72" w14:textId="77777777" w:rsidTr="00F07919">
        <w:trPr>
          <w:jc w:val="center"/>
        </w:trPr>
        <w:tc>
          <w:tcPr>
            <w:tcW w:w="1638" w:type="dxa"/>
          </w:tcPr>
          <w:p w14:paraId="699BDACD" w14:textId="296821A9" w:rsidR="007B218E" w:rsidRPr="007B218E" w:rsidRDefault="007B218E" w:rsidP="00A30F9F">
            <w:pPr>
              <w:pStyle w:val="T2"/>
              <w:spacing w:after="0"/>
              <w:ind w:left="0" w:right="0"/>
              <w:jc w:val="left"/>
              <w:rPr>
                <w:b w:val="0"/>
                <w:sz w:val="20"/>
              </w:rPr>
            </w:pPr>
            <w:r w:rsidRPr="007B218E">
              <w:rPr>
                <w:sz w:val="20"/>
              </w:rPr>
              <w:t>Mark Hamilton</w:t>
            </w:r>
          </w:p>
        </w:tc>
        <w:tc>
          <w:tcPr>
            <w:tcW w:w="2160" w:type="dxa"/>
          </w:tcPr>
          <w:p w14:paraId="1B25E1B4" w14:textId="1AE01781" w:rsidR="007B218E" w:rsidRPr="007B218E" w:rsidRDefault="007B218E" w:rsidP="00197361">
            <w:pPr>
              <w:pStyle w:val="T2"/>
              <w:spacing w:after="0"/>
              <w:ind w:left="0" w:right="0"/>
              <w:jc w:val="left"/>
              <w:rPr>
                <w:b w:val="0"/>
                <w:sz w:val="20"/>
              </w:rPr>
            </w:pPr>
            <w:r w:rsidRPr="007B218E">
              <w:rPr>
                <w:sz w:val="20"/>
              </w:rPr>
              <w:t>Ruckus/CommScope</w:t>
            </w:r>
          </w:p>
        </w:tc>
        <w:tc>
          <w:tcPr>
            <w:tcW w:w="2070" w:type="dxa"/>
          </w:tcPr>
          <w:p w14:paraId="21F271CD" w14:textId="77777777" w:rsidR="007B218E" w:rsidRPr="00FA2313" w:rsidRDefault="007B218E" w:rsidP="007B218E">
            <w:pPr>
              <w:rPr>
                <w:b/>
                <w:bCs/>
                <w:sz w:val="20"/>
              </w:rPr>
            </w:pPr>
            <w:r w:rsidRPr="00FA2313">
              <w:rPr>
                <w:b/>
                <w:bCs/>
                <w:sz w:val="20"/>
              </w:rPr>
              <w:t xml:space="preserve">350 W Java </w:t>
            </w:r>
            <w:proofErr w:type="spellStart"/>
            <w:r w:rsidRPr="00FA2313">
              <w:rPr>
                <w:b/>
                <w:bCs/>
                <w:sz w:val="20"/>
              </w:rPr>
              <w:t>Dr.</w:t>
            </w:r>
            <w:proofErr w:type="spellEnd"/>
          </w:p>
          <w:p w14:paraId="175087FE" w14:textId="6D049951" w:rsidR="007B218E" w:rsidRPr="007B218E" w:rsidRDefault="007B218E" w:rsidP="007B218E">
            <w:pPr>
              <w:pStyle w:val="T2"/>
              <w:spacing w:after="0"/>
              <w:ind w:left="0" w:right="0"/>
              <w:rPr>
                <w:b w:val="0"/>
                <w:sz w:val="20"/>
              </w:rPr>
            </w:pPr>
            <w:r w:rsidRPr="00FA2313">
              <w:rPr>
                <w:bCs/>
                <w:sz w:val="20"/>
              </w:rPr>
              <w:t>Sunnyvale, CA 94089</w:t>
            </w:r>
          </w:p>
        </w:tc>
        <w:tc>
          <w:tcPr>
            <w:tcW w:w="1800" w:type="dxa"/>
          </w:tcPr>
          <w:p w14:paraId="077DC756" w14:textId="647A9C14" w:rsidR="007B218E" w:rsidRPr="007B218E" w:rsidRDefault="007B218E" w:rsidP="00197361">
            <w:pPr>
              <w:pStyle w:val="T2"/>
              <w:spacing w:after="0"/>
              <w:ind w:left="0" w:right="0"/>
              <w:jc w:val="left"/>
              <w:rPr>
                <w:b w:val="0"/>
                <w:sz w:val="20"/>
              </w:rPr>
            </w:pPr>
            <w:r w:rsidRPr="007B218E">
              <w:rPr>
                <w:sz w:val="20"/>
              </w:rPr>
              <w:t>+1-303-818-8472</w:t>
            </w:r>
          </w:p>
        </w:tc>
        <w:tc>
          <w:tcPr>
            <w:tcW w:w="1908" w:type="dxa"/>
          </w:tcPr>
          <w:p w14:paraId="7F54DA39" w14:textId="4EC29B95" w:rsidR="007B218E" w:rsidRPr="007B218E" w:rsidRDefault="007B218E" w:rsidP="00197361">
            <w:pPr>
              <w:pStyle w:val="T2"/>
              <w:spacing w:after="0"/>
              <w:ind w:left="0" w:right="0"/>
              <w:jc w:val="left"/>
              <w:rPr>
                <w:b w:val="0"/>
                <w:sz w:val="20"/>
              </w:rPr>
            </w:pPr>
            <w:r w:rsidRPr="007B218E">
              <w:rPr>
                <w:sz w:val="20"/>
              </w:rPr>
              <w:t>mark.hamilton2152@gmail.com</w:t>
            </w:r>
          </w:p>
        </w:tc>
      </w:tr>
      <w:tr w:rsidR="007B218E" w14:paraId="16DC4A60" w14:textId="77777777" w:rsidTr="00F07919">
        <w:trPr>
          <w:jc w:val="center"/>
        </w:trPr>
        <w:tc>
          <w:tcPr>
            <w:tcW w:w="1638" w:type="dxa"/>
            <w:vAlign w:val="center"/>
          </w:tcPr>
          <w:p w14:paraId="66E5416D" w14:textId="77777777" w:rsidR="007B218E" w:rsidRDefault="007B218E" w:rsidP="007B218E">
            <w:pPr>
              <w:pStyle w:val="T2"/>
              <w:spacing w:after="0"/>
              <w:ind w:left="0" w:right="0"/>
              <w:rPr>
                <w:b w:val="0"/>
                <w:sz w:val="20"/>
              </w:rPr>
            </w:pPr>
          </w:p>
        </w:tc>
        <w:tc>
          <w:tcPr>
            <w:tcW w:w="2160" w:type="dxa"/>
            <w:vAlign w:val="center"/>
          </w:tcPr>
          <w:p w14:paraId="040BCFBD" w14:textId="77777777" w:rsidR="007B218E" w:rsidRDefault="007B218E" w:rsidP="007B218E">
            <w:pPr>
              <w:pStyle w:val="T2"/>
              <w:spacing w:after="0"/>
              <w:ind w:left="0" w:right="0"/>
              <w:rPr>
                <w:b w:val="0"/>
                <w:sz w:val="20"/>
              </w:rPr>
            </w:pPr>
          </w:p>
        </w:tc>
        <w:tc>
          <w:tcPr>
            <w:tcW w:w="2070" w:type="dxa"/>
            <w:vAlign w:val="center"/>
          </w:tcPr>
          <w:p w14:paraId="542D30AB" w14:textId="77777777" w:rsidR="007B218E" w:rsidRDefault="007B218E" w:rsidP="007B218E">
            <w:pPr>
              <w:pStyle w:val="T2"/>
              <w:spacing w:after="0"/>
              <w:ind w:left="0" w:right="0"/>
              <w:rPr>
                <w:b w:val="0"/>
                <w:sz w:val="20"/>
              </w:rPr>
            </w:pPr>
          </w:p>
        </w:tc>
        <w:tc>
          <w:tcPr>
            <w:tcW w:w="1800" w:type="dxa"/>
            <w:vAlign w:val="center"/>
          </w:tcPr>
          <w:p w14:paraId="64B0F400" w14:textId="77777777" w:rsidR="007B218E" w:rsidRDefault="007B218E" w:rsidP="007B218E">
            <w:pPr>
              <w:pStyle w:val="T2"/>
              <w:spacing w:after="0"/>
              <w:ind w:left="0" w:right="0"/>
              <w:rPr>
                <w:b w:val="0"/>
                <w:sz w:val="20"/>
              </w:rPr>
            </w:pPr>
          </w:p>
        </w:tc>
        <w:tc>
          <w:tcPr>
            <w:tcW w:w="1908" w:type="dxa"/>
            <w:vAlign w:val="center"/>
          </w:tcPr>
          <w:p w14:paraId="738D82B5" w14:textId="77777777" w:rsidR="007B218E" w:rsidRDefault="007B218E" w:rsidP="007B218E">
            <w:pPr>
              <w:pStyle w:val="T2"/>
              <w:spacing w:after="0"/>
              <w:ind w:left="0" w:right="0"/>
              <w:rPr>
                <w:b w:val="0"/>
                <w:sz w:val="16"/>
              </w:rPr>
            </w:pPr>
          </w:p>
        </w:tc>
      </w:tr>
    </w:tbl>
    <w:p w14:paraId="1C1DF8A7" w14:textId="146CD922" w:rsidR="00CA09B2" w:rsidRDefault="00257E9D">
      <w:pPr>
        <w:pStyle w:val="T1"/>
        <w:spacing w:after="120"/>
        <w:rPr>
          <w:sz w:val="22"/>
        </w:rPr>
      </w:pPr>
      <w:r>
        <w:rPr>
          <w:noProof/>
        </w:rPr>
        <mc:AlternateContent>
          <mc:Choice Requires="wps">
            <w:drawing>
              <wp:anchor distT="0" distB="0" distL="114300" distR="114300" simplePos="0" relativeHeight="251657728" behindDoc="0" locked="0" layoutInCell="0" allowOverlap="1" wp14:anchorId="75381615" wp14:editId="788EAC17">
                <wp:simplePos x="0" y="0"/>
                <wp:positionH relativeFrom="column">
                  <wp:posOffset>-62865</wp:posOffset>
                </wp:positionH>
                <wp:positionV relativeFrom="paragraph">
                  <wp:posOffset>205740</wp:posOffset>
                </wp:positionV>
                <wp:extent cx="5943600" cy="2844800"/>
                <wp:effectExtent l="0" t="0" r="0" b="0"/>
                <wp:wrapNone/>
                <wp:docPr id="15790053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8F441" w14:textId="77777777" w:rsidR="0029020B" w:rsidRDefault="0029020B">
                            <w:pPr>
                              <w:pStyle w:val="T1"/>
                              <w:spacing w:after="120"/>
                            </w:pPr>
                            <w:r>
                              <w:t>Abstract</w:t>
                            </w:r>
                          </w:p>
                          <w:p w14:paraId="434A1130" w14:textId="54BFE03B" w:rsidR="00D50036" w:rsidRDefault="007B218E" w:rsidP="00FA2313">
                            <w:r>
                              <w:t xml:space="preserve">This document </w:t>
                            </w:r>
                            <w:r w:rsidR="00257E9D">
                              <w:t>presents some thoughts and discussion items related to the topics on the ARC agenda deck (</w:t>
                            </w:r>
                            <w:hyperlink r:id="rId7" w:history="1">
                              <w:r w:rsidR="00FA2313" w:rsidRPr="00EE4C48">
                                <w:rPr>
                                  <w:rStyle w:val="Hyperlink"/>
                                </w:rPr>
                                <w:t>https://mentor.ieee.org/802.11/dcn/24/11-24-2095-02-0arc-arc-sc-agenda-january-2025.pptx</w:t>
                              </w:r>
                            </w:hyperlink>
                            <w:r w:rsidR="00257E9D">
                              <w:t>) slide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8161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2B8F441" w14:textId="77777777" w:rsidR="0029020B" w:rsidRDefault="0029020B">
                      <w:pPr>
                        <w:pStyle w:val="T1"/>
                        <w:spacing w:after="120"/>
                      </w:pPr>
                      <w:r>
                        <w:t>Abstract</w:t>
                      </w:r>
                    </w:p>
                    <w:p w14:paraId="434A1130" w14:textId="54BFE03B" w:rsidR="00D50036" w:rsidRDefault="007B218E" w:rsidP="00FA2313">
                      <w:r>
                        <w:t xml:space="preserve">This document </w:t>
                      </w:r>
                      <w:r w:rsidR="00257E9D">
                        <w:t>presents some thoughts and discussion items related to the topics on the ARC agenda deck (</w:t>
                      </w:r>
                      <w:hyperlink r:id="rId8" w:history="1">
                        <w:r w:rsidR="00FA2313" w:rsidRPr="00EE4C48">
                          <w:rPr>
                            <w:rStyle w:val="Hyperlink"/>
                          </w:rPr>
                          <w:t>https://mentor.ieee.org/802.11/dcn/24/11-24-2095-02-0arc-arc-sc-agenda-january-2025.pptx</w:t>
                        </w:r>
                      </w:hyperlink>
                      <w:r w:rsidR="00257E9D">
                        <w:t>) slide 19.</w:t>
                      </w:r>
                    </w:p>
                  </w:txbxContent>
                </v:textbox>
              </v:shape>
            </w:pict>
          </mc:Fallback>
        </mc:AlternateContent>
      </w:r>
    </w:p>
    <w:p w14:paraId="6848DFDC" w14:textId="77777777" w:rsidR="005C7F67" w:rsidRDefault="00F90D28" w:rsidP="008807D5">
      <w:pPr>
        <w:autoSpaceDE w:val="0"/>
        <w:autoSpaceDN w:val="0"/>
        <w:adjustRightInd w:val="0"/>
      </w:pPr>
      <w:r>
        <w:br w:type="page"/>
      </w:r>
    </w:p>
    <w:p w14:paraId="6ED09767" w14:textId="5C4227B7" w:rsidR="00C914FC" w:rsidRPr="00AE53BE" w:rsidRDefault="00C914FC" w:rsidP="008807D5">
      <w:pPr>
        <w:autoSpaceDE w:val="0"/>
        <w:autoSpaceDN w:val="0"/>
        <w:adjustRightInd w:val="0"/>
        <w:rPr>
          <w:b/>
          <w:bCs/>
          <w:sz w:val="28"/>
          <w:szCs w:val="24"/>
        </w:rPr>
      </w:pPr>
      <w:r w:rsidRPr="00AE53BE">
        <w:rPr>
          <w:b/>
          <w:bCs/>
          <w:sz w:val="28"/>
          <w:szCs w:val="24"/>
        </w:rPr>
        <w:lastRenderedPageBreak/>
        <w:t>Background:</w:t>
      </w:r>
    </w:p>
    <w:p w14:paraId="5372819B" w14:textId="77777777" w:rsidR="00C914FC" w:rsidRDefault="00C914FC" w:rsidP="008807D5">
      <w:pPr>
        <w:autoSpaceDE w:val="0"/>
        <w:autoSpaceDN w:val="0"/>
        <w:adjustRightInd w:val="0"/>
      </w:pPr>
    </w:p>
    <w:p w14:paraId="20FEFCD2" w14:textId="56CE9564" w:rsidR="00C914FC" w:rsidRDefault="00257E9D" w:rsidP="008807D5">
      <w:pPr>
        <w:autoSpaceDE w:val="0"/>
        <w:autoSpaceDN w:val="0"/>
        <w:adjustRightInd w:val="0"/>
      </w:pPr>
      <w:r>
        <w:t>As follow-on work, as IEEE Std 802 revision is reaching completion, the following topics have been identified as areas where maintenance work within 802.11 is possibly/likely needed (this is from the ARC agenda deck, being tracked for many months leading up to this week’s (January 2025) session:</w:t>
      </w:r>
    </w:p>
    <w:p w14:paraId="6CBAC334" w14:textId="77777777" w:rsidR="00257E9D" w:rsidRDefault="00257E9D" w:rsidP="008807D5">
      <w:pPr>
        <w:autoSpaceDE w:val="0"/>
        <w:autoSpaceDN w:val="0"/>
        <w:adjustRightInd w:val="0"/>
      </w:pPr>
    </w:p>
    <w:p w14:paraId="371FF223"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EPD and LPD terms are going away – we need to update 802.11 to align</w:t>
      </w:r>
    </w:p>
    <w:p w14:paraId="5F99082C"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Review MAC address ordering discussion, and 802.11 assumptions</w:t>
      </w:r>
    </w:p>
    <w:p w14:paraId="0CDB6990" w14:textId="77777777" w:rsidR="00257E9D" w:rsidRPr="00257E9D" w:rsidRDefault="00000000" w:rsidP="00257E9D">
      <w:pPr>
        <w:numPr>
          <w:ilvl w:val="1"/>
          <w:numId w:val="1"/>
        </w:numPr>
        <w:autoSpaceDE w:val="0"/>
        <w:autoSpaceDN w:val="0"/>
        <w:adjustRightInd w:val="0"/>
        <w:rPr>
          <w:lang w:val="en-US"/>
        </w:rPr>
      </w:pPr>
      <w:hyperlink r:id="rId9" w:history="1">
        <w:r w:rsidR="00257E9D" w:rsidRPr="00257E9D">
          <w:rPr>
            <w:rStyle w:val="Hyperlink"/>
            <w:lang w:val="en-US"/>
          </w:rPr>
          <w:t>https://mentor.ieee.org/802.1/dcn/24/1-24-0034-00-Mntg-proposal-to-revise-bit-ordering-material-in-p802revc-d2-0.docx</w:t>
        </w:r>
      </w:hyperlink>
    </w:p>
    <w:p w14:paraId="586D6A2A"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Review 802.1AC mapping from ISS to 802.11 MAC SAP interface</w:t>
      </w:r>
    </w:p>
    <w:p w14:paraId="788EB794"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Consider any changes to remove 802.2/LLC terms?</w:t>
      </w:r>
    </w:p>
    <w:p w14:paraId="16259F4E" w14:textId="77777777" w:rsidR="00257E9D" w:rsidRPr="00257E9D" w:rsidRDefault="00257E9D" w:rsidP="00257E9D">
      <w:pPr>
        <w:numPr>
          <w:ilvl w:val="0"/>
          <w:numId w:val="1"/>
        </w:numPr>
        <w:tabs>
          <w:tab w:val="num" w:pos="2880"/>
        </w:tabs>
        <w:autoSpaceDE w:val="0"/>
        <w:autoSpaceDN w:val="0"/>
        <w:adjustRightInd w:val="0"/>
        <w:rPr>
          <w:lang w:val="en-US"/>
        </w:rPr>
      </w:pPr>
      <w:r w:rsidRPr="00257E9D">
        <w:rPr>
          <w:lang w:val="en-US"/>
        </w:rPr>
        <w:t>802.11’s “Portal”, and mapping to/usage of IEEE Std 802 terminology</w:t>
      </w:r>
    </w:p>
    <w:p w14:paraId="3C5D3499" w14:textId="77777777" w:rsidR="00257E9D" w:rsidRPr="00257E9D" w:rsidRDefault="00257E9D" w:rsidP="00257E9D">
      <w:pPr>
        <w:numPr>
          <w:ilvl w:val="0"/>
          <w:numId w:val="1"/>
        </w:numPr>
        <w:autoSpaceDE w:val="0"/>
        <w:autoSpaceDN w:val="0"/>
        <w:adjustRightInd w:val="0"/>
        <w:rPr>
          <w:lang w:val="en-US"/>
        </w:rPr>
      </w:pPr>
      <w:r w:rsidRPr="00257E9D">
        <w:rPr>
          <w:lang w:val="en-US"/>
        </w:rPr>
        <w:t>Access Domains: “802 Access Domains”?</w:t>
      </w:r>
    </w:p>
    <w:p w14:paraId="5EB7B370" w14:textId="77777777" w:rsidR="00257E9D" w:rsidRPr="00257E9D" w:rsidRDefault="00257E9D" w:rsidP="00257E9D">
      <w:pPr>
        <w:numPr>
          <w:ilvl w:val="1"/>
          <w:numId w:val="1"/>
        </w:numPr>
        <w:autoSpaceDE w:val="0"/>
        <w:autoSpaceDN w:val="0"/>
        <w:adjustRightInd w:val="0"/>
        <w:rPr>
          <w:lang w:val="en-US"/>
        </w:rPr>
      </w:pPr>
      <w:r w:rsidRPr="00257E9D">
        <w:rPr>
          <w:lang w:val="en-US"/>
        </w:rPr>
        <w:t>Interconnection of Access Domains?</w:t>
      </w:r>
    </w:p>
    <w:p w14:paraId="486BB211" w14:textId="77777777" w:rsidR="00257E9D" w:rsidRPr="00257E9D" w:rsidRDefault="00257E9D" w:rsidP="00257E9D">
      <w:pPr>
        <w:numPr>
          <w:ilvl w:val="1"/>
          <w:numId w:val="1"/>
        </w:numPr>
        <w:autoSpaceDE w:val="0"/>
        <w:autoSpaceDN w:val="0"/>
        <w:adjustRightInd w:val="0"/>
        <w:rPr>
          <w:lang w:val="en-US"/>
        </w:rPr>
      </w:pPr>
      <w:r w:rsidRPr="00257E9D">
        <w:rPr>
          <w:lang w:val="en-US"/>
        </w:rPr>
        <w:t>In 802.11, Access Domain is BSS.  Is that still the view, for 802.11be/MLD?</w:t>
      </w:r>
    </w:p>
    <w:p w14:paraId="669B22F8" w14:textId="77777777" w:rsidR="00257E9D" w:rsidRDefault="00257E9D" w:rsidP="00257E9D">
      <w:pPr>
        <w:numPr>
          <w:ilvl w:val="1"/>
          <w:numId w:val="1"/>
        </w:numPr>
        <w:autoSpaceDE w:val="0"/>
        <w:autoSpaceDN w:val="0"/>
        <w:adjustRightInd w:val="0"/>
        <w:rPr>
          <w:lang w:val="en-US"/>
        </w:rPr>
      </w:pPr>
      <w:r w:rsidRPr="00257E9D">
        <w:rPr>
          <w:lang w:val="en-US"/>
        </w:rPr>
        <w:t xml:space="preserve">Other 802s?  802.3 </w:t>
      </w:r>
      <w:proofErr w:type="gramStart"/>
      <w:r w:rsidRPr="00257E9D">
        <w:rPr>
          <w:lang w:val="en-US"/>
        </w:rPr>
        <w:t>Multi-carrier</w:t>
      </w:r>
      <w:proofErr w:type="gramEnd"/>
      <w:r w:rsidRPr="00257E9D">
        <w:rPr>
          <w:lang w:val="en-US"/>
        </w:rPr>
        <w:t xml:space="preserve"> fiber – 1 Access Domain, or many?  We think it’s 1.  </w:t>
      </w:r>
      <w:proofErr w:type="gramStart"/>
      <w:r w:rsidRPr="00257E9D">
        <w:rPr>
          <w:lang w:val="en-US"/>
        </w:rPr>
        <w:t>But,</w:t>
      </w:r>
      <w:proofErr w:type="gramEnd"/>
      <w:r w:rsidRPr="00257E9D">
        <w:rPr>
          <w:lang w:val="en-US"/>
        </w:rPr>
        <w:t xml:space="preserve"> there are multiple transmitters, in parallel.</w:t>
      </w:r>
    </w:p>
    <w:p w14:paraId="62BD976E" w14:textId="3D93940C" w:rsidR="00257E9D" w:rsidRPr="009923A9" w:rsidRDefault="00E8076C" w:rsidP="00257E9D">
      <w:pPr>
        <w:numPr>
          <w:ilvl w:val="1"/>
          <w:numId w:val="1"/>
        </w:numPr>
        <w:autoSpaceDE w:val="0"/>
        <w:autoSpaceDN w:val="0"/>
        <w:adjustRightInd w:val="0"/>
        <w:rPr>
          <w:lang w:val="en-US"/>
        </w:rPr>
      </w:pPr>
      <w:r w:rsidRPr="009923A9">
        <w:rPr>
          <w:lang w:val="en-US"/>
        </w:rPr>
        <w:t xml:space="preserve">[Per discussion in November session] </w:t>
      </w:r>
      <w:bookmarkStart w:id="3" w:name="_Hlk192504278"/>
      <w:r w:rsidRPr="009923A9">
        <w:rPr>
          <w:lang w:val="en-US"/>
        </w:rPr>
        <w:t>How does beamforming relate to the Access Domain concept?  (Is there discussion needed about the relationship between “BSS” and beamforming?)</w:t>
      </w:r>
    </w:p>
    <w:bookmarkEnd w:id="3"/>
    <w:p w14:paraId="68997A67" w14:textId="77777777" w:rsidR="00257E9D" w:rsidRPr="00257E9D" w:rsidRDefault="00257E9D" w:rsidP="00257E9D">
      <w:pPr>
        <w:numPr>
          <w:ilvl w:val="0"/>
          <w:numId w:val="1"/>
        </w:numPr>
        <w:autoSpaceDE w:val="0"/>
        <w:autoSpaceDN w:val="0"/>
        <w:adjustRightInd w:val="0"/>
        <w:rPr>
          <w:lang w:val="en-US"/>
        </w:rPr>
      </w:pPr>
      <w:r w:rsidRPr="00257E9D">
        <w:rPr>
          <w:lang w:val="en-US"/>
        </w:rPr>
        <w:t>What if we make the DS a bridge (small ‘b’)?</w:t>
      </w:r>
    </w:p>
    <w:p w14:paraId="62F9BA5A" w14:textId="77777777" w:rsidR="00257E9D" w:rsidRPr="00257E9D" w:rsidRDefault="00257E9D" w:rsidP="00257E9D">
      <w:pPr>
        <w:numPr>
          <w:ilvl w:val="0"/>
          <w:numId w:val="1"/>
        </w:numPr>
        <w:autoSpaceDE w:val="0"/>
        <w:autoSpaceDN w:val="0"/>
        <w:adjustRightInd w:val="0"/>
        <w:rPr>
          <w:lang w:val="en-US"/>
        </w:rPr>
      </w:pPr>
      <w:r w:rsidRPr="00257E9D">
        <w:rPr>
          <w:lang w:val="en-US"/>
        </w:rPr>
        <w:t>Consider adding something about VLANs (just informational?) into 802.11?  Relationship (if we talk about it) to security domains (e.g. Authenticator relationship)?  VLAN-aware STAs?  What about GLK/non-GLK STAs?  (</w:t>
      </w:r>
      <w:proofErr w:type="spellStart"/>
      <w:r w:rsidRPr="00257E9D">
        <w:rPr>
          <w:lang w:val="en-US"/>
        </w:rPr>
        <w:t>cf</w:t>
      </w:r>
      <w:proofErr w:type="spellEnd"/>
      <w:r w:rsidRPr="00257E9D">
        <w:rPr>
          <w:lang w:val="en-US"/>
        </w:rPr>
        <w:t xml:space="preserve"> 11-08/0114r0)</w:t>
      </w:r>
    </w:p>
    <w:p w14:paraId="45C1BFCF" w14:textId="77777777" w:rsidR="00257E9D" w:rsidRDefault="00257E9D" w:rsidP="008807D5">
      <w:pPr>
        <w:autoSpaceDE w:val="0"/>
        <w:autoSpaceDN w:val="0"/>
        <w:adjustRightInd w:val="0"/>
      </w:pPr>
    </w:p>
    <w:p w14:paraId="7CFFE9A1" w14:textId="58745832" w:rsidR="00FA2313" w:rsidRDefault="00FA2313" w:rsidP="008807D5">
      <w:pPr>
        <w:autoSpaceDE w:val="0"/>
        <w:autoSpaceDN w:val="0"/>
        <w:adjustRightInd w:val="0"/>
      </w:pPr>
      <w:r>
        <w:t>FYI: The latest IEEE Std 802 draft can be found here</w:t>
      </w:r>
      <w:r w:rsidR="000B7AC6">
        <w:t xml:space="preserve">: </w:t>
      </w:r>
      <w:hyperlink r:id="rId10" w:history="1">
        <w:r w:rsidR="000B7AC6" w:rsidRPr="00EE4C48">
          <w:rPr>
            <w:rStyle w:val="Hyperlink"/>
          </w:rPr>
          <w:t>https://www.ieee802.org/1/files/private/802-REVc-drafts/d2/</w:t>
        </w:r>
      </w:hyperlink>
      <w:r w:rsidR="000B7AC6">
        <w:t xml:space="preserve"> </w:t>
      </w:r>
    </w:p>
    <w:p w14:paraId="77FCFA95" w14:textId="57EBBA01" w:rsidR="000B7AC6" w:rsidRDefault="000B7AC6" w:rsidP="008807D5">
      <w:pPr>
        <w:autoSpaceDE w:val="0"/>
        <w:autoSpaceDN w:val="0"/>
        <w:adjustRightInd w:val="0"/>
      </w:pPr>
      <w:r>
        <w:t xml:space="preserve">(This is a members’ area, you’ll need the password to log in – </w:t>
      </w:r>
      <w:r w:rsidR="006C0EB7">
        <w:t xml:space="preserve">if you are least an aspirant member, </w:t>
      </w:r>
      <w:r>
        <w:t>you can log in using your 802.11 members credentials.)</w:t>
      </w:r>
    </w:p>
    <w:p w14:paraId="5B69DB9E" w14:textId="77777777" w:rsidR="00FA2313" w:rsidRDefault="00FA2313" w:rsidP="008807D5">
      <w:pPr>
        <w:autoSpaceDE w:val="0"/>
        <w:autoSpaceDN w:val="0"/>
        <w:adjustRightInd w:val="0"/>
      </w:pPr>
    </w:p>
    <w:p w14:paraId="1FA7E7D6" w14:textId="2536F5F6" w:rsidR="00C914FC" w:rsidRPr="00A87F32" w:rsidRDefault="00A87F32" w:rsidP="008807D5">
      <w:pPr>
        <w:autoSpaceDE w:val="0"/>
        <w:autoSpaceDN w:val="0"/>
        <w:adjustRightInd w:val="0"/>
        <w:rPr>
          <w:b/>
          <w:bCs/>
          <w:sz w:val="28"/>
          <w:szCs w:val="24"/>
        </w:rPr>
      </w:pPr>
      <w:r w:rsidRPr="00A87F32">
        <w:rPr>
          <w:b/>
          <w:bCs/>
          <w:sz w:val="28"/>
          <w:szCs w:val="24"/>
        </w:rPr>
        <w:t>Discussion:</w:t>
      </w:r>
    </w:p>
    <w:p w14:paraId="725006B1" w14:textId="77777777" w:rsidR="00A87F32" w:rsidRPr="00A87F32" w:rsidRDefault="00A87F32" w:rsidP="008807D5">
      <w:pPr>
        <w:autoSpaceDE w:val="0"/>
        <w:autoSpaceDN w:val="0"/>
        <w:adjustRightInd w:val="0"/>
        <w:rPr>
          <w:b/>
          <w:bCs/>
          <w:sz w:val="28"/>
          <w:szCs w:val="24"/>
        </w:rPr>
      </w:pPr>
    </w:p>
    <w:p w14:paraId="2446BA56" w14:textId="77CBE82F" w:rsidR="00A87F32" w:rsidRDefault="00A87F32" w:rsidP="008807D5">
      <w:pPr>
        <w:autoSpaceDE w:val="0"/>
        <w:autoSpaceDN w:val="0"/>
        <w:adjustRightInd w:val="0"/>
      </w:pPr>
      <w:r>
        <w:t>Taking the above topics, one at a time:</w:t>
      </w:r>
    </w:p>
    <w:p w14:paraId="1B88265F" w14:textId="77777777" w:rsidR="00A87F32" w:rsidRDefault="00A87F32" w:rsidP="008807D5">
      <w:pPr>
        <w:autoSpaceDE w:val="0"/>
        <w:autoSpaceDN w:val="0"/>
        <w:adjustRightInd w:val="0"/>
      </w:pPr>
    </w:p>
    <w:p w14:paraId="7154EE77" w14:textId="391A47AF" w:rsidR="00A87F32" w:rsidRPr="00A87F32" w:rsidRDefault="00A87F32" w:rsidP="008807D5">
      <w:pPr>
        <w:autoSpaceDE w:val="0"/>
        <w:autoSpaceDN w:val="0"/>
        <w:adjustRightInd w:val="0"/>
        <w:rPr>
          <w:b/>
          <w:bCs/>
          <w:u w:val="single"/>
        </w:rPr>
      </w:pPr>
      <w:r w:rsidRPr="00A87F32">
        <w:rPr>
          <w:b/>
          <w:bCs/>
          <w:u w:val="single"/>
        </w:rPr>
        <w:t>EPD and LPD terms are going away – we need to update 802.11 to align</w:t>
      </w:r>
    </w:p>
    <w:p w14:paraId="783370F0" w14:textId="77777777" w:rsidR="00A87F32" w:rsidRDefault="00A87F32" w:rsidP="008807D5">
      <w:pPr>
        <w:autoSpaceDE w:val="0"/>
        <w:autoSpaceDN w:val="0"/>
        <w:adjustRightInd w:val="0"/>
      </w:pPr>
    </w:p>
    <w:p w14:paraId="2A07400F" w14:textId="633A59EB" w:rsidR="00A87F32" w:rsidRDefault="00A87F32" w:rsidP="008807D5">
      <w:pPr>
        <w:autoSpaceDE w:val="0"/>
        <w:autoSpaceDN w:val="0"/>
        <w:adjustRightInd w:val="0"/>
      </w:pPr>
      <w:r>
        <w:t xml:space="preserve">In IEEE Std 802 </w:t>
      </w:r>
      <w:proofErr w:type="spellStart"/>
      <w:r>
        <w:t>REVc</w:t>
      </w:r>
      <w:proofErr w:type="spellEnd"/>
      <w:r>
        <w:t xml:space="preserve">, the definitions of the protocol </w:t>
      </w:r>
      <w:proofErr w:type="spellStart"/>
      <w:r>
        <w:t>identifers</w:t>
      </w:r>
      <w:proofErr w:type="spellEnd"/>
      <w:r>
        <w:t xml:space="preserve"> has been changed to a much </w:t>
      </w:r>
      <w:proofErr w:type="gramStart"/>
      <w:r>
        <w:t>more rich</w:t>
      </w:r>
      <w:proofErr w:type="gramEnd"/>
      <w:r>
        <w:t xml:space="preserve"> structure, where the prior concepts of LPD and EPD are now more specifically described as multiple types/methods for identification.</w:t>
      </w:r>
      <w:r w:rsidR="00E53E3C">
        <w:t xml:space="preserve">  This new structure is in a new clause, clause 9 of the draft.</w:t>
      </w:r>
    </w:p>
    <w:p w14:paraId="543CD12B" w14:textId="77777777" w:rsidR="00A87F32" w:rsidRDefault="00A87F32" w:rsidP="008807D5">
      <w:pPr>
        <w:autoSpaceDE w:val="0"/>
        <w:autoSpaceDN w:val="0"/>
        <w:adjustRightInd w:val="0"/>
      </w:pPr>
    </w:p>
    <w:p w14:paraId="5FDACBC3" w14:textId="424A9047" w:rsidR="006C6007" w:rsidRDefault="00CF0519" w:rsidP="00CF0519">
      <w:pPr>
        <w:autoSpaceDE w:val="0"/>
        <w:autoSpaceDN w:val="0"/>
        <w:adjustRightInd w:val="0"/>
      </w:pPr>
      <w:r>
        <w:t>The main discussion of the MSDU format in 802.11 is in subclause 5.1.4 (REVme D7.0 numbering).</w:t>
      </w:r>
    </w:p>
    <w:p w14:paraId="7A3675B0" w14:textId="77777777" w:rsidR="006C6007" w:rsidRDefault="006C6007" w:rsidP="00CF0519">
      <w:pPr>
        <w:autoSpaceDE w:val="0"/>
        <w:autoSpaceDN w:val="0"/>
        <w:adjustRightInd w:val="0"/>
      </w:pPr>
    </w:p>
    <w:p w14:paraId="4877EB38" w14:textId="097BA3FE" w:rsidR="00A87F32" w:rsidRDefault="00CF0519" w:rsidP="00CF0519">
      <w:pPr>
        <w:autoSpaceDE w:val="0"/>
        <w:autoSpaceDN w:val="0"/>
        <w:adjustRightInd w:val="0"/>
      </w:pPr>
      <w:r>
        <w:t xml:space="preserve">That subclause declares that the “default” MSDU format is LPD, which is specified as “LLC Protocol Discrimination (LPD)”, quoting (the older) IEEE Std 802 and </w:t>
      </w:r>
      <w:r w:rsidRPr="00CF0519">
        <w:t>ISO/IEC 8802-2:1998</w:t>
      </w:r>
      <w:r>
        <w:t xml:space="preserve">.  In the updated IEEE Std 802, this is known as “Type 2 PIF encoding of an E-Type protocol identifier” per 9.5.1.2 (of IEEE Std 802REVc D2.2).  Thus, it seems that wherever 802.11 uses the term “LPD” it needs to be replaced with “Type 2 PIF encoding of an E-Type protocol identifier” </w:t>
      </w:r>
      <w:ins w:id="4" w:author="Hamilton, Mark" w:date="2025-03-11T08:33:00Z">
        <w:r w:rsidR="003D44B8">
          <w:t xml:space="preserve">(or “Type 2 PIF encoding of an O-Type protocol identifier, per discussion just below) </w:t>
        </w:r>
      </w:ins>
      <w:r>
        <w:t>(</w:t>
      </w:r>
      <w:commentRangeStart w:id="5"/>
      <w:del w:id="6" w:author="Hamilton, Mark" w:date="2025-03-11T08:34:00Z">
        <w:r w:rsidDel="003D44B8">
          <w:delText xml:space="preserve">which </w:delText>
        </w:r>
      </w:del>
      <w:ins w:id="7" w:author="Hamilton, Mark" w:date="2025-03-11T08:34:00Z">
        <w:r w:rsidR="003D44B8">
          <w:t>and</w:t>
        </w:r>
        <w:r w:rsidR="003D44B8">
          <w:t xml:space="preserve"> </w:t>
        </w:r>
      </w:ins>
      <w:r>
        <w:t xml:space="preserve">we many want to create an acronym to say </w:t>
      </w:r>
      <w:ins w:id="8" w:author="Hamilton, Mark" w:date="2025-03-11T08:34:00Z">
        <w:r w:rsidR="003D44B8">
          <w:t xml:space="preserve">this </w:t>
        </w:r>
      </w:ins>
      <w:r>
        <w:t>more easily</w:t>
      </w:r>
      <w:commentRangeEnd w:id="5"/>
      <w:r w:rsidR="00AB6BFB">
        <w:rPr>
          <w:rStyle w:val="CommentReference"/>
          <w:rFonts w:ascii="Calibri" w:eastAsia="Calibri" w:hAnsi="Calibri"/>
          <w:kern w:val="2"/>
          <w:lang w:val="en-US"/>
        </w:rPr>
        <w:commentReference w:id="5"/>
      </w:r>
      <w:r>
        <w:t>).</w:t>
      </w:r>
    </w:p>
    <w:p w14:paraId="38694E45" w14:textId="77777777" w:rsidR="006536A1" w:rsidRDefault="006536A1" w:rsidP="00CF0519">
      <w:pPr>
        <w:autoSpaceDE w:val="0"/>
        <w:autoSpaceDN w:val="0"/>
        <w:adjustRightInd w:val="0"/>
      </w:pPr>
    </w:p>
    <w:p w14:paraId="1C7C60ED" w14:textId="1BB24630" w:rsidR="006536A1" w:rsidRDefault="006536A1" w:rsidP="00CF0519">
      <w:pPr>
        <w:autoSpaceDE w:val="0"/>
        <w:autoSpaceDN w:val="0"/>
        <w:adjustRightInd w:val="0"/>
      </w:pPr>
      <w:r>
        <w:t xml:space="preserve">Text from IEEE Std 802 </w:t>
      </w:r>
      <w:proofErr w:type="spellStart"/>
      <w:r>
        <w:t>REVc</w:t>
      </w:r>
      <w:proofErr w:type="spellEnd"/>
      <w:r>
        <w:t xml:space="preserve"> D2.2, 9.5.1.2, for reference:</w:t>
      </w:r>
    </w:p>
    <w:p w14:paraId="7C4A6847" w14:textId="5D5F16B4" w:rsidR="006536A1" w:rsidRDefault="006536A1" w:rsidP="006536A1">
      <w:pPr>
        <w:pBdr>
          <w:top w:val="single" w:sz="18" w:space="1" w:color="auto"/>
          <w:left w:val="single" w:sz="18" w:space="4" w:color="auto"/>
          <w:bottom w:val="single" w:sz="18" w:space="1" w:color="auto"/>
          <w:right w:val="single" w:sz="18" w:space="4" w:color="auto"/>
        </w:pBdr>
        <w:autoSpaceDE w:val="0"/>
        <w:autoSpaceDN w:val="0"/>
        <w:adjustRightInd w:val="0"/>
      </w:pPr>
      <w:r>
        <w:rPr>
          <w:noProof/>
        </w:rPr>
        <w:lastRenderedPageBreak/>
        <w:drawing>
          <wp:inline distT="0" distB="0" distL="0" distR="0" wp14:anchorId="27F74AAD" wp14:editId="40D242F2">
            <wp:extent cx="5257800" cy="4157980"/>
            <wp:effectExtent l="0" t="0" r="0" b="0"/>
            <wp:docPr id="130279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4157980"/>
                    </a:xfrm>
                    <a:prstGeom prst="rect">
                      <a:avLst/>
                    </a:prstGeom>
                    <a:noFill/>
                    <a:ln>
                      <a:noFill/>
                    </a:ln>
                  </pic:spPr>
                </pic:pic>
              </a:graphicData>
            </a:graphic>
          </wp:inline>
        </w:drawing>
      </w:r>
    </w:p>
    <w:p w14:paraId="18DC3369" w14:textId="77777777" w:rsidR="00CF0519" w:rsidRDefault="00CF0519" w:rsidP="00CF0519">
      <w:pPr>
        <w:autoSpaceDE w:val="0"/>
        <w:autoSpaceDN w:val="0"/>
        <w:adjustRightInd w:val="0"/>
      </w:pPr>
    </w:p>
    <w:p w14:paraId="182E064A" w14:textId="29BC093B" w:rsidR="006536A1" w:rsidRDefault="006536A1" w:rsidP="00CF0519">
      <w:pPr>
        <w:autoSpaceDE w:val="0"/>
        <w:autoSpaceDN w:val="0"/>
        <w:adjustRightInd w:val="0"/>
      </w:pPr>
      <w:r>
        <w:t xml:space="preserve">Note that 9.5.1.3 of 802 </w:t>
      </w:r>
      <w:proofErr w:type="spellStart"/>
      <w:r>
        <w:t>REVc</w:t>
      </w:r>
      <w:proofErr w:type="spellEnd"/>
      <w:r>
        <w:t xml:space="preserve"> has similar structure, but with flexibility to use a locally defined </w:t>
      </w:r>
      <w:proofErr w:type="spellStart"/>
      <w:r>
        <w:t>protol</w:t>
      </w:r>
      <w:proofErr w:type="spellEnd"/>
      <w:r>
        <w:t xml:space="preserve"> identifier </w:t>
      </w:r>
      <w:proofErr w:type="spellStart"/>
      <w:r>
        <w:t>preceeded</w:t>
      </w:r>
      <w:proofErr w:type="spellEnd"/>
      <w:r>
        <w:t xml:space="preserve"> by an OUI or CID.  I don’t see any evidence that 802.11 supports (or intends to support)</w:t>
      </w:r>
      <w:r w:rsidR="00806833">
        <w:t xml:space="preserve"> this format.  </w:t>
      </w:r>
      <w:del w:id="9" w:author="Hamilton, Mark" w:date="2025-03-11T08:26:00Z">
        <w:r w:rsidR="00806833" w:rsidRPr="00806833" w:rsidDel="003D44B8">
          <w:rPr>
            <w:highlight w:val="cyan"/>
          </w:rPr>
          <w:delText>This should be discussed/confirmed with experts.</w:delText>
        </w:r>
      </w:del>
      <w:ins w:id="10" w:author="Hamilton, Mark" w:date="2025-03-11T08:27:00Z">
        <w:r w:rsidR="003D44B8">
          <w:t>Off-line discussion is that while no one knows of common use of this construct, it has been seen in the field, and it seems there is no reason to disallow it – so it should be supported.</w:t>
        </w:r>
      </w:ins>
    </w:p>
    <w:p w14:paraId="1907DAB6" w14:textId="77777777" w:rsidR="006536A1" w:rsidRDefault="006536A1" w:rsidP="00CF0519">
      <w:pPr>
        <w:autoSpaceDE w:val="0"/>
        <w:autoSpaceDN w:val="0"/>
        <w:adjustRightInd w:val="0"/>
      </w:pPr>
    </w:p>
    <w:p w14:paraId="52D108AA" w14:textId="31531C9A" w:rsidR="00CF0519" w:rsidRDefault="006536A1" w:rsidP="00CF0519">
      <w:pPr>
        <w:autoSpaceDE w:val="0"/>
        <w:autoSpaceDN w:val="0"/>
        <w:adjustRightInd w:val="0"/>
      </w:pPr>
      <w:r>
        <w:t>Also, n</w:t>
      </w:r>
      <w:r w:rsidR="00CF0519">
        <w:t xml:space="preserve">ote that there </w:t>
      </w:r>
      <w:r w:rsidR="004E48B9">
        <w:t xml:space="preserve">are </w:t>
      </w:r>
      <w:r w:rsidR="00CF0519">
        <w:t>a few references in 802.11 to “SNAP” as well, which is effectively assuming this same LPD concept, and those locations need to be evaluated to see if they should be changed similarly to “LPD”, of it they are okay as implicit references to IEEE Std 802 subclause 9.5.1.4.</w:t>
      </w:r>
    </w:p>
    <w:p w14:paraId="11FA2F1F" w14:textId="77777777" w:rsidR="00CF0519" w:rsidRDefault="00CF0519" w:rsidP="00CF0519">
      <w:pPr>
        <w:autoSpaceDE w:val="0"/>
        <w:autoSpaceDN w:val="0"/>
        <w:adjustRightInd w:val="0"/>
      </w:pPr>
    </w:p>
    <w:p w14:paraId="6A6AF801" w14:textId="350C69DB" w:rsidR="00CF0519" w:rsidRDefault="006C6007" w:rsidP="006C6007">
      <w:pPr>
        <w:autoSpaceDE w:val="0"/>
        <w:autoSpaceDN w:val="0"/>
        <w:adjustRightInd w:val="0"/>
      </w:pPr>
      <w:r>
        <w:t>The other option, per 802.11 subclause 5.1.4, is to use EPD for MSDU format in some certain situations.  EPD is specified</w:t>
      </w:r>
      <w:r w:rsidR="00D01FD2">
        <w:t xml:space="preserve"> in 802.11</w:t>
      </w:r>
      <w:r>
        <w:t xml:space="preserve"> as</w:t>
      </w:r>
      <w:r w:rsidR="00D01FD2">
        <w:t xml:space="preserve"> being</w:t>
      </w:r>
      <w:r>
        <w:t xml:space="preserve"> “</w:t>
      </w:r>
      <w:proofErr w:type="spellStart"/>
      <w:r>
        <w:t>EtherType</w:t>
      </w:r>
      <w:proofErr w:type="spellEnd"/>
      <w:r>
        <w:t xml:space="preserve"> Protocol Discrimination (EPD)” per IEEE Std 802.3-2022.  </w:t>
      </w:r>
      <w:r w:rsidR="00D01FD2">
        <w:t xml:space="preserve">However, </w:t>
      </w:r>
      <w:r w:rsidR="00E51F35">
        <w:t xml:space="preserve">this </w:t>
      </w:r>
      <w:r w:rsidR="00D01FD2">
        <w:t>is</w:t>
      </w:r>
      <w:r w:rsidR="00E51F35">
        <w:t xml:space="preserve"> messy,</w:t>
      </w:r>
      <w:r w:rsidR="00D01FD2">
        <w:t xml:space="preserve"> as</w:t>
      </w:r>
      <w:r w:rsidR="00E51F35">
        <w:t xml:space="preserve"> 802.3-2022 defines “EPD” to mean “</w:t>
      </w:r>
      <w:proofErr w:type="spellStart"/>
      <w:r w:rsidR="0046584E" w:rsidRPr="0046584E">
        <w:t>End_of_Packet</w:t>
      </w:r>
      <w:proofErr w:type="spellEnd"/>
      <w:r w:rsidR="0046584E" w:rsidRPr="0046584E">
        <w:t xml:space="preserve"> Delimiter</w:t>
      </w:r>
      <w:r w:rsidR="0046584E">
        <w:t xml:space="preserve">” (a completely </w:t>
      </w:r>
      <w:proofErr w:type="spellStart"/>
      <w:r w:rsidR="0046584E">
        <w:t>irrelvent</w:t>
      </w:r>
      <w:proofErr w:type="spellEnd"/>
      <w:r w:rsidR="0046584E">
        <w:t xml:space="preserve">, different concept).  </w:t>
      </w:r>
      <w:r w:rsidR="008D363D">
        <w:t>The “</w:t>
      </w:r>
      <w:proofErr w:type="spellStart"/>
      <w:r w:rsidR="008D363D">
        <w:t>EtherType</w:t>
      </w:r>
      <w:proofErr w:type="spellEnd"/>
      <w:r w:rsidR="008D363D">
        <w:t xml:space="preserve"> Protocol Discrimination” </w:t>
      </w:r>
      <w:r w:rsidR="00D01FD2">
        <w:t xml:space="preserve">concept </w:t>
      </w:r>
      <w:r w:rsidR="008D363D">
        <w:t>turns out to be a rather implied</w:t>
      </w:r>
      <w:r w:rsidR="00D01FD2">
        <w:t xml:space="preserve"> rather than explicit</w:t>
      </w:r>
      <w:r w:rsidR="008D363D">
        <w:t xml:space="preserve"> (and therefore hard to find) reference to 802.3-2022 subclause 3.2.6, as copied here:</w:t>
      </w:r>
    </w:p>
    <w:p w14:paraId="6EEA2CDB" w14:textId="77777777" w:rsidR="008D363D" w:rsidRDefault="008D363D" w:rsidP="006C6007">
      <w:pPr>
        <w:autoSpaceDE w:val="0"/>
        <w:autoSpaceDN w:val="0"/>
        <w:adjustRightInd w:val="0"/>
      </w:pPr>
    </w:p>
    <w:p w14:paraId="5A94ABC3" w14:textId="3EDE771B" w:rsidR="003409A9" w:rsidRDefault="003409A9" w:rsidP="003409A9">
      <w:pPr>
        <w:pBdr>
          <w:top w:val="single" w:sz="18" w:space="1" w:color="auto"/>
          <w:left w:val="single" w:sz="18" w:space="4" w:color="auto"/>
          <w:bottom w:val="single" w:sz="18" w:space="1" w:color="auto"/>
          <w:right w:val="single" w:sz="18" w:space="4" w:color="auto"/>
        </w:pBdr>
        <w:autoSpaceDE w:val="0"/>
        <w:autoSpaceDN w:val="0"/>
        <w:adjustRightInd w:val="0"/>
      </w:pPr>
      <w:r>
        <w:rPr>
          <w:noProof/>
        </w:rPr>
        <w:lastRenderedPageBreak/>
        <w:drawing>
          <wp:inline distT="0" distB="0" distL="0" distR="0" wp14:anchorId="73D0D55E" wp14:editId="0C41441B">
            <wp:extent cx="5133975" cy="2938780"/>
            <wp:effectExtent l="0" t="0" r="9525" b="0"/>
            <wp:docPr id="3030898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975" cy="2938780"/>
                    </a:xfrm>
                    <a:prstGeom prst="rect">
                      <a:avLst/>
                    </a:prstGeom>
                    <a:noFill/>
                    <a:ln>
                      <a:noFill/>
                    </a:ln>
                  </pic:spPr>
                </pic:pic>
              </a:graphicData>
            </a:graphic>
          </wp:inline>
        </w:drawing>
      </w:r>
    </w:p>
    <w:p w14:paraId="1100081D" w14:textId="77777777" w:rsidR="008D363D" w:rsidRDefault="008D363D" w:rsidP="006C6007">
      <w:pPr>
        <w:autoSpaceDE w:val="0"/>
        <w:autoSpaceDN w:val="0"/>
        <w:adjustRightInd w:val="0"/>
      </w:pPr>
    </w:p>
    <w:p w14:paraId="671404D9" w14:textId="797A645A" w:rsidR="00D01FD2" w:rsidRDefault="00D01FD2" w:rsidP="006C6007">
      <w:pPr>
        <w:autoSpaceDE w:val="0"/>
        <w:autoSpaceDN w:val="0"/>
        <w:adjustRightInd w:val="0"/>
      </w:pPr>
      <w:r>
        <w:t xml:space="preserve">Note that 802.3 describes this field as a Length/Type – and it can contain either an </w:t>
      </w:r>
      <w:proofErr w:type="spellStart"/>
      <w:r>
        <w:t>EtherType</w:t>
      </w:r>
      <w:proofErr w:type="spellEnd"/>
      <w:r>
        <w:t xml:space="preserve"> or a Length.  </w:t>
      </w:r>
    </w:p>
    <w:p w14:paraId="6C34B4A2" w14:textId="77777777" w:rsidR="00D01FD2" w:rsidRDefault="00D01FD2" w:rsidP="006C6007">
      <w:pPr>
        <w:autoSpaceDE w:val="0"/>
        <w:autoSpaceDN w:val="0"/>
        <w:adjustRightInd w:val="0"/>
      </w:pPr>
    </w:p>
    <w:p w14:paraId="524C6019" w14:textId="3D4A0DE2" w:rsidR="00C914FC" w:rsidRDefault="008D363D" w:rsidP="009F59B5">
      <w:pPr>
        <w:keepNext/>
        <w:autoSpaceDE w:val="0"/>
        <w:autoSpaceDN w:val="0"/>
        <w:adjustRightInd w:val="0"/>
      </w:pPr>
      <w:r>
        <w:lastRenderedPageBreak/>
        <w:t xml:space="preserve">IEEE Std 802 </w:t>
      </w:r>
      <w:proofErr w:type="spellStart"/>
      <w:r>
        <w:t>REVc</w:t>
      </w:r>
      <w:proofErr w:type="spellEnd"/>
      <w:r>
        <w:t xml:space="preserve"> D2.2 brings this concept into that Standard, and makes this explicit, as </w:t>
      </w:r>
      <w:r w:rsidR="00E2351F">
        <w:t>“Type 3 PIF encoding of an E-Type protocol identifier”, per subclause 9.5.2.1</w:t>
      </w:r>
      <w:r>
        <w:t xml:space="preserve">, </w:t>
      </w:r>
      <w:r w:rsidR="009F59B5">
        <w:t xml:space="preserve">or “Type 3 PIF encoding of an L-Type protocol identifier” </w:t>
      </w:r>
      <w:commentRangeStart w:id="11"/>
      <w:del w:id="12" w:author="Hamilton, Mark" w:date="2025-03-10T16:55:00Z">
        <w:r w:rsidR="009F59B5" w:rsidDel="00AB6BFB">
          <w:delText xml:space="preserve">(which could be/likely is a SNAP header) </w:delText>
        </w:r>
      </w:del>
      <w:commentRangeEnd w:id="11"/>
      <w:r w:rsidR="00793C64">
        <w:rPr>
          <w:rStyle w:val="CommentReference"/>
          <w:rFonts w:ascii="Calibri" w:eastAsia="Calibri" w:hAnsi="Calibri"/>
          <w:kern w:val="2"/>
          <w:lang w:val="en-US"/>
        </w:rPr>
        <w:commentReference w:id="11"/>
      </w:r>
      <w:r>
        <w:t>as shown here:</w:t>
      </w:r>
    </w:p>
    <w:p w14:paraId="6CE79853" w14:textId="77777777" w:rsidR="008D363D" w:rsidRDefault="008D363D" w:rsidP="009F59B5">
      <w:pPr>
        <w:keepNext/>
        <w:autoSpaceDE w:val="0"/>
        <w:autoSpaceDN w:val="0"/>
        <w:adjustRightInd w:val="0"/>
      </w:pPr>
    </w:p>
    <w:p w14:paraId="1B7465EF" w14:textId="66C9E989" w:rsidR="008D363D" w:rsidRDefault="00D01FD2" w:rsidP="00465E7F">
      <w:pPr>
        <w:keepNext/>
        <w:pBdr>
          <w:top w:val="single" w:sz="18" w:space="1" w:color="auto"/>
          <w:left w:val="single" w:sz="18" w:space="4" w:color="auto"/>
          <w:bottom w:val="single" w:sz="18" w:space="1" w:color="auto"/>
          <w:right w:val="single" w:sz="18" w:space="4" w:color="auto"/>
        </w:pBdr>
        <w:autoSpaceDE w:val="0"/>
        <w:autoSpaceDN w:val="0"/>
        <w:adjustRightInd w:val="0"/>
      </w:pPr>
      <w:r>
        <w:rPr>
          <w:noProof/>
        </w:rPr>
        <w:drawing>
          <wp:inline distT="0" distB="0" distL="0" distR="0" wp14:anchorId="4A145CBB" wp14:editId="47175FFB">
            <wp:extent cx="5210175" cy="919480"/>
            <wp:effectExtent l="0" t="0" r="9525" b="0"/>
            <wp:docPr id="486899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0175" cy="919480"/>
                    </a:xfrm>
                    <a:prstGeom prst="rect">
                      <a:avLst/>
                    </a:prstGeom>
                    <a:noFill/>
                    <a:ln>
                      <a:noFill/>
                    </a:ln>
                  </pic:spPr>
                </pic:pic>
              </a:graphicData>
            </a:graphic>
          </wp:inline>
        </w:drawing>
      </w:r>
    </w:p>
    <w:p w14:paraId="70FEE807" w14:textId="47D85274" w:rsidR="00E2351F" w:rsidRDefault="00D01FD2" w:rsidP="00D01FD2">
      <w:pPr>
        <w:pBdr>
          <w:top w:val="single" w:sz="18" w:space="1" w:color="auto"/>
          <w:left w:val="single" w:sz="18" w:space="4" w:color="auto"/>
          <w:bottom w:val="single" w:sz="18" w:space="1" w:color="auto"/>
          <w:right w:val="single" w:sz="18" w:space="4" w:color="auto"/>
        </w:pBdr>
        <w:autoSpaceDE w:val="0"/>
        <w:autoSpaceDN w:val="0"/>
        <w:adjustRightInd w:val="0"/>
      </w:pPr>
      <w:r>
        <w:rPr>
          <w:noProof/>
        </w:rPr>
        <w:drawing>
          <wp:inline distT="0" distB="0" distL="0" distR="0" wp14:anchorId="7D8845BB" wp14:editId="718CF678">
            <wp:extent cx="5196205" cy="3862705"/>
            <wp:effectExtent l="0" t="0" r="4445" b="4445"/>
            <wp:docPr id="20022026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6205" cy="3862705"/>
                    </a:xfrm>
                    <a:prstGeom prst="rect">
                      <a:avLst/>
                    </a:prstGeom>
                    <a:noFill/>
                    <a:ln>
                      <a:noFill/>
                    </a:ln>
                  </pic:spPr>
                </pic:pic>
              </a:graphicData>
            </a:graphic>
          </wp:inline>
        </w:drawing>
      </w:r>
    </w:p>
    <w:p w14:paraId="03F13250" w14:textId="77777777" w:rsidR="00E2351F" w:rsidRDefault="00E2351F" w:rsidP="008807D5">
      <w:pPr>
        <w:autoSpaceDE w:val="0"/>
        <w:autoSpaceDN w:val="0"/>
        <w:adjustRightInd w:val="0"/>
      </w:pPr>
    </w:p>
    <w:p w14:paraId="6E653C12" w14:textId="7DBDA1C3" w:rsidR="009F59B5" w:rsidRDefault="009F59B5" w:rsidP="009F59B5">
      <w:pPr>
        <w:autoSpaceDE w:val="0"/>
        <w:autoSpaceDN w:val="0"/>
        <w:adjustRightInd w:val="0"/>
      </w:pPr>
      <w:r>
        <w:t>Thus</w:t>
      </w:r>
      <w:r w:rsidRPr="009F59B5">
        <w:t xml:space="preserve">, </w:t>
      </w:r>
      <w:r>
        <w:t>similarly to the LPD replacement discussed above, it seems that the term “EPD” in 802.11 needs to be replaced with “Type 3 PIF encoding of an E-Type protocol identifier</w:t>
      </w:r>
      <w:ins w:id="13" w:author="Hamilton, Mark" w:date="2025-03-10T16:54:00Z">
        <w:r w:rsidR="00AB6BFB">
          <w:t xml:space="preserve"> </w:t>
        </w:r>
        <w:r w:rsidR="00AB6BFB">
          <w:t xml:space="preserve">(which, again, we probably want to </w:t>
        </w:r>
        <w:commentRangeStart w:id="14"/>
        <w:r w:rsidR="00AB6BFB">
          <w:t>create an acronym to say more easily</w:t>
        </w:r>
      </w:ins>
      <w:commentRangeEnd w:id="14"/>
      <w:ins w:id="15" w:author="Hamilton, Mark" w:date="2025-03-10T16:57:00Z">
        <w:r w:rsidR="00AB6BFB">
          <w:rPr>
            <w:rStyle w:val="CommentReference"/>
            <w:rFonts w:ascii="Calibri" w:eastAsia="Calibri" w:hAnsi="Calibri"/>
            <w:kern w:val="2"/>
            <w:lang w:val="en-US"/>
          </w:rPr>
          <w:commentReference w:id="14"/>
        </w:r>
      </w:ins>
      <w:ins w:id="16" w:author="Hamilton, Mark" w:date="2025-03-10T16:54:00Z">
        <w:r w:rsidR="00AB6BFB">
          <w:t>)</w:t>
        </w:r>
      </w:ins>
      <w:ins w:id="17" w:author="Hamilton, Mark" w:date="2025-03-10T16:52:00Z">
        <w:r w:rsidR="00AB6BFB">
          <w:t xml:space="preserve">.  Note that for 802.11’s usage, this </w:t>
        </w:r>
      </w:ins>
      <w:ins w:id="18" w:author="Hamilton, Mark" w:date="2025-03-10T16:53:00Z">
        <w:r w:rsidR="00AB6BFB">
          <w:t>_does not_ support the</w:t>
        </w:r>
      </w:ins>
      <w:del w:id="19" w:author="Hamilton, Mark" w:date="2025-03-10T16:53:00Z">
        <w:r w:rsidDel="00AB6BFB">
          <w:delText xml:space="preserve"> </w:delText>
        </w:r>
        <w:commentRangeStart w:id="20"/>
        <w:r w:rsidDel="00AB6BFB">
          <w:delText>or</w:delText>
        </w:r>
      </w:del>
      <w:r>
        <w:t xml:space="preserve"> </w:t>
      </w:r>
      <w:r w:rsidR="00AB6BFB">
        <w:t>“</w:t>
      </w:r>
      <w:r>
        <w:t>Type 3 PIF encoding of an L-Type protocol identifier</w:t>
      </w:r>
      <w:commentRangeEnd w:id="20"/>
      <w:r w:rsidR="00793C64">
        <w:rPr>
          <w:rStyle w:val="CommentReference"/>
          <w:rFonts w:ascii="Calibri" w:eastAsia="Calibri" w:hAnsi="Calibri"/>
          <w:kern w:val="2"/>
          <w:lang w:val="en-US"/>
        </w:rPr>
        <w:commentReference w:id="20"/>
      </w:r>
      <w:r>
        <w:t>”</w:t>
      </w:r>
      <w:del w:id="21" w:author="Hamilton, Mark" w:date="2025-03-10T16:53:00Z">
        <w:r w:rsidDel="00AB6BFB">
          <w:delText xml:space="preserve"> (which, again, we probably want to create an acronym to say more easily)</w:delText>
        </w:r>
      </w:del>
      <w:r>
        <w:t>.</w:t>
      </w:r>
      <w:r w:rsidR="00EB46E5">
        <w:t xml:space="preserve">  This also implies that the normative reference to 802.3 in 5.1.4 can be removed, which leaves only (I believe) non-normative references to 802.3, so that can also be simplified/cleaned-up.</w:t>
      </w:r>
    </w:p>
    <w:p w14:paraId="58147D1F" w14:textId="3CBE5F0C" w:rsidR="00437A46" w:rsidRDefault="00437A46" w:rsidP="008807D5">
      <w:pPr>
        <w:autoSpaceDE w:val="0"/>
        <w:autoSpaceDN w:val="0"/>
        <w:adjustRightInd w:val="0"/>
      </w:pPr>
    </w:p>
    <w:p w14:paraId="56688D92" w14:textId="646ADDE8" w:rsidR="009F59B5" w:rsidRDefault="009F59B5" w:rsidP="008807D5">
      <w:pPr>
        <w:autoSpaceDE w:val="0"/>
        <w:autoSpaceDN w:val="0"/>
        <w:adjustRightInd w:val="0"/>
      </w:pPr>
      <w:r>
        <w:t xml:space="preserve">Again, like 9.5.1.3 in 802 </w:t>
      </w:r>
      <w:proofErr w:type="spellStart"/>
      <w:r>
        <w:t>REVc</w:t>
      </w:r>
      <w:proofErr w:type="spellEnd"/>
      <w:r>
        <w:t>, there is also 9.5.2.3 with “</w:t>
      </w:r>
      <w:r w:rsidRPr="009F59B5">
        <w:t>Type 3 PIF encoding of an O-Type protocol identifier</w:t>
      </w:r>
      <w:r>
        <w:t xml:space="preserve">” with flexibility to use a locally defined </w:t>
      </w:r>
      <w:proofErr w:type="spellStart"/>
      <w:r>
        <w:t>protol</w:t>
      </w:r>
      <w:proofErr w:type="spellEnd"/>
      <w:r>
        <w:t xml:space="preserve"> identifier </w:t>
      </w:r>
      <w:proofErr w:type="spellStart"/>
      <w:r>
        <w:t>preceeded</w:t>
      </w:r>
      <w:proofErr w:type="spellEnd"/>
      <w:r>
        <w:t xml:space="preserve"> by an OUI or CID.  </w:t>
      </w:r>
      <w:del w:id="22" w:author="Hamilton, Mark" w:date="2025-03-11T08:28:00Z">
        <w:r w:rsidDel="003D44B8">
          <w:delText xml:space="preserve">And, again, </w:delText>
        </w:r>
      </w:del>
      <w:r>
        <w:t xml:space="preserve">I don’t see any evidence that 802.11 supports (or intends to support) this format.  </w:t>
      </w:r>
      <w:r w:rsidRPr="00806833">
        <w:rPr>
          <w:highlight w:val="cyan"/>
        </w:rPr>
        <w:t>This should be discussed/confirmed with experts.</w:t>
      </w:r>
    </w:p>
    <w:p w14:paraId="22065748" w14:textId="77777777" w:rsidR="009F59B5" w:rsidRDefault="009F59B5" w:rsidP="008807D5">
      <w:pPr>
        <w:autoSpaceDE w:val="0"/>
        <w:autoSpaceDN w:val="0"/>
        <w:adjustRightInd w:val="0"/>
      </w:pPr>
    </w:p>
    <w:p w14:paraId="252D9D5C" w14:textId="77777777" w:rsidR="00195035" w:rsidRDefault="003E5BF1" w:rsidP="008807D5">
      <w:pPr>
        <w:autoSpaceDE w:val="0"/>
        <w:autoSpaceDN w:val="0"/>
        <w:adjustRightInd w:val="0"/>
        <w:rPr>
          <w:ins w:id="23" w:author="Hamilton, Mark" w:date="2025-03-10T17:07:00Z"/>
        </w:rPr>
      </w:pPr>
      <w:r>
        <w:t>As a practical matter, there are 4</w:t>
      </w:r>
      <w:r w:rsidR="00202B1C">
        <w:t>5</w:t>
      </w:r>
      <w:r>
        <w:t xml:space="preserve"> instances of “LPD” and 100 instances of “EPD” in REVme D7.0.  </w:t>
      </w:r>
      <w:del w:id="24" w:author="Hamilton, Mark" w:date="2025-03-10T17:07:00Z">
        <w:r w:rsidDel="00195035">
          <w:delText>It is for futher study to review each of these and provide specific editing instructions to make these replacements.</w:delText>
        </w:r>
        <w:r w:rsidR="00202B1C" w:rsidDel="00195035">
          <w:delText xml:space="preserve">  </w:delText>
        </w:r>
      </w:del>
    </w:p>
    <w:p w14:paraId="65E00827" w14:textId="77777777" w:rsidR="00195035" w:rsidRDefault="00195035" w:rsidP="008807D5">
      <w:pPr>
        <w:autoSpaceDE w:val="0"/>
        <w:autoSpaceDN w:val="0"/>
        <w:adjustRightInd w:val="0"/>
        <w:rPr>
          <w:ins w:id="25" w:author="Hamilton, Mark" w:date="2025-03-10T17:07:00Z"/>
        </w:rPr>
      </w:pPr>
    </w:p>
    <w:p w14:paraId="448FB6CF" w14:textId="6C528FD9" w:rsidR="00195035" w:rsidRPr="00195035" w:rsidRDefault="00195035" w:rsidP="008807D5">
      <w:pPr>
        <w:autoSpaceDE w:val="0"/>
        <w:autoSpaceDN w:val="0"/>
        <w:adjustRightInd w:val="0"/>
        <w:rPr>
          <w:ins w:id="26" w:author="Hamilton, Mark" w:date="2025-03-10T17:07:00Z"/>
        </w:rPr>
      </w:pPr>
      <w:ins w:id="27" w:author="Hamilton, Mark" w:date="2025-03-10T17:07:00Z">
        <w:r>
          <w:lastRenderedPageBreak/>
          <w:t xml:space="preserve">Propose: Define the terms </w:t>
        </w:r>
      </w:ins>
      <w:ins w:id="28" w:author="Hamilton, Mark" w:date="2025-03-11T08:29:00Z">
        <w:r w:rsidR="003D44B8">
          <w:t>“</w:t>
        </w:r>
      </w:ins>
      <w:ins w:id="29" w:author="Hamilton, Mark" w:date="2025-03-10T17:07:00Z">
        <w:r>
          <w:t>T2E</w:t>
        </w:r>
      </w:ins>
      <w:ins w:id="30" w:author="Hamilton, Mark" w:date="2025-03-11T08:28:00Z">
        <w:r w:rsidR="003D44B8">
          <w:t>O</w:t>
        </w:r>
      </w:ins>
      <w:ins w:id="31" w:author="Hamilton, Mark" w:date="2025-03-11T08:29:00Z">
        <w:r w:rsidR="003D44B8">
          <w:t>”</w:t>
        </w:r>
      </w:ins>
      <w:ins w:id="32" w:author="Hamilton, Mark" w:date="2025-03-10T17:07:00Z">
        <w:r>
          <w:t xml:space="preserve"> </w:t>
        </w:r>
      </w:ins>
      <w:ins w:id="33" w:author="Hamilton, Mark" w:date="2025-03-10T17:08:00Z">
        <w:r>
          <w:t xml:space="preserve">as (only) </w:t>
        </w:r>
      </w:ins>
      <w:ins w:id="34" w:author="Hamilton, Mark" w:date="2025-03-10T17:09:00Z">
        <w:r>
          <w:t>Type 2 PIF encoding of an E-Type protocol</w:t>
        </w:r>
      </w:ins>
      <w:ins w:id="35" w:author="Hamilton, Mark" w:date="2025-03-11T08:29:00Z">
        <w:r w:rsidR="003D44B8">
          <w:t xml:space="preserve"> or Type 2 PIF encoding of an O-Type protocol.  Define “T3E” as </w:t>
        </w:r>
      </w:ins>
      <w:ins w:id="36" w:author="Hamilton, Mark" w:date="2025-03-11T08:30:00Z">
        <w:r w:rsidR="003D44B8">
          <w:t xml:space="preserve">(only) </w:t>
        </w:r>
      </w:ins>
      <w:ins w:id="37" w:author="Hamilton, Mark" w:date="2025-03-10T17:09:00Z">
        <w:r>
          <w:t>Type 3 PIF encoding of an E-Type protocol</w:t>
        </w:r>
      </w:ins>
      <w:ins w:id="38" w:author="Hamilton, Mark" w:date="2025-03-10T17:07:00Z">
        <w:r>
          <w:t>.</w:t>
        </w:r>
      </w:ins>
      <w:ins w:id="39" w:author="Hamilton, Mark" w:date="2025-03-10T17:09:00Z">
        <w:r>
          <w:t xml:space="preserve">  (That </w:t>
        </w:r>
        <w:proofErr w:type="gramStart"/>
        <w:r>
          <w:t>implies</w:t>
        </w:r>
      </w:ins>
      <w:ins w:id="40" w:author="Hamilton, Mark" w:date="2025-03-11T08:30:00Z">
        <w:r w:rsidR="003D44B8">
          <w:t>:</w:t>
        </w:r>
      </w:ins>
      <w:proofErr w:type="gramEnd"/>
      <w:ins w:id="41" w:author="Hamilton, Mark" w:date="2025-03-10T17:09:00Z">
        <w:r>
          <w:t xml:space="preserve"> </w:t>
        </w:r>
      </w:ins>
      <w:ins w:id="42" w:author="Hamilton, Mark" w:date="2025-03-11T08:30:00Z">
        <w:r w:rsidR="003D44B8">
          <w:t>only Type 2</w:t>
        </w:r>
      </w:ins>
      <w:ins w:id="43" w:author="Hamilton, Mark" w:date="2025-03-10T17:09:00Z">
        <w:r>
          <w:t xml:space="preserve"> support for the O-Type, </w:t>
        </w:r>
      </w:ins>
      <w:ins w:id="44" w:author="Hamilton, Mark" w:date="2025-03-11T08:30:00Z">
        <w:r w:rsidR="003D44B8">
          <w:t>and no support f</w:t>
        </w:r>
      </w:ins>
      <w:ins w:id="45" w:author="Hamilton, Mark" w:date="2025-03-10T17:09:00Z">
        <w:r>
          <w:t>o</w:t>
        </w:r>
      </w:ins>
      <w:ins w:id="46" w:author="Hamilton, Mark" w:date="2025-03-10T17:10:00Z">
        <w:r>
          <w:t>r L-Types.)</w:t>
        </w:r>
      </w:ins>
      <w:ins w:id="47" w:author="Hamilton, Mark" w:date="2025-03-10T17:07:00Z">
        <w:r>
          <w:t xml:space="preserve">  </w:t>
        </w:r>
      </w:ins>
      <w:ins w:id="48" w:author="Hamilton, Mark" w:date="2025-03-10T17:08:00Z">
        <w:r>
          <w:t>Check all occurrences of LPD and EPD</w:t>
        </w:r>
      </w:ins>
      <w:ins w:id="49" w:author="Hamilton, Mark" w:date="2025-03-10T17:10:00Z">
        <w:r>
          <w:t>, but presume we can just replace them with T2E</w:t>
        </w:r>
      </w:ins>
      <w:ins w:id="50" w:author="Hamilton, Mark" w:date="2025-03-11T08:31:00Z">
        <w:r w:rsidR="003D44B8">
          <w:t>O</w:t>
        </w:r>
      </w:ins>
      <w:ins w:id="51" w:author="Hamilton, Mark" w:date="2025-03-10T17:10:00Z">
        <w:r>
          <w:t xml:space="preserve"> and T3E.</w:t>
        </w:r>
      </w:ins>
      <w:ins w:id="52" w:author="Hamilton, Mark" w:date="2025-03-10T17:11:00Z">
        <w:r>
          <w:t xml:space="preserve">  For completeness, note that this includes </w:t>
        </w:r>
        <w:r>
          <w:rPr>
            <w:b/>
            <w:bCs/>
          </w:rPr>
          <w:t>Replacing names in protocol fields, which is usually discouraged.</w:t>
        </w:r>
        <w:r>
          <w:t xml:space="preserve">  </w:t>
        </w:r>
      </w:ins>
      <w:ins w:id="53" w:author="Hamilton, Mark" w:date="2025-03-10T17:12:00Z">
        <w:r w:rsidR="007D293E">
          <w:t>Also need to do the validation with experts, per highlighted items above.</w:t>
        </w:r>
      </w:ins>
    </w:p>
    <w:p w14:paraId="3CB729A8" w14:textId="77777777" w:rsidR="00195035" w:rsidRDefault="00195035" w:rsidP="008807D5">
      <w:pPr>
        <w:autoSpaceDE w:val="0"/>
        <w:autoSpaceDN w:val="0"/>
        <w:adjustRightInd w:val="0"/>
        <w:rPr>
          <w:ins w:id="54" w:author="Hamilton, Mark" w:date="2025-03-10T17:07:00Z"/>
        </w:rPr>
      </w:pPr>
    </w:p>
    <w:p w14:paraId="6C8E18A4" w14:textId="0C24410B" w:rsidR="003E5BF1" w:rsidRDefault="00202B1C" w:rsidP="008807D5">
      <w:pPr>
        <w:autoSpaceDE w:val="0"/>
        <w:autoSpaceDN w:val="0"/>
        <w:adjustRightInd w:val="0"/>
      </w:pPr>
      <w:r>
        <w:t xml:space="preserve">A </w:t>
      </w:r>
      <w:ins w:id="55" w:author="Hamilton, Mark" w:date="2025-03-10T17:07:00Z">
        <w:r w:rsidR="00195035">
          <w:t xml:space="preserve">detailed </w:t>
        </w:r>
      </w:ins>
      <w:r>
        <w:t>submission would be appreciated.</w:t>
      </w:r>
    </w:p>
    <w:p w14:paraId="179EBFA7" w14:textId="77777777" w:rsidR="003E5BF1" w:rsidRDefault="003E5BF1" w:rsidP="008807D5">
      <w:pPr>
        <w:autoSpaceDE w:val="0"/>
        <w:autoSpaceDN w:val="0"/>
        <w:adjustRightInd w:val="0"/>
      </w:pPr>
    </w:p>
    <w:p w14:paraId="5AB68236" w14:textId="77777777" w:rsidR="003E5BF1" w:rsidRPr="009F59B5" w:rsidRDefault="003E5BF1" w:rsidP="008807D5">
      <w:pPr>
        <w:autoSpaceDE w:val="0"/>
        <w:autoSpaceDN w:val="0"/>
        <w:adjustRightInd w:val="0"/>
      </w:pPr>
    </w:p>
    <w:p w14:paraId="59F0D5C2" w14:textId="77777777" w:rsidR="00257E9D" w:rsidRPr="00257E9D" w:rsidRDefault="00621F17" w:rsidP="00A94917">
      <w:pPr>
        <w:autoSpaceDE w:val="0"/>
        <w:autoSpaceDN w:val="0"/>
        <w:adjustRightInd w:val="0"/>
        <w:rPr>
          <w:b/>
          <w:bCs/>
          <w:u w:val="single"/>
          <w:lang w:val="en-US"/>
        </w:rPr>
      </w:pPr>
      <w:r>
        <w:br w:type="page"/>
      </w:r>
      <w:r w:rsidR="00257E9D" w:rsidRPr="00257E9D">
        <w:rPr>
          <w:b/>
          <w:bCs/>
          <w:u w:val="single"/>
          <w:lang w:val="en-US"/>
        </w:rPr>
        <w:lastRenderedPageBreak/>
        <w:t>Review MAC address ordering discussion, and 802.11 assumptions</w:t>
      </w:r>
    </w:p>
    <w:p w14:paraId="07455EED" w14:textId="77777777" w:rsidR="00257E9D" w:rsidRPr="00A94917" w:rsidRDefault="00000000" w:rsidP="00A94917">
      <w:pPr>
        <w:numPr>
          <w:ilvl w:val="0"/>
          <w:numId w:val="1"/>
        </w:numPr>
        <w:autoSpaceDE w:val="0"/>
        <w:autoSpaceDN w:val="0"/>
        <w:adjustRightInd w:val="0"/>
        <w:rPr>
          <w:lang w:val="en-US"/>
        </w:rPr>
      </w:pPr>
      <w:hyperlink r:id="rId19" w:history="1">
        <w:r w:rsidR="00257E9D" w:rsidRPr="00257E9D">
          <w:rPr>
            <w:rStyle w:val="Hyperlink"/>
            <w:lang w:val="en-US"/>
          </w:rPr>
          <w:t>https://mentor.ieee.org/802.1/dcn/24/1-24-0034-00-Mntg-proposal-to-revise-bit-ordering-material-in-p802revc-d2-0.docx</w:t>
        </w:r>
      </w:hyperlink>
    </w:p>
    <w:p w14:paraId="11397002" w14:textId="77777777" w:rsidR="00257E9D" w:rsidRDefault="00257E9D" w:rsidP="00A94917">
      <w:pPr>
        <w:autoSpaceDE w:val="0"/>
        <w:autoSpaceDN w:val="0"/>
        <w:adjustRightInd w:val="0"/>
      </w:pPr>
    </w:p>
    <w:p w14:paraId="46BA89BD" w14:textId="77777777" w:rsidR="00A94917" w:rsidRDefault="00A94917" w:rsidP="00A94917">
      <w:pPr>
        <w:autoSpaceDE w:val="0"/>
        <w:autoSpaceDN w:val="0"/>
        <w:adjustRightInd w:val="0"/>
      </w:pPr>
      <w:r>
        <w:t>The referenced document has discussion about the use and bit-ordering of MAC address written representation.  In particular, it sets a convention for 802 standards that the:</w:t>
      </w:r>
    </w:p>
    <w:p w14:paraId="5E6220D9" w14:textId="6037615F" w:rsidR="00257E9D" w:rsidRDefault="00A94917" w:rsidP="00EA18DB">
      <w:pPr>
        <w:pStyle w:val="ListParagraph"/>
        <w:numPr>
          <w:ilvl w:val="0"/>
          <w:numId w:val="2"/>
        </w:numPr>
        <w:autoSpaceDE w:val="0"/>
        <w:autoSpaceDN w:val="0"/>
        <w:adjustRightInd w:val="0"/>
      </w:pPr>
      <w:r>
        <w:t>“Hexadecimal representation” is a sequence of octet values in which the values of the individual octets are displayed in order from left to right, with each octet value represented as a 2-digit hexadecimal numeral and with the resulting pairs of hexadecimal digits separated by hyphens.  And,</w:t>
      </w:r>
    </w:p>
    <w:p w14:paraId="49331400" w14:textId="79E097F4" w:rsidR="00A94917" w:rsidRDefault="00A94917" w:rsidP="00894E99">
      <w:pPr>
        <w:pStyle w:val="ListParagraph"/>
        <w:numPr>
          <w:ilvl w:val="0"/>
          <w:numId w:val="2"/>
        </w:numPr>
        <w:autoSpaceDE w:val="0"/>
        <w:autoSpaceDN w:val="0"/>
        <w:adjustRightInd w:val="0"/>
      </w:pPr>
      <w:r>
        <w:t>“Bit-reversed representation” is a sequence of octet values in which the values of the individual octets are displayed in order from left to right, with each octet value represented as a 2-digit hexadecimal numeral and with the resulting pairs of hexadecimal digits separated by colons.</w:t>
      </w:r>
    </w:p>
    <w:p w14:paraId="60015DE7" w14:textId="77777777" w:rsidR="00257E9D" w:rsidRDefault="00257E9D" w:rsidP="00A94917">
      <w:pPr>
        <w:autoSpaceDE w:val="0"/>
        <w:autoSpaceDN w:val="0"/>
        <w:adjustRightInd w:val="0"/>
        <w:rPr>
          <w:lang w:val="en-US"/>
        </w:rPr>
      </w:pPr>
    </w:p>
    <w:p w14:paraId="7E7A7094" w14:textId="359C5006" w:rsidR="00257E9D" w:rsidRDefault="00A94917" w:rsidP="00A94917">
      <w:pPr>
        <w:autoSpaceDE w:val="0"/>
        <w:autoSpaceDN w:val="0"/>
        <w:adjustRightInd w:val="0"/>
        <w:rPr>
          <w:lang w:val="en-US"/>
        </w:rPr>
      </w:pPr>
      <w:r>
        <w:rPr>
          <w:lang w:val="en-US"/>
        </w:rPr>
        <w:t>Annex J.6.3 (CCMP test vectors) lists many test vector values with colon notation.  Per our conventions (quoted above) this implies that these are “bit-reversed” values.  It is for future study to confirm if these values are in fact bit-reversed in these test vectors.  Similarly, for J.10.</w:t>
      </w:r>
      <w:r w:rsidR="004159B2">
        <w:rPr>
          <w:lang w:val="en-US"/>
        </w:rPr>
        <w:t xml:space="preserve">  J.11 has addresses with hyphen notation, and similarly, these should be confirmed that they are not bit-reversed.</w:t>
      </w:r>
    </w:p>
    <w:p w14:paraId="250167E6" w14:textId="77777777" w:rsidR="004159B2" w:rsidRDefault="004159B2" w:rsidP="00A94917">
      <w:pPr>
        <w:autoSpaceDE w:val="0"/>
        <w:autoSpaceDN w:val="0"/>
        <w:adjustRightInd w:val="0"/>
        <w:rPr>
          <w:lang w:val="en-US"/>
        </w:rPr>
      </w:pPr>
    </w:p>
    <w:p w14:paraId="70D92779" w14:textId="67A1A4BB" w:rsidR="004159B2" w:rsidRDefault="004159B2" w:rsidP="00A94917">
      <w:pPr>
        <w:autoSpaceDE w:val="0"/>
        <w:autoSpaceDN w:val="0"/>
        <w:adjustRightInd w:val="0"/>
        <w:rPr>
          <w:lang w:val="en-US"/>
        </w:rPr>
      </w:pPr>
      <w:r>
        <w:rPr>
          <w:lang w:val="en-US"/>
        </w:rPr>
        <w:t xml:space="preserve">These appear to be the only use of colon notation.  </w:t>
      </w:r>
      <w:r w:rsidR="00E30B95">
        <w:rPr>
          <w:lang w:val="en-US"/>
        </w:rPr>
        <w:t>I assume that all the hyphen notation occurrences are correct, as is.</w:t>
      </w:r>
    </w:p>
    <w:p w14:paraId="5EF1CDA9" w14:textId="77777777" w:rsidR="004159B2" w:rsidRDefault="004159B2" w:rsidP="00A94917">
      <w:pPr>
        <w:autoSpaceDE w:val="0"/>
        <w:autoSpaceDN w:val="0"/>
        <w:adjustRightInd w:val="0"/>
        <w:rPr>
          <w:lang w:val="en-US"/>
        </w:rPr>
      </w:pPr>
    </w:p>
    <w:p w14:paraId="2A756830" w14:textId="3D0AA6FD" w:rsidR="004159B2" w:rsidRDefault="004159B2" w:rsidP="00A94917">
      <w:pPr>
        <w:autoSpaceDE w:val="0"/>
        <w:autoSpaceDN w:val="0"/>
        <w:adjustRightInd w:val="0"/>
        <w:rPr>
          <w:ins w:id="56" w:author="Hamilton, Mark" w:date="2025-03-10T17:15:00Z"/>
          <w:lang w:val="en-US"/>
        </w:rPr>
      </w:pPr>
      <w:del w:id="57" w:author="Hamilton, Mark" w:date="2025-03-11T08:24:00Z">
        <w:r w:rsidDel="003D44B8">
          <w:rPr>
            <w:lang w:val="en-US"/>
          </w:rPr>
          <w:delText>It is for further study to confirm the above</w:delText>
        </w:r>
      </w:del>
      <w:ins w:id="58" w:author="Hamilton, Mark" w:date="2025-03-11T08:24:00Z">
        <w:r w:rsidR="003D44B8">
          <w:rPr>
            <w:lang w:val="en-US"/>
          </w:rPr>
          <w:t>This has been confirmed (w</w:t>
        </w:r>
      </w:ins>
      <w:ins w:id="59" w:author="Hamilton, Mark" w:date="2025-03-11T08:25:00Z">
        <w:r w:rsidR="003D44B8">
          <w:rPr>
            <w:lang w:val="en-US"/>
          </w:rPr>
          <w:t>e think) off-line</w:t>
        </w:r>
      </w:ins>
      <w:r>
        <w:rPr>
          <w:lang w:val="en-US"/>
        </w:rPr>
        <w:t xml:space="preserve">.  </w:t>
      </w:r>
      <w:commentRangeStart w:id="60"/>
      <w:r w:rsidR="00550F57">
        <w:rPr>
          <w:lang w:val="en-US"/>
        </w:rPr>
        <w:t>It would be good to check 802.11 for use of the term/concept “bit reversed” as well, and remove/correct that, if appropriate</w:t>
      </w:r>
      <w:commentRangeEnd w:id="60"/>
      <w:r w:rsidR="00D03570">
        <w:rPr>
          <w:rStyle w:val="CommentReference"/>
          <w:rFonts w:ascii="Calibri" w:eastAsia="Calibri" w:hAnsi="Calibri"/>
          <w:kern w:val="2"/>
          <w:lang w:val="en-US"/>
        </w:rPr>
        <w:commentReference w:id="60"/>
      </w:r>
      <w:r w:rsidR="00550F57">
        <w:rPr>
          <w:lang w:val="en-US"/>
        </w:rPr>
        <w:t xml:space="preserve">. (for </w:t>
      </w:r>
      <w:proofErr w:type="gramStart"/>
      <w:r w:rsidR="00550F57">
        <w:rPr>
          <w:lang w:val="en-US"/>
        </w:rPr>
        <w:t>example</w:t>
      </w:r>
      <w:proofErr w:type="gramEnd"/>
      <w:r w:rsidR="00550F57">
        <w:rPr>
          <w:lang w:val="en-US"/>
        </w:rPr>
        <w:t xml:space="preserve"> </w:t>
      </w:r>
      <w:ins w:id="61" w:author="Hamilton, Mark" w:date="2025-03-11T08:35:00Z">
        <w:r w:rsidR="004866D7">
          <w:rPr>
            <w:lang w:val="en-US"/>
          </w:rPr>
          <w:t xml:space="preserve">footnote at the </w:t>
        </w:r>
      </w:ins>
      <w:r w:rsidR="00550F57">
        <w:rPr>
          <w:lang w:val="en-US"/>
        </w:rPr>
        <w:t>bottom of page 2001 of REVme D7.0)</w:t>
      </w:r>
    </w:p>
    <w:p w14:paraId="4879C211" w14:textId="77777777" w:rsidR="00D03570" w:rsidRDefault="00D03570" w:rsidP="00A94917">
      <w:pPr>
        <w:autoSpaceDE w:val="0"/>
        <w:autoSpaceDN w:val="0"/>
        <w:adjustRightInd w:val="0"/>
        <w:rPr>
          <w:ins w:id="62" w:author="Hamilton, Mark" w:date="2025-03-10T17:22:00Z"/>
          <w:lang w:val="en-US"/>
        </w:rPr>
      </w:pPr>
    </w:p>
    <w:p w14:paraId="24AC774D" w14:textId="41BA46EA" w:rsidR="00D03570" w:rsidRDefault="00D03570" w:rsidP="00A94917">
      <w:pPr>
        <w:autoSpaceDE w:val="0"/>
        <w:autoSpaceDN w:val="0"/>
        <w:adjustRightInd w:val="0"/>
        <w:rPr>
          <w:ins w:id="63" w:author="Hamilton, Mark" w:date="2025-03-10T17:15:00Z"/>
          <w:lang w:val="en-US"/>
        </w:rPr>
      </w:pPr>
      <w:ins w:id="64" w:author="Hamilton, Mark" w:date="2025-03-10T17:22:00Z">
        <w:r>
          <w:rPr>
            <w:lang w:val="en-US"/>
          </w:rPr>
          <w:t xml:space="preserve">Propose: </w:t>
        </w:r>
      </w:ins>
      <w:ins w:id="65" w:author="Hamilton, Mark" w:date="2025-03-10T17:23:00Z">
        <w:r>
          <w:rPr>
            <w:lang w:val="en-US"/>
          </w:rPr>
          <w:t xml:space="preserve">Replace the colon notation in Annex J with the hyphen notation (no other change to the values).  </w:t>
        </w:r>
      </w:ins>
      <w:ins w:id="66" w:author="Hamilton, Mark" w:date="2025-03-10T17:24:00Z">
        <w:r>
          <w:rPr>
            <w:lang w:val="en-US"/>
          </w:rPr>
          <w:t>Remove the footnote on P2001.</w:t>
        </w:r>
      </w:ins>
    </w:p>
    <w:p w14:paraId="69BEEF9E" w14:textId="77777777" w:rsidR="00D03570" w:rsidRDefault="00D03570" w:rsidP="00A94917">
      <w:pPr>
        <w:autoSpaceDE w:val="0"/>
        <w:autoSpaceDN w:val="0"/>
        <w:adjustRightInd w:val="0"/>
        <w:rPr>
          <w:lang w:val="en-US"/>
        </w:rPr>
      </w:pPr>
    </w:p>
    <w:p w14:paraId="71CFAC65" w14:textId="77777777" w:rsidR="00257E9D" w:rsidRPr="00257E9D" w:rsidRDefault="00257E9D" w:rsidP="00A94917">
      <w:pPr>
        <w:autoSpaceDE w:val="0"/>
        <w:autoSpaceDN w:val="0"/>
        <w:adjustRightInd w:val="0"/>
        <w:rPr>
          <w:lang w:val="en-US"/>
        </w:rPr>
      </w:pPr>
    </w:p>
    <w:p w14:paraId="2BBFA5D5" w14:textId="77777777" w:rsidR="00A94917" w:rsidRDefault="00A94917">
      <w:pPr>
        <w:rPr>
          <w:b/>
          <w:bCs/>
          <w:u w:val="single"/>
          <w:lang w:val="en-US"/>
        </w:rPr>
      </w:pPr>
      <w:r>
        <w:rPr>
          <w:b/>
          <w:bCs/>
          <w:u w:val="single"/>
          <w:lang w:val="en-US"/>
        </w:rPr>
        <w:br w:type="page"/>
      </w:r>
    </w:p>
    <w:p w14:paraId="01A155DB" w14:textId="346542C7" w:rsidR="00257E9D" w:rsidRDefault="00257E9D" w:rsidP="00A31DF7">
      <w:pPr>
        <w:autoSpaceDE w:val="0"/>
        <w:autoSpaceDN w:val="0"/>
        <w:adjustRightInd w:val="0"/>
        <w:rPr>
          <w:b/>
          <w:bCs/>
          <w:u w:val="single"/>
          <w:lang w:val="en-US"/>
        </w:rPr>
      </w:pPr>
      <w:r w:rsidRPr="00257E9D">
        <w:rPr>
          <w:b/>
          <w:bCs/>
          <w:u w:val="single"/>
          <w:lang w:val="en-US"/>
        </w:rPr>
        <w:lastRenderedPageBreak/>
        <w:t>Consider any changes to remove 802.2/LLC terms?</w:t>
      </w:r>
    </w:p>
    <w:p w14:paraId="0CD5332C" w14:textId="5A51615A" w:rsidR="002C0546" w:rsidRPr="002C0546" w:rsidRDefault="002C0546" w:rsidP="00A31DF7">
      <w:pPr>
        <w:autoSpaceDE w:val="0"/>
        <w:autoSpaceDN w:val="0"/>
        <w:adjustRightInd w:val="0"/>
        <w:rPr>
          <w:lang w:val="en-US"/>
        </w:rPr>
      </w:pPr>
      <w:r w:rsidRPr="002C0546">
        <w:rPr>
          <w:lang w:val="en-US"/>
        </w:rPr>
        <w:t>and</w:t>
      </w:r>
    </w:p>
    <w:p w14:paraId="25859408" w14:textId="77777777" w:rsidR="00257E9D" w:rsidRPr="00257E9D" w:rsidRDefault="00257E9D" w:rsidP="002C0546">
      <w:pPr>
        <w:autoSpaceDE w:val="0"/>
        <w:autoSpaceDN w:val="0"/>
        <w:adjustRightInd w:val="0"/>
        <w:rPr>
          <w:b/>
          <w:bCs/>
          <w:u w:val="single"/>
          <w:lang w:val="en-US"/>
        </w:rPr>
      </w:pPr>
      <w:r w:rsidRPr="00257E9D">
        <w:rPr>
          <w:b/>
          <w:bCs/>
          <w:u w:val="single"/>
          <w:lang w:val="en-US"/>
        </w:rPr>
        <w:t>Review 802.1AC mapping from ISS to 802.11 MAC SAP interface</w:t>
      </w:r>
    </w:p>
    <w:p w14:paraId="53A95B40" w14:textId="25675ED8" w:rsidR="00621F17" w:rsidRDefault="00621F17" w:rsidP="008807D5">
      <w:pPr>
        <w:autoSpaceDE w:val="0"/>
        <w:autoSpaceDN w:val="0"/>
        <w:adjustRightInd w:val="0"/>
      </w:pPr>
    </w:p>
    <w:p w14:paraId="28582C93" w14:textId="68F8F001" w:rsidR="008807D5" w:rsidRDefault="00EB46E5" w:rsidP="008807D5">
      <w:pPr>
        <w:autoSpaceDE w:val="0"/>
        <w:autoSpaceDN w:val="0"/>
        <w:adjustRightInd w:val="0"/>
      </w:pPr>
      <w:r>
        <w:t>Note, 802.11 REVme D7.0 does not actually contain any occurrences of “802.2”.  However, there are occurrences of “</w:t>
      </w:r>
      <w:r w:rsidRPr="00EB46E5">
        <w:t>ISO/IEC 8802-2</w:t>
      </w:r>
      <w:r>
        <w:t>” which is roughly equivalent.</w:t>
      </w:r>
    </w:p>
    <w:p w14:paraId="56ECF187" w14:textId="77777777" w:rsidR="009700D3" w:rsidRDefault="009700D3" w:rsidP="008807D5">
      <w:pPr>
        <w:autoSpaceDE w:val="0"/>
        <w:autoSpaceDN w:val="0"/>
        <w:adjustRightInd w:val="0"/>
      </w:pPr>
    </w:p>
    <w:p w14:paraId="5FEFA0EE" w14:textId="1AA3455C" w:rsidR="009700D3" w:rsidRDefault="009700D3" w:rsidP="008807D5">
      <w:pPr>
        <w:autoSpaceDE w:val="0"/>
        <w:autoSpaceDN w:val="0"/>
        <w:adjustRightInd w:val="0"/>
      </w:pPr>
      <w:r>
        <w:t>The term “LLC” is still valid and used, in IEEE Std 802 (</w:t>
      </w:r>
      <w:proofErr w:type="spellStart"/>
      <w:r>
        <w:t>REVc</w:t>
      </w:r>
      <w:proofErr w:type="spellEnd"/>
      <w:r>
        <w:t xml:space="preserve">).  However, the meaning has been softened to not refer explicitly to the LLC protocol (i.e. ISO/IEC 8802-2, or the (no longer valid) IEEE 802.2).  There are 97 </w:t>
      </w:r>
      <w:proofErr w:type="spellStart"/>
      <w:r>
        <w:t>occurences</w:t>
      </w:r>
      <w:proofErr w:type="spellEnd"/>
      <w:r>
        <w:t xml:space="preserve"> of “LLC” in REVme D7.0.  </w:t>
      </w:r>
      <w:commentRangeStart w:id="67"/>
      <w:r w:rsidR="002C0546">
        <w:t>These</w:t>
      </w:r>
      <w:r>
        <w:t xml:space="preserve"> will need to be checked, to ensure they reference the general concept as used in IEEE Std 802 </w:t>
      </w:r>
      <w:proofErr w:type="spellStart"/>
      <w:r>
        <w:t>REVc</w:t>
      </w:r>
      <w:proofErr w:type="spellEnd"/>
      <w:r>
        <w:t>, and if any refer to specific details (such as protocol) from IEEE 802.2, those need to be fixed.  This is for further study</w:t>
      </w:r>
      <w:commentRangeEnd w:id="67"/>
      <w:r w:rsidR="00997CE8">
        <w:rPr>
          <w:rStyle w:val="CommentReference"/>
          <w:rFonts w:ascii="Calibri" w:eastAsia="Calibri" w:hAnsi="Calibri"/>
          <w:kern w:val="2"/>
          <w:lang w:val="en-US"/>
        </w:rPr>
        <w:commentReference w:id="67"/>
      </w:r>
      <w:r>
        <w:t>.</w:t>
      </w:r>
    </w:p>
    <w:p w14:paraId="24210DA8" w14:textId="77777777" w:rsidR="00EB46E5" w:rsidRDefault="00EB46E5" w:rsidP="008807D5">
      <w:pPr>
        <w:autoSpaceDE w:val="0"/>
        <w:autoSpaceDN w:val="0"/>
        <w:adjustRightInd w:val="0"/>
      </w:pPr>
    </w:p>
    <w:p w14:paraId="107DAD15" w14:textId="24BEA2E6" w:rsidR="00EB46E5" w:rsidRDefault="00EB46E5" w:rsidP="008807D5">
      <w:pPr>
        <w:autoSpaceDE w:val="0"/>
        <w:autoSpaceDN w:val="0"/>
        <w:adjustRightInd w:val="0"/>
      </w:pPr>
      <w:r>
        <w:t xml:space="preserve">One of </w:t>
      </w:r>
      <w:r w:rsidR="002C0546">
        <w:t>the</w:t>
      </w:r>
      <w:r>
        <w:t xml:space="preserve"> occurrences </w:t>
      </w:r>
      <w:r w:rsidR="002C0546">
        <w:t xml:space="preserve">of 8802-2 </w:t>
      </w:r>
      <w:r>
        <w:t>is in 5.1.4, which can be changed to reference IEEE Std 802 (</w:t>
      </w:r>
      <w:proofErr w:type="spellStart"/>
      <w:r>
        <w:t>REVc</w:t>
      </w:r>
      <w:proofErr w:type="spellEnd"/>
      <w:r>
        <w:t xml:space="preserve">), like the change to remove the </w:t>
      </w:r>
      <w:r w:rsidR="002C0546">
        <w:t xml:space="preserve">use of “EPD” and the </w:t>
      </w:r>
      <w:r>
        <w:t>normative reference to 802.3 in that subclause</w:t>
      </w:r>
      <w:r w:rsidR="002C0546">
        <w:t xml:space="preserve"> (described in the EPD/LPD section of this document)</w:t>
      </w:r>
      <w:r>
        <w:t>.</w:t>
      </w:r>
    </w:p>
    <w:p w14:paraId="51CCFCE3" w14:textId="77777777" w:rsidR="00EB46E5" w:rsidRDefault="00EB46E5" w:rsidP="008807D5">
      <w:pPr>
        <w:autoSpaceDE w:val="0"/>
        <w:autoSpaceDN w:val="0"/>
        <w:adjustRightInd w:val="0"/>
      </w:pPr>
    </w:p>
    <w:p w14:paraId="40C4CC7C" w14:textId="77777777" w:rsidR="000459BA" w:rsidRDefault="009C06FB" w:rsidP="008807D5">
      <w:pPr>
        <w:autoSpaceDE w:val="0"/>
        <w:autoSpaceDN w:val="0"/>
        <w:adjustRightInd w:val="0"/>
      </w:pPr>
      <w:r>
        <w:t>Another occurrence of ISO/IEC 8802-2 is in 5.2, where 802.11 REVme D7.0 says, “</w:t>
      </w:r>
      <w:r w:rsidRPr="009C06FB">
        <w:t>The IEEE 802.11 MAC supports the following service primitives as defined in ISO/IEC 8802-2:1998</w:t>
      </w:r>
      <w:r>
        <w:t>”, and then lists MA</w:t>
      </w:r>
      <w:r w:rsidR="00A87DFC">
        <w:t>-</w:t>
      </w:r>
      <w:r>
        <w:t xml:space="preserve">UNITDATA </w:t>
      </w:r>
      <w:r w:rsidR="002B2010">
        <w:t xml:space="preserve">primitives.  </w:t>
      </w:r>
      <w:r w:rsidR="00A87DFC">
        <w:t xml:space="preserve">There is a very subtle (probably too subtle) spelling here – IEEE 802.11 discusses the MA-UNITDATA primitives (with a hyphen).  802.1AC-2016 defines the MAC Service as the set of MA_UNITDATA </w:t>
      </w:r>
      <w:proofErr w:type="spellStart"/>
      <w:r w:rsidR="00A87DFC">
        <w:t>primtives</w:t>
      </w:r>
      <w:proofErr w:type="spellEnd"/>
      <w:r w:rsidR="00A87DFC">
        <w:t xml:space="preserve"> (with an underscore).  802.1AC goes on to define a set of M_UNITDATA </w:t>
      </w:r>
      <w:proofErr w:type="spellStart"/>
      <w:r w:rsidR="00A87DFC">
        <w:t>primtives</w:t>
      </w:r>
      <w:proofErr w:type="spellEnd"/>
      <w:r w:rsidR="00A87DFC">
        <w:t xml:space="preserve"> as the Service offered by the ISS (only used within a bridge, as defined in 802.1Q).  802.1AC, in clause 13, further specifies a “convergence function” for 802.11 that maps between the ISS’s M_UNITDATA and 802.11’s MA-UNITDATA interfaces, which makes sense for a bridge, using an ISS.  </w:t>
      </w:r>
    </w:p>
    <w:p w14:paraId="783C2193" w14:textId="77777777" w:rsidR="000459BA" w:rsidRDefault="000459BA" w:rsidP="008807D5">
      <w:pPr>
        <w:autoSpaceDE w:val="0"/>
        <w:autoSpaceDN w:val="0"/>
        <w:adjustRightInd w:val="0"/>
      </w:pPr>
    </w:p>
    <w:p w14:paraId="056CD45D" w14:textId="1749898A" w:rsidR="00EB46E5" w:rsidRDefault="00A87DFC" w:rsidP="008807D5">
      <w:pPr>
        <w:autoSpaceDE w:val="0"/>
        <w:autoSpaceDN w:val="0"/>
        <w:adjustRightInd w:val="0"/>
      </w:pPr>
      <w:r>
        <w:t>However, 802.1AC also specifies an 802.11 convergence function in Annex B.1</w:t>
      </w:r>
      <w:r w:rsidR="000459BA">
        <w:t>.3</w:t>
      </w:r>
      <w:r>
        <w:t xml:space="preserve"> that maps between M_UNITDATA and MA-UNITDATA for </w:t>
      </w:r>
      <w:r w:rsidR="000459BA">
        <w:t xml:space="preserve">an end station.  </w:t>
      </w:r>
      <w:proofErr w:type="gramStart"/>
      <w:r w:rsidR="000459BA">
        <w:t>But,</w:t>
      </w:r>
      <w:proofErr w:type="gramEnd"/>
      <w:r w:rsidR="000459BA">
        <w:t xml:space="preserve"> end stations don’t have a M_UNITDATA service interface, as they don’t have an ISS (or such use of an ISS is not defined, anyway).  </w:t>
      </w:r>
      <w:commentRangeStart w:id="68"/>
      <w:r w:rsidR="000459BA">
        <w:t xml:space="preserve">B.1.3 should probably define a convergence function between MA-UNITDATA and MA_UNITDATA, although that </w:t>
      </w:r>
      <w:proofErr w:type="spellStart"/>
      <w:r w:rsidR="000459BA">
        <w:t>sublte</w:t>
      </w:r>
      <w:proofErr w:type="spellEnd"/>
      <w:r w:rsidR="000459BA">
        <w:t xml:space="preserve"> difference of hyphen versus underscore that would appear in such a subclause would surely be confusing and subject to spec rot.  This is for further study</w:t>
      </w:r>
      <w:commentRangeEnd w:id="68"/>
      <w:r w:rsidR="00997CE8">
        <w:rPr>
          <w:rStyle w:val="CommentReference"/>
          <w:rFonts w:ascii="Calibri" w:eastAsia="Calibri" w:hAnsi="Calibri"/>
          <w:kern w:val="2"/>
          <w:lang w:val="en-US"/>
        </w:rPr>
        <w:commentReference w:id="68"/>
      </w:r>
      <w:r w:rsidR="000459BA">
        <w:t>.</w:t>
      </w:r>
    </w:p>
    <w:p w14:paraId="3657EBA7" w14:textId="77777777" w:rsidR="000459BA" w:rsidRDefault="000459BA" w:rsidP="008807D5">
      <w:pPr>
        <w:autoSpaceDE w:val="0"/>
        <w:autoSpaceDN w:val="0"/>
        <w:adjustRightInd w:val="0"/>
      </w:pPr>
    </w:p>
    <w:p w14:paraId="78389028" w14:textId="2F033530" w:rsidR="009700D3" w:rsidRDefault="009700D3" w:rsidP="008807D5">
      <w:pPr>
        <w:autoSpaceDE w:val="0"/>
        <w:autoSpaceDN w:val="0"/>
        <w:adjustRightInd w:val="0"/>
      </w:pPr>
      <w:commentRangeStart w:id="69"/>
      <w:r>
        <w:t xml:space="preserve">There is a direct reference to ISO/IEC 8802-2 XID null frame in subclause </w:t>
      </w:r>
      <w:r w:rsidRPr="009700D3">
        <w:t>7.2.3.2.4</w:t>
      </w:r>
      <w:r>
        <w:t xml:space="preserve"> (part of how the DS get</w:t>
      </w:r>
      <w:r w:rsidR="00997CE8">
        <w:t>s</w:t>
      </w:r>
      <w:r>
        <w:t xml:space="preserve"> updated when client devices do a BSS transition).  This needs to be investigated, and probably replaced with something more modern.</w:t>
      </w:r>
      <w:commentRangeEnd w:id="69"/>
      <w:r w:rsidR="00107EAA">
        <w:rPr>
          <w:rStyle w:val="CommentReference"/>
          <w:rFonts w:ascii="Calibri" w:eastAsia="Calibri" w:hAnsi="Calibri"/>
          <w:kern w:val="2"/>
          <w:lang w:val="en-US"/>
        </w:rPr>
        <w:commentReference w:id="69"/>
      </w:r>
    </w:p>
    <w:p w14:paraId="292BDF00" w14:textId="77777777" w:rsidR="009700D3" w:rsidRDefault="009700D3" w:rsidP="008807D5">
      <w:pPr>
        <w:autoSpaceDE w:val="0"/>
        <w:autoSpaceDN w:val="0"/>
        <w:adjustRightInd w:val="0"/>
      </w:pPr>
    </w:p>
    <w:p w14:paraId="6EA75B56" w14:textId="6D6930E2" w:rsidR="009700D3" w:rsidRDefault="003C52E8" w:rsidP="008807D5">
      <w:pPr>
        <w:autoSpaceDE w:val="0"/>
        <w:autoSpaceDN w:val="0"/>
        <w:adjustRightInd w:val="0"/>
      </w:pPr>
      <w:r>
        <w:t>Subclause</w:t>
      </w:r>
      <w:r w:rsidR="00C747C1">
        <w:t xml:space="preserve"> </w:t>
      </w:r>
      <w:r w:rsidR="00C747C1" w:rsidRPr="00C747C1">
        <w:t>9.4.2.152</w:t>
      </w:r>
      <w:r>
        <w:t xml:space="preserve"> has a NOTE, trying to direct the reader to where the LLC header and SNAP header formats are defined, which is currently pointing to ISO/IEC 8802-2 (for both).  With the IEEE Std 802 updates, we can (and probably should) now refer to a combination of IEEE Std 802 and a general pointer to 802.1 standards for the definition of the LLC sublayer protocol(s).  Suggested change:</w:t>
      </w:r>
    </w:p>
    <w:p w14:paraId="222BC25B" w14:textId="6A5C409D" w:rsidR="003C52E8" w:rsidRPr="003C52E8" w:rsidRDefault="003C52E8" w:rsidP="003C52E8">
      <w:pPr>
        <w:autoSpaceDE w:val="0"/>
        <w:autoSpaceDN w:val="0"/>
        <w:adjustRightInd w:val="0"/>
        <w:ind w:left="720"/>
        <w:rPr>
          <w:rStyle w:val="fontstyle01"/>
          <w:b w:val="0"/>
          <w:bCs w:val="0"/>
        </w:rPr>
      </w:pPr>
      <w:r w:rsidRPr="003C52E8">
        <w:rPr>
          <w:rFonts w:ascii="TimesNewRoman" w:eastAsia="TimesNewRoman" w:hAnsi="TimesNewRoman"/>
          <w:color w:val="000000"/>
          <w:sz w:val="18"/>
          <w:szCs w:val="18"/>
        </w:rPr>
        <w:t xml:space="preserve">NOTE—The structure of the LLC </w:t>
      </w:r>
      <w:ins w:id="70" w:author="Hamilton, Mark" w:date="2025-01-13T16:31:00Z">
        <w:r>
          <w:rPr>
            <w:rFonts w:ascii="TimesNewRoman" w:eastAsia="TimesNewRoman" w:hAnsi="TimesNewRoman"/>
            <w:color w:val="000000"/>
            <w:sz w:val="18"/>
            <w:szCs w:val="18"/>
          </w:rPr>
          <w:t xml:space="preserve">sublayer </w:t>
        </w:r>
      </w:ins>
      <w:r w:rsidRPr="003C52E8">
        <w:rPr>
          <w:rFonts w:ascii="TimesNewRoman" w:eastAsia="TimesNewRoman" w:hAnsi="TimesNewRoman"/>
          <w:color w:val="000000"/>
          <w:sz w:val="18"/>
          <w:szCs w:val="18"/>
        </w:rPr>
        <w:t>header</w:t>
      </w:r>
      <w:ins w:id="71" w:author="Hamilton, Mark" w:date="2025-01-13T16:32:00Z">
        <w:r>
          <w:rPr>
            <w:rFonts w:ascii="TimesNewRoman" w:eastAsia="TimesNewRoman" w:hAnsi="TimesNewRoman"/>
            <w:color w:val="000000"/>
            <w:sz w:val="18"/>
            <w:szCs w:val="18"/>
          </w:rPr>
          <w:t>(s)</w:t>
        </w:r>
      </w:ins>
      <w:r w:rsidRPr="003C52E8">
        <w:rPr>
          <w:rFonts w:ascii="TimesNewRoman" w:eastAsia="TimesNewRoman" w:hAnsi="TimesNewRoman"/>
          <w:color w:val="000000"/>
          <w:sz w:val="18"/>
          <w:szCs w:val="18"/>
        </w:rPr>
        <w:t xml:space="preserve"> is defined in </w:t>
      </w:r>
      <w:del w:id="72" w:author="Hamilton, Mark" w:date="2025-01-13T16:33:00Z">
        <w:r w:rsidRPr="003C52E8" w:rsidDel="00B10A7E">
          <w:rPr>
            <w:rFonts w:ascii="TimesNewRoman" w:eastAsia="TimesNewRoman" w:hAnsi="TimesNewRoman"/>
            <w:color w:val="000000"/>
            <w:sz w:val="18"/>
            <w:szCs w:val="18"/>
          </w:rPr>
          <w:delText>ISO/IEC 8802-2:1998</w:delText>
        </w:r>
      </w:del>
      <w:ins w:id="73" w:author="Hamilton, Mark" w:date="2025-01-13T16:33:00Z">
        <w:r w:rsidR="00B10A7E">
          <w:rPr>
            <w:rFonts w:ascii="TimesNewRoman" w:eastAsia="TimesNewRoman" w:hAnsi="TimesNewRoman"/>
            <w:color w:val="000000"/>
            <w:sz w:val="18"/>
            <w:szCs w:val="18"/>
          </w:rPr>
          <w:t>IEEE Std 802</w:t>
        </w:r>
      </w:ins>
      <w:ins w:id="74" w:author="Hamilton, Mark" w:date="2025-01-13T22:56:00Z">
        <w:r w:rsidR="00931CB8">
          <w:rPr>
            <w:rFonts w:ascii="TimesNewRoman" w:eastAsia="TimesNewRoman" w:hAnsi="TimesNewRoman"/>
            <w:color w:val="000000"/>
            <w:sz w:val="18"/>
            <w:szCs w:val="18"/>
          </w:rPr>
          <w:t>-2024</w:t>
        </w:r>
      </w:ins>
      <w:ins w:id="75" w:author="Hamilton, Mark" w:date="2025-01-13T16:33:00Z">
        <w:r w:rsidR="00B10A7E">
          <w:rPr>
            <w:rFonts w:ascii="TimesNewRoman" w:eastAsia="TimesNewRoman" w:hAnsi="TimesNewRoman"/>
            <w:color w:val="000000"/>
            <w:sz w:val="18"/>
            <w:szCs w:val="18"/>
          </w:rPr>
          <w:t xml:space="preserve"> </w:t>
        </w:r>
      </w:ins>
      <w:ins w:id="76" w:author="Hamilton, Mark" w:date="2025-01-13T23:04:00Z">
        <w:r w:rsidR="005B3CA7">
          <w:rPr>
            <w:rFonts w:ascii="TimesNewRoman" w:eastAsia="TimesNewRoman" w:hAnsi="TimesNewRoman"/>
            <w:color w:val="000000"/>
            <w:sz w:val="18"/>
            <w:szCs w:val="18"/>
          </w:rPr>
          <w:t xml:space="preserve"> LLC sublayer protocols are define</w:t>
        </w:r>
      </w:ins>
      <w:ins w:id="77" w:author="Hamilton, Mark" w:date="2025-01-13T23:05:00Z">
        <w:r w:rsidR="005B3CA7">
          <w:rPr>
            <w:rFonts w:ascii="TimesNewRoman" w:eastAsia="TimesNewRoman" w:hAnsi="TimesNewRoman"/>
            <w:color w:val="000000"/>
            <w:sz w:val="18"/>
            <w:szCs w:val="18"/>
          </w:rPr>
          <w:t xml:space="preserve">d in </w:t>
        </w:r>
      </w:ins>
      <w:ins w:id="78" w:author="Hamilton, Mark" w:date="2025-01-13T16:34:00Z">
        <w:r w:rsidR="00B10A7E" w:rsidRPr="00B10A7E">
          <w:rPr>
            <w:rFonts w:ascii="TimesNewRoman" w:eastAsia="TimesNewRoman" w:hAnsi="TimesNewRoman"/>
            <w:color w:val="000000"/>
            <w:sz w:val="18"/>
            <w:szCs w:val="18"/>
          </w:rPr>
          <w:t>various IEEE 802.1 standards</w:t>
        </w:r>
      </w:ins>
      <w:r w:rsidRPr="003C52E8">
        <w:rPr>
          <w:rFonts w:ascii="TimesNewRoman" w:eastAsia="TimesNewRoman" w:hAnsi="TimesNewRoman"/>
          <w:color w:val="000000"/>
          <w:sz w:val="18"/>
          <w:szCs w:val="18"/>
        </w:rPr>
        <w:t xml:space="preserve">. The </w:t>
      </w:r>
      <w:del w:id="79" w:author="Hamilton, Mark" w:date="2025-01-13T23:09:00Z">
        <w:r w:rsidRPr="003C52E8" w:rsidDel="00864F99">
          <w:rPr>
            <w:rFonts w:ascii="TimesNewRoman" w:eastAsia="TimesNewRoman" w:hAnsi="TimesNewRoman"/>
            <w:color w:val="000000"/>
            <w:sz w:val="18"/>
            <w:szCs w:val="18"/>
          </w:rPr>
          <w:delText xml:space="preserve">structure of the </w:delText>
        </w:r>
      </w:del>
      <w:del w:id="80" w:author="Hamilton, Mark" w:date="2025-01-13T16:35:00Z">
        <w:r w:rsidRPr="003C52E8" w:rsidDel="00B10A7E">
          <w:rPr>
            <w:rFonts w:ascii="TimesNewRoman" w:eastAsia="TimesNewRoman" w:hAnsi="TimesNewRoman"/>
            <w:color w:val="000000"/>
            <w:sz w:val="18"/>
            <w:szCs w:val="18"/>
          </w:rPr>
          <w:delText xml:space="preserve">LLC with </w:delText>
        </w:r>
      </w:del>
      <w:r w:rsidRPr="003C52E8">
        <w:rPr>
          <w:rFonts w:ascii="TimesNewRoman" w:eastAsia="TimesNewRoman" w:hAnsi="TimesNewRoman"/>
          <w:color w:val="000000"/>
          <w:sz w:val="18"/>
          <w:szCs w:val="18"/>
        </w:rPr>
        <w:t xml:space="preserve">SNAP </w:t>
      </w:r>
      <w:del w:id="81" w:author="Hamilton, Mark" w:date="2025-01-13T16:35:00Z">
        <w:r w:rsidRPr="003C52E8" w:rsidDel="00B10A7E">
          <w:rPr>
            <w:rFonts w:ascii="TimesNewRoman" w:eastAsia="TimesNewRoman" w:hAnsi="TimesNewRoman"/>
            <w:color w:val="000000"/>
            <w:sz w:val="18"/>
            <w:szCs w:val="18"/>
          </w:rPr>
          <w:delText xml:space="preserve">extension </w:delText>
        </w:r>
      </w:del>
      <w:ins w:id="82" w:author="Hamilton, Mark" w:date="2025-01-13T16:35:00Z">
        <w:r w:rsidR="00B10A7E">
          <w:rPr>
            <w:rFonts w:ascii="TimesNewRoman" w:eastAsia="TimesNewRoman" w:hAnsi="TimesNewRoman"/>
            <w:color w:val="000000"/>
            <w:sz w:val="18"/>
            <w:szCs w:val="18"/>
          </w:rPr>
          <w:t>encoding</w:t>
        </w:r>
        <w:r w:rsidR="00B10A7E" w:rsidRPr="003C52E8">
          <w:rPr>
            <w:rFonts w:ascii="TimesNewRoman" w:eastAsia="TimesNewRoman" w:hAnsi="TimesNewRoman"/>
            <w:color w:val="000000"/>
            <w:sz w:val="18"/>
            <w:szCs w:val="18"/>
          </w:rPr>
          <w:t xml:space="preserve"> </w:t>
        </w:r>
      </w:ins>
      <w:r w:rsidRPr="003C52E8">
        <w:rPr>
          <w:rFonts w:ascii="TimesNewRoman" w:eastAsia="TimesNewRoman" w:hAnsi="TimesNewRoman"/>
          <w:color w:val="000000"/>
          <w:sz w:val="18"/>
          <w:szCs w:val="18"/>
        </w:rPr>
        <w:t xml:space="preserve">is </w:t>
      </w:r>
      <w:del w:id="83" w:author="Hamilton, Mark" w:date="2025-01-13T16:35:00Z">
        <w:r w:rsidRPr="003C52E8" w:rsidDel="00B10A7E">
          <w:rPr>
            <w:rFonts w:ascii="TimesNewRoman" w:eastAsia="TimesNewRoman" w:hAnsi="TimesNewRoman"/>
            <w:color w:val="000000"/>
            <w:sz w:val="18"/>
            <w:szCs w:val="18"/>
          </w:rPr>
          <w:delText xml:space="preserve">defined </w:delText>
        </w:r>
      </w:del>
      <w:ins w:id="84" w:author="Hamilton, Mark" w:date="2025-01-13T16:35:00Z">
        <w:r w:rsidR="00B10A7E">
          <w:rPr>
            <w:rFonts w:ascii="TimesNewRoman" w:eastAsia="TimesNewRoman" w:hAnsi="TimesNewRoman"/>
            <w:color w:val="000000"/>
            <w:sz w:val="18"/>
            <w:szCs w:val="18"/>
          </w:rPr>
          <w:t>described</w:t>
        </w:r>
        <w:r w:rsidR="00B10A7E" w:rsidRPr="003C52E8">
          <w:rPr>
            <w:rFonts w:ascii="TimesNewRoman" w:eastAsia="TimesNewRoman" w:hAnsi="TimesNewRoman"/>
            <w:color w:val="000000"/>
            <w:sz w:val="18"/>
            <w:szCs w:val="18"/>
          </w:rPr>
          <w:t xml:space="preserve"> </w:t>
        </w:r>
      </w:ins>
      <w:r w:rsidRPr="003C52E8">
        <w:rPr>
          <w:rFonts w:ascii="TimesNewRoman" w:eastAsia="TimesNewRoman" w:hAnsi="TimesNewRoman"/>
          <w:color w:val="000000"/>
          <w:sz w:val="18"/>
          <w:szCs w:val="18"/>
        </w:rPr>
        <w:t xml:space="preserve">in </w:t>
      </w:r>
      <w:del w:id="85" w:author="Hamilton, Mark" w:date="2025-01-13T16:35:00Z">
        <w:r w:rsidRPr="003C52E8" w:rsidDel="00B10A7E">
          <w:rPr>
            <w:rFonts w:ascii="TimesNewRoman" w:eastAsia="TimesNewRoman" w:hAnsi="TimesNewRoman"/>
            <w:color w:val="000000"/>
            <w:sz w:val="18"/>
            <w:szCs w:val="18"/>
          </w:rPr>
          <w:delText>ISO/IEC 8802-2:1998</w:delText>
        </w:r>
      </w:del>
      <w:ins w:id="86" w:author="Hamilton, Mark" w:date="2025-01-13T16:35:00Z">
        <w:r w:rsidR="00B10A7E">
          <w:rPr>
            <w:rFonts w:ascii="TimesNewRoman" w:eastAsia="TimesNewRoman" w:hAnsi="TimesNewRoman"/>
            <w:color w:val="000000"/>
            <w:sz w:val="18"/>
            <w:szCs w:val="18"/>
          </w:rPr>
          <w:t>IEEE Std 802</w:t>
        </w:r>
      </w:ins>
      <w:ins w:id="87" w:author="Hamilton, Mark" w:date="2025-01-13T22:56:00Z">
        <w:r w:rsidR="00931CB8">
          <w:rPr>
            <w:rFonts w:ascii="TimesNewRoman" w:eastAsia="TimesNewRoman" w:hAnsi="TimesNewRoman"/>
            <w:color w:val="000000"/>
            <w:sz w:val="18"/>
            <w:szCs w:val="18"/>
          </w:rPr>
          <w:t>-2024</w:t>
        </w:r>
      </w:ins>
      <w:ins w:id="88" w:author="Hamilton, Mark" w:date="2025-01-13T22:58:00Z">
        <w:r w:rsidR="00931CB8">
          <w:rPr>
            <w:rFonts w:ascii="TimesNewRoman" w:eastAsia="TimesNewRoman" w:hAnsi="TimesNewRoman"/>
            <w:color w:val="000000"/>
            <w:sz w:val="18"/>
            <w:szCs w:val="18"/>
          </w:rPr>
          <w:t>.</w:t>
        </w:r>
      </w:ins>
    </w:p>
    <w:p w14:paraId="1084288A" w14:textId="10685BAB" w:rsidR="00C747C1" w:rsidRDefault="00864F99" w:rsidP="008807D5">
      <w:pPr>
        <w:autoSpaceDE w:val="0"/>
        <w:autoSpaceDN w:val="0"/>
        <w:adjustRightInd w:val="0"/>
      </w:pPr>
      <w:r>
        <w:t>Consider – if we add (IEEE Std 802-2024) to the acronyms for LLC and SNAP, can we do without the NOTE entirely?</w:t>
      </w:r>
    </w:p>
    <w:p w14:paraId="2075A626" w14:textId="77777777" w:rsidR="00864F99" w:rsidRDefault="00864F99" w:rsidP="008807D5">
      <w:pPr>
        <w:autoSpaceDE w:val="0"/>
        <w:autoSpaceDN w:val="0"/>
        <w:adjustRightInd w:val="0"/>
      </w:pPr>
    </w:p>
    <w:p w14:paraId="2DD7C60E" w14:textId="60C3C18B" w:rsidR="00864F99" w:rsidRDefault="00A5496D" w:rsidP="00A5496D">
      <w:pPr>
        <w:autoSpaceDE w:val="0"/>
        <w:autoSpaceDN w:val="0"/>
        <w:adjustRightInd w:val="0"/>
      </w:pPr>
      <w:r>
        <w:t>Annex H (which describes 802.11</w:t>
      </w:r>
      <w:r w:rsidR="0019440D">
        <w:t>’</w:t>
      </w:r>
      <w:r>
        <w:t xml:space="preserve">s </w:t>
      </w:r>
      <w:r w:rsidRPr="00A5496D">
        <w:t xml:space="preserve">Usage of </w:t>
      </w:r>
      <w:proofErr w:type="spellStart"/>
      <w:r w:rsidRPr="00A5496D">
        <w:t>EtherType</w:t>
      </w:r>
      <w:proofErr w:type="spellEnd"/>
      <w:r w:rsidRPr="00A5496D">
        <w:t xml:space="preserve"> 89-0d</w:t>
      </w:r>
      <w:r w:rsidR="0019440D">
        <w:t xml:space="preserve"> for some MSDU </w:t>
      </w:r>
      <w:proofErr w:type="spellStart"/>
      <w:r w:rsidR="0019440D">
        <w:t>signaling</w:t>
      </w:r>
      <w:proofErr w:type="spellEnd"/>
      <w:r w:rsidR="0019440D">
        <w:t xml:space="preserve"> between 802.11-defined components) has a statement that “LLC is defined in ISO/IEC 8802-2-1988”.  This can be changed to say “LLC is defined in IEEE Std 802</w:t>
      </w:r>
      <w:r w:rsidR="00864F99">
        <w:t>-2024</w:t>
      </w:r>
      <w:r w:rsidR="0019440D">
        <w:t>.  (Note that in this context, “LLC” is specified to be a simple 3 octet LLC header, as can be found in IEEE Std 802</w:t>
      </w:r>
      <w:del w:id="89" w:author="Hamilton, Mark" w:date="2025-03-10T13:16:00Z">
        <w:r w:rsidR="0019440D" w:rsidDel="005B7F32">
          <w:delText>, and there is no provision for using any 802.1 standards in the LLC sublayer in this context</w:delText>
        </w:r>
      </w:del>
      <w:r w:rsidR="0019440D">
        <w:t>.)</w:t>
      </w:r>
      <w:ins w:id="90" w:author="Hamilton, Mark" w:date="2025-03-10T13:16:00Z">
        <w:r w:rsidR="005B7F32">
          <w:t xml:space="preserve">  This needs to be expanded to </w:t>
        </w:r>
      </w:ins>
      <w:ins w:id="91" w:author="Hamilton, Mark" w:date="2025-03-10T13:17:00Z">
        <w:r w:rsidR="005B7F32">
          <w:t>specify</w:t>
        </w:r>
      </w:ins>
      <w:ins w:id="92" w:author="Hamilton, Mark" w:date="2025-03-10T13:16:00Z">
        <w:r w:rsidR="005B7F32">
          <w:t xml:space="preserve"> that in this context, the </w:t>
        </w:r>
      </w:ins>
      <w:ins w:id="93" w:author="Hamilton, Mark" w:date="2025-03-10T13:17:00Z">
        <w:r w:rsidR="005B7F32">
          <w:t xml:space="preserve">expected usage is (currently) to use a SNAP format, per IEEE 802 subclause 9.5.1.4.  </w:t>
        </w:r>
      </w:ins>
      <w:commentRangeStart w:id="94"/>
      <w:ins w:id="95" w:author="Hamilton, Mark" w:date="2025-03-10T13:18:00Z">
        <w:r w:rsidR="005B7F32">
          <w:lastRenderedPageBreak/>
          <w:t xml:space="preserve">Whether this is a hard requirement for </w:t>
        </w:r>
        <w:proofErr w:type="spellStart"/>
        <w:r w:rsidR="005B7F32">
          <w:t>EtherType</w:t>
        </w:r>
        <w:proofErr w:type="spellEnd"/>
        <w:r w:rsidR="005B7F32">
          <w:t xml:space="preserve"> 89-0d frames is for further study</w:t>
        </w:r>
      </w:ins>
      <w:commentRangeEnd w:id="94"/>
      <w:ins w:id="96" w:author="Hamilton, Mark" w:date="2025-03-10T17:31:00Z">
        <w:r w:rsidR="00107EAA">
          <w:rPr>
            <w:rStyle w:val="CommentReference"/>
            <w:rFonts w:ascii="Calibri" w:eastAsia="Calibri" w:hAnsi="Calibri"/>
            <w:kern w:val="2"/>
            <w:lang w:val="en-US"/>
          </w:rPr>
          <w:commentReference w:id="94"/>
        </w:r>
      </w:ins>
      <w:ins w:id="97" w:author="Hamilton, Mark" w:date="2025-03-10T13:18:00Z">
        <w:r w:rsidR="005B7F32">
          <w:t>.  Whether this supports/allows the use of any other 802.1 services (or needs to) is for further study.</w:t>
        </w:r>
      </w:ins>
    </w:p>
    <w:p w14:paraId="3560FEA8" w14:textId="77777777" w:rsidR="0019440D" w:rsidRDefault="0019440D" w:rsidP="00A5496D">
      <w:pPr>
        <w:autoSpaceDE w:val="0"/>
        <w:autoSpaceDN w:val="0"/>
        <w:adjustRightInd w:val="0"/>
      </w:pPr>
    </w:p>
    <w:p w14:paraId="212B943B" w14:textId="4AB09C3F" w:rsidR="0019440D" w:rsidRDefault="0019440D" w:rsidP="00A5496D">
      <w:pPr>
        <w:autoSpaceDE w:val="0"/>
        <w:autoSpaceDN w:val="0"/>
        <w:adjustRightInd w:val="0"/>
        <w:rPr>
          <w:ins w:id="98" w:author="Hamilton, Mark" w:date="2025-03-10T17:31:00Z"/>
        </w:rPr>
      </w:pPr>
      <w:r>
        <w:t>The above removes all occurrences of 8802-2 in 802.11, so the normative reference in clause 2 can be deleted.</w:t>
      </w:r>
    </w:p>
    <w:p w14:paraId="580737D9" w14:textId="77777777" w:rsidR="00107EAA" w:rsidRDefault="00107EAA" w:rsidP="00A5496D">
      <w:pPr>
        <w:autoSpaceDE w:val="0"/>
        <w:autoSpaceDN w:val="0"/>
        <w:adjustRightInd w:val="0"/>
        <w:rPr>
          <w:ins w:id="99" w:author="Hamilton, Mark" w:date="2025-03-10T17:31:00Z"/>
        </w:rPr>
      </w:pPr>
    </w:p>
    <w:p w14:paraId="3B64A360" w14:textId="6EECD468" w:rsidR="00107EAA" w:rsidDel="00107EAA" w:rsidRDefault="00107EAA" w:rsidP="00A5496D">
      <w:pPr>
        <w:autoSpaceDE w:val="0"/>
        <w:autoSpaceDN w:val="0"/>
        <w:adjustRightInd w:val="0"/>
        <w:rPr>
          <w:del w:id="100" w:author="Hamilton, Mark" w:date="2025-03-10T17:32:00Z"/>
        </w:rPr>
      </w:pPr>
      <w:ins w:id="101" w:author="Hamilton, Mark" w:date="2025-03-10T17:31:00Z">
        <w:r>
          <w:t xml:space="preserve">Propose: </w:t>
        </w:r>
      </w:ins>
    </w:p>
    <w:p w14:paraId="0F00FD63" w14:textId="1C4E0BC1" w:rsidR="00107EAA" w:rsidRDefault="00107EAA" w:rsidP="00107EAA">
      <w:pPr>
        <w:pStyle w:val="ListParagraph"/>
        <w:numPr>
          <w:ilvl w:val="0"/>
          <w:numId w:val="6"/>
        </w:numPr>
        <w:autoSpaceDE w:val="0"/>
        <w:autoSpaceDN w:val="0"/>
        <w:adjustRightInd w:val="0"/>
        <w:rPr>
          <w:ins w:id="102" w:author="Hamilton, Mark" w:date="2025-03-10T17:32:00Z"/>
        </w:rPr>
      </w:pPr>
      <w:ins w:id="103" w:author="Hamilton, Mark" w:date="2025-03-10T17:32:00Z">
        <w:r>
          <w:t>NOTE change, per above.</w:t>
        </w:r>
      </w:ins>
    </w:p>
    <w:p w14:paraId="44F14B29" w14:textId="37DF1A95" w:rsidR="00107EAA" w:rsidRDefault="00107EAA" w:rsidP="00107EAA">
      <w:pPr>
        <w:pStyle w:val="ListParagraph"/>
        <w:numPr>
          <w:ilvl w:val="0"/>
          <w:numId w:val="6"/>
        </w:numPr>
        <w:autoSpaceDE w:val="0"/>
        <w:autoSpaceDN w:val="0"/>
        <w:adjustRightInd w:val="0"/>
        <w:rPr>
          <w:ins w:id="104" w:author="Hamilton, Mark" w:date="2025-03-10T17:32:00Z"/>
        </w:rPr>
        <w:pPrChange w:id="105" w:author="Hamilton, Mark" w:date="2025-03-10T17:32:00Z">
          <w:pPr>
            <w:autoSpaceDE w:val="0"/>
            <w:autoSpaceDN w:val="0"/>
            <w:adjustRightInd w:val="0"/>
          </w:pPr>
        </w:pPrChange>
      </w:pPr>
      <w:ins w:id="106" w:author="Hamilton, Mark" w:date="2025-03-10T17:32:00Z">
        <w:r>
          <w:t>… (other “To be done” items)</w:t>
        </w:r>
      </w:ins>
    </w:p>
    <w:p w14:paraId="1C03A8C1" w14:textId="569D453E" w:rsidR="00107EAA" w:rsidRDefault="00107EAA" w:rsidP="00A5496D">
      <w:pPr>
        <w:autoSpaceDE w:val="0"/>
        <w:autoSpaceDN w:val="0"/>
        <w:adjustRightInd w:val="0"/>
      </w:pPr>
    </w:p>
    <w:p w14:paraId="5F3F42BB" w14:textId="5C6648CA" w:rsidR="00A31DF7" w:rsidRDefault="00A31DF7" w:rsidP="00A5496D">
      <w:pPr>
        <w:autoSpaceDE w:val="0"/>
        <w:autoSpaceDN w:val="0"/>
        <w:adjustRightInd w:val="0"/>
      </w:pPr>
      <w:r>
        <w:br w:type="page"/>
      </w:r>
    </w:p>
    <w:p w14:paraId="7A3E4767" w14:textId="1517D3EA" w:rsidR="001259C3" w:rsidRPr="0023637A" w:rsidRDefault="001259C3" w:rsidP="001259C3">
      <w:pPr>
        <w:autoSpaceDE w:val="0"/>
        <w:autoSpaceDN w:val="0"/>
        <w:adjustRightInd w:val="0"/>
        <w:rPr>
          <w:ins w:id="107" w:author="Hamilton, Mark" w:date="2025-03-09T15:07:00Z"/>
          <w:b/>
          <w:bCs/>
          <w:sz w:val="32"/>
          <w:szCs w:val="28"/>
          <w:u w:val="single"/>
          <w:lang w:val="en-US"/>
        </w:rPr>
      </w:pPr>
      <w:ins w:id="108" w:author="Hamilton, Mark" w:date="2025-03-09T15:07:00Z">
        <w:r w:rsidRPr="0023637A">
          <w:rPr>
            <w:b/>
            <w:bCs/>
            <w:sz w:val="32"/>
            <w:szCs w:val="28"/>
            <w:u w:val="single"/>
            <w:lang w:val="en-US"/>
          </w:rPr>
          <w:lastRenderedPageBreak/>
          <w:t>NEW MATERIAL for MARCH 2025 session discussion, below</w:t>
        </w:r>
      </w:ins>
      <w:ins w:id="109" w:author="Hamilton, Mark" w:date="2025-03-09T15:08:00Z">
        <w:r>
          <w:rPr>
            <w:b/>
            <w:bCs/>
            <w:sz w:val="32"/>
            <w:szCs w:val="28"/>
            <w:u w:val="single"/>
            <w:lang w:val="en-US"/>
          </w:rPr>
          <w:t xml:space="preserve"> (track changes disabled)</w:t>
        </w:r>
      </w:ins>
      <w:ins w:id="110" w:author="Hamilton, Mark" w:date="2025-03-09T15:07:00Z">
        <w:r w:rsidRPr="0023637A">
          <w:rPr>
            <w:b/>
            <w:bCs/>
            <w:sz w:val="32"/>
            <w:szCs w:val="28"/>
            <w:u w:val="single"/>
            <w:lang w:val="en-US"/>
          </w:rPr>
          <w:t>.</w:t>
        </w:r>
      </w:ins>
    </w:p>
    <w:p w14:paraId="174A6BF6" w14:textId="77777777" w:rsidR="0023637A" w:rsidRDefault="0023637A" w:rsidP="00254A7F">
      <w:pPr>
        <w:autoSpaceDE w:val="0"/>
        <w:autoSpaceDN w:val="0"/>
        <w:adjustRightInd w:val="0"/>
        <w:rPr>
          <w:b/>
          <w:bCs/>
          <w:u w:val="single"/>
          <w:lang w:val="en-US"/>
        </w:rPr>
      </w:pPr>
    </w:p>
    <w:p w14:paraId="35CED420" w14:textId="1AC57F2C" w:rsidR="0023637A" w:rsidRDefault="00254A7F" w:rsidP="00254A7F">
      <w:pPr>
        <w:autoSpaceDE w:val="0"/>
        <w:autoSpaceDN w:val="0"/>
        <w:adjustRightInd w:val="0"/>
        <w:rPr>
          <w:b/>
          <w:bCs/>
          <w:u w:val="single"/>
          <w:lang w:val="en-US"/>
        </w:rPr>
      </w:pPr>
      <w:r w:rsidRPr="0023637A">
        <w:rPr>
          <w:b/>
          <w:bCs/>
          <w:u w:val="single"/>
          <w:lang w:val="en-US"/>
        </w:rPr>
        <w:t>802.11’s “Portal”, and mapping to/usage of IEEE Std 802 terminology</w:t>
      </w:r>
    </w:p>
    <w:p w14:paraId="1EB916CC" w14:textId="77777777" w:rsidR="00927A59" w:rsidRDefault="00927A59" w:rsidP="00927A59">
      <w:pPr>
        <w:autoSpaceDE w:val="0"/>
        <w:autoSpaceDN w:val="0"/>
        <w:adjustRightInd w:val="0"/>
        <w:rPr>
          <w:b/>
          <w:bCs/>
          <w:u w:val="single"/>
          <w:lang w:val="en-US"/>
        </w:rPr>
      </w:pPr>
    </w:p>
    <w:p w14:paraId="49A165D4" w14:textId="5AA324FF" w:rsidR="00696F99" w:rsidRDefault="00386539" w:rsidP="00696F99">
      <w:pPr>
        <w:autoSpaceDE w:val="0"/>
        <w:autoSpaceDN w:val="0"/>
        <w:adjustRightInd w:val="0"/>
        <w:rPr>
          <w:lang w:val="en-US"/>
        </w:rPr>
      </w:pPr>
      <w:r>
        <w:rPr>
          <w:lang w:val="en-US"/>
        </w:rPr>
        <w:t>Some 802.11 (REVme D7.0) quotes</w:t>
      </w:r>
      <w:r w:rsidR="00927A59">
        <w:rPr>
          <w:lang w:val="en-US"/>
        </w:rPr>
        <w:t>, on “portal”</w:t>
      </w:r>
      <w:r>
        <w:rPr>
          <w:lang w:val="en-US"/>
        </w:rPr>
        <w:t>:</w:t>
      </w:r>
    </w:p>
    <w:p w14:paraId="1D3666D6" w14:textId="77777777" w:rsidR="00386539" w:rsidRPr="00386539" w:rsidRDefault="00386539" w:rsidP="00386539">
      <w:pPr>
        <w:autoSpaceDE w:val="0"/>
        <w:autoSpaceDN w:val="0"/>
        <w:adjustRightInd w:val="0"/>
        <w:ind w:left="720"/>
        <w:rPr>
          <w:lang w:val="en-US"/>
        </w:rPr>
      </w:pPr>
      <w:r w:rsidRPr="00386539">
        <w:rPr>
          <w:b/>
          <w:bCs/>
          <w:lang w:val="en-US"/>
        </w:rPr>
        <w:t xml:space="preserve">portal: </w:t>
      </w:r>
      <w:r w:rsidRPr="00386539">
        <w:rPr>
          <w:lang w:val="en-US"/>
        </w:rPr>
        <w:t>The logical point at which the integration service is provided.</w:t>
      </w:r>
    </w:p>
    <w:p w14:paraId="50EAEC40" w14:textId="4B13E619" w:rsidR="00386539" w:rsidRDefault="00386539" w:rsidP="00386539">
      <w:pPr>
        <w:autoSpaceDE w:val="0"/>
        <w:autoSpaceDN w:val="0"/>
        <w:adjustRightInd w:val="0"/>
        <w:ind w:left="720"/>
        <w:rPr>
          <w:lang w:val="en-US"/>
        </w:rPr>
      </w:pPr>
      <w:r w:rsidRPr="00386539">
        <w:rPr>
          <w:lang w:val="en-US"/>
        </w:rPr>
        <w:t xml:space="preserve">NOTE—For the purposes of this Standard, there is at most one portal </w:t>
      </w:r>
      <w:proofErr w:type="gramStart"/>
      <w:r w:rsidRPr="00386539">
        <w:rPr>
          <w:lang w:val="en-US"/>
        </w:rPr>
        <w:t>in a given</w:t>
      </w:r>
      <w:proofErr w:type="gramEnd"/>
      <w:r w:rsidRPr="00386539">
        <w:rPr>
          <w:lang w:val="en-US"/>
        </w:rPr>
        <w:t xml:space="preserve"> extended service set’s (ESS’s) infrastructure. In an implementation, a single logical portal function might(M118) be provided by multiple devices that provide integration services for the ESS. How such multiple devices coordinate to appear as a single logical portal is implementation dependent.</w:t>
      </w:r>
    </w:p>
    <w:p w14:paraId="70D989C4" w14:textId="77777777" w:rsidR="00561DDC" w:rsidRDefault="00561DDC" w:rsidP="00386539">
      <w:pPr>
        <w:autoSpaceDE w:val="0"/>
        <w:autoSpaceDN w:val="0"/>
        <w:adjustRightInd w:val="0"/>
        <w:ind w:left="720"/>
        <w:rPr>
          <w:lang w:val="en-US"/>
        </w:rPr>
      </w:pPr>
    </w:p>
    <w:p w14:paraId="2946AC0E" w14:textId="7EFCBC67" w:rsidR="00FE7BA1" w:rsidRDefault="00FE7BA1" w:rsidP="00386539">
      <w:pPr>
        <w:autoSpaceDE w:val="0"/>
        <w:autoSpaceDN w:val="0"/>
        <w:adjustRightInd w:val="0"/>
        <w:ind w:left="720"/>
      </w:pPr>
      <w:r w:rsidRPr="00FE7BA1">
        <w:rPr>
          <w:b/>
          <w:bCs/>
        </w:rPr>
        <w:t xml:space="preserve">integration service: </w:t>
      </w:r>
      <w:r w:rsidRPr="00FE7BA1">
        <w:t>The service that enables delivery of medium access control (MAC) service data units (MSDUs) between the distribution system (DS) and a local area network (LAN) (via a portal).</w:t>
      </w:r>
    </w:p>
    <w:p w14:paraId="1063E17C" w14:textId="77777777" w:rsidR="00FE7BA1" w:rsidRDefault="00FE7BA1" w:rsidP="00386539">
      <w:pPr>
        <w:autoSpaceDE w:val="0"/>
        <w:autoSpaceDN w:val="0"/>
        <w:adjustRightInd w:val="0"/>
        <w:ind w:left="720"/>
        <w:rPr>
          <w:lang w:val="en-US"/>
        </w:rPr>
      </w:pPr>
    </w:p>
    <w:p w14:paraId="78818650" w14:textId="77777777" w:rsidR="00CD77BF" w:rsidRPr="00CD77BF" w:rsidRDefault="00CD77BF" w:rsidP="00386539">
      <w:pPr>
        <w:autoSpaceDE w:val="0"/>
        <w:autoSpaceDN w:val="0"/>
        <w:adjustRightInd w:val="0"/>
        <w:ind w:left="720"/>
        <w:rPr>
          <w:i/>
          <w:iCs/>
        </w:rPr>
      </w:pPr>
      <w:r w:rsidRPr="00CD77BF">
        <w:rPr>
          <w:i/>
          <w:iCs/>
        </w:rPr>
        <w:t>Per 4.3.7:</w:t>
      </w:r>
    </w:p>
    <w:p w14:paraId="2F1C6080" w14:textId="23366305" w:rsidR="00561DDC" w:rsidRDefault="00561DDC" w:rsidP="00386539">
      <w:pPr>
        <w:autoSpaceDE w:val="0"/>
        <w:autoSpaceDN w:val="0"/>
        <w:adjustRightInd w:val="0"/>
        <w:ind w:left="720"/>
      </w:pPr>
      <w:r w:rsidRPr="00561DDC">
        <w:t>A portal is the logical point at which the integration service is provided. All data from or to non-IEEE- 802.11 LANs enter or leave the IEEE 802.11 architecture via a portal. The integration service is responsible for any addressing changes or other logical mappings that might be required when MSDUs pass between the DS and the integrated LAN. It is possible for one device to offer both the functions of an AP and a portal.</w:t>
      </w:r>
    </w:p>
    <w:p w14:paraId="6536A003" w14:textId="77777777" w:rsidR="00877D35" w:rsidRDefault="00877D35" w:rsidP="00386539">
      <w:pPr>
        <w:autoSpaceDE w:val="0"/>
        <w:autoSpaceDN w:val="0"/>
        <w:adjustRightInd w:val="0"/>
        <w:ind w:left="720"/>
      </w:pPr>
    </w:p>
    <w:p w14:paraId="16F439BE" w14:textId="1DBC75EC" w:rsidR="00877D35" w:rsidRDefault="00877D35" w:rsidP="00386539">
      <w:pPr>
        <w:autoSpaceDE w:val="0"/>
        <w:autoSpaceDN w:val="0"/>
        <w:adjustRightInd w:val="0"/>
        <w:ind w:left="720"/>
      </w:pPr>
      <w:r>
        <w:t xml:space="preserve">(SSPN unique needs?  </w:t>
      </w:r>
      <w:r w:rsidRPr="00CD77BF">
        <w:rPr>
          <w:i/>
          <w:iCs/>
        </w:rPr>
        <w:t>See 4.3.23, etc.</w:t>
      </w:r>
      <w:r>
        <w:t>)</w:t>
      </w:r>
    </w:p>
    <w:p w14:paraId="5407FCB8" w14:textId="77777777" w:rsidR="00927A59" w:rsidRDefault="00927A59" w:rsidP="00386539">
      <w:pPr>
        <w:autoSpaceDE w:val="0"/>
        <w:autoSpaceDN w:val="0"/>
        <w:adjustRightInd w:val="0"/>
        <w:ind w:left="720"/>
      </w:pPr>
    </w:p>
    <w:p w14:paraId="5B0CD04F" w14:textId="65EDE7A3" w:rsidR="00927A59" w:rsidRDefault="00927A59" w:rsidP="00927A59">
      <w:pPr>
        <w:pBdr>
          <w:top w:val="single" w:sz="12" w:space="1" w:color="auto"/>
          <w:left w:val="single" w:sz="12" w:space="4" w:color="auto"/>
          <w:bottom w:val="single" w:sz="12" w:space="1" w:color="auto"/>
          <w:right w:val="single" w:sz="12" w:space="4" w:color="auto"/>
        </w:pBdr>
        <w:autoSpaceDE w:val="0"/>
        <w:autoSpaceDN w:val="0"/>
        <w:adjustRightInd w:val="0"/>
        <w:ind w:left="720"/>
      </w:pPr>
      <w:r>
        <w:t xml:space="preserve">From 4.5.2.1 (Figure 4-18, on the DS architecture): </w:t>
      </w:r>
      <w:r>
        <w:rPr>
          <w:noProof/>
        </w:rPr>
        <w:drawing>
          <wp:inline distT="0" distB="0" distL="0" distR="0" wp14:anchorId="7FD76531" wp14:editId="11C15231">
            <wp:extent cx="5343525" cy="1864206"/>
            <wp:effectExtent l="0" t="0" r="0" b="3175"/>
            <wp:docPr id="1723734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0628" cy="1873661"/>
                    </a:xfrm>
                    <a:prstGeom prst="rect">
                      <a:avLst/>
                    </a:prstGeom>
                    <a:noFill/>
                    <a:ln>
                      <a:noFill/>
                    </a:ln>
                  </pic:spPr>
                </pic:pic>
              </a:graphicData>
            </a:graphic>
          </wp:inline>
        </w:drawing>
      </w:r>
    </w:p>
    <w:p w14:paraId="4A443BE3" w14:textId="77777777" w:rsidR="00927A59" w:rsidRDefault="00927A59" w:rsidP="00386539">
      <w:pPr>
        <w:autoSpaceDE w:val="0"/>
        <w:autoSpaceDN w:val="0"/>
        <w:adjustRightInd w:val="0"/>
        <w:ind w:left="720"/>
        <w:rPr>
          <w:lang w:val="en-US"/>
        </w:rPr>
      </w:pPr>
    </w:p>
    <w:p w14:paraId="14BD8174" w14:textId="77777777" w:rsidR="00927A59" w:rsidRPr="00927A59" w:rsidRDefault="00927A59" w:rsidP="00927A59">
      <w:pPr>
        <w:autoSpaceDE w:val="0"/>
        <w:autoSpaceDN w:val="0"/>
        <w:adjustRightInd w:val="0"/>
        <w:ind w:left="720"/>
        <w:rPr>
          <w:b/>
          <w:bCs/>
          <w:lang w:val="en-US"/>
        </w:rPr>
      </w:pPr>
      <w:r w:rsidRPr="00927A59">
        <w:rPr>
          <w:b/>
          <w:bCs/>
          <w:lang w:val="en-US"/>
        </w:rPr>
        <w:t>4.5.2.2 Integration</w:t>
      </w:r>
    </w:p>
    <w:p w14:paraId="451BF337" w14:textId="77777777" w:rsidR="00927A59" w:rsidRPr="00927A59" w:rsidRDefault="00927A59" w:rsidP="00927A59">
      <w:pPr>
        <w:autoSpaceDE w:val="0"/>
        <w:autoSpaceDN w:val="0"/>
        <w:adjustRightInd w:val="0"/>
        <w:ind w:left="720"/>
        <w:rPr>
          <w:lang w:val="en-US"/>
        </w:rPr>
      </w:pPr>
      <w:r w:rsidRPr="00927A59">
        <w:rPr>
          <w:lang w:val="en-US"/>
        </w:rPr>
        <w:t>When the distribution system service determines that the intended recipient of an MSDU is a member of an integrated LAN, the “output” point of the DS is a portal instead of an AP.</w:t>
      </w:r>
    </w:p>
    <w:p w14:paraId="5C4E6809" w14:textId="77777777" w:rsidR="00927A59" w:rsidRPr="00927A59" w:rsidRDefault="00927A59" w:rsidP="00927A59">
      <w:pPr>
        <w:autoSpaceDE w:val="0"/>
        <w:autoSpaceDN w:val="0"/>
        <w:adjustRightInd w:val="0"/>
        <w:ind w:left="720"/>
        <w:rPr>
          <w:lang w:val="en-US"/>
        </w:rPr>
      </w:pPr>
      <w:r w:rsidRPr="00927A59">
        <w:rPr>
          <w:lang w:val="en-US"/>
        </w:rPr>
        <w:t>MAC service tuples that are distributed to a portal cause the DS to invoke the Integration function (conceptually after the distribution system service). The Integration function is responsible for accomplishing whatever is needed to deliver a MAC service tuple from the DSM to the integrated LAN media (including any required media or address space translations).</w:t>
      </w:r>
    </w:p>
    <w:p w14:paraId="46FA000E" w14:textId="77777777" w:rsidR="00927A59" w:rsidRPr="00927A59" w:rsidRDefault="00927A59" w:rsidP="00927A59">
      <w:pPr>
        <w:autoSpaceDE w:val="0"/>
        <w:autoSpaceDN w:val="0"/>
        <w:adjustRightInd w:val="0"/>
        <w:ind w:left="720"/>
        <w:rPr>
          <w:lang w:val="en-US"/>
        </w:rPr>
      </w:pPr>
      <w:r w:rsidRPr="00927A59">
        <w:rPr>
          <w:lang w:val="en-US"/>
        </w:rPr>
        <w:t>MSDUs received from an integrated LAN invoke the Integration function before the MAC service tuple is distributed by the distribution system.</w:t>
      </w:r>
    </w:p>
    <w:p w14:paraId="0C439098" w14:textId="7FE0EA4E" w:rsidR="00927A59" w:rsidRDefault="00927A59" w:rsidP="00927A59">
      <w:pPr>
        <w:autoSpaceDE w:val="0"/>
        <w:autoSpaceDN w:val="0"/>
        <w:adjustRightInd w:val="0"/>
        <w:ind w:left="720"/>
        <w:rPr>
          <w:lang w:val="en-US"/>
        </w:rPr>
      </w:pPr>
      <w:r w:rsidRPr="00927A59">
        <w:rPr>
          <w:lang w:val="en-US"/>
        </w:rPr>
        <w:t>The details of an Integration function are dependent on a specific portal implementation and are outside the scope of this standard.</w:t>
      </w:r>
    </w:p>
    <w:p w14:paraId="501A8EB5" w14:textId="77777777" w:rsidR="00EA5F5A" w:rsidRDefault="00EA5F5A" w:rsidP="00927A59">
      <w:pPr>
        <w:autoSpaceDE w:val="0"/>
        <w:autoSpaceDN w:val="0"/>
        <w:adjustRightInd w:val="0"/>
        <w:ind w:left="720"/>
        <w:rPr>
          <w:lang w:val="en-US"/>
        </w:rPr>
      </w:pPr>
    </w:p>
    <w:p w14:paraId="57A4C305" w14:textId="205E355F" w:rsidR="00EA5F5A" w:rsidRDefault="00EA5F5A" w:rsidP="00EA5F5A">
      <w:pPr>
        <w:keepNext/>
        <w:autoSpaceDE w:val="0"/>
        <w:autoSpaceDN w:val="0"/>
        <w:adjustRightInd w:val="0"/>
        <w:ind w:left="720"/>
        <w:rPr>
          <w:lang w:val="en-US"/>
        </w:rPr>
      </w:pPr>
      <w:r>
        <w:rPr>
          <w:lang w:val="en-US"/>
        </w:rPr>
        <w:lastRenderedPageBreak/>
        <w:t>A reminder, clause 3 defines:</w:t>
      </w:r>
    </w:p>
    <w:p w14:paraId="75EFE72F" w14:textId="3AC8364E" w:rsidR="00EA5F5A" w:rsidRDefault="00EA5F5A" w:rsidP="00927A59">
      <w:pPr>
        <w:autoSpaceDE w:val="0"/>
        <w:autoSpaceDN w:val="0"/>
        <w:adjustRightInd w:val="0"/>
        <w:ind w:left="720"/>
        <w:rPr>
          <w:lang w:val="en-US"/>
        </w:rPr>
      </w:pPr>
      <w:r w:rsidRPr="00EA5F5A">
        <w:rPr>
          <w:b/>
          <w:bCs/>
        </w:rPr>
        <w:t xml:space="preserve">medium access control (MAC) service tuple: </w:t>
      </w:r>
      <w:r w:rsidRPr="00EA5F5A">
        <w:t>[MAC service tuple] The collection of a MAC service data unit (MSDU) along with the associated source address, destination address, priority, drop eligibility, service class, station vector, and MSDU format, which are all passed as parameters across the MAC service access point (SAP) and are all except the station vector delivered across the distribution system between access points (APs), mesh gates, and the portal of an extended service set (ESS)</w:t>
      </w:r>
    </w:p>
    <w:p w14:paraId="2D655FBE" w14:textId="77777777" w:rsidR="00ED7B49" w:rsidRDefault="00ED7B49" w:rsidP="00927A59">
      <w:pPr>
        <w:autoSpaceDE w:val="0"/>
        <w:autoSpaceDN w:val="0"/>
        <w:adjustRightInd w:val="0"/>
        <w:ind w:left="720"/>
        <w:rPr>
          <w:lang w:val="en-US"/>
        </w:rPr>
      </w:pPr>
    </w:p>
    <w:p w14:paraId="73182A81" w14:textId="0FEA8940" w:rsidR="00ED7B49" w:rsidRDefault="00ED7B49" w:rsidP="00927A59">
      <w:pPr>
        <w:autoSpaceDE w:val="0"/>
        <w:autoSpaceDN w:val="0"/>
        <w:adjustRightInd w:val="0"/>
        <w:ind w:left="720"/>
        <w:rPr>
          <w:lang w:val="en-US"/>
        </w:rPr>
      </w:pPr>
      <w:r>
        <w:rPr>
          <w:lang w:val="en-US"/>
        </w:rPr>
        <w:t>A</w:t>
      </w:r>
      <w:r w:rsidR="00EA5F5A">
        <w:rPr>
          <w:lang w:val="en-US"/>
        </w:rPr>
        <w:t>nother</w:t>
      </w:r>
      <w:r>
        <w:rPr>
          <w:lang w:val="en-US"/>
        </w:rPr>
        <w:t xml:space="preserve"> reminder (</w:t>
      </w:r>
      <w:r w:rsidRPr="00CD77BF">
        <w:rPr>
          <w:i/>
          <w:iCs/>
          <w:lang w:val="en-US"/>
        </w:rPr>
        <w:t>5.1.5.3</w:t>
      </w:r>
      <w:r>
        <w:rPr>
          <w:lang w:val="en-US"/>
        </w:rPr>
        <w:t>):</w:t>
      </w:r>
    </w:p>
    <w:p w14:paraId="6012BE29" w14:textId="38350110" w:rsidR="00ED7B49" w:rsidRDefault="00ED7B49" w:rsidP="00927A59">
      <w:pPr>
        <w:autoSpaceDE w:val="0"/>
        <w:autoSpaceDN w:val="0"/>
        <w:adjustRightInd w:val="0"/>
        <w:ind w:left="720"/>
      </w:pPr>
      <w:r w:rsidRPr="00ED7B49">
        <w:t xml:space="preserve">NOTE—This </w:t>
      </w:r>
      <w:proofErr w:type="spellStart"/>
      <w:r w:rsidRPr="00ED7B49">
        <w:t>behavior</w:t>
      </w:r>
      <w:proofErr w:type="spellEnd"/>
      <w:r w:rsidRPr="00ED7B49">
        <w:t xml:space="preserve"> block</w:t>
      </w:r>
      <w:r>
        <w:t xml:space="preserve"> [non-GLK AP role]</w:t>
      </w:r>
      <w:r w:rsidRPr="00ED7B49">
        <w:t xml:space="preserve"> indicates that there is no access through the (#1909)Controlled Port to or from the local upper-layers (the LLC sublayer) at an AP.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 Such optimization is effectively distributing the functions of the DS and Portal, and it is the responsibility of the implementation to ensure the logical </w:t>
      </w:r>
      <w:proofErr w:type="spellStart"/>
      <w:r w:rsidRPr="00ED7B49">
        <w:t>behavior</w:t>
      </w:r>
      <w:proofErr w:type="spellEnd"/>
      <w:r w:rsidRPr="00ED7B49">
        <w:t xml:space="preserve"> of these entities is maintained.</w:t>
      </w:r>
    </w:p>
    <w:p w14:paraId="1666A4C2" w14:textId="77777777" w:rsidR="007D56F8" w:rsidRDefault="007D56F8" w:rsidP="00927A59">
      <w:pPr>
        <w:autoSpaceDE w:val="0"/>
        <w:autoSpaceDN w:val="0"/>
        <w:adjustRightInd w:val="0"/>
        <w:ind w:left="720"/>
      </w:pPr>
    </w:p>
    <w:p w14:paraId="678E6891" w14:textId="666BA41D" w:rsidR="007D56F8" w:rsidRDefault="007D56F8" w:rsidP="00927A59">
      <w:pPr>
        <w:autoSpaceDE w:val="0"/>
        <w:autoSpaceDN w:val="0"/>
        <w:adjustRightInd w:val="0"/>
        <w:ind w:left="720"/>
      </w:pPr>
      <w:r>
        <w:t>(</w:t>
      </w:r>
      <w:r w:rsidRPr="00CD77BF">
        <w:rPr>
          <w:i/>
          <w:iCs/>
        </w:rPr>
        <w:t>Per 7.1</w:t>
      </w:r>
      <w:r>
        <w:t>, the portal uses the DS SAP interface (the left side in the Figure quoted above)</w:t>
      </w:r>
      <w:r w:rsidR="00245DA1">
        <w:t xml:space="preserve">, which passes </w:t>
      </w:r>
      <w:r w:rsidR="00245DA1" w:rsidRPr="00245DA1">
        <w:t>MSDUs</w:t>
      </w:r>
      <w:r w:rsidR="00245DA1">
        <w:t xml:space="preserve"> in/out of the DS,</w:t>
      </w:r>
      <w:r w:rsidR="00245DA1" w:rsidRPr="00245DA1">
        <w:t xml:space="preserve"> as part of MAC service tuples</w:t>
      </w:r>
      <w:r>
        <w:t>.)</w:t>
      </w:r>
    </w:p>
    <w:p w14:paraId="53576FB9" w14:textId="77777777" w:rsidR="007D56F8" w:rsidRDefault="007D56F8" w:rsidP="00927A59">
      <w:pPr>
        <w:autoSpaceDE w:val="0"/>
        <w:autoSpaceDN w:val="0"/>
        <w:adjustRightInd w:val="0"/>
        <w:ind w:left="720"/>
      </w:pPr>
    </w:p>
    <w:p w14:paraId="4C1A6D53" w14:textId="68EF8179" w:rsidR="007D56F8" w:rsidRPr="00CD77BF" w:rsidRDefault="002F4AF6" w:rsidP="00927A59">
      <w:pPr>
        <w:autoSpaceDE w:val="0"/>
        <w:autoSpaceDN w:val="0"/>
        <w:adjustRightInd w:val="0"/>
        <w:ind w:left="720"/>
        <w:rPr>
          <w:i/>
          <w:iCs/>
          <w:lang w:val="en-US"/>
        </w:rPr>
      </w:pPr>
      <w:r w:rsidRPr="00CD77BF">
        <w:rPr>
          <w:i/>
          <w:iCs/>
          <w:lang w:val="en-US"/>
        </w:rPr>
        <w:t xml:space="preserve">Per M.2: </w:t>
      </w:r>
    </w:p>
    <w:p w14:paraId="062E224F" w14:textId="11E1550A" w:rsidR="002F4AF6" w:rsidRDefault="002F4AF6" w:rsidP="00927A59">
      <w:pPr>
        <w:autoSpaceDE w:val="0"/>
        <w:autoSpaceDN w:val="0"/>
        <w:adjustRightInd w:val="0"/>
        <w:ind w:left="720"/>
      </w:pPr>
      <w:r w:rsidRPr="002F4AF6">
        <w:t>Table M-1 (EPD and LPD MSDU headers) illustrates EPD and LPD protocol header encodings. The encoding used within the DS is unspecified. If the DS has a portal, that portal provides the integration function. The integration function converts between the encoding used within the DS and that used in the non-IEEE-802.11 network with which the portal is connecting the DS. If the DS uses LPD and the portal connects to a network that uses EPD, for example (#6014)IEEE Std 802.3-2022, the integration function converts MSDUs exiting the DS from LPD to EPD format and those entering the DS from EPD to LPD.</w:t>
      </w:r>
    </w:p>
    <w:p w14:paraId="388C8FD0" w14:textId="77777777" w:rsidR="002F4AF6" w:rsidRDefault="002F4AF6" w:rsidP="00927A59">
      <w:pPr>
        <w:autoSpaceDE w:val="0"/>
        <w:autoSpaceDN w:val="0"/>
        <w:adjustRightInd w:val="0"/>
        <w:ind w:left="720"/>
      </w:pPr>
    </w:p>
    <w:p w14:paraId="5F62BD9D" w14:textId="6F22229B" w:rsidR="002F4AF6" w:rsidRPr="00CD77BF" w:rsidRDefault="002F4AF6" w:rsidP="00927A59">
      <w:pPr>
        <w:autoSpaceDE w:val="0"/>
        <w:autoSpaceDN w:val="0"/>
        <w:adjustRightInd w:val="0"/>
        <w:ind w:left="720"/>
        <w:rPr>
          <w:i/>
          <w:iCs/>
        </w:rPr>
      </w:pPr>
      <w:r w:rsidRPr="00CD77BF">
        <w:rPr>
          <w:i/>
          <w:iCs/>
        </w:rPr>
        <w:t>Per M.4:</w:t>
      </w:r>
    </w:p>
    <w:p w14:paraId="6F0DF0C9" w14:textId="77777777" w:rsidR="002F4AF6" w:rsidRPr="002F4AF6" w:rsidRDefault="002F4AF6" w:rsidP="002F4AF6">
      <w:pPr>
        <w:autoSpaceDE w:val="0"/>
        <w:autoSpaceDN w:val="0"/>
        <w:adjustRightInd w:val="0"/>
        <w:ind w:left="720"/>
        <w:rPr>
          <w:lang w:val="en-US"/>
        </w:rPr>
      </w:pPr>
      <w:r w:rsidRPr="002F4AF6">
        <w:rPr>
          <w:lang w:val="en-US"/>
        </w:rPr>
        <w:t xml:space="preserve">There are </w:t>
      </w:r>
      <w:proofErr w:type="gramStart"/>
      <w:r w:rsidRPr="002F4AF6">
        <w:rPr>
          <w:lang w:val="en-US"/>
        </w:rPr>
        <w:t>a number of</w:t>
      </w:r>
      <w:proofErr w:type="gramEnd"/>
      <w:r w:rsidRPr="002F4AF6">
        <w:rPr>
          <w:lang w:val="en-US"/>
        </w:rPr>
        <w:t xml:space="preserve"> differences between the IEEE 802.11 integration service and the service provided by an IEEE 802.1 bridge. In the IEEE 802.11 non-GLK architecture a portal provides the minimum connectivity between an IEEE 802.11 WLAN and a non-IEEE-802.11 LAN. Requiring an (#</w:t>
      </w:r>
      <w:proofErr w:type="gramStart"/>
      <w:r w:rsidRPr="002F4AF6">
        <w:rPr>
          <w:lang w:val="en-US"/>
        </w:rPr>
        <w:t>74)IEEE</w:t>
      </w:r>
      <w:proofErr w:type="gramEnd"/>
      <w:r w:rsidRPr="002F4AF6">
        <w:rPr>
          <w:lang w:val="en-US"/>
        </w:rPr>
        <w:t xml:space="preserve"> 802.1Q bridge in order to be compliant with IEEE Std 802.11 would unnecessarily render some implementations noncompliant.</w:t>
      </w:r>
    </w:p>
    <w:p w14:paraId="2770BDEF" w14:textId="04DB494E" w:rsidR="002F4AF6" w:rsidRDefault="002F4AF6" w:rsidP="002F4AF6">
      <w:pPr>
        <w:autoSpaceDE w:val="0"/>
        <w:autoSpaceDN w:val="0"/>
        <w:adjustRightInd w:val="0"/>
        <w:ind w:left="720"/>
        <w:rPr>
          <w:lang w:val="en-US"/>
        </w:rPr>
      </w:pPr>
      <w:r w:rsidRPr="002F4AF6">
        <w:rPr>
          <w:lang w:val="en-US"/>
        </w:rPr>
        <w:t>The most important distinction is that a portal has only one “port” (in the sense of IEEE Std 802.1Q(#75), for example) through which it accesses the DS. This renders it unnecessary to update bridging tables inside a portal each time a STA changes its association status. In other words, the details of distributing MSDUs inside the non-GLK IEEE 802.11 WLAN need not be exposed to the portal.</w:t>
      </w:r>
    </w:p>
    <w:p w14:paraId="70A0B88A" w14:textId="12878733" w:rsidR="002F4AF6" w:rsidRDefault="004136A9" w:rsidP="002F4AF6">
      <w:pPr>
        <w:autoSpaceDE w:val="0"/>
        <w:autoSpaceDN w:val="0"/>
        <w:adjustRightInd w:val="0"/>
        <w:ind w:left="720"/>
        <w:rPr>
          <w:lang w:val="en-US"/>
        </w:rPr>
      </w:pPr>
      <w:r>
        <w:rPr>
          <w:lang w:val="en-US"/>
        </w:rPr>
        <w:t>…</w:t>
      </w:r>
    </w:p>
    <w:p w14:paraId="4D524F7B" w14:textId="69C215E1" w:rsidR="004136A9" w:rsidRDefault="004136A9" w:rsidP="002F4AF6">
      <w:pPr>
        <w:autoSpaceDE w:val="0"/>
        <w:autoSpaceDN w:val="0"/>
        <w:adjustRightInd w:val="0"/>
        <w:ind w:left="720"/>
        <w:rPr>
          <w:lang w:val="en-US"/>
        </w:rPr>
      </w:pPr>
      <w:r w:rsidRPr="004136A9">
        <w:t>Finally, it is an explicit intent of this standard to permit transparent integration of an IEEE 802.11 WLAN into another non-IEEE-802.11 LAN, including passing bridge PDUs through a portal</w:t>
      </w:r>
      <w:r>
        <w:t>.</w:t>
      </w:r>
    </w:p>
    <w:p w14:paraId="6DD262B3" w14:textId="77777777" w:rsidR="00696F99" w:rsidRDefault="00696F99" w:rsidP="00696F99">
      <w:pPr>
        <w:autoSpaceDE w:val="0"/>
        <w:autoSpaceDN w:val="0"/>
        <w:adjustRightInd w:val="0"/>
        <w:rPr>
          <w:lang w:val="en-US"/>
        </w:rPr>
      </w:pPr>
    </w:p>
    <w:p w14:paraId="51D1DD7E" w14:textId="4FCC5B2B" w:rsidR="0023637A" w:rsidRDefault="0023637A" w:rsidP="00254A7F">
      <w:pPr>
        <w:autoSpaceDE w:val="0"/>
        <w:autoSpaceDN w:val="0"/>
        <w:adjustRightInd w:val="0"/>
        <w:rPr>
          <w:lang w:val="en-US"/>
        </w:rPr>
      </w:pPr>
      <w:r w:rsidRPr="0023637A">
        <w:rPr>
          <w:lang w:val="en-US"/>
        </w:rPr>
        <w:t>Potential IEEE 802 terminology that might apply:</w:t>
      </w:r>
    </w:p>
    <w:p w14:paraId="425FF541" w14:textId="452C473A" w:rsidR="00E8023F" w:rsidRDefault="00876981" w:rsidP="00876981">
      <w:pPr>
        <w:autoSpaceDE w:val="0"/>
        <w:autoSpaceDN w:val="0"/>
        <w:adjustRightInd w:val="0"/>
        <w:ind w:left="720"/>
      </w:pPr>
      <w:r w:rsidRPr="00876981">
        <w:rPr>
          <w:b/>
          <w:bCs/>
        </w:rPr>
        <w:t xml:space="preserve">bridge: </w:t>
      </w:r>
      <w:r w:rsidRPr="00876981">
        <w:t>In the general sense, a functional unit that interconnects two or more access domains. In the context of IEEE Std 802, this is narrowed to interconnecting two or more bridgeable IEEE 802® networks that use the same data link layer (DLL) protocols above the medium access control (MAC) sublayer, but can use different MAC protocols. Forwarding and filtering decisions are made on the basis of Layer 2 information.</w:t>
      </w:r>
    </w:p>
    <w:p w14:paraId="6B338291" w14:textId="77777777" w:rsidR="00876981" w:rsidRDefault="00876981" w:rsidP="00876981">
      <w:pPr>
        <w:autoSpaceDE w:val="0"/>
        <w:autoSpaceDN w:val="0"/>
        <w:adjustRightInd w:val="0"/>
        <w:ind w:left="720"/>
        <w:rPr>
          <w:lang w:val="en-US"/>
        </w:rPr>
      </w:pPr>
    </w:p>
    <w:p w14:paraId="4A49E1BB" w14:textId="688B7423" w:rsidR="00876981" w:rsidRDefault="00876981" w:rsidP="00876981">
      <w:pPr>
        <w:autoSpaceDE w:val="0"/>
        <w:autoSpaceDN w:val="0"/>
        <w:adjustRightInd w:val="0"/>
        <w:ind w:left="720"/>
      </w:pPr>
      <w:r w:rsidRPr="00876981">
        <w:rPr>
          <w:b/>
          <w:bCs/>
        </w:rPr>
        <w:t xml:space="preserve">access domain: </w:t>
      </w:r>
      <w:r w:rsidRPr="00876981">
        <w:t>A set of stations in an IEEE 802® network together with interconnecting data transmission media and functional units (e.g., repeaters), in which the stations use the same medium access control (MAC) protocol to communicate over a common physical medium.</w:t>
      </w:r>
    </w:p>
    <w:p w14:paraId="6A39A3A7" w14:textId="77777777" w:rsidR="00876981" w:rsidRDefault="00876981" w:rsidP="00876981">
      <w:pPr>
        <w:autoSpaceDE w:val="0"/>
        <w:autoSpaceDN w:val="0"/>
        <w:adjustRightInd w:val="0"/>
        <w:ind w:left="720"/>
        <w:rPr>
          <w:lang w:val="en-US"/>
        </w:rPr>
      </w:pPr>
    </w:p>
    <w:p w14:paraId="2CAE7A61" w14:textId="13E82557" w:rsidR="00876981" w:rsidRDefault="00876981" w:rsidP="00876981">
      <w:pPr>
        <w:autoSpaceDE w:val="0"/>
        <w:autoSpaceDN w:val="0"/>
        <w:adjustRightInd w:val="0"/>
        <w:ind w:left="720"/>
      </w:pPr>
      <w:r w:rsidRPr="00876981">
        <w:rPr>
          <w:b/>
          <w:bCs/>
        </w:rPr>
        <w:t xml:space="preserve">bridgeable network: </w:t>
      </w:r>
      <w:r w:rsidRPr="00876981">
        <w:t>A communication resource that provides the medium access control (MAC) service specified in IEEE Std 802.1AC, between two or more MAC service access points (MSAPs), supporting the MAC Internal Sublayer Service.</w:t>
      </w:r>
    </w:p>
    <w:p w14:paraId="5A83840B" w14:textId="77777777" w:rsidR="00876981" w:rsidRDefault="00876981" w:rsidP="00876981">
      <w:pPr>
        <w:autoSpaceDE w:val="0"/>
        <w:autoSpaceDN w:val="0"/>
        <w:adjustRightInd w:val="0"/>
        <w:ind w:left="720"/>
        <w:rPr>
          <w:lang w:val="en-US"/>
        </w:rPr>
      </w:pPr>
    </w:p>
    <w:p w14:paraId="057395A2" w14:textId="77777777" w:rsidR="0023637A" w:rsidRDefault="0023637A" w:rsidP="00EA5F5A">
      <w:pPr>
        <w:autoSpaceDE w:val="0"/>
        <w:autoSpaceDN w:val="0"/>
        <w:adjustRightInd w:val="0"/>
        <w:rPr>
          <w:lang w:val="en-US"/>
        </w:rPr>
      </w:pPr>
    </w:p>
    <w:p w14:paraId="3C192E63" w14:textId="29C51CD3" w:rsidR="00EA5F5A" w:rsidRDefault="00EA5F5A" w:rsidP="00EA5F5A">
      <w:pPr>
        <w:autoSpaceDE w:val="0"/>
        <w:autoSpaceDN w:val="0"/>
        <w:adjustRightInd w:val="0"/>
        <w:rPr>
          <w:lang w:val="en-US"/>
        </w:rPr>
      </w:pPr>
      <w:r>
        <w:rPr>
          <w:lang w:val="en-US"/>
        </w:rPr>
        <w:t>Discussion:</w:t>
      </w:r>
    </w:p>
    <w:p w14:paraId="4572D664" w14:textId="77777777" w:rsidR="00EA5F5A" w:rsidRDefault="00EA5F5A" w:rsidP="00EA5F5A">
      <w:pPr>
        <w:autoSpaceDE w:val="0"/>
        <w:autoSpaceDN w:val="0"/>
        <w:adjustRightInd w:val="0"/>
        <w:rPr>
          <w:lang w:val="en-US"/>
        </w:rPr>
      </w:pPr>
    </w:p>
    <w:p w14:paraId="0F022876" w14:textId="4639FD91" w:rsidR="00EA5F5A" w:rsidRDefault="00EA5F5A" w:rsidP="00EA5F5A">
      <w:pPr>
        <w:autoSpaceDE w:val="0"/>
        <w:autoSpaceDN w:val="0"/>
        <w:adjustRightInd w:val="0"/>
        <w:rPr>
          <w:lang w:val="en-US"/>
        </w:rPr>
      </w:pPr>
      <w:r>
        <w:rPr>
          <w:lang w:val="en-US"/>
        </w:rPr>
        <w:t xml:space="preserve">Is a portal some sort of bridge?  </w:t>
      </w:r>
    </w:p>
    <w:p w14:paraId="4E8BC78A" w14:textId="77777777" w:rsidR="00EA5F5A" w:rsidRDefault="00EA5F5A" w:rsidP="00EA5F5A">
      <w:pPr>
        <w:autoSpaceDE w:val="0"/>
        <w:autoSpaceDN w:val="0"/>
        <w:adjustRightInd w:val="0"/>
        <w:rPr>
          <w:lang w:val="en-US"/>
        </w:rPr>
      </w:pPr>
    </w:p>
    <w:p w14:paraId="38D56F47" w14:textId="3D79EFD6" w:rsidR="008170F4" w:rsidRDefault="00EA5F5A" w:rsidP="00EA5F5A">
      <w:pPr>
        <w:autoSpaceDE w:val="0"/>
        <w:autoSpaceDN w:val="0"/>
        <w:adjustRightInd w:val="0"/>
        <w:rPr>
          <w:lang w:val="en-US"/>
        </w:rPr>
      </w:pPr>
      <w:r>
        <w:rPr>
          <w:lang w:val="en-US"/>
        </w:rPr>
        <w:t xml:space="preserve">An 802.1Q bridge </w:t>
      </w:r>
      <w:r w:rsidR="008170F4">
        <w:rPr>
          <w:lang w:val="en-US"/>
        </w:rPr>
        <w:t xml:space="preserve">contains explicit mechanisms for learning the topology of the bridge ports and their connected networks.  A portal has no such purpose.  </w:t>
      </w:r>
      <w:proofErr w:type="gramStart"/>
      <w:r w:rsidR="008170F4">
        <w:rPr>
          <w:lang w:val="en-US"/>
        </w:rPr>
        <w:t>But,</w:t>
      </w:r>
      <w:proofErr w:type="gramEnd"/>
      <w:r w:rsidR="008170F4">
        <w:rPr>
          <w:lang w:val="en-US"/>
        </w:rPr>
        <w:t xml:space="preserve"> a general “bridge” (lower case ‘b’) in </w:t>
      </w:r>
      <w:r w:rsidR="00D04D26">
        <w:rPr>
          <w:lang w:val="en-US"/>
        </w:rPr>
        <w:t xml:space="preserve">IEEE </w:t>
      </w:r>
      <w:r w:rsidR="008170F4">
        <w:rPr>
          <w:lang w:val="en-US"/>
        </w:rPr>
        <w:t>802</w:t>
      </w:r>
      <w:r w:rsidR="00D04D26">
        <w:rPr>
          <w:lang w:val="en-US"/>
        </w:rPr>
        <w:t xml:space="preserve"> </w:t>
      </w:r>
      <w:r w:rsidR="008170F4">
        <w:rPr>
          <w:lang w:val="en-US"/>
        </w:rPr>
        <w:t xml:space="preserve">could arguably have a degenerate case, such as an 802.11 portal, where there are only two ports, and all traffic that enters one port is automatically forwarded out the other port.  </w:t>
      </w:r>
    </w:p>
    <w:p w14:paraId="6F3C1121" w14:textId="77777777" w:rsidR="008170F4" w:rsidRDefault="008170F4" w:rsidP="00EA5F5A">
      <w:pPr>
        <w:autoSpaceDE w:val="0"/>
        <w:autoSpaceDN w:val="0"/>
        <w:adjustRightInd w:val="0"/>
        <w:rPr>
          <w:lang w:val="en-US"/>
        </w:rPr>
      </w:pPr>
    </w:p>
    <w:p w14:paraId="477BE779" w14:textId="61784948" w:rsidR="00EA5F5A" w:rsidRDefault="008170F4" w:rsidP="00EA5F5A">
      <w:pPr>
        <w:autoSpaceDE w:val="0"/>
        <w:autoSpaceDN w:val="0"/>
        <w:adjustRightInd w:val="0"/>
        <w:rPr>
          <w:lang w:val="en-US"/>
        </w:rPr>
      </w:pPr>
      <w:r>
        <w:rPr>
          <w:lang w:val="en-US"/>
        </w:rPr>
        <w:t xml:space="preserve">Bridges </w:t>
      </w:r>
      <w:proofErr w:type="gramStart"/>
      <w:r>
        <w:rPr>
          <w:lang w:val="en-US"/>
        </w:rPr>
        <w:t>also ,</w:t>
      </w:r>
      <w:proofErr w:type="gramEnd"/>
      <w:r>
        <w:rPr>
          <w:lang w:val="en-US"/>
        </w:rPr>
        <w:t xml:space="preserve"> per the definitions of bridge and bridgeable network (</w:t>
      </w:r>
      <w:r w:rsidR="00D04D26">
        <w:rPr>
          <w:lang w:val="en-US"/>
        </w:rPr>
        <w:t xml:space="preserve">per IEEE 802, and </w:t>
      </w:r>
      <w:r>
        <w:rPr>
          <w:lang w:val="en-US"/>
        </w:rPr>
        <w:t xml:space="preserve">at least in the context of IEEE 802), generally assume the 802.1AC-defined ISS interface at their ports.  </w:t>
      </w:r>
      <w:r w:rsidR="00D04D26">
        <w:rPr>
          <w:lang w:val="en-US"/>
        </w:rPr>
        <w:t>And, per 802.1AC’s definition of the convergence function for an 802.11 portal (see subclause 13.2.1), the service provided to the integration service of a portal is also the ISS service.</w:t>
      </w:r>
    </w:p>
    <w:p w14:paraId="1298EC2D" w14:textId="77777777" w:rsidR="00185E0C" w:rsidRDefault="00185E0C" w:rsidP="00EA5F5A">
      <w:pPr>
        <w:autoSpaceDE w:val="0"/>
        <w:autoSpaceDN w:val="0"/>
        <w:adjustRightInd w:val="0"/>
        <w:rPr>
          <w:lang w:val="en-US"/>
        </w:rPr>
      </w:pPr>
    </w:p>
    <w:p w14:paraId="66E8797D" w14:textId="393C1903" w:rsidR="00185E0C" w:rsidRDefault="00185E0C" w:rsidP="00EA5F5A">
      <w:pPr>
        <w:autoSpaceDE w:val="0"/>
        <w:autoSpaceDN w:val="0"/>
        <w:adjustRightInd w:val="0"/>
        <w:rPr>
          <w:lang w:val="en-US"/>
        </w:rPr>
      </w:pPr>
      <w:r>
        <w:rPr>
          <w:lang w:val="en-US"/>
        </w:rPr>
        <w:t>Aside, it is noted that the DS SAP primitives communicate with a “MAC service tuple”, and not a set of parameters matching the components of the MAC service tuple.  However, these is no discussion of this “packing”</w:t>
      </w:r>
      <w:proofErr w:type="gramStart"/>
      <w:r>
        <w:rPr>
          <w:lang w:val="en-US"/>
        </w:rPr>
        <w:t>/“</w:t>
      </w:r>
      <w:proofErr w:type="gramEnd"/>
      <w:r>
        <w:rPr>
          <w:lang w:val="en-US"/>
        </w:rPr>
        <w:t xml:space="preserve">unpacking” of the MAC service tuple, in 802.1AC’s </w:t>
      </w:r>
      <w:r w:rsidRPr="00185E0C">
        <w:rPr>
          <w:lang w:val="en-US"/>
        </w:rPr>
        <w:t>IEEE 802.11 portal convergence function</w:t>
      </w:r>
      <w:r>
        <w:rPr>
          <w:lang w:val="en-US"/>
        </w:rPr>
        <w:t xml:space="preserve"> definition.  This should probably be added (along with a confirmation of whether this is truly a </w:t>
      </w:r>
      <w:proofErr w:type="spellStart"/>
      <w:r>
        <w:rPr>
          <w:lang w:val="en-US"/>
        </w:rPr>
        <w:t>trvial</w:t>
      </w:r>
      <w:proofErr w:type="spellEnd"/>
      <w:r>
        <w:rPr>
          <w:lang w:val="en-US"/>
        </w:rPr>
        <w:t xml:space="preserve"> change of structure, or if there are also any semantic changes made during this process).</w:t>
      </w:r>
    </w:p>
    <w:p w14:paraId="45849FF1" w14:textId="77777777" w:rsidR="00D04D26" w:rsidRDefault="00D04D26" w:rsidP="00EA5F5A">
      <w:pPr>
        <w:autoSpaceDE w:val="0"/>
        <w:autoSpaceDN w:val="0"/>
        <w:adjustRightInd w:val="0"/>
        <w:rPr>
          <w:lang w:val="en-US"/>
        </w:rPr>
      </w:pPr>
    </w:p>
    <w:p w14:paraId="5EFF6C6A" w14:textId="7881DFC3" w:rsidR="00D04D26" w:rsidRDefault="00D04D26" w:rsidP="00EA5F5A">
      <w:pPr>
        <w:autoSpaceDE w:val="0"/>
        <w:autoSpaceDN w:val="0"/>
        <w:adjustRightInd w:val="0"/>
        <w:rPr>
          <w:lang w:val="en-US"/>
        </w:rPr>
      </w:pPr>
      <w:r>
        <w:rPr>
          <w:lang w:val="en-US"/>
        </w:rPr>
        <w:t xml:space="preserve">However, there is no similar requirement or assumption indicated any of these documents that the “top of stack” of the </w:t>
      </w:r>
      <w:proofErr w:type="gramStart"/>
      <w:r>
        <w:rPr>
          <w:lang w:val="en-US"/>
        </w:rPr>
        <w:t>Non-802.11</w:t>
      </w:r>
      <w:proofErr w:type="gramEnd"/>
      <w:r>
        <w:rPr>
          <w:lang w:val="en-US"/>
        </w:rPr>
        <w:t xml:space="preserve"> network in 802.11’s Figure 4-18 is assumed to be the ISS.</w:t>
      </w:r>
    </w:p>
    <w:p w14:paraId="1F22BBFC" w14:textId="77777777" w:rsidR="00D04D26" w:rsidRDefault="00D04D26" w:rsidP="00EA5F5A">
      <w:pPr>
        <w:autoSpaceDE w:val="0"/>
        <w:autoSpaceDN w:val="0"/>
        <w:adjustRightInd w:val="0"/>
        <w:rPr>
          <w:lang w:val="en-US"/>
        </w:rPr>
      </w:pPr>
    </w:p>
    <w:p w14:paraId="198B35E0" w14:textId="01E9307D" w:rsidR="00D04D26" w:rsidRDefault="00D04D26" w:rsidP="00EA5F5A">
      <w:pPr>
        <w:autoSpaceDE w:val="0"/>
        <w:autoSpaceDN w:val="0"/>
        <w:adjustRightInd w:val="0"/>
        <w:rPr>
          <w:lang w:val="en-US"/>
        </w:rPr>
      </w:pPr>
      <w:r>
        <w:rPr>
          <w:lang w:val="en-US"/>
        </w:rPr>
        <w:t xml:space="preserve">So, in summary, the portal </w:t>
      </w:r>
      <w:r w:rsidR="00007573">
        <w:rPr>
          <w:lang w:val="en-US"/>
        </w:rPr>
        <w:t>appears to be</w:t>
      </w:r>
      <w:r>
        <w:rPr>
          <w:lang w:val="en-US"/>
        </w:rPr>
        <w:t xml:space="preserve"> a combination of an integration </w:t>
      </w:r>
      <w:r w:rsidR="00007573">
        <w:rPr>
          <w:lang w:val="en-US"/>
        </w:rPr>
        <w:t>service</w:t>
      </w:r>
      <w:r>
        <w:rPr>
          <w:lang w:val="en-US"/>
        </w:rPr>
        <w:t xml:space="preserve">, </w:t>
      </w:r>
      <w:r w:rsidR="009E68AD">
        <w:rPr>
          <w:lang w:val="en-US"/>
        </w:rPr>
        <w:t>and the portal convergence function.  The</w:t>
      </w:r>
      <w:r>
        <w:rPr>
          <w:lang w:val="en-US"/>
        </w:rPr>
        <w:t xml:space="preserve"> </w:t>
      </w:r>
      <w:r w:rsidR="00007573">
        <w:rPr>
          <w:lang w:val="en-US"/>
        </w:rPr>
        <w:t>use/inclusion of the portal convergence function (as defined, but in 802.1AC) would be beneficial to add explicitly to the 802.11 description of the portal.</w:t>
      </w:r>
    </w:p>
    <w:p w14:paraId="50F17537" w14:textId="77777777" w:rsidR="00007573" w:rsidRDefault="00007573" w:rsidP="00EA5F5A">
      <w:pPr>
        <w:autoSpaceDE w:val="0"/>
        <w:autoSpaceDN w:val="0"/>
        <w:adjustRightInd w:val="0"/>
        <w:rPr>
          <w:lang w:val="en-US"/>
        </w:rPr>
      </w:pPr>
    </w:p>
    <w:p w14:paraId="2FE7B9F2" w14:textId="67296A5A" w:rsidR="00007573" w:rsidRDefault="00007573" w:rsidP="00EA5F5A">
      <w:pPr>
        <w:autoSpaceDE w:val="0"/>
        <w:autoSpaceDN w:val="0"/>
        <w:adjustRightInd w:val="0"/>
        <w:rPr>
          <w:lang w:val="en-US"/>
        </w:rPr>
      </w:pPr>
      <w:r>
        <w:rPr>
          <w:lang w:val="en-US"/>
        </w:rPr>
        <w:t>The integration service is very similar to a bridge, but has both limitations and extensions:</w:t>
      </w:r>
    </w:p>
    <w:p w14:paraId="06CF3F57" w14:textId="3489F23D" w:rsidR="00007573" w:rsidRDefault="00007573" w:rsidP="00007573">
      <w:pPr>
        <w:pStyle w:val="ListParagraph"/>
        <w:numPr>
          <w:ilvl w:val="0"/>
          <w:numId w:val="5"/>
        </w:numPr>
        <w:autoSpaceDE w:val="0"/>
        <w:autoSpaceDN w:val="0"/>
        <w:adjustRightInd w:val="0"/>
        <w:rPr>
          <w:lang w:val="en-US"/>
        </w:rPr>
      </w:pPr>
      <w:r>
        <w:rPr>
          <w:lang w:val="en-US"/>
        </w:rPr>
        <w:t>The integration service has no understanding of topology for controlling the forwarding.  Thus, is it “less than a typical 802 bridge”.</w:t>
      </w:r>
    </w:p>
    <w:p w14:paraId="4D455911" w14:textId="2F4F35D5" w:rsidR="00007573" w:rsidRDefault="00007573" w:rsidP="00007573">
      <w:pPr>
        <w:pStyle w:val="ListParagraph"/>
        <w:numPr>
          <w:ilvl w:val="0"/>
          <w:numId w:val="5"/>
        </w:numPr>
        <w:autoSpaceDE w:val="0"/>
        <w:autoSpaceDN w:val="0"/>
        <w:adjustRightInd w:val="0"/>
        <w:rPr>
          <w:lang w:val="en-US"/>
        </w:rPr>
      </w:pPr>
      <w:r>
        <w:rPr>
          <w:lang w:val="en-US"/>
        </w:rPr>
        <w:t xml:space="preserve">The integration </w:t>
      </w:r>
      <w:proofErr w:type="spellStart"/>
      <w:r>
        <w:rPr>
          <w:lang w:val="en-US"/>
        </w:rPr>
        <w:t>servce</w:t>
      </w:r>
      <w:proofErr w:type="spellEnd"/>
      <w:r>
        <w:rPr>
          <w:lang w:val="en-US"/>
        </w:rPr>
        <w:t xml:space="preserve"> does not require an ISS interface on the non-802.11 network interface.  Thus, it is “broader than a typical 802 bridge”</w:t>
      </w:r>
    </w:p>
    <w:p w14:paraId="47BD9CFA" w14:textId="6B201BBB" w:rsidR="00007573" w:rsidRPr="00007573" w:rsidRDefault="00007573" w:rsidP="00007573">
      <w:pPr>
        <w:autoSpaceDE w:val="0"/>
        <w:autoSpaceDN w:val="0"/>
        <w:adjustRightInd w:val="0"/>
        <w:rPr>
          <w:lang w:val="en-US"/>
        </w:rPr>
      </w:pPr>
      <w:r>
        <w:rPr>
          <w:lang w:val="en-US"/>
        </w:rPr>
        <w:t>As such, it does not seem helpful to try to define the integration service (or, by extension, the portal) through use of the “bridge” concept.   However, a NOTE could perhaps be added in 802.11 that briefly outlines that the integration function is both narrower and broader than an 802 bridge</w:t>
      </w:r>
      <w:r w:rsidR="00706900">
        <w:rPr>
          <w:lang w:val="en-US"/>
        </w:rPr>
        <w:t>, capturing the above bullets.</w:t>
      </w:r>
    </w:p>
    <w:p w14:paraId="297F1B0B" w14:textId="6D91B3EC" w:rsidR="00EA5F5A" w:rsidRPr="0023637A" w:rsidRDefault="00EA5F5A" w:rsidP="00254A7F">
      <w:pPr>
        <w:autoSpaceDE w:val="0"/>
        <w:autoSpaceDN w:val="0"/>
        <w:adjustRightInd w:val="0"/>
        <w:rPr>
          <w:lang w:val="en-US"/>
        </w:rPr>
      </w:pPr>
    </w:p>
    <w:p w14:paraId="5E1FB710" w14:textId="77777777" w:rsidR="00185E0C" w:rsidRDefault="00185E0C">
      <w:pPr>
        <w:rPr>
          <w:b/>
          <w:bCs/>
          <w:u w:val="single"/>
          <w:lang w:val="en-US"/>
        </w:rPr>
      </w:pPr>
      <w:r>
        <w:rPr>
          <w:b/>
          <w:bCs/>
          <w:u w:val="single"/>
          <w:lang w:val="en-US"/>
        </w:rPr>
        <w:br w:type="page"/>
      </w:r>
    </w:p>
    <w:p w14:paraId="27865A97" w14:textId="51986321" w:rsidR="007D56F8" w:rsidRDefault="007D56F8" w:rsidP="007D56F8">
      <w:pPr>
        <w:autoSpaceDE w:val="0"/>
        <w:autoSpaceDN w:val="0"/>
        <w:adjustRightInd w:val="0"/>
        <w:rPr>
          <w:b/>
          <w:bCs/>
          <w:u w:val="single"/>
          <w:lang w:val="en-US"/>
        </w:rPr>
      </w:pPr>
      <w:r w:rsidRPr="0023637A">
        <w:rPr>
          <w:b/>
          <w:bCs/>
          <w:u w:val="single"/>
          <w:lang w:val="en-US"/>
        </w:rPr>
        <w:lastRenderedPageBreak/>
        <w:t>What if we make the DS a bridge (small ‘b’)?</w:t>
      </w:r>
    </w:p>
    <w:p w14:paraId="0171E3A9" w14:textId="77777777" w:rsidR="00A57171" w:rsidRPr="00A57171" w:rsidRDefault="00A57171" w:rsidP="00A57171">
      <w:pPr>
        <w:autoSpaceDE w:val="0"/>
        <w:autoSpaceDN w:val="0"/>
        <w:adjustRightInd w:val="0"/>
        <w:rPr>
          <w:lang w:val="en-US"/>
        </w:rPr>
      </w:pPr>
    </w:p>
    <w:p w14:paraId="3296B228" w14:textId="2009E3B8" w:rsidR="00A57171" w:rsidRDefault="00A57171" w:rsidP="00A57171">
      <w:pPr>
        <w:autoSpaceDE w:val="0"/>
        <w:autoSpaceDN w:val="0"/>
        <w:adjustRightInd w:val="0"/>
        <w:rPr>
          <w:lang w:val="en-US"/>
        </w:rPr>
      </w:pPr>
      <w:r>
        <w:rPr>
          <w:lang w:val="en-US"/>
        </w:rPr>
        <w:t>The similar question can be asked about 802.11’s Distribution Service – is it somehow related to the generic concept of “bridge”, from IEEE 802?</w:t>
      </w:r>
    </w:p>
    <w:p w14:paraId="488395E7" w14:textId="77777777" w:rsidR="00A57171" w:rsidRDefault="00A57171" w:rsidP="00A57171">
      <w:pPr>
        <w:autoSpaceDE w:val="0"/>
        <w:autoSpaceDN w:val="0"/>
        <w:adjustRightInd w:val="0"/>
        <w:rPr>
          <w:lang w:val="en-US"/>
        </w:rPr>
      </w:pPr>
    </w:p>
    <w:p w14:paraId="4834C733" w14:textId="731F63A5" w:rsidR="00A57171" w:rsidRDefault="00A57171" w:rsidP="00A57171">
      <w:pPr>
        <w:autoSpaceDE w:val="0"/>
        <w:autoSpaceDN w:val="0"/>
        <w:adjustRightInd w:val="0"/>
        <w:rPr>
          <w:lang w:val="en-US"/>
        </w:rPr>
      </w:pPr>
      <w:r>
        <w:rPr>
          <w:lang w:val="en-US"/>
        </w:rPr>
        <w:t>The Distribution Service in 802.11 has a few important properties in this regard:</w:t>
      </w:r>
    </w:p>
    <w:p w14:paraId="008B7E07" w14:textId="009B94A3" w:rsidR="00A57171" w:rsidRDefault="00A57171" w:rsidP="00A57171">
      <w:pPr>
        <w:pStyle w:val="ListParagraph"/>
        <w:numPr>
          <w:ilvl w:val="0"/>
          <w:numId w:val="5"/>
        </w:numPr>
        <w:autoSpaceDE w:val="0"/>
        <w:autoSpaceDN w:val="0"/>
        <w:adjustRightInd w:val="0"/>
        <w:rPr>
          <w:lang w:val="en-US"/>
        </w:rPr>
      </w:pPr>
      <w:r>
        <w:rPr>
          <w:lang w:val="en-US"/>
        </w:rPr>
        <w:t xml:space="preserve">The DS offers the DS SAP service on its “ports”.  While </w:t>
      </w:r>
      <w:proofErr w:type="gramStart"/>
      <w:r>
        <w:rPr>
          <w:lang w:val="en-US"/>
        </w:rPr>
        <w:t>similar to</w:t>
      </w:r>
      <w:proofErr w:type="gramEnd"/>
      <w:r>
        <w:rPr>
          <w:lang w:val="en-US"/>
        </w:rPr>
        <w:t xml:space="preserve"> the ISS, this service is not exactly the same.</w:t>
      </w:r>
      <w:r w:rsidR="00E61821">
        <w:rPr>
          <w:lang w:val="en-US"/>
        </w:rPr>
        <w:t xml:space="preserve">  </w:t>
      </w:r>
      <w:r w:rsidR="00E61821">
        <w:rPr>
          <w:lang w:val="en-US"/>
        </w:rPr>
        <w:t xml:space="preserve">(Note, </w:t>
      </w:r>
      <w:r w:rsidR="00E61821">
        <w:rPr>
          <w:lang w:val="en-US"/>
        </w:rPr>
        <w:t>also</w:t>
      </w:r>
      <w:r w:rsidR="00E61821">
        <w:rPr>
          <w:lang w:val="en-US"/>
        </w:rPr>
        <w:t xml:space="preserve">, that </w:t>
      </w:r>
      <w:proofErr w:type="gramStart"/>
      <w:r w:rsidR="00E61821">
        <w:rPr>
          <w:lang w:val="en-US"/>
        </w:rPr>
        <w:t>similar to</w:t>
      </w:r>
      <w:proofErr w:type="gramEnd"/>
      <w:r w:rsidR="00E61821">
        <w:rPr>
          <w:lang w:val="en-US"/>
        </w:rPr>
        <w:t xml:space="preserve"> the discussion above, the DS SAP also processes MAC service tuples, not the set of parameters expected by a bridge, at the ISS.)</w:t>
      </w:r>
    </w:p>
    <w:p w14:paraId="41014752" w14:textId="3BD7F719" w:rsidR="00A57171" w:rsidRDefault="00A57171" w:rsidP="00A57171">
      <w:pPr>
        <w:pStyle w:val="ListParagraph"/>
        <w:numPr>
          <w:ilvl w:val="0"/>
          <w:numId w:val="5"/>
        </w:numPr>
        <w:autoSpaceDE w:val="0"/>
        <w:autoSpaceDN w:val="0"/>
        <w:adjustRightInd w:val="0"/>
        <w:rPr>
          <w:lang w:val="en-US"/>
        </w:rPr>
      </w:pPr>
      <w:r>
        <w:rPr>
          <w:lang w:val="en-US"/>
        </w:rPr>
        <w:t>The DS does not learn the topology for forwarding decisions, rather it is told explicitly (through the DS-STA-NOTIFY service) how to deliver MAC service tuples across the “ports”.</w:t>
      </w:r>
    </w:p>
    <w:p w14:paraId="1AFBB5B5" w14:textId="77777777" w:rsidR="00E61821" w:rsidRDefault="00E61821" w:rsidP="00E61821">
      <w:pPr>
        <w:autoSpaceDE w:val="0"/>
        <w:autoSpaceDN w:val="0"/>
        <w:adjustRightInd w:val="0"/>
        <w:rPr>
          <w:lang w:val="en-US"/>
        </w:rPr>
      </w:pPr>
    </w:p>
    <w:p w14:paraId="630BFB3A" w14:textId="18C1CBE5" w:rsidR="00E61821" w:rsidRPr="00E61821" w:rsidRDefault="00E61821" w:rsidP="00E61821">
      <w:pPr>
        <w:autoSpaceDE w:val="0"/>
        <w:autoSpaceDN w:val="0"/>
        <w:adjustRightInd w:val="0"/>
        <w:rPr>
          <w:lang w:val="en-US"/>
        </w:rPr>
      </w:pPr>
      <w:r>
        <w:rPr>
          <w:lang w:val="en-US"/>
        </w:rPr>
        <w:t>Thus, it seems that the DS is not simply a bridge (in the IEEE 802 sense</w:t>
      </w:r>
      <w:proofErr w:type="gramStart"/>
      <w:r>
        <w:rPr>
          <w:lang w:val="en-US"/>
        </w:rPr>
        <w:t>), but</w:t>
      </w:r>
      <w:proofErr w:type="gramEnd"/>
      <w:r>
        <w:rPr>
          <w:lang w:val="en-US"/>
        </w:rPr>
        <w:t xml:space="preserve"> is very similar.</w:t>
      </w:r>
      <w:r w:rsidR="00567E6D">
        <w:rPr>
          <w:lang w:val="en-US"/>
        </w:rPr>
        <w:t xml:space="preserve">  Like the above question for the portal, it does not seem that it would be helpful to define the DS as a distorted sort of bridge (and having to formally define all the differences).  </w:t>
      </w:r>
      <w:proofErr w:type="gramStart"/>
      <w:r w:rsidR="00567E6D">
        <w:rPr>
          <w:lang w:val="en-US"/>
        </w:rPr>
        <w:t>But,</w:t>
      </w:r>
      <w:proofErr w:type="gramEnd"/>
      <w:r w:rsidR="00567E6D">
        <w:rPr>
          <w:lang w:val="en-US"/>
        </w:rPr>
        <w:t xml:space="preserve"> it would be useful to mention the similarities in the material that introduces the DS concept (802.11 subclause 4.3.5) along with some more informal discussion about the subtle but important differences.</w:t>
      </w:r>
    </w:p>
    <w:p w14:paraId="255ABD54" w14:textId="77777777" w:rsidR="0023637A" w:rsidRPr="00A57171" w:rsidRDefault="0023637A" w:rsidP="0023637A">
      <w:pPr>
        <w:autoSpaceDE w:val="0"/>
        <w:autoSpaceDN w:val="0"/>
        <w:adjustRightInd w:val="0"/>
        <w:rPr>
          <w:lang w:val="en-US"/>
        </w:rPr>
      </w:pPr>
    </w:p>
    <w:p w14:paraId="09E37A1E" w14:textId="77777777" w:rsidR="00BD031F" w:rsidRDefault="00BD031F">
      <w:pPr>
        <w:rPr>
          <w:ins w:id="111" w:author="Hamilton, Mark" w:date="2025-03-10T17:33:00Z"/>
          <w:b/>
          <w:bCs/>
          <w:u w:val="single"/>
          <w:lang w:val="en-US"/>
        </w:rPr>
      </w:pPr>
      <w:ins w:id="112" w:author="Hamilton, Mark" w:date="2025-03-10T17:33:00Z">
        <w:r>
          <w:rPr>
            <w:b/>
            <w:bCs/>
            <w:u w:val="single"/>
            <w:lang w:val="en-US"/>
          </w:rPr>
          <w:br w:type="page"/>
        </w:r>
      </w:ins>
    </w:p>
    <w:p w14:paraId="7CC5AD5C" w14:textId="7B1C5B32" w:rsidR="00254A7F" w:rsidRPr="0023637A" w:rsidRDefault="00254A7F" w:rsidP="0023637A">
      <w:pPr>
        <w:autoSpaceDE w:val="0"/>
        <w:autoSpaceDN w:val="0"/>
        <w:adjustRightInd w:val="0"/>
        <w:rPr>
          <w:b/>
          <w:bCs/>
          <w:u w:val="single"/>
          <w:lang w:val="en-US"/>
        </w:rPr>
      </w:pPr>
      <w:r w:rsidRPr="0023637A">
        <w:rPr>
          <w:b/>
          <w:bCs/>
          <w:u w:val="single"/>
          <w:lang w:val="en-US"/>
        </w:rPr>
        <w:lastRenderedPageBreak/>
        <w:t>Access Domains: “802 Access Domains”?</w:t>
      </w:r>
    </w:p>
    <w:p w14:paraId="4698AB8A" w14:textId="77777777" w:rsidR="00254A7F" w:rsidRPr="0023637A" w:rsidRDefault="00254A7F" w:rsidP="0023637A">
      <w:pPr>
        <w:pStyle w:val="ListParagraph"/>
        <w:numPr>
          <w:ilvl w:val="0"/>
          <w:numId w:val="4"/>
        </w:numPr>
        <w:autoSpaceDE w:val="0"/>
        <w:autoSpaceDN w:val="0"/>
        <w:adjustRightInd w:val="0"/>
        <w:rPr>
          <w:b/>
          <w:bCs/>
          <w:lang w:val="en-US"/>
        </w:rPr>
      </w:pPr>
      <w:r w:rsidRPr="0023637A">
        <w:rPr>
          <w:b/>
          <w:bCs/>
          <w:lang w:val="en-US"/>
        </w:rPr>
        <w:t>Interconnection of Access Domains?</w:t>
      </w:r>
    </w:p>
    <w:p w14:paraId="69F9B68E" w14:textId="77777777" w:rsidR="00254A7F" w:rsidRPr="0023637A" w:rsidRDefault="00254A7F" w:rsidP="0023637A">
      <w:pPr>
        <w:pStyle w:val="ListParagraph"/>
        <w:numPr>
          <w:ilvl w:val="0"/>
          <w:numId w:val="4"/>
        </w:numPr>
        <w:autoSpaceDE w:val="0"/>
        <w:autoSpaceDN w:val="0"/>
        <w:adjustRightInd w:val="0"/>
        <w:rPr>
          <w:b/>
          <w:bCs/>
          <w:lang w:val="en-US"/>
        </w:rPr>
      </w:pPr>
      <w:r w:rsidRPr="0023637A">
        <w:rPr>
          <w:b/>
          <w:bCs/>
          <w:lang w:val="en-US"/>
        </w:rPr>
        <w:t>In 802.11, Access Domain is BSS.  Is that still the view, for 802.11be/MLD?</w:t>
      </w:r>
    </w:p>
    <w:p w14:paraId="2BDD553B" w14:textId="77777777" w:rsidR="00254A7F" w:rsidRDefault="00254A7F" w:rsidP="0023637A">
      <w:pPr>
        <w:pStyle w:val="ListParagraph"/>
        <w:numPr>
          <w:ilvl w:val="0"/>
          <w:numId w:val="4"/>
        </w:numPr>
        <w:autoSpaceDE w:val="0"/>
        <w:autoSpaceDN w:val="0"/>
        <w:adjustRightInd w:val="0"/>
        <w:rPr>
          <w:b/>
          <w:bCs/>
          <w:lang w:val="en-US"/>
        </w:rPr>
      </w:pPr>
      <w:r w:rsidRPr="0023637A">
        <w:rPr>
          <w:b/>
          <w:bCs/>
          <w:lang w:val="en-US"/>
        </w:rPr>
        <w:t xml:space="preserve">Other 802s?  802.3 </w:t>
      </w:r>
      <w:proofErr w:type="gramStart"/>
      <w:r w:rsidRPr="0023637A">
        <w:rPr>
          <w:b/>
          <w:bCs/>
          <w:lang w:val="en-US"/>
        </w:rPr>
        <w:t>Multi-carrier</w:t>
      </w:r>
      <w:proofErr w:type="gramEnd"/>
      <w:r w:rsidRPr="0023637A">
        <w:rPr>
          <w:b/>
          <w:bCs/>
          <w:lang w:val="en-US"/>
        </w:rPr>
        <w:t xml:space="preserve"> fiber – 1 Access Domain, or many?  We think it’s 1.  </w:t>
      </w:r>
      <w:proofErr w:type="gramStart"/>
      <w:r w:rsidRPr="0023637A">
        <w:rPr>
          <w:b/>
          <w:bCs/>
          <w:lang w:val="en-US"/>
        </w:rPr>
        <w:t>But,</w:t>
      </w:r>
      <w:proofErr w:type="gramEnd"/>
      <w:r w:rsidRPr="0023637A">
        <w:rPr>
          <w:b/>
          <w:bCs/>
          <w:lang w:val="en-US"/>
        </w:rPr>
        <w:t xml:space="preserve"> there are multiple transmitters, in parallel.</w:t>
      </w:r>
    </w:p>
    <w:p w14:paraId="30B4A176" w14:textId="69771908" w:rsidR="003B4B16" w:rsidRPr="003B4B16" w:rsidRDefault="003B4B16" w:rsidP="003B4B16">
      <w:pPr>
        <w:pStyle w:val="ListParagraph"/>
        <w:numPr>
          <w:ilvl w:val="0"/>
          <w:numId w:val="4"/>
        </w:numPr>
        <w:rPr>
          <w:b/>
          <w:bCs/>
          <w:lang w:val="en-US"/>
        </w:rPr>
      </w:pPr>
      <w:r w:rsidRPr="003B4B16">
        <w:rPr>
          <w:b/>
          <w:bCs/>
          <w:lang w:val="en-US"/>
        </w:rPr>
        <w:t>How does beamforming relate to the Access Domain concept?  (Is there discussion needed about the relationship between “BSS” and beamforming?)</w:t>
      </w:r>
    </w:p>
    <w:p w14:paraId="5F8F287A" w14:textId="77777777" w:rsidR="00254A7F" w:rsidRPr="003B4B16" w:rsidRDefault="00254A7F" w:rsidP="00254A7F">
      <w:pPr>
        <w:autoSpaceDE w:val="0"/>
        <w:autoSpaceDN w:val="0"/>
        <w:adjustRightInd w:val="0"/>
        <w:rPr>
          <w:lang w:val="en-US"/>
        </w:rPr>
      </w:pPr>
    </w:p>
    <w:p w14:paraId="3933F1CD" w14:textId="01064AF4" w:rsidR="00254A7F" w:rsidRPr="003B4B16" w:rsidRDefault="003B4B16" w:rsidP="0023637A">
      <w:pPr>
        <w:autoSpaceDE w:val="0"/>
        <w:autoSpaceDN w:val="0"/>
        <w:adjustRightInd w:val="0"/>
        <w:rPr>
          <w:u w:val="single"/>
          <w:lang w:val="en-US"/>
        </w:rPr>
      </w:pPr>
      <w:r>
        <w:rPr>
          <w:u w:val="single"/>
          <w:lang w:val="en-US"/>
        </w:rPr>
        <w:t>&lt;Still TBD&gt;</w:t>
      </w:r>
    </w:p>
    <w:p w14:paraId="6F4A56BC" w14:textId="77777777" w:rsidR="00254A7F" w:rsidRPr="003B4B16" w:rsidRDefault="00254A7F" w:rsidP="00A5496D">
      <w:pPr>
        <w:autoSpaceDE w:val="0"/>
        <w:autoSpaceDN w:val="0"/>
        <w:adjustRightInd w:val="0"/>
      </w:pPr>
    </w:p>
    <w:p w14:paraId="49509B40" w14:textId="24675A25" w:rsidR="007D4909" w:rsidRDefault="007D4909">
      <w:r>
        <w:br w:type="page"/>
      </w:r>
    </w:p>
    <w:p w14:paraId="2BF9F68A" w14:textId="77777777" w:rsidR="00A31DF7" w:rsidRDefault="00A31DF7" w:rsidP="008807D5">
      <w:pPr>
        <w:autoSpaceDE w:val="0"/>
        <w:autoSpaceDN w:val="0"/>
        <w:adjustRightInd w:val="0"/>
      </w:pPr>
    </w:p>
    <w:p w14:paraId="165A33AF" w14:textId="38C3CFC7" w:rsidR="00CA09B2" w:rsidRDefault="00CA09B2">
      <w:pPr>
        <w:rPr>
          <w:b/>
          <w:sz w:val="24"/>
        </w:rPr>
      </w:pPr>
      <w:r>
        <w:rPr>
          <w:b/>
          <w:sz w:val="24"/>
        </w:rPr>
        <w:t>References:</w:t>
      </w:r>
    </w:p>
    <w:p w14:paraId="1D7D9133" w14:textId="77777777" w:rsidR="00CA09B2" w:rsidRDefault="00CA09B2"/>
    <w:sectPr w:rsidR="00CA09B2" w:rsidSect="002F30DE">
      <w:headerReference w:type="default" r:id="rId21"/>
      <w:footerReference w:type="default" r:id="rId22"/>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Hamilton, Mark" w:date="2025-03-10T16:56:00Z" w:initials="MH">
    <w:p w14:paraId="0015B5C6" w14:textId="77777777" w:rsidR="003D44B8" w:rsidRDefault="00AB6BFB" w:rsidP="003D44B8">
      <w:pPr>
        <w:pStyle w:val="CommentText"/>
      </w:pPr>
      <w:r>
        <w:rPr>
          <w:rStyle w:val="CommentReference"/>
        </w:rPr>
        <w:annotationRef/>
      </w:r>
      <w:r w:rsidR="003D44B8">
        <w:t>How about “T2EO” encoding (for Type 2 E-Type or O-Type).</w:t>
      </w:r>
    </w:p>
  </w:comment>
  <w:comment w:id="11" w:author="Hamilton, Mark" w:date="2025-01-15T17:59:00Z" w:initials="MH">
    <w:p w14:paraId="037D4DB4" w14:textId="162AF478" w:rsidR="00793C64" w:rsidRDefault="00793C64" w:rsidP="00793C64">
      <w:pPr>
        <w:pStyle w:val="CommentText"/>
      </w:pPr>
      <w:r>
        <w:rPr>
          <w:rStyle w:val="CommentReference"/>
        </w:rPr>
        <w:annotationRef/>
      </w:r>
      <w:r>
        <w:t>No, that is not allowed (SNAP’s 0xAA is _not_ an L-Type protocol identifier).</w:t>
      </w:r>
    </w:p>
  </w:comment>
  <w:comment w:id="14" w:author="Hamilton, Mark" w:date="2025-03-10T16:57:00Z" w:initials="MH">
    <w:p w14:paraId="68972950" w14:textId="77777777" w:rsidR="00AB6BFB" w:rsidRDefault="00AB6BFB" w:rsidP="00AB6BFB">
      <w:pPr>
        <w:pStyle w:val="CommentText"/>
      </w:pPr>
      <w:r>
        <w:rPr>
          <w:rStyle w:val="CommentReference"/>
        </w:rPr>
        <w:annotationRef/>
      </w:r>
      <w:r>
        <w:t>How about “T3E” encoding?</w:t>
      </w:r>
    </w:p>
  </w:comment>
  <w:comment w:id="20" w:author="Hamilton, Mark" w:date="2025-01-15T18:00:00Z" w:initials="MH">
    <w:p w14:paraId="005361AE" w14:textId="0FD5CD6E" w:rsidR="00793C64" w:rsidRDefault="00793C64" w:rsidP="00793C64">
      <w:pPr>
        <w:pStyle w:val="CommentText"/>
      </w:pPr>
      <w:r>
        <w:rPr>
          <w:rStyle w:val="CommentReference"/>
        </w:rPr>
        <w:annotationRef/>
      </w:r>
      <w:r>
        <w:t>Drop this part (in fact, make it explicit that 802.11 does _not_ use/support this style.</w:t>
      </w:r>
    </w:p>
  </w:comment>
  <w:comment w:id="60" w:author="Hamilton, Mark" w:date="2025-03-10T17:22:00Z" w:initials="MH">
    <w:p w14:paraId="455F63A4" w14:textId="77777777" w:rsidR="004866D7" w:rsidRDefault="00D03570" w:rsidP="004866D7">
      <w:pPr>
        <w:pStyle w:val="CommentText"/>
      </w:pPr>
      <w:r>
        <w:rPr>
          <w:rStyle w:val="CommentReference"/>
        </w:rPr>
        <w:annotationRef/>
      </w:r>
      <w:r w:rsidR="004866D7">
        <w:t>I find no other such uses., beyond the footnote</w:t>
      </w:r>
    </w:p>
  </w:comment>
  <w:comment w:id="67" w:author="Hamilton, Mark" w:date="2025-03-10T17:25:00Z" w:initials="MH">
    <w:p w14:paraId="21A02A86" w14:textId="2F5719D3" w:rsidR="00997CE8" w:rsidRDefault="00997CE8" w:rsidP="00997CE8">
      <w:pPr>
        <w:pStyle w:val="CommentText"/>
      </w:pPr>
      <w:r>
        <w:rPr>
          <w:rStyle w:val="CommentReference"/>
        </w:rPr>
        <w:annotationRef/>
      </w:r>
      <w:r>
        <w:t>To be done</w:t>
      </w:r>
    </w:p>
  </w:comment>
  <w:comment w:id="68" w:author="Hamilton, Mark" w:date="2025-03-10T17:26:00Z" w:initials="MH">
    <w:p w14:paraId="4E4157D5" w14:textId="77777777" w:rsidR="00997CE8" w:rsidRDefault="00997CE8" w:rsidP="00997CE8">
      <w:pPr>
        <w:pStyle w:val="CommentText"/>
      </w:pPr>
      <w:r>
        <w:rPr>
          <w:rStyle w:val="CommentReference"/>
        </w:rPr>
        <w:annotationRef/>
      </w:r>
      <w:r>
        <w:t>To be done.</w:t>
      </w:r>
    </w:p>
  </w:comment>
  <w:comment w:id="69" w:author="Hamilton, Mark" w:date="2025-03-10T17:27:00Z" w:initials="MH">
    <w:p w14:paraId="18221E90" w14:textId="77777777" w:rsidR="003D44B8" w:rsidRDefault="00107EAA" w:rsidP="003D44B8">
      <w:pPr>
        <w:pStyle w:val="CommentText"/>
      </w:pPr>
      <w:r>
        <w:rPr>
          <w:rStyle w:val="CommentReference"/>
        </w:rPr>
        <w:annotationRef/>
      </w:r>
      <w:r w:rsidR="003D44B8">
        <w:t>This is used in common implementations.  Suggest to duplicate the octet contents of this frame in an 802.11-defined frame (a “topology training frame” or some such), to allow removing the 802.2 reference.</w:t>
      </w:r>
    </w:p>
  </w:comment>
  <w:comment w:id="94" w:author="Hamilton, Mark" w:date="2025-03-10T17:31:00Z" w:initials="MH">
    <w:p w14:paraId="6F3B977B" w14:textId="53BD5290" w:rsidR="00107EAA" w:rsidRDefault="00107EAA" w:rsidP="00107EAA">
      <w:pPr>
        <w:pStyle w:val="CommentText"/>
      </w:pPr>
      <w:r>
        <w:rPr>
          <w:rStyle w:val="CommentReference"/>
        </w:rPr>
        <w:annotationRef/>
      </w:r>
      <w:r>
        <w:t>To be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15B5C6" w15:done="0"/>
  <w15:commentEx w15:paraId="037D4DB4" w15:done="1"/>
  <w15:commentEx w15:paraId="68972950" w15:done="0"/>
  <w15:commentEx w15:paraId="005361AE" w15:done="1"/>
  <w15:commentEx w15:paraId="455F63A4" w15:done="0"/>
  <w15:commentEx w15:paraId="21A02A86" w15:done="0"/>
  <w15:commentEx w15:paraId="4E4157D5" w15:done="0"/>
  <w15:commentEx w15:paraId="18221E90" w15:done="0"/>
  <w15:commentEx w15:paraId="6F3B97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181EEF" w16cex:dateUtc="2025-03-10T22:56:00Z"/>
  <w16cex:commentExtensible w16cex:durableId="2B327604" w16cex:dateUtc="2025-01-16T00:59:00Z"/>
  <w16cex:commentExtensible w16cex:durableId="238B3590" w16cex:dateUtc="2025-03-10T22:57:00Z"/>
  <w16cex:commentExtensible w16cex:durableId="2B32763E" w16cex:dateUtc="2025-01-16T01:00:00Z"/>
  <w16cex:commentExtensible w16cex:durableId="33865E17" w16cex:dateUtc="2025-03-10T23:22:00Z"/>
  <w16cex:commentExtensible w16cex:durableId="7030269D" w16cex:dateUtc="2025-03-10T23:25:00Z"/>
  <w16cex:commentExtensible w16cex:durableId="58172459" w16cex:dateUtc="2025-03-10T23:26:00Z"/>
  <w16cex:commentExtensible w16cex:durableId="791D7AA7" w16cex:dateUtc="2025-03-10T23:27:00Z"/>
  <w16cex:commentExtensible w16cex:durableId="15EC9FE5" w16cex:dateUtc="2025-03-10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15B5C6" w16cid:durableId="45181EEF"/>
  <w16cid:commentId w16cid:paraId="037D4DB4" w16cid:durableId="2B327604"/>
  <w16cid:commentId w16cid:paraId="68972950" w16cid:durableId="238B3590"/>
  <w16cid:commentId w16cid:paraId="005361AE" w16cid:durableId="2B32763E"/>
  <w16cid:commentId w16cid:paraId="455F63A4" w16cid:durableId="33865E17"/>
  <w16cid:commentId w16cid:paraId="21A02A86" w16cid:durableId="7030269D"/>
  <w16cid:commentId w16cid:paraId="4E4157D5" w16cid:durableId="58172459"/>
  <w16cid:commentId w16cid:paraId="18221E90" w16cid:durableId="791D7AA7"/>
  <w16cid:commentId w16cid:paraId="6F3B977B" w16cid:durableId="15EC9F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36BC" w14:textId="77777777" w:rsidR="00354F4A" w:rsidRDefault="00354F4A">
      <w:r>
        <w:separator/>
      </w:r>
    </w:p>
  </w:endnote>
  <w:endnote w:type="continuationSeparator" w:id="0">
    <w:p w14:paraId="2446A6A5" w14:textId="77777777" w:rsidR="00354F4A" w:rsidRDefault="0035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0A4" w14:textId="367E24C2" w:rsidR="0029020B" w:rsidRDefault="00000000">
    <w:pPr>
      <w:pStyle w:val="Footer"/>
      <w:tabs>
        <w:tab w:val="clear" w:pos="6480"/>
        <w:tab w:val="center" w:pos="4680"/>
        <w:tab w:val="right" w:pos="9360"/>
      </w:tabs>
    </w:pPr>
    <w:fldSimple w:instr=" SUBJECT  \* MERGEFORMAT ">
      <w:r w:rsidR="007B218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07919">
        <w:t>Mark Hamilton, Ruckus/CommScope</w:t>
      </w:r>
    </w:fldSimple>
  </w:p>
  <w:p w14:paraId="5C4A2C8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912D" w14:textId="77777777" w:rsidR="00354F4A" w:rsidRDefault="00354F4A">
      <w:r>
        <w:separator/>
      </w:r>
    </w:p>
  </w:footnote>
  <w:footnote w:type="continuationSeparator" w:id="0">
    <w:p w14:paraId="02EB3D8E" w14:textId="77777777" w:rsidR="00354F4A" w:rsidRDefault="00354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9F3A" w14:textId="47AB08EA" w:rsidR="0029020B" w:rsidRDefault="00000000">
    <w:pPr>
      <w:pStyle w:val="Header"/>
      <w:tabs>
        <w:tab w:val="clear" w:pos="6480"/>
        <w:tab w:val="center" w:pos="4680"/>
        <w:tab w:val="right" w:pos="9360"/>
      </w:tabs>
    </w:pPr>
    <w:fldSimple w:instr=" KEYWORDS  \* MERGEFORMAT ">
      <w:del w:id="113" w:author="Hamilton, Mark" w:date="2025-03-09T15:03:00Z">
        <w:r w:rsidR="00257E9D" w:rsidDel="007D4909">
          <w:delText xml:space="preserve">January </w:delText>
        </w:r>
      </w:del>
      <w:ins w:id="114" w:author="Hamilton, Mark" w:date="2025-03-09T15:03:00Z">
        <w:r w:rsidR="007D4909">
          <w:t>March</w:t>
        </w:r>
        <w:r w:rsidR="007D4909">
          <w:t xml:space="preserve"> </w:t>
        </w:r>
      </w:ins>
      <w:r w:rsidR="00257E9D">
        <w:t>2025</w:t>
      </w:r>
    </w:fldSimple>
    <w:r w:rsidR="0029020B">
      <w:tab/>
    </w:r>
    <w:r w:rsidR="0029020B">
      <w:tab/>
    </w:r>
    <w:fldSimple w:instr=" TITLE  \* MERGEFORMAT ">
      <w:r w:rsidR="00257E9D">
        <w:t>doc.: IEEE 802.11-25/0150r</w:t>
      </w:r>
    </w:fldSimple>
    <w:del w:id="115" w:author="Hamilton, Mark" w:date="2025-01-15T18:01:00Z">
      <w:r w:rsidR="00ED0AAC" w:rsidDel="00753391">
        <w:delText>2</w:delText>
      </w:r>
    </w:del>
    <w:ins w:id="116" w:author="Hamilton, Mark" w:date="2025-03-09T15:03:00Z">
      <w:r w:rsidR="007D4909">
        <w:t>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7213"/>
    <w:multiLevelType w:val="hybridMultilevel"/>
    <w:tmpl w:val="62E8B872"/>
    <w:lvl w:ilvl="0" w:tplc="79AC298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C3839"/>
    <w:multiLevelType w:val="hybridMultilevel"/>
    <w:tmpl w:val="69CAE15E"/>
    <w:lvl w:ilvl="0" w:tplc="273A3304">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F73A1"/>
    <w:multiLevelType w:val="hybridMultilevel"/>
    <w:tmpl w:val="9626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B6EDE"/>
    <w:multiLevelType w:val="hybridMultilevel"/>
    <w:tmpl w:val="0BA87816"/>
    <w:lvl w:ilvl="0" w:tplc="4A806B32">
      <w:start w:val="1"/>
      <w:numFmt w:val="bullet"/>
      <w:lvlText w:val="•"/>
      <w:lvlJc w:val="left"/>
      <w:pPr>
        <w:tabs>
          <w:tab w:val="num" w:pos="720"/>
        </w:tabs>
        <w:ind w:left="720" w:hanging="360"/>
      </w:pPr>
      <w:rPr>
        <w:rFonts w:ascii="Arial" w:hAnsi="Arial" w:hint="default"/>
      </w:rPr>
    </w:lvl>
    <w:lvl w:ilvl="1" w:tplc="EB4C845C">
      <w:numFmt w:val="bullet"/>
      <w:lvlText w:val="•"/>
      <w:lvlJc w:val="left"/>
      <w:pPr>
        <w:tabs>
          <w:tab w:val="num" w:pos="1440"/>
        </w:tabs>
        <w:ind w:left="1440" w:hanging="360"/>
      </w:pPr>
      <w:rPr>
        <w:rFonts w:ascii="Arial" w:hAnsi="Arial" w:hint="default"/>
      </w:rPr>
    </w:lvl>
    <w:lvl w:ilvl="2" w:tplc="59A45084">
      <w:start w:val="1"/>
      <w:numFmt w:val="bullet"/>
      <w:lvlText w:val="•"/>
      <w:lvlJc w:val="left"/>
      <w:pPr>
        <w:tabs>
          <w:tab w:val="num" w:pos="2160"/>
        </w:tabs>
        <w:ind w:left="2160" w:hanging="360"/>
      </w:pPr>
      <w:rPr>
        <w:rFonts w:ascii="Arial" w:hAnsi="Arial" w:hint="default"/>
      </w:rPr>
    </w:lvl>
    <w:lvl w:ilvl="3" w:tplc="5B4E1248">
      <w:start w:val="1"/>
      <w:numFmt w:val="bullet"/>
      <w:lvlText w:val="•"/>
      <w:lvlJc w:val="left"/>
      <w:pPr>
        <w:tabs>
          <w:tab w:val="num" w:pos="2880"/>
        </w:tabs>
        <w:ind w:left="2880" w:hanging="360"/>
      </w:pPr>
      <w:rPr>
        <w:rFonts w:ascii="Arial" w:hAnsi="Arial" w:hint="default"/>
      </w:rPr>
    </w:lvl>
    <w:lvl w:ilvl="4" w:tplc="8FCC2D66">
      <w:numFmt w:val="bullet"/>
      <w:lvlText w:val="•"/>
      <w:lvlJc w:val="left"/>
      <w:pPr>
        <w:tabs>
          <w:tab w:val="num" w:pos="3600"/>
        </w:tabs>
        <w:ind w:left="3600" w:hanging="360"/>
      </w:pPr>
      <w:rPr>
        <w:rFonts w:ascii="Arial" w:hAnsi="Arial" w:hint="default"/>
      </w:rPr>
    </w:lvl>
    <w:lvl w:ilvl="5" w:tplc="1690D6B6" w:tentative="1">
      <w:start w:val="1"/>
      <w:numFmt w:val="bullet"/>
      <w:lvlText w:val="•"/>
      <w:lvlJc w:val="left"/>
      <w:pPr>
        <w:tabs>
          <w:tab w:val="num" w:pos="4320"/>
        </w:tabs>
        <w:ind w:left="4320" w:hanging="360"/>
      </w:pPr>
      <w:rPr>
        <w:rFonts w:ascii="Arial" w:hAnsi="Arial" w:hint="default"/>
      </w:rPr>
    </w:lvl>
    <w:lvl w:ilvl="6" w:tplc="9D3A250A" w:tentative="1">
      <w:start w:val="1"/>
      <w:numFmt w:val="bullet"/>
      <w:lvlText w:val="•"/>
      <w:lvlJc w:val="left"/>
      <w:pPr>
        <w:tabs>
          <w:tab w:val="num" w:pos="5040"/>
        </w:tabs>
        <w:ind w:left="5040" w:hanging="360"/>
      </w:pPr>
      <w:rPr>
        <w:rFonts w:ascii="Arial" w:hAnsi="Arial" w:hint="default"/>
      </w:rPr>
    </w:lvl>
    <w:lvl w:ilvl="7" w:tplc="6AA48720" w:tentative="1">
      <w:start w:val="1"/>
      <w:numFmt w:val="bullet"/>
      <w:lvlText w:val="•"/>
      <w:lvlJc w:val="left"/>
      <w:pPr>
        <w:tabs>
          <w:tab w:val="num" w:pos="5760"/>
        </w:tabs>
        <w:ind w:left="5760" w:hanging="360"/>
      </w:pPr>
      <w:rPr>
        <w:rFonts w:ascii="Arial" w:hAnsi="Arial" w:hint="default"/>
      </w:rPr>
    </w:lvl>
    <w:lvl w:ilvl="8" w:tplc="5D38AC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45730A"/>
    <w:multiLevelType w:val="hybridMultilevel"/>
    <w:tmpl w:val="4DD2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34C66"/>
    <w:multiLevelType w:val="hybridMultilevel"/>
    <w:tmpl w:val="73DADEB0"/>
    <w:lvl w:ilvl="0" w:tplc="856CFFCC">
      <w:start w:val="1"/>
      <w:numFmt w:val="bullet"/>
      <w:lvlText w:val="•"/>
      <w:lvlJc w:val="left"/>
      <w:pPr>
        <w:tabs>
          <w:tab w:val="num" w:pos="720"/>
        </w:tabs>
        <w:ind w:left="720" w:hanging="360"/>
      </w:pPr>
      <w:rPr>
        <w:rFonts w:ascii="Arial" w:hAnsi="Arial" w:hint="default"/>
      </w:rPr>
    </w:lvl>
    <w:lvl w:ilvl="1" w:tplc="C63C7102">
      <w:numFmt w:val="bullet"/>
      <w:lvlText w:val="•"/>
      <w:lvlJc w:val="left"/>
      <w:pPr>
        <w:tabs>
          <w:tab w:val="num" w:pos="1440"/>
        </w:tabs>
        <w:ind w:left="1440" w:hanging="360"/>
      </w:pPr>
      <w:rPr>
        <w:rFonts w:ascii="Arial" w:hAnsi="Arial" w:hint="default"/>
      </w:rPr>
    </w:lvl>
    <w:lvl w:ilvl="2" w:tplc="D3E6AD1A">
      <w:start w:val="1"/>
      <w:numFmt w:val="bullet"/>
      <w:lvlText w:val="•"/>
      <w:lvlJc w:val="left"/>
      <w:pPr>
        <w:tabs>
          <w:tab w:val="num" w:pos="2160"/>
        </w:tabs>
        <w:ind w:left="2160" w:hanging="360"/>
      </w:pPr>
      <w:rPr>
        <w:rFonts w:ascii="Arial" w:hAnsi="Arial" w:hint="default"/>
      </w:rPr>
    </w:lvl>
    <w:lvl w:ilvl="3" w:tplc="4CD8745A">
      <w:start w:val="1"/>
      <w:numFmt w:val="bullet"/>
      <w:lvlText w:val="•"/>
      <w:lvlJc w:val="left"/>
      <w:pPr>
        <w:tabs>
          <w:tab w:val="num" w:pos="2880"/>
        </w:tabs>
        <w:ind w:left="2880" w:hanging="360"/>
      </w:pPr>
      <w:rPr>
        <w:rFonts w:ascii="Arial" w:hAnsi="Arial" w:hint="default"/>
      </w:rPr>
    </w:lvl>
    <w:lvl w:ilvl="4" w:tplc="116823C4" w:tentative="1">
      <w:start w:val="1"/>
      <w:numFmt w:val="bullet"/>
      <w:lvlText w:val="•"/>
      <w:lvlJc w:val="left"/>
      <w:pPr>
        <w:tabs>
          <w:tab w:val="num" w:pos="3600"/>
        </w:tabs>
        <w:ind w:left="3600" w:hanging="360"/>
      </w:pPr>
      <w:rPr>
        <w:rFonts w:ascii="Arial" w:hAnsi="Arial" w:hint="default"/>
      </w:rPr>
    </w:lvl>
    <w:lvl w:ilvl="5" w:tplc="8DFEC42C" w:tentative="1">
      <w:start w:val="1"/>
      <w:numFmt w:val="bullet"/>
      <w:lvlText w:val="•"/>
      <w:lvlJc w:val="left"/>
      <w:pPr>
        <w:tabs>
          <w:tab w:val="num" w:pos="4320"/>
        </w:tabs>
        <w:ind w:left="4320" w:hanging="360"/>
      </w:pPr>
      <w:rPr>
        <w:rFonts w:ascii="Arial" w:hAnsi="Arial" w:hint="default"/>
      </w:rPr>
    </w:lvl>
    <w:lvl w:ilvl="6" w:tplc="63A2B19A" w:tentative="1">
      <w:start w:val="1"/>
      <w:numFmt w:val="bullet"/>
      <w:lvlText w:val="•"/>
      <w:lvlJc w:val="left"/>
      <w:pPr>
        <w:tabs>
          <w:tab w:val="num" w:pos="5040"/>
        </w:tabs>
        <w:ind w:left="5040" w:hanging="360"/>
      </w:pPr>
      <w:rPr>
        <w:rFonts w:ascii="Arial" w:hAnsi="Arial" w:hint="default"/>
      </w:rPr>
    </w:lvl>
    <w:lvl w:ilvl="7" w:tplc="0FC2D3FE" w:tentative="1">
      <w:start w:val="1"/>
      <w:numFmt w:val="bullet"/>
      <w:lvlText w:val="•"/>
      <w:lvlJc w:val="left"/>
      <w:pPr>
        <w:tabs>
          <w:tab w:val="num" w:pos="5760"/>
        </w:tabs>
        <w:ind w:left="5760" w:hanging="360"/>
      </w:pPr>
      <w:rPr>
        <w:rFonts w:ascii="Arial" w:hAnsi="Arial" w:hint="default"/>
      </w:rPr>
    </w:lvl>
    <w:lvl w:ilvl="8" w:tplc="66F6791A" w:tentative="1">
      <w:start w:val="1"/>
      <w:numFmt w:val="bullet"/>
      <w:lvlText w:val="•"/>
      <w:lvlJc w:val="left"/>
      <w:pPr>
        <w:tabs>
          <w:tab w:val="num" w:pos="6480"/>
        </w:tabs>
        <w:ind w:left="6480" w:hanging="360"/>
      </w:pPr>
      <w:rPr>
        <w:rFonts w:ascii="Arial" w:hAnsi="Arial" w:hint="default"/>
      </w:rPr>
    </w:lvl>
  </w:abstractNum>
  <w:num w:numId="1" w16cid:durableId="744498133">
    <w:abstractNumId w:val="3"/>
  </w:num>
  <w:num w:numId="2" w16cid:durableId="2116712153">
    <w:abstractNumId w:val="2"/>
  </w:num>
  <w:num w:numId="3" w16cid:durableId="525797301">
    <w:abstractNumId w:val="5"/>
  </w:num>
  <w:num w:numId="4" w16cid:durableId="1790053185">
    <w:abstractNumId w:val="4"/>
  </w:num>
  <w:num w:numId="5" w16cid:durableId="1375034838">
    <w:abstractNumId w:val="1"/>
  </w:num>
  <w:num w:numId="6" w16cid:durableId="19565186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8E"/>
    <w:rsid w:val="00007573"/>
    <w:rsid w:val="00014AAD"/>
    <w:rsid w:val="000459BA"/>
    <w:rsid w:val="00051CB9"/>
    <w:rsid w:val="000525F6"/>
    <w:rsid w:val="00067FA0"/>
    <w:rsid w:val="000964EA"/>
    <w:rsid w:val="000B7AC6"/>
    <w:rsid w:val="00101F24"/>
    <w:rsid w:val="00103855"/>
    <w:rsid w:val="00107EAA"/>
    <w:rsid w:val="001129F1"/>
    <w:rsid w:val="001259C3"/>
    <w:rsid w:val="001362DE"/>
    <w:rsid w:val="00185E0C"/>
    <w:rsid w:val="0019440D"/>
    <w:rsid w:val="00195035"/>
    <w:rsid w:val="00197361"/>
    <w:rsid w:val="001C0763"/>
    <w:rsid w:val="001C61B8"/>
    <w:rsid w:val="001D598D"/>
    <w:rsid w:val="001D723B"/>
    <w:rsid w:val="00202B1C"/>
    <w:rsid w:val="002350CC"/>
    <w:rsid w:val="0023637A"/>
    <w:rsid w:val="00245DA1"/>
    <w:rsid w:val="00254A7F"/>
    <w:rsid w:val="00257E9D"/>
    <w:rsid w:val="0027574A"/>
    <w:rsid w:val="0029020B"/>
    <w:rsid w:val="002B2010"/>
    <w:rsid w:val="002C0546"/>
    <w:rsid w:val="002D44BE"/>
    <w:rsid w:val="002F30DE"/>
    <w:rsid w:val="002F4AF6"/>
    <w:rsid w:val="003409A9"/>
    <w:rsid w:val="00344724"/>
    <w:rsid w:val="00345D91"/>
    <w:rsid w:val="00354F4A"/>
    <w:rsid w:val="00367DD6"/>
    <w:rsid w:val="00380F64"/>
    <w:rsid w:val="00386539"/>
    <w:rsid w:val="00396382"/>
    <w:rsid w:val="003B4B16"/>
    <w:rsid w:val="003C52E8"/>
    <w:rsid w:val="003D44B8"/>
    <w:rsid w:val="003E5BF1"/>
    <w:rsid w:val="004136A9"/>
    <w:rsid w:val="004159B2"/>
    <w:rsid w:val="004243EF"/>
    <w:rsid w:val="00437A46"/>
    <w:rsid w:val="00442037"/>
    <w:rsid w:val="00450F92"/>
    <w:rsid w:val="0046584E"/>
    <w:rsid w:val="00465E7F"/>
    <w:rsid w:val="004866D7"/>
    <w:rsid w:val="004A1027"/>
    <w:rsid w:val="004B064B"/>
    <w:rsid w:val="004E48B9"/>
    <w:rsid w:val="005179E2"/>
    <w:rsid w:val="005410AA"/>
    <w:rsid w:val="00550F57"/>
    <w:rsid w:val="00561DDC"/>
    <w:rsid w:val="00567E6D"/>
    <w:rsid w:val="005B3CA7"/>
    <w:rsid w:val="005B7F32"/>
    <w:rsid w:val="005C7F67"/>
    <w:rsid w:val="00621F17"/>
    <w:rsid w:val="0062440B"/>
    <w:rsid w:val="00626EE2"/>
    <w:rsid w:val="006536A1"/>
    <w:rsid w:val="00657110"/>
    <w:rsid w:val="00696534"/>
    <w:rsid w:val="00696F99"/>
    <w:rsid w:val="006A2034"/>
    <w:rsid w:val="006B184B"/>
    <w:rsid w:val="006C0727"/>
    <w:rsid w:val="006C0EB7"/>
    <w:rsid w:val="006C6007"/>
    <w:rsid w:val="006E145F"/>
    <w:rsid w:val="00706900"/>
    <w:rsid w:val="007532A0"/>
    <w:rsid w:val="00753391"/>
    <w:rsid w:val="00755B50"/>
    <w:rsid w:val="00770572"/>
    <w:rsid w:val="00780DAD"/>
    <w:rsid w:val="00781109"/>
    <w:rsid w:val="00793C64"/>
    <w:rsid w:val="007B218E"/>
    <w:rsid w:val="007C4A88"/>
    <w:rsid w:val="007D293E"/>
    <w:rsid w:val="007D4909"/>
    <w:rsid w:val="007D56F8"/>
    <w:rsid w:val="007E74F5"/>
    <w:rsid w:val="007F16A1"/>
    <w:rsid w:val="00806833"/>
    <w:rsid w:val="008170F4"/>
    <w:rsid w:val="00864F99"/>
    <w:rsid w:val="00876981"/>
    <w:rsid w:val="00877D35"/>
    <w:rsid w:val="008807D5"/>
    <w:rsid w:val="008917BB"/>
    <w:rsid w:val="008A5672"/>
    <w:rsid w:val="008B2261"/>
    <w:rsid w:val="008D363D"/>
    <w:rsid w:val="0092230E"/>
    <w:rsid w:val="00927A59"/>
    <w:rsid w:val="00931CB8"/>
    <w:rsid w:val="009321C1"/>
    <w:rsid w:val="00935BF9"/>
    <w:rsid w:val="009700D3"/>
    <w:rsid w:val="009824EC"/>
    <w:rsid w:val="009923A9"/>
    <w:rsid w:val="00994027"/>
    <w:rsid w:val="00997CE8"/>
    <w:rsid w:val="009C06FB"/>
    <w:rsid w:val="009D42E6"/>
    <w:rsid w:val="009E68AD"/>
    <w:rsid w:val="009F2FBC"/>
    <w:rsid w:val="009F59B5"/>
    <w:rsid w:val="00A047EE"/>
    <w:rsid w:val="00A30F9F"/>
    <w:rsid w:val="00A31DF7"/>
    <w:rsid w:val="00A4375B"/>
    <w:rsid w:val="00A52520"/>
    <w:rsid w:val="00A5496D"/>
    <w:rsid w:val="00A57171"/>
    <w:rsid w:val="00A617C3"/>
    <w:rsid w:val="00A87DFC"/>
    <w:rsid w:val="00A87F32"/>
    <w:rsid w:val="00A93600"/>
    <w:rsid w:val="00A94917"/>
    <w:rsid w:val="00AA427C"/>
    <w:rsid w:val="00AB2023"/>
    <w:rsid w:val="00AB6BFB"/>
    <w:rsid w:val="00AD35B5"/>
    <w:rsid w:val="00AE53BE"/>
    <w:rsid w:val="00AF628B"/>
    <w:rsid w:val="00B052CA"/>
    <w:rsid w:val="00B10A7E"/>
    <w:rsid w:val="00B8655D"/>
    <w:rsid w:val="00BA179E"/>
    <w:rsid w:val="00BD031F"/>
    <w:rsid w:val="00BD21E5"/>
    <w:rsid w:val="00BE68C2"/>
    <w:rsid w:val="00C03BE0"/>
    <w:rsid w:val="00C54ED5"/>
    <w:rsid w:val="00C55AB7"/>
    <w:rsid w:val="00C65E2D"/>
    <w:rsid w:val="00C747C1"/>
    <w:rsid w:val="00C914FC"/>
    <w:rsid w:val="00CA09B2"/>
    <w:rsid w:val="00CD77BF"/>
    <w:rsid w:val="00CF0519"/>
    <w:rsid w:val="00CF26FF"/>
    <w:rsid w:val="00D01FD2"/>
    <w:rsid w:val="00D03570"/>
    <w:rsid w:val="00D04D26"/>
    <w:rsid w:val="00D50036"/>
    <w:rsid w:val="00D50C69"/>
    <w:rsid w:val="00DA51B7"/>
    <w:rsid w:val="00DC5A7B"/>
    <w:rsid w:val="00E02EDB"/>
    <w:rsid w:val="00E2351F"/>
    <w:rsid w:val="00E244E6"/>
    <w:rsid w:val="00E259A6"/>
    <w:rsid w:val="00E30B95"/>
    <w:rsid w:val="00E51F35"/>
    <w:rsid w:val="00E53E3C"/>
    <w:rsid w:val="00E57615"/>
    <w:rsid w:val="00E61821"/>
    <w:rsid w:val="00E704D2"/>
    <w:rsid w:val="00E72F51"/>
    <w:rsid w:val="00E8023F"/>
    <w:rsid w:val="00E8076C"/>
    <w:rsid w:val="00E81416"/>
    <w:rsid w:val="00E9027E"/>
    <w:rsid w:val="00E97F38"/>
    <w:rsid w:val="00EA43AF"/>
    <w:rsid w:val="00EA5F5A"/>
    <w:rsid w:val="00EB46E5"/>
    <w:rsid w:val="00EB54EB"/>
    <w:rsid w:val="00ED0AAC"/>
    <w:rsid w:val="00ED7B49"/>
    <w:rsid w:val="00EF33DA"/>
    <w:rsid w:val="00F07919"/>
    <w:rsid w:val="00F47317"/>
    <w:rsid w:val="00F6523D"/>
    <w:rsid w:val="00F86F32"/>
    <w:rsid w:val="00F90324"/>
    <w:rsid w:val="00F90D28"/>
    <w:rsid w:val="00FA0926"/>
    <w:rsid w:val="00FA2313"/>
    <w:rsid w:val="00FB38C1"/>
    <w:rsid w:val="00FC2D78"/>
    <w:rsid w:val="00FE7BA1"/>
    <w:rsid w:val="00FF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B8ACD"/>
  <w15:chartTrackingRefBased/>
  <w15:docId w15:val="{30DB17D4-165E-41AD-B700-E1D251C6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7B218E"/>
    <w:rPr>
      <w:color w:val="605E5C"/>
      <w:shd w:val="clear" w:color="auto" w:fill="E1DFDD"/>
    </w:rPr>
  </w:style>
  <w:style w:type="character" w:styleId="FollowedHyperlink">
    <w:name w:val="FollowedHyperlink"/>
    <w:rsid w:val="007B218E"/>
    <w:rPr>
      <w:color w:val="954F72"/>
      <w:u w:val="single"/>
    </w:rPr>
  </w:style>
  <w:style w:type="character" w:styleId="CommentReference">
    <w:name w:val="annotation reference"/>
    <w:uiPriority w:val="99"/>
    <w:unhideWhenUsed/>
    <w:rsid w:val="008807D5"/>
    <w:rPr>
      <w:sz w:val="16"/>
      <w:szCs w:val="16"/>
    </w:rPr>
  </w:style>
  <w:style w:type="paragraph" w:styleId="CommentText">
    <w:name w:val="annotation text"/>
    <w:basedOn w:val="Normal"/>
    <w:link w:val="CommentTextChar"/>
    <w:uiPriority w:val="99"/>
    <w:unhideWhenUsed/>
    <w:rsid w:val="008807D5"/>
    <w:pPr>
      <w:spacing w:after="160"/>
    </w:pPr>
    <w:rPr>
      <w:rFonts w:ascii="Calibri" w:eastAsia="Calibri" w:hAnsi="Calibri"/>
      <w:kern w:val="2"/>
      <w:sz w:val="20"/>
      <w:lang w:val="en-US"/>
    </w:rPr>
  </w:style>
  <w:style w:type="character" w:customStyle="1" w:styleId="CommentTextChar">
    <w:name w:val="Comment Text Char"/>
    <w:link w:val="CommentText"/>
    <w:uiPriority w:val="99"/>
    <w:rsid w:val="008807D5"/>
    <w:rPr>
      <w:rFonts w:ascii="Calibri" w:eastAsia="Calibri" w:hAnsi="Calibri"/>
      <w:kern w:val="2"/>
    </w:rPr>
  </w:style>
  <w:style w:type="paragraph" w:styleId="Revision">
    <w:name w:val="Revision"/>
    <w:hidden/>
    <w:uiPriority w:val="99"/>
    <w:semiHidden/>
    <w:rsid w:val="00EA43AF"/>
    <w:rPr>
      <w:sz w:val="22"/>
      <w:lang w:val="en-GB"/>
    </w:rPr>
  </w:style>
  <w:style w:type="table" w:styleId="TableGrid">
    <w:name w:val="Table Grid"/>
    <w:basedOn w:val="TableNormal"/>
    <w:rsid w:val="00C91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6323687">
    <w:name w:val="SP.6.323687"/>
    <w:basedOn w:val="Normal"/>
    <w:next w:val="Normal"/>
    <w:uiPriority w:val="99"/>
    <w:rsid w:val="00DA51B7"/>
    <w:pPr>
      <w:autoSpaceDE w:val="0"/>
      <w:autoSpaceDN w:val="0"/>
      <w:adjustRightInd w:val="0"/>
    </w:pPr>
    <w:rPr>
      <w:sz w:val="24"/>
      <w:szCs w:val="24"/>
      <w:lang w:val="en-US"/>
    </w:rPr>
  </w:style>
  <w:style w:type="paragraph" w:customStyle="1" w:styleId="SP6323665">
    <w:name w:val="SP.6.323665"/>
    <w:basedOn w:val="Normal"/>
    <w:next w:val="Normal"/>
    <w:uiPriority w:val="99"/>
    <w:rsid w:val="00DA51B7"/>
    <w:pPr>
      <w:autoSpaceDE w:val="0"/>
      <w:autoSpaceDN w:val="0"/>
      <w:adjustRightInd w:val="0"/>
    </w:pPr>
    <w:rPr>
      <w:sz w:val="24"/>
      <w:szCs w:val="24"/>
      <w:lang w:val="en-US"/>
    </w:rPr>
  </w:style>
  <w:style w:type="character" w:customStyle="1" w:styleId="SC6274441">
    <w:name w:val="SC.6.274441"/>
    <w:uiPriority w:val="99"/>
    <w:rsid w:val="00DA51B7"/>
    <w:rPr>
      <w:color w:val="000000"/>
      <w:sz w:val="20"/>
      <w:szCs w:val="20"/>
    </w:rPr>
  </w:style>
  <w:style w:type="character" w:customStyle="1" w:styleId="SC6274473">
    <w:name w:val="SC.6.274473"/>
    <w:uiPriority w:val="99"/>
    <w:rsid w:val="00DA51B7"/>
    <w:rPr>
      <w:color w:val="000000"/>
      <w:sz w:val="16"/>
      <w:szCs w:val="16"/>
    </w:rPr>
  </w:style>
  <w:style w:type="character" w:customStyle="1" w:styleId="fontstyle01">
    <w:name w:val="fontstyle01"/>
    <w:basedOn w:val="DefaultParagraphFont"/>
    <w:rsid w:val="00C747C1"/>
    <w:rPr>
      <w:rFonts w:ascii="Arial" w:hAnsi="Arial" w:cs="Arial" w:hint="default"/>
      <w:b/>
      <w:bCs/>
      <w:i w:val="0"/>
      <w:iCs w:val="0"/>
      <w:color w:val="000000"/>
      <w:sz w:val="20"/>
      <w:szCs w:val="20"/>
    </w:rPr>
  </w:style>
  <w:style w:type="paragraph" w:styleId="ListParagraph">
    <w:name w:val="List Paragraph"/>
    <w:basedOn w:val="Normal"/>
    <w:uiPriority w:val="34"/>
    <w:qFormat/>
    <w:rsid w:val="00A94917"/>
    <w:pPr>
      <w:ind w:left="720"/>
      <w:contextualSpacing/>
    </w:pPr>
  </w:style>
  <w:style w:type="paragraph" w:styleId="CommentSubject">
    <w:name w:val="annotation subject"/>
    <w:basedOn w:val="CommentText"/>
    <w:next w:val="CommentText"/>
    <w:link w:val="CommentSubjectChar"/>
    <w:rsid w:val="00793C64"/>
    <w:pPr>
      <w:spacing w:after="0"/>
    </w:pPr>
    <w:rPr>
      <w:rFonts w:ascii="Times New Roman" w:eastAsia="Times New Roman" w:hAnsi="Times New Roman"/>
      <w:b/>
      <w:bCs/>
      <w:kern w:val="0"/>
      <w:lang w:val="en-GB"/>
    </w:rPr>
  </w:style>
  <w:style w:type="character" w:customStyle="1" w:styleId="CommentSubjectChar">
    <w:name w:val="Comment Subject Char"/>
    <w:basedOn w:val="CommentTextChar"/>
    <w:link w:val="CommentSubject"/>
    <w:rsid w:val="00793C64"/>
    <w:rPr>
      <w:rFonts w:ascii="Calibri" w:eastAsia="Calibri" w:hAnsi="Calibri"/>
      <w:b/>
      <w:bCs/>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2861">
      <w:bodyDiv w:val="1"/>
      <w:marLeft w:val="0"/>
      <w:marRight w:val="0"/>
      <w:marTop w:val="0"/>
      <w:marBottom w:val="0"/>
      <w:divBdr>
        <w:top w:val="none" w:sz="0" w:space="0" w:color="auto"/>
        <w:left w:val="none" w:sz="0" w:space="0" w:color="auto"/>
        <w:bottom w:val="none" w:sz="0" w:space="0" w:color="auto"/>
        <w:right w:val="none" w:sz="0" w:space="0" w:color="auto"/>
      </w:divBdr>
    </w:div>
    <w:div w:id="145316889">
      <w:bodyDiv w:val="1"/>
      <w:marLeft w:val="0"/>
      <w:marRight w:val="0"/>
      <w:marTop w:val="0"/>
      <w:marBottom w:val="0"/>
      <w:divBdr>
        <w:top w:val="none" w:sz="0" w:space="0" w:color="auto"/>
        <w:left w:val="none" w:sz="0" w:space="0" w:color="auto"/>
        <w:bottom w:val="none" w:sz="0" w:space="0" w:color="auto"/>
        <w:right w:val="none" w:sz="0" w:space="0" w:color="auto"/>
      </w:divBdr>
    </w:div>
    <w:div w:id="211040332">
      <w:bodyDiv w:val="1"/>
      <w:marLeft w:val="0"/>
      <w:marRight w:val="0"/>
      <w:marTop w:val="0"/>
      <w:marBottom w:val="0"/>
      <w:divBdr>
        <w:top w:val="none" w:sz="0" w:space="0" w:color="auto"/>
        <w:left w:val="none" w:sz="0" w:space="0" w:color="auto"/>
        <w:bottom w:val="none" w:sz="0" w:space="0" w:color="auto"/>
        <w:right w:val="none" w:sz="0" w:space="0" w:color="auto"/>
      </w:divBdr>
    </w:div>
    <w:div w:id="346252676">
      <w:bodyDiv w:val="1"/>
      <w:marLeft w:val="0"/>
      <w:marRight w:val="0"/>
      <w:marTop w:val="0"/>
      <w:marBottom w:val="0"/>
      <w:divBdr>
        <w:top w:val="none" w:sz="0" w:space="0" w:color="auto"/>
        <w:left w:val="none" w:sz="0" w:space="0" w:color="auto"/>
        <w:bottom w:val="none" w:sz="0" w:space="0" w:color="auto"/>
        <w:right w:val="none" w:sz="0" w:space="0" w:color="auto"/>
      </w:divBdr>
      <w:divsChild>
        <w:div w:id="689843289">
          <w:marLeft w:val="547"/>
          <w:marRight w:val="0"/>
          <w:marTop w:val="60"/>
          <w:marBottom w:val="0"/>
          <w:divBdr>
            <w:top w:val="none" w:sz="0" w:space="0" w:color="auto"/>
            <w:left w:val="none" w:sz="0" w:space="0" w:color="auto"/>
            <w:bottom w:val="none" w:sz="0" w:space="0" w:color="auto"/>
            <w:right w:val="none" w:sz="0" w:space="0" w:color="auto"/>
          </w:divBdr>
        </w:div>
        <w:div w:id="1384594094">
          <w:marLeft w:val="547"/>
          <w:marRight w:val="0"/>
          <w:marTop w:val="60"/>
          <w:marBottom w:val="0"/>
          <w:divBdr>
            <w:top w:val="none" w:sz="0" w:space="0" w:color="auto"/>
            <w:left w:val="none" w:sz="0" w:space="0" w:color="auto"/>
            <w:bottom w:val="none" w:sz="0" w:space="0" w:color="auto"/>
            <w:right w:val="none" w:sz="0" w:space="0" w:color="auto"/>
          </w:divBdr>
        </w:div>
        <w:div w:id="1123116397">
          <w:marLeft w:val="1267"/>
          <w:marRight w:val="0"/>
          <w:marTop w:val="60"/>
          <w:marBottom w:val="0"/>
          <w:divBdr>
            <w:top w:val="none" w:sz="0" w:space="0" w:color="auto"/>
            <w:left w:val="none" w:sz="0" w:space="0" w:color="auto"/>
            <w:bottom w:val="none" w:sz="0" w:space="0" w:color="auto"/>
            <w:right w:val="none" w:sz="0" w:space="0" w:color="auto"/>
          </w:divBdr>
        </w:div>
        <w:div w:id="444469085">
          <w:marLeft w:val="547"/>
          <w:marRight w:val="0"/>
          <w:marTop w:val="60"/>
          <w:marBottom w:val="0"/>
          <w:divBdr>
            <w:top w:val="none" w:sz="0" w:space="0" w:color="auto"/>
            <w:left w:val="none" w:sz="0" w:space="0" w:color="auto"/>
            <w:bottom w:val="none" w:sz="0" w:space="0" w:color="auto"/>
            <w:right w:val="none" w:sz="0" w:space="0" w:color="auto"/>
          </w:divBdr>
        </w:div>
        <w:div w:id="1392732155">
          <w:marLeft w:val="547"/>
          <w:marRight w:val="0"/>
          <w:marTop w:val="60"/>
          <w:marBottom w:val="0"/>
          <w:divBdr>
            <w:top w:val="none" w:sz="0" w:space="0" w:color="auto"/>
            <w:left w:val="none" w:sz="0" w:space="0" w:color="auto"/>
            <w:bottom w:val="none" w:sz="0" w:space="0" w:color="auto"/>
            <w:right w:val="none" w:sz="0" w:space="0" w:color="auto"/>
          </w:divBdr>
        </w:div>
        <w:div w:id="1621109156">
          <w:marLeft w:val="547"/>
          <w:marRight w:val="0"/>
          <w:marTop w:val="60"/>
          <w:marBottom w:val="0"/>
          <w:divBdr>
            <w:top w:val="none" w:sz="0" w:space="0" w:color="auto"/>
            <w:left w:val="none" w:sz="0" w:space="0" w:color="auto"/>
            <w:bottom w:val="none" w:sz="0" w:space="0" w:color="auto"/>
            <w:right w:val="none" w:sz="0" w:space="0" w:color="auto"/>
          </w:divBdr>
        </w:div>
        <w:div w:id="391776205">
          <w:marLeft w:val="547"/>
          <w:marRight w:val="0"/>
          <w:marTop w:val="60"/>
          <w:marBottom w:val="0"/>
          <w:divBdr>
            <w:top w:val="none" w:sz="0" w:space="0" w:color="auto"/>
            <w:left w:val="none" w:sz="0" w:space="0" w:color="auto"/>
            <w:bottom w:val="none" w:sz="0" w:space="0" w:color="auto"/>
            <w:right w:val="none" w:sz="0" w:space="0" w:color="auto"/>
          </w:divBdr>
        </w:div>
        <w:div w:id="1469669653">
          <w:marLeft w:val="1166"/>
          <w:marRight w:val="0"/>
          <w:marTop w:val="60"/>
          <w:marBottom w:val="0"/>
          <w:divBdr>
            <w:top w:val="none" w:sz="0" w:space="0" w:color="auto"/>
            <w:left w:val="none" w:sz="0" w:space="0" w:color="auto"/>
            <w:bottom w:val="none" w:sz="0" w:space="0" w:color="auto"/>
            <w:right w:val="none" w:sz="0" w:space="0" w:color="auto"/>
          </w:divBdr>
        </w:div>
        <w:div w:id="1710565038">
          <w:marLeft w:val="1166"/>
          <w:marRight w:val="0"/>
          <w:marTop w:val="60"/>
          <w:marBottom w:val="0"/>
          <w:divBdr>
            <w:top w:val="none" w:sz="0" w:space="0" w:color="auto"/>
            <w:left w:val="none" w:sz="0" w:space="0" w:color="auto"/>
            <w:bottom w:val="none" w:sz="0" w:space="0" w:color="auto"/>
            <w:right w:val="none" w:sz="0" w:space="0" w:color="auto"/>
          </w:divBdr>
        </w:div>
        <w:div w:id="1817184953">
          <w:marLeft w:val="1166"/>
          <w:marRight w:val="0"/>
          <w:marTop w:val="60"/>
          <w:marBottom w:val="0"/>
          <w:divBdr>
            <w:top w:val="none" w:sz="0" w:space="0" w:color="auto"/>
            <w:left w:val="none" w:sz="0" w:space="0" w:color="auto"/>
            <w:bottom w:val="none" w:sz="0" w:space="0" w:color="auto"/>
            <w:right w:val="none" w:sz="0" w:space="0" w:color="auto"/>
          </w:divBdr>
        </w:div>
        <w:div w:id="1685548601">
          <w:marLeft w:val="547"/>
          <w:marRight w:val="0"/>
          <w:marTop w:val="60"/>
          <w:marBottom w:val="0"/>
          <w:divBdr>
            <w:top w:val="none" w:sz="0" w:space="0" w:color="auto"/>
            <w:left w:val="none" w:sz="0" w:space="0" w:color="auto"/>
            <w:bottom w:val="none" w:sz="0" w:space="0" w:color="auto"/>
            <w:right w:val="none" w:sz="0" w:space="0" w:color="auto"/>
          </w:divBdr>
        </w:div>
        <w:div w:id="1382317055">
          <w:marLeft w:val="547"/>
          <w:marRight w:val="0"/>
          <w:marTop w:val="60"/>
          <w:marBottom w:val="0"/>
          <w:divBdr>
            <w:top w:val="none" w:sz="0" w:space="0" w:color="auto"/>
            <w:left w:val="none" w:sz="0" w:space="0" w:color="auto"/>
            <w:bottom w:val="none" w:sz="0" w:space="0" w:color="auto"/>
            <w:right w:val="none" w:sz="0" w:space="0" w:color="auto"/>
          </w:divBdr>
        </w:div>
      </w:divsChild>
    </w:div>
    <w:div w:id="408237521">
      <w:bodyDiv w:val="1"/>
      <w:marLeft w:val="0"/>
      <w:marRight w:val="0"/>
      <w:marTop w:val="0"/>
      <w:marBottom w:val="0"/>
      <w:divBdr>
        <w:top w:val="none" w:sz="0" w:space="0" w:color="auto"/>
        <w:left w:val="none" w:sz="0" w:space="0" w:color="auto"/>
        <w:bottom w:val="none" w:sz="0" w:space="0" w:color="auto"/>
        <w:right w:val="none" w:sz="0" w:space="0" w:color="auto"/>
      </w:divBdr>
    </w:div>
    <w:div w:id="521212589">
      <w:bodyDiv w:val="1"/>
      <w:marLeft w:val="0"/>
      <w:marRight w:val="0"/>
      <w:marTop w:val="0"/>
      <w:marBottom w:val="0"/>
      <w:divBdr>
        <w:top w:val="none" w:sz="0" w:space="0" w:color="auto"/>
        <w:left w:val="none" w:sz="0" w:space="0" w:color="auto"/>
        <w:bottom w:val="none" w:sz="0" w:space="0" w:color="auto"/>
        <w:right w:val="none" w:sz="0" w:space="0" w:color="auto"/>
      </w:divBdr>
    </w:div>
    <w:div w:id="541791891">
      <w:bodyDiv w:val="1"/>
      <w:marLeft w:val="0"/>
      <w:marRight w:val="0"/>
      <w:marTop w:val="0"/>
      <w:marBottom w:val="0"/>
      <w:divBdr>
        <w:top w:val="none" w:sz="0" w:space="0" w:color="auto"/>
        <w:left w:val="none" w:sz="0" w:space="0" w:color="auto"/>
        <w:bottom w:val="none" w:sz="0" w:space="0" w:color="auto"/>
        <w:right w:val="none" w:sz="0" w:space="0" w:color="auto"/>
      </w:divBdr>
      <w:divsChild>
        <w:div w:id="602491270">
          <w:marLeft w:val="547"/>
          <w:marRight w:val="0"/>
          <w:marTop w:val="60"/>
          <w:marBottom w:val="0"/>
          <w:divBdr>
            <w:top w:val="none" w:sz="0" w:space="0" w:color="auto"/>
            <w:left w:val="none" w:sz="0" w:space="0" w:color="auto"/>
            <w:bottom w:val="none" w:sz="0" w:space="0" w:color="auto"/>
            <w:right w:val="none" w:sz="0" w:space="0" w:color="auto"/>
          </w:divBdr>
        </w:div>
        <w:div w:id="872621636">
          <w:marLeft w:val="547"/>
          <w:marRight w:val="0"/>
          <w:marTop w:val="60"/>
          <w:marBottom w:val="0"/>
          <w:divBdr>
            <w:top w:val="none" w:sz="0" w:space="0" w:color="auto"/>
            <w:left w:val="none" w:sz="0" w:space="0" w:color="auto"/>
            <w:bottom w:val="none" w:sz="0" w:space="0" w:color="auto"/>
            <w:right w:val="none" w:sz="0" w:space="0" w:color="auto"/>
          </w:divBdr>
        </w:div>
        <w:div w:id="1600721965">
          <w:marLeft w:val="1166"/>
          <w:marRight w:val="0"/>
          <w:marTop w:val="60"/>
          <w:marBottom w:val="0"/>
          <w:divBdr>
            <w:top w:val="none" w:sz="0" w:space="0" w:color="auto"/>
            <w:left w:val="none" w:sz="0" w:space="0" w:color="auto"/>
            <w:bottom w:val="none" w:sz="0" w:space="0" w:color="auto"/>
            <w:right w:val="none" w:sz="0" w:space="0" w:color="auto"/>
          </w:divBdr>
        </w:div>
        <w:div w:id="2069759286">
          <w:marLeft w:val="1166"/>
          <w:marRight w:val="0"/>
          <w:marTop w:val="60"/>
          <w:marBottom w:val="0"/>
          <w:divBdr>
            <w:top w:val="none" w:sz="0" w:space="0" w:color="auto"/>
            <w:left w:val="none" w:sz="0" w:space="0" w:color="auto"/>
            <w:bottom w:val="none" w:sz="0" w:space="0" w:color="auto"/>
            <w:right w:val="none" w:sz="0" w:space="0" w:color="auto"/>
          </w:divBdr>
        </w:div>
        <w:div w:id="955140598">
          <w:marLeft w:val="1166"/>
          <w:marRight w:val="0"/>
          <w:marTop w:val="60"/>
          <w:marBottom w:val="0"/>
          <w:divBdr>
            <w:top w:val="none" w:sz="0" w:space="0" w:color="auto"/>
            <w:left w:val="none" w:sz="0" w:space="0" w:color="auto"/>
            <w:bottom w:val="none" w:sz="0" w:space="0" w:color="auto"/>
            <w:right w:val="none" w:sz="0" w:space="0" w:color="auto"/>
          </w:divBdr>
        </w:div>
        <w:div w:id="180245284">
          <w:marLeft w:val="547"/>
          <w:marRight w:val="0"/>
          <w:marTop w:val="60"/>
          <w:marBottom w:val="0"/>
          <w:divBdr>
            <w:top w:val="none" w:sz="0" w:space="0" w:color="auto"/>
            <w:left w:val="none" w:sz="0" w:space="0" w:color="auto"/>
            <w:bottom w:val="none" w:sz="0" w:space="0" w:color="auto"/>
            <w:right w:val="none" w:sz="0" w:space="0" w:color="auto"/>
          </w:divBdr>
        </w:div>
      </w:divsChild>
    </w:div>
    <w:div w:id="613096855">
      <w:bodyDiv w:val="1"/>
      <w:marLeft w:val="0"/>
      <w:marRight w:val="0"/>
      <w:marTop w:val="0"/>
      <w:marBottom w:val="0"/>
      <w:divBdr>
        <w:top w:val="none" w:sz="0" w:space="0" w:color="auto"/>
        <w:left w:val="none" w:sz="0" w:space="0" w:color="auto"/>
        <w:bottom w:val="none" w:sz="0" w:space="0" w:color="auto"/>
        <w:right w:val="none" w:sz="0" w:space="0" w:color="auto"/>
      </w:divBdr>
    </w:div>
    <w:div w:id="846555799">
      <w:bodyDiv w:val="1"/>
      <w:marLeft w:val="0"/>
      <w:marRight w:val="0"/>
      <w:marTop w:val="0"/>
      <w:marBottom w:val="0"/>
      <w:divBdr>
        <w:top w:val="none" w:sz="0" w:space="0" w:color="auto"/>
        <w:left w:val="none" w:sz="0" w:space="0" w:color="auto"/>
        <w:bottom w:val="none" w:sz="0" w:space="0" w:color="auto"/>
        <w:right w:val="none" w:sz="0" w:space="0" w:color="auto"/>
      </w:divBdr>
    </w:div>
    <w:div w:id="1045449597">
      <w:bodyDiv w:val="1"/>
      <w:marLeft w:val="0"/>
      <w:marRight w:val="0"/>
      <w:marTop w:val="0"/>
      <w:marBottom w:val="0"/>
      <w:divBdr>
        <w:top w:val="none" w:sz="0" w:space="0" w:color="auto"/>
        <w:left w:val="none" w:sz="0" w:space="0" w:color="auto"/>
        <w:bottom w:val="none" w:sz="0" w:space="0" w:color="auto"/>
        <w:right w:val="none" w:sz="0" w:space="0" w:color="auto"/>
      </w:divBdr>
    </w:div>
    <w:div w:id="1779570084">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2095-02-0arc-arc-sc-agenda-january-2025.pptx" TargetMode="External"/><Relationship Id="rId13" Type="http://schemas.microsoft.com/office/2016/09/relationships/commentsIds" Target="commentsIds.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entor.ieee.org/802.11/dcn/24/11-24-2095-02-0arc-arc-sc-agenda-january-2025.pptx" TargetMode="Externa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www.ieee802.org/1/files/private/802-REVc-drafts/d2/" TargetMode="External"/><Relationship Id="rId19" Type="http://schemas.openxmlformats.org/officeDocument/2006/relationships/hyperlink" Target="https://mentor.ieee.org/802.1/dcn/24/1-24-0034-00-Mntg-proposal-to-revise-bit-ordering-material-in-p802revc-d2-0.docx" TargetMode="External"/><Relationship Id="rId4" Type="http://schemas.openxmlformats.org/officeDocument/2006/relationships/webSettings" Target="webSettings.xml"/><Relationship Id="rId9" Type="http://schemas.openxmlformats.org/officeDocument/2006/relationships/hyperlink" Target="https://mentor.ieee.org/802.1/dcn/24/1-24-0034-00-Mntg-proposal-to-revise-bit-ordering-material-in-p802revc-d2-0.docx" TargetMode="External"/><Relationship Id="rId14" Type="http://schemas.microsoft.com/office/2018/08/relationships/commentsExtensible" Target="commentsExtensible.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2388</TotalTime>
  <Pages>15</Pages>
  <Words>3534</Words>
  <Characters>20148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802.11-25/0150r</vt:lpstr>
    </vt:vector>
  </TitlesOfParts>
  <Company>Ruckus/CommScope</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802.11-25/0150r</dc:title>
  <dc:subject>Submission</dc:subject>
  <dc:creator>mark.hamilton@commscope.com</dc:creator>
  <cp:keywords>January 2025</cp:keywords>
  <dc:description>Mark Hamilton, Ruckus/CommScope</dc:description>
  <cp:lastModifiedBy>Hamilton, Mark</cp:lastModifiedBy>
  <cp:revision>34</cp:revision>
  <cp:lastPrinted>1900-01-01T07:00:00Z</cp:lastPrinted>
  <dcterms:created xsi:type="dcterms:W3CDTF">2025-03-09T21:02:00Z</dcterms:created>
  <dcterms:modified xsi:type="dcterms:W3CDTF">2025-03-11T14:36:00Z</dcterms:modified>
</cp:coreProperties>
</file>