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417"/>
        <w:gridCol w:w="1276"/>
        <w:gridCol w:w="3060"/>
      </w:tblGrid>
      <w:tr w:rsidR="00B21DC3" w:rsidRPr="00A3083D" w14:paraId="1C334D12" w14:textId="77777777" w:rsidTr="00EF6E48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54CBE74" w14:textId="182AA252" w:rsidR="00B21DC3" w:rsidRPr="00A3083D" w:rsidRDefault="00B21DC3" w:rsidP="00EF6E48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PDT </w:t>
            </w:r>
            <w:r>
              <w:rPr>
                <w:b w:val="0"/>
              </w:rPr>
              <w:t>PHY U</w:t>
            </w:r>
            <w:r w:rsidR="005F5BA7">
              <w:rPr>
                <w:b w:val="0"/>
              </w:rPr>
              <w:t>HR</w:t>
            </w:r>
            <w:r>
              <w:rPr>
                <w:b w:val="0"/>
              </w:rPr>
              <w:t>-SIG</w:t>
            </w:r>
          </w:p>
        </w:tc>
      </w:tr>
      <w:tr w:rsidR="00B21DC3" w:rsidRPr="00A3083D" w14:paraId="33C6C1A3" w14:textId="77777777" w:rsidTr="00EF6E48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772078C9" w14:textId="77777777" w:rsidR="00B21DC3" w:rsidRPr="00A3083D" w:rsidRDefault="00B21DC3" w:rsidP="00EF6E4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>: November, 2024</w:t>
            </w:r>
          </w:p>
        </w:tc>
      </w:tr>
      <w:tr w:rsidR="00B21DC3" w:rsidRPr="00A3083D" w14:paraId="62E7BC2B" w14:textId="77777777" w:rsidTr="00EF6E4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FF658D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B21DC3" w:rsidRPr="00A3083D" w14:paraId="2A681CFA" w14:textId="77777777" w:rsidTr="008B7982">
        <w:trPr>
          <w:jc w:val="center"/>
        </w:trPr>
        <w:tc>
          <w:tcPr>
            <w:tcW w:w="2263" w:type="dxa"/>
            <w:vAlign w:val="center"/>
          </w:tcPr>
          <w:p w14:paraId="6F2AB7D4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54DB23AB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1417" w:type="dxa"/>
            <w:vAlign w:val="center"/>
          </w:tcPr>
          <w:p w14:paraId="75F44770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3765783E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3060" w:type="dxa"/>
            <w:vAlign w:val="center"/>
          </w:tcPr>
          <w:p w14:paraId="4AC2B35F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B21DC3" w:rsidRPr="00A3083D" w14:paraId="1AE3490B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BEEBC8" w14:textId="69453C9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Mengshi Hu</w:t>
            </w:r>
          </w:p>
        </w:tc>
        <w:tc>
          <w:tcPr>
            <w:tcW w:w="1560" w:type="dxa"/>
            <w:vAlign w:val="center"/>
          </w:tcPr>
          <w:p w14:paraId="3E6819AB" w14:textId="2031D85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AAD8F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F77A35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C2CA9A" w14:textId="3344CAD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humengshi@huawei.com</w:t>
            </w:r>
          </w:p>
        </w:tc>
      </w:tr>
      <w:tr w:rsidR="00B21DC3" w:rsidRPr="00A3083D" w14:paraId="5F96BEC0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8A48A0" w14:textId="09B0CF0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560" w:type="dxa"/>
            <w:vAlign w:val="center"/>
          </w:tcPr>
          <w:p w14:paraId="5B10FF1C" w14:textId="5F02773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617CC9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A1144AD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384900B" w14:textId="7CA52E2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ross.yujian@huawei.com</w:t>
            </w:r>
          </w:p>
        </w:tc>
      </w:tr>
      <w:tr w:rsidR="00B21DC3" w:rsidRPr="00A3083D" w14:paraId="6A1CAF68" w14:textId="77777777" w:rsidTr="008B7982">
        <w:trPr>
          <w:jc w:val="center"/>
        </w:trPr>
        <w:tc>
          <w:tcPr>
            <w:tcW w:w="2263" w:type="dxa"/>
            <w:vAlign w:val="center"/>
          </w:tcPr>
          <w:p w14:paraId="668991A7" w14:textId="08D8789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Oded Redlich</w:t>
            </w:r>
          </w:p>
        </w:tc>
        <w:tc>
          <w:tcPr>
            <w:tcW w:w="1560" w:type="dxa"/>
            <w:vAlign w:val="center"/>
          </w:tcPr>
          <w:p w14:paraId="46A5A8A2" w14:textId="7396CF2E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5C43171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4D95E5E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205F88A" w14:textId="7B971CD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oded.redlich@huawei.com</w:t>
            </w:r>
          </w:p>
        </w:tc>
      </w:tr>
      <w:tr w:rsidR="003664F2" w:rsidRPr="00A3083D" w14:paraId="413A7E73" w14:textId="77777777" w:rsidTr="008B7982">
        <w:trPr>
          <w:jc w:val="center"/>
        </w:trPr>
        <w:tc>
          <w:tcPr>
            <w:tcW w:w="2263" w:type="dxa"/>
            <w:vAlign w:val="center"/>
          </w:tcPr>
          <w:p w14:paraId="77E7D59B" w14:textId="30439DD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Alice Chen</w:t>
            </w:r>
          </w:p>
        </w:tc>
        <w:tc>
          <w:tcPr>
            <w:tcW w:w="1560" w:type="dxa"/>
            <w:vAlign w:val="center"/>
          </w:tcPr>
          <w:p w14:paraId="13FA972B" w14:textId="2D0C0EB0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0F8609D7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4343FF2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385DB4B" w14:textId="429C42E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alicel@qti.qualcomm.com</w:t>
            </w:r>
          </w:p>
        </w:tc>
      </w:tr>
      <w:tr w:rsidR="003664F2" w:rsidRPr="00A3083D" w14:paraId="42BD06B2" w14:textId="77777777" w:rsidTr="008B7982">
        <w:trPr>
          <w:jc w:val="center"/>
        </w:trPr>
        <w:tc>
          <w:tcPr>
            <w:tcW w:w="2263" w:type="dxa"/>
            <w:vAlign w:val="center"/>
          </w:tcPr>
          <w:p w14:paraId="54549C26" w14:textId="1DF27B5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560" w:type="dxa"/>
            <w:vAlign w:val="center"/>
          </w:tcPr>
          <w:p w14:paraId="4CF73F36" w14:textId="581432C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4440E504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89EA199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8AA2793" w14:textId="04B15430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youhank@qti.qualcomm.com</w:t>
            </w:r>
          </w:p>
        </w:tc>
      </w:tr>
      <w:tr w:rsidR="003664F2" w:rsidRPr="00A3083D" w14:paraId="5EAEAEA6" w14:textId="77777777" w:rsidTr="008B7982">
        <w:trPr>
          <w:jc w:val="center"/>
        </w:trPr>
        <w:tc>
          <w:tcPr>
            <w:tcW w:w="2263" w:type="dxa"/>
            <w:vAlign w:val="center"/>
          </w:tcPr>
          <w:p w14:paraId="6CCDBF99" w14:textId="6A82E59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0" w:name="OLE_LINK11"/>
            <w:r w:rsidRPr="003664F2">
              <w:rPr>
                <w:b w:val="0"/>
                <w:sz w:val="20"/>
                <w:lang w:eastAsia="ko-KR"/>
              </w:rPr>
              <w:t>Sameer Vermani</w:t>
            </w:r>
            <w:bookmarkEnd w:id="0"/>
          </w:p>
        </w:tc>
        <w:tc>
          <w:tcPr>
            <w:tcW w:w="1560" w:type="dxa"/>
            <w:vAlign w:val="center"/>
          </w:tcPr>
          <w:p w14:paraId="2C3C4998" w14:textId="0E0E5D0B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1417" w:type="dxa"/>
            <w:vAlign w:val="center"/>
          </w:tcPr>
          <w:p w14:paraId="1FE00D2F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1668A0E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5CB2DF4" w14:textId="6ECFBCCF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val="en-US" w:eastAsia="ko-KR"/>
              </w:rPr>
            </w:pPr>
            <w:r w:rsidRPr="003664F2">
              <w:rPr>
                <w:b w:val="0"/>
                <w:sz w:val="20"/>
                <w:lang w:val="en-US" w:eastAsia="ko-KR"/>
              </w:rPr>
              <w:t>svverman@qti.qualcomm.com</w:t>
            </w:r>
          </w:p>
        </w:tc>
      </w:tr>
      <w:tr w:rsidR="00B21DC3" w:rsidRPr="00A3083D" w14:paraId="437DB7EA" w14:textId="77777777" w:rsidTr="008B7982">
        <w:trPr>
          <w:jc w:val="center"/>
        </w:trPr>
        <w:tc>
          <w:tcPr>
            <w:tcW w:w="2263" w:type="dxa"/>
            <w:vAlign w:val="center"/>
          </w:tcPr>
          <w:p w14:paraId="1D121BC9" w14:textId="03A26E9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560" w:type="dxa"/>
            <w:vAlign w:val="center"/>
          </w:tcPr>
          <w:p w14:paraId="5AC0BF04" w14:textId="097925E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1417" w:type="dxa"/>
            <w:vAlign w:val="center"/>
          </w:tcPr>
          <w:p w14:paraId="2F6CE3DB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F6E1582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D3C0AF9" w14:textId="07B06F6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juan.fang@intel.com</w:t>
            </w:r>
          </w:p>
        </w:tc>
      </w:tr>
      <w:tr w:rsidR="00B21DC3" w:rsidRPr="00A3083D" w14:paraId="2EAFDE3C" w14:textId="77777777" w:rsidTr="008B7982">
        <w:trPr>
          <w:jc w:val="center"/>
        </w:trPr>
        <w:tc>
          <w:tcPr>
            <w:tcW w:w="2263" w:type="dxa"/>
            <w:vAlign w:val="center"/>
          </w:tcPr>
          <w:p w14:paraId="3F50AFA1" w14:textId="1A63CA41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You-Wei Chen</w:t>
            </w:r>
          </w:p>
        </w:tc>
        <w:tc>
          <w:tcPr>
            <w:tcW w:w="1560" w:type="dxa"/>
            <w:vAlign w:val="center"/>
          </w:tcPr>
          <w:p w14:paraId="156E95A6" w14:textId="0152D01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4E6FB2D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E2C71B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A1264BF" w14:textId="6105F03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you-wei.chen@mediatek.com</w:t>
            </w:r>
          </w:p>
        </w:tc>
      </w:tr>
      <w:tr w:rsidR="003664F2" w:rsidRPr="00A3083D" w14:paraId="38A60B41" w14:textId="77777777" w:rsidTr="008B7982">
        <w:trPr>
          <w:jc w:val="center"/>
        </w:trPr>
        <w:tc>
          <w:tcPr>
            <w:tcW w:w="2263" w:type="dxa"/>
            <w:vAlign w:val="center"/>
          </w:tcPr>
          <w:p w14:paraId="01ED0FDD" w14:textId="0A77F6CD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 Liu</w:t>
            </w:r>
          </w:p>
        </w:tc>
        <w:tc>
          <w:tcPr>
            <w:tcW w:w="1560" w:type="dxa"/>
            <w:vAlign w:val="center"/>
          </w:tcPr>
          <w:p w14:paraId="7E862FDA" w14:textId="3743D7F6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7CE6C298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BC4307D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084FB35" w14:textId="40C0C8C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jianhan.liu@mediatek.com</w:t>
            </w:r>
          </w:p>
        </w:tc>
      </w:tr>
      <w:tr w:rsidR="003664F2" w:rsidRPr="00A3083D" w14:paraId="2F9C4E09" w14:textId="77777777" w:rsidTr="008B7982">
        <w:trPr>
          <w:jc w:val="center"/>
        </w:trPr>
        <w:tc>
          <w:tcPr>
            <w:tcW w:w="2263" w:type="dxa"/>
            <w:vAlign w:val="center"/>
          </w:tcPr>
          <w:p w14:paraId="06C50BF7" w14:textId="065FC0B1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560" w:type="dxa"/>
            <w:vAlign w:val="center"/>
          </w:tcPr>
          <w:p w14:paraId="5068AA71" w14:textId="226FF249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5A5F953B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FECCCA8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A7402CD" w14:textId="3BAEA5E6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shengquan.hu@mediatek.com</w:t>
            </w:r>
          </w:p>
        </w:tc>
      </w:tr>
      <w:tr w:rsidR="00B21DC3" w:rsidRPr="00A3083D" w14:paraId="1A8896EF" w14:textId="77777777" w:rsidTr="008B7982">
        <w:trPr>
          <w:jc w:val="center"/>
        </w:trPr>
        <w:tc>
          <w:tcPr>
            <w:tcW w:w="2263" w:type="dxa"/>
            <w:vAlign w:val="center"/>
          </w:tcPr>
          <w:p w14:paraId="6DFBBAD4" w14:textId="24422A8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Xuwen Zhao</w:t>
            </w:r>
          </w:p>
        </w:tc>
        <w:tc>
          <w:tcPr>
            <w:tcW w:w="1560" w:type="dxa"/>
            <w:vAlign w:val="center"/>
          </w:tcPr>
          <w:p w14:paraId="6D3B4FE9" w14:textId="0F06DA5A" w:rsidR="00B21DC3" w:rsidRPr="003664F2" w:rsidRDefault="0003699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T</w:t>
            </w:r>
            <w:r>
              <w:rPr>
                <w:b w:val="0"/>
                <w:sz w:val="20"/>
                <w:lang w:eastAsia="zh-CN"/>
              </w:rPr>
              <w:t>CL</w:t>
            </w:r>
          </w:p>
        </w:tc>
        <w:tc>
          <w:tcPr>
            <w:tcW w:w="1417" w:type="dxa"/>
            <w:vAlign w:val="center"/>
          </w:tcPr>
          <w:p w14:paraId="17758DAA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3C87B84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D3738BE" w14:textId="4F71801D" w:rsidR="00B21DC3" w:rsidRPr="003664F2" w:rsidRDefault="00B9740D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B9740D">
              <w:rPr>
                <w:b w:val="0"/>
                <w:sz w:val="20"/>
                <w:lang w:eastAsia="ko-KR"/>
              </w:rPr>
              <w:t>zhaoxuwen123@outlook.com</w:t>
            </w:r>
          </w:p>
        </w:tc>
      </w:tr>
      <w:tr w:rsidR="00B21DC3" w:rsidRPr="00A3083D" w14:paraId="1F098215" w14:textId="77777777" w:rsidTr="008B7982">
        <w:trPr>
          <w:jc w:val="center"/>
        </w:trPr>
        <w:tc>
          <w:tcPr>
            <w:tcW w:w="2263" w:type="dxa"/>
            <w:vAlign w:val="center"/>
          </w:tcPr>
          <w:p w14:paraId="0BD98105" w14:textId="77F93EF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Leonardo Lanante</w:t>
            </w:r>
          </w:p>
        </w:tc>
        <w:tc>
          <w:tcPr>
            <w:tcW w:w="1560" w:type="dxa"/>
            <w:vAlign w:val="center"/>
          </w:tcPr>
          <w:p w14:paraId="323741E8" w14:textId="2FF19F4A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1417" w:type="dxa"/>
            <w:vAlign w:val="center"/>
          </w:tcPr>
          <w:p w14:paraId="0CE837C0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3AF8BC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0913E22" w14:textId="6378A2A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llanante@ofinno.com</w:t>
            </w:r>
          </w:p>
        </w:tc>
      </w:tr>
      <w:tr w:rsidR="00B21DC3" w:rsidRPr="00A3083D" w14:paraId="00D91D35" w14:textId="77777777" w:rsidTr="008B7982">
        <w:trPr>
          <w:jc w:val="center"/>
        </w:trPr>
        <w:tc>
          <w:tcPr>
            <w:tcW w:w="2263" w:type="dxa"/>
            <w:vAlign w:val="center"/>
          </w:tcPr>
          <w:p w14:paraId="598FA96B" w14:textId="050E09C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1" w:name="OLE_LINK12"/>
            <w:r w:rsidRPr="003664F2">
              <w:rPr>
                <w:b w:val="0"/>
                <w:sz w:val="20"/>
                <w:lang w:eastAsia="ko-KR"/>
              </w:rPr>
              <w:t>Brian Hart</w:t>
            </w:r>
            <w:bookmarkEnd w:id="1"/>
          </w:p>
        </w:tc>
        <w:tc>
          <w:tcPr>
            <w:tcW w:w="1560" w:type="dxa"/>
            <w:vAlign w:val="center"/>
          </w:tcPr>
          <w:p w14:paraId="77635246" w14:textId="10A3A9F1" w:rsidR="00B21DC3" w:rsidRPr="003664F2" w:rsidRDefault="00F8623D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F8623D">
              <w:rPr>
                <w:b w:val="0"/>
                <w:sz w:val="20"/>
                <w:lang w:val="en-AU" w:eastAsia="ko-KR"/>
              </w:rPr>
              <w:t>Cisco</w:t>
            </w:r>
          </w:p>
        </w:tc>
        <w:tc>
          <w:tcPr>
            <w:tcW w:w="1417" w:type="dxa"/>
            <w:vAlign w:val="center"/>
          </w:tcPr>
          <w:p w14:paraId="3858308E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A4B8B6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2F30DE9E" w14:textId="057C9EB7" w:rsidR="00B21DC3" w:rsidRPr="003664F2" w:rsidRDefault="008B798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B7982">
              <w:rPr>
                <w:b w:val="0"/>
                <w:sz w:val="20"/>
                <w:lang w:eastAsia="ko-KR"/>
              </w:rPr>
              <w:t>brianh@cisco.com</w:t>
            </w:r>
          </w:p>
        </w:tc>
      </w:tr>
      <w:tr w:rsidR="00B21DC3" w:rsidRPr="00A3083D" w14:paraId="2E6106FB" w14:textId="77777777" w:rsidTr="008B7982">
        <w:trPr>
          <w:jc w:val="center"/>
        </w:trPr>
        <w:tc>
          <w:tcPr>
            <w:tcW w:w="2263" w:type="dxa"/>
            <w:vAlign w:val="center"/>
          </w:tcPr>
          <w:p w14:paraId="47D602A9" w14:textId="794D49B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1560" w:type="dxa"/>
            <w:vAlign w:val="center"/>
          </w:tcPr>
          <w:p w14:paraId="7830F385" w14:textId="2511FDD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MaxLinear</w:t>
            </w:r>
          </w:p>
        </w:tc>
        <w:tc>
          <w:tcPr>
            <w:tcW w:w="1417" w:type="dxa"/>
            <w:vAlign w:val="center"/>
          </w:tcPr>
          <w:p w14:paraId="08FB2543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5D13D34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725C0C4" w14:textId="3E43435F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sschelstraete@maxlinear.com</w:t>
            </w:r>
          </w:p>
        </w:tc>
      </w:tr>
      <w:tr w:rsidR="00B21DC3" w:rsidRPr="00A3083D" w14:paraId="429A50AD" w14:textId="77777777" w:rsidTr="008B7982">
        <w:trPr>
          <w:jc w:val="center"/>
        </w:trPr>
        <w:tc>
          <w:tcPr>
            <w:tcW w:w="2263" w:type="dxa"/>
            <w:vAlign w:val="center"/>
          </w:tcPr>
          <w:p w14:paraId="49A616A1" w14:textId="3A7206EA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Tianyu Wu</w:t>
            </w:r>
          </w:p>
        </w:tc>
        <w:tc>
          <w:tcPr>
            <w:tcW w:w="1560" w:type="dxa"/>
            <w:vAlign w:val="center"/>
          </w:tcPr>
          <w:p w14:paraId="03BEEEAA" w14:textId="43801CA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Apple</w:t>
            </w:r>
          </w:p>
        </w:tc>
        <w:tc>
          <w:tcPr>
            <w:tcW w:w="1417" w:type="dxa"/>
            <w:vAlign w:val="center"/>
          </w:tcPr>
          <w:p w14:paraId="4ED6B0D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D4C2E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EB14B16" w14:textId="24D8A7E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tianyu@apple.com</w:t>
            </w:r>
          </w:p>
        </w:tc>
      </w:tr>
      <w:tr w:rsidR="00B21DC3" w:rsidRPr="00A3083D" w14:paraId="58661483" w14:textId="77777777" w:rsidTr="008B7982">
        <w:trPr>
          <w:jc w:val="center"/>
        </w:trPr>
        <w:tc>
          <w:tcPr>
            <w:tcW w:w="2263" w:type="dxa"/>
            <w:vAlign w:val="center"/>
          </w:tcPr>
          <w:p w14:paraId="4D69E511" w14:textId="77B558B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Mahmoud Kamel</w:t>
            </w:r>
          </w:p>
        </w:tc>
        <w:tc>
          <w:tcPr>
            <w:tcW w:w="1560" w:type="dxa"/>
            <w:vAlign w:val="center"/>
          </w:tcPr>
          <w:p w14:paraId="7285937E" w14:textId="0319B8E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InterDigital</w:t>
            </w:r>
          </w:p>
        </w:tc>
        <w:tc>
          <w:tcPr>
            <w:tcW w:w="1417" w:type="dxa"/>
            <w:vAlign w:val="center"/>
          </w:tcPr>
          <w:p w14:paraId="09782C3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6244A23A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E107504" w14:textId="0CD74DF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mahmoud.kamel@interdigital.com</w:t>
            </w:r>
          </w:p>
        </w:tc>
      </w:tr>
      <w:tr w:rsidR="00B21DC3" w:rsidRPr="00A3083D" w14:paraId="5062605D" w14:textId="77777777" w:rsidTr="008B7982">
        <w:trPr>
          <w:jc w:val="center"/>
        </w:trPr>
        <w:tc>
          <w:tcPr>
            <w:tcW w:w="2263" w:type="dxa"/>
            <w:vAlign w:val="center"/>
          </w:tcPr>
          <w:p w14:paraId="4E4AF484" w14:textId="4141083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Ying Wang</w:t>
            </w:r>
          </w:p>
        </w:tc>
        <w:tc>
          <w:tcPr>
            <w:tcW w:w="1560" w:type="dxa"/>
            <w:vAlign w:val="center"/>
          </w:tcPr>
          <w:p w14:paraId="2C934B43" w14:textId="76E5869D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InterDigital</w:t>
            </w:r>
          </w:p>
        </w:tc>
        <w:tc>
          <w:tcPr>
            <w:tcW w:w="1417" w:type="dxa"/>
            <w:vAlign w:val="center"/>
          </w:tcPr>
          <w:p w14:paraId="29BB24FB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B866A48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EA80F5E" w14:textId="5E6A244D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Ying.Wang@interdigital.com</w:t>
            </w:r>
          </w:p>
        </w:tc>
      </w:tr>
      <w:tr w:rsidR="00B21DC3" w:rsidRPr="00A3083D" w14:paraId="1732DA79" w14:textId="77777777" w:rsidTr="008B7982">
        <w:trPr>
          <w:jc w:val="center"/>
        </w:trPr>
        <w:tc>
          <w:tcPr>
            <w:tcW w:w="2263" w:type="dxa"/>
            <w:vAlign w:val="center"/>
          </w:tcPr>
          <w:p w14:paraId="3E982A9C" w14:textId="02140E4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Bo Sun</w:t>
            </w:r>
          </w:p>
        </w:tc>
        <w:tc>
          <w:tcPr>
            <w:tcW w:w="1560" w:type="dxa"/>
            <w:vAlign w:val="center"/>
          </w:tcPr>
          <w:p w14:paraId="6EA765F4" w14:textId="5675267E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Sanechips</w:t>
            </w:r>
          </w:p>
        </w:tc>
        <w:tc>
          <w:tcPr>
            <w:tcW w:w="1417" w:type="dxa"/>
            <w:vAlign w:val="center"/>
          </w:tcPr>
          <w:p w14:paraId="26FF463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A3485B7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BFA94FF" w14:textId="6752820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2" w:name="OLE_LINK6"/>
            <w:r w:rsidRPr="003664F2">
              <w:rPr>
                <w:b w:val="0"/>
                <w:sz w:val="20"/>
                <w:lang w:eastAsia="ko-KR"/>
              </w:rPr>
              <w:t>sun.bo1@sanechips.com.cn</w:t>
            </w:r>
            <w:bookmarkEnd w:id="2"/>
          </w:p>
        </w:tc>
      </w:tr>
      <w:tr w:rsidR="003664F2" w:rsidRPr="00A3083D" w14:paraId="3423CD74" w14:textId="77777777" w:rsidTr="008B7982">
        <w:trPr>
          <w:jc w:val="center"/>
        </w:trPr>
        <w:tc>
          <w:tcPr>
            <w:tcW w:w="2263" w:type="dxa"/>
            <w:vAlign w:val="center"/>
          </w:tcPr>
          <w:p w14:paraId="0ACB46AC" w14:textId="4FAF544F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rFonts w:hint="eastAsia"/>
                <w:b w:val="0"/>
                <w:sz w:val="20"/>
                <w:lang w:eastAsia="zh-CN"/>
              </w:rPr>
            </w:pPr>
            <w:r w:rsidRPr="00C52289">
              <w:rPr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560" w:type="dxa"/>
            <w:vAlign w:val="center"/>
          </w:tcPr>
          <w:p w14:paraId="3362E75D" w14:textId="61FA3F1E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</w:t>
            </w:r>
            <w:r>
              <w:rPr>
                <w:b w:val="0"/>
                <w:sz w:val="20"/>
                <w:lang w:eastAsia="zh-CN"/>
              </w:rPr>
              <w:t>G</w:t>
            </w:r>
          </w:p>
        </w:tc>
        <w:tc>
          <w:tcPr>
            <w:tcW w:w="1417" w:type="dxa"/>
            <w:vAlign w:val="center"/>
          </w:tcPr>
          <w:p w14:paraId="74529B12" w14:textId="77777777" w:rsidR="003664F2" w:rsidRPr="003664F2" w:rsidRDefault="003664F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013FBE6" w14:textId="77777777" w:rsidR="003664F2" w:rsidRPr="003664F2" w:rsidRDefault="003664F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9B371DC" w14:textId="031241DC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2289">
              <w:rPr>
                <w:b w:val="0"/>
                <w:sz w:val="20"/>
                <w:lang w:eastAsia="ko-KR"/>
              </w:rPr>
              <w:t>dongguk.lim@lge.com</w:t>
            </w:r>
          </w:p>
        </w:tc>
      </w:tr>
    </w:tbl>
    <w:p w14:paraId="6497162A" w14:textId="77777777" w:rsidR="00B21DC3" w:rsidRPr="00F8623D" w:rsidRDefault="00B21DC3" w:rsidP="00B21DC3">
      <w:pPr>
        <w:pStyle w:val="T1"/>
        <w:spacing w:after="120"/>
      </w:pPr>
    </w:p>
    <w:p w14:paraId="3867077F" w14:textId="77777777" w:rsidR="00B21DC3" w:rsidRDefault="00B21DC3" w:rsidP="00B21DC3">
      <w:pPr>
        <w:pStyle w:val="T1"/>
        <w:spacing w:after="120"/>
      </w:pPr>
    </w:p>
    <w:p w14:paraId="3AB55D72" w14:textId="133A2340" w:rsidR="00B21DC3" w:rsidRDefault="00B21DC3" w:rsidP="00B21DC3">
      <w:pPr>
        <w:pStyle w:val="T1"/>
        <w:spacing w:after="120"/>
      </w:pPr>
      <w:r>
        <w:t>Abstract</w:t>
      </w:r>
    </w:p>
    <w:p w14:paraId="5D633CA4" w14:textId="543666E4" w:rsidR="00B21DC3" w:rsidRPr="00B21DC3" w:rsidRDefault="00B21DC3" w:rsidP="003664F2">
      <w:pPr>
        <w:suppressAutoHyphens/>
        <w:ind w:leftChars="129" w:left="284" w:rightChars="200" w:right="440"/>
        <w:jc w:val="both"/>
        <w:rPr>
          <w:rFonts w:eastAsia="Malgun Gothic"/>
        </w:rPr>
      </w:pPr>
      <w:r>
        <w:rPr>
          <w:rFonts w:eastAsia="Malgun Gothic"/>
        </w:rPr>
        <w:t xml:space="preserve">This document contains Proposed Draft Text (PDT) for the </w:t>
      </w:r>
      <w:r w:rsidR="005F5BA7">
        <w:rPr>
          <w:rFonts w:eastAsia="Malgun Gothic"/>
        </w:rPr>
        <w:t>UHR-SIG</w:t>
      </w:r>
      <w:r>
        <w:rPr>
          <w:rFonts w:eastAsia="Malgun Gothic"/>
        </w:rPr>
        <w:t xml:space="preserve"> of the TGbn (UHR, Ultra High Reliability) amendment to the 802.11 standard.</w:t>
      </w:r>
    </w:p>
    <w:p w14:paraId="0F8BD09C" w14:textId="31EA56FA" w:rsidR="00B21DC3" w:rsidRDefault="00B21DC3">
      <w:pPr>
        <w:rPr>
          <w:b/>
          <w:sz w:val="28"/>
        </w:rPr>
      </w:pPr>
      <w:r>
        <w:br w:type="page"/>
      </w:r>
    </w:p>
    <w:p w14:paraId="777E059C" w14:textId="77777777" w:rsidR="0015421A" w:rsidRDefault="0015421A" w:rsidP="0015421A">
      <w:pPr>
        <w:pStyle w:val="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1F3FCD73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>A motion to approve this submission means that the editing instructions and any changed or added material are actioned in the TGb</w:t>
      </w:r>
      <w:r w:rsidR="00907CE5">
        <w:rPr>
          <w:szCs w:val="22"/>
          <w:lang w:eastAsia="ko-KR"/>
        </w:rPr>
        <w:t>n</w:t>
      </w:r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>Editing instructions formatted like this are intended to be copied into the TGb</w:t>
      </w:r>
      <w:r w:rsidR="002203E1">
        <w:rPr>
          <w:b/>
          <w:bCs/>
          <w:i/>
          <w:iCs/>
          <w:szCs w:val="22"/>
          <w:lang w:eastAsia="ko-KR"/>
        </w:rPr>
        <w:t>n</w:t>
      </w:r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2"/>
      </w:pPr>
      <w:r>
        <w:t>Explanation of the proposed changes:</w:t>
      </w:r>
    </w:p>
    <w:p w14:paraId="3EDB1A9E" w14:textId="77777777" w:rsidR="00032785" w:rsidRDefault="00032785" w:rsidP="00032785">
      <w:pPr>
        <w:pStyle w:val="a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>The proposed changes to the 802.11 TGbn draft within this document are based on the following motions adopted by the TGbn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3"/>
      </w:pPr>
      <w:r>
        <w:t>Relevant passing motions:</w:t>
      </w:r>
    </w:p>
    <w:p w14:paraId="7DC3E257" w14:textId="63C73589" w:rsidR="002A0282" w:rsidRDefault="002A0282" w:rsidP="002A0282">
      <w:pPr>
        <w:rPr>
          <w:lang w:eastAsia="zh-CN"/>
        </w:rPr>
      </w:pPr>
    </w:p>
    <w:p w14:paraId="6C024597" w14:textId="77777777" w:rsidR="00613035" w:rsidRPr="00460DB7" w:rsidRDefault="00613035" w:rsidP="00613035">
      <w:pPr>
        <w:rPr>
          <w:lang w:eastAsia="zh-CN"/>
        </w:rPr>
      </w:pPr>
      <w:r>
        <w:rPr>
          <w:lang w:eastAsia="zh-CN"/>
        </w:rPr>
        <w:t>[Motion #40, [1]]</w:t>
      </w:r>
    </w:p>
    <w:p w14:paraId="2E34AC24" w14:textId="77777777" w:rsidR="00613035" w:rsidRPr="00460DB7" w:rsidRDefault="00613035" w:rsidP="00613035">
      <w:pPr>
        <w:pStyle w:val="a9"/>
        <w:numPr>
          <w:ilvl w:val="0"/>
          <w:numId w:val="4"/>
        </w:numPr>
        <w:rPr>
          <w:bCs/>
        </w:rPr>
      </w:pPr>
      <w:r w:rsidRPr="00460DB7">
        <w:rPr>
          <w:bCs/>
        </w:rPr>
        <w:t xml:space="preserve">For a (non-ELR) UHR MU PPDU, there exists a </w:t>
      </w:r>
      <w:r w:rsidRPr="00B9740D">
        <w:rPr>
          <w:bCs/>
          <w:highlight w:val="cyan"/>
        </w:rPr>
        <w:t>1-bit EQM/UEQM indication</w:t>
      </w:r>
      <w:r w:rsidRPr="00460DB7">
        <w:rPr>
          <w:bCs/>
        </w:rPr>
        <w:t xml:space="preserve"> in a User field for non-MU-MIMO in the UHR-SIG field.</w:t>
      </w:r>
    </w:p>
    <w:p w14:paraId="6C5DBA5C" w14:textId="5A20ADE0" w:rsidR="00613035" w:rsidRDefault="00613035" w:rsidP="002A0282">
      <w:pPr>
        <w:rPr>
          <w:lang w:eastAsia="zh-CN"/>
        </w:rPr>
      </w:pPr>
    </w:p>
    <w:p w14:paraId="548B2B48" w14:textId="77777777" w:rsidR="00613035" w:rsidRDefault="00613035" w:rsidP="00613035">
      <w:pPr>
        <w:rPr>
          <w:lang w:eastAsia="zh-CN"/>
        </w:rPr>
      </w:pPr>
      <w:r>
        <w:rPr>
          <w:lang w:eastAsia="zh-CN"/>
        </w:rPr>
        <w:t>[Motion #84, [1]]</w:t>
      </w:r>
    </w:p>
    <w:p w14:paraId="7A084F81" w14:textId="77777777" w:rsidR="00613035" w:rsidRPr="00583E82" w:rsidRDefault="00613035" w:rsidP="00613035">
      <w:pPr>
        <w:pStyle w:val="a9"/>
        <w:numPr>
          <w:ilvl w:val="0"/>
          <w:numId w:val="4"/>
        </w:numPr>
        <w:rPr>
          <w:bCs/>
        </w:rPr>
      </w:pPr>
      <w:bookmarkStart w:id="3" w:name="OLE_LINK3"/>
      <w:r w:rsidRPr="00122137">
        <w:rPr>
          <w:bCs/>
        </w:rPr>
        <w:t xml:space="preserve">For a (non-ELR) UHR MU PPDU, when EQM/UEQM </w:t>
      </w:r>
      <w:r w:rsidRPr="00B9740D">
        <w:rPr>
          <w:bCs/>
          <w:highlight w:val="cyan"/>
        </w:rPr>
        <w:t>indicates UEQM</w:t>
      </w:r>
      <w:r w:rsidRPr="00122137">
        <w:rPr>
          <w:bCs/>
        </w:rPr>
        <w:t xml:space="preserve"> in a User field for non-MU-MIMO, </w:t>
      </w:r>
      <w:r w:rsidRPr="00B9740D">
        <w:rPr>
          <w:bCs/>
          <w:highlight w:val="cyan"/>
        </w:rPr>
        <w:t>there exists a MCS field, a NSS field and a 2 bit field indicating UEQM patterns.</w:t>
      </w:r>
    </w:p>
    <w:bookmarkEnd w:id="3"/>
    <w:p w14:paraId="32BB3FCB" w14:textId="77777777" w:rsidR="00613035" w:rsidRPr="00613035" w:rsidRDefault="00613035" w:rsidP="002A0282">
      <w:pPr>
        <w:rPr>
          <w:lang w:eastAsia="zh-CN"/>
        </w:rPr>
      </w:pPr>
    </w:p>
    <w:p w14:paraId="47E26FE1" w14:textId="77777777" w:rsidR="00FB06E5" w:rsidRPr="00852FF1" w:rsidRDefault="00FB06E5" w:rsidP="00FB06E5">
      <w:pPr>
        <w:rPr>
          <w:lang w:eastAsia="zh-CN"/>
        </w:rPr>
      </w:pPr>
      <w:r>
        <w:rPr>
          <w:lang w:eastAsia="zh-CN"/>
        </w:rPr>
        <w:t>[Motion #52, [1]]</w:t>
      </w:r>
    </w:p>
    <w:p w14:paraId="54EAF67C" w14:textId="77777777" w:rsidR="00FB06E5" w:rsidRPr="00575739" w:rsidRDefault="00FB06E5" w:rsidP="00FB06E5">
      <w:pPr>
        <w:pStyle w:val="a9"/>
        <w:numPr>
          <w:ilvl w:val="0"/>
          <w:numId w:val="4"/>
        </w:numPr>
        <w:rPr>
          <w:bCs/>
        </w:rPr>
      </w:pPr>
      <w:r w:rsidRPr="00B9740D">
        <w:rPr>
          <w:bCs/>
          <w:highlight w:val="cyan"/>
        </w:rPr>
        <w:t>UEQM patterns for Nss=2</w:t>
      </w:r>
      <w:r w:rsidRPr="00575739">
        <w:rPr>
          <w:bCs/>
        </w:rPr>
        <w:t xml:space="preserve"> are limited to two as:</w:t>
      </w:r>
    </w:p>
    <w:p w14:paraId="54FED487" w14:textId="77777777" w:rsidR="00FB06E5" w:rsidRPr="00575739" w:rsidRDefault="00FB06E5" w:rsidP="00FB06E5">
      <w:pPr>
        <w:numPr>
          <w:ilvl w:val="1"/>
          <w:numId w:val="8"/>
        </w:numPr>
        <w:rPr>
          <w:lang w:val="en-US" w:eastAsia="zh-CN"/>
        </w:rPr>
      </w:pPr>
      <w:r w:rsidRPr="00575739">
        <w:rPr>
          <w:lang w:val="en-US" w:eastAsia="zh-CN"/>
        </w:rPr>
        <w:t>[M, M-1]</w:t>
      </w:r>
    </w:p>
    <w:p w14:paraId="4F2C24F2" w14:textId="77777777" w:rsidR="00FB06E5" w:rsidRPr="00575739" w:rsidRDefault="00FB06E5" w:rsidP="00FB06E5">
      <w:pPr>
        <w:numPr>
          <w:ilvl w:val="1"/>
          <w:numId w:val="8"/>
        </w:numPr>
        <w:rPr>
          <w:lang w:val="en-US" w:eastAsia="zh-CN"/>
        </w:rPr>
      </w:pPr>
      <w:r w:rsidRPr="00575739">
        <w:rPr>
          <w:lang w:val="en-US" w:eastAsia="zh-CN"/>
        </w:rPr>
        <w:t>[M, M-2]</w:t>
      </w:r>
    </w:p>
    <w:p w14:paraId="6B9232F3" w14:textId="14012242" w:rsidR="00FB06E5" w:rsidRDefault="00FB06E5" w:rsidP="00FB06E5">
      <w:pPr>
        <w:rPr>
          <w:lang w:val="en-US" w:eastAsia="zh-CN"/>
        </w:rPr>
      </w:pPr>
      <w:r w:rsidRPr="00575739">
        <w:rPr>
          <w:lang w:val="en-US" w:eastAsia="zh-CN"/>
        </w:rPr>
        <w:t xml:space="preserve">Note: M is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index; M-1 refers to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that is one order lower than M; M-2 refers to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that is two orders lower than M.</w:t>
      </w:r>
    </w:p>
    <w:p w14:paraId="0A8BF221" w14:textId="35D49FA6" w:rsidR="00FB06E5" w:rsidRDefault="00FB06E5" w:rsidP="00FB06E5">
      <w:pPr>
        <w:rPr>
          <w:lang w:val="en-US" w:eastAsia="zh-CN"/>
        </w:rPr>
      </w:pPr>
    </w:p>
    <w:p w14:paraId="6FD664B0" w14:textId="77777777" w:rsidR="00FB06E5" w:rsidRPr="007A797F" w:rsidRDefault="00FB06E5" w:rsidP="00FB06E5">
      <w:pPr>
        <w:rPr>
          <w:lang w:eastAsia="zh-CN"/>
        </w:rPr>
      </w:pPr>
      <w:r>
        <w:rPr>
          <w:lang w:eastAsia="zh-CN"/>
        </w:rPr>
        <w:t>[Motion #43, [1]]</w:t>
      </w:r>
    </w:p>
    <w:p w14:paraId="0EE1ACBA" w14:textId="77777777" w:rsidR="00FB06E5" w:rsidRPr="00430002" w:rsidRDefault="00FB06E5" w:rsidP="00FB06E5">
      <w:pPr>
        <w:pStyle w:val="a9"/>
        <w:numPr>
          <w:ilvl w:val="0"/>
          <w:numId w:val="4"/>
        </w:numPr>
        <w:rPr>
          <w:lang w:val="en-US" w:eastAsia="zh-CN"/>
        </w:rPr>
      </w:pPr>
      <w:r w:rsidRPr="00B9740D">
        <w:rPr>
          <w:bCs/>
          <w:highlight w:val="cyan"/>
        </w:rPr>
        <w:t>UEQM patterns for Nss=3</w:t>
      </w:r>
      <w:r w:rsidRPr="00430002">
        <w:rPr>
          <w:bCs/>
        </w:rPr>
        <w:t xml:space="preserve"> are limited to three:</w:t>
      </w:r>
    </w:p>
    <w:p w14:paraId="02AC078F" w14:textId="77777777" w:rsidR="00FB06E5" w:rsidRPr="00430002" w:rsidRDefault="00FB06E5" w:rsidP="00FB06E5">
      <w:pPr>
        <w:numPr>
          <w:ilvl w:val="1"/>
          <w:numId w:val="7"/>
        </w:numPr>
        <w:rPr>
          <w:lang w:val="en-US" w:eastAsia="zh-CN"/>
        </w:rPr>
      </w:pPr>
      <w:r w:rsidRPr="00430002">
        <w:rPr>
          <w:lang w:val="en-US" w:eastAsia="zh-CN"/>
        </w:rPr>
        <w:t>[M, M, M-1]</w:t>
      </w:r>
    </w:p>
    <w:p w14:paraId="1CAA9DF7" w14:textId="77777777" w:rsidR="00FB06E5" w:rsidRPr="00430002" w:rsidRDefault="00FB06E5" w:rsidP="00FB06E5">
      <w:pPr>
        <w:numPr>
          <w:ilvl w:val="1"/>
          <w:numId w:val="7"/>
        </w:numPr>
        <w:rPr>
          <w:lang w:val="en-US" w:eastAsia="zh-CN"/>
        </w:rPr>
      </w:pPr>
      <w:r w:rsidRPr="00430002">
        <w:rPr>
          <w:lang w:val="en-US" w:eastAsia="zh-CN"/>
        </w:rPr>
        <w:lastRenderedPageBreak/>
        <w:t>[M, M, M-2]</w:t>
      </w:r>
    </w:p>
    <w:p w14:paraId="587ADC3B" w14:textId="77777777" w:rsidR="00FB06E5" w:rsidRPr="00430002" w:rsidRDefault="00FB06E5" w:rsidP="00FB06E5">
      <w:pPr>
        <w:numPr>
          <w:ilvl w:val="1"/>
          <w:numId w:val="7"/>
        </w:numPr>
        <w:rPr>
          <w:lang w:val="en-US" w:eastAsia="zh-CN"/>
        </w:rPr>
      </w:pPr>
      <w:r w:rsidRPr="00430002">
        <w:rPr>
          <w:lang w:val="en-US" w:eastAsia="zh-CN"/>
        </w:rPr>
        <w:t>[M, M-1, M-2]</w:t>
      </w:r>
    </w:p>
    <w:p w14:paraId="7C5FA98F" w14:textId="77777777" w:rsidR="00FB06E5" w:rsidRPr="00430002" w:rsidRDefault="00FB06E5" w:rsidP="00FB06E5">
      <w:pPr>
        <w:rPr>
          <w:lang w:val="en-US" w:eastAsia="zh-CN"/>
        </w:rPr>
      </w:pPr>
      <w:r w:rsidRPr="00430002">
        <w:rPr>
          <w:lang w:val="en-US" w:eastAsia="zh-CN"/>
        </w:rPr>
        <w:t xml:space="preserve">Note: M is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index; M-1 refers to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that is one order lower than M; M-2 refers to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that is two orders lower than M.</w:t>
      </w:r>
    </w:p>
    <w:p w14:paraId="77FB84C5" w14:textId="77777777" w:rsidR="00613035" w:rsidRPr="00FB06E5" w:rsidRDefault="00613035" w:rsidP="002A0282">
      <w:pPr>
        <w:rPr>
          <w:lang w:val="en-US" w:eastAsia="zh-CN"/>
        </w:rPr>
      </w:pPr>
    </w:p>
    <w:p w14:paraId="4CF67E6D" w14:textId="67CDA385" w:rsidR="002A0282" w:rsidRPr="005C704E" w:rsidRDefault="002A0282" w:rsidP="002A0282">
      <w:pPr>
        <w:rPr>
          <w:lang w:eastAsia="zh-CN"/>
        </w:rPr>
      </w:pPr>
      <w:r>
        <w:rPr>
          <w:lang w:eastAsia="zh-CN"/>
        </w:rPr>
        <w:t>[Motion #39, [1]]</w:t>
      </w:r>
    </w:p>
    <w:p w14:paraId="275D0027" w14:textId="77777777" w:rsidR="00C41A87" w:rsidRPr="00C41A87" w:rsidRDefault="00C41A87" w:rsidP="00B871EF">
      <w:pPr>
        <w:pStyle w:val="a9"/>
        <w:numPr>
          <w:ilvl w:val="0"/>
          <w:numId w:val="4"/>
        </w:numPr>
        <w:rPr>
          <w:bCs/>
        </w:rPr>
      </w:pPr>
      <w:r w:rsidRPr="00B9740D">
        <w:rPr>
          <w:bCs/>
          <w:highlight w:val="cyan"/>
        </w:rPr>
        <w:t>For 4 SS, the UEQM patterns</w:t>
      </w:r>
      <w:r w:rsidRPr="00C41A87">
        <w:rPr>
          <w:bCs/>
        </w:rPr>
        <w:t xml:space="preserve"> only include:</w:t>
      </w:r>
    </w:p>
    <w:p w14:paraId="35DBA8DE" w14:textId="77777777" w:rsidR="00C41A87" w:rsidRPr="00C41A87" w:rsidRDefault="00C41A87" w:rsidP="00B871EF">
      <w:pPr>
        <w:numPr>
          <w:ilvl w:val="1"/>
          <w:numId w:val="6"/>
        </w:numPr>
        <w:rPr>
          <w:lang w:val="en-US" w:eastAsia="zh-CN"/>
        </w:rPr>
      </w:pPr>
      <w:r w:rsidRPr="00C41A87">
        <w:rPr>
          <w:lang w:val="en-US" w:eastAsia="zh-CN"/>
        </w:rPr>
        <w:t xml:space="preserve">1st ss, 2nd ss, 3rd ss, 4th ss, </w:t>
      </w:r>
    </w:p>
    <w:p w14:paraId="46EA182D" w14:textId="77777777" w:rsidR="00C41A87" w:rsidRPr="00C41A87" w:rsidRDefault="00C41A87" w:rsidP="00B871EF">
      <w:pPr>
        <w:numPr>
          <w:ilvl w:val="1"/>
          <w:numId w:val="6"/>
        </w:numPr>
        <w:rPr>
          <w:lang w:val="en-US" w:eastAsia="zh-CN"/>
        </w:rPr>
      </w:pPr>
      <w:r w:rsidRPr="00C41A87">
        <w:rPr>
          <w:lang w:val="en-US" w:eastAsia="zh-CN"/>
        </w:rPr>
        <w:t>[M, M, M, M-1]</w:t>
      </w:r>
    </w:p>
    <w:p w14:paraId="1DAE53C9" w14:textId="77777777" w:rsidR="00C41A87" w:rsidRPr="00C41A87" w:rsidRDefault="00C41A87" w:rsidP="00B871EF">
      <w:pPr>
        <w:numPr>
          <w:ilvl w:val="1"/>
          <w:numId w:val="6"/>
        </w:numPr>
        <w:rPr>
          <w:lang w:val="en-US" w:eastAsia="zh-CN"/>
        </w:rPr>
      </w:pPr>
      <w:r w:rsidRPr="00C41A87">
        <w:rPr>
          <w:lang w:val="en-US" w:eastAsia="zh-CN"/>
        </w:rPr>
        <w:t>[M,M,M,M-2]</w:t>
      </w:r>
    </w:p>
    <w:p w14:paraId="43D10CE7" w14:textId="77777777" w:rsidR="00C41A87" w:rsidRPr="00C41A87" w:rsidRDefault="00C41A87" w:rsidP="00B871EF">
      <w:pPr>
        <w:numPr>
          <w:ilvl w:val="1"/>
          <w:numId w:val="6"/>
        </w:numPr>
        <w:rPr>
          <w:lang w:val="en-US" w:eastAsia="zh-CN"/>
        </w:rPr>
      </w:pPr>
      <w:r w:rsidRPr="00C41A87">
        <w:rPr>
          <w:lang w:val="en-US" w:eastAsia="zh-CN"/>
        </w:rPr>
        <w:t>[M,M,M-1,M-2]</w:t>
      </w:r>
    </w:p>
    <w:p w14:paraId="45E8CD50" w14:textId="77777777" w:rsidR="00C41A87" w:rsidRPr="00C41A87" w:rsidRDefault="00C41A87" w:rsidP="00B871EF">
      <w:pPr>
        <w:numPr>
          <w:ilvl w:val="1"/>
          <w:numId w:val="6"/>
        </w:numPr>
        <w:rPr>
          <w:lang w:val="en-US" w:eastAsia="zh-CN"/>
        </w:rPr>
      </w:pPr>
      <w:r w:rsidRPr="00C41A87">
        <w:rPr>
          <w:lang w:val="en-US" w:eastAsia="zh-CN"/>
        </w:rPr>
        <w:t>[M,M-1,M-1,M-2]</w:t>
      </w:r>
    </w:p>
    <w:p w14:paraId="46E67789" w14:textId="08F741C5" w:rsidR="002A0282" w:rsidRDefault="002A0282" w:rsidP="00332985">
      <w:pPr>
        <w:rPr>
          <w:lang w:val="en-US" w:eastAsia="zh-CN"/>
        </w:rPr>
      </w:pPr>
      <w:bookmarkStart w:id="4" w:name="OLE_LINK4"/>
      <w:r w:rsidRPr="00C41A87">
        <w:rPr>
          <w:lang w:val="en-US" w:eastAsia="zh-CN"/>
        </w:rPr>
        <w:t xml:space="preserve">Note: M is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index; M-1 refers to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that is one order lower than M; M-2 refers to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that is two orders lower than M.</w:t>
      </w:r>
    </w:p>
    <w:p w14:paraId="10A2C5F0" w14:textId="4F903179" w:rsidR="003851B9" w:rsidRDefault="003851B9" w:rsidP="00332985">
      <w:pPr>
        <w:rPr>
          <w:lang w:val="en-US" w:eastAsia="zh-CN"/>
        </w:rPr>
      </w:pPr>
    </w:p>
    <w:p w14:paraId="0A8DA639" w14:textId="35B1C6B6" w:rsidR="003851B9" w:rsidRPr="005C704E" w:rsidRDefault="003851B9" w:rsidP="003851B9">
      <w:pPr>
        <w:rPr>
          <w:lang w:eastAsia="zh-CN"/>
        </w:rPr>
      </w:pPr>
      <w:r>
        <w:rPr>
          <w:lang w:eastAsia="zh-CN"/>
        </w:rPr>
        <w:t>[Motion #111, [1]]</w:t>
      </w:r>
    </w:p>
    <w:p w14:paraId="781D114F" w14:textId="77777777" w:rsidR="003851B9" w:rsidRPr="003851B9" w:rsidRDefault="003851B9" w:rsidP="003851B9">
      <w:pPr>
        <w:pStyle w:val="a9"/>
        <w:numPr>
          <w:ilvl w:val="0"/>
          <w:numId w:val="4"/>
        </w:numPr>
        <w:rPr>
          <w:bCs/>
        </w:rPr>
      </w:pPr>
      <w:r w:rsidRPr="003851B9">
        <w:rPr>
          <w:bCs/>
        </w:rPr>
        <w:t xml:space="preserve">The pre-UHR portion (the portion up-to and including UHR-SIG) of the COBF PPDU shall be transmitted in a non-beamformed (omni) manner. </w:t>
      </w:r>
    </w:p>
    <w:p w14:paraId="3317ACE4" w14:textId="77777777" w:rsidR="003851B9" w:rsidRPr="003851B9" w:rsidRDefault="003851B9" w:rsidP="00332985">
      <w:pPr>
        <w:rPr>
          <w:lang w:val="en-US" w:eastAsia="zh-CN"/>
        </w:rPr>
      </w:pPr>
    </w:p>
    <w:bookmarkEnd w:id="4"/>
    <w:p w14:paraId="507BD0C2" w14:textId="77777777" w:rsidR="00613035" w:rsidRDefault="00613035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82C4F67" w14:textId="5D4C3AE2" w:rsidR="00380AFF" w:rsidRDefault="00380AFF" w:rsidP="00380AFF">
      <w:pPr>
        <w:pStyle w:val="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C1A88A2" w14:textId="7F070810" w:rsidR="00A70D6C" w:rsidRDefault="000B7335" w:rsidP="000B7335">
      <w:pPr>
        <w:pStyle w:val="T"/>
        <w:rPr>
          <w:b/>
          <w:i/>
          <w:iCs/>
          <w:sz w:val="22"/>
          <w:szCs w:val="22"/>
        </w:rPr>
      </w:pPr>
      <w:r w:rsidRPr="000B7335">
        <w:rPr>
          <w:b/>
          <w:i/>
          <w:iCs/>
          <w:sz w:val="22"/>
          <w:szCs w:val="22"/>
        </w:rPr>
        <w:t xml:space="preserve">TGbn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 xml:space="preserve">for </w:t>
      </w:r>
      <w:r w:rsidR="000927AD">
        <w:rPr>
          <w:b/>
          <w:i/>
          <w:iCs/>
          <w:sz w:val="22"/>
          <w:szCs w:val="22"/>
        </w:rPr>
        <w:t>UHR-SIG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</w:t>
      </w:r>
      <w:r w:rsidR="00B54221">
        <w:rPr>
          <w:b/>
          <w:i/>
          <w:iCs/>
          <w:sz w:val="22"/>
          <w:szCs w:val="22"/>
        </w:rPr>
        <w:t xml:space="preserve"> (</w:t>
      </w:r>
      <w:r w:rsidR="00B54221">
        <w:rPr>
          <w:b/>
          <w:i/>
          <w:iCs/>
          <w:sz w:val="22"/>
          <w:szCs w:val="22"/>
          <w:lang w:eastAsia="zh-CN"/>
        </w:rPr>
        <w:t>NOTE: The following subclauses are based on 11-24-1993r0</w:t>
      </w:r>
      <w:r w:rsidR="00B54221">
        <w:rPr>
          <w:b/>
          <w:i/>
          <w:iCs/>
          <w:sz w:val="22"/>
          <w:szCs w:val="22"/>
        </w:rPr>
        <w:t>)</w:t>
      </w:r>
      <w:r w:rsidRPr="000B7335">
        <w:rPr>
          <w:b/>
          <w:i/>
          <w:iCs/>
          <w:sz w:val="22"/>
          <w:szCs w:val="22"/>
        </w:rPr>
        <w:t>:</w:t>
      </w:r>
    </w:p>
    <w:p w14:paraId="21296EC0" w14:textId="79192E04" w:rsidR="00D454E4" w:rsidRPr="00E24504" w:rsidRDefault="00D454E4" w:rsidP="00D454E4">
      <w:pPr>
        <w:pStyle w:val="1"/>
        <w:rPr>
          <w:sz w:val="20"/>
          <w:szCs w:val="10"/>
          <w:u w:val="none"/>
        </w:rPr>
      </w:pPr>
      <w:r w:rsidRPr="00E24504">
        <w:rPr>
          <w:sz w:val="20"/>
          <w:szCs w:val="10"/>
          <w:u w:val="none"/>
        </w:rPr>
        <w:t xml:space="preserve">38. Ultra High </w:t>
      </w:r>
      <w:r w:rsidR="00AD0E3C" w:rsidRPr="00E24504">
        <w:rPr>
          <w:sz w:val="20"/>
          <w:szCs w:val="10"/>
          <w:u w:val="none"/>
        </w:rPr>
        <w:t>Reliability</w:t>
      </w:r>
      <w:r w:rsidRPr="00E24504">
        <w:rPr>
          <w:sz w:val="20"/>
          <w:szCs w:val="10"/>
          <w:u w:val="none"/>
        </w:rPr>
        <w:t xml:space="preserve"> (UHR) PHY specification</w:t>
      </w:r>
    </w:p>
    <w:p w14:paraId="28EF7671" w14:textId="64EC2A67" w:rsidR="00BC1BC4" w:rsidRPr="000927AD" w:rsidRDefault="00D454E4" w:rsidP="000927AD">
      <w:pPr>
        <w:pStyle w:val="2"/>
        <w:rPr>
          <w:sz w:val="20"/>
          <w:szCs w:val="12"/>
          <w:u w:val="none"/>
        </w:rPr>
      </w:pPr>
      <w:r w:rsidRPr="00E24504">
        <w:rPr>
          <w:sz w:val="20"/>
          <w:szCs w:val="12"/>
          <w:u w:val="none"/>
        </w:rPr>
        <w:t>38.3 UHR PHY</w:t>
      </w:r>
    </w:p>
    <w:p w14:paraId="64D1064C" w14:textId="1887D349" w:rsidR="00B560D0" w:rsidRDefault="00B560D0" w:rsidP="00B560D0">
      <w:pPr>
        <w:pStyle w:val="3"/>
        <w:rPr>
          <w:sz w:val="20"/>
          <w:szCs w:val="12"/>
        </w:rPr>
      </w:pPr>
      <w:r w:rsidRPr="005F560F">
        <w:rPr>
          <w:sz w:val="20"/>
          <w:szCs w:val="12"/>
        </w:rPr>
        <w:t>38.3.1</w:t>
      </w:r>
      <w:r w:rsidR="000927AD">
        <w:rPr>
          <w:sz w:val="20"/>
          <w:szCs w:val="12"/>
        </w:rPr>
        <w:t>4</w:t>
      </w:r>
      <w:r w:rsidRPr="005F560F">
        <w:rPr>
          <w:sz w:val="20"/>
          <w:szCs w:val="12"/>
        </w:rPr>
        <w:t xml:space="preserve"> UHR preamble</w:t>
      </w:r>
    </w:p>
    <w:p w14:paraId="41EB8E37" w14:textId="77777777" w:rsidR="00B560D0" w:rsidRPr="00016161" w:rsidRDefault="00B560D0" w:rsidP="00B560D0"/>
    <w:p w14:paraId="04BBB072" w14:textId="6AE6A7DE" w:rsidR="00B560D0" w:rsidRPr="004A49AA" w:rsidRDefault="00B560D0" w:rsidP="00B560D0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38.3.</w:t>
      </w:r>
      <w:r w:rsidR="000927AD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14</w:t>
      </w: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.</w:t>
      </w:r>
      <w:r w:rsidR="000927AD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 xml:space="preserve">9 </w:t>
      </w: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UHR-SIG</w:t>
      </w:r>
    </w:p>
    <w:p w14:paraId="2F6CBE70" w14:textId="77777777" w:rsidR="00B560D0" w:rsidRPr="004A49AA" w:rsidRDefault="00B560D0" w:rsidP="00B560D0"/>
    <w:p w14:paraId="29D4D3E0" w14:textId="27FC4AE2" w:rsidR="00B560D0" w:rsidRDefault="00B560D0" w:rsidP="000927AD">
      <w:pPr>
        <w:pStyle w:val="5"/>
        <w:rPr>
          <w:rFonts w:ascii="Arial" w:hAnsi="Arial" w:cs="Arial"/>
          <w:b/>
          <w:bCs/>
          <w:color w:val="auto"/>
          <w:sz w:val="20"/>
          <w:lang w:eastAsia="zh-CN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 w:rsidR="000927AD">
        <w:rPr>
          <w:rFonts w:ascii="Arial" w:hAnsi="Arial" w:cs="Arial"/>
          <w:b/>
          <w:bCs/>
          <w:color w:val="auto"/>
          <w:sz w:val="20"/>
        </w:rPr>
        <w:t>4.9.1 G</w:t>
      </w:r>
      <w:r w:rsidR="000927AD">
        <w:rPr>
          <w:rFonts w:ascii="Arial" w:hAnsi="Arial" w:cs="Arial" w:hint="eastAsia"/>
          <w:b/>
          <w:bCs/>
          <w:color w:val="auto"/>
          <w:sz w:val="20"/>
          <w:lang w:eastAsia="zh-CN"/>
        </w:rPr>
        <w:t>eneral</w:t>
      </w:r>
    </w:p>
    <w:p w14:paraId="14D18317" w14:textId="449ECBAB" w:rsidR="000927AD" w:rsidRDefault="000927AD" w:rsidP="000927AD">
      <w:pPr>
        <w:rPr>
          <w:lang w:eastAsia="zh-CN"/>
        </w:rPr>
      </w:pPr>
    </w:p>
    <w:p w14:paraId="5D625BE8" w14:textId="5108B3F4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bookmarkStart w:id="5" w:name="OLE_LINK2"/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2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UHR-SIG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ontent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hannels</w:t>
      </w:r>
    </w:p>
    <w:bookmarkEnd w:id="5"/>
    <w:p w14:paraId="63DAF1AB" w14:textId="622BC46A" w:rsidR="000927AD" w:rsidRDefault="000927AD" w:rsidP="000927AD">
      <w:pPr>
        <w:rPr>
          <w:lang w:eastAsia="zh-CN"/>
        </w:rPr>
      </w:pPr>
    </w:p>
    <w:p w14:paraId="514C7FD6" w14:textId="1A56C405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  <w:lang w:eastAsia="zh-CN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3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>field for OFDMA transmission</w:t>
      </w:r>
    </w:p>
    <w:p w14:paraId="7C772C0E" w14:textId="02E214FE" w:rsidR="000927AD" w:rsidRDefault="000927AD" w:rsidP="000927AD">
      <w:pPr>
        <w:rPr>
          <w:lang w:eastAsia="zh-CN"/>
        </w:rPr>
      </w:pPr>
    </w:p>
    <w:p w14:paraId="7ED110AD" w14:textId="6878E78D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4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field for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non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>-OFDMA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transmission</w:t>
      </w:r>
    </w:p>
    <w:p w14:paraId="6A4CB620" w14:textId="77777777" w:rsidR="000927AD" w:rsidRDefault="000927AD" w:rsidP="000927AD">
      <w:pPr>
        <w:rPr>
          <w:lang w:eastAsia="zh-CN"/>
        </w:rPr>
      </w:pPr>
    </w:p>
    <w:p w14:paraId="3579B82E" w14:textId="285A94DC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5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field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for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-BF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transmission</w:t>
      </w:r>
    </w:p>
    <w:p w14:paraId="0CDB24A8" w14:textId="199B95F4" w:rsidR="000927AD" w:rsidRDefault="000927AD" w:rsidP="000927AD">
      <w:pPr>
        <w:rPr>
          <w:lang w:eastAsia="zh-CN"/>
        </w:rPr>
      </w:pPr>
    </w:p>
    <w:p w14:paraId="555AF463" w14:textId="7010B19B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6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U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ser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A70D6C">
        <w:rPr>
          <w:rFonts w:ascii="Arial" w:hAnsi="Arial" w:cs="Arial"/>
          <w:b/>
          <w:bCs/>
          <w:color w:val="auto"/>
          <w:sz w:val="20"/>
        </w:rPr>
        <w:t>s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pecific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3851B9">
        <w:rPr>
          <w:rFonts w:ascii="Arial" w:hAnsi="Arial" w:cs="Arial"/>
          <w:b/>
          <w:bCs/>
          <w:color w:val="auto"/>
          <w:sz w:val="20"/>
        </w:rPr>
        <w:t>f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ield</w:t>
      </w:r>
    </w:p>
    <w:p w14:paraId="7BA9D2BB" w14:textId="42D4527F" w:rsidR="000927AD" w:rsidRDefault="000927AD" w:rsidP="000927AD">
      <w:pPr>
        <w:rPr>
          <w:lang w:eastAsia="zh-CN"/>
        </w:rPr>
      </w:pPr>
    </w:p>
    <w:p w14:paraId="45A86614" w14:textId="0AA6A65C" w:rsidR="00CE0623" w:rsidRPr="003851B9" w:rsidRDefault="003851B9" w:rsidP="003B300A">
      <w:pPr>
        <w:jc w:val="both"/>
        <w:rPr>
          <w:rFonts w:ascii="TimesNewRoman" w:hAnsi="TimesNewRoman" w:hint="eastAsia"/>
          <w:color w:val="000000"/>
          <w:szCs w:val="22"/>
        </w:rPr>
      </w:pPr>
      <w:r w:rsidRPr="003851B9">
        <w:rPr>
          <w:rFonts w:ascii="TimesNewRoman" w:hAnsi="TimesNewRoman"/>
          <w:color w:val="000000"/>
          <w:szCs w:val="22"/>
        </w:rPr>
        <w:t>The User field format for a non-MU-MIMO allocation is defined in Table 3</w:t>
      </w:r>
      <w:r>
        <w:rPr>
          <w:rFonts w:ascii="TimesNewRoman" w:hAnsi="TimesNewRoman"/>
          <w:color w:val="000000"/>
          <w:szCs w:val="22"/>
        </w:rPr>
        <w:t>8-X (</w:t>
      </w:r>
      <w:r w:rsidRPr="003851B9">
        <w:rPr>
          <w:rFonts w:ascii="TimesNewRoman" w:hAnsi="TimesNewRoman"/>
          <w:color w:val="000000"/>
          <w:szCs w:val="22"/>
        </w:rPr>
        <w:t>User field format for a non-MU-MIMO allocation</w:t>
      </w:r>
      <w:r>
        <w:rPr>
          <w:rFonts w:ascii="TimesNewRoman" w:hAnsi="TimesNewRoman"/>
          <w:color w:val="000000"/>
          <w:szCs w:val="22"/>
        </w:rPr>
        <w:t>).</w:t>
      </w:r>
    </w:p>
    <w:p w14:paraId="66895FC2" w14:textId="7323E2AF" w:rsidR="00CE0623" w:rsidRPr="00543D47" w:rsidRDefault="00CE0623" w:rsidP="00543D47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543D47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3851B9">
        <w:rPr>
          <w:rFonts w:ascii="Arial" w:eastAsiaTheme="minorEastAsia" w:hAnsi="Arial" w:cs="Arial"/>
          <w:color w:val="000000"/>
          <w:sz w:val="20"/>
          <w:szCs w:val="20"/>
        </w:rPr>
        <w:t>x</w:t>
      </w:r>
      <w:r w:rsidR="006F6F0D" w:rsidRPr="00543D47">
        <w:rPr>
          <w:rFonts w:ascii="Arial" w:eastAsiaTheme="minorEastAsia" w:hAnsi="Arial" w:cs="Arial"/>
          <w:color w:val="000000"/>
          <w:sz w:val="20"/>
          <w:szCs w:val="20"/>
        </w:rPr>
        <w:t>—</w:t>
      </w:r>
      <w:r w:rsidRPr="00543D47">
        <w:rPr>
          <w:rFonts w:ascii="Arial" w:eastAsiaTheme="minorEastAsia" w:hAnsi="Arial" w:cs="Arial"/>
          <w:color w:val="000000"/>
          <w:sz w:val="20"/>
          <w:szCs w:val="20"/>
        </w:rPr>
        <w:t>User field format for a non-MU-MIMO allocation</w:t>
      </w:r>
    </w:p>
    <w:p w14:paraId="023772A2" w14:textId="24356A53" w:rsidR="00CE0623" w:rsidRDefault="00CE0623" w:rsidP="003B300A">
      <w:pPr>
        <w:jc w:val="both"/>
        <w:rPr>
          <w:b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5"/>
        <w:gridCol w:w="1134"/>
        <w:gridCol w:w="1134"/>
        <w:gridCol w:w="1701"/>
        <w:gridCol w:w="4670"/>
      </w:tblGrid>
      <w:tr w:rsidR="00807EAF" w14:paraId="0156B044" w14:textId="77777777" w:rsidTr="00ED54DF">
        <w:trPr>
          <w:trHeight w:val="105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054332" w14:textId="6A24D5A9" w:rsidR="00807EAF" w:rsidRPr="00543D47" w:rsidRDefault="00807EAF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rFonts w:hint="eastAsia"/>
                <w:sz w:val="20"/>
                <w:szCs w:val="20"/>
              </w:rPr>
              <w:t>B</w:t>
            </w:r>
            <w:r w:rsidRPr="00543D47">
              <w:rPr>
                <w:rStyle w:val="fontstyle01"/>
                <w:sz w:val="20"/>
                <w:szCs w:val="20"/>
              </w:rPr>
              <w:t>it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FB586" w14:textId="448636CA" w:rsidR="00807EAF" w:rsidRPr="00543D47" w:rsidRDefault="00807EAF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rFonts w:hint="eastAsia"/>
                <w:sz w:val="20"/>
                <w:szCs w:val="20"/>
              </w:rPr>
              <w:t>S</w:t>
            </w:r>
            <w:r w:rsidRPr="00543D47">
              <w:rPr>
                <w:rStyle w:val="fontstyle01"/>
                <w:sz w:val="20"/>
                <w:szCs w:val="20"/>
              </w:rPr>
              <w:t>ubfield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139FC9" w14:textId="2E2987DD" w:rsidR="00807EAF" w:rsidRPr="00543D47" w:rsidRDefault="00807EAF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Number of bits</w:t>
            </w:r>
          </w:p>
        </w:tc>
        <w:tc>
          <w:tcPr>
            <w:tcW w:w="46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E5AE26" w14:textId="37122674" w:rsidR="00807EAF" w:rsidRPr="00543D47" w:rsidRDefault="00807EAF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Description</w:t>
            </w:r>
          </w:p>
        </w:tc>
      </w:tr>
      <w:tr w:rsidR="00807EAF" w14:paraId="67A06191" w14:textId="77777777" w:rsidTr="003933BF">
        <w:trPr>
          <w:trHeight w:val="105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C26C" w14:textId="77777777" w:rsidR="00807EAF" w:rsidRPr="00543D47" w:rsidRDefault="00807EAF" w:rsidP="003B300A">
            <w:pPr>
              <w:jc w:val="both"/>
              <w:rPr>
                <w:bCs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9779D" w14:textId="44F23DCB" w:rsidR="00807EAF" w:rsidRPr="00543D47" w:rsidRDefault="00543D47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EQM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670DD" w14:textId="09B61628" w:rsidR="00807EAF" w:rsidRPr="00543D47" w:rsidRDefault="00543D47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rFonts w:hint="eastAsia"/>
                <w:sz w:val="20"/>
                <w:szCs w:val="20"/>
              </w:rPr>
              <w:t>U</w:t>
            </w:r>
            <w:r w:rsidRPr="00543D47">
              <w:rPr>
                <w:rStyle w:val="fontstyle01"/>
                <w:sz w:val="20"/>
                <w:szCs w:val="20"/>
              </w:rPr>
              <w:t>EQM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4C100" w14:textId="77777777" w:rsidR="00807EAF" w:rsidRPr="00543D47" w:rsidRDefault="00807EAF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</w:p>
        </w:tc>
        <w:tc>
          <w:tcPr>
            <w:tcW w:w="46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CFA70" w14:textId="77777777" w:rsidR="00807EAF" w:rsidRPr="00543D47" w:rsidRDefault="00807EAF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</w:p>
        </w:tc>
      </w:tr>
      <w:tr w:rsidR="00CE0623" w14:paraId="7BFDE1AA" w14:textId="77777777" w:rsidTr="005871C0"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</w:tcPr>
          <w:p w14:paraId="75B4C69D" w14:textId="355F6189" w:rsidR="00CE0623" w:rsidRPr="00543D47" w:rsidRDefault="00CE0623" w:rsidP="003B300A">
            <w:pPr>
              <w:jc w:val="both"/>
              <w:rPr>
                <w:bCs/>
                <w:sz w:val="20"/>
                <w:lang w:eastAsia="zh-CN"/>
              </w:rPr>
            </w:pPr>
            <w:r w:rsidRPr="00543D47">
              <w:rPr>
                <w:bCs/>
                <w:sz w:val="20"/>
                <w:lang w:eastAsia="zh-CN"/>
              </w:rPr>
              <w:t>…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14:paraId="333471CB" w14:textId="1A8D00FD" w:rsidR="00CE0623" w:rsidRPr="00543D47" w:rsidRDefault="00CE0623" w:rsidP="003B300A">
            <w:pPr>
              <w:jc w:val="both"/>
              <w:rPr>
                <w:bCs/>
                <w:sz w:val="20"/>
                <w:lang w:eastAsia="zh-CN"/>
              </w:rPr>
            </w:pPr>
            <w:r w:rsidRPr="00543D47">
              <w:rPr>
                <w:bCs/>
                <w:sz w:val="20"/>
                <w:lang w:eastAsia="zh-CN"/>
              </w:rPr>
              <w:t>…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DFE4864" w14:textId="0F39A24C" w:rsidR="00CE0623" w:rsidRPr="00543D47" w:rsidRDefault="00CE0623" w:rsidP="003B300A">
            <w:pPr>
              <w:jc w:val="both"/>
              <w:rPr>
                <w:bCs/>
                <w:sz w:val="20"/>
                <w:lang w:eastAsia="zh-CN"/>
              </w:rPr>
            </w:pPr>
            <w:r w:rsidRPr="00543D47">
              <w:rPr>
                <w:bCs/>
                <w:sz w:val="20"/>
                <w:lang w:eastAsia="zh-CN"/>
              </w:rPr>
              <w:t>…</w:t>
            </w:r>
          </w:p>
        </w:tc>
        <w:tc>
          <w:tcPr>
            <w:tcW w:w="4670" w:type="dxa"/>
            <w:tcBorders>
              <w:top w:val="single" w:sz="18" w:space="0" w:color="auto"/>
              <w:right w:val="single" w:sz="18" w:space="0" w:color="auto"/>
            </w:tcBorders>
          </w:tcPr>
          <w:p w14:paraId="1F2C27C1" w14:textId="34E68A4A" w:rsidR="0024521C" w:rsidRPr="00543D47" w:rsidRDefault="00CE0623" w:rsidP="003B300A">
            <w:pPr>
              <w:jc w:val="both"/>
              <w:rPr>
                <w:bCs/>
                <w:sz w:val="20"/>
                <w:lang w:eastAsia="zh-CN"/>
              </w:rPr>
            </w:pPr>
            <w:r w:rsidRPr="00543D47">
              <w:rPr>
                <w:bCs/>
                <w:sz w:val="20"/>
                <w:lang w:eastAsia="zh-CN"/>
              </w:rPr>
              <w:t>…</w:t>
            </w:r>
          </w:p>
        </w:tc>
      </w:tr>
      <w:tr w:rsidR="00807EAF" w14:paraId="359568F2" w14:textId="77777777" w:rsidTr="005871C0">
        <w:tc>
          <w:tcPr>
            <w:tcW w:w="1395" w:type="dxa"/>
            <w:tcBorders>
              <w:left w:val="single" w:sz="18" w:space="0" w:color="auto"/>
            </w:tcBorders>
          </w:tcPr>
          <w:p w14:paraId="2D9C9D8F" w14:textId="1B703410" w:rsidR="00807EAF" w:rsidRPr="00543D47" w:rsidRDefault="00807EAF" w:rsidP="00807EAF">
            <w:pPr>
              <w:jc w:val="both"/>
              <w:rPr>
                <w:bCs/>
                <w:sz w:val="20"/>
                <w:lang w:eastAsia="zh-CN"/>
              </w:rPr>
            </w:pPr>
            <w:r w:rsidRPr="00543D47">
              <w:rPr>
                <w:bCs/>
                <w:sz w:val="20"/>
                <w:lang w:eastAsia="zh-CN"/>
              </w:rPr>
              <w:t>…</w:t>
            </w:r>
          </w:p>
        </w:tc>
        <w:tc>
          <w:tcPr>
            <w:tcW w:w="2268" w:type="dxa"/>
            <w:gridSpan w:val="2"/>
          </w:tcPr>
          <w:p w14:paraId="6C553CB5" w14:textId="3A89F86B" w:rsidR="00807EAF" w:rsidRPr="00543D47" w:rsidRDefault="00807EAF" w:rsidP="00807EAF">
            <w:pPr>
              <w:jc w:val="both"/>
              <w:rPr>
                <w:bCs/>
                <w:sz w:val="20"/>
                <w:lang w:eastAsia="zh-CN"/>
              </w:rPr>
            </w:pPr>
            <w:r w:rsidRPr="00543D47">
              <w:rPr>
                <w:bCs/>
                <w:sz w:val="20"/>
                <w:lang w:eastAsia="zh-CN"/>
              </w:rPr>
              <w:t>…</w:t>
            </w:r>
          </w:p>
        </w:tc>
        <w:tc>
          <w:tcPr>
            <w:tcW w:w="1701" w:type="dxa"/>
          </w:tcPr>
          <w:p w14:paraId="1D06C9B7" w14:textId="5A0BF9F6" w:rsidR="00807EAF" w:rsidRPr="00543D47" w:rsidRDefault="00807EAF" w:rsidP="00807EAF">
            <w:pPr>
              <w:jc w:val="both"/>
              <w:rPr>
                <w:bCs/>
                <w:sz w:val="20"/>
                <w:lang w:eastAsia="zh-CN"/>
              </w:rPr>
            </w:pPr>
            <w:r w:rsidRPr="00543D47">
              <w:rPr>
                <w:bCs/>
                <w:sz w:val="20"/>
                <w:lang w:eastAsia="zh-CN"/>
              </w:rPr>
              <w:t>…</w:t>
            </w:r>
          </w:p>
        </w:tc>
        <w:tc>
          <w:tcPr>
            <w:tcW w:w="4670" w:type="dxa"/>
            <w:tcBorders>
              <w:right w:val="single" w:sz="18" w:space="0" w:color="auto"/>
            </w:tcBorders>
          </w:tcPr>
          <w:p w14:paraId="287542EE" w14:textId="18812B16" w:rsidR="00807EAF" w:rsidRPr="00543D47" w:rsidRDefault="00807EAF" w:rsidP="00807EAF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bCs/>
                <w:sz w:val="20"/>
                <w:lang w:eastAsia="zh-CN"/>
              </w:rPr>
              <w:t>…</w:t>
            </w:r>
          </w:p>
        </w:tc>
      </w:tr>
      <w:tr w:rsidR="00CE0623" w:rsidRPr="00543D47" w14:paraId="335A8663" w14:textId="77777777" w:rsidTr="005871C0">
        <w:tc>
          <w:tcPr>
            <w:tcW w:w="1395" w:type="dxa"/>
            <w:tcBorders>
              <w:left w:val="single" w:sz="18" w:space="0" w:color="auto"/>
            </w:tcBorders>
          </w:tcPr>
          <w:p w14:paraId="55C72CB2" w14:textId="7163E3EB" w:rsidR="00CE0623" w:rsidRPr="00543D47" w:rsidRDefault="00CE0623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…</w:t>
            </w:r>
          </w:p>
        </w:tc>
        <w:tc>
          <w:tcPr>
            <w:tcW w:w="2268" w:type="dxa"/>
            <w:gridSpan w:val="2"/>
          </w:tcPr>
          <w:p w14:paraId="550A7EE8" w14:textId="31485650" w:rsidR="00CE0623" w:rsidRPr="00543D47" w:rsidRDefault="0024521C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commentRangeStart w:id="6"/>
            <w:r w:rsidRPr="00543D47">
              <w:rPr>
                <w:rStyle w:val="fontstyle01"/>
                <w:rFonts w:hint="eastAsia"/>
                <w:sz w:val="20"/>
                <w:szCs w:val="20"/>
              </w:rPr>
              <w:t>E</w:t>
            </w:r>
            <w:r w:rsidRPr="00543D47">
              <w:rPr>
                <w:rStyle w:val="fontstyle01"/>
                <w:sz w:val="20"/>
                <w:szCs w:val="20"/>
              </w:rPr>
              <w:t>QM/UEQM</w:t>
            </w:r>
            <w:commentRangeEnd w:id="6"/>
            <w:r w:rsidR="008749BC">
              <w:rPr>
                <w:rStyle w:val="af2"/>
                <w:rFonts w:ascii="Calibri" w:eastAsia="Malgun Gothic" w:hAnsi="Calibri"/>
              </w:rPr>
              <w:commentReference w:id="6"/>
            </w:r>
          </w:p>
        </w:tc>
        <w:tc>
          <w:tcPr>
            <w:tcW w:w="1701" w:type="dxa"/>
          </w:tcPr>
          <w:p w14:paraId="0EB366BF" w14:textId="3CA4D7FE" w:rsidR="00CE0623" w:rsidRPr="00543D47" w:rsidRDefault="00807EAF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1</w:t>
            </w:r>
          </w:p>
        </w:tc>
        <w:tc>
          <w:tcPr>
            <w:tcW w:w="4670" w:type="dxa"/>
            <w:tcBorders>
              <w:right w:val="single" w:sz="18" w:space="0" w:color="auto"/>
            </w:tcBorders>
          </w:tcPr>
          <w:p w14:paraId="73ABCD78" w14:textId="2A644E00" w:rsidR="0024521C" w:rsidRPr="00543D47" w:rsidRDefault="002E0CC5" w:rsidP="005871C0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If the STA-ID subfield is not equal to 2046, it indicates</w:t>
            </w:r>
            <w:r w:rsidR="0024521C" w:rsidRPr="00543D47">
              <w:rPr>
                <w:rStyle w:val="fontstyle01"/>
                <w:sz w:val="20"/>
                <w:szCs w:val="20"/>
              </w:rPr>
              <w:t xml:space="preserve"> whether EQM or UEQM is used:</w:t>
            </w:r>
          </w:p>
          <w:p w14:paraId="574DA594" w14:textId="77777777" w:rsidR="0024521C" w:rsidRPr="00543D47" w:rsidRDefault="0024521C" w:rsidP="005871C0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rFonts w:hint="eastAsia"/>
                <w:sz w:val="20"/>
                <w:szCs w:val="20"/>
              </w:rPr>
              <w:t>S</w:t>
            </w:r>
            <w:r w:rsidRPr="00543D47">
              <w:rPr>
                <w:rStyle w:val="fontstyle01"/>
                <w:sz w:val="20"/>
                <w:szCs w:val="20"/>
              </w:rPr>
              <w:t>et to 0 for EQM.</w:t>
            </w:r>
          </w:p>
          <w:p w14:paraId="6648ABD1" w14:textId="77777777" w:rsidR="0024521C" w:rsidRPr="00543D47" w:rsidRDefault="0024521C" w:rsidP="005871C0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Set to 1 for UEQM.</w:t>
            </w:r>
          </w:p>
          <w:p w14:paraId="61BCF892" w14:textId="77777777" w:rsidR="00807EAF" w:rsidRDefault="00807EAF" w:rsidP="005871C0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</w:p>
          <w:p w14:paraId="13796669" w14:textId="6C2016E2" w:rsidR="00CB78C9" w:rsidRPr="00CB78C9" w:rsidRDefault="00CB78C9" w:rsidP="005871C0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3401E2">
              <w:rPr>
                <w:rStyle w:val="fontstyle01"/>
                <w:sz w:val="20"/>
                <w:szCs w:val="20"/>
              </w:rPr>
              <w:t>Set to an arbitrary value if the STA-ID subfield is equal to 2046</w:t>
            </w:r>
          </w:p>
        </w:tc>
      </w:tr>
      <w:tr w:rsidR="00CE0623" w:rsidRPr="00543D47" w14:paraId="34319942" w14:textId="77777777" w:rsidTr="0024521C">
        <w:tc>
          <w:tcPr>
            <w:tcW w:w="1395" w:type="dxa"/>
            <w:tcBorders>
              <w:left w:val="single" w:sz="18" w:space="0" w:color="auto"/>
            </w:tcBorders>
          </w:tcPr>
          <w:p w14:paraId="32E25F4E" w14:textId="2BC2FDA6" w:rsidR="00CE0623" w:rsidRPr="00543D47" w:rsidRDefault="0024521C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…</w:t>
            </w:r>
          </w:p>
        </w:tc>
        <w:tc>
          <w:tcPr>
            <w:tcW w:w="2268" w:type="dxa"/>
            <w:gridSpan w:val="2"/>
          </w:tcPr>
          <w:p w14:paraId="316EF6EC" w14:textId="14937581" w:rsidR="00CE0623" w:rsidRPr="00543D47" w:rsidRDefault="00807EAF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commentRangeStart w:id="8"/>
            <w:r w:rsidRPr="00543D47">
              <w:rPr>
                <w:rStyle w:val="fontstyle01"/>
                <w:sz w:val="20"/>
                <w:szCs w:val="20"/>
              </w:rPr>
              <w:t>MCS</w:t>
            </w:r>
            <w:commentRangeEnd w:id="8"/>
            <w:r w:rsidR="00131DED">
              <w:rPr>
                <w:rStyle w:val="af2"/>
                <w:rFonts w:ascii="Calibri" w:eastAsia="Malgun Gothic" w:hAnsi="Calibri"/>
              </w:rPr>
              <w:commentReference w:id="8"/>
            </w:r>
          </w:p>
        </w:tc>
        <w:tc>
          <w:tcPr>
            <w:tcW w:w="1701" w:type="dxa"/>
          </w:tcPr>
          <w:p w14:paraId="09038F6F" w14:textId="3B6EBF3A" w:rsidR="00CE0623" w:rsidRPr="00543D47" w:rsidRDefault="00807EAF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…</w:t>
            </w:r>
          </w:p>
        </w:tc>
        <w:tc>
          <w:tcPr>
            <w:tcW w:w="4670" w:type="dxa"/>
            <w:tcBorders>
              <w:right w:val="single" w:sz="18" w:space="0" w:color="auto"/>
            </w:tcBorders>
          </w:tcPr>
          <w:p w14:paraId="07D44FD9" w14:textId="00761CFF" w:rsidR="00CE0623" w:rsidRPr="002E0CC5" w:rsidRDefault="002E0CC5" w:rsidP="002E0CC5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2E0CC5">
              <w:rPr>
                <w:rStyle w:val="fontstyle01"/>
                <w:sz w:val="20"/>
                <w:szCs w:val="20"/>
              </w:rPr>
              <w:t xml:space="preserve">If the STA-ID subfield is not equal to 2046, </w:t>
            </w:r>
            <w:r w:rsidRPr="002E0CC5">
              <w:rPr>
                <w:rStyle w:val="fontstyle01"/>
                <w:rFonts w:hint="eastAsia"/>
                <w:sz w:val="20"/>
                <w:szCs w:val="20"/>
              </w:rPr>
              <w:t>it i</w:t>
            </w:r>
            <w:r w:rsidR="0024521C" w:rsidRPr="002E0CC5">
              <w:rPr>
                <w:rStyle w:val="fontstyle01"/>
                <w:sz w:val="20"/>
                <w:szCs w:val="20"/>
              </w:rPr>
              <w:t xml:space="preserve">ndicates </w:t>
            </w:r>
            <w:r w:rsidR="00807EAF" w:rsidRPr="002E0CC5">
              <w:rPr>
                <w:rStyle w:val="fontstyle01"/>
                <w:sz w:val="20"/>
                <w:szCs w:val="20"/>
              </w:rPr>
              <w:t>the related modulation and coding scheme.</w:t>
            </w:r>
          </w:p>
          <w:p w14:paraId="089E2790" w14:textId="77777777" w:rsidR="00807EAF" w:rsidRPr="00543D47" w:rsidRDefault="00807EAF" w:rsidP="002E0CC5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</w:p>
          <w:p w14:paraId="3B24DB7B" w14:textId="77777777" w:rsidR="003401E2" w:rsidRPr="003401E2" w:rsidRDefault="003401E2" w:rsidP="003401E2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3401E2">
              <w:rPr>
                <w:rStyle w:val="fontstyle01"/>
                <w:sz w:val="20"/>
                <w:szCs w:val="20"/>
              </w:rPr>
              <w:t>Set to an arbitrary value if the STA-ID subfield is equal to 2046</w:t>
            </w:r>
          </w:p>
          <w:p w14:paraId="7A776884" w14:textId="77777777" w:rsidR="00807EAF" w:rsidRDefault="00807EAF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</w:p>
          <w:p w14:paraId="68A244AD" w14:textId="6EEE60AD" w:rsidR="003401E2" w:rsidRPr="00543D47" w:rsidRDefault="003401E2" w:rsidP="003B300A">
            <w:pPr>
              <w:jc w:val="both"/>
              <w:rPr>
                <w:rStyle w:val="fontstyle01"/>
                <w:rFonts w:hint="eastAsia"/>
                <w:sz w:val="20"/>
                <w:szCs w:val="20"/>
                <w:lang w:eastAsia="zh-CN"/>
              </w:rPr>
            </w:pPr>
            <w:r>
              <w:rPr>
                <w:rStyle w:val="fontstyle01"/>
                <w:sz w:val="20"/>
                <w:szCs w:val="20"/>
                <w:lang w:eastAsia="zh-CN"/>
              </w:rPr>
              <w:t>…</w:t>
            </w:r>
          </w:p>
        </w:tc>
      </w:tr>
      <w:tr w:rsidR="0024521C" w:rsidRPr="00543D47" w14:paraId="0236070C" w14:textId="77777777" w:rsidTr="0024521C">
        <w:tc>
          <w:tcPr>
            <w:tcW w:w="1395" w:type="dxa"/>
            <w:tcBorders>
              <w:left w:val="single" w:sz="18" w:space="0" w:color="auto"/>
            </w:tcBorders>
          </w:tcPr>
          <w:p w14:paraId="5E7D2C5D" w14:textId="30F80DF5" w:rsidR="0024521C" w:rsidRPr="00543D47" w:rsidRDefault="0024521C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…</w:t>
            </w:r>
          </w:p>
        </w:tc>
        <w:tc>
          <w:tcPr>
            <w:tcW w:w="2268" w:type="dxa"/>
            <w:gridSpan w:val="2"/>
          </w:tcPr>
          <w:p w14:paraId="031BC8B3" w14:textId="373C2D85" w:rsidR="0024521C" w:rsidRPr="00543D47" w:rsidRDefault="0024521C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commentRangeStart w:id="9"/>
            <w:r w:rsidRPr="00543D47">
              <w:rPr>
                <w:rStyle w:val="fontstyle01"/>
                <w:rFonts w:hint="eastAsia"/>
                <w:sz w:val="20"/>
                <w:szCs w:val="20"/>
              </w:rPr>
              <w:t>N</w:t>
            </w:r>
            <w:r w:rsidRPr="00543D47">
              <w:rPr>
                <w:rStyle w:val="fontstyle01"/>
                <w:sz w:val="20"/>
                <w:szCs w:val="20"/>
              </w:rPr>
              <w:t>SS</w:t>
            </w:r>
            <w:commentRangeEnd w:id="9"/>
            <w:r w:rsidR="00131DED">
              <w:rPr>
                <w:rStyle w:val="af2"/>
                <w:rFonts w:ascii="Calibri" w:eastAsia="Malgun Gothic" w:hAnsi="Calibri"/>
              </w:rPr>
              <w:commentReference w:id="9"/>
            </w:r>
          </w:p>
        </w:tc>
        <w:tc>
          <w:tcPr>
            <w:tcW w:w="1701" w:type="dxa"/>
          </w:tcPr>
          <w:p w14:paraId="5BEF377E" w14:textId="1AAB2607" w:rsidR="0024521C" w:rsidRPr="00543D47" w:rsidRDefault="0024521C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…</w:t>
            </w:r>
          </w:p>
        </w:tc>
        <w:tc>
          <w:tcPr>
            <w:tcW w:w="4670" w:type="dxa"/>
            <w:tcBorders>
              <w:right w:val="single" w:sz="18" w:space="0" w:color="auto"/>
            </w:tcBorders>
          </w:tcPr>
          <w:p w14:paraId="32DEA4CC" w14:textId="77777777" w:rsidR="0024521C" w:rsidRPr="00543D47" w:rsidRDefault="0024521C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If the STA-ID subfield is not equal to 2046, it indicates the number of spatial streams for up to eight spatial streams.</w:t>
            </w:r>
          </w:p>
          <w:p w14:paraId="2265002D" w14:textId="77777777" w:rsidR="0024521C" w:rsidRPr="00543D47" w:rsidRDefault="0024521C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</w:p>
          <w:p w14:paraId="17C47E90" w14:textId="77777777" w:rsidR="0024521C" w:rsidRPr="00543D47" w:rsidRDefault="0024521C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Set to the number of spatial streams minus 1.</w:t>
            </w:r>
          </w:p>
          <w:p w14:paraId="68382756" w14:textId="77777777" w:rsidR="0024521C" w:rsidRPr="00543D47" w:rsidRDefault="0024521C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</w:p>
          <w:p w14:paraId="4D4A03F4" w14:textId="77777777" w:rsidR="0024521C" w:rsidRPr="00543D47" w:rsidRDefault="0024521C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bookmarkStart w:id="10" w:name="OLE_LINK1"/>
            <w:r w:rsidRPr="00543D47">
              <w:rPr>
                <w:rStyle w:val="fontstyle01"/>
                <w:sz w:val="20"/>
                <w:szCs w:val="20"/>
              </w:rPr>
              <w:t>Set to an arbitrary value if the STA-ID subfield is equal to 2046.</w:t>
            </w:r>
          </w:p>
          <w:bookmarkEnd w:id="10"/>
          <w:p w14:paraId="2B868F31" w14:textId="77777777" w:rsidR="0024521C" w:rsidRPr="00543D47" w:rsidRDefault="0024521C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</w:p>
          <w:p w14:paraId="643025B0" w14:textId="77777777" w:rsidR="0024521C" w:rsidRPr="00543D47" w:rsidRDefault="0024521C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If the UL/DL subfield of the U-SIG field is set to 0:</w:t>
            </w:r>
          </w:p>
          <w:p w14:paraId="2622B771" w14:textId="77777777" w:rsidR="0024521C" w:rsidRPr="00543D47" w:rsidRDefault="0024521C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— If the value of STA-ID subfield matches the user’s STA-ID and if the EQM/UEQM indicates EQM, values indicating more than eight spatial streams are Validate.</w:t>
            </w:r>
          </w:p>
          <w:p w14:paraId="1CE4301C" w14:textId="77777777" w:rsidR="0024521C" w:rsidRPr="00543D47" w:rsidRDefault="0024521C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— If the value of STA-ID subfield matches the user’s STA-ID and if the EQM/UEQM indicates UEQM, values other than 1-3 are Validate.</w:t>
            </w:r>
          </w:p>
          <w:p w14:paraId="791675A4" w14:textId="77777777" w:rsidR="0024521C" w:rsidRPr="00543D47" w:rsidRDefault="0024521C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— If the value of STA-ID subfield does not match the user’s STA-ID, all values are Disregard.</w:t>
            </w:r>
          </w:p>
          <w:p w14:paraId="6DABFBC0" w14:textId="77777777" w:rsidR="0024521C" w:rsidRPr="00543D47" w:rsidRDefault="0024521C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</w:p>
          <w:p w14:paraId="16CD65DF" w14:textId="77777777" w:rsidR="0024521C" w:rsidRPr="00543D47" w:rsidRDefault="0024521C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If the UL/DL subfield of the U-SIG field is set to 1, values indicating more than eight spatial streams are Validate.</w:t>
            </w:r>
          </w:p>
          <w:p w14:paraId="0330CD06" w14:textId="0CF464D8" w:rsidR="00807EAF" w:rsidRPr="00543D47" w:rsidRDefault="00807EAF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</w:p>
        </w:tc>
      </w:tr>
      <w:tr w:rsidR="00543D47" w:rsidRPr="00543D47" w14:paraId="1539162A" w14:textId="77777777" w:rsidTr="00DB0D43">
        <w:tc>
          <w:tcPr>
            <w:tcW w:w="1395" w:type="dxa"/>
            <w:tcBorders>
              <w:left w:val="single" w:sz="18" w:space="0" w:color="auto"/>
            </w:tcBorders>
          </w:tcPr>
          <w:p w14:paraId="3DDB40F4" w14:textId="06A53E5F" w:rsidR="00543D47" w:rsidRPr="00543D47" w:rsidRDefault="00543D47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134" w:type="dxa"/>
          </w:tcPr>
          <w:p w14:paraId="45A2C7B9" w14:textId="66DA5B8C" w:rsidR="00543D47" w:rsidRPr="00543D47" w:rsidRDefault="00543D47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1F57A3E3" w14:textId="0B6A1B02" w:rsidR="00543D47" w:rsidRPr="00543D47" w:rsidRDefault="00543D47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commentRangeStart w:id="11"/>
            <w:r w:rsidRPr="00543D47">
              <w:rPr>
                <w:rStyle w:val="fontstyle01"/>
                <w:sz w:val="20"/>
                <w:szCs w:val="20"/>
              </w:rPr>
              <w:t>UEQM Patte</w:t>
            </w:r>
            <w:r w:rsidR="006425F7">
              <w:rPr>
                <w:rStyle w:val="fontstyle01"/>
                <w:rFonts w:hint="eastAsia"/>
                <w:sz w:val="20"/>
                <w:szCs w:val="20"/>
                <w:lang w:eastAsia="zh-CN"/>
              </w:rPr>
              <w:t>r</w:t>
            </w:r>
            <w:r w:rsidRPr="00543D47">
              <w:rPr>
                <w:rStyle w:val="fontstyle01"/>
                <w:sz w:val="20"/>
                <w:szCs w:val="20"/>
              </w:rPr>
              <w:t>n</w:t>
            </w:r>
            <w:commentRangeEnd w:id="11"/>
            <w:r w:rsidR="008749BC">
              <w:rPr>
                <w:rStyle w:val="af2"/>
                <w:rFonts w:ascii="Calibri" w:eastAsia="Malgun Gothic" w:hAnsi="Calibri"/>
              </w:rPr>
              <w:commentReference w:id="11"/>
            </w:r>
          </w:p>
        </w:tc>
        <w:tc>
          <w:tcPr>
            <w:tcW w:w="1701" w:type="dxa"/>
          </w:tcPr>
          <w:p w14:paraId="00370DBE" w14:textId="6EEA5AB2" w:rsidR="00543D47" w:rsidRPr="00543D47" w:rsidRDefault="00543D47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670" w:type="dxa"/>
            <w:tcBorders>
              <w:right w:val="single" w:sz="18" w:space="0" w:color="auto"/>
            </w:tcBorders>
          </w:tcPr>
          <w:p w14:paraId="3E59BEF2" w14:textId="2B640D9A" w:rsidR="00543D47" w:rsidRDefault="00CB78C9" w:rsidP="00CB78C9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2E0CC5">
              <w:rPr>
                <w:rStyle w:val="fontstyle01"/>
                <w:sz w:val="20"/>
                <w:szCs w:val="20"/>
              </w:rPr>
              <w:t xml:space="preserve">If the STA-ID subfield is not equal to 2046, </w:t>
            </w:r>
            <w:r w:rsidR="00DD1DDD">
              <w:rPr>
                <w:rStyle w:val="fontstyle01"/>
                <w:rFonts w:hint="eastAsia"/>
                <w:sz w:val="20"/>
                <w:szCs w:val="20"/>
                <w:lang w:eastAsia="zh-CN"/>
              </w:rPr>
              <w:t>it</w:t>
            </w:r>
            <w:r w:rsidRPr="002E0CC5">
              <w:rPr>
                <w:rStyle w:val="fontstyle01"/>
                <w:rFonts w:hint="eastAsia"/>
                <w:sz w:val="20"/>
                <w:szCs w:val="20"/>
              </w:rPr>
              <w:t xml:space="preserve"> i</w:t>
            </w:r>
            <w:r w:rsidRPr="002E0CC5">
              <w:rPr>
                <w:rStyle w:val="fontstyle01"/>
                <w:sz w:val="20"/>
                <w:szCs w:val="20"/>
              </w:rPr>
              <w:t>ndicates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="00543D47">
              <w:rPr>
                <w:rStyle w:val="fontstyle01"/>
                <w:sz w:val="20"/>
                <w:szCs w:val="20"/>
              </w:rPr>
              <w:t>the UEQM Pattern</w:t>
            </w:r>
            <w:r w:rsidR="00DD1DDD">
              <w:rPr>
                <w:rStyle w:val="fontstyle01"/>
                <w:sz w:val="20"/>
                <w:szCs w:val="20"/>
              </w:rPr>
              <w:t xml:space="preserve"> </w:t>
            </w:r>
            <w:r w:rsidR="00DD1DDD">
              <w:rPr>
                <w:rStyle w:val="fontstyle01"/>
                <w:rFonts w:hint="eastAsia"/>
                <w:sz w:val="20"/>
                <w:szCs w:val="20"/>
                <w:lang w:eastAsia="zh-CN"/>
              </w:rPr>
              <w:t>subfield</w:t>
            </w:r>
            <w:r w:rsidR="00543D47">
              <w:rPr>
                <w:rStyle w:val="fontstyle01"/>
                <w:sz w:val="20"/>
                <w:szCs w:val="20"/>
              </w:rPr>
              <w:t xml:space="preserve"> if UEQM is used:</w:t>
            </w:r>
          </w:p>
          <w:p w14:paraId="1D23C0F8" w14:textId="77777777" w:rsidR="00543D47" w:rsidRDefault="00543D47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rFonts w:hint="eastAsia"/>
                <w:sz w:val="20"/>
                <w:szCs w:val="20"/>
              </w:rPr>
              <w:t>S</w:t>
            </w:r>
            <w:r w:rsidRPr="00543D47">
              <w:rPr>
                <w:rStyle w:val="fontstyle01"/>
                <w:sz w:val="20"/>
                <w:szCs w:val="20"/>
              </w:rPr>
              <w:t>ee Table 38-</w:t>
            </w:r>
            <w:r>
              <w:rPr>
                <w:rStyle w:val="fontstyle01"/>
                <w:sz w:val="20"/>
                <w:szCs w:val="20"/>
              </w:rPr>
              <w:t>y</w:t>
            </w:r>
            <w:r w:rsidRPr="00543D47">
              <w:rPr>
                <w:rStyle w:val="fontstyle01"/>
                <w:sz w:val="20"/>
                <w:szCs w:val="20"/>
              </w:rPr>
              <w:t xml:space="preserve"> (UEQM Pattern Subfield Encoding)</w:t>
            </w:r>
          </w:p>
          <w:p w14:paraId="69165940" w14:textId="77777777" w:rsidR="00CB78C9" w:rsidRDefault="00CB78C9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</w:p>
          <w:p w14:paraId="5B16D012" w14:textId="35B3332D" w:rsidR="00CB78C9" w:rsidRPr="00CB78C9" w:rsidRDefault="00CB78C9" w:rsidP="0024521C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Set to an arbitrary value if the STA-ID subfield is equal to 2046.</w:t>
            </w:r>
          </w:p>
        </w:tc>
      </w:tr>
      <w:tr w:rsidR="0024521C" w:rsidRPr="00543D47" w14:paraId="52F9F780" w14:textId="77777777" w:rsidTr="005871C0">
        <w:tc>
          <w:tcPr>
            <w:tcW w:w="1395" w:type="dxa"/>
            <w:tcBorders>
              <w:left w:val="single" w:sz="18" w:space="0" w:color="auto"/>
              <w:bottom w:val="single" w:sz="18" w:space="0" w:color="000000"/>
            </w:tcBorders>
          </w:tcPr>
          <w:p w14:paraId="191119A1" w14:textId="5E853610" w:rsidR="0024521C" w:rsidRPr="00543D47" w:rsidRDefault="00543D47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…</w:t>
            </w:r>
          </w:p>
        </w:tc>
        <w:tc>
          <w:tcPr>
            <w:tcW w:w="2268" w:type="dxa"/>
            <w:gridSpan w:val="2"/>
            <w:tcBorders>
              <w:bottom w:val="single" w:sz="18" w:space="0" w:color="000000"/>
            </w:tcBorders>
          </w:tcPr>
          <w:p w14:paraId="4010E5AB" w14:textId="4A7D6D00" w:rsidR="0024521C" w:rsidRPr="00543D47" w:rsidRDefault="00543D47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347A317" w14:textId="5A119537" w:rsidR="0024521C" w:rsidRPr="00543D47" w:rsidRDefault="00543D47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…</w:t>
            </w:r>
          </w:p>
        </w:tc>
        <w:tc>
          <w:tcPr>
            <w:tcW w:w="4670" w:type="dxa"/>
            <w:tcBorders>
              <w:bottom w:val="single" w:sz="18" w:space="0" w:color="000000"/>
              <w:right w:val="single" w:sz="18" w:space="0" w:color="auto"/>
            </w:tcBorders>
          </w:tcPr>
          <w:p w14:paraId="4E489E9E" w14:textId="28619647" w:rsidR="0024521C" w:rsidRPr="00543D47" w:rsidRDefault="00543D47" w:rsidP="003B300A">
            <w:pPr>
              <w:jc w:val="both"/>
              <w:rPr>
                <w:rStyle w:val="fontstyle01"/>
                <w:rFonts w:hint="eastAsia"/>
                <w:sz w:val="20"/>
                <w:szCs w:val="20"/>
              </w:rPr>
            </w:pPr>
            <w:r w:rsidRPr="00543D47">
              <w:rPr>
                <w:rStyle w:val="fontstyle01"/>
                <w:sz w:val="20"/>
                <w:szCs w:val="20"/>
              </w:rPr>
              <w:t>…</w:t>
            </w:r>
          </w:p>
        </w:tc>
      </w:tr>
    </w:tbl>
    <w:p w14:paraId="303CB1D8" w14:textId="237F8516" w:rsidR="00CE0623" w:rsidRPr="00543D47" w:rsidRDefault="00CE0623" w:rsidP="003B300A">
      <w:pPr>
        <w:jc w:val="both"/>
        <w:rPr>
          <w:rStyle w:val="fontstyle01"/>
          <w:rFonts w:hint="eastAsia"/>
        </w:rPr>
      </w:pPr>
    </w:p>
    <w:p w14:paraId="0E5C6E35" w14:textId="41752EE9" w:rsidR="00CE0623" w:rsidRPr="003851B9" w:rsidRDefault="003851B9" w:rsidP="003B300A">
      <w:pPr>
        <w:jc w:val="both"/>
        <w:rPr>
          <w:rFonts w:ascii="TimesNewRoman" w:hAnsi="TimesNewRoman" w:hint="eastAsia"/>
          <w:color w:val="000000"/>
          <w:szCs w:val="22"/>
        </w:rPr>
      </w:pPr>
      <w:r w:rsidRPr="003851B9">
        <w:rPr>
          <w:rFonts w:ascii="TimesNewRoman" w:hAnsi="TimesNewRoman"/>
          <w:color w:val="000000"/>
          <w:szCs w:val="22"/>
        </w:rPr>
        <w:t>Table 3</w:t>
      </w:r>
      <w:r>
        <w:rPr>
          <w:rFonts w:ascii="TimesNewRoman" w:hAnsi="TimesNewRoman"/>
          <w:color w:val="000000"/>
          <w:szCs w:val="22"/>
        </w:rPr>
        <w:t>8-y (</w:t>
      </w:r>
      <w:r w:rsidRPr="003851B9">
        <w:rPr>
          <w:rFonts w:ascii="TimesNewRoman" w:hAnsi="TimesNewRoman"/>
          <w:color w:val="000000"/>
          <w:szCs w:val="22"/>
        </w:rPr>
        <w:t>UEQM Pattern Subfield Encoding</w:t>
      </w:r>
      <w:r>
        <w:rPr>
          <w:rFonts w:ascii="TimesNewRoman" w:hAnsi="TimesNewRoman"/>
          <w:color w:val="000000"/>
          <w:szCs w:val="22"/>
        </w:rPr>
        <w:t>) shows the UEQM pattern of the above UEQM Pattern subfield.</w:t>
      </w:r>
    </w:p>
    <w:p w14:paraId="2652F520" w14:textId="093944A6" w:rsidR="00D914CF" w:rsidRPr="00543D47" w:rsidRDefault="00D914CF" w:rsidP="00D914CF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543D47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6F6F0D">
        <w:rPr>
          <w:rFonts w:ascii="Arial" w:eastAsiaTheme="minorEastAsia" w:hAnsi="Arial" w:cs="Arial" w:hint="eastAsia"/>
          <w:color w:val="000000"/>
          <w:sz w:val="20"/>
          <w:szCs w:val="20"/>
          <w:lang w:eastAsia="zh-CN"/>
        </w:rPr>
        <w:t>y</w:t>
      </w:r>
      <w:r w:rsidRPr="00543D47">
        <w:rPr>
          <w:rFonts w:ascii="Arial" w:eastAsiaTheme="minorEastAsia" w:hAnsi="Arial" w:cs="Arial"/>
          <w:color w:val="000000"/>
          <w:sz w:val="20"/>
          <w:szCs w:val="20"/>
        </w:rPr>
        <w:t>—UEQM Pattern Subfield Encoding</w:t>
      </w:r>
    </w:p>
    <w:tbl>
      <w:tblPr>
        <w:tblW w:w="8257" w:type="dxa"/>
        <w:jc w:val="center"/>
        <w:tblLook w:val="04A0" w:firstRow="1" w:lastRow="0" w:firstColumn="1" w:lastColumn="0" w:noHBand="0" w:noVBand="1"/>
      </w:tblPr>
      <w:tblGrid>
        <w:gridCol w:w="1008"/>
        <w:gridCol w:w="1152"/>
        <w:gridCol w:w="1440"/>
        <w:gridCol w:w="1057"/>
        <w:gridCol w:w="1260"/>
        <w:gridCol w:w="1260"/>
        <w:gridCol w:w="1080"/>
      </w:tblGrid>
      <w:tr w:rsidR="00D914CF" w:rsidRPr="00E56687" w14:paraId="0ECD4AF5" w14:textId="77777777" w:rsidTr="008D6CF2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79298AD" w14:textId="151FB4D5" w:rsidR="00D914CF" w:rsidRPr="00E56687" w:rsidRDefault="00D914CF" w:rsidP="00715742">
            <w:pPr>
              <w:pStyle w:val="afb"/>
              <w:spacing w:before="104" w:line="249" w:lineRule="auto"/>
              <w:rPr>
                <w:sz w:val="20"/>
              </w:rPr>
            </w:pPr>
            <w:r w:rsidRPr="00E56687">
              <w:rPr>
                <w:sz w:val="20"/>
              </w:rPr>
              <w:t>NSS</w:t>
            </w:r>
            <w:r w:rsidR="00543D47"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E56687">
              <w:rPr>
                <w:sz w:val="20"/>
              </w:rPr>
              <w:t>Subfield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2DF80CB3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Number of Spatial Streams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0BFF6D" w14:textId="6604D9B9" w:rsidR="00D914CF" w:rsidRPr="00E56687" w:rsidRDefault="00D914CF" w:rsidP="00543D47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UEQM Pattern Subfield</w:t>
            </w:r>
          </w:p>
        </w:tc>
        <w:tc>
          <w:tcPr>
            <w:tcW w:w="465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752CE9E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UEQM Pattern</w:t>
            </w:r>
          </w:p>
        </w:tc>
      </w:tr>
      <w:tr w:rsidR="00D914CF" w:rsidRPr="00E56687" w14:paraId="60EE1C06" w14:textId="77777777" w:rsidTr="008D6CF2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C15E62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4EDD73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924465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03569257" w14:textId="77777777" w:rsidR="00D914CF" w:rsidRPr="00E56687" w:rsidRDefault="00D914CF" w:rsidP="008D6CF2">
            <w:pPr>
              <w:pStyle w:val="afb"/>
              <w:spacing w:before="104" w:line="250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Stream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2B38B733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Stream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39D8DDB8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Stream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4FBEAC8A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Stream 4</w:t>
            </w:r>
          </w:p>
        </w:tc>
      </w:tr>
      <w:tr w:rsidR="00D914CF" w:rsidRPr="00E56687" w14:paraId="4C228120" w14:textId="77777777" w:rsidTr="008D6CF2">
        <w:trPr>
          <w:trHeight w:val="300"/>
          <w:jc w:val="center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9B5EF9E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3B64748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commentRangeStart w:id="12"/>
            <w:r w:rsidRPr="00E56687">
              <w:rPr>
                <w:sz w:val="20"/>
              </w:rPr>
              <w:t>2</w:t>
            </w:r>
            <w:commentRangeEnd w:id="12"/>
            <w:r w:rsidR="00A26F7A">
              <w:rPr>
                <w:rStyle w:val="af2"/>
                <w:rFonts w:ascii="Calibri" w:hAnsi="Calibri"/>
              </w:rPr>
              <w:commentReference w:id="12"/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688D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CC96F" w14:textId="153004AE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8637F" w14:textId="4F3EF5F5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D914CF" w:rsidRPr="00E56687">
              <w:rPr>
                <w:sz w:val="20"/>
              </w:rPr>
              <w:t>-1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DAD24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N/A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3CD82C26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N/A</w:t>
            </w:r>
          </w:p>
        </w:tc>
      </w:tr>
      <w:tr w:rsidR="00D914CF" w:rsidRPr="00E56687" w14:paraId="4E0032C8" w14:textId="77777777" w:rsidTr="008D6CF2">
        <w:trPr>
          <w:trHeight w:val="300"/>
          <w:jc w:val="center"/>
        </w:trPr>
        <w:tc>
          <w:tcPr>
            <w:tcW w:w="1008" w:type="dxa"/>
            <w:tcBorders>
              <w:left w:val="single" w:sz="18" w:space="0" w:color="auto"/>
              <w:right w:val="single" w:sz="4" w:space="0" w:color="auto"/>
            </w:tcBorders>
          </w:tcPr>
          <w:p w14:paraId="62C081DD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2E1F1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882F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F3E4E" w14:textId="5645587C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F7E6" w14:textId="370A1C1F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D914CF" w:rsidRPr="00E56687">
              <w:rPr>
                <w:sz w:val="20"/>
              </w:rPr>
              <w:t>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409EC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7DCD74A1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N/A</w:t>
            </w:r>
          </w:p>
        </w:tc>
      </w:tr>
      <w:tr w:rsidR="00D914CF" w:rsidRPr="00E56687" w14:paraId="58C64BDF" w14:textId="77777777" w:rsidTr="008D6CF2">
        <w:trPr>
          <w:trHeight w:val="300"/>
          <w:jc w:val="center"/>
        </w:trPr>
        <w:tc>
          <w:tcPr>
            <w:tcW w:w="100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8A90AE1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8134CFB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commentRangeStart w:id="13"/>
            <w:r w:rsidRPr="00E56687">
              <w:rPr>
                <w:sz w:val="20"/>
              </w:rPr>
              <w:t>3</w:t>
            </w:r>
            <w:commentRangeEnd w:id="13"/>
            <w:r w:rsidR="00A26F7A">
              <w:rPr>
                <w:rStyle w:val="af2"/>
                <w:rFonts w:ascii="Calibri" w:hAnsi="Calibri"/>
              </w:rPr>
              <w:commentReference w:id="13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FABE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C48C1" w14:textId="1705029C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FE603" w14:textId="15381D5C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7C905" w14:textId="1CE48C43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D914CF" w:rsidRPr="00E56687">
              <w:rPr>
                <w:sz w:val="20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047AD0C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N/A</w:t>
            </w:r>
          </w:p>
        </w:tc>
      </w:tr>
      <w:tr w:rsidR="00D914CF" w:rsidRPr="00E56687" w14:paraId="42EC05B7" w14:textId="77777777" w:rsidTr="008D6CF2">
        <w:trPr>
          <w:trHeight w:val="300"/>
          <w:jc w:val="center"/>
        </w:trPr>
        <w:tc>
          <w:tcPr>
            <w:tcW w:w="1008" w:type="dxa"/>
            <w:tcBorders>
              <w:left w:val="single" w:sz="18" w:space="0" w:color="auto"/>
              <w:right w:val="single" w:sz="4" w:space="0" w:color="auto"/>
            </w:tcBorders>
          </w:tcPr>
          <w:p w14:paraId="4A5991CA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ACA32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DBE0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ECF95" w14:textId="3383DEFE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E4B3C" w14:textId="791D8CD4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94144" w14:textId="7906970A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D914CF" w:rsidRPr="00E56687">
              <w:rPr>
                <w:sz w:val="20"/>
              </w:rPr>
              <w:t>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BB9D34E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N/A</w:t>
            </w:r>
          </w:p>
        </w:tc>
      </w:tr>
      <w:tr w:rsidR="00D914CF" w:rsidRPr="00E56687" w14:paraId="76472142" w14:textId="77777777" w:rsidTr="008D6CF2">
        <w:trPr>
          <w:trHeight w:val="300"/>
          <w:jc w:val="center"/>
        </w:trPr>
        <w:tc>
          <w:tcPr>
            <w:tcW w:w="1008" w:type="dxa"/>
            <w:tcBorders>
              <w:left w:val="single" w:sz="18" w:space="0" w:color="auto"/>
              <w:right w:val="single" w:sz="4" w:space="0" w:color="auto"/>
            </w:tcBorders>
          </w:tcPr>
          <w:p w14:paraId="73A42807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0799E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3F3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C7D5D" w14:textId="2326532A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23BB2" w14:textId="157D3F53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D914CF" w:rsidRPr="00E56687">
              <w:rPr>
                <w:sz w:val="20"/>
              </w:rPr>
              <w:t>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8C627" w14:textId="0643C0D0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D914CF" w:rsidRPr="00E56687">
              <w:rPr>
                <w:sz w:val="20"/>
              </w:rPr>
              <w:t>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0667946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N/A</w:t>
            </w:r>
          </w:p>
        </w:tc>
      </w:tr>
      <w:tr w:rsidR="00D914CF" w:rsidRPr="00E56687" w14:paraId="077DD186" w14:textId="77777777" w:rsidTr="008D6CF2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D3CEFA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3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55B80132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commentRangeStart w:id="14"/>
            <w:r w:rsidRPr="00E56687">
              <w:rPr>
                <w:sz w:val="20"/>
              </w:rPr>
              <w:t>4</w:t>
            </w:r>
            <w:commentRangeEnd w:id="14"/>
            <w:r w:rsidR="00A26F7A">
              <w:rPr>
                <w:rStyle w:val="af2"/>
                <w:rFonts w:ascii="Calibri" w:hAnsi="Calibri"/>
              </w:rPr>
              <w:commentReference w:id="14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B3BC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5DB3B" w14:textId="2A4F9F3B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5F85" w14:textId="47FDE2F4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5392C" w14:textId="647845F1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3D5F2E3E" w14:textId="6C640E2A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D914CF" w:rsidRPr="00E56687">
              <w:rPr>
                <w:sz w:val="20"/>
              </w:rPr>
              <w:t>-1</w:t>
            </w:r>
          </w:p>
        </w:tc>
      </w:tr>
      <w:tr w:rsidR="00D914CF" w:rsidRPr="00E56687" w14:paraId="406537D8" w14:textId="77777777" w:rsidTr="008D6CF2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0DBC2B9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C9D9CC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F7E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BC596" w14:textId="389DC3D3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7CE4A" w14:textId="7A0CB30F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1D752" w14:textId="7471231B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22E2C46" w14:textId="04AFEA16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D914CF" w:rsidRPr="00E56687">
              <w:rPr>
                <w:sz w:val="20"/>
              </w:rPr>
              <w:t>-2</w:t>
            </w:r>
          </w:p>
        </w:tc>
      </w:tr>
      <w:tr w:rsidR="00D914CF" w:rsidRPr="00E56687" w14:paraId="7F1AFFF8" w14:textId="77777777" w:rsidTr="008D6CF2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61C3F14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AC9213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9208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B2069" w14:textId="22D1154B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73E5F" w14:textId="681A2E81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0C7BD" w14:textId="6F25F3DD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D914CF" w:rsidRPr="00E56687">
              <w:rPr>
                <w:sz w:val="20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8AB4FA4" w14:textId="71F15E0D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D914CF" w:rsidRPr="00E56687">
              <w:rPr>
                <w:sz w:val="20"/>
              </w:rPr>
              <w:t>-2</w:t>
            </w:r>
          </w:p>
        </w:tc>
      </w:tr>
      <w:tr w:rsidR="00D914CF" w:rsidRPr="00E56687" w14:paraId="419B816A" w14:textId="77777777" w:rsidTr="008D6CF2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9DAD28A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CBE54D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28ADC4" w14:textId="77777777" w:rsidR="00D914CF" w:rsidRPr="00E56687" w:rsidRDefault="00D914CF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 w:rsidRPr="00E56687">
              <w:rPr>
                <w:sz w:val="20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529EF62B" w14:textId="5FD1849C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3756B1C7" w14:textId="3DC04A6D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D914CF" w:rsidRPr="00E56687">
              <w:rPr>
                <w:sz w:val="20"/>
              </w:rPr>
              <w:t>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13EEF730" w14:textId="720BAA55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D914CF" w:rsidRPr="00E56687">
              <w:rPr>
                <w:sz w:val="20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518DA263" w14:textId="4005DE46" w:rsidR="00D914CF" w:rsidRPr="00E56687" w:rsidRDefault="003B300A" w:rsidP="008D6CF2">
            <w:pPr>
              <w:pStyle w:val="afb"/>
              <w:spacing w:before="104" w:line="249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D914CF" w:rsidRPr="00E56687">
              <w:rPr>
                <w:sz w:val="20"/>
              </w:rPr>
              <w:t>-2</w:t>
            </w:r>
          </w:p>
        </w:tc>
      </w:tr>
    </w:tbl>
    <w:p w14:paraId="27133FDB" w14:textId="7F9EA35D" w:rsidR="00D914CF" w:rsidRPr="003B300A" w:rsidRDefault="00D914CF" w:rsidP="00712F26">
      <w:pPr>
        <w:jc w:val="both"/>
        <w:rPr>
          <w:lang w:val="en-US" w:eastAsia="zh-CN"/>
        </w:rPr>
      </w:pPr>
    </w:p>
    <w:p w14:paraId="18C6DC87" w14:textId="3D2BAE28" w:rsidR="003B300A" w:rsidRPr="002A0282" w:rsidRDefault="00543D47" w:rsidP="00712F26">
      <w:pPr>
        <w:jc w:val="both"/>
        <w:rPr>
          <w:lang w:val="en-US" w:eastAsia="zh-CN"/>
        </w:rPr>
      </w:pPr>
      <w:r>
        <w:rPr>
          <w:lang w:val="en-US" w:eastAsia="zh-CN"/>
        </w:rPr>
        <w:lastRenderedPageBreak/>
        <w:t xml:space="preserve">NOTE 1 </w:t>
      </w:r>
      <w:r w:rsidR="006F6F0D" w:rsidRPr="00543D47">
        <w:rPr>
          <w:rFonts w:ascii="Arial" w:hAnsi="Arial" w:cs="Arial"/>
          <w:b/>
          <w:bCs/>
          <w:color w:val="000000"/>
          <w:sz w:val="20"/>
        </w:rPr>
        <w:t>—</w:t>
      </w:r>
      <w:r w:rsidR="003B300A" w:rsidRPr="00C41A87">
        <w:rPr>
          <w:lang w:val="en-US" w:eastAsia="zh-CN"/>
        </w:rPr>
        <w:t xml:space="preserve"> M is the </w:t>
      </w:r>
      <w:r w:rsidR="003B300A" w:rsidRPr="003B300A">
        <w:rPr>
          <w:lang w:val="en-US" w:eastAsia="zh-CN"/>
        </w:rPr>
        <w:t>constellation</w:t>
      </w:r>
      <w:r w:rsidR="003B300A" w:rsidRPr="00C41A87">
        <w:rPr>
          <w:lang w:val="en-US" w:eastAsia="zh-CN"/>
        </w:rPr>
        <w:t xml:space="preserve"> index; M-1 refers to the </w:t>
      </w:r>
      <w:r w:rsidR="003B300A" w:rsidRPr="003B300A">
        <w:rPr>
          <w:lang w:val="en-US" w:eastAsia="zh-CN"/>
        </w:rPr>
        <w:t>constellation</w:t>
      </w:r>
      <w:r w:rsidR="003B300A" w:rsidRPr="00C41A87">
        <w:rPr>
          <w:lang w:val="en-US" w:eastAsia="zh-CN"/>
        </w:rPr>
        <w:t xml:space="preserve"> that is one order lower than M; M-2 refers to the </w:t>
      </w:r>
      <w:r w:rsidR="003B300A" w:rsidRPr="003B300A">
        <w:rPr>
          <w:lang w:val="en-US" w:eastAsia="zh-CN"/>
        </w:rPr>
        <w:t>constellation</w:t>
      </w:r>
      <w:r w:rsidR="003B300A" w:rsidRPr="00C41A87">
        <w:rPr>
          <w:lang w:val="en-US" w:eastAsia="zh-CN"/>
        </w:rPr>
        <w:t xml:space="preserve"> that is two orders lower than M.</w:t>
      </w:r>
    </w:p>
    <w:p w14:paraId="73606FA1" w14:textId="26A12AE9" w:rsidR="00543D47" w:rsidRPr="002A0282" w:rsidRDefault="00543D47" w:rsidP="00712F26">
      <w:pPr>
        <w:jc w:val="both"/>
        <w:rPr>
          <w:lang w:val="en-US" w:eastAsia="zh-CN"/>
        </w:rPr>
      </w:pPr>
      <w:r>
        <w:rPr>
          <w:lang w:val="en-US" w:eastAsia="zh-CN"/>
        </w:rPr>
        <w:t xml:space="preserve">NOTE 2 </w:t>
      </w:r>
      <w:r w:rsidR="006F6F0D" w:rsidRPr="00543D47">
        <w:rPr>
          <w:rFonts w:ascii="Arial" w:hAnsi="Arial" w:cs="Arial"/>
          <w:b/>
          <w:bCs/>
          <w:color w:val="000000"/>
          <w:sz w:val="20"/>
        </w:rPr>
        <w:t>—</w:t>
      </w:r>
      <w:r w:rsidR="006F6F0D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lang w:val="en-US" w:eastAsia="zh-CN"/>
        </w:rPr>
        <w:t xml:space="preserve">The </w:t>
      </w:r>
      <w:r w:rsidR="00712F26">
        <w:rPr>
          <w:lang w:val="en-US" w:eastAsia="zh-CN"/>
        </w:rPr>
        <w:t>values of UEQM Pattern subfield are Validate if those values</w:t>
      </w:r>
      <w:r w:rsidR="006F6F0D">
        <w:rPr>
          <w:lang w:val="en-US" w:eastAsia="zh-CN"/>
        </w:rPr>
        <w:t xml:space="preserve"> corresponding to a certain NSS subfield value</w:t>
      </w:r>
      <w:r w:rsidR="00712F26">
        <w:rPr>
          <w:lang w:val="en-US" w:eastAsia="zh-CN"/>
        </w:rPr>
        <w:t xml:space="preserve"> are not listed in the above </w:t>
      </w:r>
      <w:r w:rsidR="006F6F0D">
        <w:rPr>
          <w:lang w:val="en-US" w:eastAsia="zh-CN"/>
        </w:rPr>
        <w:t xml:space="preserve">table. </w:t>
      </w:r>
    </w:p>
    <w:p w14:paraId="47712F9E" w14:textId="5C3CAAF2" w:rsidR="000927AD" w:rsidRDefault="000927AD" w:rsidP="000927AD">
      <w:pPr>
        <w:rPr>
          <w:lang w:eastAsia="zh-CN"/>
        </w:rPr>
      </w:pPr>
    </w:p>
    <w:p w14:paraId="5321ED63" w14:textId="2ABBC909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7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E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ncoding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and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A70D6C">
        <w:rPr>
          <w:rFonts w:ascii="Arial" w:hAnsi="Arial" w:cs="Arial"/>
          <w:b/>
          <w:bCs/>
          <w:color w:val="auto"/>
          <w:sz w:val="20"/>
        </w:rPr>
        <w:t>m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odulation</w:t>
      </w:r>
    </w:p>
    <w:p w14:paraId="645A4BB4" w14:textId="77171BBE" w:rsidR="000927AD" w:rsidRDefault="000927AD" w:rsidP="000927AD">
      <w:pPr>
        <w:rPr>
          <w:lang w:eastAsia="zh-CN"/>
        </w:rPr>
      </w:pPr>
    </w:p>
    <w:p w14:paraId="42937EEA" w14:textId="469B7709" w:rsidR="003851B9" w:rsidRPr="003851B9" w:rsidRDefault="003851B9" w:rsidP="003851B9">
      <w:pPr>
        <w:rPr>
          <w:bCs/>
        </w:rPr>
      </w:pPr>
      <w:r w:rsidRPr="003851B9">
        <w:rPr>
          <w:bCs/>
        </w:rPr>
        <w:t xml:space="preserve">The UHR-SIG of </w:t>
      </w:r>
      <w:r>
        <w:rPr>
          <w:bCs/>
        </w:rPr>
        <w:t>a</w:t>
      </w:r>
      <w:r w:rsidRPr="003851B9">
        <w:rPr>
          <w:bCs/>
        </w:rPr>
        <w:t xml:space="preserve"> COBF PPDU shall be transmitted in a non-beamformed (omni) manner</w:t>
      </w:r>
      <w:commentRangeStart w:id="15"/>
      <w:r w:rsidRPr="003851B9">
        <w:rPr>
          <w:bCs/>
        </w:rPr>
        <w:t>.</w:t>
      </w:r>
      <w:commentRangeEnd w:id="15"/>
      <w:r>
        <w:rPr>
          <w:rStyle w:val="af2"/>
          <w:rFonts w:ascii="Calibri" w:eastAsia="Malgun Gothic" w:hAnsi="Calibri"/>
        </w:rPr>
        <w:commentReference w:id="15"/>
      </w:r>
      <w:r w:rsidRPr="003851B9">
        <w:rPr>
          <w:bCs/>
        </w:rPr>
        <w:t xml:space="preserve"> </w:t>
      </w:r>
    </w:p>
    <w:p w14:paraId="4C9042AE" w14:textId="77777777" w:rsidR="000927AD" w:rsidRPr="003851B9" w:rsidRDefault="000927AD" w:rsidP="000927AD">
      <w:pPr>
        <w:rPr>
          <w:lang w:eastAsia="zh-CN"/>
        </w:rPr>
      </w:pPr>
    </w:p>
    <w:p w14:paraId="455A08B3" w14:textId="1E1E5D12" w:rsidR="0005313F" w:rsidRDefault="0005313F" w:rsidP="0005313F">
      <w:pPr>
        <w:pStyle w:val="1"/>
      </w:pPr>
      <w:r>
        <w:t>Text to be adopted ends here.</w:t>
      </w:r>
    </w:p>
    <w:p w14:paraId="792867BF" w14:textId="77777777" w:rsidR="00380AFF" w:rsidRDefault="00380AFF"/>
    <w:p w14:paraId="246A7859" w14:textId="77777777" w:rsidR="00CA09B2" w:rsidRPr="00B54221" w:rsidRDefault="00CA09B2" w:rsidP="00B54221">
      <w:pPr>
        <w:pStyle w:val="1"/>
        <w:rPr>
          <w:b w:val="0"/>
          <w:sz w:val="24"/>
          <w:u w:val="none"/>
        </w:rPr>
      </w:pPr>
      <w:r>
        <w:br w:type="page"/>
      </w:r>
      <w:r w:rsidRPr="00B54221">
        <w:rPr>
          <w:u w:val="none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35A455AE" w:rsidR="00380AFF" w:rsidRDefault="00F7468E" w:rsidP="00B871EF">
      <w:pPr>
        <w:pStyle w:val="a9"/>
        <w:numPr>
          <w:ilvl w:val="0"/>
          <w:numId w:val="3"/>
        </w:numPr>
        <w:jc w:val="left"/>
      </w:pPr>
      <w:hyperlink r:id="rId12" w:history="1">
        <w:r w:rsidR="00801435">
          <w:rPr>
            <w:rStyle w:val="a8"/>
          </w:rPr>
          <w:t>11-24-0171r21</w:t>
        </w:r>
      </w:hyperlink>
      <w:r w:rsidR="00380AFF">
        <w:t xml:space="preserve">: </w:t>
      </w:r>
      <w:r w:rsidR="00380AFF" w:rsidRPr="0021239B">
        <w:t>11-24-0171-</w:t>
      </w:r>
      <w:r w:rsidR="00801435"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>Alfred Asterjadhi</w:t>
      </w:r>
      <w:r w:rsidR="00380AFF">
        <w:t xml:space="preserve"> (</w:t>
      </w:r>
      <w:r w:rsidR="00380AFF" w:rsidRPr="00BF1A06">
        <w:t>Qualcomm Inc.</w:t>
      </w:r>
      <w:r w:rsidR="00380AFF">
        <w:t>)</w:t>
      </w:r>
    </w:p>
    <w:p w14:paraId="7C77BDA3" w14:textId="66C1102B" w:rsidR="008E5A8B" w:rsidRDefault="008E5A8B" w:rsidP="00B871EF">
      <w:pPr>
        <w:pStyle w:val="a9"/>
        <w:numPr>
          <w:ilvl w:val="0"/>
          <w:numId w:val="3"/>
        </w:numPr>
        <w:jc w:val="left"/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1-24-1993r0: </w:t>
      </w:r>
      <w:r w:rsidRPr="008E5A8B">
        <w:rPr>
          <w:lang w:eastAsia="zh-CN"/>
        </w:rPr>
        <w:t>11-24-1993-00-00bn-tgbn-d0-1-spec-skeleton</w:t>
      </w:r>
      <w:r w:rsidR="003315AA">
        <w:rPr>
          <w:lang w:eastAsia="zh-CN"/>
        </w:rPr>
        <w:t>, Ross Jian Yu (Huawei)</w:t>
      </w:r>
    </w:p>
    <w:p w14:paraId="606F59D7" w14:textId="77777777" w:rsidR="00CA09B2" w:rsidRDefault="00CA09B2"/>
    <w:sectPr w:rsidR="00CA09B2" w:rsidSect="009273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humengshi" w:date="2024-12-02T17:32:00Z" w:initials="h">
    <w:p w14:paraId="6B5EB6A0" w14:textId="77777777" w:rsidR="00A26F7A" w:rsidRPr="00A26F7A" w:rsidRDefault="008749BC" w:rsidP="008749BC">
      <w:pPr>
        <w:pStyle w:val="a9"/>
        <w:ind w:left="0"/>
        <w:rPr>
          <w:b/>
        </w:rPr>
      </w:pPr>
      <w:r>
        <w:rPr>
          <w:rStyle w:val="af2"/>
        </w:rPr>
        <w:annotationRef/>
      </w:r>
      <w:bookmarkStart w:id="7" w:name="OLE_LINK5"/>
      <w:r w:rsidR="00A26F7A" w:rsidRPr="00A26F7A">
        <w:rPr>
          <w:b/>
        </w:rPr>
        <w:t>Motion 40</w:t>
      </w:r>
      <w:bookmarkEnd w:id="7"/>
    </w:p>
    <w:p w14:paraId="659DECD4" w14:textId="3E4154CB" w:rsidR="008749BC" w:rsidRPr="008749BC" w:rsidRDefault="008749BC" w:rsidP="008749BC">
      <w:pPr>
        <w:pStyle w:val="a9"/>
        <w:ind w:left="0"/>
        <w:rPr>
          <w:bCs/>
        </w:rPr>
      </w:pPr>
      <w:r w:rsidRPr="00460DB7">
        <w:rPr>
          <w:bCs/>
        </w:rPr>
        <w:t>For a (non-EL</w:t>
      </w:r>
      <w:r w:rsidRPr="008749BC">
        <w:rPr>
          <w:bCs/>
        </w:rPr>
        <w:t>R) UHR MU PPDU, there exists a 1-bit EQM/UEQM indication in a User field for non-MU-MIMO in the UHR-SIG field.</w:t>
      </w:r>
    </w:p>
    <w:p w14:paraId="474CFF9B" w14:textId="76937DEB" w:rsidR="008749BC" w:rsidRPr="008749BC" w:rsidRDefault="008749BC">
      <w:pPr>
        <w:pStyle w:val="af3"/>
      </w:pPr>
    </w:p>
  </w:comment>
  <w:comment w:id="8" w:author="humengshi" w:date="2024-12-02T17:39:00Z" w:initials="h">
    <w:p w14:paraId="52796AB1" w14:textId="689AB045" w:rsidR="00131DED" w:rsidRPr="00131DED" w:rsidRDefault="00131DED">
      <w:pPr>
        <w:pStyle w:val="af3"/>
        <w:rPr>
          <w:rFonts w:eastAsiaTheme="minorEastAsia"/>
          <w:b/>
          <w:bCs/>
          <w:lang w:eastAsia="zh-CN"/>
        </w:rPr>
      </w:pPr>
      <w:r>
        <w:rPr>
          <w:rStyle w:val="af2"/>
        </w:rPr>
        <w:annotationRef/>
      </w:r>
      <w:r w:rsidRPr="00131DED">
        <w:rPr>
          <w:rFonts w:eastAsiaTheme="minorEastAsia" w:hint="eastAsia"/>
          <w:b/>
          <w:bCs/>
          <w:lang w:eastAsia="zh-CN"/>
        </w:rPr>
        <w:t>M</w:t>
      </w:r>
      <w:r w:rsidRPr="00131DED">
        <w:rPr>
          <w:rFonts w:eastAsiaTheme="minorEastAsia"/>
          <w:b/>
          <w:bCs/>
          <w:lang w:eastAsia="zh-CN"/>
        </w:rPr>
        <w:t>otion 84</w:t>
      </w:r>
    </w:p>
  </w:comment>
  <w:comment w:id="9" w:author="humengshi" w:date="2024-12-02T17:39:00Z" w:initials="h">
    <w:p w14:paraId="402E4500" w14:textId="5DE5FC33" w:rsidR="00131DED" w:rsidRDefault="00131DED">
      <w:pPr>
        <w:pStyle w:val="af3"/>
      </w:pPr>
      <w:r>
        <w:rPr>
          <w:rStyle w:val="af2"/>
        </w:rPr>
        <w:annotationRef/>
      </w:r>
      <w:r w:rsidRPr="00131DED">
        <w:rPr>
          <w:rFonts w:eastAsiaTheme="minorEastAsia" w:hint="eastAsia"/>
          <w:b/>
          <w:bCs/>
          <w:lang w:eastAsia="zh-CN"/>
        </w:rPr>
        <w:t>M</w:t>
      </w:r>
      <w:r w:rsidRPr="00131DED">
        <w:rPr>
          <w:rFonts w:eastAsiaTheme="minorEastAsia"/>
          <w:b/>
          <w:bCs/>
          <w:lang w:eastAsia="zh-CN"/>
        </w:rPr>
        <w:t>otion 84</w:t>
      </w:r>
    </w:p>
  </w:comment>
  <w:comment w:id="11" w:author="humengshi" w:date="2024-12-02T17:33:00Z" w:initials="h">
    <w:p w14:paraId="3EC034DA" w14:textId="4A334BF2" w:rsidR="000F734B" w:rsidRDefault="008749BC" w:rsidP="008749BC">
      <w:pPr>
        <w:pStyle w:val="a9"/>
        <w:ind w:left="0"/>
        <w:rPr>
          <w:bCs/>
        </w:rPr>
      </w:pPr>
      <w:r>
        <w:rPr>
          <w:rStyle w:val="af2"/>
        </w:rPr>
        <w:annotationRef/>
      </w:r>
      <w:r w:rsidR="000F734B" w:rsidRPr="00A26F7A">
        <w:rPr>
          <w:b/>
        </w:rPr>
        <w:t xml:space="preserve">Motion </w:t>
      </w:r>
      <w:r w:rsidR="000F734B">
        <w:rPr>
          <w:b/>
        </w:rPr>
        <w:t>84</w:t>
      </w:r>
    </w:p>
    <w:p w14:paraId="2D34A1D8" w14:textId="57AA63B6" w:rsidR="008749BC" w:rsidRPr="00583E82" w:rsidRDefault="008749BC" w:rsidP="008749BC">
      <w:pPr>
        <w:pStyle w:val="a9"/>
        <w:ind w:left="0"/>
        <w:rPr>
          <w:bCs/>
        </w:rPr>
      </w:pPr>
      <w:r w:rsidRPr="008749BC">
        <w:rPr>
          <w:bCs/>
        </w:rPr>
        <w:t>For a (non-ELR) UHR MU PPDU, when EQM/UEQM indicates UEQM in a User field for non-MU-MIMO, there exists a MCS field, a NSS field and a 2</w:t>
      </w:r>
      <w:r>
        <w:rPr>
          <w:bCs/>
        </w:rPr>
        <w:t>-</w:t>
      </w:r>
      <w:r w:rsidRPr="008749BC">
        <w:rPr>
          <w:bCs/>
        </w:rPr>
        <w:t>bit field indicating UEQM patterns.</w:t>
      </w:r>
    </w:p>
    <w:p w14:paraId="3D51DFEF" w14:textId="5731AF2A" w:rsidR="008749BC" w:rsidRPr="008749BC" w:rsidRDefault="008749BC">
      <w:pPr>
        <w:pStyle w:val="af3"/>
      </w:pPr>
    </w:p>
  </w:comment>
  <w:comment w:id="12" w:author="humengshi" w:date="2024-12-02T17:35:00Z" w:initials="h">
    <w:p w14:paraId="7556801A" w14:textId="529582F9" w:rsidR="00A26F7A" w:rsidRPr="00A26F7A" w:rsidRDefault="00A26F7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M</w:t>
      </w:r>
      <w:r>
        <w:rPr>
          <w:rFonts w:eastAsiaTheme="minorEastAsia"/>
          <w:lang w:eastAsia="zh-CN"/>
        </w:rPr>
        <w:t>otion 52</w:t>
      </w:r>
    </w:p>
  </w:comment>
  <w:comment w:id="13" w:author="humengshi" w:date="2024-12-02T17:35:00Z" w:initials="h">
    <w:p w14:paraId="4CCE7C46" w14:textId="5EEFF743" w:rsidR="00A26F7A" w:rsidRPr="00A26F7A" w:rsidRDefault="00A26F7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M</w:t>
      </w:r>
      <w:r>
        <w:rPr>
          <w:rFonts w:eastAsiaTheme="minorEastAsia"/>
          <w:lang w:eastAsia="zh-CN"/>
        </w:rPr>
        <w:t>otion 43</w:t>
      </w:r>
    </w:p>
  </w:comment>
  <w:comment w:id="14" w:author="humengshi" w:date="2024-12-02T17:35:00Z" w:initials="h">
    <w:p w14:paraId="094A9648" w14:textId="5E5B4C25" w:rsidR="00A26F7A" w:rsidRPr="00A26F7A" w:rsidRDefault="00A26F7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M</w:t>
      </w:r>
      <w:r>
        <w:rPr>
          <w:rFonts w:eastAsiaTheme="minorEastAsia"/>
          <w:lang w:eastAsia="zh-CN"/>
        </w:rPr>
        <w:t>otion 39</w:t>
      </w:r>
    </w:p>
  </w:comment>
  <w:comment w:id="15" w:author="humengshi" w:date="2024-12-02T17:56:00Z" w:initials="h">
    <w:p w14:paraId="553270CE" w14:textId="28C440FA" w:rsidR="003851B9" w:rsidRPr="003851B9" w:rsidRDefault="003851B9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M</w:t>
      </w:r>
      <w:r>
        <w:rPr>
          <w:rFonts w:eastAsiaTheme="minorEastAsia"/>
          <w:lang w:eastAsia="zh-CN"/>
        </w:rPr>
        <w:t>otion 111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4CFF9B" w15:done="0"/>
  <w15:commentEx w15:paraId="52796AB1" w15:done="0"/>
  <w15:commentEx w15:paraId="402E4500" w15:done="0"/>
  <w15:commentEx w15:paraId="3D51DFEF" w15:done="0"/>
  <w15:commentEx w15:paraId="7556801A" w15:done="0"/>
  <w15:commentEx w15:paraId="4CCE7C46" w15:done="0"/>
  <w15:commentEx w15:paraId="094A9648" w15:done="0"/>
  <w15:commentEx w15:paraId="553270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86DB4" w16cex:dateUtc="2024-12-02T15:32:00Z"/>
  <w16cex:commentExtensible w16cex:durableId="2AF86F5F" w16cex:dateUtc="2024-12-02T15:39:00Z"/>
  <w16cex:commentExtensible w16cex:durableId="2AF86F6E" w16cex:dateUtc="2024-12-02T15:39:00Z"/>
  <w16cex:commentExtensible w16cex:durableId="2AF86DD3" w16cex:dateUtc="2024-12-02T15:33:00Z"/>
  <w16cex:commentExtensible w16cex:durableId="2AF86E58" w16cex:dateUtc="2024-12-02T15:35:00Z"/>
  <w16cex:commentExtensible w16cex:durableId="2AF86E5E" w16cex:dateUtc="2024-12-02T15:35:00Z"/>
  <w16cex:commentExtensible w16cex:durableId="2AF86E6F" w16cex:dateUtc="2024-12-02T15:35:00Z"/>
  <w16cex:commentExtensible w16cex:durableId="2AF87352" w16cex:dateUtc="2024-12-02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4CFF9B" w16cid:durableId="2AF86DB4"/>
  <w16cid:commentId w16cid:paraId="52796AB1" w16cid:durableId="2AF86F5F"/>
  <w16cid:commentId w16cid:paraId="402E4500" w16cid:durableId="2AF86F6E"/>
  <w16cid:commentId w16cid:paraId="3D51DFEF" w16cid:durableId="2AF86DD3"/>
  <w16cid:commentId w16cid:paraId="7556801A" w16cid:durableId="2AF86E58"/>
  <w16cid:commentId w16cid:paraId="4CCE7C46" w16cid:durableId="2AF86E5E"/>
  <w16cid:commentId w16cid:paraId="094A9648" w16cid:durableId="2AF86E6F"/>
  <w16cid:commentId w16cid:paraId="553270CE" w16cid:durableId="2AF873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EEB3" w14:textId="77777777" w:rsidR="00F7468E" w:rsidRDefault="00F7468E">
      <w:r>
        <w:separator/>
      </w:r>
    </w:p>
  </w:endnote>
  <w:endnote w:type="continuationSeparator" w:id="0">
    <w:p w14:paraId="337710F8" w14:textId="77777777" w:rsidR="00F7468E" w:rsidRDefault="00F7468E">
      <w:r>
        <w:continuationSeparator/>
      </w:r>
    </w:p>
  </w:endnote>
  <w:endnote w:type="continuationNotice" w:id="1">
    <w:p w14:paraId="255EC8ED" w14:textId="77777777" w:rsidR="00F7468E" w:rsidRDefault="00F74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C311" w14:textId="77777777" w:rsidR="00DB33FE" w:rsidRDefault="00DB33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C7A" w14:textId="10B3A267" w:rsidR="00D523EF" w:rsidRPr="00EB0CF4" w:rsidRDefault="00702114" w:rsidP="00B43AA4">
    <w:pPr>
      <w:pStyle w:val="a4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r w:rsidR="00D523EF" w:rsidRPr="00EB0CF4">
      <w:rPr>
        <w:lang w:val="fr-FR"/>
      </w:rPr>
      <w:t>Submission</w:t>
    </w:r>
    <w:r>
      <w:fldChar w:fldCharType="end"/>
    </w:r>
    <w:r w:rsidR="00D523EF" w:rsidRPr="00EB0CF4">
      <w:rPr>
        <w:lang w:val="fr-FR"/>
      </w:rPr>
      <w:tab/>
      <w:t xml:space="preserve">page </w:t>
    </w:r>
    <w:r w:rsidR="00D523EF">
      <w:fldChar w:fldCharType="begin"/>
    </w:r>
    <w:r w:rsidR="00D523EF" w:rsidRPr="00EB0CF4">
      <w:rPr>
        <w:lang w:val="fr-FR"/>
      </w:rPr>
      <w:instrText xml:space="preserve">page </w:instrText>
    </w:r>
    <w:r w:rsidR="00D523EF">
      <w:fldChar w:fldCharType="separate"/>
    </w:r>
    <w:r w:rsidR="003303D3" w:rsidRPr="00EB0CF4">
      <w:rPr>
        <w:noProof/>
        <w:lang w:val="fr-FR"/>
      </w:rPr>
      <w:t>3</w:t>
    </w:r>
    <w:r w:rsidR="00D523EF">
      <w:fldChar w:fldCharType="end"/>
    </w:r>
    <w:r w:rsidR="00D523EF"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r w:rsidR="001F4450">
      <w:rPr>
        <w:lang w:val="fr-FR"/>
      </w:rPr>
      <w:t>M</w:t>
    </w:r>
    <w:r w:rsidR="001F4450">
      <w:rPr>
        <w:rFonts w:hint="eastAsia"/>
        <w:lang w:val="fr-FR" w:eastAsia="zh-CN"/>
      </w:rPr>
      <w:t>engshi</w:t>
    </w:r>
    <w:r w:rsidR="001F4450">
      <w:rPr>
        <w:lang w:val="fr-FR"/>
      </w:rPr>
      <w:t xml:space="preserve"> H</w:t>
    </w:r>
    <w:r w:rsidR="001F4450">
      <w:rPr>
        <w:rFonts w:hint="eastAsia"/>
        <w:lang w:val="fr-FR" w:eastAsia="zh-CN"/>
      </w:rPr>
      <w:t>u</w:t>
    </w:r>
    <w:r w:rsidR="00D523EF" w:rsidRPr="00EB0CF4">
      <w:rPr>
        <w:lang w:val="fr-FR"/>
      </w:rPr>
      <w:t xml:space="preserve">, </w:t>
    </w:r>
    <w:r w:rsidR="001F4450">
      <w:rPr>
        <w:lang w:val="fr-FR"/>
      </w:rPr>
      <w:t>H</w:t>
    </w:r>
    <w:r w:rsidR="001F4450">
      <w:rPr>
        <w:rFonts w:hint="eastAsia"/>
        <w:lang w:val="fr-FR" w:eastAsia="zh-CN"/>
      </w:rPr>
      <w:t>uawei</w:t>
    </w:r>
    <w:r w:rsidR="00D523EF" w:rsidRPr="00EB0CF4">
      <w:rPr>
        <w:lang w:val="fr-FR"/>
      </w:rPr>
      <w:t>, et al.</w:t>
    </w:r>
    <w:r>
      <w:fldChar w:fldCharType="end"/>
    </w:r>
  </w:p>
  <w:p w14:paraId="5942091A" w14:textId="77777777" w:rsidR="00D523EF" w:rsidRPr="00EB0CF4" w:rsidRDefault="00D523EF">
    <w:pPr>
      <w:rPr>
        <w:lang w:val="fr-FR"/>
      </w:rPr>
    </w:pPr>
  </w:p>
  <w:p w14:paraId="106FA480" w14:textId="77777777" w:rsidR="00BB57E4" w:rsidRPr="001F4450" w:rsidRDefault="00BB57E4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571C" w14:textId="77777777" w:rsidR="00DB33FE" w:rsidRDefault="00DB33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B17F" w14:textId="77777777" w:rsidR="00F7468E" w:rsidRDefault="00F7468E">
      <w:r>
        <w:separator/>
      </w:r>
    </w:p>
  </w:footnote>
  <w:footnote w:type="continuationSeparator" w:id="0">
    <w:p w14:paraId="418D8EBC" w14:textId="77777777" w:rsidR="00F7468E" w:rsidRDefault="00F7468E">
      <w:r>
        <w:continuationSeparator/>
      </w:r>
    </w:p>
  </w:footnote>
  <w:footnote w:type="continuationNotice" w:id="1">
    <w:p w14:paraId="7CA6B312" w14:textId="77777777" w:rsidR="00F7468E" w:rsidRDefault="00F74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3ED8" w14:textId="77777777" w:rsidR="00DB33FE" w:rsidRDefault="00DB33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C797" w14:textId="69FD793E" w:rsidR="00D523EF" w:rsidRDefault="00F7468E" w:rsidP="008D5345">
    <w:pPr>
      <w:pStyle w:val="a6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21DC3">
      <w:t>J</w:t>
    </w:r>
    <w:r w:rsidR="00B21DC3">
      <w:rPr>
        <w:rFonts w:hint="eastAsia"/>
        <w:lang w:eastAsia="zh-CN"/>
      </w:rPr>
      <w:t>anuary</w:t>
    </w:r>
    <w:r w:rsidR="00B21DC3">
      <w:t xml:space="preserve"> </w:t>
    </w:r>
    <w:r w:rsidR="00D523EF">
      <w:t>202</w:t>
    </w:r>
    <w:r w:rsidR="00B21DC3">
      <w:t>5</w:t>
    </w:r>
    <w:r>
      <w:fldChar w:fldCharType="end"/>
    </w:r>
    <w:r w:rsidR="00D523EF">
      <w:tab/>
    </w:r>
    <w:r w:rsidR="00D523EF">
      <w:tab/>
    </w:r>
    <w:fldSimple w:instr=" TITLE  \* MERGEFORMAT ">
      <w:r w:rsidR="00D23F7B">
        <w:t>doc.: IEEE 802.11-2</w:t>
      </w:r>
      <w:r w:rsidR="00DA412B">
        <w:t>4</w:t>
      </w:r>
      <w:r w:rsidR="00D23F7B">
        <w:t>/</w:t>
      </w:r>
      <w:r w:rsidR="00DA412B">
        <w:rPr>
          <w:lang w:eastAsia="zh-CN"/>
        </w:rPr>
        <w:t>2009</w:t>
      </w:r>
      <w:r w:rsidR="00D23F7B">
        <w:t>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8AB4" w14:textId="77777777" w:rsidR="00DB33FE" w:rsidRDefault="00DB33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3600"/>
    <w:multiLevelType w:val="hybridMultilevel"/>
    <w:tmpl w:val="B6DE06E8"/>
    <w:lvl w:ilvl="0" w:tplc="52807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2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45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05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01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0E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C6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AF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677DD9"/>
    <w:multiLevelType w:val="hybridMultilevel"/>
    <w:tmpl w:val="749C1706"/>
    <w:lvl w:ilvl="0" w:tplc="A6D4B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05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2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E5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4A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A8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61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0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10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42633"/>
    <w:multiLevelType w:val="hybridMultilevel"/>
    <w:tmpl w:val="433E1EC6"/>
    <w:lvl w:ilvl="0" w:tplc="D5DC0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28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C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8F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C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E3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2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C7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29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C1482"/>
    <w:multiLevelType w:val="hybridMultilevel"/>
    <w:tmpl w:val="C15EADC8"/>
    <w:lvl w:ilvl="0" w:tplc="62F6D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6DB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E4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E1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2B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67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8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06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96E2B"/>
    <w:multiLevelType w:val="hybridMultilevel"/>
    <w:tmpl w:val="7F3A4B0A"/>
    <w:lvl w:ilvl="0" w:tplc="137E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4B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6A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02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4E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C3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42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24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E0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C538DE"/>
    <w:multiLevelType w:val="hybridMultilevel"/>
    <w:tmpl w:val="BA2CB044"/>
    <w:lvl w:ilvl="0" w:tplc="A7F6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43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E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E3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27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05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7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CA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A5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7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E5350"/>
    <w:multiLevelType w:val="hybridMultilevel"/>
    <w:tmpl w:val="C548DFF8"/>
    <w:lvl w:ilvl="0" w:tplc="D950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CB1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C4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A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2F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EA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0E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4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8265E"/>
    <w:multiLevelType w:val="hybridMultilevel"/>
    <w:tmpl w:val="321240CE"/>
    <w:lvl w:ilvl="0" w:tplc="957AE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EF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E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ED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9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A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0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EA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22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E7CAC"/>
    <w:multiLevelType w:val="hybridMultilevel"/>
    <w:tmpl w:val="4D483D76"/>
    <w:lvl w:ilvl="0" w:tplc="2B04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61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6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22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82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C5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CA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3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40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345DD"/>
    <w:multiLevelType w:val="hybridMultilevel"/>
    <w:tmpl w:val="057498E4"/>
    <w:lvl w:ilvl="0" w:tplc="D8061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A48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4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CC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A4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48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A3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44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64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4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42"/>
  </w:num>
  <w:num w:numId="8">
    <w:abstractNumId w:val="22"/>
  </w:num>
  <w:num w:numId="9">
    <w:abstractNumId w:val="2"/>
  </w:num>
  <w:num w:numId="10">
    <w:abstractNumId w:val="19"/>
  </w:num>
  <w:num w:numId="11">
    <w:abstractNumId w:val="38"/>
  </w:num>
  <w:num w:numId="12">
    <w:abstractNumId w:val="3"/>
  </w:num>
  <w:num w:numId="13">
    <w:abstractNumId w:val="32"/>
  </w:num>
  <w:num w:numId="14">
    <w:abstractNumId w:val="36"/>
  </w:num>
  <w:num w:numId="15">
    <w:abstractNumId w:val="0"/>
  </w:num>
  <w:num w:numId="16">
    <w:abstractNumId w:val="25"/>
  </w:num>
  <w:num w:numId="17">
    <w:abstractNumId w:val="35"/>
  </w:num>
  <w:num w:numId="18">
    <w:abstractNumId w:val="33"/>
  </w:num>
  <w:num w:numId="19">
    <w:abstractNumId w:val="34"/>
  </w:num>
  <w:num w:numId="20">
    <w:abstractNumId w:val="14"/>
  </w:num>
  <w:num w:numId="21">
    <w:abstractNumId w:val="5"/>
  </w:num>
  <w:num w:numId="22">
    <w:abstractNumId w:val="24"/>
  </w:num>
  <w:num w:numId="23">
    <w:abstractNumId w:val="18"/>
  </w:num>
  <w:num w:numId="24">
    <w:abstractNumId w:val="4"/>
  </w:num>
  <w:num w:numId="25">
    <w:abstractNumId w:val="12"/>
  </w:num>
  <w:num w:numId="26">
    <w:abstractNumId w:val="41"/>
  </w:num>
  <w:num w:numId="27">
    <w:abstractNumId w:val="39"/>
  </w:num>
  <w:num w:numId="28">
    <w:abstractNumId w:val="10"/>
  </w:num>
  <w:num w:numId="29">
    <w:abstractNumId w:val="27"/>
  </w:num>
  <w:num w:numId="30">
    <w:abstractNumId w:val="30"/>
  </w:num>
  <w:num w:numId="31">
    <w:abstractNumId w:val="43"/>
  </w:num>
  <w:num w:numId="32">
    <w:abstractNumId w:val="16"/>
  </w:num>
  <w:num w:numId="33">
    <w:abstractNumId w:val="1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7"/>
  </w:num>
  <w:num w:numId="36">
    <w:abstractNumId w:val="31"/>
  </w:num>
  <w:num w:numId="37">
    <w:abstractNumId w:val="8"/>
  </w:num>
  <w:num w:numId="38">
    <w:abstractNumId w:val="11"/>
  </w:num>
  <w:num w:numId="39">
    <w:abstractNumId w:val="44"/>
  </w:num>
  <w:num w:numId="40">
    <w:abstractNumId w:val="21"/>
  </w:num>
  <w:num w:numId="41">
    <w:abstractNumId w:val="13"/>
  </w:num>
  <w:num w:numId="42">
    <w:abstractNumId w:val="7"/>
  </w:num>
  <w:num w:numId="43">
    <w:abstractNumId w:val="28"/>
  </w:num>
  <w:num w:numId="44">
    <w:abstractNumId w:val="29"/>
  </w:num>
  <w:num w:numId="45">
    <w:abstractNumId w:val="9"/>
  </w:num>
  <w:num w:numId="46">
    <w:abstractNumId w:val="1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948"/>
    <w:rsid w:val="0000216F"/>
    <w:rsid w:val="000104D4"/>
    <w:rsid w:val="00010BEB"/>
    <w:rsid w:val="00014D51"/>
    <w:rsid w:val="0002098B"/>
    <w:rsid w:val="00023562"/>
    <w:rsid w:val="00031792"/>
    <w:rsid w:val="00032785"/>
    <w:rsid w:val="000336AE"/>
    <w:rsid w:val="000356B2"/>
    <w:rsid w:val="00035D62"/>
    <w:rsid w:val="00036992"/>
    <w:rsid w:val="0005313F"/>
    <w:rsid w:val="00053EBC"/>
    <w:rsid w:val="00054658"/>
    <w:rsid w:val="00062744"/>
    <w:rsid w:val="000678B9"/>
    <w:rsid w:val="000717CB"/>
    <w:rsid w:val="00071C63"/>
    <w:rsid w:val="00086313"/>
    <w:rsid w:val="000927AD"/>
    <w:rsid w:val="00097392"/>
    <w:rsid w:val="000A00B3"/>
    <w:rsid w:val="000A1074"/>
    <w:rsid w:val="000A149F"/>
    <w:rsid w:val="000A6549"/>
    <w:rsid w:val="000A6852"/>
    <w:rsid w:val="000B0140"/>
    <w:rsid w:val="000B24C3"/>
    <w:rsid w:val="000B2D5A"/>
    <w:rsid w:val="000B3308"/>
    <w:rsid w:val="000B39D2"/>
    <w:rsid w:val="000B645A"/>
    <w:rsid w:val="000B7335"/>
    <w:rsid w:val="000C1613"/>
    <w:rsid w:val="000C2CDE"/>
    <w:rsid w:val="000C7F23"/>
    <w:rsid w:val="000D3F90"/>
    <w:rsid w:val="000D5C2B"/>
    <w:rsid w:val="000E23ED"/>
    <w:rsid w:val="000F3C07"/>
    <w:rsid w:val="000F734B"/>
    <w:rsid w:val="001043A6"/>
    <w:rsid w:val="00105577"/>
    <w:rsid w:val="001063D7"/>
    <w:rsid w:val="00107547"/>
    <w:rsid w:val="00110274"/>
    <w:rsid w:val="0011111C"/>
    <w:rsid w:val="0011678C"/>
    <w:rsid w:val="00122137"/>
    <w:rsid w:val="00127201"/>
    <w:rsid w:val="001272B4"/>
    <w:rsid w:val="00131DED"/>
    <w:rsid w:val="00134211"/>
    <w:rsid w:val="00135A53"/>
    <w:rsid w:val="00135D6A"/>
    <w:rsid w:val="001400B1"/>
    <w:rsid w:val="0014070E"/>
    <w:rsid w:val="00140ED1"/>
    <w:rsid w:val="00152019"/>
    <w:rsid w:val="00152399"/>
    <w:rsid w:val="0015421A"/>
    <w:rsid w:val="00154D82"/>
    <w:rsid w:val="00173566"/>
    <w:rsid w:val="00173898"/>
    <w:rsid w:val="00182210"/>
    <w:rsid w:val="00185518"/>
    <w:rsid w:val="00187D8D"/>
    <w:rsid w:val="001A4C03"/>
    <w:rsid w:val="001A7309"/>
    <w:rsid w:val="001B279F"/>
    <w:rsid w:val="001B44AA"/>
    <w:rsid w:val="001C3617"/>
    <w:rsid w:val="001C4654"/>
    <w:rsid w:val="001C6F96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7730"/>
    <w:rsid w:val="001F4450"/>
    <w:rsid w:val="00205F96"/>
    <w:rsid w:val="002070F4"/>
    <w:rsid w:val="002110E8"/>
    <w:rsid w:val="002203E1"/>
    <w:rsid w:val="0022637A"/>
    <w:rsid w:val="00226C00"/>
    <w:rsid w:val="00235919"/>
    <w:rsid w:val="002424B4"/>
    <w:rsid w:val="0024521C"/>
    <w:rsid w:val="00247456"/>
    <w:rsid w:val="00247684"/>
    <w:rsid w:val="00252BC7"/>
    <w:rsid w:val="00257951"/>
    <w:rsid w:val="00263906"/>
    <w:rsid w:val="00263AEE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9020B"/>
    <w:rsid w:val="00296E42"/>
    <w:rsid w:val="002A0282"/>
    <w:rsid w:val="002B25D3"/>
    <w:rsid w:val="002B2CDE"/>
    <w:rsid w:val="002B478B"/>
    <w:rsid w:val="002B49CC"/>
    <w:rsid w:val="002C265A"/>
    <w:rsid w:val="002C6B6D"/>
    <w:rsid w:val="002D44BE"/>
    <w:rsid w:val="002D6CBD"/>
    <w:rsid w:val="002E0CC5"/>
    <w:rsid w:val="002E1350"/>
    <w:rsid w:val="002E30DC"/>
    <w:rsid w:val="002E3735"/>
    <w:rsid w:val="002E79AF"/>
    <w:rsid w:val="002F447C"/>
    <w:rsid w:val="00301B3D"/>
    <w:rsid w:val="00302B81"/>
    <w:rsid w:val="00305943"/>
    <w:rsid w:val="003073FA"/>
    <w:rsid w:val="00310D99"/>
    <w:rsid w:val="00322CDF"/>
    <w:rsid w:val="0032509E"/>
    <w:rsid w:val="003303D3"/>
    <w:rsid w:val="003308EA"/>
    <w:rsid w:val="003315AA"/>
    <w:rsid w:val="00332985"/>
    <w:rsid w:val="003401E2"/>
    <w:rsid w:val="00340B33"/>
    <w:rsid w:val="00361EBD"/>
    <w:rsid w:val="003655B0"/>
    <w:rsid w:val="003664F2"/>
    <w:rsid w:val="00373689"/>
    <w:rsid w:val="00373B1B"/>
    <w:rsid w:val="00380AFF"/>
    <w:rsid w:val="00382812"/>
    <w:rsid w:val="003851B9"/>
    <w:rsid w:val="00391AED"/>
    <w:rsid w:val="003A2528"/>
    <w:rsid w:val="003A34AF"/>
    <w:rsid w:val="003A3569"/>
    <w:rsid w:val="003A41E5"/>
    <w:rsid w:val="003A457F"/>
    <w:rsid w:val="003A6AD7"/>
    <w:rsid w:val="003B0DBC"/>
    <w:rsid w:val="003B279C"/>
    <w:rsid w:val="003B300A"/>
    <w:rsid w:val="003D024E"/>
    <w:rsid w:val="003D1681"/>
    <w:rsid w:val="003D6A1A"/>
    <w:rsid w:val="003E18A1"/>
    <w:rsid w:val="003E5C4A"/>
    <w:rsid w:val="003E7D85"/>
    <w:rsid w:val="003F2DA5"/>
    <w:rsid w:val="003F7DE2"/>
    <w:rsid w:val="0040377D"/>
    <w:rsid w:val="00404F3F"/>
    <w:rsid w:val="004119A2"/>
    <w:rsid w:val="004149F2"/>
    <w:rsid w:val="00430002"/>
    <w:rsid w:val="00433B31"/>
    <w:rsid w:val="004344F5"/>
    <w:rsid w:val="00442037"/>
    <w:rsid w:val="0045068F"/>
    <w:rsid w:val="00460DB7"/>
    <w:rsid w:val="004637D4"/>
    <w:rsid w:val="00467D2D"/>
    <w:rsid w:val="00474059"/>
    <w:rsid w:val="00474DE5"/>
    <w:rsid w:val="00475B17"/>
    <w:rsid w:val="004835C4"/>
    <w:rsid w:val="004844B6"/>
    <w:rsid w:val="0048771B"/>
    <w:rsid w:val="004947E1"/>
    <w:rsid w:val="00494CDE"/>
    <w:rsid w:val="004A1870"/>
    <w:rsid w:val="004B064B"/>
    <w:rsid w:val="004B366D"/>
    <w:rsid w:val="004B5FF6"/>
    <w:rsid w:val="004B79AC"/>
    <w:rsid w:val="004C3402"/>
    <w:rsid w:val="004C366C"/>
    <w:rsid w:val="004C3B3C"/>
    <w:rsid w:val="004C545B"/>
    <w:rsid w:val="004D23C0"/>
    <w:rsid w:val="004D2C12"/>
    <w:rsid w:val="004D7314"/>
    <w:rsid w:val="004E3DEA"/>
    <w:rsid w:val="004F2EE0"/>
    <w:rsid w:val="004F5E2B"/>
    <w:rsid w:val="004F6F4E"/>
    <w:rsid w:val="005042AA"/>
    <w:rsid w:val="00505EFD"/>
    <w:rsid w:val="00506116"/>
    <w:rsid w:val="00510B23"/>
    <w:rsid w:val="0051487B"/>
    <w:rsid w:val="00527B4C"/>
    <w:rsid w:val="0053252B"/>
    <w:rsid w:val="00533B21"/>
    <w:rsid w:val="00543D47"/>
    <w:rsid w:val="00546AD0"/>
    <w:rsid w:val="0055426A"/>
    <w:rsid w:val="00554AA9"/>
    <w:rsid w:val="00566456"/>
    <w:rsid w:val="0056653D"/>
    <w:rsid w:val="005708C6"/>
    <w:rsid w:val="00574924"/>
    <w:rsid w:val="00575739"/>
    <w:rsid w:val="00576B8B"/>
    <w:rsid w:val="00577A5B"/>
    <w:rsid w:val="0058002E"/>
    <w:rsid w:val="00583E82"/>
    <w:rsid w:val="005871C0"/>
    <w:rsid w:val="00587C2C"/>
    <w:rsid w:val="00591D5F"/>
    <w:rsid w:val="005A21BA"/>
    <w:rsid w:val="005A38BF"/>
    <w:rsid w:val="005A7DA2"/>
    <w:rsid w:val="005B062E"/>
    <w:rsid w:val="005B1BC0"/>
    <w:rsid w:val="005B730F"/>
    <w:rsid w:val="005B7F78"/>
    <w:rsid w:val="005C2AF6"/>
    <w:rsid w:val="005C704E"/>
    <w:rsid w:val="005D674E"/>
    <w:rsid w:val="005D739F"/>
    <w:rsid w:val="005E5E41"/>
    <w:rsid w:val="005E72E7"/>
    <w:rsid w:val="005F1DC7"/>
    <w:rsid w:val="005F322C"/>
    <w:rsid w:val="005F40A4"/>
    <w:rsid w:val="005F4262"/>
    <w:rsid w:val="005F5BA7"/>
    <w:rsid w:val="005F6020"/>
    <w:rsid w:val="00601369"/>
    <w:rsid w:val="0060160D"/>
    <w:rsid w:val="00603BBB"/>
    <w:rsid w:val="0060583D"/>
    <w:rsid w:val="00612221"/>
    <w:rsid w:val="00613035"/>
    <w:rsid w:val="006162AD"/>
    <w:rsid w:val="0061686E"/>
    <w:rsid w:val="0062440B"/>
    <w:rsid w:val="00630A7A"/>
    <w:rsid w:val="00633CA5"/>
    <w:rsid w:val="006350B1"/>
    <w:rsid w:val="006425F7"/>
    <w:rsid w:val="00644BF3"/>
    <w:rsid w:val="006567A2"/>
    <w:rsid w:val="006707BD"/>
    <w:rsid w:val="00673CF5"/>
    <w:rsid w:val="006748E0"/>
    <w:rsid w:val="00680F8F"/>
    <w:rsid w:val="0068266A"/>
    <w:rsid w:val="00684292"/>
    <w:rsid w:val="00685811"/>
    <w:rsid w:val="0069032E"/>
    <w:rsid w:val="006A030F"/>
    <w:rsid w:val="006A0C55"/>
    <w:rsid w:val="006A12C7"/>
    <w:rsid w:val="006A165B"/>
    <w:rsid w:val="006A183F"/>
    <w:rsid w:val="006A2AD8"/>
    <w:rsid w:val="006B01E9"/>
    <w:rsid w:val="006B33B1"/>
    <w:rsid w:val="006B5A04"/>
    <w:rsid w:val="006B5C4D"/>
    <w:rsid w:val="006C0727"/>
    <w:rsid w:val="006C1EF7"/>
    <w:rsid w:val="006C39FE"/>
    <w:rsid w:val="006D3F30"/>
    <w:rsid w:val="006D5827"/>
    <w:rsid w:val="006D6B85"/>
    <w:rsid w:val="006D6BDD"/>
    <w:rsid w:val="006E145F"/>
    <w:rsid w:val="006E7B89"/>
    <w:rsid w:val="006F0547"/>
    <w:rsid w:val="006F32F3"/>
    <w:rsid w:val="006F338C"/>
    <w:rsid w:val="006F478A"/>
    <w:rsid w:val="006F6F0D"/>
    <w:rsid w:val="006F7CA0"/>
    <w:rsid w:val="00702114"/>
    <w:rsid w:val="007061B9"/>
    <w:rsid w:val="00711BEE"/>
    <w:rsid w:val="00711F09"/>
    <w:rsid w:val="00712F26"/>
    <w:rsid w:val="00715742"/>
    <w:rsid w:val="00721CDA"/>
    <w:rsid w:val="00724DAF"/>
    <w:rsid w:val="00727125"/>
    <w:rsid w:val="00731285"/>
    <w:rsid w:val="00731494"/>
    <w:rsid w:val="0073193C"/>
    <w:rsid w:val="00736C01"/>
    <w:rsid w:val="0074603B"/>
    <w:rsid w:val="00746ECC"/>
    <w:rsid w:val="0074773B"/>
    <w:rsid w:val="00750F58"/>
    <w:rsid w:val="00752CCE"/>
    <w:rsid w:val="00754162"/>
    <w:rsid w:val="00754905"/>
    <w:rsid w:val="00754F61"/>
    <w:rsid w:val="00760EB2"/>
    <w:rsid w:val="0076406A"/>
    <w:rsid w:val="0076555E"/>
    <w:rsid w:val="00770572"/>
    <w:rsid w:val="00774DE2"/>
    <w:rsid w:val="00793B3A"/>
    <w:rsid w:val="0079438B"/>
    <w:rsid w:val="007A0CE9"/>
    <w:rsid w:val="007A797F"/>
    <w:rsid w:val="007B0190"/>
    <w:rsid w:val="007B56E2"/>
    <w:rsid w:val="007C1065"/>
    <w:rsid w:val="007C2842"/>
    <w:rsid w:val="007C5A0C"/>
    <w:rsid w:val="007D49EC"/>
    <w:rsid w:val="007D4F4D"/>
    <w:rsid w:val="007E2775"/>
    <w:rsid w:val="007E3272"/>
    <w:rsid w:val="007E481D"/>
    <w:rsid w:val="007F072E"/>
    <w:rsid w:val="007F21AD"/>
    <w:rsid w:val="007F26FD"/>
    <w:rsid w:val="007F406C"/>
    <w:rsid w:val="00800251"/>
    <w:rsid w:val="00801435"/>
    <w:rsid w:val="00801B4E"/>
    <w:rsid w:val="008058B9"/>
    <w:rsid w:val="00806D60"/>
    <w:rsid w:val="00807EAF"/>
    <w:rsid w:val="00817569"/>
    <w:rsid w:val="00821B69"/>
    <w:rsid w:val="00823F63"/>
    <w:rsid w:val="00825418"/>
    <w:rsid w:val="00834BD9"/>
    <w:rsid w:val="008415A7"/>
    <w:rsid w:val="0085008B"/>
    <w:rsid w:val="00852FF1"/>
    <w:rsid w:val="008534A8"/>
    <w:rsid w:val="008535F9"/>
    <w:rsid w:val="008541AF"/>
    <w:rsid w:val="00866FEE"/>
    <w:rsid w:val="00872101"/>
    <w:rsid w:val="008749BC"/>
    <w:rsid w:val="008815D2"/>
    <w:rsid w:val="008830EC"/>
    <w:rsid w:val="00886877"/>
    <w:rsid w:val="008907B6"/>
    <w:rsid w:val="00893C42"/>
    <w:rsid w:val="0089533D"/>
    <w:rsid w:val="008A5AB7"/>
    <w:rsid w:val="008A5BDF"/>
    <w:rsid w:val="008B0013"/>
    <w:rsid w:val="008B52A9"/>
    <w:rsid w:val="008B5614"/>
    <w:rsid w:val="008B7982"/>
    <w:rsid w:val="008C6C6F"/>
    <w:rsid w:val="008C7EE7"/>
    <w:rsid w:val="008D5345"/>
    <w:rsid w:val="008E5A8B"/>
    <w:rsid w:val="008E69AA"/>
    <w:rsid w:val="008F0800"/>
    <w:rsid w:val="008F154A"/>
    <w:rsid w:val="008F36F6"/>
    <w:rsid w:val="00902AA1"/>
    <w:rsid w:val="00907110"/>
    <w:rsid w:val="00907CE5"/>
    <w:rsid w:val="009106D7"/>
    <w:rsid w:val="00910A61"/>
    <w:rsid w:val="00913AFB"/>
    <w:rsid w:val="00913CD0"/>
    <w:rsid w:val="009155BF"/>
    <w:rsid w:val="009273F6"/>
    <w:rsid w:val="009300A0"/>
    <w:rsid w:val="00930FB1"/>
    <w:rsid w:val="0093387C"/>
    <w:rsid w:val="00933C5B"/>
    <w:rsid w:val="00935E3C"/>
    <w:rsid w:val="00942BCF"/>
    <w:rsid w:val="00952B01"/>
    <w:rsid w:val="00952FC6"/>
    <w:rsid w:val="00954847"/>
    <w:rsid w:val="009677A8"/>
    <w:rsid w:val="0097229A"/>
    <w:rsid w:val="00974BDF"/>
    <w:rsid w:val="0097560F"/>
    <w:rsid w:val="00981C83"/>
    <w:rsid w:val="00984226"/>
    <w:rsid w:val="00984B44"/>
    <w:rsid w:val="0098600E"/>
    <w:rsid w:val="00987A20"/>
    <w:rsid w:val="00987FB8"/>
    <w:rsid w:val="00993972"/>
    <w:rsid w:val="00994F5C"/>
    <w:rsid w:val="009B001D"/>
    <w:rsid w:val="009B2CBC"/>
    <w:rsid w:val="009C0C20"/>
    <w:rsid w:val="009D4202"/>
    <w:rsid w:val="009D69D6"/>
    <w:rsid w:val="009E030B"/>
    <w:rsid w:val="009E13CB"/>
    <w:rsid w:val="009E2942"/>
    <w:rsid w:val="009E6805"/>
    <w:rsid w:val="009F2FBC"/>
    <w:rsid w:val="009F6F6B"/>
    <w:rsid w:val="009F7ACD"/>
    <w:rsid w:val="00A028F0"/>
    <w:rsid w:val="00A03EDC"/>
    <w:rsid w:val="00A05790"/>
    <w:rsid w:val="00A11E89"/>
    <w:rsid w:val="00A21A3B"/>
    <w:rsid w:val="00A23781"/>
    <w:rsid w:val="00A2480C"/>
    <w:rsid w:val="00A26701"/>
    <w:rsid w:val="00A26F7A"/>
    <w:rsid w:val="00A34648"/>
    <w:rsid w:val="00A43C9D"/>
    <w:rsid w:val="00A50E46"/>
    <w:rsid w:val="00A5420C"/>
    <w:rsid w:val="00A665F4"/>
    <w:rsid w:val="00A70322"/>
    <w:rsid w:val="00A70D6C"/>
    <w:rsid w:val="00A76D89"/>
    <w:rsid w:val="00A82B2A"/>
    <w:rsid w:val="00A9172F"/>
    <w:rsid w:val="00A92188"/>
    <w:rsid w:val="00A9545B"/>
    <w:rsid w:val="00AA427C"/>
    <w:rsid w:val="00AA5840"/>
    <w:rsid w:val="00AA6828"/>
    <w:rsid w:val="00AA73EB"/>
    <w:rsid w:val="00AB6DE9"/>
    <w:rsid w:val="00AB741E"/>
    <w:rsid w:val="00AC2536"/>
    <w:rsid w:val="00AC3C57"/>
    <w:rsid w:val="00AD0E3C"/>
    <w:rsid w:val="00AD0ED0"/>
    <w:rsid w:val="00AD6549"/>
    <w:rsid w:val="00AE3914"/>
    <w:rsid w:val="00AE46B2"/>
    <w:rsid w:val="00AE5CF7"/>
    <w:rsid w:val="00AF4866"/>
    <w:rsid w:val="00AF5B1E"/>
    <w:rsid w:val="00B0191F"/>
    <w:rsid w:val="00B06B0F"/>
    <w:rsid w:val="00B07527"/>
    <w:rsid w:val="00B102B7"/>
    <w:rsid w:val="00B14145"/>
    <w:rsid w:val="00B16D9D"/>
    <w:rsid w:val="00B21B2D"/>
    <w:rsid w:val="00B21DC3"/>
    <w:rsid w:val="00B21E26"/>
    <w:rsid w:val="00B2552C"/>
    <w:rsid w:val="00B3313A"/>
    <w:rsid w:val="00B334C4"/>
    <w:rsid w:val="00B33CAD"/>
    <w:rsid w:val="00B340C1"/>
    <w:rsid w:val="00B35583"/>
    <w:rsid w:val="00B41317"/>
    <w:rsid w:val="00B43AA4"/>
    <w:rsid w:val="00B450D1"/>
    <w:rsid w:val="00B54221"/>
    <w:rsid w:val="00B543D2"/>
    <w:rsid w:val="00B54B55"/>
    <w:rsid w:val="00B560D0"/>
    <w:rsid w:val="00B67F75"/>
    <w:rsid w:val="00B8198A"/>
    <w:rsid w:val="00B871EF"/>
    <w:rsid w:val="00B96B46"/>
    <w:rsid w:val="00B9740D"/>
    <w:rsid w:val="00BA1C3B"/>
    <w:rsid w:val="00BA25CD"/>
    <w:rsid w:val="00BA25F5"/>
    <w:rsid w:val="00BB0FA1"/>
    <w:rsid w:val="00BB57E4"/>
    <w:rsid w:val="00BB7495"/>
    <w:rsid w:val="00BC1BC4"/>
    <w:rsid w:val="00BC7D35"/>
    <w:rsid w:val="00BD79FF"/>
    <w:rsid w:val="00BE141A"/>
    <w:rsid w:val="00BE68C2"/>
    <w:rsid w:val="00BF14E3"/>
    <w:rsid w:val="00C06D08"/>
    <w:rsid w:val="00C06E01"/>
    <w:rsid w:val="00C10B81"/>
    <w:rsid w:val="00C113EA"/>
    <w:rsid w:val="00C12011"/>
    <w:rsid w:val="00C141D2"/>
    <w:rsid w:val="00C14FAA"/>
    <w:rsid w:val="00C26C5B"/>
    <w:rsid w:val="00C30DA7"/>
    <w:rsid w:val="00C31319"/>
    <w:rsid w:val="00C317CC"/>
    <w:rsid w:val="00C333C7"/>
    <w:rsid w:val="00C37689"/>
    <w:rsid w:val="00C37E7E"/>
    <w:rsid w:val="00C41A87"/>
    <w:rsid w:val="00C422C8"/>
    <w:rsid w:val="00C52130"/>
    <w:rsid w:val="00C52289"/>
    <w:rsid w:val="00C56E5E"/>
    <w:rsid w:val="00C5759B"/>
    <w:rsid w:val="00C60485"/>
    <w:rsid w:val="00C70A7E"/>
    <w:rsid w:val="00C71173"/>
    <w:rsid w:val="00C76544"/>
    <w:rsid w:val="00C773EC"/>
    <w:rsid w:val="00C77588"/>
    <w:rsid w:val="00C814F0"/>
    <w:rsid w:val="00C874D8"/>
    <w:rsid w:val="00C87CBF"/>
    <w:rsid w:val="00CA09B2"/>
    <w:rsid w:val="00CA490F"/>
    <w:rsid w:val="00CB3B71"/>
    <w:rsid w:val="00CB78C9"/>
    <w:rsid w:val="00CD0A4A"/>
    <w:rsid w:val="00CD6B67"/>
    <w:rsid w:val="00CD7750"/>
    <w:rsid w:val="00CE0623"/>
    <w:rsid w:val="00CE12B6"/>
    <w:rsid w:val="00CE17B8"/>
    <w:rsid w:val="00CF218D"/>
    <w:rsid w:val="00D010E2"/>
    <w:rsid w:val="00D034C5"/>
    <w:rsid w:val="00D07585"/>
    <w:rsid w:val="00D13B58"/>
    <w:rsid w:val="00D14A57"/>
    <w:rsid w:val="00D17890"/>
    <w:rsid w:val="00D2226F"/>
    <w:rsid w:val="00D23F7B"/>
    <w:rsid w:val="00D2560D"/>
    <w:rsid w:val="00D272BF"/>
    <w:rsid w:val="00D30787"/>
    <w:rsid w:val="00D34665"/>
    <w:rsid w:val="00D36C0D"/>
    <w:rsid w:val="00D40FF2"/>
    <w:rsid w:val="00D4402B"/>
    <w:rsid w:val="00D44DEA"/>
    <w:rsid w:val="00D454E4"/>
    <w:rsid w:val="00D50648"/>
    <w:rsid w:val="00D51C68"/>
    <w:rsid w:val="00D523EF"/>
    <w:rsid w:val="00D55639"/>
    <w:rsid w:val="00D8486B"/>
    <w:rsid w:val="00D8712F"/>
    <w:rsid w:val="00D914CF"/>
    <w:rsid w:val="00D93254"/>
    <w:rsid w:val="00D95AB2"/>
    <w:rsid w:val="00D97F7A"/>
    <w:rsid w:val="00DA0C8D"/>
    <w:rsid w:val="00DA1068"/>
    <w:rsid w:val="00DA412B"/>
    <w:rsid w:val="00DA5B38"/>
    <w:rsid w:val="00DB33FE"/>
    <w:rsid w:val="00DB7701"/>
    <w:rsid w:val="00DC22B9"/>
    <w:rsid w:val="00DC247D"/>
    <w:rsid w:val="00DC5A7B"/>
    <w:rsid w:val="00DC5DE0"/>
    <w:rsid w:val="00DD1DDD"/>
    <w:rsid w:val="00DD27BC"/>
    <w:rsid w:val="00DD29F2"/>
    <w:rsid w:val="00DD678E"/>
    <w:rsid w:val="00DF0862"/>
    <w:rsid w:val="00DF3EA0"/>
    <w:rsid w:val="00E02A8B"/>
    <w:rsid w:val="00E05FF5"/>
    <w:rsid w:val="00E111B7"/>
    <w:rsid w:val="00E11F39"/>
    <w:rsid w:val="00E215B4"/>
    <w:rsid w:val="00E227F5"/>
    <w:rsid w:val="00E25185"/>
    <w:rsid w:val="00E25611"/>
    <w:rsid w:val="00E30F45"/>
    <w:rsid w:val="00E34792"/>
    <w:rsid w:val="00E34B90"/>
    <w:rsid w:val="00E34F14"/>
    <w:rsid w:val="00E353F5"/>
    <w:rsid w:val="00E4265F"/>
    <w:rsid w:val="00E43426"/>
    <w:rsid w:val="00E43A4A"/>
    <w:rsid w:val="00E461DF"/>
    <w:rsid w:val="00E62AE8"/>
    <w:rsid w:val="00E7326A"/>
    <w:rsid w:val="00E732E6"/>
    <w:rsid w:val="00E7381B"/>
    <w:rsid w:val="00E82015"/>
    <w:rsid w:val="00E87DCC"/>
    <w:rsid w:val="00E91ADE"/>
    <w:rsid w:val="00E92C2C"/>
    <w:rsid w:val="00EA2AD7"/>
    <w:rsid w:val="00EA318D"/>
    <w:rsid w:val="00EA74EE"/>
    <w:rsid w:val="00EB0CF4"/>
    <w:rsid w:val="00EB25BC"/>
    <w:rsid w:val="00EB49C3"/>
    <w:rsid w:val="00EB4DBF"/>
    <w:rsid w:val="00EB79D9"/>
    <w:rsid w:val="00EC08A4"/>
    <w:rsid w:val="00EC3F96"/>
    <w:rsid w:val="00EC50AB"/>
    <w:rsid w:val="00EC57A4"/>
    <w:rsid w:val="00ED2A88"/>
    <w:rsid w:val="00ED5A05"/>
    <w:rsid w:val="00EE2394"/>
    <w:rsid w:val="00EF08D1"/>
    <w:rsid w:val="00EF769A"/>
    <w:rsid w:val="00EF7BDE"/>
    <w:rsid w:val="00F00517"/>
    <w:rsid w:val="00F01280"/>
    <w:rsid w:val="00F01403"/>
    <w:rsid w:val="00F0383B"/>
    <w:rsid w:val="00F05101"/>
    <w:rsid w:val="00F07428"/>
    <w:rsid w:val="00F1034F"/>
    <w:rsid w:val="00F10DD9"/>
    <w:rsid w:val="00F120E8"/>
    <w:rsid w:val="00F15AB3"/>
    <w:rsid w:val="00F3021B"/>
    <w:rsid w:val="00F30CB6"/>
    <w:rsid w:val="00F40082"/>
    <w:rsid w:val="00F42661"/>
    <w:rsid w:val="00F42D30"/>
    <w:rsid w:val="00F47E53"/>
    <w:rsid w:val="00F50CA9"/>
    <w:rsid w:val="00F57783"/>
    <w:rsid w:val="00F7468E"/>
    <w:rsid w:val="00F772E9"/>
    <w:rsid w:val="00F81124"/>
    <w:rsid w:val="00F83294"/>
    <w:rsid w:val="00F8623D"/>
    <w:rsid w:val="00F8706A"/>
    <w:rsid w:val="00F9141A"/>
    <w:rsid w:val="00F92E25"/>
    <w:rsid w:val="00F933E0"/>
    <w:rsid w:val="00F96DD9"/>
    <w:rsid w:val="00FA2D68"/>
    <w:rsid w:val="00FA622E"/>
    <w:rsid w:val="00FA62BB"/>
    <w:rsid w:val="00FB06E5"/>
    <w:rsid w:val="00FB46B0"/>
    <w:rsid w:val="00FC5087"/>
    <w:rsid w:val="00FC76A4"/>
    <w:rsid w:val="00FD0298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75739"/>
    <w:rPr>
      <w:sz w:val="22"/>
      <w:lang w:val="en-GB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5">
    <w:name w:val="heading 5"/>
    <w:basedOn w:val="a0"/>
    <w:next w:val="a0"/>
    <w:link w:val="50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6">
    <w:name w:val="heading 6"/>
    <w:basedOn w:val="a0"/>
    <w:next w:val="a0"/>
    <w:link w:val="60"/>
    <w:semiHidden/>
    <w:unhideWhenUsed/>
    <w:qFormat/>
    <w:rsid w:val="00D914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0"/>
    <w:pPr>
      <w:ind w:left="720" w:hanging="720"/>
    </w:p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0"/>
    <w:link w:val="aa"/>
    <w:uiPriority w:val="1"/>
    <w:qFormat/>
    <w:rsid w:val="00380AFF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aa">
    <w:name w:val="列表段落 字符"/>
    <w:basedOn w:val="a1"/>
    <w:link w:val="a9"/>
    <w:uiPriority w:val="1"/>
    <w:rsid w:val="00380AFF"/>
    <w:rPr>
      <w:rFonts w:eastAsia="宋体"/>
      <w:sz w:val="22"/>
      <w:lang w:val="en-GB"/>
    </w:rPr>
  </w:style>
  <w:style w:type="character" w:customStyle="1" w:styleId="20">
    <w:name w:val="标题 2 字符"/>
    <w:basedOn w:val="a1"/>
    <w:link w:val="2"/>
    <w:rsid w:val="00032785"/>
    <w:rPr>
      <w:rFonts w:ascii="Arial" w:hAnsi="Arial"/>
      <w:b/>
      <w:sz w:val="28"/>
      <w:u w:val="single"/>
      <w:lang w:val="en-GB"/>
    </w:rPr>
  </w:style>
  <w:style w:type="character" w:customStyle="1" w:styleId="10">
    <w:name w:val="标题 1 字符"/>
    <w:basedOn w:val="a1"/>
    <w:link w:val="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ab">
    <w:name w:val="Table Grid"/>
    <w:basedOn w:val="a2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0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a0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sz w:val="24"/>
      <w:szCs w:val="24"/>
      <w:u w:val="single"/>
      <w:lang w:val="en-US"/>
    </w:rPr>
  </w:style>
  <w:style w:type="paragraph" w:styleId="ac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d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d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c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ae">
    <w:name w:val="Revision"/>
    <w:hidden/>
    <w:uiPriority w:val="99"/>
    <w:semiHidden/>
    <w:rsid w:val="002B478B"/>
    <w:rPr>
      <w:sz w:val="22"/>
      <w:lang w:val="en-GB"/>
    </w:rPr>
  </w:style>
  <w:style w:type="character" w:styleId="af">
    <w:name w:val="Unresolved Mention"/>
    <w:basedOn w:val="a1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af0">
    <w:name w:val="Balloon Text"/>
    <w:basedOn w:val="a0"/>
    <w:link w:val="af1"/>
    <w:rsid w:val="00DD678E"/>
    <w:rPr>
      <w:rFonts w:ascii="Tahoma" w:eastAsia="Malgun Gothic" w:hAnsi="Tahoma"/>
      <w:sz w:val="16"/>
      <w:szCs w:val="16"/>
    </w:rPr>
  </w:style>
  <w:style w:type="character" w:customStyle="1" w:styleId="af1">
    <w:name w:val="批注框文本 字符"/>
    <w:basedOn w:val="a1"/>
    <w:link w:val="af0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a0"/>
    <w:next w:val="a0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af2">
    <w:name w:val="annotation reference"/>
    <w:uiPriority w:val="99"/>
    <w:unhideWhenUsed/>
    <w:rsid w:val="00DD678E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af4">
    <w:name w:val="批注文字 字符"/>
    <w:basedOn w:val="a1"/>
    <w:link w:val="af3"/>
    <w:uiPriority w:val="99"/>
    <w:rsid w:val="00DD678E"/>
    <w:rPr>
      <w:rFonts w:ascii="Calibri" w:eastAsia="Malgun Gothic" w:hAnsi="Calibri"/>
      <w:lang w:val="en-GB"/>
    </w:rPr>
  </w:style>
  <w:style w:type="paragraph" w:styleId="af5">
    <w:name w:val="Normal (Web)"/>
    <w:basedOn w:val="a0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af6">
    <w:name w:val="annotation subject"/>
    <w:basedOn w:val="af3"/>
    <w:next w:val="af3"/>
    <w:link w:val="af7"/>
    <w:rsid w:val="00DD678E"/>
    <w:pPr>
      <w:spacing w:after="0"/>
    </w:pPr>
    <w:rPr>
      <w:b/>
      <w:bCs/>
    </w:rPr>
  </w:style>
  <w:style w:type="character" w:customStyle="1" w:styleId="af7">
    <w:name w:val="批注主题 字符"/>
    <w:basedOn w:val="af4"/>
    <w:link w:val="af6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a1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af8">
    <w:name w:val="Placeholder Text"/>
    <w:basedOn w:val="a1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af9">
    <w:name w:val="Bibliography"/>
    <w:basedOn w:val="a0"/>
    <w:next w:val="a0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afa">
    <w:name w:val="Strong"/>
    <w:basedOn w:val="a1"/>
    <w:qFormat/>
    <w:rsid w:val="00DD678E"/>
    <w:rPr>
      <w:b/>
      <w:bCs/>
    </w:rPr>
  </w:style>
  <w:style w:type="paragraph" w:customStyle="1" w:styleId="SP">
    <w:name w:val="SP"/>
    <w:basedOn w:val="a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a1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a1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b"/>
    <w:uiPriority w:val="39"/>
    <w:rsid w:val="00DD678E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0"/>
    <w:link w:val="afc"/>
    <w:uiPriority w:val="1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afc">
    <w:name w:val="正文文本 字符"/>
    <w:basedOn w:val="a1"/>
    <w:link w:val="afb"/>
    <w:uiPriority w:val="1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a1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d">
    <w:name w:val="Emphasis"/>
    <w:basedOn w:val="a1"/>
    <w:qFormat/>
    <w:rsid w:val="00DD678E"/>
    <w:rPr>
      <w:i/>
      <w:iCs/>
    </w:rPr>
  </w:style>
  <w:style w:type="character" w:customStyle="1" w:styleId="ui-provider">
    <w:name w:val="ui-provider"/>
    <w:basedOn w:val="a1"/>
    <w:rsid w:val="00DD678E"/>
  </w:style>
  <w:style w:type="character" w:customStyle="1" w:styleId="a5">
    <w:name w:val="页脚 字符"/>
    <w:basedOn w:val="a1"/>
    <w:link w:val="a4"/>
    <w:uiPriority w:val="99"/>
    <w:rsid w:val="00DD678E"/>
    <w:rPr>
      <w:sz w:val="24"/>
      <w:lang w:val="en-GB"/>
    </w:rPr>
  </w:style>
  <w:style w:type="character" w:customStyle="1" w:styleId="40">
    <w:name w:val="标题 4 字符"/>
    <w:basedOn w:val="a1"/>
    <w:link w:val="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50">
    <w:name w:val="标题 5 字符"/>
    <w:basedOn w:val="a1"/>
    <w:link w:val="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  <w:style w:type="character" w:customStyle="1" w:styleId="60">
    <w:name w:val="标题 6 字符"/>
    <w:basedOn w:val="a1"/>
    <w:link w:val="6"/>
    <w:semiHidden/>
    <w:rsid w:val="00D914CF"/>
    <w:rPr>
      <w:rFonts w:asciiTheme="majorHAnsi" w:eastAsiaTheme="majorEastAsia" w:hAnsiTheme="majorHAnsi" w:cstheme="majorBidi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0171-21-00bn-tgbn-motions-list-part-1.ppt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3F42-6A73-4334-9FBA-CCE390EDC2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295</TotalTime>
  <Pages>7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rui.cao_2@nxp.com</dc:creator>
  <cp:keywords>November 2024</cp:keywords>
  <dc:description>Matthew Fischer, Broadcom, et al.</dc:description>
  <cp:lastModifiedBy>humengshi</cp:lastModifiedBy>
  <cp:revision>40</cp:revision>
  <cp:lastPrinted>1900-01-01T08:00:00Z</cp:lastPrinted>
  <dcterms:created xsi:type="dcterms:W3CDTF">2024-12-01T14:58:00Z</dcterms:created>
  <dcterms:modified xsi:type="dcterms:W3CDTF">2024-12-04T07:20:00Z</dcterms:modified>
</cp:coreProperties>
</file>