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79CD74CE" w:rsidR="00B6527E" w:rsidRPr="00522E00" w:rsidRDefault="00C061E2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Channel Access -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4748D9CE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11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B0730D">
              <w:rPr>
                <w:b w:val="0"/>
                <w:sz w:val="18"/>
                <w:szCs w:val="18"/>
              </w:rPr>
              <w:t>4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06443A93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Kiseon R</w:t>
            </w:r>
            <w:r w:rsidR="00DF20AC">
              <w:rPr>
                <w:sz w:val="18"/>
                <w:szCs w:val="18"/>
              </w:rPr>
              <w:t>yu</w:t>
            </w:r>
          </w:p>
        </w:tc>
        <w:tc>
          <w:tcPr>
            <w:tcW w:w="1530" w:type="dxa"/>
            <w:vAlign w:val="center"/>
          </w:tcPr>
          <w:p w14:paraId="048DE49D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65FC2FC0" w:rsidR="00CA0837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Peshal Nayak</w:t>
            </w:r>
          </w:p>
        </w:tc>
        <w:tc>
          <w:tcPr>
            <w:tcW w:w="1530" w:type="dxa"/>
            <w:vAlign w:val="center"/>
          </w:tcPr>
          <w:p w14:paraId="6375D26E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1223B8BE" w:rsidR="00AF2C83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Ming</w:t>
            </w:r>
            <w:r w:rsidR="0003595E">
              <w:rPr>
                <w:sz w:val="18"/>
                <w:szCs w:val="18"/>
              </w:rPr>
              <w:t>yu Lee</w:t>
            </w:r>
          </w:p>
        </w:tc>
        <w:tc>
          <w:tcPr>
            <w:tcW w:w="1530" w:type="dxa"/>
            <w:vAlign w:val="center"/>
          </w:tcPr>
          <w:p w14:paraId="2FB1A43F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1F409D19" w:rsidR="00F87B15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Yue Qi</w:t>
            </w:r>
          </w:p>
        </w:tc>
        <w:tc>
          <w:tcPr>
            <w:tcW w:w="1530" w:type="dxa"/>
            <w:vAlign w:val="center"/>
          </w:tcPr>
          <w:p w14:paraId="632BFDE0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488879B3" w:rsidR="00DF20AC" w:rsidRPr="00522E00" w:rsidRDefault="00DF20A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Yonggang Fang</w:t>
            </w:r>
          </w:p>
        </w:tc>
        <w:tc>
          <w:tcPr>
            <w:tcW w:w="1530" w:type="dxa"/>
            <w:vAlign w:val="center"/>
          </w:tcPr>
          <w:p w14:paraId="403EAF3E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021FB821" w:rsidR="003C3428" w:rsidRPr="00522E00" w:rsidRDefault="000E6D6B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452EEDA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25D1737D" w14:textId="12304E1A" w:rsidR="00B201CF" w:rsidRDefault="00CC4670" w:rsidP="00B201CF">
      <w:pPr>
        <w:rPr>
          <w:lang w:eastAsia="ko-KR"/>
        </w:rPr>
      </w:pPr>
      <w:r w:rsidRPr="00CC4670">
        <w:rPr>
          <w:lang w:eastAsia="ko-KR"/>
        </w:rPr>
        <w:t xml:space="preserve">This document contains </w:t>
      </w:r>
      <w:r w:rsidR="0019272F">
        <w:rPr>
          <w:lang w:eastAsia="ko-KR"/>
        </w:rPr>
        <w:t>detailed text proposal</w:t>
      </w:r>
      <w:r w:rsidRPr="00CC4670">
        <w:rPr>
          <w:lang w:eastAsia="ko-KR"/>
        </w:rPr>
        <w:t xml:space="preserve"> for </w:t>
      </w:r>
      <w:r w:rsidR="00940E11">
        <w:rPr>
          <w:lang w:eastAsia="ko-KR"/>
        </w:rPr>
        <w:t>High Priority EDCA</w:t>
      </w:r>
      <w:r w:rsidR="00010BF9">
        <w:rPr>
          <w:lang w:eastAsia="ko-KR"/>
        </w:rPr>
        <w:t>.</w:t>
      </w:r>
    </w:p>
    <w:p w14:paraId="6F4DC1A3" w14:textId="77777777" w:rsidR="00450BC8" w:rsidRDefault="00450BC8" w:rsidP="00B201CF">
      <w:pPr>
        <w:rPr>
          <w:lang w:eastAsia="ko-KR"/>
        </w:rPr>
      </w:pPr>
    </w:p>
    <w:p w14:paraId="32D02E15" w14:textId="797A7D1D" w:rsidR="00C7217C" w:rsidRPr="00C7217C" w:rsidRDefault="00C7217C" w:rsidP="00C7217C">
      <w:pPr>
        <w:rPr>
          <w:lang w:val="en-US"/>
        </w:rPr>
      </w:pPr>
      <w:r w:rsidRPr="00C7217C">
        <w:rPr>
          <w:lang w:val="en-US"/>
        </w:rPr>
        <w:t>The authors prepared this document to further clarify our proposals related to</w:t>
      </w:r>
      <w:r>
        <w:rPr>
          <w:lang w:val="en-US"/>
        </w:rPr>
        <w:t xml:space="preserve"> Channel Access – High Priority EDCA </w:t>
      </w:r>
      <w:r w:rsidRPr="00C7217C">
        <w:rPr>
          <w:lang w:val="en-US"/>
        </w:rPr>
        <w:t>in text format.</w:t>
      </w:r>
      <w:r w:rsidR="00C91FD2">
        <w:rPr>
          <w:lang w:val="en-US"/>
        </w:rPr>
        <w:t xml:space="preserve"> </w:t>
      </w:r>
      <w:r w:rsidRPr="00C7217C">
        <w:rPr>
          <w:lang w:val="en-US"/>
        </w:rPr>
        <w:t xml:space="preserve">The authors look forward to working with all interested participants to prepare an official proposal for specification text on </w:t>
      </w:r>
      <w:r w:rsidR="00C91FD2">
        <w:rPr>
          <w:lang w:val="en-US"/>
        </w:rPr>
        <w:t>Channel Access – High Priority EDCA</w:t>
      </w:r>
      <w:r w:rsidRPr="00C7217C">
        <w:rPr>
          <w:lang w:val="en-US"/>
        </w:rPr>
        <w:t>.</w:t>
      </w:r>
    </w:p>
    <w:p w14:paraId="6F484911" w14:textId="77777777" w:rsidR="00B201CF" w:rsidRPr="00C7217C" w:rsidRDefault="00B201CF" w:rsidP="00B201CF">
      <w:pPr>
        <w:rPr>
          <w:lang w:val="en-US"/>
        </w:rPr>
      </w:pPr>
    </w:p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41896127" w14:textId="77777777" w:rsidR="004944A7" w:rsidRPr="004944A7" w:rsidRDefault="004944A7" w:rsidP="00B201CF">
      <w:pPr>
        <w:rPr>
          <w:lang w:val="en-US"/>
        </w:rPr>
      </w:pPr>
    </w:p>
    <w:p w14:paraId="4327F608" w14:textId="77777777" w:rsidR="00B201CF" w:rsidRDefault="00B201CF" w:rsidP="00B201CF">
      <w:r>
        <w:t>Revisions:</w:t>
      </w:r>
    </w:p>
    <w:p w14:paraId="6F165743" w14:textId="77777777" w:rsidR="00B201CF" w:rsidRDefault="00B201CF" w:rsidP="00B201CF"/>
    <w:p w14:paraId="471E94AF" w14:textId="7A5C83F8" w:rsidR="00B201CF" w:rsidRDefault="00B201CF" w:rsidP="003B2F15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7D223AF8" w14:textId="253D4A76" w:rsidR="00167DBE" w:rsidRDefault="00167DBE">
      <w:pPr>
        <w:rPr>
          <w:sz w:val="16"/>
        </w:rPr>
      </w:pPr>
    </w:p>
    <w:p w14:paraId="600F02D9" w14:textId="70FB967A" w:rsidR="00C87338" w:rsidRDefault="00C87338">
      <w:pPr>
        <w:jc w:val="left"/>
        <w:rPr>
          <w:sz w:val="16"/>
        </w:rPr>
      </w:pPr>
      <w:r>
        <w:rPr>
          <w:sz w:val="16"/>
        </w:rPr>
        <w:br w:type="page"/>
      </w:r>
    </w:p>
    <w:p w14:paraId="634E3083" w14:textId="4E027D7D" w:rsidR="00777AAC" w:rsidRPr="00440001" w:rsidRDefault="00777AAC" w:rsidP="00777AAC">
      <w:pPr>
        <w:rPr>
          <w:sz w:val="16"/>
        </w:rPr>
      </w:pPr>
      <w:r>
        <w:lastRenderedPageBreak/>
        <w:t>Th texts is prepared for the following motions</w:t>
      </w:r>
      <w:r w:rsidR="008361A1">
        <w:t xml:space="preserve"> and </w:t>
      </w:r>
      <w:r w:rsidR="00A930B7">
        <w:t>straw polls</w:t>
      </w:r>
      <w:r>
        <w:t>.</w:t>
      </w:r>
      <w:r w:rsidR="00791F27">
        <w:t xml:space="preserve"> </w:t>
      </w:r>
    </w:p>
    <w:p w14:paraId="53D46FCE" w14:textId="77777777" w:rsidR="00824BE9" w:rsidRDefault="00824BE9" w:rsidP="00824BE9">
      <w:pPr>
        <w:rPr>
          <w:szCs w:val="22"/>
        </w:rPr>
      </w:pPr>
    </w:p>
    <w:p w14:paraId="2CB4F386" w14:textId="113DE9BD" w:rsidR="00824BE9" w:rsidRDefault="00824BE9" w:rsidP="00824BE9">
      <w:pPr>
        <w:rPr>
          <w:b/>
          <w:sz w:val="20"/>
        </w:rPr>
      </w:pPr>
    </w:p>
    <w:p w14:paraId="24462B49" w14:textId="77777777" w:rsidR="001600F1" w:rsidRDefault="001600F1" w:rsidP="00824BE9">
      <w:pPr>
        <w:rPr>
          <w:b/>
          <w:sz w:val="20"/>
        </w:rPr>
      </w:pPr>
    </w:p>
    <w:p w14:paraId="3C080E68" w14:textId="2EA1D975" w:rsidR="004009A6" w:rsidRDefault="001600F1" w:rsidP="004009A6">
      <w:pPr>
        <w:rPr>
          <w:highlight w:val="lightGray"/>
        </w:rPr>
      </w:pPr>
      <w:r>
        <w:rPr>
          <w:highlight w:val="lightGray"/>
        </w:rPr>
        <w:t>SP1</w:t>
      </w:r>
    </w:p>
    <w:p w14:paraId="23F7D9ED" w14:textId="77777777" w:rsidR="00695085" w:rsidRDefault="00695085" w:rsidP="004009A6">
      <w:pPr>
        <w:rPr>
          <w:highlight w:val="lightGray"/>
        </w:rPr>
      </w:pPr>
    </w:p>
    <w:p w14:paraId="35C3BB4E" w14:textId="7ED5A66D" w:rsidR="00695085" w:rsidRPr="00AA68D7" w:rsidRDefault="00695085" w:rsidP="00695085"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 doc #11-24/0171r</w:t>
      </w:r>
      <w:proofErr w:type="gramStart"/>
      <w:r w:rsidR="00EB6258">
        <w:rPr>
          <w:szCs w:val="22"/>
          <w:highlight w:val="lightGray"/>
        </w:rPr>
        <w:t xml:space="preserve">19 </w:t>
      </w:r>
      <w:r w:rsidRPr="00FA3E62">
        <w:rPr>
          <w:szCs w:val="22"/>
          <w:highlight w:val="lightGray"/>
        </w:rPr>
        <w:t>,SP</w:t>
      </w:r>
      <w:proofErr w:type="gramEnd"/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4C55A21" w14:textId="77777777" w:rsidR="001600F1" w:rsidRDefault="001600F1" w:rsidP="004009A6">
      <w:pPr>
        <w:rPr>
          <w:highlight w:val="lightGray"/>
        </w:rPr>
      </w:pP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 xml:space="preserve">The impact on legacy device </w:t>
      </w:r>
      <w:proofErr w:type="gramStart"/>
      <w:r w:rsidRPr="00532193">
        <w:rPr>
          <w:highlight w:val="lightGray"/>
          <w:lang w:val="en-US"/>
        </w:rPr>
        <w:t>has to</w:t>
      </w:r>
      <w:proofErr w:type="gramEnd"/>
      <w:r w:rsidRPr="00532193">
        <w:rPr>
          <w:highlight w:val="lightGray"/>
          <w:lang w:val="en-US"/>
        </w:rPr>
        <w:t xml:space="preserve">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0B65DF" w14:textId="77777777" w:rsidR="001600F1" w:rsidRDefault="001600F1" w:rsidP="004009A6">
      <w:pPr>
        <w:rPr>
          <w:highlight w:val="lightGray"/>
        </w:rPr>
      </w:pPr>
    </w:p>
    <w:p w14:paraId="061B3316" w14:textId="1D019F89" w:rsidR="001600F1" w:rsidRDefault="001600F1" w:rsidP="004009A6">
      <w:pPr>
        <w:rPr>
          <w:highlight w:val="lightGray"/>
        </w:rPr>
      </w:pPr>
      <w:r>
        <w:rPr>
          <w:highlight w:val="lightGray"/>
        </w:rPr>
        <w:t>SP</w:t>
      </w:r>
      <w:proofErr w:type="gramStart"/>
      <w:r>
        <w:rPr>
          <w:highlight w:val="lightGray"/>
        </w:rPr>
        <w:t>2:</w:t>
      </w:r>
      <w:r w:rsidR="00A66A5B">
        <w:rPr>
          <w:highlight w:val="lightGray"/>
        </w:rPr>
        <w:t>,</w:t>
      </w:r>
      <w:proofErr w:type="gramEnd"/>
      <w:r w:rsidR="00A66A5B">
        <w:rPr>
          <w:highlight w:val="lightGray"/>
        </w:rPr>
        <w:t xml:space="preserve"> doc 11-24/1144r1</w:t>
      </w:r>
    </w:p>
    <w:p w14:paraId="1134D2A8" w14:textId="77777777" w:rsidR="0059070A" w:rsidRDefault="0059070A" w:rsidP="0059070A">
      <w:pPr>
        <w:rPr>
          <w:lang w:val="en-US"/>
        </w:rPr>
      </w:pPr>
      <w:r w:rsidRPr="00154A91">
        <w:rPr>
          <w:highlight w:val="lightGray"/>
          <w:lang w:val="en-US"/>
        </w:rPr>
        <w:t xml:space="preserve">[Motion </w:t>
      </w:r>
      <w:r>
        <w:rPr>
          <w:highlight w:val="lightGray"/>
          <w:lang w:val="en-US"/>
        </w:rPr>
        <w:t>XXX</w:t>
      </w:r>
      <w:r w:rsidRPr="00154A91">
        <w:rPr>
          <w:highlight w:val="lightGray"/>
          <w:lang w:val="en-US"/>
        </w:rPr>
        <w:t>, #SP</w:t>
      </w:r>
      <w:r>
        <w:rPr>
          <w:highlight w:val="lightGray"/>
          <w:lang w:val="en-US"/>
        </w:rPr>
        <w:t>YYY</w:t>
      </w:r>
      <w:r w:rsidRPr="00154A91">
        <w:rPr>
          <w:highlight w:val="lightGray"/>
          <w:lang w:val="en-US"/>
        </w:rPr>
        <w:t>]</w:t>
      </w:r>
    </w:p>
    <w:p w14:paraId="2B4EFD7B" w14:textId="77777777" w:rsidR="0059070A" w:rsidRDefault="0059070A" w:rsidP="004009A6">
      <w:pPr>
        <w:rPr>
          <w:highlight w:val="lightGray"/>
        </w:rPr>
      </w:pPr>
    </w:p>
    <w:p w14:paraId="58862555" w14:textId="77777777" w:rsidR="001600F1" w:rsidRPr="00532193" w:rsidRDefault="001600F1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define HIP EDCA in UHR where a STA with Low Latency traffic may be allowed, based on TBD conditions, to send a Defer Signal (e.g. CTS frame or RTS) to start a protected short contention for pending LL data</w:t>
      </w:r>
    </w:p>
    <w:p w14:paraId="2D531249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Conditions to be allowed to send a Defer Signal is TBD</w:t>
      </w:r>
    </w:p>
    <w:p w14:paraId="66F13D47" w14:textId="7EE5E748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STA in HiP EDCA always use RTS/CTS as initial frame exchange and retry.</w:t>
      </w:r>
    </w:p>
    <w:p w14:paraId="4FC8C6ED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Duration of protected short contention is TBD.</w:t>
      </w:r>
    </w:p>
    <w:p w14:paraId="64844EC8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 xml:space="preserve">Access parameters (AIFSN, CW and the expansion rules) used to transmit the Defer Signal are TBD. </w:t>
      </w:r>
    </w:p>
    <w:p w14:paraId="42CF42F2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The retry count where the Defer Signal is allowed to be sent is TBD</w:t>
      </w:r>
    </w:p>
    <w:p w14:paraId="24481429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Contention parameters for the protected short contention are TBD. The STAs that transmitted a Defer Signal but did not win the protected short contention will initiate a new retry.</w:t>
      </w:r>
    </w:p>
    <w:p w14:paraId="7C3A1EFD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Low Latency traffic is treated as AC_VO traffic. Other cases are TBD.</w:t>
      </w:r>
    </w:p>
    <w:p w14:paraId="5CC3D5A8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The solution would provide control on the degree of collisions that may occur while using it and, allows for autonomous randomness or/and controlled by the AP      </w:t>
      </w:r>
    </w:p>
    <w:p w14:paraId="5FE870B6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No new synchronization requirement on STA side</w:t>
      </w:r>
    </w:p>
    <w:p w14:paraId="4E85D041" w14:textId="4A4010C2" w:rsidR="00D238C3" w:rsidRPr="00154A91" w:rsidRDefault="00D238C3" w:rsidP="00532193">
      <w:pPr>
        <w:pStyle w:val="ListParagraph"/>
        <w:rPr>
          <w:highlight w:val="lightGray"/>
        </w:rPr>
      </w:pPr>
    </w:p>
    <w:p w14:paraId="57764E2C" w14:textId="2779686F" w:rsidR="002A5D5F" w:rsidRDefault="002A5D5F" w:rsidP="002A5D5F">
      <w:pPr>
        <w:rPr>
          <w:highlight w:val="cyan"/>
          <w:lang w:val="en-US" w:eastAsia="ko-KR"/>
        </w:rPr>
      </w:pPr>
    </w:p>
    <w:p w14:paraId="5517515E" w14:textId="4DB11D11" w:rsidR="00B158CD" w:rsidRDefault="00B158CD">
      <w:pPr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  <w:r>
        <w:rPr>
          <w:b/>
        </w:rPr>
        <w:br w:type="page"/>
      </w:r>
    </w:p>
    <w:p w14:paraId="7E5401EE" w14:textId="19D8000E" w:rsidR="00770A65" w:rsidRDefault="00A87B3F" w:rsidP="008A46E0">
      <w:pPr>
        <w:pStyle w:val="T"/>
        <w:rPr>
          <w:b/>
          <w:bCs/>
          <w:w w:val="100"/>
        </w:rPr>
      </w:pPr>
      <w:r>
        <w:rPr>
          <w:b/>
          <w:bCs/>
          <w:w w:val="100"/>
        </w:rPr>
        <w:lastRenderedPageBreak/>
        <w:t>High Priority EDCA</w:t>
      </w:r>
    </w:p>
    <w:p w14:paraId="1CB3D021" w14:textId="77777777" w:rsidR="00D91260" w:rsidRPr="00CC03A8" w:rsidRDefault="00D91260" w:rsidP="008A46E0">
      <w:pPr>
        <w:pStyle w:val="T"/>
        <w:rPr>
          <w:b/>
          <w:bCs/>
          <w:w w:val="100"/>
        </w:rPr>
      </w:pPr>
    </w:p>
    <w:p w14:paraId="61C0937C" w14:textId="1E6306EA" w:rsidR="00C06E3C" w:rsidRDefault="00C06E3C" w:rsidP="00C06E3C">
      <w:pPr>
        <w:pStyle w:val="T"/>
        <w:rPr>
          <w:w w:val="100"/>
        </w:rPr>
      </w:pPr>
      <w:r>
        <w:rPr>
          <w:w w:val="100"/>
        </w:rPr>
        <w:t>High Priority EDCA (</w:t>
      </w:r>
      <w:r w:rsidR="006E02AB">
        <w:rPr>
          <w:w w:val="100"/>
        </w:rPr>
        <w:t>HIP</w:t>
      </w:r>
      <w:r>
        <w:rPr>
          <w:w w:val="100"/>
        </w:rPr>
        <w:t xml:space="preserve"> EDCA) is an extension of </w:t>
      </w:r>
      <w:r w:rsidR="00410E1A">
        <w:rPr>
          <w:w w:val="100"/>
        </w:rPr>
        <w:t xml:space="preserve">the </w:t>
      </w:r>
      <w:r>
        <w:rPr>
          <w:w w:val="100"/>
        </w:rPr>
        <w:t>baseline EDCA procedure</w:t>
      </w:r>
      <w:r w:rsidR="00AA32FA">
        <w:rPr>
          <w:w w:val="100"/>
        </w:rPr>
        <w:t xml:space="preserve"> that aims at</w:t>
      </w:r>
      <w:r w:rsidR="003E1F13">
        <w:rPr>
          <w:w w:val="100"/>
        </w:rPr>
        <w:t xml:space="preserve"> </w:t>
      </w:r>
      <w:r>
        <w:rPr>
          <w:w w:val="100"/>
        </w:rPr>
        <w:t>improv</w:t>
      </w:r>
      <w:r w:rsidR="00AA32FA">
        <w:rPr>
          <w:w w:val="100"/>
        </w:rPr>
        <w:t>ing</w:t>
      </w:r>
      <w:r>
        <w:rPr>
          <w:w w:val="100"/>
        </w:rPr>
        <w:t xml:space="preserve"> </w:t>
      </w:r>
      <w:r w:rsidR="00AA32FA">
        <w:rPr>
          <w:w w:val="100"/>
        </w:rPr>
        <w:t xml:space="preserve">the </w:t>
      </w:r>
      <w:r>
        <w:rPr>
          <w:w w:val="100"/>
        </w:rPr>
        <w:t xml:space="preserve">tail latency for traffic buffered to a VO Access Category. </w:t>
      </w:r>
      <w:r w:rsidR="00295331">
        <w:rPr>
          <w:w w:val="100"/>
        </w:rPr>
        <w:t xml:space="preserve">It is TBD whether to extend this mechanism for </w:t>
      </w:r>
      <w:r w:rsidR="00295331" w:rsidRPr="00FF33FC">
        <w:rPr>
          <w:w w:val="100"/>
          <w:lang w:val="en-GB"/>
        </w:rPr>
        <w:t>the traffic buffered to AC other than AC_VO</w:t>
      </w:r>
      <w:r w:rsidR="00295331">
        <w:rPr>
          <w:w w:val="100"/>
        </w:rPr>
        <w:t xml:space="preserve">. </w:t>
      </w:r>
      <w:r w:rsidR="00BC77FE">
        <w:rPr>
          <w:w w:val="100"/>
        </w:rPr>
        <w:t xml:space="preserve">The </w:t>
      </w:r>
      <w:r w:rsidR="00BC77FE" w:rsidRPr="008573AE">
        <w:t>H</w:t>
      </w:r>
      <w:r w:rsidR="00681026">
        <w:t>I</w:t>
      </w:r>
      <w:r w:rsidR="00BC77FE" w:rsidRPr="008573AE">
        <w:t xml:space="preserve">P EDCA allows transmission of a </w:t>
      </w:r>
      <w:r w:rsidR="00BC77FE">
        <w:t xml:space="preserve">TBD </w:t>
      </w:r>
      <w:r w:rsidR="00BC77FE" w:rsidRPr="008573AE">
        <w:t xml:space="preserve">control frame </w:t>
      </w:r>
      <w:r w:rsidR="00BC77FE">
        <w:t xml:space="preserve">prior to the start of </w:t>
      </w:r>
      <w:r w:rsidR="00BC77FE" w:rsidRPr="008573AE">
        <w:t>the baseline EDCA</w:t>
      </w:r>
      <w:r w:rsidR="00BC77FE">
        <w:t xml:space="preserve"> contention</w:t>
      </w:r>
      <w:r w:rsidR="00BC77FE" w:rsidRPr="008573AE">
        <w:t xml:space="preserve">, which </w:t>
      </w:r>
      <w:r w:rsidR="00BC77FE">
        <w:t xml:space="preserve">start </w:t>
      </w:r>
      <w:r w:rsidR="00BC77FE" w:rsidRPr="008573AE">
        <w:t xml:space="preserve">a short contention period exclusively for those STAs that had transmitted the </w:t>
      </w:r>
      <w:r w:rsidR="00BC77FE">
        <w:t xml:space="preserve">TBD </w:t>
      </w:r>
      <w:r w:rsidR="00BC77FE" w:rsidRPr="008573AE">
        <w:t>control frame</w:t>
      </w:r>
      <w:r w:rsidR="00BB0AA1">
        <w:t>.</w:t>
      </w:r>
      <w:r w:rsidR="001A0046">
        <w:rPr>
          <w:w w:val="100"/>
          <w:lang w:val="en-GB"/>
        </w:rPr>
        <w:t xml:space="preserve"> </w:t>
      </w:r>
      <w:r w:rsidR="00E3475B">
        <w:rPr>
          <w:w w:val="100"/>
          <w:lang w:val="en-GB"/>
        </w:rPr>
        <w:t xml:space="preserve">The parameters of </w:t>
      </w:r>
      <w:r w:rsidR="00443B60">
        <w:rPr>
          <w:w w:val="100"/>
          <w:lang w:val="en-GB"/>
        </w:rPr>
        <w:t xml:space="preserve">HIP EDCA and the frequence of use are controlled to preserve fairness and to minimize impact </w:t>
      </w:r>
      <w:r w:rsidR="0064443A">
        <w:rPr>
          <w:w w:val="100"/>
          <w:lang w:val="en-GB"/>
        </w:rPr>
        <w:t xml:space="preserve">to </w:t>
      </w:r>
      <w:r w:rsidR="00A27049">
        <w:rPr>
          <w:w w:val="100"/>
          <w:lang w:val="en-GB"/>
        </w:rPr>
        <w:t>STAs</w:t>
      </w:r>
      <w:r w:rsidR="0064443A">
        <w:rPr>
          <w:w w:val="100"/>
          <w:lang w:val="en-GB"/>
        </w:rPr>
        <w:t xml:space="preserve"> </w:t>
      </w:r>
      <w:r w:rsidR="00A27049">
        <w:rPr>
          <w:w w:val="100"/>
          <w:lang w:val="en-GB"/>
        </w:rPr>
        <w:t>using</w:t>
      </w:r>
      <w:r w:rsidR="0064443A">
        <w:rPr>
          <w:w w:val="100"/>
          <w:lang w:val="en-GB"/>
        </w:rPr>
        <w:t xml:space="preserve"> baseline EDCA mechanism</w:t>
      </w:r>
    </w:p>
    <w:p w14:paraId="42CF4E05" w14:textId="19BFED5C" w:rsidR="006A26E2" w:rsidRDefault="00C06E3C" w:rsidP="00C06E3C">
      <w:pPr>
        <w:pStyle w:val="T"/>
        <w:rPr>
          <w:w w:val="100"/>
        </w:rPr>
      </w:pPr>
      <w:r>
        <w:rPr>
          <w:w w:val="100"/>
        </w:rPr>
        <w:t xml:space="preserve">A STA with a traffic buffered into </w:t>
      </w:r>
      <w:r w:rsidR="006E02AB">
        <w:rPr>
          <w:w w:val="100"/>
        </w:rPr>
        <w:t>HIP</w:t>
      </w:r>
      <w:r w:rsidR="00700C82">
        <w:rPr>
          <w:w w:val="100"/>
        </w:rPr>
        <w:t xml:space="preserve"> </w:t>
      </w:r>
      <w:r>
        <w:rPr>
          <w:w w:val="100"/>
        </w:rPr>
        <w:t xml:space="preserve">EDCA enabled AC </w:t>
      </w:r>
      <w:r w:rsidR="00E15DCC">
        <w:rPr>
          <w:w w:val="100"/>
        </w:rPr>
        <w:t>and that has dot11HIPEDCAOptionImplemented set to 1</w:t>
      </w:r>
      <w:r w:rsidR="00B24F96">
        <w:rPr>
          <w:w w:val="100"/>
        </w:rPr>
        <w:t xml:space="preserve"> may become HIP EDCA eligible STA based on TBD conditions</w:t>
      </w:r>
      <w:r>
        <w:rPr>
          <w:w w:val="100"/>
        </w:rPr>
        <w:t xml:space="preserve">. A </w:t>
      </w:r>
      <w:r w:rsidR="006E02AB">
        <w:rPr>
          <w:w w:val="100"/>
        </w:rPr>
        <w:t>HIP</w:t>
      </w:r>
      <w:r>
        <w:rPr>
          <w:w w:val="100"/>
        </w:rPr>
        <w:t xml:space="preserve"> EDCA eligible STA </w:t>
      </w:r>
      <w:r w:rsidR="005C4D5F">
        <w:rPr>
          <w:w w:val="100"/>
        </w:rPr>
        <w:t xml:space="preserve">may </w:t>
      </w:r>
      <w:r w:rsidR="00BC2FD1">
        <w:rPr>
          <w:rFonts w:eastAsia="Malgun Gothic" w:hint="eastAsia"/>
          <w:w w:val="100"/>
          <w:lang w:eastAsia="ko-KR"/>
        </w:rPr>
        <w:t>transmit</w:t>
      </w:r>
      <w:r>
        <w:rPr>
          <w:w w:val="100"/>
        </w:rPr>
        <w:t xml:space="preserve"> a TBD </w:t>
      </w:r>
      <w:r w:rsidR="00E56BC2">
        <w:rPr>
          <w:w w:val="100"/>
        </w:rPr>
        <w:t xml:space="preserve">control </w:t>
      </w:r>
      <w:r>
        <w:rPr>
          <w:w w:val="100"/>
        </w:rPr>
        <w:t>frame</w:t>
      </w:r>
      <w:r w:rsidR="004A5592">
        <w:rPr>
          <w:w w:val="100"/>
        </w:rPr>
        <w:t xml:space="preserve"> to start H</w:t>
      </w:r>
      <w:r w:rsidR="00847E33">
        <w:rPr>
          <w:w w:val="100"/>
        </w:rPr>
        <w:t>IP</w:t>
      </w:r>
      <w:r w:rsidR="004A5592">
        <w:rPr>
          <w:w w:val="100"/>
        </w:rPr>
        <w:t xml:space="preserve"> EDCA </w:t>
      </w:r>
      <w:r w:rsidR="00BA0E0A">
        <w:rPr>
          <w:w w:val="100"/>
        </w:rPr>
        <w:t xml:space="preserve">contention </w:t>
      </w:r>
      <w:r w:rsidR="004A5592">
        <w:rPr>
          <w:w w:val="100"/>
        </w:rPr>
        <w:t>period</w:t>
      </w:r>
      <w:r w:rsidR="00847E33">
        <w:rPr>
          <w:w w:val="100"/>
        </w:rPr>
        <w:t>.</w:t>
      </w:r>
      <w:r>
        <w:rPr>
          <w:w w:val="100"/>
        </w:rPr>
        <w:t xml:space="preserve"> </w:t>
      </w:r>
      <w:r w:rsidR="00872272">
        <w:rPr>
          <w:w w:val="100"/>
        </w:rPr>
        <w:t xml:space="preserve">The transmission of </w:t>
      </w:r>
      <w:r w:rsidR="004201A8">
        <w:rPr>
          <w:w w:val="100"/>
        </w:rPr>
        <w:t xml:space="preserve">TBD </w:t>
      </w:r>
      <w:r w:rsidR="00872272">
        <w:rPr>
          <w:w w:val="100"/>
        </w:rPr>
        <w:t xml:space="preserve">frame </w:t>
      </w:r>
      <w:r>
        <w:rPr>
          <w:w w:val="100"/>
        </w:rPr>
        <w:t xml:space="preserve">occurs </w:t>
      </w:r>
      <w:r w:rsidR="00DE4AC4">
        <w:rPr>
          <w:w w:val="100"/>
        </w:rPr>
        <w:t xml:space="preserve">at TBD AIFSN slot boundary </w:t>
      </w:r>
      <w:r>
        <w:rPr>
          <w:w w:val="100"/>
        </w:rPr>
        <w:t xml:space="preserve">after detecting </w:t>
      </w:r>
      <w:r w:rsidR="00C362C4">
        <w:rPr>
          <w:w w:val="100"/>
        </w:rPr>
        <w:t xml:space="preserve">medium IDLE using </w:t>
      </w:r>
      <w:r w:rsidR="00614BA1">
        <w:rPr>
          <w:w w:val="100"/>
        </w:rPr>
        <w:t xml:space="preserve">both </w:t>
      </w:r>
      <w:r w:rsidR="009472B6">
        <w:rPr>
          <w:w w:val="100"/>
        </w:rPr>
        <w:t>PHY and virtual CS mechanism</w:t>
      </w:r>
      <w:r w:rsidR="00410E1A">
        <w:rPr>
          <w:w w:val="100"/>
        </w:rPr>
        <w:t>s</w:t>
      </w:r>
      <w:r w:rsidR="00DE4AC4">
        <w:rPr>
          <w:w w:val="100"/>
        </w:rPr>
        <w:t>.</w:t>
      </w:r>
      <w:r w:rsidR="00EC6914" w:rsidRPr="00EC6914">
        <w:rPr>
          <w:w w:val="100"/>
        </w:rPr>
        <w:t xml:space="preserve"> </w:t>
      </w:r>
    </w:p>
    <w:p w14:paraId="1EE2B9E1" w14:textId="5A0344E5" w:rsidR="00DE4AC4" w:rsidRDefault="00F742C7" w:rsidP="00C06E3C">
      <w:pPr>
        <w:pStyle w:val="T"/>
        <w:rPr>
          <w:w w:val="100"/>
        </w:rPr>
      </w:pPr>
      <w:r>
        <w:rPr>
          <w:w w:val="100"/>
        </w:rPr>
        <w:t xml:space="preserve">The TBD frame </w:t>
      </w:r>
      <w:r w:rsidR="00AA32FA">
        <w:rPr>
          <w:w w:val="100"/>
        </w:rPr>
        <w:t>has</w:t>
      </w:r>
      <w:r w:rsidR="00EA077F">
        <w:rPr>
          <w:w w:val="100"/>
        </w:rPr>
        <w:t xml:space="preserve"> the </w:t>
      </w:r>
      <w:r w:rsidR="00AA32FA">
        <w:rPr>
          <w:w w:val="100"/>
        </w:rPr>
        <w:t>D</w:t>
      </w:r>
      <w:r w:rsidR="00EA077F">
        <w:rPr>
          <w:w w:val="100"/>
        </w:rPr>
        <w:t>uration</w:t>
      </w:r>
      <w:r w:rsidR="00AA32FA">
        <w:rPr>
          <w:w w:val="100"/>
        </w:rPr>
        <w:t>/ID</w:t>
      </w:r>
      <w:r w:rsidR="00EA077F">
        <w:rPr>
          <w:w w:val="100"/>
        </w:rPr>
        <w:t xml:space="preserve"> field </w:t>
      </w:r>
      <w:r w:rsidR="00C20A87">
        <w:rPr>
          <w:w w:val="100"/>
        </w:rPr>
        <w:t>set to TBD value</w:t>
      </w:r>
      <w:r w:rsidR="00EA077F">
        <w:rPr>
          <w:w w:val="100"/>
        </w:rPr>
        <w:t xml:space="preserve">, </w:t>
      </w:r>
      <w:r w:rsidR="00EC6914">
        <w:rPr>
          <w:w w:val="100"/>
        </w:rPr>
        <w:t xml:space="preserve">Multiple </w:t>
      </w:r>
      <w:r w:rsidR="006E02AB">
        <w:rPr>
          <w:w w:val="100"/>
        </w:rPr>
        <w:t>HIP</w:t>
      </w:r>
      <w:r w:rsidR="00EC6914">
        <w:rPr>
          <w:w w:val="100"/>
        </w:rPr>
        <w:t xml:space="preserve"> EDCA eligible STAs may transmit TBD frame at the same time</w:t>
      </w:r>
      <w:r w:rsidR="00AA32FA">
        <w:rPr>
          <w:w w:val="100"/>
        </w:rPr>
        <w:t xml:space="preserve">, </w:t>
      </w:r>
    </w:p>
    <w:p w14:paraId="0D2D58DE" w14:textId="7DCC22F6" w:rsidR="00524551" w:rsidRDefault="00067EBA" w:rsidP="00C06E3C">
      <w:pPr>
        <w:pStyle w:val="T"/>
        <w:rPr>
          <w:w w:val="100"/>
        </w:rPr>
      </w:pPr>
      <w:r>
        <w:rPr>
          <w:w w:val="100"/>
        </w:rPr>
        <w:t xml:space="preserve">The </w:t>
      </w:r>
      <w:r w:rsidR="006E02AB">
        <w:rPr>
          <w:w w:val="100"/>
        </w:rPr>
        <w:t>HIP</w:t>
      </w:r>
      <w:r>
        <w:rPr>
          <w:w w:val="100"/>
        </w:rPr>
        <w:t xml:space="preserve"> EDCA </w:t>
      </w:r>
      <w:r w:rsidR="00EF7E90">
        <w:rPr>
          <w:w w:val="100"/>
        </w:rPr>
        <w:t xml:space="preserve">contention period </w:t>
      </w:r>
      <w:r>
        <w:rPr>
          <w:w w:val="100"/>
        </w:rPr>
        <w:t>start f</w:t>
      </w:r>
      <w:r w:rsidR="00BA7E6D">
        <w:rPr>
          <w:w w:val="100"/>
        </w:rPr>
        <w:t xml:space="preserve">ollowing the </w:t>
      </w:r>
      <w:r>
        <w:rPr>
          <w:w w:val="100"/>
        </w:rPr>
        <w:t xml:space="preserve">end of </w:t>
      </w:r>
      <w:r w:rsidR="00BA7E6D">
        <w:rPr>
          <w:w w:val="100"/>
        </w:rPr>
        <w:t>transmission of the TBD frame</w:t>
      </w:r>
      <w:r w:rsidR="00EF7E90">
        <w:rPr>
          <w:w w:val="100"/>
        </w:rPr>
        <w:t xml:space="preserve"> and follows procedure described in 10.23.2.4</w:t>
      </w:r>
      <w:r w:rsidR="00524551">
        <w:rPr>
          <w:w w:val="100"/>
        </w:rPr>
        <w:t xml:space="preserve"> Obtaining an EDCA TXOP with the following modifications:</w:t>
      </w:r>
    </w:p>
    <w:p w14:paraId="54A93B7D" w14:textId="38041C92" w:rsidR="00F004A7" w:rsidRPr="00F004A7" w:rsidRDefault="00F004A7" w:rsidP="00F004A7">
      <w:pPr>
        <w:pStyle w:val="T"/>
        <w:numPr>
          <w:ilvl w:val="0"/>
          <w:numId w:val="5"/>
        </w:numPr>
        <w:rPr>
          <w:w w:val="100"/>
        </w:rPr>
      </w:pPr>
      <w:r>
        <w:rPr>
          <w:w w:val="100"/>
        </w:rPr>
        <w:t>Only EDCAF[VO] and other TBD AC are permitted for contention during HIP EDCA contention</w:t>
      </w:r>
      <w:r w:rsidR="000A3FB1">
        <w:rPr>
          <w:w w:val="100"/>
        </w:rPr>
        <w:t xml:space="preserve"> period</w:t>
      </w:r>
    </w:p>
    <w:p w14:paraId="2DE141D5" w14:textId="4EAE09B1" w:rsidR="00BE0626" w:rsidRPr="00BE0626" w:rsidRDefault="004E717F" w:rsidP="003B2F15">
      <w:pPr>
        <w:pStyle w:val="T"/>
        <w:numPr>
          <w:ilvl w:val="0"/>
          <w:numId w:val="5"/>
        </w:numPr>
        <w:rPr>
          <w:w w:val="100"/>
          <w:lang w:val="en-GB"/>
        </w:rPr>
      </w:pPr>
      <w:r w:rsidRPr="00BE0626">
        <w:rPr>
          <w:w w:val="100"/>
        </w:rPr>
        <w:t xml:space="preserve">The value for </w:t>
      </w:r>
      <w:r w:rsidR="006E02AB">
        <w:rPr>
          <w:w w:val="100"/>
        </w:rPr>
        <w:t>HIP</w:t>
      </w:r>
      <w:r w:rsidRPr="00BE0626">
        <w:rPr>
          <w:w w:val="100"/>
        </w:rPr>
        <w:t xml:space="preserve"> EDCA AIFSN[VO] </w:t>
      </w:r>
      <w:r w:rsidR="00BE0626" w:rsidRPr="00BE0626">
        <w:rPr>
          <w:w w:val="100"/>
        </w:rPr>
        <w:t xml:space="preserve">is </w:t>
      </w:r>
      <w:r w:rsidR="00BC2FD1">
        <w:rPr>
          <w:rFonts w:eastAsia="Malgun Gothic" w:hint="eastAsia"/>
          <w:w w:val="100"/>
          <w:lang w:eastAsia="ko-KR"/>
        </w:rPr>
        <w:t>TBD</w:t>
      </w:r>
    </w:p>
    <w:p w14:paraId="1C5D2C80" w14:textId="5C427838" w:rsidR="00AC3D54" w:rsidRPr="00BE0626" w:rsidRDefault="00AC3D54" w:rsidP="003B2F15">
      <w:pPr>
        <w:pStyle w:val="T"/>
        <w:numPr>
          <w:ilvl w:val="0"/>
          <w:numId w:val="5"/>
        </w:numPr>
        <w:rPr>
          <w:w w:val="100"/>
          <w:lang w:val="en-GB"/>
        </w:rPr>
      </w:pPr>
      <w:r w:rsidRPr="00BE0626">
        <w:rPr>
          <w:w w:val="100"/>
        </w:rPr>
        <w:t xml:space="preserve">at the start of </w:t>
      </w:r>
      <w:r w:rsidR="006E02AB">
        <w:rPr>
          <w:w w:val="100"/>
        </w:rPr>
        <w:t>HIP</w:t>
      </w:r>
      <w:r w:rsidRPr="00BE0626">
        <w:rPr>
          <w:w w:val="100"/>
        </w:rPr>
        <w:t xml:space="preserve"> EDCA contention</w:t>
      </w:r>
      <w:r w:rsidR="007208A1">
        <w:rPr>
          <w:w w:val="100"/>
        </w:rPr>
        <w:t>,</w:t>
      </w:r>
      <w:r w:rsidRPr="00BE0626">
        <w:rPr>
          <w:w w:val="100"/>
        </w:rPr>
        <w:t xml:space="preserve"> an eligible STA set </w:t>
      </w:r>
      <w:r w:rsidR="006E02AB">
        <w:rPr>
          <w:w w:val="100"/>
        </w:rPr>
        <w:t>HIP</w:t>
      </w:r>
      <w:r w:rsidRPr="00BE0626">
        <w:rPr>
          <w:w w:val="100"/>
        </w:rPr>
        <w:t xml:space="preserve"> EDCA </w:t>
      </w:r>
      <w:r w:rsidRPr="00BE0626">
        <w:rPr>
          <w:w w:val="100"/>
          <w:lang w:val="en-GB"/>
        </w:rPr>
        <w:t xml:space="preserve">backoff counter to an integer value chosen randomly with a uniform distribution taking values in the range 0 to </w:t>
      </w:r>
      <w:r w:rsidR="006E02AB">
        <w:rPr>
          <w:w w:val="100"/>
          <w:lang w:val="en-GB"/>
        </w:rPr>
        <w:t>HIP</w:t>
      </w:r>
      <w:r w:rsidRPr="00BE0626">
        <w:rPr>
          <w:w w:val="100"/>
          <w:lang w:val="en-GB"/>
        </w:rPr>
        <w:t xml:space="preserve"> EDCA CW[</w:t>
      </w:r>
      <w:r w:rsidR="00B209AE">
        <w:rPr>
          <w:w w:val="100"/>
          <w:lang w:val="en-GB"/>
        </w:rPr>
        <w:t>VO</w:t>
      </w:r>
      <w:r w:rsidRPr="00BE0626">
        <w:rPr>
          <w:w w:val="100"/>
          <w:lang w:val="en-GB"/>
        </w:rPr>
        <w:t xml:space="preserve">]. The value of </w:t>
      </w:r>
      <w:r w:rsidR="006E02AB">
        <w:rPr>
          <w:w w:val="100"/>
          <w:lang w:val="en-GB"/>
        </w:rPr>
        <w:t>HIP</w:t>
      </w:r>
      <w:r w:rsidRPr="00BE0626">
        <w:rPr>
          <w:w w:val="100"/>
          <w:lang w:val="en-GB"/>
        </w:rPr>
        <w:t xml:space="preserve"> EDCA CW[</w:t>
      </w:r>
      <w:r w:rsidR="00B209AE">
        <w:rPr>
          <w:w w:val="100"/>
          <w:lang w:val="en-GB"/>
        </w:rPr>
        <w:t>VO</w:t>
      </w:r>
      <w:r w:rsidRPr="00BE0626">
        <w:rPr>
          <w:w w:val="100"/>
          <w:lang w:val="en-GB"/>
        </w:rPr>
        <w:t>] is TBD.</w:t>
      </w:r>
    </w:p>
    <w:p w14:paraId="5F24589E" w14:textId="0FC62772" w:rsidR="00AC5CD7" w:rsidRDefault="00AC5CD7" w:rsidP="00C06E3C">
      <w:pPr>
        <w:pStyle w:val="T"/>
        <w:rPr>
          <w:w w:val="100"/>
        </w:rPr>
      </w:pPr>
      <w:r>
        <w:rPr>
          <w:w w:val="100"/>
        </w:rPr>
        <w:t>A HIP STA that has sent the TBD frame</w:t>
      </w:r>
      <w:r w:rsidR="00681026">
        <w:rPr>
          <w:w w:val="100"/>
        </w:rPr>
        <w:t xml:space="preserve"> to start protected short HIP EDCA contention</w:t>
      </w:r>
      <w:r>
        <w:rPr>
          <w:w w:val="100"/>
        </w:rPr>
        <w:t>, shall precede frame exchanges with an RTS/CTS</w:t>
      </w:r>
      <w:r w:rsidR="00681026">
        <w:rPr>
          <w:w w:val="100"/>
        </w:rPr>
        <w:t xml:space="preserve"> in an TXOP obtained in HIP EDCA contention period</w:t>
      </w:r>
      <w:r>
        <w:rPr>
          <w:w w:val="100"/>
        </w:rPr>
        <w:t>.</w:t>
      </w:r>
    </w:p>
    <w:p w14:paraId="05DA1543" w14:textId="09F26649" w:rsidR="00C06E3C" w:rsidRDefault="00EC6914" w:rsidP="00C06E3C">
      <w:pPr>
        <w:pStyle w:val="T"/>
        <w:rPr>
          <w:w w:val="100"/>
        </w:rPr>
      </w:pPr>
      <w:r>
        <w:rPr>
          <w:w w:val="100"/>
        </w:rPr>
        <w:t xml:space="preserve">A </w:t>
      </w:r>
      <w:r w:rsidR="006E02AB">
        <w:rPr>
          <w:w w:val="100"/>
        </w:rPr>
        <w:t>HIP</w:t>
      </w:r>
      <w:r w:rsidR="00C944E8">
        <w:rPr>
          <w:w w:val="100"/>
        </w:rPr>
        <w:t xml:space="preserve"> EDCA eligible STA </w:t>
      </w:r>
      <w:r>
        <w:rPr>
          <w:w w:val="100"/>
        </w:rPr>
        <w:t xml:space="preserve">that decremented </w:t>
      </w:r>
      <w:r w:rsidR="006E02AB">
        <w:rPr>
          <w:w w:val="100"/>
        </w:rPr>
        <w:t>HIP</w:t>
      </w:r>
      <w:r>
        <w:rPr>
          <w:w w:val="100"/>
        </w:rPr>
        <w:t xml:space="preserve"> EDCA backoff counter </w:t>
      </w:r>
      <w:r w:rsidR="00C944E8">
        <w:rPr>
          <w:w w:val="100"/>
        </w:rPr>
        <w:t xml:space="preserve">to zero and successfully </w:t>
      </w:r>
      <w:r w:rsidR="00A02466">
        <w:rPr>
          <w:w w:val="100"/>
        </w:rPr>
        <w:t xml:space="preserve">obtained a TXOP become non-eligible </w:t>
      </w:r>
      <w:r w:rsidR="00B77B48">
        <w:rPr>
          <w:w w:val="100"/>
        </w:rPr>
        <w:t xml:space="preserve">HIP EDCA STA and shall not use </w:t>
      </w:r>
      <w:r w:rsidR="00C05C41">
        <w:rPr>
          <w:w w:val="100"/>
        </w:rPr>
        <w:t>HIP EDCA</w:t>
      </w:r>
      <w:r w:rsidR="00A02466">
        <w:rPr>
          <w:w w:val="100"/>
        </w:rPr>
        <w:t xml:space="preserve"> mechanism </w:t>
      </w:r>
      <w:r w:rsidR="00245798">
        <w:rPr>
          <w:w w:val="100"/>
        </w:rPr>
        <w:t>until TBD conditions arise.</w:t>
      </w:r>
    </w:p>
    <w:p w14:paraId="6D921E88" w14:textId="7AC7EC62" w:rsidR="00AE4855" w:rsidRPr="00222680" w:rsidRDefault="00635009" w:rsidP="00222680">
      <w:pPr>
        <w:pStyle w:val="T"/>
        <w:rPr>
          <w:w w:val="100"/>
        </w:rPr>
      </w:pPr>
      <w:r>
        <w:rPr>
          <w:w w:val="100"/>
        </w:rPr>
        <w:t xml:space="preserve">A </w:t>
      </w:r>
      <w:r w:rsidR="006E02AB">
        <w:rPr>
          <w:w w:val="100"/>
        </w:rPr>
        <w:t>HIP</w:t>
      </w:r>
      <w:r>
        <w:rPr>
          <w:w w:val="100"/>
        </w:rPr>
        <w:t xml:space="preserve"> EDCA eligible STA that did not obtain </w:t>
      </w:r>
      <w:r w:rsidR="00CA2B89">
        <w:rPr>
          <w:w w:val="100"/>
        </w:rPr>
        <w:t xml:space="preserve">a </w:t>
      </w:r>
      <w:r>
        <w:rPr>
          <w:w w:val="100"/>
        </w:rPr>
        <w:t xml:space="preserve">TXOP during </w:t>
      </w:r>
      <w:r w:rsidR="006E02AB">
        <w:rPr>
          <w:w w:val="100"/>
        </w:rPr>
        <w:t>HIP</w:t>
      </w:r>
      <w:r>
        <w:rPr>
          <w:w w:val="100"/>
        </w:rPr>
        <w:t xml:space="preserve"> EDCA contention peri</w:t>
      </w:r>
      <w:r w:rsidR="009A4B73">
        <w:rPr>
          <w:w w:val="100"/>
        </w:rPr>
        <w:t>o</w:t>
      </w:r>
      <w:r>
        <w:rPr>
          <w:w w:val="100"/>
        </w:rPr>
        <w:t xml:space="preserve">d </w:t>
      </w:r>
      <w:r w:rsidR="009A4B73">
        <w:rPr>
          <w:w w:val="100"/>
        </w:rPr>
        <w:t xml:space="preserve">may initiate transmission of TBD frame </w:t>
      </w:r>
      <w:r w:rsidR="00BF0CC1">
        <w:rPr>
          <w:w w:val="100"/>
        </w:rPr>
        <w:t xml:space="preserve">up to TBD </w:t>
      </w:r>
      <w:r w:rsidR="00847F16">
        <w:rPr>
          <w:w w:val="100"/>
        </w:rPr>
        <w:t>attempts (retries)</w:t>
      </w:r>
      <w:r w:rsidR="00D464E4">
        <w:rPr>
          <w:w w:val="100"/>
        </w:rPr>
        <w:t xml:space="preserve">. If </w:t>
      </w:r>
      <w:r w:rsidR="00584544">
        <w:rPr>
          <w:w w:val="100"/>
        </w:rPr>
        <w:t xml:space="preserve">a </w:t>
      </w:r>
      <w:r w:rsidR="00D464E4">
        <w:rPr>
          <w:w w:val="100"/>
        </w:rPr>
        <w:t>STA initia</w:t>
      </w:r>
      <w:r w:rsidR="00C71AF5">
        <w:rPr>
          <w:w w:val="100"/>
        </w:rPr>
        <w:t xml:space="preserve">ted </w:t>
      </w:r>
      <w:r w:rsidR="00D464E4">
        <w:rPr>
          <w:w w:val="100"/>
        </w:rPr>
        <w:t xml:space="preserve">TBD </w:t>
      </w:r>
      <w:r w:rsidR="00C71AF5">
        <w:rPr>
          <w:w w:val="100"/>
        </w:rPr>
        <w:t xml:space="preserve">number of </w:t>
      </w:r>
      <w:r w:rsidR="006E02AB">
        <w:rPr>
          <w:w w:val="100"/>
        </w:rPr>
        <w:t>HIP</w:t>
      </w:r>
      <w:r w:rsidR="00C71AF5">
        <w:rPr>
          <w:w w:val="100"/>
        </w:rPr>
        <w:t xml:space="preserve"> EDCA contentions but did not obtain a TXOP, </w:t>
      </w:r>
      <w:r w:rsidR="00330DDB">
        <w:rPr>
          <w:w w:val="100"/>
        </w:rPr>
        <w:t xml:space="preserve">it </w:t>
      </w:r>
      <w:r w:rsidR="00C71AF5">
        <w:rPr>
          <w:w w:val="100"/>
        </w:rPr>
        <w:t xml:space="preserve">become non-eligible </w:t>
      </w:r>
      <w:r w:rsidR="006E02AB">
        <w:rPr>
          <w:w w:val="100"/>
        </w:rPr>
        <w:t>HIP</w:t>
      </w:r>
      <w:r w:rsidR="00B209AE">
        <w:rPr>
          <w:w w:val="100"/>
        </w:rPr>
        <w:t xml:space="preserve"> EDCA</w:t>
      </w:r>
      <w:r w:rsidR="0046664C">
        <w:rPr>
          <w:w w:val="100"/>
        </w:rPr>
        <w:t xml:space="preserve"> </w:t>
      </w:r>
      <w:r w:rsidR="00C31986">
        <w:rPr>
          <w:w w:val="100"/>
        </w:rPr>
        <w:t xml:space="preserve">STA and shall not </w:t>
      </w:r>
      <w:r w:rsidR="0000547F">
        <w:rPr>
          <w:w w:val="100"/>
        </w:rPr>
        <w:t xml:space="preserve">use HIP </w:t>
      </w:r>
      <w:r w:rsidR="0046664C">
        <w:rPr>
          <w:w w:val="100"/>
        </w:rPr>
        <w:t>until TBD conditions arise</w:t>
      </w:r>
      <w:r w:rsidR="00222680">
        <w:rPr>
          <w:w w:val="100"/>
        </w:rPr>
        <w:t>.</w:t>
      </w:r>
    </w:p>
    <w:sectPr w:rsidR="00AE4855" w:rsidRPr="00222680" w:rsidSect="009D76B4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8E14" w14:textId="77777777" w:rsidR="00044CB1" w:rsidRDefault="00044CB1">
      <w:r>
        <w:separator/>
      </w:r>
    </w:p>
  </w:endnote>
  <w:endnote w:type="continuationSeparator" w:id="0">
    <w:p w14:paraId="2C3E1EE5" w14:textId="77777777" w:rsidR="00044CB1" w:rsidRDefault="0004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E54F" w14:textId="77777777" w:rsidR="00044CB1" w:rsidRDefault="00044CB1">
      <w:r>
        <w:separator/>
      </w:r>
    </w:p>
  </w:footnote>
  <w:footnote w:type="continuationSeparator" w:id="0">
    <w:p w14:paraId="6E0FC184" w14:textId="77777777" w:rsidR="00044CB1" w:rsidRDefault="0004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B97" w14:textId="0FA9CB7D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9272F">
      <w:rPr>
        <w:noProof/>
      </w:rPr>
      <w:t>November 2024</w:t>
    </w:r>
    <w:r>
      <w:fldChar w:fldCharType="end"/>
    </w:r>
    <w:r>
      <w:tab/>
    </w:r>
    <w:r>
      <w:tab/>
    </w:r>
    <w:fldSimple w:instr=" TITLE  \* MERGEFORMAT ">
      <w:r w:rsidR="00627F65">
        <w:t>doc.: IEEE 802.11-24/19</w:t>
      </w:r>
      <w:r w:rsidR="00C061E2">
        <w:t>75</w:t>
      </w:r>
    </w:fldSimple>
    <w:r w:rsidR="00627F65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4"/>
  </w:num>
  <w:num w:numId="3" w16cid:durableId="622005961">
    <w:abstractNumId w:val="2"/>
  </w:num>
  <w:num w:numId="4" w16cid:durableId="1286346965">
    <w:abstractNumId w:val="3"/>
  </w:num>
  <w:num w:numId="5" w16cid:durableId="9306248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B6E"/>
    <w:rsid w:val="00015EE0"/>
    <w:rsid w:val="00016100"/>
    <w:rsid w:val="0001665C"/>
    <w:rsid w:val="00017168"/>
    <w:rsid w:val="00017DC1"/>
    <w:rsid w:val="00021324"/>
    <w:rsid w:val="000225F0"/>
    <w:rsid w:val="000229C4"/>
    <w:rsid w:val="000233A6"/>
    <w:rsid w:val="00023AA3"/>
    <w:rsid w:val="00023B95"/>
    <w:rsid w:val="00025D3B"/>
    <w:rsid w:val="0002651F"/>
    <w:rsid w:val="00026850"/>
    <w:rsid w:val="0002714F"/>
    <w:rsid w:val="0002756A"/>
    <w:rsid w:val="000308AB"/>
    <w:rsid w:val="00032982"/>
    <w:rsid w:val="00035667"/>
    <w:rsid w:val="0003595E"/>
    <w:rsid w:val="00035B13"/>
    <w:rsid w:val="00035D4D"/>
    <w:rsid w:val="000371D3"/>
    <w:rsid w:val="000374C2"/>
    <w:rsid w:val="00037685"/>
    <w:rsid w:val="0003771E"/>
    <w:rsid w:val="0004110D"/>
    <w:rsid w:val="000423B2"/>
    <w:rsid w:val="00042854"/>
    <w:rsid w:val="0004439F"/>
    <w:rsid w:val="00044CB1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6780F"/>
    <w:rsid w:val="00067EBA"/>
    <w:rsid w:val="000707D3"/>
    <w:rsid w:val="000717C1"/>
    <w:rsid w:val="00071F86"/>
    <w:rsid w:val="00072045"/>
    <w:rsid w:val="00073B29"/>
    <w:rsid w:val="00074C9D"/>
    <w:rsid w:val="000759F6"/>
    <w:rsid w:val="000763E2"/>
    <w:rsid w:val="00076C78"/>
    <w:rsid w:val="000804D5"/>
    <w:rsid w:val="000818A3"/>
    <w:rsid w:val="00083668"/>
    <w:rsid w:val="000845A2"/>
    <w:rsid w:val="000846C1"/>
    <w:rsid w:val="000862E6"/>
    <w:rsid w:val="00086987"/>
    <w:rsid w:val="00086BBE"/>
    <w:rsid w:val="00091C7B"/>
    <w:rsid w:val="000927FE"/>
    <w:rsid w:val="00093ED9"/>
    <w:rsid w:val="00094408"/>
    <w:rsid w:val="000946B8"/>
    <w:rsid w:val="00094C78"/>
    <w:rsid w:val="000955B5"/>
    <w:rsid w:val="00095DED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EE3"/>
    <w:rsid w:val="000A4F79"/>
    <w:rsid w:val="000A6647"/>
    <w:rsid w:val="000A6785"/>
    <w:rsid w:val="000A6B90"/>
    <w:rsid w:val="000A6C58"/>
    <w:rsid w:val="000B0335"/>
    <w:rsid w:val="000B2409"/>
    <w:rsid w:val="000B25E9"/>
    <w:rsid w:val="000B4E2D"/>
    <w:rsid w:val="000B573D"/>
    <w:rsid w:val="000B5E7A"/>
    <w:rsid w:val="000B784B"/>
    <w:rsid w:val="000B79CD"/>
    <w:rsid w:val="000C2EF6"/>
    <w:rsid w:val="000C4C38"/>
    <w:rsid w:val="000C5F3E"/>
    <w:rsid w:val="000C655A"/>
    <w:rsid w:val="000D01A8"/>
    <w:rsid w:val="000D1A2F"/>
    <w:rsid w:val="000D2A27"/>
    <w:rsid w:val="000D380E"/>
    <w:rsid w:val="000D5894"/>
    <w:rsid w:val="000D5AD5"/>
    <w:rsid w:val="000D60ED"/>
    <w:rsid w:val="000E0050"/>
    <w:rsid w:val="000E109B"/>
    <w:rsid w:val="000E12C8"/>
    <w:rsid w:val="000E1361"/>
    <w:rsid w:val="000E233B"/>
    <w:rsid w:val="000E23AA"/>
    <w:rsid w:val="000E2CA6"/>
    <w:rsid w:val="000E3163"/>
    <w:rsid w:val="000E4073"/>
    <w:rsid w:val="000E45F8"/>
    <w:rsid w:val="000E4DD1"/>
    <w:rsid w:val="000E5607"/>
    <w:rsid w:val="000E6714"/>
    <w:rsid w:val="000E6D6B"/>
    <w:rsid w:val="000F09C1"/>
    <w:rsid w:val="000F6280"/>
    <w:rsid w:val="000F69F2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3F5"/>
    <w:rsid w:val="001072C2"/>
    <w:rsid w:val="001074AE"/>
    <w:rsid w:val="00107F75"/>
    <w:rsid w:val="00110B78"/>
    <w:rsid w:val="00111CFA"/>
    <w:rsid w:val="00111F98"/>
    <w:rsid w:val="001122E4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602"/>
    <w:rsid w:val="0014280C"/>
    <w:rsid w:val="00142F85"/>
    <w:rsid w:val="00143077"/>
    <w:rsid w:val="00143B8C"/>
    <w:rsid w:val="00146B6F"/>
    <w:rsid w:val="00150A57"/>
    <w:rsid w:val="00151488"/>
    <w:rsid w:val="00151B2B"/>
    <w:rsid w:val="00152359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4C75"/>
    <w:rsid w:val="0016683F"/>
    <w:rsid w:val="001677BF"/>
    <w:rsid w:val="00167DBE"/>
    <w:rsid w:val="001703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5D5"/>
    <w:rsid w:val="00184827"/>
    <w:rsid w:val="0018534C"/>
    <w:rsid w:val="00185986"/>
    <w:rsid w:val="00187274"/>
    <w:rsid w:val="001911EC"/>
    <w:rsid w:val="00191B34"/>
    <w:rsid w:val="0019268E"/>
    <w:rsid w:val="0019272F"/>
    <w:rsid w:val="00192A58"/>
    <w:rsid w:val="00192A5B"/>
    <w:rsid w:val="00195EBE"/>
    <w:rsid w:val="00195F54"/>
    <w:rsid w:val="001968A8"/>
    <w:rsid w:val="001A0046"/>
    <w:rsid w:val="001A0178"/>
    <w:rsid w:val="001A0F38"/>
    <w:rsid w:val="001A1A08"/>
    <w:rsid w:val="001A25FA"/>
    <w:rsid w:val="001A3278"/>
    <w:rsid w:val="001A51BC"/>
    <w:rsid w:val="001A5286"/>
    <w:rsid w:val="001A597C"/>
    <w:rsid w:val="001A5A56"/>
    <w:rsid w:val="001A5BC9"/>
    <w:rsid w:val="001A6C05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54C1"/>
    <w:rsid w:val="001E5896"/>
    <w:rsid w:val="001E6213"/>
    <w:rsid w:val="001E768F"/>
    <w:rsid w:val="001F07B2"/>
    <w:rsid w:val="001F0DC7"/>
    <w:rsid w:val="001F10D9"/>
    <w:rsid w:val="001F1C30"/>
    <w:rsid w:val="001F37C0"/>
    <w:rsid w:val="001F4C16"/>
    <w:rsid w:val="001F546A"/>
    <w:rsid w:val="001F5B4B"/>
    <w:rsid w:val="001F711E"/>
    <w:rsid w:val="001F75A8"/>
    <w:rsid w:val="00202106"/>
    <w:rsid w:val="0020516C"/>
    <w:rsid w:val="002052D8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680"/>
    <w:rsid w:val="00222B2D"/>
    <w:rsid w:val="00222E62"/>
    <w:rsid w:val="00222EFA"/>
    <w:rsid w:val="00224B2A"/>
    <w:rsid w:val="00230372"/>
    <w:rsid w:val="0023042E"/>
    <w:rsid w:val="002322A5"/>
    <w:rsid w:val="00233058"/>
    <w:rsid w:val="002353DE"/>
    <w:rsid w:val="00236B5B"/>
    <w:rsid w:val="002410DA"/>
    <w:rsid w:val="0024174B"/>
    <w:rsid w:val="00244006"/>
    <w:rsid w:val="00244CEA"/>
    <w:rsid w:val="00244D8D"/>
    <w:rsid w:val="0024525A"/>
    <w:rsid w:val="0024564B"/>
    <w:rsid w:val="00245798"/>
    <w:rsid w:val="00245E73"/>
    <w:rsid w:val="00250605"/>
    <w:rsid w:val="00250CF0"/>
    <w:rsid w:val="00251329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7CFE"/>
    <w:rsid w:val="0027147B"/>
    <w:rsid w:val="00271535"/>
    <w:rsid w:val="00272783"/>
    <w:rsid w:val="002727FA"/>
    <w:rsid w:val="00272DD8"/>
    <w:rsid w:val="00273983"/>
    <w:rsid w:val="00275C0D"/>
    <w:rsid w:val="002769AB"/>
    <w:rsid w:val="00280D2E"/>
    <w:rsid w:val="0028235F"/>
    <w:rsid w:val="0028292F"/>
    <w:rsid w:val="00282D67"/>
    <w:rsid w:val="0028678D"/>
    <w:rsid w:val="00286DAB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331"/>
    <w:rsid w:val="0029575F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1A82"/>
    <w:rsid w:val="002B3890"/>
    <w:rsid w:val="002B436C"/>
    <w:rsid w:val="002B5FB2"/>
    <w:rsid w:val="002B6510"/>
    <w:rsid w:val="002B6673"/>
    <w:rsid w:val="002C1AB5"/>
    <w:rsid w:val="002C24B0"/>
    <w:rsid w:val="002C3B31"/>
    <w:rsid w:val="002C522E"/>
    <w:rsid w:val="002C6304"/>
    <w:rsid w:val="002C6F99"/>
    <w:rsid w:val="002D02D7"/>
    <w:rsid w:val="002D107E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AA2"/>
    <w:rsid w:val="003056EE"/>
    <w:rsid w:val="003063FB"/>
    <w:rsid w:val="003111DF"/>
    <w:rsid w:val="003115A5"/>
    <w:rsid w:val="0031231B"/>
    <w:rsid w:val="00312CCD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0DDB"/>
    <w:rsid w:val="00331E45"/>
    <w:rsid w:val="00332263"/>
    <w:rsid w:val="0033263A"/>
    <w:rsid w:val="0033270E"/>
    <w:rsid w:val="00333DDF"/>
    <w:rsid w:val="003358E4"/>
    <w:rsid w:val="003368A8"/>
    <w:rsid w:val="003369B1"/>
    <w:rsid w:val="00336CD7"/>
    <w:rsid w:val="00340845"/>
    <w:rsid w:val="003414E1"/>
    <w:rsid w:val="00341C5E"/>
    <w:rsid w:val="00344903"/>
    <w:rsid w:val="00344A13"/>
    <w:rsid w:val="00344B05"/>
    <w:rsid w:val="00346D99"/>
    <w:rsid w:val="00346FF3"/>
    <w:rsid w:val="003471BA"/>
    <w:rsid w:val="0035042C"/>
    <w:rsid w:val="00353808"/>
    <w:rsid w:val="00354F00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E37"/>
    <w:rsid w:val="00366056"/>
    <w:rsid w:val="00367169"/>
    <w:rsid w:val="00370595"/>
    <w:rsid w:val="003711EB"/>
    <w:rsid w:val="0037166C"/>
    <w:rsid w:val="0037198F"/>
    <w:rsid w:val="00374DB1"/>
    <w:rsid w:val="00375D98"/>
    <w:rsid w:val="00380B99"/>
    <w:rsid w:val="003818FC"/>
    <w:rsid w:val="00381E43"/>
    <w:rsid w:val="0038307D"/>
    <w:rsid w:val="003837F2"/>
    <w:rsid w:val="00383827"/>
    <w:rsid w:val="0038533C"/>
    <w:rsid w:val="00386B58"/>
    <w:rsid w:val="00386FFB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BD"/>
    <w:rsid w:val="003B17DA"/>
    <w:rsid w:val="003B2F15"/>
    <w:rsid w:val="003B4F97"/>
    <w:rsid w:val="003B5515"/>
    <w:rsid w:val="003B5CC8"/>
    <w:rsid w:val="003B6D7B"/>
    <w:rsid w:val="003C1D44"/>
    <w:rsid w:val="003C1E63"/>
    <w:rsid w:val="003C2786"/>
    <w:rsid w:val="003C3428"/>
    <w:rsid w:val="003C3DAD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E013D"/>
    <w:rsid w:val="003E01F0"/>
    <w:rsid w:val="003E01F3"/>
    <w:rsid w:val="003E0497"/>
    <w:rsid w:val="003E1F13"/>
    <w:rsid w:val="003E2843"/>
    <w:rsid w:val="003E3832"/>
    <w:rsid w:val="003E4ABA"/>
    <w:rsid w:val="003E7616"/>
    <w:rsid w:val="003F074F"/>
    <w:rsid w:val="003F10E4"/>
    <w:rsid w:val="003F11D9"/>
    <w:rsid w:val="003F2074"/>
    <w:rsid w:val="003F365D"/>
    <w:rsid w:val="003F3CC2"/>
    <w:rsid w:val="003F4755"/>
    <w:rsid w:val="003F4B3C"/>
    <w:rsid w:val="003F57CF"/>
    <w:rsid w:val="003F5E7C"/>
    <w:rsid w:val="003F7AD9"/>
    <w:rsid w:val="00400645"/>
    <w:rsid w:val="004007BC"/>
    <w:rsid w:val="004009A6"/>
    <w:rsid w:val="00400A64"/>
    <w:rsid w:val="00402CA5"/>
    <w:rsid w:val="0040327E"/>
    <w:rsid w:val="0040358F"/>
    <w:rsid w:val="004051CD"/>
    <w:rsid w:val="00406E7F"/>
    <w:rsid w:val="00407470"/>
    <w:rsid w:val="0040756F"/>
    <w:rsid w:val="00410E1A"/>
    <w:rsid w:val="0041233C"/>
    <w:rsid w:val="00413373"/>
    <w:rsid w:val="00414100"/>
    <w:rsid w:val="00416503"/>
    <w:rsid w:val="00417986"/>
    <w:rsid w:val="0042004A"/>
    <w:rsid w:val="004201A8"/>
    <w:rsid w:val="0042131A"/>
    <w:rsid w:val="0042159D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B20"/>
    <w:rsid w:val="00443B60"/>
    <w:rsid w:val="004443A5"/>
    <w:rsid w:val="004448D6"/>
    <w:rsid w:val="00444E78"/>
    <w:rsid w:val="0044570A"/>
    <w:rsid w:val="00450BC8"/>
    <w:rsid w:val="00451CDF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77B"/>
    <w:rsid w:val="00457797"/>
    <w:rsid w:val="00457AB0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701F8"/>
    <w:rsid w:val="00471BBF"/>
    <w:rsid w:val="00473AF1"/>
    <w:rsid w:val="00474372"/>
    <w:rsid w:val="004754AC"/>
    <w:rsid w:val="00476A91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2EA0"/>
    <w:rsid w:val="004A5446"/>
    <w:rsid w:val="004A5592"/>
    <w:rsid w:val="004A5867"/>
    <w:rsid w:val="004A7932"/>
    <w:rsid w:val="004B064B"/>
    <w:rsid w:val="004B25C6"/>
    <w:rsid w:val="004B2A3C"/>
    <w:rsid w:val="004B36B2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7D5"/>
    <w:rsid w:val="004D3125"/>
    <w:rsid w:val="004D39EA"/>
    <w:rsid w:val="004D3B3F"/>
    <w:rsid w:val="004D5AF9"/>
    <w:rsid w:val="004D5D2D"/>
    <w:rsid w:val="004D5EBB"/>
    <w:rsid w:val="004D6850"/>
    <w:rsid w:val="004D6AFB"/>
    <w:rsid w:val="004E0917"/>
    <w:rsid w:val="004E13CF"/>
    <w:rsid w:val="004E1DBD"/>
    <w:rsid w:val="004E3374"/>
    <w:rsid w:val="004E4B12"/>
    <w:rsid w:val="004E4ED4"/>
    <w:rsid w:val="004E4F86"/>
    <w:rsid w:val="004E5276"/>
    <w:rsid w:val="004E6434"/>
    <w:rsid w:val="004E70CC"/>
    <w:rsid w:val="004E717F"/>
    <w:rsid w:val="004F10C4"/>
    <w:rsid w:val="004F1603"/>
    <w:rsid w:val="004F16D0"/>
    <w:rsid w:val="004F1BAB"/>
    <w:rsid w:val="004F56A0"/>
    <w:rsid w:val="004F6745"/>
    <w:rsid w:val="004F6C50"/>
    <w:rsid w:val="004F762F"/>
    <w:rsid w:val="0050057C"/>
    <w:rsid w:val="005009D2"/>
    <w:rsid w:val="00501840"/>
    <w:rsid w:val="005022B4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848"/>
    <w:rsid w:val="00516F06"/>
    <w:rsid w:val="005171B3"/>
    <w:rsid w:val="0052071E"/>
    <w:rsid w:val="00520DE2"/>
    <w:rsid w:val="0052116A"/>
    <w:rsid w:val="00522E00"/>
    <w:rsid w:val="00523D51"/>
    <w:rsid w:val="00524551"/>
    <w:rsid w:val="005264E6"/>
    <w:rsid w:val="0053219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228C"/>
    <w:rsid w:val="005628B9"/>
    <w:rsid w:val="00562AEA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3102"/>
    <w:rsid w:val="0058343F"/>
    <w:rsid w:val="00583917"/>
    <w:rsid w:val="00584126"/>
    <w:rsid w:val="00584544"/>
    <w:rsid w:val="005859F6"/>
    <w:rsid w:val="0058671F"/>
    <w:rsid w:val="00587554"/>
    <w:rsid w:val="0059066B"/>
    <w:rsid w:val="0059070A"/>
    <w:rsid w:val="005916A7"/>
    <w:rsid w:val="0059472C"/>
    <w:rsid w:val="005962FA"/>
    <w:rsid w:val="005979BC"/>
    <w:rsid w:val="00597C08"/>
    <w:rsid w:val="005A2E2C"/>
    <w:rsid w:val="005A33A1"/>
    <w:rsid w:val="005A36B9"/>
    <w:rsid w:val="005A3CE6"/>
    <w:rsid w:val="005A5DE3"/>
    <w:rsid w:val="005A6AB8"/>
    <w:rsid w:val="005A7953"/>
    <w:rsid w:val="005B02D3"/>
    <w:rsid w:val="005B23EA"/>
    <w:rsid w:val="005B33DA"/>
    <w:rsid w:val="005B341A"/>
    <w:rsid w:val="005B3884"/>
    <w:rsid w:val="005B3AF2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7106"/>
    <w:rsid w:val="005D0034"/>
    <w:rsid w:val="005D1E21"/>
    <w:rsid w:val="005D2073"/>
    <w:rsid w:val="005D2410"/>
    <w:rsid w:val="005D5886"/>
    <w:rsid w:val="005D5DDF"/>
    <w:rsid w:val="005D6C33"/>
    <w:rsid w:val="005D743B"/>
    <w:rsid w:val="005E14D1"/>
    <w:rsid w:val="005E2830"/>
    <w:rsid w:val="005E2F43"/>
    <w:rsid w:val="005E4B9F"/>
    <w:rsid w:val="005E5B2F"/>
    <w:rsid w:val="005E77EC"/>
    <w:rsid w:val="005F1F3E"/>
    <w:rsid w:val="005F3BED"/>
    <w:rsid w:val="005F4DF9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24C2"/>
    <w:rsid w:val="00623EC7"/>
    <w:rsid w:val="0062440B"/>
    <w:rsid w:val="00624795"/>
    <w:rsid w:val="006258DC"/>
    <w:rsid w:val="00625A2B"/>
    <w:rsid w:val="0062675E"/>
    <w:rsid w:val="00627F65"/>
    <w:rsid w:val="0063011F"/>
    <w:rsid w:val="0063044A"/>
    <w:rsid w:val="00632B7C"/>
    <w:rsid w:val="00635009"/>
    <w:rsid w:val="00635BC9"/>
    <w:rsid w:val="00635D8B"/>
    <w:rsid w:val="00635DE3"/>
    <w:rsid w:val="00636C8E"/>
    <w:rsid w:val="00637908"/>
    <w:rsid w:val="00637C35"/>
    <w:rsid w:val="006429CB"/>
    <w:rsid w:val="00643717"/>
    <w:rsid w:val="00643878"/>
    <w:rsid w:val="0064443A"/>
    <w:rsid w:val="00644578"/>
    <w:rsid w:val="0064496D"/>
    <w:rsid w:val="00644A90"/>
    <w:rsid w:val="00645B64"/>
    <w:rsid w:val="0065031A"/>
    <w:rsid w:val="0065045C"/>
    <w:rsid w:val="00652F8C"/>
    <w:rsid w:val="006535EA"/>
    <w:rsid w:val="00653853"/>
    <w:rsid w:val="006540F7"/>
    <w:rsid w:val="0065750F"/>
    <w:rsid w:val="00657BD6"/>
    <w:rsid w:val="00660E4B"/>
    <w:rsid w:val="00661B07"/>
    <w:rsid w:val="00661BC4"/>
    <w:rsid w:val="00661C19"/>
    <w:rsid w:val="006622EC"/>
    <w:rsid w:val="00662862"/>
    <w:rsid w:val="0066471B"/>
    <w:rsid w:val="006650D0"/>
    <w:rsid w:val="00665646"/>
    <w:rsid w:val="00666CEF"/>
    <w:rsid w:val="00667C22"/>
    <w:rsid w:val="00670C97"/>
    <w:rsid w:val="006716D2"/>
    <w:rsid w:val="006718FA"/>
    <w:rsid w:val="00671CB7"/>
    <w:rsid w:val="00671D22"/>
    <w:rsid w:val="00672AE1"/>
    <w:rsid w:val="0067358E"/>
    <w:rsid w:val="00673AB6"/>
    <w:rsid w:val="00674B18"/>
    <w:rsid w:val="00675894"/>
    <w:rsid w:val="006759FD"/>
    <w:rsid w:val="00675C9C"/>
    <w:rsid w:val="00677D2E"/>
    <w:rsid w:val="0068017B"/>
    <w:rsid w:val="0068084C"/>
    <w:rsid w:val="00680E7D"/>
    <w:rsid w:val="00681026"/>
    <w:rsid w:val="00681C5C"/>
    <w:rsid w:val="0068294F"/>
    <w:rsid w:val="006831A2"/>
    <w:rsid w:val="006842FC"/>
    <w:rsid w:val="00684D32"/>
    <w:rsid w:val="00685A8E"/>
    <w:rsid w:val="00685F48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44CF"/>
    <w:rsid w:val="006A4C8B"/>
    <w:rsid w:val="006A5204"/>
    <w:rsid w:val="006A701A"/>
    <w:rsid w:val="006B01D7"/>
    <w:rsid w:val="006B1585"/>
    <w:rsid w:val="006B3970"/>
    <w:rsid w:val="006B39E0"/>
    <w:rsid w:val="006B51DC"/>
    <w:rsid w:val="006B5430"/>
    <w:rsid w:val="006B64EF"/>
    <w:rsid w:val="006B654E"/>
    <w:rsid w:val="006B7003"/>
    <w:rsid w:val="006B7CA1"/>
    <w:rsid w:val="006C05CC"/>
    <w:rsid w:val="006C0727"/>
    <w:rsid w:val="006C0BA7"/>
    <w:rsid w:val="006C166A"/>
    <w:rsid w:val="006C1B47"/>
    <w:rsid w:val="006C2119"/>
    <w:rsid w:val="006C2F43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02AB"/>
    <w:rsid w:val="006E145F"/>
    <w:rsid w:val="006E3C24"/>
    <w:rsid w:val="006E3E56"/>
    <w:rsid w:val="006E3FDC"/>
    <w:rsid w:val="006E4DDB"/>
    <w:rsid w:val="006F01D5"/>
    <w:rsid w:val="006F318D"/>
    <w:rsid w:val="006F3B70"/>
    <w:rsid w:val="006F523F"/>
    <w:rsid w:val="006F62ED"/>
    <w:rsid w:val="00700C82"/>
    <w:rsid w:val="0070393F"/>
    <w:rsid w:val="007039C3"/>
    <w:rsid w:val="00703FC7"/>
    <w:rsid w:val="0070423B"/>
    <w:rsid w:val="007109B4"/>
    <w:rsid w:val="00710F1C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5509"/>
    <w:rsid w:val="0072649D"/>
    <w:rsid w:val="007276A3"/>
    <w:rsid w:val="00727BDA"/>
    <w:rsid w:val="00730E97"/>
    <w:rsid w:val="00732253"/>
    <w:rsid w:val="00732A57"/>
    <w:rsid w:val="00733302"/>
    <w:rsid w:val="00733506"/>
    <w:rsid w:val="00733622"/>
    <w:rsid w:val="0073367B"/>
    <w:rsid w:val="00735672"/>
    <w:rsid w:val="00736762"/>
    <w:rsid w:val="00736FFD"/>
    <w:rsid w:val="00737461"/>
    <w:rsid w:val="007408F2"/>
    <w:rsid w:val="00740BF0"/>
    <w:rsid w:val="0074213E"/>
    <w:rsid w:val="007433A8"/>
    <w:rsid w:val="00744990"/>
    <w:rsid w:val="0074755A"/>
    <w:rsid w:val="007475C4"/>
    <w:rsid w:val="00750393"/>
    <w:rsid w:val="007503F5"/>
    <w:rsid w:val="0075173C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7AFD"/>
    <w:rsid w:val="00761A1E"/>
    <w:rsid w:val="00761ADC"/>
    <w:rsid w:val="00762F67"/>
    <w:rsid w:val="007643A2"/>
    <w:rsid w:val="007646DE"/>
    <w:rsid w:val="00765AB3"/>
    <w:rsid w:val="00766786"/>
    <w:rsid w:val="00766BE1"/>
    <w:rsid w:val="00767C0C"/>
    <w:rsid w:val="00770572"/>
    <w:rsid w:val="00770A65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B12CE"/>
    <w:rsid w:val="007B17FD"/>
    <w:rsid w:val="007B1F75"/>
    <w:rsid w:val="007B4760"/>
    <w:rsid w:val="007B4D64"/>
    <w:rsid w:val="007B600D"/>
    <w:rsid w:val="007C0454"/>
    <w:rsid w:val="007C0CF5"/>
    <w:rsid w:val="007C15BC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52CB"/>
    <w:rsid w:val="007E532B"/>
    <w:rsid w:val="007E5A9B"/>
    <w:rsid w:val="007E71CA"/>
    <w:rsid w:val="007F028A"/>
    <w:rsid w:val="007F31BB"/>
    <w:rsid w:val="007F3D4D"/>
    <w:rsid w:val="007F4665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687E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202C1"/>
    <w:rsid w:val="008206D3"/>
    <w:rsid w:val="0082074F"/>
    <w:rsid w:val="00824BE9"/>
    <w:rsid w:val="00824C4A"/>
    <w:rsid w:val="00825352"/>
    <w:rsid w:val="00826499"/>
    <w:rsid w:val="00827743"/>
    <w:rsid w:val="00827E05"/>
    <w:rsid w:val="0083034E"/>
    <w:rsid w:val="00830B95"/>
    <w:rsid w:val="00834088"/>
    <w:rsid w:val="00834DB5"/>
    <w:rsid w:val="008361A1"/>
    <w:rsid w:val="00836D3B"/>
    <w:rsid w:val="008401D9"/>
    <w:rsid w:val="0084079E"/>
    <w:rsid w:val="00840823"/>
    <w:rsid w:val="00840B62"/>
    <w:rsid w:val="00842B40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81D"/>
    <w:rsid w:val="00854C6E"/>
    <w:rsid w:val="00855066"/>
    <w:rsid w:val="00855D2D"/>
    <w:rsid w:val="008561CA"/>
    <w:rsid w:val="008573AE"/>
    <w:rsid w:val="00857570"/>
    <w:rsid w:val="00860397"/>
    <w:rsid w:val="0086066E"/>
    <w:rsid w:val="008617AA"/>
    <w:rsid w:val="00863195"/>
    <w:rsid w:val="00864104"/>
    <w:rsid w:val="00866051"/>
    <w:rsid w:val="008676A5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B30"/>
    <w:rsid w:val="00877E77"/>
    <w:rsid w:val="00880595"/>
    <w:rsid w:val="00880678"/>
    <w:rsid w:val="00881494"/>
    <w:rsid w:val="0088556F"/>
    <w:rsid w:val="0088560D"/>
    <w:rsid w:val="0088655D"/>
    <w:rsid w:val="0089041F"/>
    <w:rsid w:val="00890493"/>
    <w:rsid w:val="00890AC8"/>
    <w:rsid w:val="00892294"/>
    <w:rsid w:val="00892C49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B5A"/>
    <w:rsid w:val="008A3C71"/>
    <w:rsid w:val="008A46E0"/>
    <w:rsid w:val="008A717F"/>
    <w:rsid w:val="008B01A0"/>
    <w:rsid w:val="008B204C"/>
    <w:rsid w:val="008B20A8"/>
    <w:rsid w:val="008B3C1E"/>
    <w:rsid w:val="008C00F5"/>
    <w:rsid w:val="008C1AB0"/>
    <w:rsid w:val="008C3114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3BE4"/>
    <w:rsid w:val="008D498D"/>
    <w:rsid w:val="008D5A42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B97"/>
    <w:rsid w:val="008F4C2F"/>
    <w:rsid w:val="008F687D"/>
    <w:rsid w:val="008F6BE9"/>
    <w:rsid w:val="008F7A6B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5552"/>
    <w:rsid w:val="00916FFB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67D1"/>
    <w:rsid w:val="00926D2D"/>
    <w:rsid w:val="00927569"/>
    <w:rsid w:val="00930D15"/>
    <w:rsid w:val="00931BB3"/>
    <w:rsid w:val="00931D42"/>
    <w:rsid w:val="00932DEF"/>
    <w:rsid w:val="00933C84"/>
    <w:rsid w:val="00934288"/>
    <w:rsid w:val="00934DEF"/>
    <w:rsid w:val="0093524C"/>
    <w:rsid w:val="009352C6"/>
    <w:rsid w:val="009376B5"/>
    <w:rsid w:val="00940284"/>
    <w:rsid w:val="00940E11"/>
    <w:rsid w:val="00942A4D"/>
    <w:rsid w:val="0094301D"/>
    <w:rsid w:val="00943A55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9DC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5242"/>
    <w:rsid w:val="00975AB6"/>
    <w:rsid w:val="00975BFB"/>
    <w:rsid w:val="00976D68"/>
    <w:rsid w:val="00977FA9"/>
    <w:rsid w:val="009801D5"/>
    <w:rsid w:val="009804D4"/>
    <w:rsid w:val="00982161"/>
    <w:rsid w:val="00983EB7"/>
    <w:rsid w:val="00984B9F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984"/>
    <w:rsid w:val="00996581"/>
    <w:rsid w:val="00997D2E"/>
    <w:rsid w:val="009A01CE"/>
    <w:rsid w:val="009A03D6"/>
    <w:rsid w:val="009A0E12"/>
    <w:rsid w:val="009A2575"/>
    <w:rsid w:val="009A2582"/>
    <w:rsid w:val="009A4ACB"/>
    <w:rsid w:val="009A4B73"/>
    <w:rsid w:val="009A661B"/>
    <w:rsid w:val="009A6B9C"/>
    <w:rsid w:val="009A7336"/>
    <w:rsid w:val="009A776E"/>
    <w:rsid w:val="009A78C0"/>
    <w:rsid w:val="009B2217"/>
    <w:rsid w:val="009B5B5F"/>
    <w:rsid w:val="009C04C4"/>
    <w:rsid w:val="009C04DC"/>
    <w:rsid w:val="009C09C6"/>
    <w:rsid w:val="009C15C2"/>
    <w:rsid w:val="009C35D2"/>
    <w:rsid w:val="009C3F0F"/>
    <w:rsid w:val="009C486D"/>
    <w:rsid w:val="009C4A39"/>
    <w:rsid w:val="009C568A"/>
    <w:rsid w:val="009C56EC"/>
    <w:rsid w:val="009C59C9"/>
    <w:rsid w:val="009D0604"/>
    <w:rsid w:val="009D13E3"/>
    <w:rsid w:val="009D3C3E"/>
    <w:rsid w:val="009D40BD"/>
    <w:rsid w:val="009D4700"/>
    <w:rsid w:val="009D6187"/>
    <w:rsid w:val="009D6746"/>
    <w:rsid w:val="009D76B4"/>
    <w:rsid w:val="009E0773"/>
    <w:rsid w:val="009E244A"/>
    <w:rsid w:val="009E41D4"/>
    <w:rsid w:val="009E4CC3"/>
    <w:rsid w:val="009E4F2C"/>
    <w:rsid w:val="009E54E1"/>
    <w:rsid w:val="009E56E1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A0210A"/>
    <w:rsid w:val="00A02466"/>
    <w:rsid w:val="00A0259E"/>
    <w:rsid w:val="00A025C8"/>
    <w:rsid w:val="00A027CE"/>
    <w:rsid w:val="00A05EDE"/>
    <w:rsid w:val="00A066FA"/>
    <w:rsid w:val="00A070B3"/>
    <w:rsid w:val="00A101F9"/>
    <w:rsid w:val="00A103CD"/>
    <w:rsid w:val="00A10406"/>
    <w:rsid w:val="00A141E0"/>
    <w:rsid w:val="00A17964"/>
    <w:rsid w:val="00A17D51"/>
    <w:rsid w:val="00A17E70"/>
    <w:rsid w:val="00A21E38"/>
    <w:rsid w:val="00A21E53"/>
    <w:rsid w:val="00A2328B"/>
    <w:rsid w:val="00A24DFC"/>
    <w:rsid w:val="00A26D93"/>
    <w:rsid w:val="00A27049"/>
    <w:rsid w:val="00A27594"/>
    <w:rsid w:val="00A31489"/>
    <w:rsid w:val="00A31702"/>
    <w:rsid w:val="00A31AB1"/>
    <w:rsid w:val="00A32328"/>
    <w:rsid w:val="00A32FDC"/>
    <w:rsid w:val="00A33930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144A"/>
    <w:rsid w:val="00A42284"/>
    <w:rsid w:val="00A42818"/>
    <w:rsid w:val="00A43398"/>
    <w:rsid w:val="00A442D0"/>
    <w:rsid w:val="00A4441A"/>
    <w:rsid w:val="00A459D9"/>
    <w:rsid w:val="00A47169"/>
    <w:rsid w:val="00A47FAA"/>
    <w:rsid w:val="00A5019E"/>
    <w:rsid w:val="00A50BCF"/>
    <w:rsid w:val="00A51E06"/>
    <w:rsid w:val="00A52289"/>
    <w:rsid w:val="00A52917"/>
    <w:rsid w:val="00A54157"/>
    <w:rsid w:val="00A54A04"/>
    <w:rsid w:val="00A5580F"/>
    <w:rsid w:val="00A560CD"/>
    <w:rsid w:val="00A578CA"/>
    <w:rsid w:val="00A57EA7"/>
    <w:rsid w:val="00A6033D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7A9A"/>
    <w:rsid w:val="00A70E98"/>
    <w:rsid w:val="00A720B0"/>
    <w:rsid w:val="00A745E1"/>
    <w:rsid w:val="00A75822"/>
    <w:rsid w:val="00A75918"/>
    <w:rsid w:val="00A75BE8"/>
    <w:rsid w:val="00A76BB6"/>
    <w:rsid w:val="00A770CC"/>
    <w:rsid w:val="00A83008"/>
    <w:rsid w:val="00A83121"/>
    <w:rsid w:val="00A838BF"/>
    <w:rsid w:val="00A84C69"/>
    <w:rsid w:val="00A85D27"/>
    <w:rsid w:val="00A86621"/>
    <w:rsid w:val="00A87896"/>
    <w:rsid w:val="00A8794D"/>
    <w:rsid w:val="00A87B3F"/>
    <w:rsid w:val="00A9130D"/>
    <w:rsid w:val="00A91D75"/>
    <w:rsid w:val="00A92B13"/>
    <w:rsid w:val="00A930B7"/>
    <w:rsid w:val="00A933DD"/>
    <w:rsid w:val="00A9482B"/>
    <w:rsid w:val="00A94C6D"/>
    <w:rsid w:val="00A95B70"/>
    <w:rsid w:val="00A96FB0"/>
    <w:rsid w:val="00AA0E90"/>
    <w:rsid w:val="00AA136D"/>
    <w:rsid w:val="00AA18C3"/>
    <w:rsid w:val="00AA32FA"/>
    <w:rsid w:val="00AA3571"/>
    <w:rsid w:val="00AA427C"/>
    <w:rsid w:val="00AA56F8"/>
    <w:rsid w:val="00AA5DF8"/>
    <w:rsid w:val="00AA716D"/>
    <w:rsid w:val="00AA7D3F"/>
    <w:rsid w:val="00AB000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FAF"/>
    <w:rsid w:val="00AD3256"/>
    <w:rsid w:val="00AD4029"/>
    <w:rsid w:val="00AD403D"/>
    <w:rsid w:val="00AD47E9"/>
    <w:rsid w:val="00AD6CE2"/>
    <w:rsid w:val="00AD76AA"/>
    <w:rsid w:val="00AE067A"/>
    <w:rsid w:val="00AE0DDA"/>
    <w:rsid w:val="00AE0E63"/>
    <w:rsid w:val="00AE0E82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F0BA6"/>
    <w:rsid w:val="00AF0BB6"/>
    <w:rsid w:val="00AF0FA4"/>
    <w:rsid w:val="00AF2C83"/>
    <w:rsid w:val="00AF2E6C"/>
    <w:rsid w:val="00AF3DA3"/>
    <w:rsid w:val="00AF5BF3"/>
    <w:rsid w:val="00AF60CF"/>
    <w:rsid w:val="00AF70AD"/>
    <w:rsid w:val="00AF73A4"/>
    <w:rsid w:val="00AF7BE7"/>
    <w:rsid w:val="00B01931"/>
    <w:rsid w:val="00B01AFD"/>
    <w:rsid w:val="00B03AE6"/>
    <w:rsid w:val="00B05E8D"/>
    <w:rsid w:val="00B0665C"/>
    <w:rsid w:val="00B0730D"/>
    <w:rsid w:val="00B07675"/>
    <w:rsid w:val="00B11E2B"/>
    <w:rsid w:val="00B12332"/>
    <w:rsid w:val="00B12933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18E"/>
    <w:rsid w:val="00B42CDC"/>
    <w:rsid w:val="00B438BB"/>
    <w:rsid w:val="00B46017"/>
    <w:rsid w:val="00B4611E"/>
    <w:rsid w:val="00B46660"/>
    <w:rsid w:val="00B46D0A"/>
    <w:rsid w:val="00B52A52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66FBC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56EC"/>
    <w:rsid w:val="00B75D51"/>
    <w:rsid w:val="00B77B48"/>
    <w:rsid w:val="00B809CD"/>
    <w:rsid w:val="00B81F88"/>
    <w:rsid w:val="00B8346C"/>
    <w:rsid w:val="00B846DE"/>
    <w:rsid w:val="00B8555D"/>
    <w:rsid w:val="00B87290"/>
    <w:rsid w:val="00B87610"/>
    <w:rsid w:val="00B90C79"/>
    <w:rsid w:val="00B91250"/>
    <w:rsid w:val="00B917AB"/>
    <w:rsid w:val="00B91A6A"/>
    <w:rsid w:val="00B91F88"/>
    <w:rsid w:val="00B94F95"/>
    <w:rsid w:val="00B95121"/>
    <w:rsid w:val="00B964B0"/>
    <w:rsid w:val="00B968E0"/>
    <w:rsid w:val="00B97CB6"/>
    <w:rsid w:val="00BA0E0A"/>
    <w:rsid w:val="00BA4084"/>
    <w:rsid w:val="00BA78A5"/>
    <w:rsid w:val="00BA7E6D"/>
    <w:rsid w:val="00BB08D8"/>
    <w:rsid w:val="00BB0981"/>
    <w:rsid w:val="00BB0AA1"/>
    <w:rsid w:val="00BB1AC6"/>
    <w:rsid w:val="00BB62E4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7FE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B58"/>
    <w:rsid w:val="00BE0626"/>
    <w:rsid w:val="00BE0BB8"/>
    <w:rsid w:val="00BE137F"/>
    <w:rsid w:val="00BE28DB"/>
    <w:rsid w:val="00BE3F01"/>
    <w:rsid w:val="00BE3F43"/>
    <w:rsid w:val="00BE5A24"/>
    <w:rsid w:val="00BE607D"/>
    <w:rsid w:val="00BE68C2"/>
    <w:rsid w:val="00BF0445"/>
    <w:rsid w:val="00BF0CC1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05C41"/>
    <w:rsid w:val="00C061E2"/>
    <w:rsid w:val="00C06E3C"/>
    <w:rsid w:val="00C1083D"/>
    <w:rsid w:val="00C10B72"/>
    <w:rsid w:val="00C11803"/>
    <w:rsid w:val="00C126CD"/>
    <w:rsid w:val="00C13926"/>
    <w:rsid w:val="00C14144"/>
    <w:rsid w:val="00C142AD"/>
    <w:rsid w:val="00C143E1"/>
    <w:rsid w:val="00C16234"/>
    <w:rsid w:val="00C16999"/>
    <w:rsid w:val="00C20A87"/>
    <w:rsid w:val="00C23554"/>
    <w:rsid w:val="00C2383C"/>
    <w:rsid w:val="00C24F87"/>
    <w:rsid w:val="00C25FDA"/>
    <w:rsid w:val="00C30506"/>
    <w:rsid w:val="00C31986"/>
    <w:rsid w:val="00C3404B"/>
    <w:rsid w:val="00C35124"/>
    <w:rsid w:val="00C35F53"/>
    <w:rsid w:val="00C362C4"/>
    <w:rsid w:val="00C37B5E"/>
    <w:rsid w:val="00C4144F"/>
    <w:rsid w:val="00C41960"/>
    <w:rsid w:val="00C42C9D"/>
    <w:rsid w:val="00C43C7D"/>
    <w:rsid w:val="00C45EDA"/>
    <w:rsid w:val="00C4726A"/>
    <w:rsid w:val="00C473C3"/>
    <w:rsid w:val="00C518FC"/>
    <w:rsid w:val="00C5419A"/>
    <w:rsid w:val="00C556BC"/>
    <w:rsid w:val="00C55AB8"/>
    <w:rsid w:val="00C55F00"/>
    <w:rsid w:val="00C55F91"/>
    <w:rsid w:val="00C56EB5"/>
    <w:rsid w:val="00C604D2"/>
    <w:rsid w:val="00C60778"/>
    <w:rsid w:val="00C61759"/>
    <w:rsid w:val="00C61C10"/>
    <w:rsid w:val="00C63928"/>
    <w:rsid w:val="00C63B1E"/>
    <w:rsid w:val="00C644E7"/>
    <w:rsid w:val="00C6541C"/>
    <w:rsid w:val="00C654D8"/>
    <w:rsid w:val="00C65D74"/>
    <w:rsid w:val="00C677D7"/>
    <w:rsid w:val="00C702F2"/>
    <w:rsid w:val="00C71AF5"/>
    <w:rsid w:val="00C7217C"/>
    <w:rsid w:val="00C721B6"/>
    <w:rsid w:val="00C7296E"/>
    <w:rsid w:val="00C73965"/>
    <w:rsid w:val="00C73C49"/>
    <w:rsid w:val="00C76FB9"/>
    <w:rsid w:val="00C773C4"/>
    <w:rsid w:val="00C775A1"/>
    <w:rsid w:val="00C778A4"/>
    <w:rsid w:val="00C801EB"/>
    <w:rsid w:val="00C80A3A"/>
    <w:rsid w:val="00C80B1C"/>
    <w:rsid w:val="00C81C1A"/>
    <w:rsid w:val="00C81CB7"/>
    <w:rsid w:val="00C81EEF"/>
    <w:rsid w:val="00C83496"/>
    <w:rsid w:val="00C8392E"/>
    <w:rsid w:val="00C85955"/>
    <w:rsid w:val="00C85E1F"/>
    <w:rsid w:val="00C868B8"/>
    <w:rsid w:val="00C86DAD"/>
    <w:rsid w:val="00C87338"/>
    <w:rsid w:val="00C9061B"/>
    <w:rsid w:val="00C90E64"/>
    <w:rsid w:val="00C91B69"/>
    <w:rsid w:val="00C91FD2"/>
    <w:rsid w:val="00C93286"/>
    <w:rsid w:val="00C944E8"/>
    <w:rsid w:val="00C94B5D"/>
    <w:rsid w:val="00C96A1A"/>
    <w:rsid w:val="00CA028E"/>
    <w:rsid w:val="00CA0837"/>
    <w:rsid w:val="00CA09B2"/>
    <w:rsid w:val="00CA0A57"/>
    <w:rsid w:val="00CA26DC"/>
    <w:rsid w:val="00CA2B89"/>
    <w:rsid w:val="00CA36A2"/>
    <w:rsid w:val="00CA5791"/>
    <w:rsid w:val="00CA7DB5"/>
    <w:rsid w:val="00CB0A42"/>
    <w:rsid w:val="00CB34D6"/>
    <w:rsid w:val="00CB3FCB"/>
    <w:rsid w:val="00CB4C64"/>
    <w:rsid w:val="00CB5B4E"/>
    <w:rsid w:val="00CB7359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6972"/>
    <w:rsid w:val="00CE7016"/>
    <w:rsid w:val="00CE7E9B"/>
    <w:rsid w:val="00CF1147"/>
    <w:rsid w:val="00CF1270"/>
    <w:rsid w:val="00CF13EA"/>
    <w:rsid w:val="00CF1D42"/>
    <w:rsid w:val="00CF1DF8"/>
    <w:rsid w:val="00CF4970"/>
    <w:rsid w:val="00CF6B83"/>
    <w:rsid w:val="00D02630"/>
    <w:rsid w:val="00D027A1"/>
    <w:rsid w:val="00D043A2"/>
    <w:rsid w:val="00D06A2B"/>
    <w:rsid w:val="00D1060A"/>
    <w:rsid w:val="00D10D53"/>
    <w:rsid w:val="00D11103"/>
    <w:rsid w:val="00D112FD"/>
    <w:rsid w:val="00D1138B"/>
    <w:rsid w:val="00D12945"/>
    <w:rsid w:val="00D1700E"/>
    <w:rsid w:val="00D218DD"/>
    <w:rsid w:val="00D21D22"/>
    <w:rsid w:val="00D229B8"/>
    <w:rsid w:val="00D238C3"/>
    <w:rsid w:val="00D240FC"/>
    <w:rsid w:val="00D243F7"/>
    <w:rsid w:val="00D245CB"/>
    <w:rsid w:val="00D305BB"/>
    <w:rsid w:val="00D32DA5"/>
    <w:rsid w:val="00D34373"/>
    <w:rsid w:val="00D34C02"/>
    <w:rsid w:val="00D34ED6"/>
    <w:rsid w:val="00D356CC"/>
    <w:rsid w:val="00D366CB"/>
    <w:rsid w:val="00D42851"/>
    <w:rsid w:val="00D432E8"/>
    <w:rsid w:val="00D43DF0"/>
    <w:rsid w:val="00D44B04"/>
    <w:rsid w:val="00D464E4"/>
    <w:rsid w:val="00D46B3B"/>
    <w:rsid w:val="00D5157F"/>
    <w:rsid w:val="00D51D5E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751B"/>
    <w:rsid w:val="00D67D45"/>
    <w:rsid w:val="00D7063B"/>
    <w:rsid w:val="00D711D9"/>
    <w:rsid w:val="00D7158F"/>
    <w:rsid w:val="00D72385"/>
    <w:rsid w:val="00D7330F"/>
    <w:rsid w:val="00D74048"/>
    <w:rsid w:val="00D75386"/>
    <w:rsid w:val="00D75714"/>
    <w:rsid w:val="00D767BF"/>
    <w:rsid w:val="00D77EE1"/>
    <w:rsid w:val="00D81227"/>
    <w:rsid w:val="00D81C18"/>
    <w:rsid w:val="00D83001"/>
    <w:rsid w:val="00D833A0"/>
    <w:rsid w:val="00D841F9"/>
    <w:rsid w:val="00D84DF3"/>
    <w:rsid w:val="00D86006"/>
    <w:rsid w:val="00D86CAB"/>
    <w:rsid w:val="00D871B0"/>
    <w:rsid w:val="00D87ACB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751"/>
    <w:rsid w:val="00D9717C"/>
    <w:rsid w:val="00D97D0B"/>
    <w:rsid w:val="00DA0560"/>
    <w:rsid w:val="00DA0858"/>
    <w:rsid w:val="00DA0D3D"/>
    <w:rsid w:val="00DA15D5"/>
    <w:rsid w:val="00DA1737"/>
    <w:rsid w:val="00DA1A86"/>
    <w:rsid w:val="00DA25A1"/>
    <w:rsid w:val="00DA3D1B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D5A44"/>
    <w:rsid w:val="00DE014E"/>
    <w:rsid w:val="00DE1317"/>
    <w:rsid w:val="00DE1652"/>
    <w:rsid w:val="00DE46B6"/>
    <w:rsid w:val="00DE4AC4"/>
    <w:rsid w:val="00DE5798"/>
    <w:rsid w:val="00DE6413"/>
    <w:rsid w:val="00DE6A2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37D2"/>
    <w:rsid w:val="00E04941"/>
    <w:rsid w:val="00E05129"/>
    <w:rsid w:val="00E05910"/>
    <w:rsid w:val="00E05A5C"/>
    <w:rsid w:val="00E05C32"/>
    <w:rsid w:val="00E0626A"/>
    <w:rsid w:val="00E0666A"/>
    <w:rsid w:val="00E06D40"/>
    <w:rsid w:val="00E07BB6"/>
    <w:rsid w:val="00E10414"/>
    <w:rsid w:val="00E10CAA"/>
    <w:rsid w:val="00E11D71"/>
    <w:rsid w:val="00E12298"/>
    <w:rsid w:val="00E12A9C"/>
    <w:rsid w:val="00E12CA4"/>
    <w:rsid w:val="00E13124"/>
    <w:rsid w:val="00E13A7D"/>
    <w:rsid w:val="00E13F8F"/>
    <w:rsid w:val="00E1440D"/>
    <w:rsid w:val="00E14743"/>
    <w:rsid w:val="00E1485D"/>
    <w:rsid w:val="00E15482"/>
    <w:rsid w:val="00E1564F"/>
    <w:rsid w:val="00E15DCC"/>
    <w:rsid w:val="00E2074D"/>
    <w:rsid w:val="00E2168E"/>
    <w:rsid w:val="00E22591"/>
    <w:rsid w:val="00E23439"/>
    <w:rsid w:val="00E237BE"/>
    <w:rsid w:val="00E247F3"/>
    <w:rsid w:val="00E25F1F"/>
    <w:rsid w:val="00E26740"/>
    <w:rsid w:val="00E3115F"/>
    <w:rsid w:val="00E3475B"/>
    <w:rsid w:val="00E35367"/>
    <w:rsid w:val="00E36E6C"/>
    <w:rsid w:val="00E3763E"/>
    <w:rsid w:val="00E37F19"/>
    <w:rsid w:val="00E4127C"/>
    <w:rsid w:val="00E423DE"/>
    <w:rsid w:val="00E427B6"/>
    <w:rsid w:val="00E431C1"/>
    <w:rsid w:val="00E46071"/>
    <w:rsid w:val="00E46A2B"/>
    <w:rsid w:val="00E476CF"/>
    <w:rsid w:val="00E52DD6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67B3"/>
    <w:rsid w:val="00E77301"/>
    <w:rsid w:val="00E773D3"/>
    <w:rsid w:val="00E808E1"/>
    <w:rsid w:val="00E80F1C"/>
    <w:rsid w:val="00E8378D"/>
    <w:rsid w:val="00E84EA8"/>
    <w:rsid w:val="00E85423"/>
    <w:rsid w:val="00E85DF8"/>
    <w:rsid w:val="00E85E19"/>
    <w:rsid w:val="00E866B3"/>
    <w:rsid w:val="00E86A59"/>
    <w:rsid w:val="00E8774A"/>
    <w:rsid w:val="00E90947"/>
    <w:rsid w:val="00E92107"/>
    <w:rsid w:val="00E92D8B"/>
    <w:rsid w:val="00E95D56"/>
    <w:rsid w:val="00E972B0"/>
    <w:rsid w:val="00EA04CC"/>
    <w:rsid w:val="00EA077F"/>
    <w:rsid w:val="00EA07D3"/>
    <w:rsid w:val="00EA237F"/>
    <w:rsid w:val="00EA251D"/>
    <w:rsid w:val="00EA2DD6"/>
    <w:rsid w:val="00EA30C4"/>
    <w:rsid w:val="00EA30C7"/>
    <w:rsid w:val="00EA35AD"/>
    <w:rsid w:val="00EA404D"/>
    <w:rsid w:val="00EA413D"/>
    <w:rsid w:val="00EA49DB"/>
    <w:rsid w:val="00EA4CF9"/>
    <w:rsid w:val="00EA515B"/>
    <w:rsid w:val="00EA55C4"/>
    <w:rsid w:val="00EA56C5"/>
    <w:rsid w:val="00EB27E5"/>
    <w:rsid w:val="00EB33AE"/>
    <w:rsid w:val="00EB4D39"/>
    <w:rsid w:val="00EB4E97"/>
    <w:rsid w:val="00EB6258"/>
    <w:rsid w:val="00EB74D6"/>
    <w:rsid w:val="00EC3BA9"/>
    <w:rsid w:val="00EC3DC9"/>
    <w:rsid w:val="00EC58FA"/>
    <w:rsid w:val="00EC6914"/>
    <w:rsid w:val="00EC77F3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75D5"/>
    <w:rsid w:val="00F2776E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3A9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60E4B"/>
    <w:rsid w:val="00F615CC"/>
    <w:rsid w:val="00F617F8"/>
    <w:rsid w:val="00F623D7"/>
    <w:rsid w:val="00F6368B"/>
    <w:rsid w:val="00F63D61"/>
    <w:rsid w:val="00F641A1"/>
    <w:rsid w:val="00F6512D"/>
    <w:rsid w:val="00F65419"/>
    <w:rsid w:val="00F662E7"/>
    <w:rsid w:val="00F670DA"/>
    <w:rsid w:val="00F701A3"/>
    <w:rsid w:val="00F71476"/>
    <w:rsid w:val="00F72890"/>
    <w:rsid w:val="00F73006"/>
    <w:rsid w:val="00F742C7"/>
    <w:rsid w:val="00F768AA"/>
    <w:rsid w:val="00F771EA"/>
    <w:rsid w:val="00F80082"/>
    <w:rsid w:val="00F826AD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183F"/>
    <w:rsid w:val="00F91DE3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09F6"/>
    <w:rsid w:val="00FC47A2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63D0"/>
    <w:rsid w:val="00FD709D"/>
    <w:rsid w:val="00FE0D53"/>
    <w:rsid w:val="00FE3BDB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Props1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2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appatil@qti.qualcomm.com</dc:creator>
  <cp:keywords>March 2018, CTPClassification=CTP_IC</cp:keywords>
  <dc:description/>
  <cp:lastModifiedBy>Akhmetov, Dmitry</cp:lastModifiedBy>
  <cp:revision>3</cp:revision>
  <cp:lastPrinted>2014-09-06T00:13:00Z</cp:lastPrinted>
  <dcterms:created xsi:type="dcterms:W3CDTF">2024-11-19T16:09:00Z</dcterms:created>
  <dcterms:modified xsi:type="dcterms:W3CDTF">2024-11-19T16:11:00Z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