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2EE0" w:rsidP="004F2EE0">
            <w:pPr>
              <w:pStyle w:val="T2"/>
            </w:pPr>
            <w:r>
              <w:t>PDT MAC NPCA</w:t>
            </w:r>
          </w:p>
        </w:tc>
      </w:tr>
      <w:tr w:rsidR="00CA09B2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0F84">
              <w:rPr>
                <w:b w:val="0"/>
                <w:sz w:val="20"/>
              </w:rPr>
              <w:t>26</w:t>
            </w:r>
          </w:p>
        </w:tc>
      </w:tr>
      <w:tr w:rsidR="00CA09B2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F2EE0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 San Jose CA 95134</w:t>
            </w:r>
          </w:p>
        </w:tc>
        <w:tc>
          <w:tcPr>
            <w:tcW w:w="1715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+1 650 796 9206</w:t>
            </w:r>
          </w:p>
        </w:tc>
        <w:tc>
          <w:tcPr>
            <w:tcW w:w="1647" w:type="dxa"/>
            <w:vAlign w:val="center"/>
          </w:tcPr>
          <w:p w:rsidR="00CA09B2" w:rsidRDefault="004F2EE0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Matthew.fischer@</w:t>
            </w:r>
            <w:r w:rsidR="00225321">
              <w:rPr>
                <w:b w:val="0"/>
                <w:sz w:val="16"/>
              </w:rPr>
              <w:t>gmail</w:t>
            </w:r>
            <w:r>
              <w:rPr>
                <w:b w:val="0"/>
                <w:sz w:val="16"/>
              </w:rPr>
              <w:t>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Alfred </w:t>
            </w:r>
            <w:proofErr w:type="spellStart"/>
            <w:r>
              <w:rPr>
                <w:color w:val="000000"/>
                <w:sz w:val="20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Aniruddh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Kabbinale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Atsushi </w:t>
            </w:r>
            <w:proofErr w:type="spellStart"/>
            <w:r>
              <w:rPr>
                <w:color w:val="000000"/>
                <w:sz w:val="20"/>
              </w:rPr>
              <w:t>Shirakawa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Binita</w:t>
            </w:r>
            <w:proofErr w:type="spellEnd"/>
            <w:r>
              <w:rPr>
                <w:color w:val="000000"/>
                <w:sz w:val="20"/>
              </w:rPr>
              <w:t xml:space="preserve"> Gupta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Chaoming</w:t>
            </w:r>
            <w:proofErr w:type="spellEnd"/>
            <w:r>
              <w:rPr>
                <w:color w:val="000000"/>
                <w:sz w:val="20"/>
              </w:rPr>
              <w:t xml:space="preserve"> Luo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Beijing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Charlie </w:t>
            </w:r>
            <w:proofErr w:type="spellStart"/>
            <w:r>
              <w:rPr>
                <w:color w:val="000000"/>
                <w:sz w:val="20"/>
              </w:rPr>
              <w:t>Pettersson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Dibakar</w:t>
            </w:r>
            <w:proofErr w:type="spellEnd"/>
            <w:r>
              <w:rPr>
                <w:color w:val="000000"/>
                <w:sz w:val="20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Dongju</w:t>
            </w:r>
            <w:proofErr w:type="spellEnd"/>
            <w:r>
              <w:rPr>
                <w:color w:val="000000"/>
                <w:sz w:val="20"/>
              </w:rPr>
              <w:t xml:space="preserve"> Cha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Eda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Genc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480EF2"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FC6B4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80EF2" w:rsidRPr="00C91911">
                <w:rPr>
                  <w:rStyle w:val="Hyperlink"/>
                  <w:b w:val="0"/>
                  <w:sz w:val="16"/>
                </w:rPr>
                <w:t>Eda.genc@nokia.com</w:t>
              </w:r>
            </w:hyperlink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Fangxin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Longsailing</w:t>
            </w:r>
            <w:proofErr w:type="spellEnd"/>
            <w:r>
              <w:rPr>
                <w:color w:val="000000"/>
                <w:sz w:val="20"/>
              </w:rPr>
              <w:t xml:space="preserve"> Semiconductor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Gaurang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Naik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7402" w:rsidTr="000A469F">
        <w:trPr>
          <w:jc w:val="center"/>
        </w:trPr>
        <w:tc>
          <w:tcPr>
            <w:tcW w:w="1336" w:type="dxa"/>
            <w:vAlign w:val="center"/>
          </w:tcPr>
          <w:p w:rsidR="006E7402" w:rsidRDefault="006E7402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Guarav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Patwardhan</w:t>
            </w:r>
            <w:proofErr w:type="spellEnd"/>
          </w:p>
        </w:tc>
        <w:tc>
          <w:tcPr>
            <w:tcW w:w="2064" w:type="dxa"/>
            <w:vAlign w:val="center"/>
          </w:tcPr>
          <w:p w:rsidR="006E7402" w:rsidRPr="006E7402" w:rsidRDefault="006E7402" w:rsidP="00DD73E5">
            <w:pPr>
              <w:jc w:val="center"/>
              <w:rPr>
                <w:color w:val="000000"/>
                <w:sz w:val="20"/>
              </w:rPr>
            </w:pPr>
            <w:r w:rsidRPr="006E7402"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6E7402" w:rsidRPr="006E7402" w:rsidRDefault="006E7402" w:rsidP="006E7402">
            <w:pPr>
              <w:rPr>
                <w:color w:val="5F6368"/>
                <w:sz w:val="16"/>
                <w:lang w:val="en-US"/>
              </w:rPr>
            </w:pPr>
            <w:r w:rsidRPr="006E7402">
              <w:rPr>
                <w:rStyle w:val="go"/>
                <w:color w:val="5E5E5E"/>
                <w:sz w:val="16"/>
              </w:rPr>
              <w:t>gauravpatwardhan1@gmail.com</w:t>
            </w:r>
          </w:p>
          <w:p w:rsidR="006E7402" w:rsidRPr="006E7402" w:rsidRDefault="006E7402" w:rsidP="006E7402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Hanqing</w:t>
            </w:r>
            <w:proofErr w:type="spellEnd"/>
            <w:r>
              <w:rPr>
                <w:color w:val="000000"/>
                <w:sz w:val="20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Haorui</w:t>
            </w:r>
            <w:proofErr w:type="spellEnd"/>
            <w:r>
              <w:rPr>
                <w:color w:val="00000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Hirohiko</w:t>
            </w:r>
            <w:proofErr w:type="spellEnd"/>
            <w:r>
              <w:rPr>
                <w:color w:val="000000"/>
                <w:sz w:val="20"/>
              </w:rPr>
              <w:t xml:space="preserve"> INOHIZA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Hongwon</w:t>
            </w:r>
            <w:proofErr w:type="spellEnd"/>
            <w:r>
              <w:rPr>
                <w:color w:val="000000"/>
                <w:sz w:val="20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Hui </w:t>
            </w:r>
            <w:proofErr w:type="spellStart"/>
            <w:r>
              <w:rPr>
                <w:color w:val="000000"/>
                <w:sz w:val="20"/>
              </w:rPr>
              <w:t>Che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Ruijie</w:t>
            </w:r>
            <w:proofErr w:type="spellEnd"/>
            <w:r>
              <w:rPr>
                <w:color w:val="000000"/>
                <w:sz w:val="20"/>
              </w:rPr>
              <w:t xml:space="preserve"> Networks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Jeongki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Jerome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proofErr w:type="spellStart"/>
            <w:r w:rsidR="007D159A">
              <w:rPr>
                <w:color w:val="000000"/>
                <w:sz w:val="20"/>
              </w:rPr>
              <w:t>Clourney</w:t>
            </w:r>
            <w:proofErr w:type="spellEnd"/>
            <w:r w:rsidR="007D159A">
              <w:rPr>
                <w:color w:val="000000"/>
                <w:sz w:val="20"/>
              </w:rPr>
              <w:t xml:space="preserve"> </w:t>
            </w:r>
            <w:proofErr w:type="spellStart"/>
            <w:r w:rsidR="007D159A">
              <w:rPr>
                <w:color w:val="000000"/>
                <w:sz w:val="20"/>
              </w:rPr>
              <w:t>Semicondcutor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7D159A" w:rsidRDefault="007D159A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D159A">
              <w:rPr>
                <w:b w:val="0"/>
                <w:color w:val="222222"/>
                <w:sz w:val="16"/>
                <w:szCs w:val="21"/>
                <w:shd w:val="clear" w:color="auto" w:fill="FFFFFF"/>
              </w:rPr>
              <w:t>jeg150@clourneysemi.com</w:t>
            </w:r>
          </w:p>
        </w:tc>
      </w:tr>
      <w:tr w:rsidR="00A772DF" w:rsidTr="000A469F">
        <w:trPr>
          <w:jc w:val="center"/>
        </w:trPr>
        <w:tc>
          <w:tcPr>
            <w:tcW w:w="1336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Jiayi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A772DF" w:rsidRPr="00A772DF" w:rsidRDefault="00A772DF" w:rsidP="00A772DF">
            <w:pPr>
              <w:rPr>
                <w:rStyle w:val="go"/>
                <w:color w:val="5E5E5E"/>
                <w:sz w:val="16"/>
              </w:rPr>
            </w:pPr>
            <w:r w:rsidRPr="00A772DF">
              <w:rPr>
                <w:rStyle w:val="go"/>
                <w:color w:val="5E5E5E"/>
                <w:sz w:val="16"/>
              </w:rPr>
              <w:t> jzhang@ofinno.com</w:t>
            </w:r>
          </w:p>
          <w:p w:rsidR="00A772DF" w:rsidRP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John </w:t>
            </w:r>
            <w:proofErr w:type="spellStart"/>
            <w:r>
              <w:rPr>
                <w:color w:val="000000"/>
                <w:sz w:val="20"/>
              </w:rPr>
              <w:t>Wullert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Peraton</w:t>
            </w:r>
            <w:proofErr w:type="spellEnd"/>
            <w:r>
              <w:rPr>
                <w:color w:val="000000"/>
                <w:sz w:val="20"/>
              </w:rPr>
              <w:t xml:space="preserve"> Labs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Jungjun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Juseong</w:t>
            </w:r>
            <w:proofErr w:type="spellEnd"/>
            <w:r>
              <w:rPr>
                <w:color w:val="000000"/>
                <w:sz w:val="20"/>
              </w:rPr>
              <w:t xml:space="preserve"> Moon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Kaiying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Kiseon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Laurent </w:t>
            </w:r>
            <w:proofErr w:type="spellStart"/>
            <w:r>
              <w:rPr>
                <w:color w:val="000000"/>
                <w:sz w:val="20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Leonardo </w:t>
            </w:r>
            <w:proofErr w:type="spellStart"/>
            <w:r>
              <w:rPr>
                <w:color w:val="000000"/>
                <w:sz w:val="20"/>
              </w:rPr>
              <w:t>Lanante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Liangxiao</w:t>
            </w:r>
            <w:proofErr w:type="spellEnd"/>
            <w:r>
              <w:rPr>
                <w:color w:val="000000"/>
                <w:sz w:val="20"/>
              </w:rPr>
              <w:t xml:space="preserve"> Xin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Lili </w:t>
            </w:r>
            <w:proofErr w:type="spellStart"/>
            <w:r>
              <w:rPr>
                <w:color w:val="000000"/>
                <w:sz w:val="20"/>
              </w:rPr>
              <w:t>Hervieu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Liuming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Liwen</w:t>
            </w:r>
            <w:proofErr w:type="spellEnd"/>
            <w:r>
              <w:rPr>
                <w:color w:val="000000"/>
                <w:sz w:val="20"/>
              </w:rPr>
              <w:t xml:space="preserve"> Chu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Lyutianyang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Hasabelnaby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Kamel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Maolin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Mickael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Lorgeoux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22FF9" w:rsidRPr="00822FF9" w:rsidRDefault="00822FF9" w:rsidP="00822FF9">
            <w:pPr>
              <w:rPr>
                <w:color w:val="5F6368"/>
                <w:sz w:val="16"/>
                <w:lang w:val="en-US"/>
              </w:rPr>
            </w:pPr>
            <w:r w:rsidRPr="00822FF9">
              <w:rPr>
                <w:rStyle w:val="go"/>
                <w:color w:val="5E5E5E"/>
                <w:sz w:val="16"/>
              </w:rPr>
              <w:t>Mickael.Lorgeoux@crf.canon.fr</w:t>
            </w:r>
          </w:p>
          <w:p w:rsidR="00DD73E5" w:rsidRPr="00822FF9" w:rsidRDefault="00DD73E5" w:rsidP="00822FF9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Morteza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Mehrnoush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Nima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Namvar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Ning Gao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Pascal </w:t>
            </w:r>
            <w:proofErr w:type="spellStart"/>
            <w:r>
              <w:rPr>
                <w:color w:val="000000"/>
                <w:sz w:val="20"/>
              </w:rPr>
              <w:t>Viger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Patrice </w:t>
            </w:r>
            <w:proofErr w:type="spellStart"/>
            <w:r>
              <w:rPr>
                <w:color w:val="000000"/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95FBD" w:rsidTr="000A469F">
        <w:trPr>
          <w:jc w:val="center"/>
        </w:trPr>
        <w:tc>
          <w:tcPr>
            <w:tcW w:w="1336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Zhoupei36@gmail.com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Peshal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Nayak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Qing Xia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Qisheng</w:t>
            </w:r>
            <w:proofErr w:type="spellEnd"/>
            <w:r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Reza </w:t>
            </w:r>
            <w:proofErr w:type="spellStart"/>
            <w:r>
              <w:rPr>
                <w:color w:val="000000"/>
                <w:sz w:val="20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Ronny Peng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Rubayet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Shafin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Sakamoto </w:t>
            </w:r>
            <w:proofErr w:type="spellStart"/>
            <w:r>
              <w:rPr>
                <w:color w:val="000000"/>
                <w:sz w:val="20"/>
              </w:rPr>
              <w:t>Ryunosuke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225321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5321">
              <w:rPr>
                <w:b w:val="0"/>
                <w:sz w:val="16"/>
              </w:rPr>
              <w:t>sakamoto.ryunosuke@sharp.co.jp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Salvatore </w:t>
            </w:r>
            <w:proofErr w:type="spellStart"/>
            <w:r>
              <w:rPr>
                <w:color w:val="000000"/>
                <w:sz w:val="20"/>
              </w:rPr>
              <w:t>Talarico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A772DF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DD73E5" w:rsidRDefault="00DD73E5" w:rsidP="00DD73E5">
            <w:pPr>
              <w:rPr>
                <w:color w:val="5F6368"/>
                <w:sz w:val="16"/>
                <w:lang w:val="en-US"/>
              </w:rPr>
            </w:pPr>
            <w:r w:rsidRPr="00DD73E5">
              <w:rPr>
                <w:rStyle w:val="go"/>
                <w:color w:val="5E5E5E"/>
                <w:sz w:val="16"/>
              </w:rPr>
              <w:t>salvatore.talarico@nokia.com</w:t>
            </w:r>
          </w:p>
          <w:p w:rsidR="00DD73E5" w:rsidRPr="00DD73E5" w:rsidRDefault="00DD73E5" w:rsidP="00DD73E5">
            <w:pPr>
              <w:rPr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Seongho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Byeon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Serhat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Erkucuk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205CB">
              <w:rPr>
                <w:color w:val="00000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9205CB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Shawn.kim@wilusgroup.com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Shuang</w:t>
            </w:r>
            <w:proofErr w:type="spellEnd"/>
            <w:r>
              <w:rPr>
                <w:color w:val="000000"/>
                <w:sz w:val="20"/>
              </w:rPr>
              <w:t xml:space="preserve"> Fan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Sanechips</w:t>
            </w:r>
            <w:proofErr w:type="spellEnd"/>
            <w:r>
              <w:rPr>
                <w:color w:val="00000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Shuyu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Corporation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Si-Chan Noh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Stephane BARON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Takuhiro</w:t>
            </w:r>
            <w:proofErr w:type="spellEnd"/>
            <w:r>
              <w:rPr>
                <w:color w:val="000000"/>
                <w:sz w:val="20"/>
              </w:rPr>
              <w:t xml:space="preserve"> Sato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Thomas </w:t>
            </w:r>
            <w:proofErr w:type="spellStart"/>
            <w:r>
              <w:rPr>
                <w:color w:val="00000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Tomo</w:t>
            </w:r>
            <w:proofErr w:type="spellEnd"/>
            <w:r>
              <w:rPr>
                <w:color w:val="000000"/>
                <w:sz w:val="20"/>
              </w:rPr>
              <w:t xml:space="preserve"> Adachi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Toshiba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Vishnu </w:t>
            </w:r>
            <w:proofErr w:type="spellStart"/>
            <w:r>
              <w:rPr>
                <w:color w:val="000000"/>
                <w:sz w:val="20"/>
              </w:rPr>
              <w:t>Ratnam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Xiandong</w:t>
            </w:r>
            <w:proofErr w:type="spellEnd"/>
            <w:r>
              <w:rPr>
                <w:color w:val="000000"/>
                <w:sz w:val="20"/>
              </w:rPr>
              <w:t xml:space="preserve"> Dong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Xiangxin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Xiaofei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Yan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62534"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62534" w:rsidRPr="00962534" w:rsidRDefault="00962534" w:rsidP="00962534">
            <w:pPr>
              <w:pStyle w:val="Heading3"/>
              <w:shd w:val="clear" w:color="auto" w:fill="FFFFFF"/>
              <w:spacing w:line="300" w:lineRule="atLeast"/>
              <w:rPr>
                <w:rFonts w:ascii="Times New Roman" w:hAnsi="Times New Roman"/>
                <w:b w:val="0"/>
                <w:sz w:val="16"/>
              </w:rPr>
            </w:pPr>
            <w:r w:rsidRPr="00962534">
              <w:rPr>
                <w:rStyle w:val="gd"/>
                <w:rFonts w:ascii="Times New Roman" w:hAnsi="Times New Roman"/>
                <w:color w:val="1F1F1F"/>
                <w:sz w:val="16"/>
                <w:szCs w:val="16"/>
              </w:rPr>
              <w:t>li</w:t>
            </w:r>
            <w:r w:rsidRPr="00962534">
              <w:rPr>
                <w:rFonts w:ascii="Times New Roman" w:hAnsi="Times New Roman"/>
                <w:b w:val="0"/>
                <w:sz w:val="16"/>
                <w:szCs w:val="16"/>
              </w:rPr>
              <w:t>.yan1</w:t>
            </w:r>
            <w:r w:rsidRPr="00962534">
              <w:rPr>
                <w:rFonts w:ascii="Times New Roman" w:hAnsi="Times New Roman"/>
                <w:b w:val="0"/>
                <w:sz w:val="16"/>
              </w:rPr>
              <w:t>6@zte.com.cn</w:t>
            </w:r>
          </w:p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Yanchao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Amlogic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Yingqiao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Quan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Yongho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Youhan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Yue Zhao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Yunbo</w:t>
            </w:r>
            <w:proofErr w:type="spellEnd"/>
            <w:r>
              <w:rPr>
                <w:color w:val="000000"/>
                <w:sz w:val="20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Yurong</w:t>
            </w:r>
            <w:proofErr w:type="spellEnd"/>
            <w:r>
              <w:rPr>
                <w:color w:val="000000"/>
                <w:sz w:val="20"/>
              </w:rPr>
              <w:t xml:space="preserve"> Qian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Yuxin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Zhenpeng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Zisheng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5" w:rsidRDefault="00FC6B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C6B45" w:rsidRDefault="00FC6B45">
                            <w:pPr>
                              <w:jc w:val="both"/>
                            </w:pPr>
                            <w:r>
                              <w:t xml:space="preserve">This document contains Proposed Draft Text (PDT) for the Non Primary Channel Access (NPCA)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6B45" w:rsidRDefault="00FC6B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C6B45" w:rsidRDefault="00FC6B45">
                      <w:pPr>
                        <w:jc w:val="both"/>
                      </w:pPr>
                      <w:r>
                        <w:t xml:space="preserve">This document contains Proposed Draft Text (PDT) for the Non Primary Channel Access (NPCA)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01403">
      <w:pPr>
        <w:pStyle w:val="Heading1"/>
      </w:pPr>
      <w:r>
        <w:br w:type="page"/>
      </w:r>
    </w:p>
    <w:p w:rsidR="0015421A" w:rsidRDefault="0015421A" w:rsidP="0015421A">
      <w:pPr>
        <w:pStyle w:val="Heading1"/>
      </w:pPr>
      <w:r>
        <w:lastRenderedPageBreak/>
        <w:t>Revision information</w:t>
      </w:r>
    </w:p>
    <w:p w:rsidR="0015421A" w:rsidRPr="00380AFF" w:rsidRDefault="0015421A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:rsidTr="00F07428">
        <w:tc>
          <w:tcPr>
            <w:tcW w:w="1012" w:type="dxa"/>
            <w:tcBorders>
              <w:top w:val="single" w:sz="4" w:space="0" w:color="auto"/>
            </w:tcBorders>
          </w:tcPr>
          <w:p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:rsidTr="00F07428">
        <w:tc>
          <w:tcPr>
            <w:tcW w:w="1012" w:type="dxa"/>
          </w:tcPr>
          <w:p w:rsidR="00F07428" w:rsidRDefault="00185E67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:rsidR="00F07428" w:rsidRDefault="00185E67" w:rsidP="0015421A">
            <w:pPr>
              <w:rPr>
                <w:szCs w:val="22"/>
              </w:rPr>
            </w:pPr>
            <w:r>
              <w:rPr>
                <w:szCs w:val="22"/>
              </w:rPr>
              <w:t>Author list adjustments</w:t>
            </w:r>
          </w:p>
        </w:tc>
      </w:tr>
      <w:tr w:rsidR="00F07428" w:rsidTr="00F07428">
        <w:tc>
          <w:tcPr>
            <w:tcW w:w="1012" w:type="dxa"/>
          </w:tcPr>
          <w:p w:rsidR="00F07428" w:rsidRDefault="009020AC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:rsidR="00F07428" w:rsidRDefault="009020AC" w:rsidP="0015421A">
            <w:pPr>
              <w:rPr>
                <w:szCs w:val="22"/>
              </w:rPr>
            </w:pPr>
            <w:r>
              <w:rPr>
                <w:szCs w:val="22"/>
              </w:rPr>
              <w:t>Text offered by TTT members to address motions that were passed during the NOV 2024 802.11 meeting session</w:t>
            </w:r>
            <w:r w:rsidR="007B0F84">
              <w:rPr>
                <w:szCs w:val="22"/>
              </w:rPr>
              <w:t>, with accompanying new motion text added to the motion section</w:t>
            </w:r>
          </w:p>
        </w:tc>
      </w:tr>
      <w:tr w:rsidR="00F07428" w:rsidTr="00F07428">
        <w:tc>
          <w:tcPr>
            <w:tcW w:w="1012" w:type="dxa"/>
          </w:tcPr>
          <w:p w:rsidR="00F07428" w:rsidRDefault="00FC6B45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58" w:type="dxa"/>
          </w:tcPr>
          <w:p w:rsidR="00F07428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Fix a few editorial issues in the motions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The r2 version of this document was mostly a consolidation of various text suggestions without a thorough editorial review. The r3 version includes a much more careful examination of the text with the aim of correcting editorial issues. The summary of those corrections is listed here, </w:t>
            </w:r>
            <w:r w:rsidRPr="00C7104C">
              <w:rPr>
                <w:color w:val="FF0000"/>
                <w:szCs w:val="22"/>
              </w:rPr>
              <w:t>NOTE THAT a few TECHINCAL CHANGES occurred</w:t>
            </w:r>
            <w:r w:rsidRPr="00C7104C">
              <w:rPr>
                <w:szCs w:val="22"/>
              </w:rPr>
              <w:t xml:space="preserve"> in the update to r3</w:t>
            </w:r>
            <w:r>
              <w:rPr>
                <w:szCs w:val="22"/>
              </w:rPr>
              <w:t>: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Make figure numbers 9-XX different from each other</w:t>
            </w: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Remove duplicate reference to Figure NPCA Op Info field format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9B4AB7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9.4.2.x UHR Operation element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>NPCA Primary Channel subfield</w:t>
            </w:r>
            <w:r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 xml:space="preserve">NPCA Minimum Duration Threshold </w:t>
            </w:r>
            <w:r>
              <w:rPr>
                <w:szCs w:val="22"/>
              </w:rPr>
              <w:t>subfield,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Operation Information Present subfield, editorial clarifications</w:t>
            </w:r>
          </w:p>
          <w:p w:rsidR="00AC3B3F" w:rsidRDefault="00AC3B3F" w:rsidP="00AC3B3F">
            <w:pPr>
              <w:rPr>
                <w:szCs w:val="22"/>
              </w:rPr>
            </w:pPr>
            <w:r>
              <w:rPr>
                <w:szCs w:val="22"/>
              </w:rPr>
              <w:t xml:space="preserve">- NPCA Switching Delay subfield, editorial clarifications – </w:t>
            </w:r>
            <w:r w:rsidRPr="00AC3B3F">
              <w:rPr>
                <w:color w:val="FF0000"/>
                <w:szCs w:val="22"/>
              </w:rPr>
              <w:t xml:space="preserve">TECHNICAL change </w:t>
            </w:r>
            <w:r>
              <w:rPr>
                <w:szCs w:val="22"/>
              </w:rPr>
              <w:t xml:space="preserve">= max value is 252 </w:t>
            </w:r>
            <w:proofErr w:type="spellStart"/>
            <w:r>
              <w:rPr>
                <w:szCs w:val="22"/>
              </w:rPr>
              <w:t>usec</w:t>
            </w:r>
            <w:proofErr w:type="spellEnd"/>
            <w:r>
              <w:rPr>
                <w:szCs w:val="22"/>
              </w:rPr>
              <w:t xml:space="preserve">, not 256 </w:t>
            </w:r>
            <w:proofErr w:type="spellStart"/>
            <w:r>
              <w:rPr>
                <w:szCs w:val="22"/>
              </w:rPr>
              <w:t>usec</w:t>
            </w:r>
            <w:proofErr w:type="spellEnd"/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Switch</w:t>
            </w:r>
            <w:r w:rsidR="00AC3B3F">
              <w:rPr>
                <w:szCs w:val="22"/>
              </w:rPr>
              <w:t xml:space="preserve"> Back</w:t>
            </w:r>
            <w:r>
              <w:rPr>
                <w:szCs w:val="22"/>
              </w:rPr>
              <w:t xml:space="preserve"> Delay subfield, editorial clarifications</w:t>
            </w:r>
            <w:r w:rsidR="00AC3B3F">
              <w:rPr>
                <w:szCs w:val="22"/>
              </w:rPr>
              <w:t xml:space="preserve"> – </w:t>
            </w:r>
            <w:r w:rsidR="00AC3B3F" w:rsidRPr="00AC3B3F">
              <w:rPr>
                <w:color w:val="FF0000"/>
                <w:szCs w:val="22"/>
              </w:rPr>
              <w:t xml:space="preserve">TECHNICAL change </w:t>
            </w:r>
            <w:r w:rsidR="00AC3B3F">
              <w:rPr>
                <w:szCs w:val="22"/>
              </w:rPr>
              <w:t xml:space="preserve">= max value is 252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AC3B3F">
              <w:rPr>
                <w:szCs w:val="22"/>
              </w:rPr>
              <w:t xml:space="preserve">, not 256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C7104C">
              <w:rPr>
                <w:szCs w:val="22"/>
              </w:rPr>
              <w:t>, make format diagram subfield name match description name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37.x Non-primary channel access (NPCA)</w:t>
            </w: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- added editorial clarification, more precise text regarding enabling NPCA operation within a BSS</w:t>
            </w:r>
          </w:p>
          <w:p w:rsidR="00132FAC" w:rsidRDefault="00132FAC" w:rsidP="0015421A">
            <w:pPr>
              <w:rPr>
                <w:szCs w:val="22"/>
              </w:rPr>
            </w:pPr>
            <w:r>
              <w:rPr>
                <w:szCs w:val="22"/>
              </w:rPr>
              <w:t>- various minor editorial changes, e.g. add missing articles, NPCA mode vs NPCA operation</w:t>
            </w:r>
            <w:r w:rsidR="003F7C7A">
              <w:rPr>
                <w:szCs w:val="22"/>
              </w:rPr>
              <w:t>, capitalization consistency</w:t>
            </w:r>
          </w:p>
          <w:p w:rsidR="00B25489" w:rsidRDefault="00B25489" w:rsidP="0015421A">
            <w:pPr>
              <w:rPr>
                <w:szCs w:val="22"/>
              </w:rPr>
            </w:pPr>
            <w:r>
              <w:rPr>
                <w:szCs w:val="22"/>
              </w:rPr>
              <w:t>- added a paragraph to restrict NPCA operation by an NPCA STA to the times when the AP has indicated that NPCA operation is enabled in the BSS</w:t>
            </w:r>
          </w:p>
          <w:p w:rsidR="009B4AB7" w:rsidRPr="009B4AB7" w:rsidRDefault="00EB63C5" w:rsidP="009B4AB7">
            <w:pPr>
              <w:rPr>
                <w:szCs w:val="22"/>
              </w:rPr>
            </w:pPr>
            <w:r>
              <w:rPr>
                <w:szCs w:val="22"/>
              </w:rPr>
              <w:t>- Added terms NPCA HE switch time and NPCA NHT switch time to better differentiate the two distinct parameters identified in the NPCA STA switching rules section</w:t>
            </w:r>
          </w:p>
        </w:tc>
      </w:tr>
      <w:tr w:rsidR="00F07428" w:rsidTr="00F07428">
        <w:tc>
          <w:tcPr>
            <w:tcW w:w="1012" w:type="dxa"/>
          </w:tcPr>
          <w:p w:rsidR="00F07428" w:rsidRDefault="002D0C9B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58" w:type="dxa"/>
          </w:tcPr>
          <w:p w:rsidR="00F07428" w:rsidRDefault="002D0C9B" w:rsidP="0015421A">
            <w:pPr>
              <w:rPr>
                <w:szCs w:val="22"/>
              </w:rPr>
            </w:pPr>
            <w:r>
              <w:rPr>
                <w:szCs w:val="22"/>
              </w:rPr>
              <w:t>9.4.2.x UHR Operation element – EDITORIAL CHANGE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 xml:space="preserve">- removed a phrase from within the </w:t>
            </w:r>
            <w:r w:rsidRPr="002D0C9B">
              <w:rPr>
                <w:szCs w:val="22"/>
              </w:rPr>
              <w:t xml:space="preserve">description for the </w:t>
            </w:r>
            <w:r w:rsidRPr="002D0C9B">
              <w:rPr>
                <w:bCs/>
                <w:szCs w:val="22"/>
                <w:lang w:val="en-US"/>
              </w:rPr>
              <w:t xml:space="preserve">NPCA Primary Channel subfield </w:t>
            </w:r>
            <w:r>
              <w:rPr>
                <w:szCs w:val="22"/>
              </w:rPr>
              <w:t xml:space="preserve">that unnecessarily described a condition </w:t>
            </w:r>
            <w:r w:rsidR="00F654B8">
              <w:rPr>
                <w:szCs w:val="22"/>
              </w:rPr>
              <w:t>for entering</w:t>
            </w:r>
            <w:r>
              <w:rPr>
                <w:szCs w:val="22"/>
              </w:rPr>
              <w:t xml:space="preserve"> NPCA operation – that condition is not needed here and did conflict with the more expansive conditions listed elsewhere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 xml:space="preserve">37.x Non-primary channel access (NPCA) – </w:t>
            </w:r>
            <w:r w:rsidRPr="002D0C9B">
              <w:rPr>
                <w:color w:val="FF0000"/>
                <w:szCs w:val="22"/>
              </w:rPr>
              <w:t>TECHNICAL CHANGE</w:t>
            </w:r>
          </w:p>
          <w:p w:rsidR="002D0C9B" w:rsidRDefault="002D0C9B" w:rsidP="002D0C9B">
            <w:pPr>
              <w:rPr>
                <w:szCs w:val="22"/>
              </w:rPr>
            </w:pPr>
            <w:r>
              <w:rPr>
                <w:szCs w:val="22"/>
              </w:rPr>
              <w:t>- changed the BSS BW limitation</w:t>
            </w:r>
            <w:r w:rsidR="00692297">
              <w:rPr>
                <w:szCs w:val="22"/>
              </w:rPr>
              <w:t xml:space="preserve"> on when NPCA may be used</w:t>
            </w:r>
            <w:r>
              <w:rPr>
                <w:szCs w:val="22"/>
              </w:rPr>
              <w:t xml:space="preserve"> from &gt;40 MHz to &gt; 40 or 80 MHz as per motion 134.</w:t>
            </w:r>
            <w:bookmarkStart w:id="0" w:name="_GoBack"/>
            <w:bookmarkEnd w:id="0"/>
          </w:p>
          <w:p w:rsidR="002D0C9B" w:rsidRDefault="002D0C9B" w:rsidP="00692297">
            <w:pPr>
              <w:rPr>
                <w:szCs w:val="22"/>
              </w:rPr>
            </w:pPr>
            <w:r>
              <w:rPr>
                <w:szCs w:val="22"/>
              </w:rPr>
              <w:t xml:space="preserve">- NOTE that this TECHNICAL CHANGE is made to conform to the language of motion 134, which is confusing, as </w:t>
            </w:r>
            <w:r w:rsidR="00692297">
              <w:rPr>
                <w:szCs w:val="22"/>
              </w:rPr>
              <w:t>that motion</w:t>
            </w:r>
            <w:r>
              <w:rPr>
                <w:szCs w:val="22"/>
              </w:rPr>
              <w:t xml:space="preserve"> </w:t>
            </w:r>
            <w:r w:rsidR="00692297">
              <w:rPr>
                <w:szCs w:val="22"/>
              </w:rPr>
              <w:t xml:space="preserve">language includes: </w:t>
            </w:r>
            <w:r>
              <w:rPr>
                <w:szCs w:val="22"/>
              </w:rPr>
              <w:t xml:space="preserve">TBD </w:t>
            </w:r>
            <w:r w:rsidR="00692297">
              <w:rPr>
                <w:szCs w:val="22"/>
              </w:rPr>
              <w:t xml:space="preserve">MHz, where TBD </w:t>
            </w:r>
            <w:r>
              <w:rPr>
                <w:szCs w:val="22"/>
              </w:rPr>
              <w:t>= 40 MHz or 80 MHz</w:t>
            </w: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2D0C9B" w:rsidTr="00F07428">
        <w:tc>
          <w:tcPr>
            <w:tcW w:w="1012" w:type="dxa"/>
          </w:tcPr>
          <w:p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2D0C9B" w:rsidRDefault="002D0C9B" w:rsidP="0015421A">
            <w:pPr>
              <w:rPr>
                <w:szCs w:val="22"/>
              </w:rPr>
            </w:pPr>
          </w:p>
        </w:tc>
      </w:tr>
      <w:tr w:rsidR="00F07428" w:rsidTr="00F07428">
        <w:tc>
          <w:tcPr>
            <w:tcW w:w="1012" w:type="dxa"/>
          </w:tcPr>
          <w:p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Default="00F07428" w:rsidP="0015421A">
            <w:pPr>
              <w:rPr>
                <w:szCs w:val="22"/>
              </w:rPr>
            </w:pPr>
          </w:p>
        </w:tc>
      </w:tr>
    </w:tbl>
    <w:p w:rsidR="00F07428" w:rsidRDefault="00F07428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</w:p>
    <w:p w:rsidR="00380AFF" w:rsidRDefault="00380AFF" w:rsidP="00380AFF">
      <w:pPr>
        <w:pStyle w:val="Heading1"/>
      </w:pPr>
      <w:r>
        <w:t>Introduction</w:t>
      </w:r>
    </w:p>
    <w:p w:rsidR="00380AFF" w:rsidRPr="00380AFF" w:rsidRDefault="00380AFF">
      <w:pPr>
        <w:rPr>
          <w:szCs w:val="22"/>
        </w:rPr>
      </w:pPr>
    </w:p>
    <w:p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TGbe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 </w:t>
      </w:r>
      <w:r w:rsidR="00373689"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Default="00032785" w:rsidP="00032785">
      <w:pPr>
        <w:pStyle w:val="Heading2"/>
      </w:pPr>
      <w:r>
        <w:t>Explanation of the proposed changes:</w:t>
      </w:r>
    </w:p>
    <w:p w:rsidR="00032785" w:rsidRDefault="00032785" w:rsidP="00032785">
      <w:pPr>
        <w:pStyle w:val="NoSpacing"/>
        <w:numPr>
          <w:ilvl w:val="0"/>
          <w:numId w:val="0"/>
        </w:numPr>
      </w:pPr>
    </w:p>
    <w:p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group:</w:t>
      </w:r>
    </w:p>
    <w:p w:rsidR="00373689" w:rsidRDefault="00373689" w:rsidP="00032785">
      <w:pPr>
        <w:rPr>
          <w:szCs w:val="22"/>
          <w:lang w:eastAsia="ko-KR"/>
        </w:rPr>
      </w:pPr>
    </w:p>
    <w:p w:rsidR="00380AFF" w:rsidRDefault="00380AFF" w:rsidP="00373689">
      <w:pPr>
        <w:pStyle w:val="Heading3"/>
      </w:pPr>
      <w:r>
        <w:t>Relevant passing motions:</w:t>
      </w: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Pr="00AA0E9D" w:rsidRDefault="00380AFF" w:rsidP="00380AFF">
      <w:pPr>
        <w:numPr>
          <w:ilvl w:val="0"/>
          <w:numId w:val="2"/>
        </w:numPr>
      </w:pPr>
      <w:proofErr w:type="spellStart"/>
      <w:r w:rsidRPr="00AA0E9D">
        <w:rPr>
          <w:bCs/>
        </w:rPr>
        <w:t>TGbn</w:t>
      </w:r>
      <w:proofErr w:type="spellEnd"/>
      <w:r w:rsidRPr="00AA0E9D">
        <w:rPr>
          <w:bCs/>
        </w:rPr>
        <w:t xml:space="preserve"> defines a mode of operation that enables a STA to access the secondary channel while the primary channel </w:t>
      </w:r>
      <w:proofErr w:type="gramStart"/>
      <w:r w:rsidRPr="00AA0E9D">
        <w:rPr>
          <w:bCs/>
        </w:rPr>
        <w:t>is known</w:t>
      </w:r>
      <w:proofErr w:type="gramEnd"/>
      <w:r w:rsidRPr="00AA0E9D">
        <w:rPr>
          <w:bCs/>
        </w:rPr>
        <w:t xml:space="preserve"> to be busy due to OBSS traffic or other TBD conditions.</w:t>
      </w:r>
    </w:p>
    <w:p w:rsidR="00380AFF" w:rsidRPr="00AA0E9D" w:rsidRDefault="00380AFF" w:rsidP="00380AFF">
      <w:pPr>
        <w:numPr>
          <w:ilvl w:val="1"/>
          <w:numId w:val="2"/>
        </w:numPr>
      </w:pPr>
      <w:r w:rsidRPr="00AA0E9D">
        <w:t>The mode of operation shall not assume that the STA is capable to detect or decode a frame and obtain NAV information of the secondary channel concurrently with the primary channel.</w:t>
      </w:r>
    </w:p>
    <w:p w:rsidR="00380AFF" w:rsidRDefault="00380AFF" w:rsidP="00380AFF">
      <w:pPr>
        <w:numPr>
          <w:ilvl w:val="1"/>
          <w:numId w:val="2"/>
        </w:numPr>
      </w:pPr>
      <w:r w:rsidRPr="00AA0E9D">
        <w:t xml:space="preserve">A BSS shall only have a single NPCA primary channel (name TBD) on which the STA contends while the primary channel of the BSS </w:t>
      </w:r>
      <w:proofErr w:type="gramStart"/>
      <w:r w:rsidRPr="00AA0E9D">
        <w:t>is known</w:t>
      </w:r>
      <w:proofErr w:type="gramEnd"/>
      <w:r w:rsidRPr="00AA0E9D">
        <w:t xml:space="preserve"> to be busy due to OBSS traffic or other TBD conditions.</w:t>
      </w:r>
    </w:p>
    <w:p w:rsidR="007B0F84" w:rsidRDefault="007B0F84" w:rsidP="007B0F84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[Motion #11, [1]]</w:t>
      </w:r>
    </w:p>
    <w:p w:rsidR="007B0F84" w:rsidRPr="00AA0E9D" w:rsidRDefault="007B0F84" w:rsidP="007B0F84"/>
    <w:p w:rsidR="00380AFF" w:rsidRDefault="00380AFF"/>
    <w:p w:rsidR="007B0F84" w:rsidRPr="0082123D" w:rsidRDefault="007B0F84" w:rsidP="007B0F84">
      <w:pPr>
        <w:numPr>
          <w:ilvl w:val="0"/>
          <w:numId w:val="16"/>
        </w:numPr>
      </w:pPr>
      <w:proofErr w:type="spellStart"/>
      <w:r w:rsidRPr="0082123D">
        <w:t>TGbn</w:t>
      </w:r>
      <w:proofErr w:type="spellEnd"/>
      <w:r w:rsidRPr="0082123D">
        <w:t xml:space="preserve"> defines a mode of operation in NPCA where the NPCA non-AP does not use </w:t>
      </w:r>
      <w:proofErr w:type="spellStart"/>
      <w:r w:rsidRPr="0082123D">
        <w:t>untriggered</w:t>
      </w:r>
      <w:proofErr w:type="spellEnd"/>
      <w:r w:rsidRPr="0082123D">
        <w:t xml:space="preserve"> UL transmissions on the NPCA primary channel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This mode can be enabled/disabled by the AP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Whether the mode is for all associated non-APs or per non-AP is TBD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TBD whether MU EDCA parameters mechanism is used for this or not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#129, [1]]</w:t>
      </w:r>
    </w:p>
    <w:p w:rsidR="007B0F84" w:rsidRPr="0082123D" w:rsidRDefault="007B0F84" w:rsidP="007B0F84">
      <w:pPr>
        <w:ind w:left="1080"/>
      </w:pPr>
    </w:p>
    <w:p w:rsidR="007B0F84" w:rsidRPr="00563998" w:rsidRDefault="007B0F84" w:rsidP="007B0F84">
      <w:pPr>
        <w:numPr>
          <w:ilvl w:val="0"/>
          <w:numId w:val="11"/>
        </w:numPr>
      </w:pPr>
      <w:r w:rsidRPr="00563998">
        <w:t>An NPCA STA shall indicate the following to its peer NPCA STA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switching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BSS Primary channel to the NPCA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 back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NPCA Primary channel to the BSS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Delay values range between 0 and 256 us with a 4 us resolution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#124,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172FBE" w:rsidRDefault="007B0F84" w:rsidP="007B0F84">
      <w:pPr>
        <w:numPr>
          <w:ilvl w:val="0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An AP that is capable of Non-Primary Channel Access (NPCA) announces at most one NPCA Primary channel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NPCA Primary channel is in AP's BSS operating channel width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 xml:space="preserve">NPCA Primary channel is not a punctured 20 MHz </w:t>
      </w:r>
      <w:proofErr w:type="spellStart"/>
      <w:r w:rsidRPr="00172FBE">
        <w:rPr>
          <w:lang w:val="en-US" w:eastAsia="zh-CN"/>
        </w:rPr>
        <w:t>subchannel</w:t>
      </w:r>
      <w:proofErr w:type="spellEnd"/>
      <w:r w:rsidRPr="00172FBE">
        <w:rPr>
          <w:lang w:val="en-US" w:eastAsia="zh-CN"/>
        </w:rPr>
        <w:t xml:space="preserve"> (as indicated in EHT Operation element)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lastRenderedPageBreak/>
        <w:t>Details on signaling is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#130,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Default="007B0F84" w:rsidP="007B0F84">
      <w:pPr>
        <w:numPr>
          <w:ilvl w:val="0"/>
          <w:numId w:val="18"/>
        </w:numPr>
        <w:rPr>
          <w:lang w:val="en-US" w:eastAsia="zh-CN"/>
        </w:rPr>
      </w:pPr>
      <w:r w:rsidRPr="00EE162A">
        <w:rPr>
          <w:lang w:val="en-US" w:eastAsia="zh-CN"/>
        </w:rPr>
        <w:t>All the APs in a multiple BSSID set that enable NPCA announce the same NPCA primary channel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#131, [1] and [205]]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FD70C4" w:rsidRDefault="007B0F84" w:rsidP="007B0F84">
      <w:pPr>
        <w:numPr>
          <w:ilvl w:val="0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An NPCA STA shall initiate frame exchange on the NPCA Primary channel with an NPCA Initial Control Frame</w:t>
      </w:r>
      <w:r>
        <w:rPr>
          <w:lang w:val="en-US" w:eastAsia="zh-CN"/>
        </w:rPr>
        <w:t xml:space="preserve"> </w:t>
      </w:r>
      <w:r w:rsidRPr="00FD70C4">
        <w:rPr>
          <w:lang w:val="en-US" w:eastAsia="zh-CN"/>
        </w:rPr>
        <w:t>in the non-HT PPDU or non-HT duplicate PPDU format using a rate of 6 Mb/s, 12 Mb/s, or 24 Mb/s</w:t>
      </w:r>
    </w:p>
    <w:p w:rsidR="007B0F84" w:rsidRPr="00FD70C4" w:rsidRDefault="007B0F84" w:rsidP="007B0F84">
      <w:pPr>
        <w:numPr>
          <w:ilvl w:val="1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Details on NPCA ICF are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480604" w:rsidRDefault="007B0F84" w:rsidP="007B0F84">
      <w:pPr>
        <w:pStyle w:val="ListParagraph"/>
        <w:numPr>
          <w:ilvl w:val="0"/>
          <w:numId w:val="22"/>
        </w:numPr>
        <w:jc w:val="left"/>
        <w:rPr>
          <w:lang w:val="en-US" w:eastAsia="zh-CN"/>
        </w:rPr>
      </w:pPr>
      <w:r w:rsidRPr="00480604">
        <w:rPr>
          <w:lang w:val="en-US" w:eastAsia="zh-CN"/>
        </w:rPr>
        <w:t>The event that triggers switching to the NPCA primary channel shall be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Control frame exchange (e.g., (MU-)RTS/CTS) or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HE/EHT/UHR PPDU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Note: Other conditions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9666F9" w:rsidRDefault="007B0F84" w:rsidP="007B0F84">
      <w:pPr>
        <w:pStyle w:val="ListParagraph"/>
        <w:numPr>
          <w:ilvl w:val="0"/>
          <w:numId w:val="23"/>
        </w:numPr>
        <w:jc w:val="left"/>
        <w:rPr>
          <w:lang w:val="en-US" w:eastAsia="zh-CN"/>
        </w:rPr>
      </w:pPr>
      <w:r w:rsidRPr="009666F9">
        <w:rPr>
          <w:lang w:val="en-US" w:eastAsia="zh-CN"/>
        </w:rPr>
        <w:t>The NPCA operation shall use the same EDCA parameters ((MU) EDCA Parameter Set, EPCS EDCA Parameters), on both the BSS primary channel and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0115A7" w:rsidRDefault="007B0F84" w:rsidP="007B0F84">
      <w:pPr>
        <w:pStyle w:val="ListParagraph"/>
        <w:numPr>
          <w:ilvl w:val="0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An NPCA STA shall initiate a TXOP on the NPCA Primary channel following the rules defined in 10.23.2.2 (EDCA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procedure) and 10.23.2.4 (Obtaining an EDCA TXOP) with the following exception: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>Every time the STA switches to the NPCA Primary channel, it shall initialize CW_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 xml:space="preserve">AC] to TBD value and pick a new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counter (BO_NPCA) randomly between 0 and CW_NPCA[AC]. QSRC_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>AC] shall be set to 0.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NOTE – Baseline EDCA procedure </w:t>
      </w:r>
      <w:proofErr w:type="gramStart"/>
      <w:r w:rsidRPr="000115A7">
        <w:rPr>
          <w:lang w:val="en-US" w:eastAsia="zh-CN"/>
        </w:rPr>
        <w:t>is followed</w:t>
      </w:r>
      <w:proofErr w:type="gramEnd"/>
      <w:r w:rsidRPr="000115A7">
        <w:rPr>
          <w:lang w:val="en-US" w:eastAsia="zh-CN"/>
        </w:rPr>
        <w:t xml:space="preserve"> on the BSS Primary channel. The </w:t>
      </w:r>
      <w:proofErr w:type="gramStart"/>
      <w:r w:rsidRPr="000115A7">
        <w:rPr>
          <w:lang w:val="en-US" w:eastAsia="zh-CN"/>
        </w:rPr>
        <w:t>values of CW_NPCA and BO_NPCA are discarded by the NPCA STA</w:t>
      </w:r>
      <w:proofErr w:type="gramEnd"/>
      <w:r w:rsidRPr="000115A7">
        <w:rPr>
          <w:lang w:val="en-US" w:eastAsia="zh-CN"/>
        </w:rPr>
        <w:t xml:space="preserve"> when it switches back to the BSS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#126, [1]]</w:t>
      </w:r>
    </w:p>
    <w:p w:rsidR="007B0F84" w:rsidRPr="000115A7" w:rsidRDefault="007B0F84" w:rsidP="007B0F84">
      <w:pPr>
        <w:pStyle w:val="ListParagraph"/>
        <w:rPr>
          <w:lang w:val="en-US" w:eastAsia="zh-CN"/>
        </w:rPr>
      </w:pPr>
    </w:p>
    <w:p w:rsidR="007B0F84" w:rsidRPr="00A746BE" w:rsidRDefault="007B0F84" w:rsidP="007B0F84">
      <w:pPr>
        <w:numPr>
          <w:ilvl w:val="0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After an NPCA STA has gained the right to initiate a TXOP on the NPCA Primary channel, it can transmit on a set of channels that: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Includes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are within the AP’s BSS bandwidth,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do not include the channels in the bandwidth occupied by the OBSS traffic that caused the NPCA STA to switch from the BSS primary channel to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do not include the channels that are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in the EHT Operation element,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It is TBD whether a frame that does not solicit TB PPDUs can puncture 20 MHz </w:t>
      </w:r>
      <w:proofErr w:type="spellStart"/>
      <w:r w:rsidRPr="00A746BE">
        <w:rPr>
          <w:lang w:val="en-US" w:eastAsia="zh-CN"/>
        </w:rPr>
        <w:t>subchannels</w:t>
      </w:r>
      <w:proofErr w:type="spellEnd"/>
      <w:r w:rsidRPr="00A746BE">
        <w:rPr>
          <w:lang w:val="en-US" w:eastAsia="zh-CN"/>
        </w:rPr>
        <w:t xml:space="preserve"> not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of the EHT Operation element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#127,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84615B" w:rsidRDefault="007B0F84" w:rsidP="007B0F84">
      <w:pPr>
        <w:pStyle w:val="ListParagraph"/>
        <w:numPr>
          <w:ilvl w:val="0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t>When transmitting a Trigger frame on the NPCA Primary channel, the NPCA AP shall signal the RU index considering the NPCA Primary channel as the reference primary channel</w:t>
      </w:r>
    </w:p>
    <w:p w:rsidR="007B0F84" w:rsidRPr="0084615B" w:rsidRDefault="007B0F84" w:rsidP="007B0F84">
      <w:pPr>
        <w:pStyle w:val="ListParagraph"/>
        <w:numPr>
          <w:ilvl w:val="1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t>The Trigger frame shall explicitly indicate that it is transmitted via the NPCA Primary channel (details TBD)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#128, [1]]</w:t>
      </w:r>
    </w:p>
    <w:p w:rsidR="007B0F84" w:rsidRPr="0084615B" w:rsidRDefault="007B0F84" w:rsidP="007B0F84">
      <w:pPr>
        <w:pStyle w:val="ListParagraph"/>
        <w:rPr>
          <w:lang w:val="en-US" w:eastAsia="zh-CN"/>
        </w:rPr>
      </w:pPr>
    </w:p>
    <w:p w:rsidR="007B0F84" w:rsidRDefault="007B0F84" w:rsidP="007B0F84">
      <w:pPr>
        <w:numPr>
          <w:ilvl w:val="0"/>
          <w:numId w:val="19"/>
        </w:numPr>
        <w:rPr>
          <w:lang w:val="en-US" w:eastAsia="zh-CN"/>
        </w:rPr>
      </w:pPr>
      <w:r w:rsidRPr="00B93EB6">
        <w:rPr>
          <w:lang w:val="en-US" w:eastAsia="zh-CN"/>
        </w:rPr>
        <w:lastRenderedPageBreak/>
        <w:t>When an NPCA STA switches to the NPCA Primary channel, it shall not initiate a transmission to its peer NPCA STA until the peer STA’s switching delay has elapsed since TBD switch start time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#132, [1]]</w:t>
      </w:r>
    </w:p>
    <w:p w:rsidR="007B0F84" w:rsidRPr="00B93EB6" w:rsidRDefault="007B0F84" w:rsidP="007B0F84">
      <w:pPr>
        <w:ind w:left="720"/>
        <w:rPr>
          <w:lang w:val="en-US" w:eastAsia="zh-CN"/>
        </w:rPr>
      </w:pPr>
    </w:p>
    <w:p w:rsidR="007B0F84" w:rsidRPr="00A71A00" w:rsidRDefault="007B0F84" w:rsidP="007B0F84">
      <w:pPr>
        <w:numPr>
          <w:ilvl w:val="0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An AP that enables NPCA announces the minimum duration threshold of the BSS primary channel busyness because of OBSS activity for switching to NPCA primary channel</w:t>
      </w:r>
    </w:p>
    <w:p w:rsidR="007B0F84" w:rsidRPr="00A71A00" w:rsidRDefault="007B0F84" w:rsidP="007B0F84">
      <w:pPr>
        <w:numPr>
          <w:ilvl w:val="1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If the duration of the OBSS activity that makes the primary channel busy is smaller than the duration threshold, the NPCA STAs (AP and non-AP) do not switch to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#133,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155E3A" w:rsidRDefault="007B0F84" w:rsidP="007B0F84">
      <w:pPr>
        <w:pStyle w:val="ListParagraph"/>
        <w:numPr>
          <w:ilvl w:val="0"/>
          <w:numId w:val="21"/>
        </w:numPr>
        <w:jc w:val="left"/>
        <w:rPr>
          <w:lang w:val="en-US" w:eastAsia="zh-CN"/>
        </w:rPr>
      </w:pPr>
      <w:r w:rsidRPr="00155E3A">
        <w:rPr>
          <w:lang w:val="en-US" w:eastAsia="zh-CN"/>
        </w:rPr>
        <w:t>An AP shall not allow the use of NPCA within its BSS if the BSS operating bandwidth is less than or equal to TBD MHz, where TBD = 40 MHz or 80 MHz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does not include the bandwidth signaling TA,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includes the bandwidth signaling TA and the signaled PPDU bandwidth is 320 MHz,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 CTS frame in a non-HT duplicate PPDU without receiving the soliciting OBSS RTS or MU-RTS frame, the NPCA STA shall not switch to the NPCA Primary channel</w:t>
      </w:r>
    </w:p>
    <w:p w:rsidR="007B0F84" w:rsidRDefault="007B0F84" w:rsidP="007B0F84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[Motion #164, [1]]</w:t>
      </w:r>
    </w:p>
    <w:p w:rsidR="00373689" w:rsidRDefault="00373689"/>
    <w:p w:rsidR="00380AFF" w:rsidRDefault="00380AFF"/>
    <w:p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:rsidR="00380AFF" w:rsidRDefault="00380AFF" w:rsidP="00380AFF">
      <w:pPr>
        <w:rPr>
          <w:szCs w:val="22"/>
        </w:rPr>
      </w:pPr>
    </w:p>
    <w:p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 w:rsidR="000A469F">
        <w:rPr>
          <w:b/>
          <w:i/>
          <w:iCs/>
          <w:sz w:val="22"/>
          <w:szCs w:val="22"/>
        </w:rPr>
        <w:t xml:space="preserve">make the following changes to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Pr="00E13124" w:rsidRDefault="007B0F84" w:rsidP="007B0F84">
      <w:pPr>
        <w:rPr>
          <w:sz w:val="16"/>
        </w:rPr>
      </w:pPr>
    </w:p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9.3.3.5. </w:t>
      </w:r>
      <w:r w:rsidRPr="00CC4990">
        <w:rPr>
          <w:rFonts w:ascii="Arial"/>
          <w:b/>
          <w:sz w:val="20"/>
        </w:rPr>
        <w:t>Association Request frame 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9-64—Association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Request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&lt;Last  assigned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dot11UHROptionImple- </w:t>
            </w:r>
            <w:proofErr w:type="spellStart"/>
            <w:r>
              <w:rPr>
                <w:sz w:val="18"/>
              </w:rPr>
              <w:t>mented</w:t>
            </w:r>
            <w:proofErr w:type="spellEnd"/>
            <w:r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954131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:rsidR="007B0F84" w:rsidRPr="00CC4990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9-63—Association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9.3.3.7. </w:t>
      </w:r>
      <w:proofErr w:type="spellStart"/>
      <w:r>
        <w:rPr>
          <w:rFonts w:ascii="Arial"/>
          <w:b/>
          <w:sz w:val="20"/>
        </w:rPr>
        <w:t>Reassociation</w:t>
      </w:r>
      <w:proofErr w:type="spellEnd"/>
      <w:r>
        <w:rPr>
          <w:rFonts w:ascii="Arial"/>
          <w:b/>
          <w:sz w:val="20"/>
        </w:rPr>
        <w:t xml:space="preserve"> Request frame format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1A4F54">
        <w:rPr>
          <w:b/>
          <w:bCs/>
          <w:i/>
          <w:sz w:val="20"/>
          <w:highlight w:val="yellow"/>
        </w:rPr>
        <w:t>TGbn</w:t>
      </w:r>
      <w:proofErr w:type="spellEnd"/>
      <w:r w:rsidRPr="001A4F54">
        <w:rPr>
          <w:b/>
          <w:bCs/>
          <w:i/>
          <w:sz w:val="20"/>
          <w:highlight w:val="yellow"/>
        </w:rPr>
        <w:t xml:space="preserve"> editor: Please insert a new row as follows: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1A4F54">
        <w:rPr>
          <w:b/>
          <w:bCs/>
          <w:sz w:val="20"/>
        </w:rPr>
        <w:t>Table 9-66—Association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1A4F5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:rsidR="007B0F84" w:rsidRPr="006C42E0" w:rsidRDefault="007B0F84" w:rsidP="007B0F84">
      <w:pPr>
        <w:pStyle w:val="ListParagraph"/>
        <w:widowControl w:val="0"/>
        <w:numPr>
          <w:ilvl w:val="3"/>
          <w:numId w:val="9"/>
        </w:numPr>
        <w:tabs>
          <w:tab w:val="left" w:pos="166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proofErr w:type="spellStart"/>
      <w:r w:rsidRPr="006C42E0">
        <w:rPr>
          <w:rFonts w:ascii="Arial"/>
          <w:b/>
          <w:sz w:val="20"/>
        </w:rPr>
        <w:t>Reassociation</w:t>
      </w:r>
      <w:proofErr w:type="spellEnd"/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Response</w:t>
      </w:r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frame</w:t>
      </w:r>
      <w:r w:rsidRPr="006C42E0">
        <w:rPr>
          <w:rFonts w:ascii="Arial"/>
          <w:b/>
          <w:spacing w:val="-12"/>
          <w:sz w:val="20"/>
        </w:rPr>
        <w:t xml:space="preserve"> </w:t>
      </w:r>
      <w:r w:rsidRPr="006C42E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9-65—</w:t>
      </w:r>
      <w:proofErr w:type="spellStart"/>
      <w:r>
        <w:rPr>
          <w:rFonts w:ascii="Arial" w:hAnsi="Arial"/>
          <w:b/>
          <w:sz w:val="20"/>
        </w:rPr>
        <w:t>Reassociation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:rsidR="007B0F84" w:rsidRPr="008E27A3" w:rsidRDefault="007B0F84" w:rsidP="000A469F">
            <w:pPr>
              <w:jc w:val="center"/>
              <w:rPr>
                <w:lang w:val="en-US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EC1790" w:rsidRDefault="007B0F84" w:rsidP="007B0F84">
      <w:pPr>
        <w:widowControl w:val="0"/>
        <w:numPr>
          <w:ilvl w:val="3"/>
          <w:numId w:val="10"/>
        </w:numPr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EC1790">
        <w:rPr>
          <w:b/>
          <w:bCs/>
          <w:sz w:val="20"/>
        </w:rPr>
        <w:t xml:space="preserve">Probe Request frame format </w:t>
      </w:r>
    </w:p>
    <w:p w:rsidR="007B0F84" w:rsidRPr="00EC1790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EC1790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EC1790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bCs/>
          <w:sz w:val="20"/>
        </w:rPr>
      </w:pPr>
    </w:p>
    <w:p w:rsidR="007B0F84" w:rsidRPr="00F44A42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F83DDF" w:rsidRDefault="007B0F84" w:rsidP="007B0F84">
      <w:pPr>
        <w:pStyle w:val="ListParagraph"/>
        <w:widowControl w:val="0"/>
        <w:numPr>
          <w:ilvl w:val="3"/>
          <w:numId w:val="8"/>
        </w:numPr>
        <w:tabs>
          <w:tab w:val="left" w:pos="177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r w:rsidRPr="00F83DDF">
        <w:rPr>
          <w:rFonts w:ascii="Arial"/>
          <w:b/>
          <w:sz w:val="20"/>
        </w:rPr>
        <w:t>Probe</w:t>
      </w:r>
      <w:r w:rsidRPr="00F83DDF">
        <w:rPr>
          <w:rFonts w:ascii="Arial"/>
          <w:b/>
          <w:spacing w:val="-10"/>
          <w:sz w:val="20"/>
        </w:rPr>
        <w:t xml:space="preserve"> </w:t>
      </w:r>
      <w:r w:rsidRPr="00F83DDF">
        <w:rPr>
          <w:rFonts w:ascii="Arial"/>
          <w:b/>
          <w:sz w:val="20"/>
        </w:rPr>
        <w:t>Response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z w:val="20"/>
        </w:rPr>
        <w:t>frame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pacing w:val="-2"/>
          <w:sz w:val="20"/>
        </w:rPr>
        <w:t>format</w:t>
      </w:r>
      <w:r>
        <w:rPr>
          <w:rFonts w:ascii="Arial"/>
          <w:b/>
          <w:spacing w:val="-2"/>
          <w:sz w:val="20"/>
        </w:rPr>
        <w:t xml:space="preserve"> (TBD)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9-67—Probe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083B70" w:rsidRDefault="007B0F84" w:rsidP="007B0F84">
      <w:pPr>
        <w:pStyle w:val="ListParagraph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083B70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31272B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ind w:left="1501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Elements</w:t>
      </w:r>
    </w:p>
    <w:p w:rsidR="007B0F84" w:rsidRDefault="007B0F84" w:rsidP="007B0F84">
      <w:pPr>
        <w:pStyle w:val="ListParagraph"/>
        <w:widowControl w:val="0"/>
        <w:numPr>
          <w:ilvl w:val="3"/>
          <w:numId w:val="7"/>
        </w:numPr>
        <w:tabs>
          <w:tab w:val="left" w:pos="1664"/>
        </w:tabs>
        <w:autoSpaceDE w:val="0"/>
        <w:autoSpaceDN w:val="0"/>
        <w:ind w:left="1664" w:hanging="664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General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9-128—Element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7B0F84" w:rsidTr="000A469F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Fragmentable</w:t>
            </w:r>
            <w:proofErr w:type="spellEnd"/>
          </w:p>
        </w:tc>
      </w:tr>
      <w:tr w:rsidR="007B0F84" w:rsidTr="000A469F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6F3C7E">
              <w:rPr>
                <w:sz w:val="18"/>
              </w:rPr>
              <w:t>UHR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(see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6F3C7E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:rsidR="007B0F84" w:rsidRDefault="007B0F84" w:rsidP="007B0F84">
      <w:pPr>
        <w:rPr>
          <w:lang w:val="en-US"/>
        </w:rPr>
      </w:pP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</w:t>
      </w:r>
      <w:proofErr w:type="spellStart"/>
      <w:r w:rsidRPr="3B1628A5">
        <w:rPr>
          <w:b/>
          <w:i/>
          <w:highlight w:val="yellow"/>
          <w:lang w:val="en-GB"/>
        </w:rPr>
        <w:t>subclause</w:t>
      </w:r>
      <w:proofErr w:type="spellEnd"/>
      <w:r w:rsidRPr="3B1628A5">
        <w:rPr>
          <w:b/>
          <w:i/>
          <w:highlight w:val="yellow"/>
          <w:lang w:val="en-GB"/>
        </w:rPr>
        <w:t xml:space="preserve"> as follows: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0823E4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0823E4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0823E4">
        <w:rPr>
          <w:rFonts w:ascii="Arial"/>
          <w:b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Capabilities</w:t>
      </w:r>
      <w:r w:rsidRPr="000823E4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0823E4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0823E4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0823E4">
        <w:rPr>
          <w:sz w:val="20"/>
          <w:lang w:val="en-US"/>
        </w:rPr>
        <w:t>The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format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of</w:t>
      </w:r>
      <w:r w:rsidRPr="000823E4">
        <w:rPr>
          <w:spacing w:val="-4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the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UHR</w:t>
      </w:r>
      <w:r w:rsidRPr="000823E4">
        <w:rPr>
          <w:spacing w:val="-6"/>
          <w:sz w:val="20"/>
          <w:lang w:val="en-US"/>
        </w:rPr>
        <w:t xml:space="preserve"> </w:t>
      </w:r>
      <w:r>
        <w:rPr>
          <w:sz w:val="20"/>
          <w:lang w:val="en-US"/>
        </w:rPr>
        <w:t>Capabilities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element</w:t>
      </w:r>
      <w:r w:rsidRPr="000823E4">
        <w:rPr>
          <w:spacing w:val="-6"/>
          <w:sz w:val="20"/>
          <w:lang w:val="en-US"/>
        </w:rPr>
        <w:t xml:space="preserve"> </w:t>
      </w:r>
      <w:proofErr w:type="gramStart"/>
      <w:r w:rsidRPr="000823E4">
        <w:rPr>
          <w:sz w:val="20"/>
          <w:lang w:val="en-US"/>
        </w:rPr>
        <w:t>is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shown</w:t>
      </w:r>
      <w:proofErr w:type="gramEnd"/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in</w:t>
      </w:r>
      <w:r w:rsidRPr="000823E4">
        <w:rPr>
          <w:spacing w:val="-6"/>
          <w:sz w:val="20"/>
          <w:lang w:val="en-US"/>
        </w:rPr>
        <w:t xml:space="preserve"> </w:t>
      </w:r>
      <w:hyperlink w:anchor="_bookmark181" w:history="1">
        <w:r w:rsidRPr="000823E4">
          <w:rPr>
            <w:sz w:val="20"/>
            <w:lang w:val="en-US"/>
          </w:rPr>
          <w:t>Figure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9-X</w:t>
        </w:r>
        <w:r>
          <w:rPr>
            <w:sz w:val="20"/>
            <w:lang w:val="en-US"/>
          </w:rPr>
          <w:t>1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(UHR</w:t>
        </w:r>
        <w:r w:rsidRPr="000823E4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Capabilities</w:t>
        </w:r>
        <w:r w:rsidRPr="000823E4">
          <w:rPr>
            <w:spacing w:val="-4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element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pacing w:val="-2"/>
            <w:sz w:val="20"/>
            <w:lang w:val="en-US"/>
          </w:rPr>
          <w:t>format)</w:t>
        </w:r>
      </w:hyperlink>
      <w:r w:rsidRPr="000823E4">
        <w:rPr>
          <w:spacing w:val="-2"/>
          <w:sz w:val="20"/>
          <w:lang w:val="en-US"/>
        </w:rPr>
        <w:t>.</w:t>
      </w:r>
    </w:p>
    <w:p w:rsidR="007B0F84" w:rsidRPr="000823E4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</w:tblGrid>
      <w:tr w:rsidR="007B0F84" w:rsidRPr="000823E4" w:rsidTr="000A469F">
        <w:trPr>
          <w:trHeight w:val="550"/>
        </w:trPr>
        <w:tc>
          <w:tcPr>
            <w:tcW w:w="10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</w:rPr>
              <w:t>UHR</w:t>
            </w:r>
            <w:r w:rsidRPr="00001BB3">
              <w:rPr>
                <w:rFonts w:ascii="Arial"/>
                <w:sz w:val="16"/>
                <w:szCs w:val="22"/>
              </w:rPr>
              <w:t xml:space="preserve"> MAC Capabilities Information</w:t>
            </w:r>
          </w:p>
        </w:tc>
      </w:tr>
    </w:tbl>
    <w:p w:rsidR="007B0F84" w:rsidRPr="000823E4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0823E4">
        <w:rPr>
          <w:rFonts w:ascii="Arial"/>
          <w:spacing w:val="-2"/>
          <w:sz w:val="16"/>
          <w:szCs w:val="22"/>
          <w:lang w:val="en-US"/>
        </w:rPr>
        <w:t>Octets: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TBD</w:t>
      </w:r>
    </w:p>
    <w:p w:rsidR="007B0F84" w:rsidRPr="005703B7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5703B7">
        <w:rPr>
          <w:rFonts w:ascii="Arial" w:hAnsi="Arial"/>
          <w:b/>
          <w:sz w:val="20"/>
          <w:szCs w:val="22"/>
          <w:lang w:val="fr-FR"/>
        </w:rPr>
        <w:t>Figure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z w:val="20"/>
          <w:szCs w:val="22"/>
          <w:lang w:val="fr-FR"/>
        </w:rPr>
        <w:t>9-X1—UHR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Capabilities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5703B7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702A76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702A76">
        <w:rPr>
          <w:bCs/>
          <w:sz w:val="20"/>
          <w:szCs w:val="22"/>
          <w:lang w:val="en-US"/>
        </w:rPr>
        <w:t>are defined</w:t>
      </w:r>
      <w:proofErr w:type="gramEnd"/>
      <w:r w:rsidRPr="00702A76">
        <w:rPr>
          <w:bCs/>
          <w:sz w:val="20"/>
          <w:szCs w:val="22"/>
          <w:lang w:val="en-US"/>
        </w:rPr>
        <w:t xml:space="preserve"> in 9.4.2.1 (General)</w:t>
      </w:r>
    </w:p>
    <w:p w:rsidR="007B0F84" w:rsidRPr="002831C9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 xml:space="preserve">The format of the 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 Capabilities Information field </w:t>
      </w:r>
      <w:proofErr w:type="gramStart"/>
      <w:r w:rsidRPr="002831C9">
        <w:rPr>
          <w:bCs/>
          <w:sz w:val="20"/>
          <w:szCs w:val="22"/>
          <w:lang w:val="en-US"/>
        </w:rPr>
        <w:t>is defined</w:t>
      </w:r>
      <w:proofErr w:type="gramEnd"/>
      <w:r w:rsidRPr="002831C9">
        <w:rPr>
          <w:bCs/>
          <w:sz w:val="20"/>
          <w:szCs w:val="22"/>
          <w:lang w:val="en-US"/>
        </w:rPr>
        <w:t xml:space="preserve"> in Figure 9-</w:t>
      </w:r>
      <w:r>
        <w:rPr>
          <w:bCs/>
          <w:sz w:val="20"/>
          <w:szCs w:val="22"/>
          <w:lang w:val="en-US"/>
        </w:rPr>
        <w:t>X2</w:t>
      </w:r>
      <w:r w:rsidRPr="002831C9">
        <w:rPr>
          <w:bCs/>
          <w:sz w:val="20"/>
          <w:szCs w:val="22"/>
          <w:lang w:val="en-US"/>
        </w:rPr>
        <w:t xml:space="preserve"> (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>Capabilities Information field format).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0823E4" w:rsidTr="000A469F">
        <w:trPr>
          <w:trHeight w:val="263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B1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–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NPCA Supported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245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0823E4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0823E4">
        <w:rPr>
          <w:rFonts w:ascii="Arial" w:hAnsi="Arial"/>
          <w:b/>
          <w:sz w:val="20"/>
          <w:szCs w:val="22"/>
          <w:lang w:val="en-US"/>
        </w:rPr>
        <w:t>Figure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0823E4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>
        <w:rPr>
          <w:rFonts w:ascii="Arial" w:hAnsi="Arial"/>
          <w:b/>
          <w:sz w:val="20"/>
          <w:szCs w:val="22"/>
          <w:lang w:val="en-US"/>
        </w:rPr>
        <w:t>X2</w:t>
      </w:r>
      <w:r w:rsidRPr="000823E4">
        <w:rPr>
          <w:rFonts w:ascii="Arial" w:hAnsi="Arial"/>
          <w:b/>
          <w:sz w:val="20"/>
          <w:szCs w:val="22"/>
          <w:lang w:val="en-US"/>
        </w:rPr>
        <w:t>—</w:t>
      </w:r>
      <w:r w:rsidRPr="00D1588C">
        <w:t xml:space="preserve"> </w:t>
      </w:r>
      <w:r w:rsidRPr="00D1588C">
        <w:rPr>
          <w:rFonts w:ascii="Arial" w:hAnsi="Arial"/>
          <w:b/>
          <w:sz w:val="20"/>
          <w:szCs w:val="22"/>
          <w:lang w:val="en-US"/>
        </w:rPr>
        <w:t>UHR MAC Capabilities Information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z w:val="20"/>
          <w:szCs w:val="22"/>
          <w:lang w:val="en-US"/>
        </w:rPr>
        <w:t>field</w:t>
      </w:r>
      <w:r w:rsidRPr="000823E4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E62EEF">
        <w:rPr>
          <w:bCs/>
          <w:sz w:val="20"/>
          <w:szCs w:val="22"/>
          <w:lang w:val="en-US"/>
        </w:rPr>
        <w:t>The N</w:t>
      </w:r>
      <w:r>
        <w:rPr>
          <w:bCs/>
          <w:sz w:val="20"/>
          <w:szCs w:val="22"/>
          <w:lang w:val="en-US"/>
        </w:rPr>
        <w:t xml:space="preserve">PCA Supported subfield indicates whether NPCA </w:t>
      </w:r>
      <w:r w:rsidR="00AC3B3F">
        <w:rPr>
          <w:bCs/>
          <w:sz w:val="20"/>
          <w:szCs w:val="22"/>
          <w:lang w:val="en-US"/>
        </w:rPr>
        <w:t xml:space="preserve">operation </w:t>
      </w:r>
      <w:proofErr w:type="gramStart"/>
      <w:r>
        <w:rPr>
          <w:bCs/>
          <w:sz w:val="20"/>
          <w:szCs w:val="22"/>
          <w:lang w:val="en-US"/>
        </w:rPr>
        <w:t>is supported</w:t>
      </w:r>
      <w:proofErr w:type="gramEnd"/>
      <w:r w:rsidR="00AC3B3F">
        <w:rPr>
          <w:bCs/>
          <w:sz w:val="20"/>
          <w:szCs w:val="22"/>
          <w:lang w:val="en-US"/>
        </w:rPr>
        <w:t xml:space="preserve"> by the STA transmitting this subfield</w:t>
      </w:r>
      <w:r>
        <w:rPr>
          <w:bCs/>
          <w:sz w:val="20"/>
          <w:szCs w:val="22"/>
          <w:lang w:val="en-US"/>
        </w:rPr>
        <w:t>.</w:t>
      </w:r>
      <w:r w:rsidR="00AC3B3F">
        <w:rPr>
          <w:bCs/>
          <w:sz w:val="20"/>
          <w:szCs w:val="22"/>
          <w:lang w:val="en-US"/>
        </w:rPr>
        <w:t xml:space="preserve"> A value of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AC3B3F">
        <w:rPr>
          <w:bCs/>
          <w:sz w:val="20"/>
          <w:szCs w:val="22"/>
          <w:lang w:val="en-US"/>
        </w:rPr>
        <w:t xml:space="preserve"> in this subfield indicates that NPCA operation is supported. A value of </w:t>
      </w:r>
      <w:proofErr w:type="gramStart"/>
      <w:r w:rsidR="00AC3B3F">
        <w:rPr>
          <w:bCs/>
          <w:sz w:val="20"/>
          <w:szCs w:val="22"/>
          <w:lang w:val="en-US"/>
        </w:rPr>
        <w:t>0</w:t>
      </w:r>
      <w:proofErr w:type="gramEnd"/>
      <w:r w:rsidR="00AC3B3F">
        <w:rPr>
          <w:bCs/>
          <w:sz w:val="20"/>
          <w:szCs w:val="22"/>
          <w:lang w:val="en-US"/>
        </w:rPr>
        <w:t xml:space="preserve"> in this subfield indicates that NPCA operation is not supported.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6F3C7E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6F3C7E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6F3C7E">
        <w:rPr>
          <w:rFonts w:ascii="Arial"/>
          <w:b/>
          <w:sz w:val="20"/>
          <w:szCs w:val="22"/>
          <w:lang w:val="en-US"/>
        </w:rPr>
        <w:t xml:space="preserve"> </w:t>
      </w:r>
      <w:r w:rsidRPr="001A4F54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Operation</w:t>
      </w:r>
      <w:r w:rsidRPr="006F3C7E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6F3C7E">
        <w:rPr>
          <w:sz w:val="20"/>
          <w:lang w:val="en-US"/>
        </w:rPr>
        <w:t>The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format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of</w:t>
      </w:r>
      <w:r w:rsidRPr="006F3C7E">
        <w:rPr>
          <w:spacing w:val="-4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the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UHR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Operation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element</w:t>
      </w:r>
      <w:r w:rsidRPr="006F3C7E">
        <w:rPr>
          <w:spacing w:val="-6"/>
          <w:sz w:val="20"/>
          <w:lang w:val="en-US"/>
        </w:rPr>
        <w:t xml:space="preserve"> </w:t>
      </w:r>
      <w:proofErr w:type="gramStart"/>
      <w:r w:rsidRPr="006F3C7E">
        <w:rPr>
          <w:sz w:val="20"/>
          <w:lang w:val="en-US"/>
        </w:rPr>
        <w:t>is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shown</w:t>
      </w:r>
      <w:proofErr w:type="gramEnd"/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in</w:t>
      </w:r>
      <w:r w:rsidRPr="006F3C7E">
        <w:rPr>
          <w:spacing w:val="-6"/>
          <w:sz w:val="20"/>
          <w:lang w:val="en-US"/>
        </w:rPr>
        <w:t xml:space="preserve"> </w:t>
      </w:r>
      <w:hyperlink w:anchor="_bookmark181" w:history="1">
        <w:r w:rsidRPr="006F3C7E">
          <w:rPr>
            <w:sz w:val="20"/>
            <w:lang w:val="en-US"/>
          </w:rPr>
          <w:t>Figure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9-X1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(UHR</w:t>
        </w:r>
        <w:r w:rsidRPr="006F3C7E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Operation</w:t>
        </w:r>
        <w:r w:rsidRPr="006F3C7E">
          <w:rPr>
            <w:spacing w:val="-4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element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pacing w:val="-2"/>
            <w:sz w:val="20"/>
            <w:lang w:val="en-US"/>
          </w:rPr>
          <w:t>format)</w:t>
        </w:r>
      </w:hyperlink>
      <w:r w:rsidRPr="006F3C7E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  <w:gridCol w:w="1399"/>
        <w:gridCol w:w="1399"/>
      </w:tblGrid>
      <w:tr w:rsidR="007B0F84" w:rsidRPr="006F3C7E" w:rsidTr="000A469F">
        <w:trPr>
          <w:trHeight w:val="550"/>
        </w:trPr>
        <w:tc>
          <w:tcPr>
            <w:tcW w:w="10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Parameters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 xml:space="preserve">Basic UHR MCS And </w:t>
            </w:r>
            <w:proofErr w:type="spellStart"/>
            <w:r w:rsidRPr="006F3C7E">
              <w:rPr>
                <w:rFonts w:ascii="Arial"/>
                <w:sz w:val="16"/>
                <w:szCs w:val="22"/>
              </w:rPr>
              <w:t>Nss</w:t>
            </w:r>
            <w:proofErr w:type="spellEnd"/>
            <w:r w:rsidRPr="006F3C7E">
              <w:rPr>
                <w:rFonts w:ascii="Arial"/>
                <w:sz w:val="16"/>
                <w:szCs w:val="22"/>
              </w:rPr>
              <w:t xml:space="preserve"> Set 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Information</w:t>
            </w:r>
          </w:p>
        </w:tc>
      </w:tr>
    </w:tbl>
    <w:p w:rsidR="007B0F84" w:rsidRPr="006F3C7E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6F3C7E">
        <w:rPr>
          <w:rFonts w:ascii="Arial"/>
          <w:spacing w:val="-2"/>
          <w:sz w:val="16"/>
          <w:szCs w:val="22"/>
          <w:lang w:val="en-US"/>
        </w:rPr>
        <w:t>Octets: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1A4F54">
        <w:rPr>
          <w:rFonts w:ascii="Arial"/>
          <w:spacing w:val="-10"/>
          <w:sz w:val="16"/>
          <w:szCs w:val="22"/>
          <w:lang w:val="en-US"/>
        </w:rPr>
        <w:t>TBD</w:t>
      </w:r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</w:p>
    <w:p w:rsidR="007B0F84" w:rsidRPr="006F3C7E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6F3C7E">
        <w:rPr>
          <w:rFonts w:ascii="Arial" w:hAnsi="Arial"/>
          <w:b/>
          <w:sz w:val="20"/>
          <w:szCs w:val="22"/>
          <w:lang w:val="fr-FR"/>
        </w:rPr>
        <w:t>Figure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fr-FR"/>
        </w:rPr>
        <w:t>9-X</w:t>
      </w:r>
      <w:r w:rsidR="00FC6B45">
        <w:rPr>
          <w:rFonts w:ascii="Arial" w:hAnsi="Arial"/>
          <w:b/>
          <w:sz w:val="20"/>
          <w:szCs w:val="22"/>
          <w:lang w:val="fr-FR"/>
        </w:rPr>
        <w:t>3</w:t>
      </w:r>
      <w:r w:rsidRPr="006F3C7E">
        <w:rPr>
          <w:rFonts w:ascii="Arial" w:hAnsi="Arial"/>
          <w:b/>
          <w:sz w:val="20"/>
          <w:szCs w:val="22"/>
          <w:lang w:val="fr-FR"/>
        </w:rPr>
        <w:t>—UHR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Operation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6F3C7E">
        <w:rPr>
          <w:bCs/>
          <w:sz w:val="20"/>
          <w:szCs w:val="22"/>
          <w:lang w:val="en-US"/>
        </w:rPr>
        <w:t>are defined</w:t>
      </w:r>
      <w:proofErr w:type="gramEnd"/>
      <w:r w:rsidRPr="006F3C7E">
        <w:rPr>
          <w:bCs/>
          <w:sz w:val="20"/>
          <w:szCs w:val="22"/>
          <w:lang w:val="en-US"/>
        </w:rPr>
        <w:t xml:space="preserve"> in 9.4.2.1 (General)</w:t>
      </w:r>
    </w:p>
    <w:p w:rsidR="00FE572D" w:rsidRPr="006F3C7E" w:rsidRDefault="00FE572D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format of the UHR Operation Parameters field is defined in Figure 9-XX (UHR Operation Parameters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B1 -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Operation Information Present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4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UHR Operation 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9B4AB7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 w:rsidR="00FE572D">
        <w:rPr>
          <w:bCs/>
          <w:sz w:val="20"/>
          <w:szCs w:val="22"/>
          <w:lang w:val="en-US"/>
        </w:rPr>
        <w:t xml:space="preserve">indicates whether NPCA operation </w:t>
      </w:r>
      <w:proofErr w:type="gramStart"/>
      <w:r w:rsidR="00FE572D">
        <w:rPr>
          <w:bCs/>
          <w:sz w:val="20"/>
          <w:szCs w:val="22"/>
          <w:lang w:val="en-US"/>
        </w:rPr>
        <w:t>is enabled</w:t>
      </w:r>
      <w:proofErr w:type="gramEnd"/>
      <w:r w:rsidR="00FE572D">
        <w:rPr>
          <w:bCs/>
          <w:sz w:val="20"/>
          <w:szCs w:val="22"/>
          <w:lang w:val="en-US"/>
        </w:rPr>
        <w:t xml:space="preserve"> at the AP transmitting this field and whether the NPCA Operation Information subfield is present in the UHR Operation Information field</w:t>
      </w:r>
      <w:r w:rsidR="009B4AB7">
        <w:rPr>
          <w:bCs/>
          <w:sz w:val="20"/>
          <w:szCs w:val="22"/>
          <w:lang w:val="en-US"/>
        </w:rPr>
        <w:t xml:space="preserve"> contained in the UHR Operation element that contains this subfield</w:t>
      </w:r>
      <w:r w:rsidR="00FE572D">
        <w:rPr>
          <w:bCs/>
          <w:sz w:val="20"/>
          <w:szCs w:val="22"/>
          <w:lang w:val="en-US"/>
        </w:rPr>
        <w:t xml:space="preserve">. </w:t>
      </w:r>
      <w:r w:rsidR="009B4AB7">
        <w:rPr>
          <w:bCs/>
          <w:sz w:val="20"/>
          <w:szCs w:val="22"/>
          <w:lang w:val="en-US"/>
        </w:rPr>
        <w:t xml:space="preserve">The NPCA Operation Information Present subfield is set to </w:t>
      </w:r>
      <w:proofErr w:type="gramStart"/>
      <w:r w:rsidR="009B4AB7">
        <w:rPr>
          <w:bCs/>
          <w:sz w:val="20"/>
          <w:szCs w:val="22"/>
          <w:lang w:val="en-US"/>
        </w:rPr>
        <w:t>1</w:t>
      </w:r>
      <w:proofErr w:type="gramEnd"/>
      <w:r w:rsidR="009B4AB7">
        <w:rPr>
          <w:bCs/>
          <w:sz w:val="20"/>
          <w:szCs w:val="22"/>
          <w:lang w:val="en-US"/>
        </w:rPr>
        <w:t xml:space="preserve"> to indicate that </w:t>
      </w:r>
      <w:r w:rsidRPr="006F3C7E">
        <w:rPr>
          <w:bCs/>
          <w:sz w:val="20"/>
          <w:szCs w:val="22"/>
          <w:lang w:val="en-US"/>
        </w:rPr>
        <w:t>NPCA operation is 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Pr="006F3C7E">
        <w:rPr>
          <w:bCs/>
          <w:sz w:val="20"/>
          <w:szCs w:val="22"/>
          <w:lang w:val="en-US"/>
        </w:rPr>
        <w:t xml:space="preserve"> the NPCA Operation Information subfield is 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Pr="006F3C7E">
        <w:rPr>
          <w:bCs/>
          <w:sz w:val="20"/>
          <w:szCs w:val="22"/>
          <w:lang w:val="en-US"/>
        </w:rPr>
        <w:t>Informaiton</w:t>
      </w:r>
      <w:proofErr w:type="spellEnd"/>
      <w:r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  <w:r w:rsidR="009B4AB7">
        <w:rPr>
          <w:bCs/>
          <w:sz w:val="20"/>
          <w:szCs w:val="22"/>
          <w:lang w:val="en-US"/>
        </w:rPr>
        <w:t xml:space="preserve">The NPCA Operation Information Present subfield is set to </w:t>
      </w:r>
      <w:proofErr w:type="gramStart"/>
      <w:r w:rsidR="009B4AB7">
        <w:rPr>
          <w:bCs/>
          <w:sz w:val="20"/>
          <w:szCs w:val="22"/>
          <w:lang w:val="en-US"/>
        </w:rPr>
        <w:t>0</w:t>
      </w:r>
      <w:proofErr w:type="gramEnd"/>
      <w:r w:rsidR="009B4AB7">
        <w:rPr>
          <w:bCs/>
          <w:sz w:val="20"/>
          <w:szCs w:val="22"/>
          <w:lang w:val="en-US"/>
        </w:rPr>
        <w:t xml:space="preserve"> to indicate that </w:t>
      </w:r>
      <w:r w:rsidR="009B4AB7" w:rsidRPr="006F3C7E">
        <w:rPr>
          <w:bCs/>
          <w:sz w:val="20"/>
          <w:szCs w:val="22"/>
          <w:lang w:val="en-US"/>
        </w:rPr>
        <w:t xml:space="preserve">NPCA operation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>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="009B4AB7" w:rsidRPr="006F3C7E">
        <w:rPr>
          <w:bCs/>
          <w:sz w:val="20"/>
          <w:szCs w:val="22"/>
          <w:lang w:val="en-US"/>
        </w:rPr>
        <w:t xml:space="preserve"> the NPCA Operation Information subfield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 xml:space="preserve">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="009B4AB7"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="009B4AB7" w:rsidRPr="006F3C7E">
        <w:rPr>
          <w:bCs/>
          <w:sz w:val="20"/>
          <w:szCs w:val="22"/>
          <w:lang w:val="en-US"/>
        </w:rPr>
        <w:t>Informaiton</w:t>
      </w:r>
      <w:proofErr w:type="spellEnd"/>
      <w:r w:rsidR="009B4AB7"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</w:p>
    <w:p w:rsidR="009B4AB7" w:rsidRDefault="009B4AB7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format of the NPCA Operation Information subfield is defined in Figure 9-XX (NPCA Operation Information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   - B7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B8 -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   TBD - TBD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Primary Channel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Minimum Duration Threshold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Switching </w:t>
            </w:r>
            <w:r w:rsidRPr="006F3C7E">
              <w:rPr>
                <w:rStyle w:val="SC15323589"/>
                <w:b w:val="0"/>
                <w:bCs w:val="0"/>
              </w:rPr>
              <w:t>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C7104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 </w:t>
            </w:r>
            <w:r w:rsidRPr="006F3C7E">
              <w:rPr>
                <w:rStyle w:val="SC15323589"/>
                <w:b w:val="0"/>
                <w:bCs w:val="0"/>
              </w:rPr>
              <w:t>Back 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NPCA Operation Information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1A4F5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highlight w:val="green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bookmarkStart w:id="1" w:name="OLE_LINK16"/>
      <w:r w:rsidRPr="00FC6B45">
        <w:rPr>
          <w:bCs/>
          <w:sz w:val="20"/>
          <w:szCs w:val="22"/>
          <w:lang w:val="en-US"/>
        </w:rPr>
        <w:t xml:space="preserve">The NPCA Primary Channel subfield indicates the channel number of </w:t>
      </w:r>
      <w:r w:rsidR="00FC6B45">
        <w:rPr>
          <w:bCs/>
          <w:sz w:val="20"/>
          <w:szCs w:val="22"/>
          <w:lang w:val="en-US"/>
        </w:rPr>
        <w:t>a</w:t>
      </w:r>
      <w:r w:rsidRPr="00FC6B45">
        <w:rPr>
          <w:bCs/>
          <w:sz w:val="20"/>
          <w:szCs w:val="22"/>
          <w:lang w:val="en-US"/>
        </w:rPr>
        <w:t xml:space="preserve"> </w:t>
      </w:r>
      <w:r w:rsidRPr="00FC6B45">
        <w:rPr>
          <w:bCs/>
          <w:sz w:val="20"/>
          <w:lang w:val="en-US"/>
        </w:rPr>
        <w:t xml:space="preserve">secondary channel within the BSS bandwidth </w:t>
      </w:r>
      <w:r w:rsidR="00FC6B45">
        <w:rPr>
          <w:bCs/>
          <w:sz w:val="20"/>
          <w:lang w:val="en-US"/>
        </w:rPr>
        <w:t>that</w:t>
      </w:r>
      <w:r w:rsidRPr="00FC6B45">
        <w:rPr>
          <w:bCs/>
          <w:sz w:val="20"/>
          <w:lang w:val="en-US"/>
        </w:rPr>
        <w:t xml:space="preserve"> corresponds to the channel that the NPCA AP and </w:t>
      </w:r>
      <w:r w:rsidR="00FC6B45">
        <w:rPr>
          <w:bCs/>
          <w:sz w:val="20"/>
          <w:lang w:val="en-US"/>
        </w:rPr>
        <w:t>its associated</w:t>
      </w:r>
      <w:r w:rsidRPr="00FC6B45">
        <w:rPr>
          <w:bCs/>
          <w:sz w:val="20"/>
          <w:lang w:val="en-US"/>
        </w:rPr>
        <w:t xml:space="preserve"> NPCA non-AP STA</w:t>
      </w:r>
      <w:bookmarkEnd w:id="1"/>
      <w:r w:rsidRPr="00FC6B45">
        <w:rPr>
          <w:bCs/>
          <w:sz w:val="20"/>
          <w:lang w:val="en-US"/>
        </w:rPr>
        <w:t xml:space="preserve">s switch to </w:t>
      </w:r>
      <w:proofErr w:type="spellStart"/>
      <w:r w:rsidR="00FC6B45">
        <w:rPr>
          <w:bCs/>
          <w:sz w:val="20"/>
          <w:lang w:val="en-US"/>
        </w:rPr>
        <w:t>to</w:t>
      </w:r>
      <w:proofErr w:type="spellEnd"/>
      <w:r w:rsidR="00FC6B45">
        <w:rPr>
          <w:bCs/>
          <w:sz w:val="20"/>
          <w:lang w:val="en-US"/>
        </w:rPr>
        <w:t xml:space="preserve"> perform NPCA operation</w:t>
      </w:r>
      <w:r w:rsidRPr="00FC6B45">
        <w:rPr>
          <w:bCs/>
          <w:sz w:val="20"/>
          <w:lang w:val="en-US"/>
        </w:rPr>
        <w:t xml:space="preserve">, </w:t>
      </w:r>
      <w:r w:rsidR="00FC6B45">
        <w:rPr>
          <w:bCs/>
          <w:sz w:val="20"/>
          <w:lang w:val="en-US"/>
        </w:rPr>
        <w:t>as described in</w:t>
      </w:r>
      <w:r w:rsidRPr="00FC6B45">
        <w:rPr>
          <w:bCs/>
          <w:sz w:val="20"/>
          <w:lang w:val="en-US"/>
        </w:rPr>
        <w:t xml:space="preserve"> </w:t>
      </w:r>
      <w:r w:rsidR="00FC6B45">
        <w:rPr>
          <w:bCs/>
          <w:sz w:val="20"/>
          <w:lang w:val="en-US"/>
        </w:rPr>
        <w:t xml:space="preserve">37.x </w:t>
      </w:r>
      <w:r w:rsidR="00132FAC">
        <w:rPr>
          <w:bCs/>
          <w:sz w:val="20"/>
          <w:lang w:val="en-US"/>
        </w:rPr>
        <w:t>(</w:t>
      </w:r>
      <w:r w:rsidR="00FC6B45">
        <w:rPr>
          <w:bCs/>
          <w:sz w:val="20"/>
          <w:lang w:val="en-US"/>
        </w:rPr>
        <w:t>Non-primary channel access (NPCA)</w:t>
      </w:r>
      <w:r w:rsidR="00132FAC">
        <w:rPr>
          <w:bCs/>
          <w:sz w:val="20"/>
          <w:lang w:val="en-US"/>
        </w:rPr>
        <w:t>)</w:t>
      </w:r>
      <w:r w:rsidRPr="00FC6B45">
        <w:rPr>
          <w:bCs/>
          <w:sz w:val="20"/>
          <w:lang w:val="en-US"/>
        </w:rPr>
        <w:t>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340818">
        <w:rPr>
          <w:spacing w:val="-2"/>
          <w:sz w:val="20"/>
          <w:lang w:val="en-US"/>
        </w:rPr>
        <w:t>The NPCA Minimum Duration Threshold</w:t>
      </w:r>
      <w:r w:rsidR="00961505">
        <w:rPr>
          <w:spacing w:val="-2"/>
          <w:sz w:val="20"/>
          <w:lang w:val="en-US"/>
        </w:rPr>
        <w:t xml:space="preserve"> subfield</w:t>
      </w:r>
      <w:r w:rsidRPr="00340818">
        <w:rPr>
          <w:spacing w:val="-2"/>
          <w:sz w:val="20"/>
          <w:lang w:val="en-US"/>
        </w:rPr>
        <w:t xml:space="preserve"> indicates the </w:t>
      </w:r>
      <w:r w:rsidR="00961505">
        <w:rPr>
          <w:spacing w:val="-2"/>
          <w:sz w:val="20"/>
          <w:lang w:val="en-US"/>
        </w:rPr>
        <w:t xml:space="preserve">minimum </w:t>
      </w:r>
      <w:r w:rsidRPr="006F3C7E">
        <w:rPr>
          <w:spacing w:val="-2"/>
          <w:sz w:val="20"/>
          <w:lang w:val="en-US"/>
        </w:rPr>
        <w:t xml:space="preserve">duration </w:t>
      </w:r>
      <w:r w:rsidR="00961505">
        <w:rPr>
          <w:spacing w:val="-2"/>
          <w:sz w:val="20"/>
          <w:lang w:val="en-US"/>
        </w:rPr>
        <w:t xml:space="preserve">of </w:t>
      </w:r>
      <w:r w:rsidR="00961505">
        <w:rPr>
          <w:spacing w:val="-2"/>
          <w:sz w:val="20"/>
          <w:lang w:val="en-US"/>
        </w:rPr>
        <w:t xml:space="preserve">OBSS activity (OBSS PPDU or OBSS TXOP) </w:t>
      </w:r>
      <w:r w:rsidR="00961505">
        <w:rPr>
          <w:spacing w:val="-2"/>
          <w:sz w:val="20"/>
          <w:lang w:val="en-US"/>
        </w:rPr>
        <w:t xml:space="preserve">that is required to </w:t>
      </w:r>
      <w:proofErr w:type="gramStart"/>
      <w:r w:rsidR="00961505">
        <w:rPr>
          <w:spacing w:val="-2"/>
          <w:sz w:val="20"/>
          <w:lang w:val="en-US"/>
        </w:rPr>
        <w:t xml:space="preserve">be </w:t>
      </w:r>
      <w:r w:rsidR="009B4AB7">
        <w:rPr>
          <w:spacing w:val="-2"/>
          <w:sz w:val="20"/>
          <w:lang w:val="en-US"/>
        </w:rPr>
        <w:t>indicated</w:t>
      </w:r>
      <w:proofErr w:type="gramEnd"/>
      <w:r w:rsidR="00961505">
        <w:rPr>
          <w:spacing w:val="-2"/>
          <w:sz w:val="20"/>
          <w:lang w:val="en-US"/>
        </w:rPr>
        <w:t xml:space="preserve"> on the primary channel of the BSS before </w:t>
      </w:r>
      <w:r w:rsidR="00961505">
        <w:rPr>
          <w:spacing w:val="-2"/>
          <w:sz w:val="20"/>
          <w:lang w:val="en-US"/>
        </w:rPr>
        <w:t>an NPCA STA switch</w:t>
      </w:r>
      <w:r w:rsidR="00961505">
        <w:rPr>
          <w:rFonts w:eastAsia="SimSun" w:hint="eastAsia"/>
          <w:spacing w:val="-2"/>
          <w:sz w:val="20"/>
          <w:lang w:val="en-US" w:eastAsia="zh-CN"/>
        </w:rPr>
        <w:t>es</w:t>
      </w:r>
      <w:r w:rsidR="00961505">
        <w:rPr>
          <w:spacing w:val="-2"/>
          <w:sz w:val="20"/>
          <w:lang w:val="en-US"/>
        </w:rPr>
        <w:t xml:space="preserve"> to </w:t>
      </w:r>
      <w:r w:rsidR="00961505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 xml:space="preserve">NPCA primary channel </w:t>
      </w:r>
      <w:r w:rsidR="00961505">
        <w:rPr>
          <w:spacing w:val="-2"/>
          <w:sz w:val="20"/>
          <w:lang w:val="en-US"/>
        </w:rPr>
        <w:t xml:space="preserve">to perform NPCA operation. </w:t>
      </w:r>
      <w:r w:rsidRPr="006F3C7E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>encoding and the maximum value of this subfield</w:t>
      </w:r>
      <w:r>
        <w:rPr>
          <w:spacing w:val="-2"/>
          <w:sz w:val="20"/>
          <w:lang w:val="en-US"/>
        </w:rPr>
        <w:t xml:space="preserve"> </w:t>
      </w:r>
      <w:r w:rsidRPr="006F3C7E">
        <w:rPr>
          <w:spacing w:val="-2"/>
          <w:sz w:val="20"/>
          <w:lang w:val="en-US"/>
        </w:rPr>
        <w:t>are TBD.</w:t>
      </w:r>
    </w:p>
    <w:p w:rsidR="00961505" w:rsidRPr="006F3C7E" w:rsidRDefault="00961505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AC3B3F" w:rsidRDefault="007B0F84" w:rsidP="007B0F84">
      <w:pPr>
        <w:widowControl w:val="0"/>
        <w:tabs>
          <w:tab w:val="left" w:pos="1885"/>
        </w:tabs>
        <w:autoSpaceDE w:val="0"/>
        <w:autoSpaceDN w:val="0"/>
        <w:rPr>
          <w:spacing w:val="-2"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Switching Delay subfield indicates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9B4AB7">
        <w:rPr>
          <w:spacing w:val="-2"/>
          <w:sz w:val="20"/>
          <w:lang w:val="en-US"/>
        </w:rPr>
        <w:t>needed</w:t>
      </w:r>
      <w:r w:rsidRPr="006F3C7E">
        <w:rPr>
          <w:spacing w:val="-2"/>
          <w:sz w:val="20"/>
          <w:lang w:val="en-US"/>
        </w:rPr>
        <w:t xml:space="preserve"> by an AP to switch from </w:t>
      </w:r>
      <w:r w:rsidR="009B4AB7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 to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channel. </w:t>
      </w:r>
      <w:r>
        <w:rPr>
          <w:spacing w:val="-2"/>
          <w:sz w:val="20"/>
          <w:lang w:val="en-US"/>
        </w:rPr>
        <w:t xml:space="preserve"> </w:t>
      </w:r>
      <w:r w:rsidRPr="006B687E">
        <w:rPr>
          <w:spacing w:val="-2"/>
          <w:sz w:val="20"/>
          <w:lang w:val="en-US"/>
        </w:rPr>
        <w:t xml:space="preserve">The NPCA Switching Delay subfield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="00AC3B3F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 Back Delay subfield indicates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AC3B3F">
        <w:rPr>
          <w:spacing w:val="-2"/>
          <w:sz w:val="20"/>
          <w:lang w:val="en-US"/>
        </w:rPr>
        <w:t xml:space="preserve">needed </w:t>
      </w:r>
      <w:r w:rsidRPr="006F3C7E">
        <w:rPr>
          <w:spacing w:val="-2"/>
          <w:sz w:val="20"/>
          <w:lang w:val="en-US"/>
        </w:rPr>
        <w:t xml:space="preserve">by an AP to switch from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 to </w:t>
      </w:r>
      <w:r w:rsidR="00AC3B3F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channel. </w:t>
      </w:r>
      <w:r>
        <w:rPr>
          <w:spacing w:val="-2"/>
          <w:sz w:val="20"/>
          <w:lang w:val="en-US"/>
        </w:rPr>
        <w:t xml:space="preserve"> </w:t>
      </w:r>
      <w:r w:rsidRPr="00155CDE">
        <w:rPr>
          <w:spacing w:val="-2"/>
          <w:sz w:val="20"/>
          <w:lang w:val="en-US"/>
        </w:rPr>
        <w:t xml:space="preserve">The NPCA Switch Back Delay </w:t>
      </w:r>
      <w:r w:rsidR="00AC3B3F" w:rsidRPr="006B687E">
        <w:rPr>
          <w:spacing w:val="-2"/>
          <w:sz w:val="20"/>
          <w:lang w:val="en-US"/>
        </w:rPr>
        <w:t xml:space="preserve">subfield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Pr="00155CDE">
        <w:rPr>
          <w:spacing w:val="-2"/>
          <w:sz w:val="20"/>
          <w:lang w:val="en-US"/>
        </w:rPr>
        <w:t xml:space="preserve">. </w:t>
      </w:r>
    </w:p>
    <w:p w:rsidR="007B0F84" w:rsidRPr="00E35CF9" w:rsidRDefault="007B0F84" w:rsidP="007B0F84">
      <w:pPr>
        <w:pStyle w:val="T"/>
        <w:rPr>
          <w:i/>
          <w:iCs/>
          <w:w w:val="100"/>
        </w:rPr>
      </w:pPr>
      <w:bookmarkStart w:id="2" w:name="_bookmark181"/>
      <w:bookmarkStart w:id="3" w:name="_bookmark182"/>
      <w:bookmarkEnd w:id="2"/>
      <w:bookmarkEnd w:id="3"/>
      <w:proofErr w:type="spellStart"/>
      <w:r w:rsidRPr="00E35CF9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n</w:t>
      </w:r>
      <w:proofErr w:type="spellEnd"/>
      <w:r w:rsidRPr="00E35CF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Please add the following </w:t>
      </w:r>
      <w:proofErr w:type="spellStart"/>
      <w:r w:rsidRPr="00D101F8">
        <w:rPr>
          <w:b/>
          <w:i/>
          <w:iCs/>
          <w:highlight w:val="yellow"/>
        </w:rPr>
        <w:t>subclause</w:t>
      </w:r>
      <w:proofErr w:type="spellEnd"/>
      <w:r w:rsidRPr="00D101F8">
        <w:rPr>
          <w:b/>
          <w:i/>
          <w:iCs/>
          <w:highlight w:val="yellow"/>
        </w:rPr>
        <w:t xml:space="preserve"> 3</w:t>
      </w:r>
      <w:r>
        <w:rPr>
          <w:b/>
          <w:i/>
          <w:iCs/>
          <w:highlight w:val="yellow"/>
        </w:rPr>
        <w:t>7</w:t>
      </w:r>
      <w:r w:rsidRPr="00D101F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x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Non-primary channel access (NPCA)</w:t>
      </w:r>
      <w:r w:rsidRPr="00D101F8">
        <w:rPr>
          <w:b/>
          <w:i/>
          <w:iCs/>
          <w:highlight w:val="yellow"/>
        </w:rPr>
        <w:t xml:space="preserve"> in 802.11b</w:t>
      </w:r>
      <w:r>
        <w:rPr>
          <w:b/>
          <w:i/>
          <w:iCs/>
          <w:highlight w:val="yellow"/>
        </w:rPr>
        <w:t>n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D0.1</w:t>
      </w:r>
      <w:r w:rsidRPr="00E35CF9">
        <w:rPr>
          <w:b/>
          <w:i/>
          <w:iCs/>
          <w:highlight w:val="yellow"/>
        </w:rPr>
        <w:t>:</w:t>
      </w:r>
    </w:p>
    <w:p w:rsidR="007B0F84" w:rsidRPr="00D101F8" w:rsidRDefault="007B0F84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proofErr w:type="gramStart"/>
      <w:r w:rsidRPr="00D101F8">
        <w:rPr>
          <w:rStyle w:val="SC15323589"/>
          <w:szCs w:val="22"/>
        </w:rPr>
        <w:t>.</w:t>
      </w:r>
      <w:r>
        <w:rPr>
          <w:rStyle w:val="SC15323589"/>
          <w:szCs w:val="22"/>
        </w:rPr>
        <w:t>x</w:t>
      </w:r>
      <w:proofErr w:type="gramEnd"/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Non-primary channel access (NPCA)</w:t>
      </w:r>
    </w:p>
    <w:p w:rsidR="007B0F84" w:rsidRDefault="007B0F84" w:rsidP="007B0F84">
      <w:pPr>
        <w:rPr>
          <w:rStyle w:val="SC15323589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 STA that supports NPCA operation is called an NPCA STA and shall set the NPCA Supported field of the UHR MAC Capabilities Information field of the UHR Capabilities element to </w:t>
      </w:r>
      <w:proofErr w:type="gramStart"/>
      <w:r w:rsidRPr="005703B7">
        <w:rPr>
          <w:rStyle w:val="SC15323589"/>
          <w:b w:val="0"/>
          <w:bCs w:val="0"/>
        </w:rPr>
        <w:t>1</w:t>
      </w:r>
      <w:proofErr w:type="gramEnd"/>
      <w:r w:rsidRPr="005703B7">
        <w:rPr>
          <w:rStyle w:val="SC15323589"/>
          <w:b w:val="0"/>
          <w:bCs w:val="0"/>
        </w:rPr>
        <w:t xml:space="preserve">.  </w:t>
      </w:r>
      <w:r w:rsidR="00BE62E9">
        <w:rPr>
          <w:rStyle w:val="SC15323589"/>
          <w:b w:val="0"/>
          <w:bCs w:val="0"/>
        </w:rPr>
        <w:t xml:space="preserve">An AP that supports NPCA operation </w:t>
      </w:r>
      <w:proofErr w:type="gramStart"/>
      <w:r w:rsidR="00BE62E9">
        <w:rPr>
          <w:rStyle w:val="SC15323589"/>
          <w:b w:val="0"/>
          <w:bCs w:val="0"/>
        </w:rPr>
        <w:t>is called</w:t>
      </w:r>
      <w:proofErr w:type="gramEnd"/>
      <w:r w:rsidR="00BE62E9">
        <w:rPr>
          <w:rStyle w:val="SC15323589"/>
          <w:b w:val="0"/>
          <w:bCs w:val="0"/>
        </w:rPr>
        <w:t xml:space="preserve"> an NPCA AP.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AC3B3F" w:rsidRPr="005703B7" w:rsidRDefault="007B0F84" w:rsidP="00AC3B3F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AP </w:t>
      </w:r>
      <w:r w:rsidR="00AC3B3F">
        <w:rPr>
          <w:rStyle w:val="SC15323589"/>
          <w:b w:val="0"/>
          <w:bCs w:val="0"/>
        </w:rPr>
        <w:t>that has an op</w:t>
      </w:r>
      <w:r w:rsidR="002D0C9B">
        <w:rPr>
          <w:rStyle w:val="SC15323589"/>
          <w:b w:val="0"/>
          <w:bCs w:val="0"/>
        </w:rPr>
        <w:t>erating bandwidth greater than 40 or 8</w:t>
      </w:r>
      <w:r w:rsidR="00AC3B3F">
        <w:rPr>
          <w:rStyle w:val="SC15323589"/>
          <w:b w:val="0"/>
          <w:bCs w:val="0"/>
        </w:rPr>
        <w:t xml:space="preserve">0 MHz and </w:t>
      </w:r>
      <w:r w:rsidRPr="005703B7">
        <w:rPr>
          <w:rStyle w:val="SC15323589"/>
          <w:b w:val="0"/>
          <w:bCs w:val="0"/>
        </w:rPr>
        <w:t xml:space="preserve">that </w:t>
      </w:r>
      <w:r w:rsidR="00AC3B3F">
        <w:rPr>
          <w:rStyle w:val="SC15323589"/>
          <w:b w:val="0"/>
          <w:bCs w:val="0"/>
        </w:rPr>
        <w:t xml:space="preserve">supports NPCA operation may enable NPCA operation for the BSS by setting the </w:t>
      </w:r>
      <w:r w:rsidR="00AC3B3F" w:rsidRPr="006F3C7E">
        <w:rPr>
          <w:bCs/>
          <w:sz w:val="20"/>
          <w:szCs w:val="22"/>
          <w:lang w:val="en-US"/>
        </w:rPr>
        <w:t>NPCA Operation Information Prese</w:t>
      </w:r>
      <w:r w:rsidR="00AC3B3F">
        <w:rPr>
          <w:bCs/>
          <w:sz w:val="20"/>
          <w:szCs w:val="22"/>
          <w:lang w:val="en-US"/>
        </w:rPr>
        <w:t>n</w:t>
      </w:r>
      <w:r w:rsidR="00AC3B3F" w:rsidRPr="006F3C7E">
        <w:rPr>
          <w:bCs/>
          <w:sz w:val="20"/>
          <w:szCs w:val="22"/>
          <w:lang w:val="en-US"/>
        </w:rPr>
        <w:t>t subfield</w:t>
      </w:r>
      <w:r w:rsidR="00AC3B3F">
        <w:rPr>
          <w:bCs/>
          <w:sz w:val="20"/>
          <w:szCs w:val="22"/>
          <w:lang w:val="en-US"/>
        </w:rPr>
        <w:t xml:space="preserve"> to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C7104C">
        <w:rPr>
          <w:bCs/>
          <w:sz w:val="20"/>
          <w:szCs w:val="22"/>
          <w:lang w:val="en-US"/>
        </w:rPr>
        <w:t xml:space="preserve">. </w:t>
      </w:r>
      <w:r w:rsidR="00AC3B3F" w:rsidRPr="005703B7">
        <w:rPr>
          <w:rStyle w:val="SC15323589"/>
          <w:b w:val="0"/>
          <w:bCs w:val="0"/>
        </w:rPr>
        <w:t>An AP that</w:t>
      </w:r>
      <w:r w:rsidR="002D0C9B">
        <w:rPr>
          <w:rStyle w:val="SC15323589"/>
          <w:b w:val="0"/>
          <w:bCs w:val="0"/>
        </w:rPr>
        <w:t xml:space="preserve"> has an operating bandwidth of </w:t>
      </w:r>
      <w:r w:rsidR="009B3A7B">
        <w:rPr>
          <w:rStyle w:val="SC15323589"/>
          <w:b w:val="0"/>
          <w:bCs w:val="0"/>
        </w:rPr>
        <w:t xml:space="preserve">40 or </w:t>
      </w:r>
      <w:r w:rsidR="002D0C9B">
        <w:rPr>
          <w:rStyle w:val="SC15323589"/>
          <w:b w:val="0"/>
          <w:bCs w:val="0"/>
        </w:rPr>
        <w:t>8</w:t>
      </w:r>
      <w:r w:rsidR="00AC3B3F" w:rsidRPr="005703B7">
        <w:rPr>
          <w:rStyle w:val="SC15323589"/>
          <w:b w:val="0"/>
          <w:bCs w:val="0"/>
        </w:rPr>
        <w:t xml:space="preserve">0 MHz </w:t>
      </w:r>
      <w:r w:rsidR="00C7104C">
        <w:rPr>
          <w:rStyle w:val="SC15323589"/>
          <w:b w:val="0"/>
          <w:bCs w:val="0"/>
        </w:rPr>
        <w:t xml:space="preserve">or less </w:t>
      </w:r>
      <w:r w:rsidR="00AC3B3F" w:rsidRPr="005703B7">
        <w:rPr>
          <w:rStyle w:val="SC15323589"/>
          <w:b w:val="0"/>
          <w:bCs w:val="0"/>
        </w:rPr>
        <w:t>shall</w:t>
      </w:r>
      <w:r w:rsidR="00C7104C">
        <w:rPr>
          <w:rStyle w:val="SC15323589"/>
          <w:b w:val="0"/>
          <w:bCs w:val="0"/>
        </w:rPr>
        <w:t xml:space="preserve"> set the </w:t>
      </w:r>
      <w:r w:rsidR="00C7104C" w:rsidRPr="006F3C7E">
        <w:rPr>
          <w:bCs/>
          <w:sz w:val="20"/>
          <w:szCs w:val="22"/>
          <w:lang w:val="en-US"/>
        </w:rPr>
        <w:t>NPCA Operation Information Prese</w:t>
      </w:r>
      <w:r w:rsidR="00C7104C">
        <w:rPr>
          <w:bCs/>
          <w:sz w:val="20"/>
          <w:szCs w:val="22"/>
          <w:lang w:val="en-US"/>
        </w:rPr>
        <w:t>n</w:t>
      </w:r>
      <w:r w:rsidR="00C7104C" w:rsidRPr="006F3C7E">
        <w:rPr>
          <w:bCs/>
          <w:sz w:val="20"/>
          <w:szCs w:val="22"/>
          <w:lang w:val="en-US"/>
        </w:rPr>
        <w:t>t subfield</w:t>
      </w:r>
      <w:r w:rsidR="00C7104C">
        <w:rPr>
          <w:bCs/>
          <w:sz w:val="20"/>
          <w:szCs w:val="22"/>
          <w:lang w:val="en-US"/>
        </w:rPr>
        <w:t xml:space="preserve"> </w:t>
      </w:r>
      <w:r w:rsidR="00C7104C">
        <w:rPr>
          <w:rStyle w:val="SC15323589"/>
          <w:b w:val="0"/>
          <w:bCs w:val="0"/>
        </w:rPr>
        <w:t xml:space="preserve">to </w:t>
      </w:r>
      <w:proofErr w:type="gramStart"/>
      <w:r w:rsidR="00C7104C">
        <w:rPr>
          <w:rStyle w:val="SC15323589"/>
          <w:b w:val="0"/>
          <w:bCs w:val="0"/>
        </w:rPr>
        <w:t>0</w:t>
      </w:r>
      <w:proofErr w:type="gramEnd"/>
      <w:r w:rsidR="00C7104C">
        <w:rPr>
          <w:rStyle w:val="SC15323589"/>
          <w:b w:val="0"/>
          <w:bCs w:val="0"/>
        </w:rPr>
        <w:t xml:space="preserve"> to indicate that NPCA operation is disabled within its BSS.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>In a 320 MHz BSS, the NPCA Primary channel shall be one of the 20MHz channels within the Secondary 160 MHz channel of the BSS. In a 160 MHz BSS, the NPCA Primary channel shall be one of the 20 MHz channels within the Secondary 80 MHz channel.</w:t>
      </w:r>
      <w:r w:rsidR="00C7104C">
        <w:rPr>
          <w:rStyle w:val="SC15323589"/>
          <w:b w:val="0"/>
          <w:bCs w:val="0"/>
        </w:rPr>
        <w:t xml:space="preserve"> </w:t>
      </w:r>
      <w:r w:rsidR="00F654B8">
        <w:rPr>
          <w:rStyle w:val="SC15323589"/>
          <w:b w:val="0"/>
          <w:bCs w:val="0"/>
        </w:rPr>
        <w:t>In a</w:t>
      </w:r>
      <w:r w:rsidR="00F654B8">
        <w:rPr>
          <w:rStyle w:val="SC15323589"/>
          <w:b w:val="0"/>
          <w:bCs w:val="0"/>
        </w:rPr>
        <w:t>n</w:t>
      </w:r>
      <w:r w:rsidR="00F654B8">
        <w:rPr>
          <w:rStyle w:val="SC15323589"/>
          <w:b w:val="0"/>
          <w:bCs w:val="0"/>
        </w:rPr>
        <w:t xml:space="preserve"> 80 MHz BSS, the NPCA Primary channel shall be one of the 20 MHz channels within the Secondary 40 MHz channel of the BSS. </w:t>
      </w:r>
      <w:r w:rsidR="00C7104C">
        <w:rPr>
          <w:rStyle w:val="SC15323589"/>
          <w:b w:val="0"/>
          <w:bCs w:val="0"/>
        </w:rPr>
        <w:t xml:space="preserve">An AP that enables NPCA operation in its BSS shall set the value of the </w:t>
      </w:r>
      <w:r w:rsidR="00C7104C" w:rsidRPr="00FC6B45">
        <w:rPr>
          <w:bCs/>
          <w:sz w:val="20"/>
          <w:szCs w:val="22"/>
          <w:lang w:val="en-US"/>
        </w:rPr>
        <w:t xml:space="preserve">NPCA Primary Channel subfield </w:t>
      </w:r>
      <w:r w:rsidR="00C7104C">
        <w:rPr>
          <w:rStyle w:val="SC15323589"/>
          <w:b w:val="0"/>
          <w:bCs w:val="0"/>
        </w:rPr>
        <w:t xml:space="preserve">to conform </w:t>
      </w:r>
      <w:proofErr w:type="gramStart"/>
      <w:r w:rsidR="00C7104C">
        <w:rPr>
          <w:rStyle w:val="SC15323589"/>
          <w:b w:val="0"/>
          <w:bCs w:val="0"/>
        </w:rPr>
        <w:t>with</w:t>
      </w:r>
      <w:proofErr w:type="gramEnd"/>
      <w:r w:rsidR="00C7104C">
        <w:rPr>
          <w:rStyle w:val="SC15323589"/>
          <w:b w:val="0"/>
          <w:bCs w:val="0"/>
        </w:rPr>
        <w:t xml:space="preserve"> these restrictions.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</w:t>
      </w:r>
      <w:r>
        <w:rPr>
          <w:rStyle w:val="SC15323589"/>
          <w:b w:val="0"/>
          <w:bCs w:val="0"/>
        </w:rPr>
        <w:t>NPCA AP</w:t>
      </w:r>
      <w:r w:rsidRPr="005703B7">
        <w:rPr>
          <w:rStyle w:val="SC15323589"/>
          <w:b w:val="0"/>
          <w:bCs w:val="0"/>
        </w:rPr>
        <w:t xml:space="preserve"> shall </w:t>
      </w:r>
      <w:r w:rsidR="00C7104C">
        <w:rPr>
          <w:rStyle w:val="SC15323589"/>
          <w:b w:val="0"/>
          <w:bCs w:val="0"/>
        </w:rPr>
        <w:t>include</w:t>
      </w:r>
      <w:r w:rsidRPr="005703B7">
        <w:rPr>
          <w:rStyle w:val="SC15323589"/>
          <w:b w:val="0"/>
          <w:bCs w:val="0"/>
        </w:rPr>
        <w:t xml:space="preserve"> the </w:t>
      </w:r>
      <w:r w:rsidRPr="00132FAC">
        <w:rPr>
          <w:bCs/>
          <w:sz w:val="20"/>
          <w:lang w:val="en-US"/>
        </w:rPr>
        <w:t>NPCA Operation Information</w:t>
      </w:r>
      <w:r w:rsidRPr="00132FAC">
        <w:rPr>
          <w:bCs/>
          <w:spacing w:val="-11"/>
          <w:sz w:val="20"/>
          <w:lang w:val="en-US"/>
        </w:rPr>
        <w:t xml:space="preserve"> </w:t>
      </w:r>
      <w:r w:rsidR="00132FAC">
        <w:rPr>
          <w:bCs/>
          <w:spacing w:val="-11"/>
          <w:sz w:val="20"/>
          <w:lang w:val="en-US"/>
        </w:rPr>
        <w:t>sub</w:t>
      </w:r>
      <w:r w:rsidRPr="00132FAC">
        <w:rPr>
          <w:bCs/>
          <w:sz w:val="20"/>
          <w:lang w:val="en-US"/>
        </w:rPr>
        <w:t>field in its UHR Operation element and</w:t>
      </w:r>
      <w:r w:rsidR="00C7104C">
        <w:rPr>
          <w:rStyle w:val="SC15323589"/>
          <w:b w:val="0"/>
          <w:bCs w:val="0"/>
        </w:rPr>
        <w:t xml:space="preserve"> </w:t>
      </w:r>
      <w:r w:rsidR="00132FAC">
        <w:rPr>
          <w:rStyle w:val="SC15323589"/>
          <w:b w:val="0"/>
          <w:bCs w:val="0"/>
        </w:rPr>
        <w:t>indicate</w:t>
      </w:r>
      <w:r w:rsidR="00C7104C">
        <w:rPr>
          <w:rStyle w:val="SC15323589"/>
          <w:b w:val="0"/>
          <w:bCs w:val="0"/>
        </w:rPr>
        <w:t xml:space="preserve"> its NPCA Switching Delay and NPCA Switch B</w:t>
      </w:r>
      <w:r w:rsidRPr="005703B7">
        <w:rPr>
          <w:rStyle w:val="SC15323589"/>
          <w:b w:val="0"/>
          <w:bCs w:val="0"/>
        </w:rPr>
        <w:t xml:space="preserve">ack </w:t>
      </w:r>
      <w:r w:rsidR="00C7104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>elay respectively in the NPCA Switching Delay subfield and NPCA Switch Back Delay subfield</w:t>
      </w:r>
      <w:r w:rsidR="00132FAC">
        <w:rPr>
          <w:rStyle w:val="SC15323589"/>
          <w:b w:val="0"/>
          <w:bCs w:val="0"/>
        </w:rPr>
        <w:t>s</w:t>
      </w:r>
      <w:r w:rsidRPr="005703B7">
        <w:rPr>
          <w:rStyle w:val="SC15323589"/>
          <w:b w:val="0"/>
          <w:bCs w:val="0"/>
        </w:rPr>
        <w:t xml:space="preserve"> of the </w:t>
      </w:r>
      <w:r>
        <w:rPr>
          <w:rStyle w:val="SC15323589"/>
          <w:b w:val="0"/>
          <w:bCs w:val="0"/>
        </w:rPr>
        <w:t xml:space="preserve">TBD </w:t>
      </w:r>
      <w:r w:rsidRPr="005703B7">
        <w:rPr>
          <w:rStyle w:val="SC15323589"/>
          <w:b w:val="0"/>
          <w:bCs w:val="0"/>
        </w:rPr>
        <w:t>frames that it transmits.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 non-AP STA that supports NPCA </w:t>
      </w:r>
      <w:r w:rsidR="00132FAC">
        <w:rPr>
          <w:rStyle w:val="SC15323589"/>
          <w:b w:val="0"/>
          <w:bCs w:val="0"/>
        </w:rPr>
        <w:t>operation</w:t>
      </w:r>
      <w:r w:rsidRPr="005703B7">
        <w:rPr>
          <w:rStyle w:val="SC15323589"/>
          <w:b w:val="0"/>
          <w:bCs w:val="0"/>
        </w:rPr>
        <w:t xml:space="preserve"> shall announce its NPCA Switching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and NPCA Switch </w:t>
      </w:r>
      <w:r w:rsidR="00132FAC">
        <w:rPr>
          <w:rStyle w:val="SC15323589"/>
          <w:b w:val="0"/>
          <w:bCs w:val="0"/>
        </w:rPr>
        <w:t>B</w:t>
      </w:r>
      <w:r w:rsidRPr="005703B7">
        <w:rPr>
          <w:rStyle w:val="SC15323589"/>
          <w:b w:val="0"/>
          <w:bCs w:val="0"/>
        </w:rPr>
        <w:t xml:space="preserve">ack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in </w:t>
      </w:r>
      <w:r>
        <w:rPr>
          <w:rStyle w:val="SC15323589"/>
          <w:b w:val="0"/>
          <w:bCs w:val="0"/>
        </w:rPr>
        <w:t>TBD</w:t>
      </w:r>
      <w:r w:rsidRPr="005703B7">
        <w:rPr>
          <w:rStyle w:val="SC15323589"/>
          <w:b w:val="0"/>
          <w:bCs w:val="0"/>
        </w:rPr>
        <w:t xml:space="preserve"> frames</w:t>
      </w:r>
      <w:r w:rsidR="00132FAC">
        <w:rPr>
          <w:rStyle w:val="SC15323589"/>
          <w:b w:val="0"/>
          <w:bCs w:val="0"/>
        </w:rPr>
        <w:t>.</w:t>
      </w:r>
    </w:p>
    <w:p w:rsidR="00B25489" w:rsidRDefault="00B25489" w:rsidP="007B0F84">
      <w:pPr>
        <w:rPr>
          <w:rStyle w:val="SC15323589"/>
          <w:b w:val="0"/>
          <w:bCs w:val="0"/>
        </w:rPr>
      </w:pPr>
    </w:p>
    <w:p w:rsidR="003F7C7A" w:rsidRDefault="00B25489" w:rsidP="00B25489">
      <w:pPr>
        <w:rPr>
          <w:rStyle w:val="Footer"/>
          <w:b/>
          <w:bCs/>
        </w:rPr>
      </w:pPr>
      <w:r>
        <w:rPr>
          <w:rStyle w:val="SC15323589"/>
          <w:b w:val="0"/>
          <w:bCs w:val="0"/>
        </w:rPr>
        <w:t xml:space="preserve">An NPCA STA shall not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>
        <w:rPr>
          <w:rStyle w:val="SC15323589"/>
          <w:b w:val="0"/>
          <w:bCs w:val="0"/>
        </w:rPr>
        <w:t xml:space="preserve">from its associated AP is equal to </w:t>
      </w:r>
      <w:proofErr w:type="gramStart"/>
      <w:r>
        <w:rPr>
          <w:rStyle w:val="SC15323589"/>
          <w:b w:val="0"/>
          <w:bCs w:val="0"/>
        </w:rPr>
        <w:t>0</w:t>
      </w:r>
      <w:proofErr w:type="gramEnd"/>
      <w:r>
        <w:rPr>
          <w:rStyle w:val="SC15323589"/>
          <w:b w:val="0"/>
          <w:bCs w:val="0"/>
        </w:rPr>
        <w:t>.</w:t>
      </w:r>
    </w:p>
    <w:p w:rsidR="003F7C7A" w:rsidRDefault="003F7C7A" w:rsidP="00B25489">
      <w:pPr>
        <w:rPr>
          <w:rStyle w:val="Footer"/>
          <w:b/>
          <w:bCs/>
        </w:rPr>
      </w:pPr>
    </w:p>
    <w:p w:rsidR="00B25489" w:rsidRDefault="00B25489" w:rsidP="00B25489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 xml:space="preserve">An NPCA STA </w:t>
      </w:r>
      <w:r>
        <w:rPr>
          <w:rStyle w:val="SC15323589"/>
          <w:b w:val="0"/>
          <w:bCs w:val="0"/>
        </w:rPr>
        <w:t>may</w:t>
      </w:r>
      <w:r>
        <w:rPr>
          <w:rStyle w:val="SC15323589"/>
          <w:b w:val="0"/>
          <w:bCs w:val="0"/>
        </w:rPr>
        <w:t xml:space="preserve">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>
        <w:rPr>
          <w:rStyle w:val="SC15323589"/>
          <w:b w:val="0"/>
          <w:bCs w:val="0"/>
        </w:rPr>
        <w:t>from</w:t>
      </w:r>
      <w:r w:rsidR="003F7C7A">
        <w:rPr>
          <w:rStyle w:val="SC15323589"/>
          <w:b w:val="0"/>
          <w:bCs w:val="0"/>
        </w:rPr>
        <w:t xml:space="preserve"> its associated AP is equal to </w:t>
      </w:r>
      <w:proofErr w:type="gramStart"/>
      <w:r w:rsidR="003F7C7A">
        <w:rPr>
          <w:rStyle w:val="SC15323589"/>
          <w:b w:val="0"/>
          <w:bCs w:val="0"/>
        </w:rPr>
        <w:t>1</w:t>
      </w:r>
      <w:proofErr w:type="gramEnd"/>
      <w:r w:rsidR="003F7C7A">
        <w:rPr>
          <w:rStyle w:val="SC15323589"/>
          <w:b w:val="0"/>
          <w:bCs w:val="0"/>
        </w:rPr>
        <w:t xml:space="preserve"> if either condition a) or b) is met:</w:t>
      </w:r>
    </w:p>
    <w:p w:rsidR="007B0F84" w:rsidRPr="005703B7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5703B7">
        <w:rPr>
          <w:color w:val="000000"/>
          <w:sz w:val="20"/>
          <w:lang w:val="en-US"/>
        </w:rPr>
        <w:t xml:space="preserve">the </w:t>
      </w:r>
      <w:r w:rsidR="003F7C7A" w:rsidRPr="005703B7">
        <w:rPr>
          <w:color w:val="000000"/>
          <w:sz w:val="20"/>
          <w:lang w:val="en-US"/>
        </w:rPr>
        <w:t>STA received a PPDU that is an HE/EHT/UHR PPDU</w:t>
      </w:r>
      <w:r w:rsidR="003F7C7A">
        <w:rPr>
          <w:color w:val="000000"/>
          <w:sz w:val="20"/>
          <w:lang w:val="en-US"/>
        </w:rPr>
        <w:t xml:space="preserve"> on the BSS primary channel</w:t>
      </w:r>
      <w:r w:rsidR="003F7C7A" w:rsidRPr="005703B7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and </w:t>
      </w:r>
      <w:r w:rsidRPr="005703B7">
        <w:rPr>
          <w:color w:val="000000"/>
          <w:sz w:val="20"/>
          <w:lang w:val="en-US"/>
        </w:rPr>
        <w:t xml:space="preserve">all of the following conditions </w:t>
      </w:r>
      <w:r w:rsidR="00BE62E9">
        <w:rPr>
          <w:color w:val="000000"/>
          <w:sz w:val="20"/>
          <w:lang w:val="en-US"/>
        </w:rPr>
        <w:t>are true</w:t>
      </w:r>
      <w:r w:rsidRPr="005703B7">
        <w:rPr>
          <w:color w:val="000000"/>
          <w:sz w:val="20"/>
          <w:lang w:val="en-US"/>
        </w:rPr>
        <w:t>: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proofErr w:type="gramStart"/>
      <w:r w:rsidRPr="005703B7">
        <w:rPr>
          <w:color w:val="000000"/>
          <w:sz w:val="20"/>
          <w:lang w:val="en-US"/>
        </w:rPr>
        <w:t>the</w:t>
      </w:r>
      <w:proofErr w:type="gramEnd"/>
      <w:r w:rsidRPr="005703B7">
        <w:rPr>
          <w:color w:val="000000"/>
          <w:sz w:val="20"/>
          <w:lang w:val="en-US"/>
        </w:rPr>
        <w:t xml:space="preserve"> received PPDU is classified by the STA as an inter-BSS PPDU follow</w:t>
      </w:r>
      <w:r w:rsidR="00132FAC">
        <w:rPr>
          <w:color w:val="000000"/>
          <w:sz w:val="20"/>
          <w:lang w:val="en-US"/>
        </w:rPr>
        <w:t xml:space="preserve">ing the procedure defined in </w:t>
      </w:r>
      <w:r w:rsidRPr="005703B7">
        <w:rPr>
          <w:color w:val="000000"/>
          <w:sz w:val="20"/>
          <w:lang w:val="en-US"/>
        </w:rPr>
        <w:t xml:space="preserve">26.2.2 </w:t>
      </w:r>
      <w:r w:rsidR="00132FAC">
        <w:rPr>
          <w:color w:val="000000"/>
          <w:sz w:val="20"/>
          <w:lang w:val="en-US"/>
        </w:rPr>
        <w:t>(</w:t>
      </w:r>
      <w:r w:rsidRPr="005703B7">
        <w:rPr>
          <w:color w:val="000000"/>
          <w:sz w:val="20"/>
          <w:lang w:val="en-US"/>
        </w:rPr>
        <w:t>Intra-BSS and inter-BSS PPDU classific</w:t>
      </w:r>
      <w:r w:rsidRPr="006F3C7E">
        <w:rPr>
          <w:color w:val="000000"/>
          <w:sz w:val="20"/>
          <w:lang w:val="en-US"/>
        </w:rPr>
        <w:t>ation)</w:t>
      </w:r>
      <w:r w:rsidR="00132FAC">
        <w:rPr>
          <w:color w:val="000000"/>
          <w:sz w:val="20"/>
          <w:lang w:val="en-US"/>
        </w:rPr>
        <w:t>.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duration of the received PPDU, determined by the Length and Rate fields of the L-SIG field of the PPDU, plus the TXOP duration, indicated in the TXOP field of the HE-SIG-A/U-SIG field, is greater than the </w:t>
      </w:r>
      <w:r w:rsidR="00132FAC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132FAC">
        <w:rPr>
          <w:color w:val="000000"/>
          <w:sz w:val="20"/>
          <w:lang w:val="en-US"/>
        </w:rPr>
        <w:t>Duration T</w:t>
      </w:r>
      <w:r w:rsidRPr="006F3C7E">
        <w:rPr>
          <w:color w:val="000000"/>
          <w:sz w:val="20"/>
          <w:lang w:val="en-US"/>
        </w:rPr>
        <w:t>hreshold advertised by its associated AP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Bandwidth field in the PHY preamble of the PPDU and the channel allocations in the corresponding band, </w:t>
      </w:r>
      <w:r>
        <w:rPr>
          <w:color w:val="000000"/>
          <w:sz w:val="20"/>
          <w:lang w:val="en-US"/>
        </w:rPr>
        <w:t xml:space="preserve">and the channel occupied by the received PPDU </w:t>
      </w:r>
      <w:r w:rsidRPr="006F3C7E">
        <w:rPr>
          <w:color w:val="000000"/>
          <w:sz w:val="20"/>
          <w:lang w:val="en-US"/>
        </w:rPr>
        <w:t xml:space="preserve">does not overlap with the NPCA primary channel 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7B0F84" w:rsidRPr="006F3C7E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STA </w:t>
      </w:r>
      <w:r w:rsidR="003F7C7A" w:rsidRPr="006F3C7E">
        <w:rPr>
          <w:color w:val="000000"/>
          <w:sz w:val="20"/>
          <w:lang w:val="en-US"/>
        </w:rPr>
        <w:t xml:space="preserve">received a PPDU containing a control frame and/or a PPDU containing </w:t>
      </w:r>
      <w:proofErr w:type="spellStart"/>
      <w:r w:rsidR="003F7C7A" w:rsidRPr="006F3C7E">
        <w:rPr>
          <w:color w:val="000000"/>
          <w:sz w:val="20"/>
          <w:lang w:val="en-US"/>
        </w:rPr>
        <w:t>a</w:t>
      </w:r>
      <w:proofErr w:type="spellEnd"/>
      <w:r w:rsidR="003F7C7A"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initial </w:t>
      </w:r>
      <w:r w:rsidR="003F7C7A" w:rsidRPr="006F3C7E">
        <w:rPr>
          <w:color w:val="000000"/>
          <w:sz w:val="20"/>
          <w:lang w:val="en-US"/>
        </w:rPr>
        <w:t xml:space="preserve">response </w:t>
      </w:r>
      <w:r w:rsidR="003F7C7A">
        <w:rPr>
          <w:color w:val="000000"/>
          <w:sz w:val="20"/>
          <w:lang w:val="en-US"/>
        </w:rPr>
        <w:t xml:space="preserve">frame </w:t>
      </w:r>
      <w:r w:rsidR="003F7C7A" w:rsidRPr="006F3C7E">
        <w:rPr>
          <w:color w:val="000000"/>
          <w:sz w:val="20"/>
          <w:lang w:val="en-US"/>
        </w:rPr>
        <w:t>of a control frame exchange</w:t>
      </w:r>
      <w:r w:rsidR="003F7C7A">
        <w:rPr>
          <w:color w:val="000000"/>
          <w:sz w:val="20"/>
          <w:lang w:val="en-US"/>
        </w:rPr>
        <w:t xml:space="preserve"> on the BSS primary </w:t>
      </w:r>
      <w:r w:rsidR="003F7C7A">
        <w:rPr>
          <w:color w:val="000000"/>
          <w:sz w:val="20"/>
          <w:lang w:val="en-US"/>
        </w:rPr>
        <w:t xml:space="preserve">channel and </w:t>
      </w:r>
      <w:r w:rsidRPr="006F3C7E">
        <w:rPr>
          <w:color w:val="000000"/>
          <w:sz w:val="20"/>
          <w:lang w:val="en-US"/>
        </w:rPr>
        <w:t>all of the following conditions apply: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received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>are</w:t>
      </w:r>
      <w:r w:rsidRPr="006F3C7E">
        <w:rPr>
          <w:color w:val="000000"/>
          <w:sz w:val="20"/>
          <w:lang w:val="en-US"/>
        </w:rPr>
        <w:t xml:space="preserve"> classified by the STA as inter-BSS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foll</w:t>
      </w:r>
      <w:r w:rsidR="003F7C7A">
        <w:rPr>
          <w:color w:val="000000"/>
          <w:sz w:val="20"/>
          <w:lang w:val="en-US"/>
        </w:rPr>
        <w:t xml:space="preserve">owing the procedure defined in </w:t>
      </w:r>
      <w:r w:rsidRPr="006F3C7E">
        <w:rPr>
          <w:color w:val="000000"/>
          <w:sz w:val="20"/>
          <w:lang w:val="en-US"/>
        </w:rPr>
        <w:t xml:space="preserve">26.2.2 </w:t>
      </w:r>
      <w:r w:rsidR="003F7C7A">
        <w:rPr>
          <w:color w:val="000000"/>
          <w:sz w:val="20"/>
          <w:lang w:val="en-US"/>
        </w:rPr>
        <w:t>(</w:t>
      </w:r>
      <w:r w:rsidRPr="006F3C7E">
        <w:rPr>
          <w:color w:val="000000"/>
          <w:sz w:val="20"/>
          <w:lang w:val="en-US"/>
        </w:rPr>
        <w:t>Intra-BSS and inter-BSS PPDU classification)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T</w:t>
      </w:r>
      <w:r w:rsidR="00BE62E9">
        <w:rPr>
          <w:color w:val="000000"/>
          <w:sz w:val="20"/>
          <w:lang w:val="en-US"/>
        </w:rPr>
        <w:t>X</w:t>
      </w:r>
      <w:r w:rsidRPr="006F3C7E">
        <w:rPr>
          <w:color w:val="000000"/>
          <w:sz w:val="20"/>
          <w:lang w:val="en-US"/>
        </w:rPr>
        <w:t>OP duration, determined by the Duration field of the received frame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, is larger than the </w:t>
      </w:r>
      <w:r w:rsidR="003F7C7A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3F7C7A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 xml:space="preserve">uration </w:t>
      </w:r>
      <w:r w:rsidR="003F7C7A">
        <w:rPr>
          <w:color w:val="000000"/>
          <w:sz w:val="20"/>
          <w:lang w:val="en-US"/>
        </w:rPr>
        <w:t>T</w:t>
      </w:r>
      <w:r w:rsidRPr="006F3C7E">
        <w:rPr>
          <w:color w:val="000000"/>
          <w:sz w:val="20"/>
          <w:lang w:val="en-US"/>
        </w:rPr>
        <w:t>hreshold advertised by its associated NPCA AP</w:t>
      </w:r>
    </w:p>
    <w:p w:rsidR="007B0F84" w:rsidRPr="00B22A97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 w:rsidRPr="00B22A97">
        <w:rPr>
          <w:color w:val="000000"/>
          <w:sz w:val="20"/>
          <w:lang w:val="en-US"/>
        </w:rPr>
        <w:t>Whether the duration indicated in the TXOP field of the HE-SIG-A/U-SIG field is considered for this comparison is TBD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channel allocations in the corresponding band and the PPDU bandwidth that is signaled in the received frame or obtained with the </w:t>
      </w:r>
      <w:r w:rsidR="00BE62E9">
        <w:rPr>
          <w:color w:val="000000"/>
          <w:sz w:val="20"/>
          <w:lang w:val="en-US"/>
        </w:rPr>
        <w:t xml:space="preserve">RXVECTOR parameter </w:t>
      </w:r>
      <w:r w:rsidRPr="006F3C7E">
        <w:rPr>
          <w:color w:val="000000"/>
          <w:sz w:val="20"/>
        </w:rPr>
        <w:t>CH_BANDWIDTH_IN_NON_HT of the received PPDU</w:t>
      </w:r>
      <w:r>
        <w:rPr>
          <w:color w:val="000000"/>
          <w:sz w:val="20"/>
        </w:rPr>
        <w:t xml:space="preserve"> and the channel occupied by the received PPDU</w:t>
      </w:r>
      <w:r w:rsidRPr="006F3C7E">
        <w:rPr>
          <w:color w:val="000000"/>
          <w:sz w:val="20"/>
          <w:lang w:val="en-US"/>
        </w:rPr>
        <w:t xml:space="preserve"> does not overlap with the NPCA primary channel </w:t>
      </w:r>
    </w:p>
    <w:p w:rsidR="007B0F84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if the Control frame is an RTS frame in a non-HT (duplicate) PPDU, then it includes a bandwidth signaling TA and the signaled PPDU bandwidth is 20 MHz, 40 MHz, 80 MHz, or 160 MHz</w:t>
      </w:r>
    </w:p>
    <w:p w:rsidR="007B0F84" w:rsidRPr="00EB63C5" w:rsidRDefault="00EB63C5" w:rsidP="00EB63C5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identification of</w:t>
      </w:r>
      <w:r w:rsidR="007B0F84">
        <w:rPr>
          <w:color w:val="000000"/>
          <w:sz w:val="20"/>
          <w:lang w:val="en-US"/>
        </w:rPr>
        <w:t xml:space="preserve"> the channel occupied by a received CTS frame in a non-HT (duplicate) PPDU </w:t>
      </w:r>
      <w:r>
        <w:rPr>
          <w:color w:val="000000"/>
          <w:sz w:val="20"/>
          <w:lang w:val="en-US"/>
        </w:rPr>
        <w:t>is determined</w:t>
      </w:r>
      <w:r w:rsidR="007B0F84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 xml:space="preserve">by examining the </w:t>
      </w:r>
      <w:r w:rsidR="007B0F84">
        <w:rPr>
          <w:color w:val="000000"/>
          <w:sz w:val="20"/>
          <w:lang w:val="en-US"/>
        </w:rPr>
        <w:t xml:space="preserve">RTS frame or the MU-RTS frame </w:t>
      </w:r>
      <w:r>
        <w:rPr>
          <w:color w:val="000000"/>
          <w:sz w:val="20"/>
          <w:lang w:val="en-US"/>
        </w:rPr>
        <w:t>that elicited the CTS response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3F7C7A" w:rsidRDefault="003F7C7A" w:rsidP="003F7C7A">
      <w:pPr>
        <w:rPr>
          <w:color w:val="000000"/>
          <w:sz w:val="20"/>
          <w:lang w:val="en-US"/>
        </w:rPr>
      </w:pPr>
    </w:p>
    <w:p w:rsidR="00EB63C5" w:rsidRDefault="00EB63C5" w:rsidP="00EB63C5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When a</w:t>
      </w:r>
      <w:r>
        <w:rPr>
          <w:rStyle w:val="SC15323589"/>
          <w:b w:val="0"/>
          <w:bCs w:val="0"/>
        </w:rPr>
        <w:t>n NPCA STA switch</w:t>
      </w:r>
      <w:r>
        <w:rPr>
          <w:rStyle w:val="SC15323589"/>
          <w:b w:val="0"/>
          <w:bCs w:val="0"/>
        </w:rPr>
        <w:t>es</w:t>
      </w:r>
      <w:r>
        <w:rPr>
          <w:rStyle w:val="SC15323589"/>
          <w:b w:val="0"/>
          <w:bCs w:val="0"/>
        </w:rPr>
        <w:t xml:space="preserve"> to the NPCA primary channel for NPCA operation</w:t>
      </w:r>
      <w:r>
        <w:rPr>
          <w:rStyle w:val="SC15323589"/>
          <w:b w:val="0"/>
          <w:bCs w:val="0"/>
        </w:rPr>
        <w:t>, then the following rules apply</w:t>
      </w:r>
      <w:r>
        <w:rPr>
          <w:rStyle w:val="SC15323589"/>
          <w:b w:val="0"/>
          <w:bCs w:val="0"/>
        </w:rPr>
        <w:t>: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lastRenderedPageBreak/>
        <w:t xml:space="preserve">If the STA switches from the BSS primary channel to the NPCA primary channel based on an OBSS HE/EHT/UHR PPDU reception on the </w:t>
      </w:r>
      <w:r w:rsidR="00EB63C5">
        <w:rPr>
          <w:color w:val="000000"/>
          <w:sz w:val="20"/>
          <w:lang w:val="en-US"/>
        </w:rPr>
        <w:t xml:space="preserve">BSS </w:t>
      </w:r>
      <w:r w:rsidRPr="006F3C7E">
        <w:rPr>
          <w:color w:val="000000"/>
          <w:sz w:val="20"/>
          <w:lang w:val="en-US"/>
        </w:rPr>
        <w:t xml:space="preserve">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and </w:t>
      </w:r>
      <w:r w:rsidR="00A84371">
        <w:rPr>
          <w:color w:val="000000"/>
          <w:sz w:val="20"/>
          <w:lang w:val="en-US"/>
        </w:rPr>
        <w:t>it</w:t>
      </w:r>
      <w:r w:rsidRPr="006F3C7E">
        <w:rPr>
          <w:color w:val="000000"/>
          <w:sz w:val="20"/>
          <w:lang w:val="en-US"/>
        </w:rPr>
        <w:t xml:space="preserve"> shall be ready to transmit and receive frames addressed to it (subject to its capabilities and operating mode) on the NPCA primary channel no later than</w:t>
      </w:r>
      <w:r w:rsidR="00EB63C5">
        <w:rPr>
          <w:color w:val="000000"/>
          <w:sz w:val="20"/>
          <w:lang w:val="en-US"/>
        </w:rPr>
        <w:t xml:space="preserve"> the value of</w:t>
      </w:r>
      <w:r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 xml:space="preserve">its most recently indicated </w:t>
      </w:r>
      <w:r w:rsidRPr="006F3C7E">
        <w:rPr>
          <w:color w:val="000000"/>
          <w:sz w:val="20"/>
          <w:lang w:val="en-US"/>
        </w:rPr>
        <w:t xml:space="preserve">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 xml:space="preserve">witch </w:t>
      </w:r>
      <w:r w:rsidR="00EB63C5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>elay after the NP</w:t>
      </w:r>
      <w:r w:rsidR="00EB63C5">
        <w:rPr>
          <w:color w:val="000000"/>
          <w:sz w:val="20"/>
          <w:lang w:val="en-US"/>
        </w:rPr>
        <w:t xml:space="preserve">CA HE switch time, </w:t>
      </w:r>
      <w:r w:rsidRPr="006F3C7E">
        <w:rPr>
          <w:color w:val="000000"/>
          <w:sz w:val="20"/>
          <w:lang w:val="en-US"/>
        </w:rPr>
        <w:t xml:space="preserve">where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switches from the BSS primary channel to the NPCA primary channel based on an OBSS control frame exchange reception on the 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 </w:t>
      </w:r>
      <w:r w:rsidR="00A84371">
        <w:rPr>
          <w:color w:val="000000"/>
          <w:sz w:val="20"/>
          <w:lang w:val="en-US"/>
        </w:rPr>
        <w:t xml:space="preserve">and it </w:t>
      </w:r>
      <w:r w:rsidRPr="006F3C7E">
        <w:rPr>
          <w:color w:val="000000"/>
          <w:sz w:val="20"/>
          <w:lang w:val="en-US"/>
        </w:rPr>
        <w:t xml:space="preserve">shall be ready to transmit and receive frames addressed to it (subject to its capabilities and operating mode) on the NPCA primary channel no later </w:t>
      </w:r>
      <w:r w:rsidR="00EB63C5" w:rsidRPr="006F3C7E">
        <w:rPr>
          <w:color w:val="000000"/>
          <w:sz w:val="20"/>
          <w:lang w:val="en-US"/>
        </w:rPr>
        <w:t>than</w:t>
      </w:r>
      <w:r w:rsidR="00EB63C5">
        <w:rPr>
          <w:color w:val="000000"/>
          <w:sz w:val="20"/>
          <w:lang w:val="en-US"/>
        </w:rPr>
        <w:t xml:space="preserve"> the value of</w:t>
      </w:r>
      <w:r w:rsidR="00EB63C5"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>its most recently indicated</w:t>
      </w:r>
      <w:r w:rsidRPr="006F3C7E">
        <w:rPr>
          <w:color w:val="000000"/>
          <w:sz w:val="20"/>
          <w:lang w:val="en-US"/>
        </w:rPr>
        <w:t xml:space="preserve"> 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>witch</w:t>
      </w:r>
      <w:r w:rsidR="00EB63C5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 xml:space="preserve">elay after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time, where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STA shall </w:t>
      </w:r>
      <w:r w:rsidR="00EB63C5">
        <w:rPr>
          <w:color w:val="000000"/>
          <w:sz w:val="20"/>
          <w:lang w:val="en-US"/>
        </w:rPr>
        <w:t>use</w:t>
      </w:r>
      <w:r w:rsidRPr="006F3C7E">
        <w:rPr>
          <w:color w:val="000000"/>
          <w:sz w:val="20"/>
          <w:lang w:val="en-US"/>
        </w:rPr>
        <w:t xml:space="preserve"> the same EDCA Parameter Set, MU EDCA Parameter Set, and EPCS</w:t>
      </w:r>
      <w:r w:rsidR="00EB63C5">
        <w:rPr>
          <w:color w:val="000000"/>
          <w:sz w:val="20"/>
          <w:lang w:val="en-US"/>
        </w:rPr>
        <w:t xml:space="preserve"> EDCA Parameter Set </w:t>
      </w:r>
      <w:r w:rsidR="002F2F35">
        <w:rPr>
          <w:color w:val="000000"/>
          <w:sz w:val="20"/>
          <w:lang w:val="en-US"/>
        </w:rPr>
        <w:t xml:space="preserve">values for operation on the NPCA primary channel as it uses on </w:t>
      </w:r>
      <w:r w:rsidR="00EB63C5">
        <w:rPr>
          <w:color w:val="000000"/>
          <w:sz w:val="20"/>
          <w:lang w:val="en-US"/>
        </w:rPr>
        <w:t>the BSS primary channel</w:t>
      </w:r>
      <w:r w:rsidRPr="006F3C7E">
        <w:rPr>
          <w:color w:val="000000"/>
          <w:sz w:val="20"/>
          <w:lang w:val="en-US"/>
        </w:rPr>
        <w:t>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Once the STA becomes ready to transmit on the NPCA primary channel, the STA may initiate a TXOP on the NPCA primary channel by following the rules defined in 10.23.2.2 (EDCA </w:t>
      </w:r>
      <w:proofErr w:type="spellStart"/>
      <w:r w:rsidRPr="006F3C7E">
        <w:rPr>
          <w:color w:val="000000"/>
          <w:sz w:val="20"/>
          <w:lang w:val="en-US"/>
        </w:rPr>
        <w:t>backoff</w:t>
      </w:r>
      <w:proofErr w:type="spellEnd"/>
      <w:r w:rsidRPr="006F3C7E">
        <w:rPr>
          <w:color w:val="000000"/>
          <w:sz w:val="20"/>
          <w:lang w:val="en-US"/>
        </w:rPr>
        <w:t xml:space="preserve"> procedure) and 10.23.2.4 (Obtaining an EDCA TXOP) with the following exceptions:</w:t>
      </w:r>
    </w:p>
    <w:p w:rsidR="007B0F84" w:rsidRPr="006F3C7E" w:rsidRDefault="00BE2E36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Each</w:t>
      </w:r>
      <w:r w:rsidR="007B0F84" w:rsidRPr="006F3C7E">
        <w:rPr>
          <w:color w:val="000000"/>
          <w:sz w:val="20"/>
          <w:lang w:val="en-US"/>
        </w:rPr>
        <w:t xml:space="preserve"> time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 xml:space="preserve">the STA switches to the NPCA Primary channel, it shall initialize CW_NPCA[AC] to TBD value and </w:t>
      </w:r>
      <w:r>
        <w:rPr>
          <w:color w:val="000000"/>
          <w:sz w:val="20"/>
          <w:lang w:val="en-US"/>
        </w:rPr>
        <w:t xml:space="preserve">randomly choose </w:t>
      </w:r>
      <w:r w:rsidR="007B0F84" w:rsidRPr="006F3C7E">
        <w:rPr>
          <w:color w:val="000000"/>
          <w:sz w:val="20"/>
          <w:lang w:val="en-US"/>
        </w:rPr>
        <w:t xml:space="preserve">a new </w:t>
      </w:r>
      <w:r>
        <w:rPr>
          <w:color w:val="000000"/>
          <w:sz w:val="20"/>
          <w:lang w:val="en-US"/>
        </w:rPr>
        <w:t xml:space="preserve">initial value between 0 and CW_NPCA[AC] for the </w:t>
      </w:r>
      <w:proofErr w:type="spellStart"/>
      <w:r w:rsidR="007B0F84" w:rsidRPr="006F3C7E">
        <w:rPr>
          <w:color w:val="000000"/>
          <w:sz w:val="20"/>
          <w:lang w:val="en-US"/>
        </w:rPr>
        <w:t>backoff</w:t>
      </w:r>
      <w:proofErr w:type="spellEnd"/>
      <w:r w:rsidR="007B0F84" w:rsidRPr="006F3C7E">
        <w:rPr>
          <w:color w:val="000000"/>
          <w:sz w:val="20"/>
          <w:lang w:val="en-US"/>
        </w:rPr>
        <w:t xml:space="preserve"> counter (BO_NPCA</w:t>
      </w:r>
      <w:r>
        <w:rPr>
          <w:color w:val="000000"/>
          <w:sz w:val="20"/>
          <w:lang w:val="en-US"/>
        </w:rPr>
        <w:t>[AC]</w:t>
      </w:r>
      <w:r w:rsidR="007B0F84" w:rsidRPr="006F3C7E">
        <w:rPr>
          <w:color w:val="000000"/>
          <w:sz w:val="20"/>
          <w:lang w:val="en-US"/>
        </w:rPr>
        <w:t xml:space="preserve">). 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Q</w:t>
      </w:r>
      <w:r w:rsidR="00BE2E36">
        <w:rPr>
          <w:color w:val="000000"/>
          <w:sz w:val="20"/>
          <w:lang w:val="en-US"/>
        </w:rPr>
        <w:t>SRC_</w:t>
      </w:r>
      <w:proofErr w:type="gramStart"/>
      <w:r w:rsidR="00BE2E36">
        <w:rPr>
          <w:color w:val="000000"/>
          <w:sz w:val="20"/>
          <w:lang w:val="en-US"/>
        </w:rPr>
        <w:t>NPCA[</w:t>
      </w:r>
      <w:proofErr w:type="gramEnd"/>
      <w:r w:rsidR="00BE2E36">
        <w:rPr>
          <w:color w:val="000000"/>
          <w:sz w:val="20"/>
          <w:lang w:val="en-US"/>
        </w:rPr>
        <w:t>AC] shall be set to 0.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is a non-AP STA and the associated AP has disabled the use of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channel, then the non-AP STA shall not initiate a TXOP on the NPCA primary channel.</w:t>
      </w:r>
    </w:p>
    <w:p w:rsidR="007B0F84" w:rsidRPr="006F3C7E" w:rsidRDefault="007B0F84" w:rsidP="00EB63C5">
      <w:pPr>
        <w:pStyle w:val="ListParagraph"/>
        <w:numPr>
          <w:ilvl w:val="2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TBD whether MU EDCA parameters mechanism </w:t>
      </w:r>
      <w:r w:rsidR="000A15D5">
        <w:rPr>
          <w:color w:val="000000"/>
          <w:sz w:val="20"/>
          <w:lang w:val="en-US"/>
        </w:rPr>
        <w:t xml:space="preserve">and or some other mechanism </w:t>
      </w:r>
      <w:proofErr w:type="gramStart"/>
      <w:r w:rsidRPr="006F3C7E">
        <w:rPr>
          <w:color w:val="000000"/>
          <w:sz w:val="20"/>
          <w:lang w:val="en-US"/>
        </w:rPr>
        <w:t>is used</w:t>
      </w:r>
      <w:proofErr w:type="gramEnd"/>
      <w:r w:rsidRPr="006F3C7E">
        <w:rPr>
          <w:color w:val="000000"/>
          <w:sz w:val="20"/>
          <w:lang w:val="en-US"/>
        </w:rPr>
        <w:t xml:space="preserve"> to disable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channel. </w:t>
      </w:r>
    </w:p>
    <w:p w:rsidR="007B0F84" w:rsidRPr="006F3C7E" w:rsidRDefault="007B0F84" w:rsidP="007B0F84">
      <w:p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NOTE – </w:t>
      </w:r>
      <w:r w:rsidR="008C75B7">
        <w:rPr>
          <w:color w:val="000000"/>
          <w:sz w:val="20"/>
          <w:lang w:val="en-US"/>
        </w:rPr>
        <w:t>The b</w:t>
      </w:r>
      <w:r w:rsidRPr="006F3C7E">
        <w:rPr>
          <w:color w:val="000000"/>
          <w:sz w:val="20"/>
          <w:lang w:val="en-US"/>
        </w:rPr>
        <w:t xml:space="preserve">aseline EDCA procedure </w:t>
      </w:r>
      <w:proofErr w:type="gramStart"/>
      <w:r w:rsidRPr="006F3C7E">
        <w:rPr>
          <w:color w:val="000000"/>
          <w:sz w:val="20"/>
          <w:lang w:val="en-US"/>
        </w:rPr>
        <w:t>is followed</w:t>
      </w:r>
      <w:proofErr w:type="gramEnd"/>
      <w:r w:rsidRPr="006F3C7E">
        <w:rPr>
          <w:color w:val="000000"/>
          <w:sz w:val="20"/>
          <w:lang w:val="en-US"/>
        </w:rPr>
        <w:t xml:space="preserve"> on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 The values of CW_</w:t>
      </w:r>
      <w:proofErr w:type="gramStart"/>
      <w:r w:rsidRPr="006F3C7E">
        <w:rPr>
          <w:color w:val="000000"/>
          <w:sz w:val="20"/>
          <w:lang w:val="en-US"/>
        </w:rPr>
        <w:t>NPCA</w:t>
      </w:r>
      <w:r w:rsidR="00ED3D2C">
        <w:rPr>
          <w:color w:val="000000"/>
          <w:sz w:val="20"/>
          <w:lang w:val="en-US"/>
        </w:rPr>
        <w:t>[</w:t>
      </w:r>
      <w:proofErr w:type="gramEnd"/>
      <w:r w:rsidR="00ED3D2C">
        <w:rPr>
          <w:color w:val="000000"/>
          <w:sz w:val="20"/>
          <w:lang w:val="en-US"/>
        </w:rPr>
        <w:t>AC]</w:t>
      </w:r>
      <w:r w:rsidRPr="006F3C7E">
        <w:rPr>
          <w:color w:val="000000"/>
          <w:sz w:val="20"/>
          <w:lang w:val="en-US"/>
        </w:rPr>
        <w:t xml:space="preserve"> and BO_NPCA</w:t>
      </w:r>
      <w:r w:rsidR="00ED3D2C">
        <w:rPr>
          <w:color w:val="000000"/>
          <w:sz w:val="20"/>
          <w:lang w:val="en-US"/>
        </w:rPr>
        <w:t>[AC]</w:t>
      </w:r>
      <w:r w:rsidRPr="006F3C7E">
        <w:rPr>
          <w:color w:val="000000"/>
          <w:sz w:val="20"/>
          <w:lang w:val="en-US"/>
        </w:rPr>
        <w:t xml:space="preserve"> are discarded by the NPCA STA when it switches back to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STA shall not initiate a transmission on the NPCA primary channel</w:t>
      </w:r>
      <w:r w:rsidR="00ED3D2C">
        <w:rPr>
          <w:color w:val="000000"/>
          <w:sz w:val="20"/>
          <w:lang w:val="en-US"/>
        </w:rPr>
        <w:t xml:space="preserve"> to another STA</w:t>
      </w:r>
      <w:r w:rsidRPr="006F3C7E">
        <w:rPr>
          <w:color w:val="000000"/>
          <w:sz w:val="20"/>
          <w:lang w:val="en-US"/>
        </w:rPr>
        <w:t xml:space="preserve"> until th</w:t>
      </w:r>
      <w:r w:rsidR="00ED3D2C">
        <w:rPr>
          <w:color w:val="000000"/>
          <w:sz w:val="20"/>
          <w:lang w:val="en-US"/>
        </w:rPr>
        <w:t>at</w:t>
      </w:r>
      <w:r w:rsidRPr="006F3C7E">
        <w:rPr>
          <w:color w:val="000000"/>
          <w:sz w:val="20"/>
          <w:lang w:val="en-US"/>
        </w:rPr>
        <w:t xml:space="preserve"> STA’s </w:t>
      </w:r>
      <w:r w:rsidR="00ED3D2C">
        <w:rPr>
          <w:color w:val="000000"/>
          <w:sz w:val="20"/>
          <w:lang w:val="en-US"/>
        </w:rPr>
        <w:t>NPCA S</w:t>
      </w:r>
      <w:r w:rsidRPr="006F3C7E">
        <w:rPr>
          <w:color w:val="000000"/>
          <w:sz w:val="20"/>
          <w:lang w:val="en-US"/>
        </w:rPr>
        <w:t>witch</w:t>
      </w:r>
      <w:r w:rsidR="00ED3D2C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>elay</w:t>
      </w:r>
      <w:r w:rsidR="00ED3D2C">
        <w:rPr>
          <w:color w:val="000000"/>
          <w:sz w:val="20"/>
          <w:lang w:val="en-US"/>
        </w:rPr>
        <w:t xml:space="preserve"> time</w:t>
      </w:r>
      <w:r w:rsidRPr="006F3C7E">
        <w:rPr>
          <w:color w:val="000000"/>
          <w:sz w:val="20"/>
          <w:lang w:val="en-US"/>
        </w:rPr>
        <w:t xml:space="preserve"> has elapsed since the NPCA </w:t>
      </w:r>
      <w:r w:rsidR="00ED3D2C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</w:t>
      </w:r>
      <w:r w:rsidR="00ED3D2C">
        <w:rPr>
          <w:color w:val="000000"/>
          <w:sz w:val="20"/>
          <w:lang w:val="en-US"/>
        </w:rPr>
        <w:t>or NPCA NHT switch time, whichever is relevant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</w:t>
      </w:r>
      <w:r w:rsidR="007B0F84" w:rsidRPr="006F3C7E">
        <w:rPr>
          <w:color w:val="000000"/>
          <w:sz w:val="20"/>
          <w:lang w:val="en-US"/>
        </w:rPr>
        <w:t xml:space="preserve"> STA </w:t>
      </w:r>
      <w:r w:rsidR="007B0F84" w:rsidRPr="006F3C7E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begin all frame exchanges </w:t>
      </w:r>
      <w:r w:rsidR="007B0F84" w:rsidRPr="006F3C7E">
        <w:rPr>
          <w:color w:val="000000"/>
          <w:sz w:val="20"/>
        </w:rPr>
        <w:t xml:space="preserve">on the NPCA </w:t>
      </w:r>
      <w:r>
        <w:rPr>
          <w:color w:val="000000"/>
          <w:sz w:val="20"/>
        </w:rPr>
        <w:t>p</w:t>
      </w:r>
      <w:r w:rsidR="007B0F84" w:rsidRPr="006F3C7E">
        <w:rPr>
          <w:color w:val="000000"/>
          <w:sz w:val="20"/>
        </w:rPr>
        <w:t xml:space="preserve">rimary channel with an NPCA initial Control frame </w:t>
      </w:r>
      <w:r>
        <w:rPr>
          <w:color w:val="000000"/>
          <w:sz w:val="20"/>
        </w:rPr>
        <w:t>using</w:t>
      </w:r>
      <w:r w:rsidR="007B0F84" w:rsidRPr="006F3C7E">
        <w:rPr>
          <w:color w:val="000000"/>
          <w:sz w:val="20"/>
        </w:rPr>
        <w:t xml:space="preserve"> non-HT PPDU or non-HT duplicate PPDU format using a rate of 6 Mb/s, 12 Mb/s, or 24 Mb/s.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>Details on the NPCA ICF are TBD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An NPCA</w:t>
      </w:r>
      <w:r w:rsidR="007B0F84" w:rsidRPr="006F3C7E">
        <w:rPr>
          <w:color w:val="000000"/>
          <w:sz w:val="20"/>
          <w:lang w:val="en-US"/>
        </w:rPr>
        <w:t xml:space="preserve"> AP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>transmits a Trigger fra</w:t>
      </w:r>
      <w:r>
        <w:rPr>
          <w:color w:val="000000"/>
          <w:sz w:val="20"/>
          <w:lang w:val="en-US"/>
        </w:rPr>
        <w:t xml:space="preserve">me on the NPCA Primary channel </w:t>
      </w:r>
      <w:r w:rsidR="007B0F84" w:rsidRPr="006F3C7E">
        <w:rPr>
          <w:color w:val="000000"/>
          <w:sz w:val="20"/>
          <w:lang w:val="en-US"/>
        </w:rPr>
        <w:t xml:space="preserve">shall </w:t>
      </w:r>
      <w:r>
        <w:rPr>
          <w:color w:val="000000"/>
          <w:sz w:val="20"/>
        </w:rPr>
        <w:t>indicate</w:t>
      </w:r>
      <w:r w:rsidR="007B0F84" w:rsidRPr="006F3C7E">
        <w:rPr>
          <w:color w:val="000000"/>
          <w:sz w:val="20"/>
        </w:rPr>
        <w:t xml:space="preserve"> RU index</w:t>
      </w:r>
      <w:r>
        <w:rPr>
          <w:color w:val="000000"/>
          <w:sz w:val="20"/>
        </w:rPr>
        <w:t xml:space="preserve"> values</w:t>
      </w:r>
      <w:r w:rsidR="007B0F84" w:rsidRPr="006F3C7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that use</w:t>
      </w:r>
      <w:r w:rsidR="007B0F84" w:rsidRPr="006F3C7E">
        <w:rPr>
          <w:color w:val="000000"/>
          <w:sz w:val="20"/>
        </w:rPr>
        <w:t xml:space="preserve"> the NPCA Primary channel as the reference primary channel. The Trigger frame shall include an explicit indication that it </w:t>
      </w:r>
      <w:proofErr w:type="gramStart"/>
      <w:r w:rsidR="007B0F84" w:rsidRPr="006F3C7E">
        <w:rPr>
          <w:color w:val="000000"/>
          <w:sz w:val="20"/>
        </w:rPr>
        <w:t xml:space="preserve">is </w:t>
      </w:r>
      <w:r>
        <w:rPr>
          <w:color w:val="000000"/>
          <w:sz w:val="20"/>
        </w:rPr>
        <w:t xml:space="preserve">being </w:t>
      </w:r>
      <w:r w:rsidR="007B0F84" w:rsidRPr="006F3C7E">
        <w:rPr>
          <w:color w:val="000000"/>
          <w:sz w:val="20"/>
        </w:rPr>
        <w:t>transmitted</w:t>
      </w:r>
      <w:proofErr w:type="gramEnd"/>
      <w:r w:rsidR="007B0F84" w:rsidRPr="006F3C7E">
        <w:rPr>
          <w:color w:val="000000"/>
          <w:sz w:val="20"/>
        </w:rPr>
        <w:t xml:space="preserve"> on the NPCA Primary channel. </w:t>
      </w:r>
      <w:proofErr w:type="spellStart"/>
      <w:r w:rsidR="007B0F84" w:rsidRPr="006F3C7E">
        <w:rPr>
          <w:color w:val="000000"/>
          <w:sz w:val="20"/>
        </w:rPr>
        <w:t>Signaling</w:t>
      </w:r>
      <w:proofErr w:type="spellEnd"/>
      <w:r w:rsidR="007B0F84" w:rsidRPr="006F3C7E">
        <w:rPr>
          <w:color w:val="000000"/>
          <w:sz w:val="20"/>
        </w:rPr>
        <w:t xml:space="preserve"> details TBD.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20MHz channels occupied by PPDUs </w:t>
      </w:r>
      <w:r w:rsidR="005A7C02">
        <w:rPr>
          <w:color w:val="000000"/>
          <w:sz w:val="20"/>
          <w:lang w:val="en-US"/>
        </w:rPr>
        <w:t>transmitted</w:t>
      </w:r>
      <w:r w:rsidRPr="006F3C7E">
        <w:rPr>
          <w:color w:val="000000"/>
          <w:sz w:val="20"/>
          <w:lang w:val="en-US"/>
        </w:rPr>
        <w:t xml:space="preserve"> by the STA </w:t>
      </w:r>
      <w:r w:rsidR="005A7C02">
        <w:rPr>
          <w:color w:val="000000"/>
          <w:sz w:val="20"/>
          <w:lang w:val="en-US"/>
        </w:rPr>
        <w:t>while performing NPCA operation on the</w:t>
      </w:r>
      <w:r w:rsidRPr="006F3C7E">
        <w:rPr>
          <w:color w:val="000000"/>
          <w:sz w:val="20"/>
          <w:lang w:val="en-US"/>
        </w:rPr>
        <w:t xml:space="preserve"> NPCA primary channel shall</w:t>
      </w:r>
      <w:r w:rsidR="005A7C02">
        <w:rPr>
          <w:color w:val="000000"/>
          <w:sz w:val="20"/>
          <w:lang w:val="en-US"/>
        </w:rPr>
        <w:t xml:space="preserve"> meet all of the following conditions</w:t>
      </w:r>
      <w:r w:rsidRPr="006F3C7E">
        <w:rPr>
          <w:color w:val="000000"/>
          <w:sz w:val="20"/>
          <w:lang w:val="en-US"/>
        </w:rPr>
        <w:t>: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include</w:t>
      </w:r>
      <w:r w:rsidR="007B0F84" w:rsidRPr="006F3C7E">
        <w:rPr>
          <w:color w:val="000000"/>
          <w:sz w:val="20"/>
          <w:lang w:val="en-US"/>
        </w:rPr>
        <w:t xml:space="preserve"> at least the NPCA primary channel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all b</w:t>
      </w:r>
      <w:r w:rsidR="007B0F84" w:rsidRPr="006F3C7E">
        <w:rPr>
          <w:color w:val="000000"/>
          <w:sz w:val="20"/>
          <w:lang w:val="en-US"/>
        </w:rPr>
        <w:t>e within the AP’s BSS bandwidth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</w:t>
      </w:r>
      <w:r w:rsidR="005A7C02">
        <w:rPr>
          <w:color w:val="000000"/>
          <w:sz w:val="20"/>
        </w:rPr>
        <w:t xml:space="preserve">any of </w:t>
      </w:r>
      <w:r w:rsidRPr="006F3C7E">
        <w:rPr>
          <w:color w:val="000000"/>
          <w:sz w:val="20"/>
        </w:rPr>
        <w:t>the channels occupied by the OBSS traffic that caused the STA to switch from the BSS primary chann</w:t>
      </w:r>
      <w:r w:rsidR="005A7C02">
        <w:rPr>
          <w:color w:val="000000"/>
          <w:sz w:val="20"/>
        </w:rPr>
        <w:t>el to the NPCA primary channel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the channels that are indicated as punctured in the Disabled </w:t>
      </w:r>
      <w:proofErr w:type="spellStart"/>
      <w:r w:rsidRPr="006F3C7E">
        <w:rPr>
          <w:color w:val="000000"/>
          <w:sz w:val="20"/>
        </w:rPr>
        <w:t>Subchannel</w:t>
      </w:r>
      <w:proofErr w:type="spellEnd"/>
      <w:r w:rsidRPr="006F3C7E">
        <w:rPr>
          <w:color w:val="000000"/>
          <w:sz w:val="20"/>
        </w:rPr>
        <w:t xml:space="preserve"> Bitmap subfie</w:t>
      </w:r>
      <w:r w:rsidR="005A7C02">
        <w:rPr>
          <w:color w:val="000000"/>
          <w:sz w:val="20"/>
        </w:rPr>
        <w:t>ld in the EHT Operation element</w:t>
      </w:r>
    </w:p>
    <w:p w:rsidR="007B0F84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It is TBD whether a frame that </w:t>
      </w:r>
      <w:r>
        <w:rPr>
          <w:color w:val="000000"/>
          <w:sz w:val="20"/>
          <w:lang w:val="en-US"/>
        </w:rPr>
        <w:t>solicits a response other than</w:t>
      </w:r>
      <w:r w:rsidRPr="006F3C7E">
        <w:rPr>
          <w:color w:val="000000"/>
          <w:sz w:val="20"/>
          <w:lang w:val="en-US"/>
        </w:rPr>
        <w:t xml:space="preserve"> TB PPDUs can puncture 20 MHz </w:t>
      </w:r>
      <w:proofErr w:type="spellStart"/>
      <w:r w:rsidRPr="006F3C7E">
        <w:rPr>
          <w:color w:val="000000"/>
          <w:sz w:val="20"/>
          <w:lang w:val="en-US"/>
        </w:rPr>
        <w:t>subchannels</w:t>
      </w:r>
      <w:proofErr w:type="spellEnd"/>
      <w:r w:rsidRPr="006F3C7E">
        <w:rPr>
          <w:color w:val="000000"/>
          <w:sz w:val="20"/>
          <w:lang w:val="en-US"/>
        </w:rPr>
        <w:t xml:space="preserve"> not indicated as punctured in the Disabled </w:t>
      </w:r>
      <w:proofErr w:type="spellStart"/>
      <w:r w:rsidRPr="006F3C7E">
        <w:rPr>
          <w:color w:val="000000"/>
          <w:sz w:val="20"/>
          <w:lang w:val="en-US"/>
        </w:rPr>
        <w:t>Subchannel</w:t>
      </w:r>
      <w:proofErr w:type="spellEnd"/>
      <w:r w:rsidRPr="006F3C7E">
        <w:rPr>
          <w:color w:val="000000"/>
          <w:sz w:val="20"/>
          <w:lang w:val="en-US"/>
        </w:rPr>
        <w:t xml:space="preserve"> Bitmap subfield of the EHT Operation element.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F57783" w:rsidRDefault="00F57783" w:rsidP="00322CDF">
      <w:pPr>
        <w:rPr>
          <w:color w:val="000000"/>
          <w:sz w:val="20"/>
          <w:lang w:val="en-US"/>
        </w:rPr>
      </w:pPr>
    </w:p>
    <w:p w:rsidR="0005313F" w:rsidRDefault="0005313F"/>
    <w:p w:rsidR="0005313F" w:rsidRDefault="0005313F" w:rsidP="0005313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ends here.</w:t>
      </w:r>
    </w:p>
    <w:p w:rsidR="0005313F" w:rsidRDefault="0005313F" w:rsidP="0005313F">
      <w:pPr>
        <w:rPr>
          <w:szCs w:val="22"/>
        </w:rPr>
      </w:pPr>
    </w:p>
    <w:p w:rsidR="00380AFF" w:rsidRDefault="00380AFF"/>
    <w:p w:rsidR="00380AFF" w:rsidRDefault="00380AFF"/>
    <w:p w:rsidR="00380AFF" w:rsidRDefault="00380AFF"/>
    <w:p w:rsidR="00380AFF" w:rsidRDefault="00380AFF"/>
    <w:p w:rsidR="00380AFF" w:rsidRDefault="00380AFF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380AFF" w:rsidRDefault="00380AFF">
      <w:pPr>
        <w:rPr>
          <w:b/>
          <w:sz w:val="24"/>
        </w:rPr>
      </w:pPr>
    </w:p>
    <w:p w:rsidR="00380AFF" w:rsidRDefault="00FC6B45" w:rsidP="00380AFF">
      <w:pPr>
        <w:pStyle w:val="ListParagraph"/>
        <w:numPr>
          <w:ilvl w:val="0"/>
          <w:numId w:val="5"/>
        </w:numPr>
        <w:jc w:val="left"/>
      </w:pPr>
      <w:hyperlink r:id="rId8" w:history="1">
        <w:r w:rsidR="007B0F84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7B0F84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 xml:space="preserve">Alfred </w:t>
      </w:r>
      <w:proofErr w:type="spellStart"/>
      <w:r w:rsidR="00380AFF" w:rsidRPr="00BF1A06">
        <w:t>Asterjadhi</w:t>
      </w:r>
      <w:proofErr w:type="spellEnd"/>
      <w:r w:rsidR="00380AFF">
        <w:t xml:space="preserve"> (</w:t>
      </w:r>
      <w:r w:rsidR="00380AFF" w:rsidRPr="00BF1A06">
        <w:t>Qualcomm Inc.</w:t>
      </w:r>
      <w:r w:rsidR="00380AFF">
        <w:t>)</w:t>
      </w:r>
    </w:p>
    <w:p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85" w:rsidRDefault="001C1985">
      <w:r>
        <w:separator/>
      </w:r>
    </w:p>
  </w:endnote>
  <w:endnote w:type="continuationSeparator" w:id="0">
    <w:p w:rsidR="001C1985" w:rsidRDefault="001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92297">
      <w:rPr>
        <w:noProof/>
      </w:rPr>
      <w:t>14</w:t>
    </w:r>
    <w:r>
      <w:fldChar w:fldCharType="end"/>
    </w:r>
    <w:r>
      <w:tab/>
    </w:r>
    <w:fldSimple w:instr=" COMMENTS  \* MERGEFORMAT ">
      <w:r>
        <w:t>Matthew Fischer, Broadcom, et al.</w:t>
      </w:r>
    </w:fldSimple>
  </w:p>
  <w:p w:rsidR="00FC6B45" w:rsidRDefault="00FC6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85" w:rsidRDefault="001C1985">
      <w:r>
        <w:separator/>
      </w:r>
    </w:p>
  </w:footnote>
  <w:footnote w:type="continuationSeparator" w:id="0">
    <w:p w:rsidR="001C1985" w:rsidRDefault="001C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>
      <w:tab/>
    </w:r>
    <w:r>
      <w:tab/>
    </w:r>
    <w:fldSimple w:instr=" TITLE  \* MERGEFORMAT ">
      <w:r w:rsidR="002D0C9B">
        <w:t>doc.: IEEE 802.11-24/1762r4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99DE6B2E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1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5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24"/>
  </w:num>
  <w:num w:numId="8">
    <w:abstractNumId w:val="20"/>
  </w:num>
  <w:num w:numId="9">
    <w:abstractNumId w:val="6"/>
  </w:num>
  <w:num w:numId="10">
    <w:abstractNumId w:val="4"/>
  </w:num>
  <w:num w:numId="11">
    <w:abstractNumId w:val="18"/>
  </w:num>
  <w:num w:numId="12">
    <w:abstractNumId w:val="0"/>
  </w:num>
  <w:num w:numId="13">
    <w:abstractNumId w:val="21"/>
  </w:num>
  <w:num w:numId="14">
    <w:abstractNumId w:val="13"/>
  </w:num>
  <w:num w:numId="15">
    <w:abstractNumId w:val="19"/>
  </w:num>
  <w:num w:numId="16">
    <w:abstractNumId w:val="25"/>
  </w:num>
  <w:num w:numId="17">
    <w:abstractNumId w:val="3"/>
  </w:num>
  <w:num w:numId="18">
    <w:abstractNumId w:val="22"/>
  </w:num>
  <w:num w:numId="19">
    <w:abstractNumId w:val="10"/>
  </w:num>
  <w:num w:numId="20">
    <w:abstractNumId w:val="8"/>
  </w:num>
  <w:num w:numId="21">
    <w:abstractNumId w:val="7"/>
  </w:num>
  <w:num w:numId="22">
    <w:abstractNumId w:val="5"/>
  </w:num>
  <w:num w:numId="23">
    <w:abstractNumId w:val="16"/>
  </w:num>
  <w:num w:numId="24">
    <w:abstractNumId w:val="17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5421A"/>
    <w:rsid w:val="00185E67"/>
    <w:rsid w:val="001B4CCB"/>
    <w:rsid w:val="001C1985"/>
    <w:rsid w:val="001D723B"/>
    <w:rsid w:val="00225321"/>
    <w:rsid w:val="00235919"/>
    <w:rsid w:val="00247456"/>
    <w:rsid w:val="00263AEE"/>
    <w:rsid w:val="0029020B"/>
    <w:rsid w:val="002B49CC"/>
    <w:rsid w:val="002B7BE6"/>
    <w:rsid w:val="002D0C9B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F2EE0"/>
    <w:rsid w:val="00506116"/>
    <w:rsid w:val="00554AA9"/>
    <w:rsid w:val="00574924"/>
    <w:rsid w:val="005A7C02"/>
    <w:rsid w:val="005E72E7"/>
    <w:rsid w:val="00603BBB"/>
    <w:rsid w:val="0062440B"/>
    <w:rsid w:val="00673CF5"/>
    <w:rsid w:val="00692297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819E8"/>
    <w:rsid w:val="008C75B7"/>
    <w:rsid w:val="008D5345"/>
    <w:rsid w:val="009020AC"/>
    <w:rsid w:val="00907110"/>
    <w:rsid w:val="009205CB"/>
    <w:rsid w:val="009273F6"/>
    <w:rsid w:val="00961505"/>
    <w:rsid w:val="00962534"/>
    <w:rsid w:val="0097229A"/>
    <w:rsid w:val="009B3A7B"/>
    <w:rsid w:val="009B4AB7"/>
    <w:rsid w:val="009F2FBC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79FF"/>
    <w:rsid w:val="00BE2E36"/>
    <w:rsid w:val="00BE62E9"/>
    <w:rsid w:val="00BE68C2"/>
    <w:rsid w:val="00C31319"/>
    <w:rsid w:val="00C5344A"/>
    <w:rsid w:val="00C7104C"/>
    <w:rsid w:val="00C874D8"/>
    <w:rsid w:val="00CA09B2"/>
    <w:rsid w:val="00D14A57"/>
    <w:rsid w:val="00D17890"/>
    <w:rsid w:val="00D23F7B"/>
    <w:rsid w:val="00D3080B"/>
    <w:rsid w:val="00D523EF"/>
    <w:rsid w:val="00DC22B9"/>
    <w:rsid w:val="00DC5A7B"/>
    <w:rsid w:val="00DC7729"/>
    <w:rsid w:val="00DD73E5"/>
    <w:rsid w:val="00E05FF5"/>
    <w:rsid w:val="00E77CEF"/>
    <w:rsid w:val="00EB63C5"/>
    <w:rsid w:val="00ED3D2C"/>
    <w:rsid w:val="00EF08D1"/>
    <w:rsid w:val="00EF7BDE"/>
    <w:rsid w:val="00F00517"/>
    <w:rsid w:val="00F01403"/>
    <w:rsid w:val="00F07428"/>
    <w:rsid w:val="00F50CA9"/>
    <w:rsid w:val="00F57783"/>
    <w:rsid w:val="00F6324E"/>
    <w:rsid w:val="00F654B8"/>
    <w:rsid w:val="00F92E25"/>
    <w:rsid w:val="00FC6B45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C5E2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C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character" w:styleId="CommentReference">
    <w:name w:val="annotation reference"/>
    <w:basedOn w:val="DefaultParagraphFont"/>
    <w:uiPriority w:val="99"/>
    <w:unhideWhenUsed/>
    <w:rsid w:val="007B0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Normal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BalloonText">
    <w:name w:val="Balloon Text"/>
    <w:basedOn w:val="Normal"/>
    <w:link w:val="BalloonTextChar"/>
    <w:rsid w:val="007B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F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a.genc@no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12</TotalTime>
  <Pages>14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802.11-24/1762r4</vt:lpstr>
    </vt:vector>
  </TitlesOfParts>
  <Company>Broadcom</Company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802.11-24/1762r4</dc:title>
  <dc:subject>Submission</dc:subject>
  <dc:creator>Matthew Fischer</dc:creator>
  <cp:keywords>January 2025</cp:keywords>
  <dc:description>Matthew Fischer, Broadcom, et al.</dc:description>
  <cp:lastModifiedBy>Matthew Fischer</cp:lastModifiedBy>
  <cp:revision>6</cp:revision>
  <cp:lastPrinted>1900-01-01T08:00:00Z</cp:lastPrinted>
  <dcterms:created xsi:type="dcterms:W3CDTF">2024-11-27T22:05:00Z</dcterms:created>
  <dcterms:modified xsi:type="dcterms:W3CDTF">2024-11-27T22:19:00Z</dcterms:modified>
</cp:coreProperties>
</file>