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p w14:paraId="7FCF4F51" w14:textId="6E6BAC5B" w:rsidR="00C5410C" w:rsidRPr="009D56DE" w:rsidRDefault="00C5410C" w:rsidP="00C5466C">
                            <w:pPr>
                              <w:pStyle w:val="ListParagraph"/>
                              <w:numPr>
                                <w:ilvl w:val="0"/>
                                <w:numId w:val="1"/>
                              </w:numPr>
                              <w:jc w:val="both"/>
                              <w:rPr>
                                <w:sz w:val="22"/>
                              </w:rPr>
                            </w:pPr>
                            <w:r>
                              <w:rPr>
                                <w:sz w:val="22"/>
                              </w:rPr>
                              <w:t>Rev 12</w:t>
                            </w:r>
                            <w:r w:rsidR="00FB2DDC">
                              <w:rPr>
                                <w:sz w:val="22"/>
                              </w:rPr>
                              <w:t>-13</w:t>
                            </w:r>
                            <w:r>
                              <w:rPr>
                                <w:sz w:val="22"/>
                              </w:rPr>
                              <w:t>: Updated after the 7</w:t>
                            </w:r>
                            <w:r w:rsidRPr="00C5410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p w14:paraId="7FCF4F51" w14:textId="6E6BAC5B" w:rsidR="00C5410C" w:rsidRPr="009D56DE" w:rsidRDefault="00C5410C" w:rsidP="00C5466C">
                      <w:pPr>
                        <w:pStyle w:val="ListParagraph"/>
                        <w:numPr>
                          <w:ilvl w:val="0"/>
                          <w:numId w:val="1"/>
                        </w:numPr>
                        <w:jc w:val="both"/>
                        <w:rPr>
                          <w:sz w:val="22"/>
                        </w:rPr>
                      </w:pPr>
                      <w:r>
                        <w:rPr>
                          <w:sz w:val="22"/>
                        </w:rPr>
                        <w:t>Rev 12</w:t>
                      </w:r>
                      <w:r w:rsidR="00FB2DDC">
                        <w:rPr>
                          <w:sz w:val="22"/>
                        </w:rPr>
                        <w:t>-13</w:t>
                      </w:r>
                      <w:r>
                        <w:rPr>
                          <w:sz w:val="22"/>
                        </w:rPr>
                        <w:t>: Updated after the 7</w:t>
                      </w:r>
                      <w:r w:rsidRPr="00C5410C">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5C0911" w:rsidRDefault="00024569" w:rsidP="00024569">
      <w:pPr>
        <w:pStyle w:val="ListParagraph"/>
        <w:numPr>
          <w:ilvl w:val="0"/>
          <w:numId w:val="45"/>
        </w:numPr>
        <w:textAlignment w:val="baseline"/>
        <w:rPr>
          <w:color w:val="000000"/>
          <w:sz w:val="20"/>
          <w:highlight w:val="yellow"/>
        </w:rPr>
      </w:pPr>
      <w:r w:rsidRPr="005C0911">
        <w:rPr>
          <w:rFonts w:cs="+mn-cs"/>
          <w:b/>
          <w:bCs/>
          <w:color w:val="000000"/>
          <w:sz w:val="20"/>
          <w:szCs w:val="20"/>
          <w:highlight w:val="yellow"/>
        </w:rPr>
        <w:t xml:space="preserve">October 24 </w:t>
      </w:r>
      <w:r w:rsidRPr="005C0911">
        <w:rPr>
          <w:rFonts w:cs="+mn-cs"/>
          <w:b/>
          <w:bCs/>
          <w:color w:val="000000"/>
          <w:sz w:val="20"/>
          <w:szCs w:val="20"/>
          <w:highlight w:val="yellow"/>
        </w:rPr>
        <w:tab/>
      </w:r>
      <w:r w:rsidRPr="005C0911">
        <w:rPr>
          <w:rFonts w:cs="+mn-cs"/>
          <w:b/>
          <w:bCs/>
          <w:color w:val="000000"/>
          <w:sz w:val="20"/>
          <w:szCs w:val="20"/>
          <w:highlight w:val="yellow"/>
        </w:rPr>
        <w:tab/>
      </w:r>
      <w:r w:rsidRPr="005C0911">
        <w:rPr>
          <w:rFonts w:cs="+mn-cs"/>
          <w:b/>
          <w:bCs/>
          <w:color w:val="000000"/>
          <w:sz w:val="20"/>
          <w:szCs w:val="20"/>
          <w:highlight w:val="yellow"/>
        </w:rPr>
        <w:tab/>
        <w:t xml:space="preserve">(Thursday) </w:t>
      </w:r>
      <w:r w:rsidRPr="005C0911">
        <w:rPr>
          <w:rFonts w:cs="+mn-cs"/>
          <w:b/>
          <w:bCs/>
          <w:color w:val="000000"/>
          <w:sz w:val="20"/>
          <w:szCs w:val="20"/>
          <w:highlight w:val="yellow"/>
        </w:rPr>
        <w:tab/>
      </w:r>
      <w:r w:rsidRPr="005C0911">
        <w:rPr>
          <w:rFonts w:cs="+mn-cs"/>
          <w:b/>
          <w:bCs/>
          <w:color w:val="000000"/>
          <w:sz w:val="20"/>
          <w:szCs w:val="20"/>
          <w:highlight w:val="yellow"/>
        </w:rPr>
        <w:tab/>
        <w:t>– MAC*</w:t>
      </w:r>
      <w:r w:rsidRPr="005C0911">
        <w:rPr>
          <w:rFonts w:cs="+mn-cs"/>
          <w:b/>
          <w:bCs/>
          <w:color w:val="000000"/>
          <w:sz w:val="20"/>
          <w:szCs w:val="20"/>
          <w:highlight w:val="yellow"/>
        </w:rPr>
        <w:tab/>
      </w:r>
      <w:r w:rsidRPr="005C0911">
        <w:rPr>
          <w:rFonts w:cs="+mn-cs"/>
          <w:b/>
          <w:bCs/>
          <w:color w:val="000000"/>
          <w:sz w:val="20"/>
          <w:szCs w:val="20"/>
          <w:highlight w:val="yellow"/>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981109"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981109"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981109"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981109"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981109"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981109"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981109"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981109"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981109"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981109"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981109"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981109"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981109"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981109"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981109"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981109"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981109"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981109"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2DC9832C" w:rsidR="004769D3" w:rsidRPr="003B6A48" w:rsidRDefault="003B6A48" w:rsidP="004769D3">
            <w:pPr>
              <w:pStyle w:val="NormalWeb"/>
              <w:spacing w:before="0" w:beforeAutospacing="0" w:after="0" w:afterAutospacing="0"/>
              <w:jc w:val="center"/>
              <w:rPr>
                <w:rFonts w:eastAsia="MS Gothic"/>
                <w:strike/>
                <w:color w:val="FF0000"/>
                <w:kern w:val="24"/>
                <w:sz w:val="16"/>
                <w:szCs w:val="16"/>
              </w:rPr>
            </w:pPr>
            <w:r w:rsidRPr="003B6A48">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981109"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981109"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981109"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981109"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981109"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981109"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lastRenderedPageBreak/>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981109"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981109"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981109"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981109"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981109"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981109"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981109"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981109"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981109"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981109"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981109"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981109"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981109"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981109"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981109"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981109"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981109"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204D0B" w:rsidRDefault="00981109" w:rsidP="004769D3">
            <w:pPr>
              <w:jc w:val="center"/>
              <w:rPr>
                <w:rFonts w:eastAsia="MS Gothic"/>
                <w:kern w:val="24"/>
                <w:sz w:val="16"/>
                <w:szCs w:val="16"/>
              </w:rPr>
            </w:pPr>
            <w:hyperlink r:id="rId52" w:history="1">
              <w:r w:rsidR="004769D3"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204D0B" w:rsidRDefault="004769D3" w:rsidP="004769D3">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981109"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981109"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981109"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981109"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981109"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981109"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981109"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981109"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981109"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981109"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981109"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981109"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981109"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981109"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 xml:space="preserve">Operating Channel </w:t>
            </w:r>
            <w:proofErr w:type="gramStart"/>
            <w:r w:rsidRPr="00CA46DB">
              <w:rPr>
                <w:rFonts w:eastAsia="MS Gothic"/>
                <w:color w:val="00B050"/>
                <w:kern w:val="24"/>
                <w:sz w:val="16"/>
                <w:szCs w:val="16"/>
              </w:rPr>
              <w:t>Validation(</w:t>
            </w:r>
            <w:proofErr w:type="gramEnd"/>
            <w:r w:rsidRPr="00CA46DB">
              <w:rPr>
                <w:rFonts w:eastAsia="MS Gothic"/>
                <w:color w:val="00B05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981109"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981109"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981109"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981109"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981109"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981109"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981109"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981109"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981109"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981109"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981109"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981109"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981109"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981109"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981109"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981109"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981109"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981109"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981109"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981109"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981109"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981109"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981109"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981109"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981109"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981109"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38456E11" w:rsidR="004769D3" w:rsidRPr="00AE28EB" w:rsidRDefault="004769D3" w:rsidP="004769D3">
            <w:pPr>
              <w:pStyle w:val="NormalWeb"/>
              <w:spacing w:before="0" w:beforeAutospacing="0" w:after="0" w:afterAutospacing="0"/>
              <w:jc w:val="center"/>
              <w:rPr>
                <w:rFonts w:eastAsia="MS Gothic"/>
                <w:strike/>
                <w:color w:val="FF0000"/>
                <w:kern w:val="24"/>
                <w:sz w:val="16"/>
                <w:szCs w:val="16"/>
              </w:rPr>
            </w:pPr>
            <w:r w:rsidRPr="00AE28EB">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1DA82FC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in the 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981109"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981109"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15479A" w:rsidRDefault="0015479A" w:rsidP="0015479A">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981109" w:rsidP="0015479A">
            <w:pPr>
              <w:jc w:val="center"/>
              <w:rPr>
                <w:rFonts w:eastAsia="MS Gothic"/>
                <w:kern w:val="24"/>
                <w:sz w:val="16"/>
                <w:szCs w:val="16"/>
              </w:rPr>
            </w:pPr>
            <w:hyperlink r:id="rId95"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981109" w:rsidP="0015479A">
            <w:pPr>
              <w:jc w:val="center"/>
              <w:rPr>
                <w:rFonts w:eastAsia="MS Gothic"/>
                <w:color w:val="FF0000"/>
                <w:kern w:val="24"/>
                <w:sz w:val="16"/>
                <w:szCs w:val="16"/>
              </w:rPr>
            </w:pPr>
            <w:hyperlink r:id="rId96"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lastRenderedPageBreak/>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77777777" w:rsidR="0015479A" w:rsidRDefault="0015479A" w:rsidP="0015479A">
            <w:pPr>
              <w:jc w:val="center"/>
              <w:rPr>
                <w:rFonts w:eastAsia="MS Gothic"/>
                <w:color w:val="000000"/>
                <w:kern w:val="24"/>
                <w:sz w:val="16"/>
                <w:szCs w:val="16"/>
              </w:rPr>
            </w:pPr>
          </w:p>
        </w:tc>
      </w:tr>
      <w:tr w:rsidR="0015479A"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15479A" w:rsidRDefault="0015479A" w:rsidP="0015479A">
            <w:pPr>
              <w:jc w:val="center"/>
              <w:rPr>
                <w:rFonts w:eastAsia="MS Gothic"/>
                <w:color w:val="000000"/>
                <w:kern w:val="24"/>
                <w:sz w:val="16"/>
                <w:szCs w:val="16"/>
              </w:rPr>
            </w:pP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B2F48" w:rsidRDefault="00981109" w:rsidP="0015479A">
            <w:pPr>
              <w:jc w:val="center"/>
              <w:rPr>
                <w:rFonts w:eastAsia="MS Gothic"/>
                <w:color w:val="FF0000"/>
                <w:kern w:val="24"/>
                <w:sz w:val="16"/>
                <w:szCs w:val="16"/>
              </w:rPr>
            </w:pPr>
            <w:hyperlink r:id="rId97" w:history="1">
              <w:r w:rsidR="0015479A"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B2F48" w:rsidRDefault="0015479A" w:rsidP="0015479A">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15479A" w:rsidRPr="00856BD9" w:rsidRDefault="0015479A" w:rsidP="0015479A">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856BD9"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24/495r0</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4274321"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6C58A416"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981109"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981109"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981109"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981109"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981109"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981109"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981109"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981109"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981109"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lastRenderedPageBreak/>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981109"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981109"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981109"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981109"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981109"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981109"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981109"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981109"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981109"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981109"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981109"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lastRenderedPageBreak/>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981109"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981109"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981109"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981109"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981109"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981109"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981109"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981109"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981109"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981109"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981109"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981109"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981109"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981109"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981109"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981109"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981109"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981109"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981109"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981109"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981109"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981109"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981109"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981109"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981109"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981109"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981109"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981109"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981109"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981109"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981109"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 xml:space="preserve">24/1523 NPCA During Intra-BSS Traffic </w:t>
      </w:r>
      <w:proofErr w:type="gramStart"/>
      <w:r w:rsidRPr="00466C7D">
        <w:rPr>
          <w:strike/>
          <w:color w:val="FF0000"/>
          <w:sz w:val="20"/>
          <w:szCs w:val="20"/>
        </w:rPr>
        <w:t>On</w:t>
      </w:r>
      <w:proofErr w:type="gramEnd"/>
      <w:r w:rsidRPr="00466C7D">
        <w:rPr>
          <w:strike/>
          <w:color w:val="FF0000"/>
          <w:sz w:val="20"/>
          <w:szCs w:val="20"/>
        </w:rPr>
        <w:t xml:space="preserve">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981109"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981109"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w:t>
      </w:r>
      <w:proofErr w:type="gramStart"/>
      <w:r w:rsidR="004A1B25" w:rsidRPr="00582D6B">
        <w:rPr>
          <w:color w:val="00B050"/>
          <w:sz w:val="20"/>
          <w:szCs w:val="20"/>
        </w:rPr>
        <w:t>Non-primary</w:t>
      </w:r>
      <w:proofErr w:type="gramEnd"/>
      <w:r w:rsidR="004A1B25" w:rsidRPr="00582D6B">
        <w:rPr>
          <w:color w:val="00B050"/>
          <w:sz w:val="20"/>
          <w:szCs w:val="20"/>
        </w:rPr>
        <w:t xml:space="preserve">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981109"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981109"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981109"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981109"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981109"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981109"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981109"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981109"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981109"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981109"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981109"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981109"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981109" w:rsidP="005C42E8">
      <w:pPr>
        <w:pStyle w:val="ListParagraph"/>
        <w:numPr>
          <w:ilvl w:val="1"/>
          <w:numId w:val="3"/>
        </w:numPr>
        <w:rPr>
          <w:color w:val="00B050"/>
          <w:sz w:val="20"/>
          <w:szCs w:val="20"/>
        </w:rPr>
      </w:pPr>
      <w:hyperlink r:id="rId243"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981109" w:rsidP="00AE6B78">
      <w:pPr>
        <w:pStyle w:val="ListParagraph"/>
        <w:numPr>
          <w:ilvl w:val="1"/>
          <w:numId w:val="3"/>
        </w:numPr>
        <w:rPr>
          <w:color w:val="00B050"/>
          <w:sz w:val="20"/>
          <w:szCs w:val="20"/>
        </w:rPr>
      </w:pPr>
      <w:hyperlink r:id="rId244"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981109" w:rsidP="00A63C15">
      <w:pPr>
        <w:pStyle w:val="ListParagraph"/>
        <w:numPr>
          <w:ilvl w:val="1"/>
          <w:numId w:val="3"/>
        </w:numPr>
        <w:rPr>
          <w:color w:val="00B050"/>
          <w:sz w:val="20"/>
          <w:szCs w:val="20"/>
        </w:rPr>
      </w:pPr>
      <w:hyperlink r:id="rId245"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981109" w:rsidP="009A307C">
      <w:pPr>
        <w:pStyle w:val="ListParagraph"/>
        <w:numPr>
          <w:ilvl w:val="1"/>
          <w:numId w:val="3"/>
        </w:numPr>
        <w:rPr>
          <w:color w:val="00B050"/>
          <w:sz w:val="20"/>
          <w:szCs w:val="20"/>
        </w:rPr>
      </w:pPr>
      <w:hyperlink r:id="rId246"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981109" w:rsidP="009A307C">
      <w:pPr>
        <w:pStyle w:val="ListParagraph"/>
        <w:numPr>
          <w:ilvl w:val="1"/>
          <w:numId w:val="3"/>
        </w:numPr>
        <w:rPr>
          <w:color w:val="00B050"/>
          <w:sz w:val="20"/>
          <w:szCs w:val="20"/>
        </w:rPr>
      </w:pPr>
      <w:hyperlink r:id="rId247"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981109" w:rsidP="009A307C">
      <w:pPr>
        <w:pStyle w:val="ListParagraph"/>
        <w:numPr>
          <w:ilvl w:val="1"/>
          <w:numId w:val="3"/>
        </w:numPr>
        <w:rPr>
          <w:color w:val="00B050"/>
          <w:sz w:val="20"/>
          <w:szCs w:val="20"/>
        </w:rPr>
      </w:pPr>
      <w:hyperlink r:id="rId248"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981109" w:rsidP="009A307C">
      <w:pPr>
        <w:pStyle w:val="ListParagraph"/>
        <w:numPr>
          <w:ilvl w:val="1"/>
          <w:numId w:val="3"/>
        </w:numPr>
        <w:rPr>
          <w:color w:val="00B050"/>
          <w:sz w:val="20"/>
          <w:szCs w:val="20"/>
        </w:rPr>
      </w:pPr>
      <w:hyperlink r:id="rId249"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BDB0283"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Pr="00294A5C">
        <w:rPr>
          <w:sz w:val="18"/>
          <w:szCs w:val="18"/>
        </w:rPr>
        <w:t>multi-STA BlockAck</w:t>
      </w:r>
      <w:r w:rsidR="0085696E" w:rsidRPr="00294A5C">
        <w:rPr>
          <w:sz w:val="18"/>
          <w:szCs w:val="18"/>
        </w:rPr>
        <w:t xml:space="preserve"> frame sent by the non-AP STA in response to the initial control frame or to MPDUs that solicit an immediate response</w:t>
      </w:r>
    </w:p>
    <w:p w14:paraId="620877C2" w14:textId="4D31A62E" w:rsidR="00294A5C" w:rsidRPr="00294A5C" w:rsidRDefault="00294A5C" w:rsidP="00294A5C">
      <w:pPr>
        <w:ind w:left="360" w:firstLine="720"/>
        <w:rPr>
          <w:i/>
          <w:iCs/>
          <w:sz w:val="24"/>
          <w:szCs w:val="24"/>
        </w:rPr>
      </w:pPr>
      <w:r w:rsidRPr="00294A5C">
        <w:rPr>
          <w:i/>
          <w:iCs/>
          <w:sz w:val="18"/>
          <w:szCs w:val="18"/>
        </w:rPr>
        <w:t>Supporting documents: [23/2002]</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56885EAF" w:rsidR="005820B1" w:rsidRPr="008D06A8" w:rsidRDefault="008D06A8" w:rsidP="008D06A8">
      <w:pPr>
        <w:pStyle w:val="ListParagraph"/>
        <w:ind w:firstLine="360"/>
        <w:rPr>
          <w:i/>
          <w:iCs/>
        </w:rPr>
      </w:pPr>
      <w:r w:rsidRPr="008D06A8">
        <w:rPr>
          <w:i/>
          <w:iCs/>
          <w:sz w:val="18"/>
          <w:szCs w:val="18"/>
        </w:rPr>
        <w:t>Supporting documents: [23/2002]</w:t>
      </w:r>
    </w:p>
    <w:p w14:paraId="386129DA" w14:textId="77777777" w:rsidR="004C40FE" w:rsidRPr="001368CA" w:rsidRDefault="003D4EF7" w:rsidP="004C40FE">
      <w:pPr>
        <w:pStyle w:val="ListParagraph"/>
        <w:numPr>
          <w:ilvl w:val="1"/>
          <w:numId w:val="3"/>
        </w:numPr>
        <w:rPr>
          <w:sz w:val="20"/>
          <w:lang w:val="en-US"/>
        </w:rPr>
      </w:pPr>
      <w:r w:rsidRPr="00CC0068">
        <w:rPr>
          <w:b/>
          <w:bCs/>
          <w:sz w:val="20"/>
          <w:szCs w:val="20"/>
        </w:rPr>
        <w:t>SP</w:t>
      </w:r>
      <w:r>
        <w:rPr>
          <w:b/>
          <w:bCs/>
          <w:sz w:val="20"/>
          <w:szCs w:val="20"/>
        </w:rPr>
        <w:t>3 (Laurent)</w:t>
      </w:r>
      <w:r w:rsidR="00983CDD">
        <w:rPr>
          <w:b/>
          <w:bCs/>
          <w:sz w:val="20"/>
          <w:szCs w:val="20"/>
        </w:rPr>
        <w:t>-NPCA</w:t>
      </w:r>
      <w:r w:rsidRPr="00CC0068">
        <w:rPr>
          <w:b/>
          <w:bCs/>
          <w:sz w:val="20"/>
          <w:szCs w:val="20"/>
        </w:rPr>
        <w:t>:</w:t>
      </w:r>
      <w:r w:rsidR="004C40FE">
        <w:rPr>
          <w:b/>
          <w:bCs/>
          <w:sz w:val="20"/>
          <w:szCs w:val="20"/>
        </w:rPr>
        <w:t xml:space="preserve"> </w:t>
      </w:r>
      <w:r w:rsidR="004C40FE" w:rsidRPr="001368CA">
        <w:rPr>
          <w:sz w:val="20"/>
          <w:lang w:val="en-US"/>
        </w:rPr>
        <w:t>Do you support that the event that triggers switching to the NPCA primary channel shall be</w:t>
      </w:r>
    </w:p>
    <w:p w14:paraId="028F65FE" w14:textId="77777777" w:rsidR="004C40FE" w:rsidRPr="004C40FE" w:rsidRDefault="004C40FE" w:rsidP="001368CA">
      <w:pPr>
        <w:pStyle w:val="ListParagraph"/>
        <w:numPr>
          <w:ilvl w:val="2"/>
          <w:numId w:val="3"/>
        </w:numPr>
        <w:rPr>
          <w:sz w:val="18"/>
          <w:szCs w:val="22"/>
          <w:lang w:val="en-US"/>
        </w:rPr>
      </w:pPr>
      <w:r w:rsidRPr="004C40FE">
        <w:rPr>
          <w:sz w:val="18"/>
          <w:szCs w:val="22"/>
          <w:lang w:val="en-US"/>
        </w:rPr>
        <w:t>OBSS Control frame exchange (e.g., (MU-)RTS/CTS) or</w:t>
      </w:r>
    </w:p>
    <w:p w14:paraId="3F41CE44" w14:textId="63E83380" w:rsidR="003D4EF7" w:rsidRPr="0052202A" w:rsidRDefault="004C40FE" w:rsidP="001368CA">
      <w:pPr>
        <w:pStyle w:val="ListParagraph"/>
        <w:numPr>
          <w:ilvl w:val="2"/>
          <w:numId w:val="3"/>
        </w:numPr>
        <w:rPr>
          <w:b/>
          <w:bCs/>
          <w:sz w:val="18"/>
          <w:szCs w:val="22"/>
          <w:lang w:val="en-US"/>
        </w:rPr>
      </w:pPr>
      <w:r w:rsidRPr="004C40FE">
        <w:rPr>
          <w:sz w:val="18"/>
          <w:szCs w:val="22"/>
          <w:lang w:val="en-US"/>
        </w:rPr>
        <w:t>OBSS HE/EHT/UHR PPDU</w:t>
      </w:r>
    </w:p>
    <w:p w14:paraId="4147DD1A" w14:textId="266BD640" w:rsidR="003D4EF7" w:rsidRPr="001368CA" w:rsidRDefault="003D4EF7" w:rsidP="001368CA">
      <w:pPr>
        <w:pStyle w:val="ListParagraph"/>
        <w:numPr>
          <w:ilvl w:val="1"/>
          <w:numId w:val="3"/>
        </w:numPr>
        <w:rPr>
          <w:b/>
          <w:bCs/>
          <w:sz w:val="20"/>
          <w:lang w:val="en-US"/>
        </w:rPr>
      </w:pPr>
      <w:r w:rsidRPr="00CC0068">
        <w:rPr>
          <w:b/>
          <w:bCs/>
          <w:sz w:val="20"/>
          <w:szCs w:val="20"/>
        </w:rPr>
        <w:t>SP</w:t>
      </w:r>
      <w:r>
        <w:rPr>
          <w:b/>
          <w:bCs/>
          <w:sz w:val="20"/>
          <w:szCs w:val="20"/>
        </w:rPr>
        <w:t>4 (Laurent</w:t>
      </w:r>
      <w:r w:rsidR="00F60000">
        <w:rPr>
          <w:b/>
          <w:bCs/>
          <w:sz w:val="20"/>
          <w:szCs w:val="20"/>
        </w:rPr>
        <w:t>)-NPCA</w:t>
      </w:r>
      <w:r w:rsidRPr="00CC0068">
        <w:rPr>
          <w:b/>
          <w:bCs/>
          <w:sz w:val="20"/>
          <w:szCs w:val="20"/>
        </w:rPr>
        <w:t>:</w:t>
      </w:r>
      <w:r w:rsidR="001368CA">
        <w:rPr>
          <w:b/>
          <w:bCs/>
          <w:sz w:val="20"/>
          <w:szCs w:val="20"/>
        </w:rPr>
        <w:t xml:space="preserve"> </w:t>
      </w:r>
      <w:r w:rsidR="001368CA" w:rsidRPr="001368CA">
        <w:rPr>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557978" w:rsidRDefault="00981109" w:rsidP="00B379A0">
      <w:pPr>
        <w:pStyle w:val="ListParagraph"/>
        <w:numPr>
          <w:ilvl w:val="1"/>
          <w:numId w:val="3"/>
        </w:numPr>
        <w:rPr>
          <w:sz w:val="20"/>
          <w:szCs w:val="20"/>
        </w:rPr>
      </w:pPr>
      <w:hyperlink r:id="rId259" w:history="1">
        <w:r w:rsidR="00360E2B" w:rsidRPr="00F60000">
          <w:rPr>
            <w:rStyle w:val="Hyperlink"/>
            <w:sz w:val="20"/>
            <w:szCs w:val="20"/>
          </w:rPr>
          <w:t>24/1588</w:t>
        </w:r>
      </w:hyperlink>
      <w:r w:rsidR="00360E2B" w:rsidRPr="00154A21">
        <w:rPr>
          <w:color w:val="FF0000"/>
          <w:sz w:val="20"/>
          <w:szCs w:val="20"/>
        </w:rPr>
        <w:t xml:space="preserve"> </w:t>
      </w:r>
      <w:r w:rsidR="00360E2B" w:rsidRPr="00360E2B">
        <w:rPr>
          <w:sz w:val="20"/>
          <w:szCs w:val="20"/>
        </w:rPr>
        <w:t>DSO Configurations</w:t>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t>Shubhodeep Adhikari</w:t>
      </w:r>
      <w:r w:rsidR="00360E2B" w:rsidRPr="00360E2B">
        <w:rPr>
          <w:color w:val="FF0000"/>
          <w:sz w:val="20"/>
          <w:szCs w:val="20"/>
        </w:rPr>
        <w:t xml:space="preserve"> </w:t>
      </w:r>
    </w:p>
    <w:p w14:paraId="7BD3F024" w14:textId="6F1BF411" w:rsidR="002D485F" w:rsidRPr="002D485F" w:rsidRDefault="002D485F" w:rsidP="002D485F">
      <w:pPr>
        <w:pStyle w:val="ListParagraph"/>
        <w:numPr>
          <w:ilvl w:val="1"/>
          <w:numId w:val="3"/>
        </w:numPr>
        <w:rPr>
          <w:sz w:val="20"/>
          <w:szCs w:val="20"/>
        </w:rPr>
      </w:pPr>
      <w:hyperlink r:id="rId260" w:history="1">
        <w:r w:rsidRPr="002D485F">
          <w:rPr>
            <w:rStyle w:val="Hyperlink"/>
            <w:sz w:val="20"/>
            <w:szCs w:val="20"/>
          </w:rPr>
          <w:t>24/1587</w:t>
        </w:r>
      </w:hyperlink>
      <w:r w:rsidRPr="002D485F">
        <w:rPr>
          <w:sz w:val="20"/>
          <w:szCs w:val="20"/>
        </w:rPr>
        <w:t xml:space="preserve"> Discussion on DSO Operation</w:t>
      </w:r>
      <w:r w:rsidRPr="002D485F">
        <w:rPr>
          <w:sz w:val="20"/>
          <w:szCs w:val="20"/>
        </w:rPr>
        <w:tab/>
      </w:r>
      <w:r w:rsidRPr="002D485F">
        <w:rPr>
          <w:sz w:val="20"/>
          <w:szCs w:val="20"/>
        </w:rPr>
        <w:tab/>
      </w:r>
      <w:r w:rsidRPr="002D485F">
        <w:rPr>
          <w:sz w:val="20"/>
          <w:szCs w:val="20"/>
        </w:rPr>
        <w:tab/>
      </w:r>
      <w:r w:rsidRPr="002D485F">
        <w:rPr>
          <w:sz w:val="20"/>
          <w:szCs w:val="20"/>
        </w:rPr>
        <w:tab/>
        <w:t>Kaiying Lu</w:t>
      </w:r>
    </w:p>
    <w:p w14:paraId="10E96D4F" w14:textId="4E03224E" w:rsidR="00B379A0" w:rsidRPr="003B6A48" w:rsidRDefault="00B379A0" w:rsidP="00B379A0">
      <w:pPr>
        <w:pStyle w:val="ListParagraph"/>
        <w:numPr>
          <w:ilvl w:val="1"/>
          <w:numId w:val="3"/>
        </w:numPr>
        <w:rPr>
          <w:strike/>
          <w:sz w:val="20"/>
          <w:szCs w:val="20"/>
        </w:rPr>
      </w:pPr>
      <w:r w:rsidRPr="003B6A48">
        <w:rPr>
          <w:strike/>
          <w:color w:val="FF0000"/>
          <w:sz w:val="20"/>
          <w:szCs w:val="20"/>
        </w:rPr>
        <w:t>24/1240</w:t>
      </w:r>
      <w:r w:rsidR="00F83AC4" w:rsidRPr="003B6A48">
        <w:rPr>
          <w:strike/>
          <w:color w:val="FF0000"/>
          <w:sz w:val="20"/>
          <w:szCs w:val="20"/>
        </w:rPr>
        <w:t xml:space="preserve"> </w:t>
      </w:r>
      <w:r w:rsidRPr="003B6A48">
        <w:rPr>
          <w:strike/>
          <w:sz w:val="20"/>
          <w:szCs w:val="20"/>
        </w:rPr>
        <w:t>Thoughts on AP Power Saving</w:t>
      </w:r>
      <w:r w:rsidRPr="003B6A48">
        <w:rPr>
          <w:strike/>
          <w:sz w:val="20"/>
          <w:szCs w:val="20"/>
        </w:rPr>
        <w:tab/>
      </w:r>
      <w:r w:rsidR="00F83AC4" w:rsidRPr="003B6A48">
        <w:rPr>
          <w:strike/>
          <w:sz w:val="20"/>
          <w:szCs w:val="20"/>
        </w:rPr>
        <w:tab/>
      </w:r>
      <w:r w:rsidR="00F83AC4" w:rsidRPr="003B6A48">
        <w:rPr>
          <w:strike/>
          <w:sz w:val="20"/>
          <w:szCs w:val="20"/>
        </w:rPr>
        <w:tab/>
      </w:r>
      <w:r w:rsidR="00F83AC4" w:rsidRPr="003B6A48">
        <w:rPr>
          <w:strike/>
          <w:sz w:val="20"/>
          <w:szCs w:val="20"/>
        </w:rPr>
        <w:tab/>
      </w:r>
      <w:r w:rsidRPr="003B6A48">
        <w:rPr>
          <w:strike/>
          <w:sz w:val="20"/>
          <w:szCs w:val="20"/>
        </w:rPr>
        <w:t>Rubayet Shafin</w:t>
      </w:r>
    </w:p>
    <w:p w14:paraId="5B50E91A" w14:textId="28BD7DF5" w:rsidR="00B379A0" w:rsidRPr="00F83AC4" w:rsidRDefault="00981109" w:rsidP="00B379A0">
      <w:pPr>
        <w:pStyle w:val="ListParagraph"/>
        <w:numPr>
          <w:ilvl w:val="1"/>
          <w:numId w:val="3"/>
        </w:numPr>
        <w:rPr>
          <w:sz w:val="20"/>
          <w:szCs w:val="20"/>
        </w:rPr>
      </w:pPr>
      <w:hyperlink r:id="rId261"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59280EAD" w14:textId="7F208DEB" w:rsidR="00805D77" w:rsidRPr="00F83AC4" w:rsidRDefault="00981109" w:rsidP="00805D77">
      <w:pPr>
        <w:pStyle w:val="ListParagraph"/>
        <w:numPr>
          <w:ilvl w:val="1"/>
          <w:numId w:val="3"/>
        </w:numPr>
        <w:rPr>
          <w:sz w:val="20"/>
          <w:szCs w:val="20"/>
        </w:rPr>
      </w:pPr>
      <w:hyperlink r:id="rId262" w:history="1">
        <w:r w:rsidR="00805D77" w:rsidRPr="001901A9">
          <w:rPr>
            <w:rStyle w:val="Hyperlink"/>
            <w:sz w:val="20"/>
            <w:szCs w:val="20"/>
          </w:rPr>
          <w:t>24/1502</w:t>
        </w:r>
      </w:hyperlink>
      <w:r w:rsidR="00F83AC4" w:rsidRPr="008A5ED6">
        <w:rPr>
          <w:color w:val="FF0000"/>
          <w:sz w:val="20"/>
          <w:szCs w:val="20"/>
        </w:rPr>
        <w:t xml:space="preserve"> </w:t>
      </w:r>
      <w:r w:rsidR="00805D77" w:rsidRPr="00F83AC4">
        <w:rPr>
          <w:sz w:val="20"/>
          <w:szCs w:val="20"/>
        </w:rPr>
        <w:t>Discussion on AP Power Save</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SunHee</w:t>
      </w:r>
      <w:proofErr w:type="spellEnd"/>
      <w:r w:rsidR="00805D77" w:rsidRPr="00F83AC4">
        <w:rPr>
          <w:sz w:val="20"/>
          <w:szCs w:val="20"/>
        </w:rPr>
        <w:t xml:space="preserve"> Baek</w:t>
      </w:r>
    </w:p>
    <w:p w14:paraId="70C7DAAA" w14:textId="14A0FE67" w:rsidR="00805D77" w:rsidRPr="00F83AC4" w:rsidRDefault="00981109" w:rsidP="00805D77">
      <w:pPr>
        <w:pStyle w:val="ListParagraph"/>
        <w:numPr>
          <w:ilvl w:val="1"/>
          <w:numId w:val="3"/>
        </w:numPr>
        <w:rPr>
          <w:sz w:val="20"/>
          <w:szCs w:val="20"/>
        </w:rPr>
      </w:pPr>
      <w:hyperlink r:id="rId263"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5FFA85B5" w14:textId="77777777" w:rsidR="0012373C" w:rsidRPr="00BB0B15" w:rsidRDefault="00981109" w:rsidP="0012373C">
      <w:pPr>
        <w:pStyle w:val="ListParagraph"/>
        <w:numPr>
          <w:ilvl w:val="1"/>
          <w:numId w:val="3"/>
        </w:numPr>
        <w:rPr>
          <w:sz w:val="20"/>
          <w:szCs w:val="20"/>
        </w:rPr>
      </w:pPr>
      <w:hyperlink r:id="rId264"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3ED5C3EF" w:rsidR="0012373C" w:rsidRPr="0012373C" w:rsidRDefault="00981109" w:rsidP="0012373C">
      <w:pPr>
        <w:pStyle w:val="ListParagraph"/>
        <w:numPr>
          <w:ilvl w:val="1"/>
          <w:numId w:val="3"/>
        </w:numPr>
        <w:rPr>
          <w:sz w:val="20"/>
          <w:szCs w:val="20"/>
        </w:rPr>
      </w:pPr>
      <w:hyperlink r:id="rId265" w:history="1">
        <w:r w:rsidR="0012373C" w:rsidRPr="00E475BA">
          <w:rPr>
            <w:rStyle w:val="Hyperlink"/>
            <w:sz w:val="20"/>
            <w:szCs w:val="20"/>
          </w:rPr>
          <w:t>24/0963</w:t>
        </w:r>
      </w:hyperlink>
      <w:r w:rsidR="0012373C" w:rsidRPr="00783826">
        <w:rPr>
          <w:color w:val="FF0000"/>
          <w:sz w:val="20"/>
          <w:szCs w:val="20"/>
        </w:rPr>
        <w:t xml:space="preserve"> </w:t>
      </w:r>
      <w:r w:rsidR="0012373C" w:rsidRPr="00BB0B15">
        <w:rPr>
          <w:sz w:val="20"/>
          <w:szCs w:val="20"/>
        </w:rPr>
        <w:t>Enhancement of BSR follow-up</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lastRenderedPageBreak/>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2" w:history="1">
        <w:r w:rsidRPr="00C143DE">
          <w:rPr>
            <w:rStyle w:val="Hyperlink"/>
            <w:sz w:val="22"/>
            <w:szCs w:val="22"/>
          </w:rPr>
          <w:t>xiaofei.wang@interdigital.com</w:t>
        </w:r>
      </w:hyperlink>
      <w:r>
        <w:rPr>
          <w:sz w:val="22"/>
          <w:szCs w:val="22"/>
        </w:rPr>
        <w:t xml:space="preserve">), </w:t>
      </w:r>
      <w:r>
        <w:rPr>
          <w:sz w:val="22"/>
        </w:rPr>
        <w:t>Srinivas Kandala (</w:t>
      </w:r>
      <w:hyperlink r:id="rId27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5F79393D" w14:textId="74236836" w:rsidR="00E466A8" w:rsidRPr="003708F6" w:rsidRDefault="00E466A8" w:rsidP="00E466A8">
      <w:pPr>
        <w:pStyle w:val="ListParagraph"/>
        <w:numPr>
          <w:ilvl w:val="0"/>
          <w:numId w:val="3"/>
        </w:numPr>
      </w:pPr>
      <w:r>
        <w:t>P</w:t>
      </w:r>
      <w:r w:rsidRPr="003708F6">
        <w:t>OC</w:t>
      </w:r>
      <w:r>
        <w:t>/TTT Assignment</w:t>
      </w:r>
      <w:r w:rsidRPr="003708F6">
        <w:t xml:space="preserve"> (1 hr): 24/1698.</w:t>
      </w:r>
    </w:p>
    <w:p w14:paraId="3DD2533B" w14:textId="77777777" w:rsidR="00B83041" w:rsidRDefault="00B83041" w:rsidP="00B83041">
      <w:pPr>
        <w:pStyle w:val="ListParagraph"/>
        <w:numPr>
          <w:ilvl w:val="0"/>
          <w:numId w:val="3"/>
        </w:numPr>
      </w:pPr>
      <w:r>
        <w:t>Straw Polls (30’):</w:t>
      </w:r>
    </w:p>
    <w:p w14:paraId="48CFE396" w14:textId="77777777" w:rsidR="00B83041" w:rsidRPr="00CC0068" w:rsidRDefault="00B83041" w:rsidP="00B83041">
      <w:pPr>
        <w:pStyle w:val="ListParagraph"/>
        <w:numPr>
          <w:ilvl w:val="1"/>
          <w:numId w:val="3"/>
        </w:numPr>
        <w:rPr>
          <w:sz w:val="20"/>
          <w:szCs w:val="20"/>
        </w:rPr>
      </w:pPr>
      <w:r w:rsidRPr="00CC0068">
        <w:rPr>
          <w:b/>
          <w:bCs/>
          <w:sz w:val="20"/>
          <w:szCs w:val="20"/>
        </w:rPr>
        <w:t>SP1</w:t>
      </w:r>
      <w:r>
        <w:rPr>
          <w:b/>
          <w:bCs/>
          <w:sz w:val="20"/>
          <w:szCs w:val="20"/>
        </w:rPr>
        <w:t xml:space="preserve"> (Sanket)</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23737" w:rsidRDefault="00B83041" w:rsidP="00B83041">
      <w:pPr>
        <w:pStyle w:val="ListParagraph"/>
        <w:ind w:left="2160"/>
        <w:rPr>
          <w:i/>
          <w:iCs/>
          <w:sz w:val="20"/>
          <w:szCs w:val="20"/>
        </w:rPr>
      </w:pPr>
      <w:r w:rsidRPr="00A23737">
        <w:rPr>
          <w:i/>
          <w:iCs/>
          <w:sz w:val="20"/>
          <w:szCs w:val="20"/>
        </w:rPr>
        <w:t>Supporting documents: 11-23/1895, 11-24/0423, 11-24/1016, 11-24/1017, 11-24/1225</w:t>
      </w:r>
    </w:p>
    <w:p w14:paraId="65735E67" w14:textId="77777777" w:rsidR="00B83041" w:rsidRPr="00CC0068" w:rsidRDefault="00B83041" w:rsidP="00B83041">
      <w:pPr>
        <w:pStyle w:val="ListParagraph"/>
        <w:numPr>
          <w:ilvl w:val="1"/>
          <w:numId w:val="3"/>
        </w:numPr>
        <w:rPr>
          <w:sz w:val="20"/>
          <w:szCs w:val="20"/>
        </w:rPr>
      </w:pPr>
      <w:r w:rsidRPr="00CC0068">
        <w:rPr>
          <w:b/>
          <w:bCs/>
          <w:sz w:val="20"/>
          <w:szCs w:val="20"/>
        </w:rPr>
        <w:t>SP2</w:t>
      </w:r>
      <w:r>
        <w:rPr>
          <w:b/>
          <w:bCs/>
          <w:sz w:val="20"/>
          <w:szCs w:val="20"/>
        </w:rPr>
        <w:t xml:space="preserve"> </w:t>
      </w:r>
      <w:r w:rsidRPr="00CC0068">
        <w:rPr>
          <w:b/>
          <w:bCs/>
          <w:sz w:val="20"/>
          <w:szCs w:val="20"/>
        </w:rPr>
        <w:t>(Sanket):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lastRenderedPageBreak/>
        <w:t>Supporting documents: 11-23/1895, 11-24/0423, 11-24/1016, 11-24/1017, 11-24/1225</w:t>
      </w:r>
    </w:p>
    <w:p w14:paraId="006A9E61" w14:textId="77777777" w:rsidR="00B83041" w:rsidRPr="00CC0068" w:rsidRDefault="00B83041" w:rsidP="00B83041">
      <w:pPr>
        <w:pStyle w:val="ListParagraph"/>
        <w:numPr>
          <w:ilvl w:val="1"/>
          <w:numId w:val="3"/>
        </w:numPr>
        <w:rPr>
          <w:sz w:val="20"/>
          <w:szCs w:val="20"/>
        </w:rPr>
      </w:pPr>
      <w:r w:rsidRPr="00CC0068">
        <w:rPr>
          <w:b/>
          <w:bCs/>
          <w:sz w:val="20"/>
          <w:szCs w:val="20"/>
        </w:rPr>
        <w:t>SP3</w:t>
      </w:r>
      <w:r>
        <w:rPr>
          <w:b/>
          <w:bCs/>
          <w:sz w:val="20"/>
          <w:szCs w:val="20"/>
        </w:rPr>
        <w:t xml:space="preserve"> </w:t>
      </w:r>
      <w:r w:rsidRPr="00CC0068">
        <w:rPr>
          <w:b/>
          <w:bCs/>
          <w:sz w:val="20"/>
          <w:szCs w:val="20"/>
        </w:rPr>
        <w:t>(Sanket):</w:t>
      </w:r>
      <w:r w:rsidRPr="00CC0068">
        <w:rPr>
          <w:sz w:val="20"/>
          <w:szCs w:val="20"/>
        </w:rPr>
        <w:t xml:space="preserve"> Do you agree that a UHR AP shall indicate to another AP its capability to respond in a TB PPDU or not?</w:t>
      </w:r>
    </w:p>
    <w:p w14:paraId="154AA68A" w14:textId="77777777" w:rsidR="00B83041" w:rsidRPr="00CC0068" w:rsidRDefault="00B83041" w:rsidP="00B83041">
      <w:pPr>
        <w:ind w:left="1080"/>
        <w:rPr>
          <w:i/>
          <w:iCs/>
          <w:sz w:val="20"/>
        </w:rPr>
      </w:pPr>
      <w:r w:rsidRPr="00CC0068">
        <w:rPr>
          <w:sz w:val="20"/>
        </w:rPr>
        <w:t xml:space="preserve">      </w:t>
      </w:r>
      <w:r w:rsidRPr="00CC0068">
        <w:rPr>
          <w:i/>
          <w:iCs/>
          <w:sz w:val="20"/>
        </w:rPr>
        <w:t>Supporting documents: 11-23/1895, 11-24/0423, 11-24/1016, 11-24/1017, 11-24/1225</w:t>
      </w:r>
    </w:p>
    <w:p w14:paraId="6BE3B18E" w14:textId="77777777" w:rsidR="00B83041" w:rsidRPr="00CC0068" w:rsidRDefault="00B83041" w:rsidP="00B83041">
      <w:pPr>
        <w:pStyle w:val="ListParagraph"/>
        <w:numPr>
          <w:ilvl w:val="0"/>
          <w:numId w:val="47"/>
        </w:numPr>
        <w:rPr>
          <w:sz w:val="20"/>
          <w:szCs w:val="20"/>
          <w:lang w:val="en-US"/>
        </w:rPr>
      </w:pPr>
      <w:r w:rsidRPr="00CC0068">
        <w:rPr>
          <w:b/>
          <w:bCs/>
          <w:sz w:val="20"/>
          <w:szCs w:val="20"/>
        </w:rPr>
        <w:t>SP4</w:t>
      </w:r>
      <w:r>
        <w:rPr>
          <w:b/>
          <w:bCs/>
          <w:sz w:val="20"/>
          <w:szCs w:val="20"/>
        </w:rPr>
        <w:t xml:space="preserve"> </w:t>
      </w:r>
      <w:r w:rsidRPr="00CC0068">
        <w:rPr>
          <w:b/>
          <w:bCs/>
          <w:sz w:val="20"/>
          <w:szCs w:val="20"/>
        </w:rPr>
        <w:t>(Sanket):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1445336B" w14:textId="5678C7B5" w:rsidR="00B83041" w:rsidRPr="00B83041" w:rsidRDefault="00B83041" w:rsidP="00B83041">
      <w:pPr>
        <w:ind w:left="1080" w:firstLine="360"/>
        <w:rPr>
          <w:i/>
          <w:iCs/>
          <w:szCs w:val="22"/>
          <w:lang w:val="en-US"/>
        </w:rPr>
      </w:pPr>
      <w:r w:rsidRPr="005F7D00">
        <w:rPr>
          <w:i/>
          <w:iCs/>
          <w:sz w:val="20"/>
          <w:lang w:val="en-US"/>
        </w:rPr>
        <w:t>Supporting documents: 11-23/1895, 11-24/0423, 11-24/1016, 11-24/1017, 11-24/1225</w:t>
      </w:r>
    </w:p>
    <w:p w14:paraId="2AC8B72E" w14:textId="37E70900" w:rsidR="00681B35" w:rsidRDefault="00681B35" w:rsidP="00681B35">
      <w:pPr>
        <w:pStyle w:val="ListParagraph"/>
        <w:numPr>
          <w:ilvl w:val="0"/>
          <w:numId w:val="3"/>
        </w:numPr>
      </w:pPr>
      <w:r>
        <w:t xml:space="preserve">Technical </w:t>
      </w:r>
      <w:proofErr w:type="spellStart"/>
      <w:r>
        <w:t>Submissions-</w:t>
      </w:r>
      <w:r w:rsidR="00D1021E">
        <w:t>PS+</w:t>
      </w:r>
      <w:r w:rsidR="003F6E4B">
        <w:t>Coexistence</w:t>
      </w:r>
      <w:proofErr w:type="spellEnd"/>
      <w:r>
        <w:t>:</w:t>
      </w:r>
    </w:p>
    <w:p w14:paraId="3551139A" w14:textId="77777777" w:rsidR="00D1021E" w:rsidRPr="00F83AC4" w:rsidRDefault="00981109" w:rsidP="00D1021E">
      <w:pPr>
        <w:pStyle w:val="ListParagraph"/>
        <w:numPr>
          <w:ilvl w:val="1"/>
          <w:numId w:val="3"/>
        </w:numPr>
        <w:rPr>
          <w:sz w:val="20"/>
          <w:szCs w:val="20"/>
        </w:rPr>
      </w:pPr>
      <w:hyperlink r:id="rId275" w:history="1">
        <w:r w:rsidR="00D1021E" w:rsidRPr="00E75DDC">
          <w:rPr>
            <w:rStyle w:val="Hyperlink"/>
            <w:sz w:val="20"/>
            <w:szCs w:val="20"/>
          </w:rPr>
          <w:t>24/1261</w:t>
        </w:r>
      </w:hyperlink>
      <w:r w:rsidR="00D1021E" w:rsidRPr="00F83AC4">
        <w:rPr>
          <w:sz w:val="20"/>
          <w:szCs w:val="20"/>
        </w:rPr>
        <w:t xml:space="preserve"> Considerations on Client Power Save for 11bn</w:t>
      </w:r>
      <w:r w:rsidR="00D1021E" w:rsidRPr="00F83AC4">
        <w:rPr>
          <w:sz w:val="20"/>
          <w:szCs w:val="20"/>
        </w:rPr>
        <w:tab/>
      </w:r>
      <w:r w:rsidR="00D1021E">
        <w:rPr>
          <w:sz w:val="20"/>
          <w:szCs w:val="20"/>
        </w:rPr>
        <w:tab/>
      </w:r>
      <w:r w:rsidR="00D1021E" w:rsidRPr="00F83AC4">
        <w:rPr>
          <w:sz w:val="20"/>
          <w:szCs w:val="20"/>
        </w:rPr>
        <w:t>Liuming Lu</w:t>
      </w:r>
    </w:p>
    <w:p w14:paraId="79E76ED9" w14:textId="77777777" w:rsidR="003B6A48" w:rsidRDefault="003B6A48" w:rsidP="003B6A48">
      <w:pPr>
        <w:pStyle w:val="ListParagraph"/>
        <w:numPr>
          <w:ilvl w:val="1"/>
          <w:numId w:val="3"/>
        </w:numPr>
        <w:rPr>
          <w:sz w:val="20"/>
          <w:szCs w:val="20"/>
        </w:rPr>
      </w:pPr>
      <w:r w:rsidRPr="008A5ED6">
        <w:rPr>
          <w:color w:val="FF0000"/>
          <w:sz w:val="20"/>
          <w:szCs w:val="20"/>
        </w:rPr>
        <w:t xml:space="preserve">24/1602 </w:t>
      </w:r>
      <w:r w:rsidRPr="00F83AC4">
        <w:rPr>
          <w:sz w:val="20"/>
          <w:szCs w:val="20"/>
        </w:rPr>
        <w:t>Power Save Enhancements in UHR</w:t>
      </w:r>
      <w:r w:rsidRPr="00F83AC4">
        <w:rPr>
          <w:sz w:val="20"/>
          <w:szCs w:val="20"/>
        </w:rPr>
        <w:tab/>
      </w:r>
      <w:r>
        <w:rPr>
          <w:sz w:val="20"/>
          <w:szCs w:val="20"/>
        </w:rPr>
        <w:tab/>
      </w:r>
      <w:r>
        <w:rPr>
          <w:sz w:val="20"/>
          <w:szCs w:val="20"/>
        </w:rPr>
        <w:tab/>
      </w:r>
      <w:r>
        <w:rPr>
          <w:sz w:val="20"/>
          <w:szCs w:val="20"/>
        </w:rPr>
        <w:tab/>
      </w:r>
      <w:r w:rsidRPr="00F83AC4">
        <w:rPr>
          <w:sz w:val="20"/>
          <w:szCs w:val="20"/>
        </w:rPr>
        <w:t>Kumail Haider</w:t>
      </w:r>
    </w:p>
    <w:p w14:paraId="0BD488FB" w14:textId="5D07E72B" w:rsidR="008D2FE5" w:rsidRPr="00BB0B15" w:rsidRDefault="00981109" w:rsidP="008D2FE5">
      <w:pPr>
        <w:pStyle w:val="ListParagraph"/>
        <w:numPr>
          <w:ilvl w:val="1"/>
          <w:numId w:val="3"/>
        </w:numPr>
        <w:rPr>
          <w:sz w:val="20"/>
          <w:szCs w:val="20"/>
        </w:rPr>
      </w:pPr>
      <w:hyperlink r:id="rId276"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981109" w:rsidP="008D2FE5">
      <w:pPr>
        <w:pStyle w:val="ListParagraph"/>
        <w:numPr>
          <w:ilvl w:val="1"/>
          <w:numId w:val="3"/>
        </w:numPr>
        <w:rPr>
          <w:sz w:val="20"/>
          <w:szCs w:val="20"/>
        </w:rPr>
      </w:pPr>
      <w:hyperlink r:id="rId277"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981109" w:rsidP="008D2FE5">
      <w:pPr>
        <w:pStyle w:val="ListParagraph"/>
        <w:numPr>
          <w:ilvl w:val="1"/>
          <w:numId w:val="3"/>
        </w:numPr>
        <w:rPr>
          <w:sz w:val="20"/>
          <w:szCs w:val="20"/>
        </w:rPr>
      </w:pPr>
      <w:hyperlink r:id="rId278"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981109" w:rsidP="00C73100">
      <w:pPr>
        <w:pStyle w:val="ListParagraph"/>
        <w:numPr>
          <w:ilvl w:val="1"/>
          <w:numId w:val="3"/>
        </w:numPr>
        <w:rPr>
          <w:sz w:val="20"/>
          <w:szCs w:val="20"/>
        </w:rPr>
      </w:pPr>
      <w:hyperlink r:id="rId279"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981109" w:rsidP="00C73100">
      <w:pPr>
        <w:pStyle w:val="ListParagraph"/>
        <w:numPr>
          <w:ilvl w:val="1"/>
          <w:numId w:val="3"/>
        </w:numPr>
        <w:rPr>
          <w:sz w:val="20"/>
          <w:szCs w:val="20"/>
        </w:rPr>
      </w:pPr>
      <w:hyperlink r:id="rId280"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981109" w:rsidP="00C73100">
      <w:pPr>
        <w:pStyle w:val="ListParagraph"/>
        <w:numPr>
          <w:ilvl w:val="1"/>
          <w:numId w:val="3"/>
        </w:numPr>
        <w:rPr>
          <w:sz w:val="20"/>
          <w:szCs w:val="20"/>
        </w:rPr>
      </w:pPr>
      <w:hyperlink r:id="rId281"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981109" w:rsidP="00C73100">
      <w:pPr>
        <w:pStyle w:val="ListParagraph"/>
        <w:numPr>
          <w:ilvl w:val="1"/>
          <w:numId w:val="3"/>
        </w:numPr>
        <w:rPr>
          <w:sz w:val="20"/>
          <w:szCs w:val="20"/>
        </w:rPr>
      </w:pPr>
      <w:hyperlink r:id="rId282"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981109" w:rsidP="00C73100">
      <w:pPr>
        <w:pStyle w:val="ListParagraph"/>
        <w:numPr>
          <w:ilvl w:val="1"/>
          <w:numId w:val="3"/>
        </w:numPr>
        <w:rPr>
          <w:sz w:val="20"/>
          <w:szCs w:val="20"/>
        </w:rPr>
      </w:pPr>
      <w:hyperlink r:id="rId283"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981109" w:rsidP="00C73100">
      <w:pPr>
        <w:pStyle w:val="ListParagraph"/>
        <w:numPr>
          <w:ilvl w:val="1"/>
          <w:numId w:val="3"/>
        </w:numPr>
        <w:rPr>
          <w:sz w:val="20"/>
          <w:szCs w:val="20"/>
        </w:rPr>
      </w:pPr>
      <w:hyperlink r:id="rId284"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981109" w:rsidP="00C73100">
      <w:pPr>
        <w:pStyle w:val="ListParagraph"/>
        <w:numPr>
          <w:ilvl w:val="1"/>
          <w:numId w:val="3"/>
        </w:numPr>
        <w:rPr>
          <w:sz w:val="20"/>
          <w:szCs w:val="20"/>
        </w:rPr>
      </w:pPr>
      <w:hyperlink r:id="rId285"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981109" w:rsidP="00C73100">
      <w:pPr>
        <w:pStyle w:val="ListParagraph"/>
        <w:numPr>
          <w:ilvl w:val="1"/>
          <w:numId w:val="3"/>
        </w:numPr>
        <w:rPr>
          <w:sz w:val="20"/>
          <w:szCs w:val="20"/>
        </w:rPr>
      </w:pPr>
      <w:hyperlink r:id="rId286"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w:t>
      </w:r>
      <w:r>
        <w:rPr>
          <w:sz w:val="22"/>
        </w:rPr>
        <w:t>to Dongguk Lim (</w:t>
      </w:r>
      <w:hyperlink r:id="rId293"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4" w:history="1">
        <w:r w:rsidRPr="00FD540F">
          <w:rPr>
            <w:rStyle w:val="Hyperlink"/>
            <w:sz w:val="22"/>
            <w:szCs w:val="22"/>
          </w:rPr>
          <w:t>sschelstraete@maxlinear.com</w:t>
        </w:r>
      </w:hyperlink>
      <w:r w:rsidRPr="00B85A85">
        <w:rPr>
          <w:sz w:val="22"/>
          <w:szCs w:val="22"/>
        </w:rPr>
        <w:t>) and Tianyu Wu (</w:t>
      </w:r>
      <w:hyperlink r:id="rId295"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78B4D4CD" w14:textId="77777777" w:rsidR="005820B1" w:rsidRPr="003708F6" w:rsidRDefault="005820B1" w:rsidP="005820B1">
      <w:pPr>
        <w:pStyle w:val="ListParagraph"/>
        <w:numPr>
          <w:ilvl w:val="0"/>
          <w:numId w:val="3"/>
        </w:numPr>
      </w:pPr>
      <w:r>
        <w:t>P</w:t>
      </w:r>
      <w:r w:rsidRPr="003708F6">
        <w:t>OC</w:t>
      </w:r>
      <w:r>
        <w:t>/TTT Assignment</w:t>
      </w:r>
      <w:r w:rsidRPr="003708F6">
        <w:t xml:space="preserve"> (1 hr): 24/1698.</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981109" w:rsidP="0081465A">
      <w:pPr>
        <w:pStyle w:val="ListParagraph"/>
        <w:numPr>
          <w:ilvl w:val="1"/>
          <w:numId w:val="3"/>
        </w:numPr>
        <w:rPr>
          <w:sz w:val="20"/>
          <w:szCs w:val="20"/>
        </w:rPr>
      </w:pPr>
      <w:hyperlink r:id="rId296"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77777777" w:rsidR="0081465A" w:rsidRPr="0048410C" w:rsidRDefault="00981109" w:rsidP="0081465A">
      <w:pPr>
        <w:pStyle w:val="ListParagraph"/>
        <w:numPr>
          <w:ilvl w:val="1"/>
          <w:numId w:val="3"/>
        </w:numPr>
        <w:rPr>
          <w:sz w:val="20"/>
          <w:szCs w:val="20"/>
        </w:rPr>
      </w:pPr>
      <w:hyperlink r:id="rId297" w:history="1">
        <w:r w:rsidR="0081465A" w:rsidRPr="0048410C">
          <w:rPr>
            <w:rStyle w:val="Hyperlink"/>
            <w:sz w:val="20"/>
            <w:szCs w:val="20"/>
            <w:u w:val="none"/>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77777777" w:rsidR="0081465A" w:rsidRPr="0048410C" w:rsidRDefault="00981109" w:rsidP="0081465A">
      <w:pPr>
        <w:pStyle w:val="ListParagraph"/>
        <w:numPr>
          <w:ilvl w:val="1"/>
          <w:numId w:val="3"/>
        </w:numPr>
        <w:rPr>
          <w:sz w:val="20"/>
          <w:szCs w:val="20"/>
        </w:rPr>
      </w:pPr>
      <w:hyperlink r:id="rId298" w:history="1">
        <w:r w:rsidR="0081465A" w:rsidRPr="0048410C">
          <w:rPr>
            <w:rStyle w:val="Hyperlink"/>
            <w:sz w:val="20"/>
            <w:szCs w:val="20"/>
            <w:u w:val="none"/>
          </w:rPr>
          <w:t>24/1487</w:t>
        </w:r>
      </w:hyperlink>
      <w:r w:rsidR="0081465A" w:rsidRPr="0048410C">
        <w:rPr>
          <w:sz w:val="20"/>
          <w:szCs w:val="20"/>
        </w:rPr>
        <w:t xml:space="preserve"> LDPC and Framing Settings for Ultra High Reliability</w:t>
      </w:r>
      <w:r w:rsidR="0081465A" w:rsidRPr="0048410C">
        <w:rPr>
          <w:sz w:val="20"/>
          <w:szCs w:val="20"/>
        </w:rPr>
        <w:tab/>
        <w:t>Rainer Strobel</w:t>
      </w:r>
    </w:p>
    <w:p w14:paraId="1C496B92" w14:textId="77777777" w:rsidR="0081465A" w:rsidRPr="0048410C" w:rsidRDefault="00981109" w:rsidP="0081465A">
      <w:pPr>
        <w:pStyle w:val="ListParagraph"/>
        <w:numPr>
          <w:ilvl w:val="1"/>
          <w:numId w:val="3"/>
        </w:numPr>
        <w:rPr>
          <w:sz w:val="20"/>
          <w:szCs w:val="20"/>
        </w:rPr>
      </w:pPr>
      <w:hyperlink r:id="rId299"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981109" w:rsidP="0081465A">
      <w:pPr>
        <w:pStyle w:val="ListParagraph"/>
        <w:numPr>
          <w:ilvl w:val="1"/>
          <w:numId w:val="3"/>
        </w:numPr>
        <w:rPr>
          <w:sz w:val="20"/>
          <w:szCs w:val="20"/>
        </w:rPr>
      </w:pPr>
      <w:hyperlink r:id="rId300"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048190CB" w:rsidR="0081465A" w:rsidRPr="0048410C" w:rsidRDefault="00981109" w:rsidP="0081465A">
      <w:pPr>
        <w:pStyle w:val="ListParagraph"/>
        <w:numPr>
          <w:ilvl w:val="1"/>
          <w:numId w:val="3"/>
        </w:numPr>
        <w:rPr>
          <w:sz w:val="20"/>
          <w:szCs w:val="20"/>
        </w:rPr>
      </w:pPr>
      <w:hyperlink r:id="rId301" w:history="1">
        <w:r w:rsidR="0081465A" w:rsidRPr="00271FB6">
          <w:rPr>
            <w:rStyle w:val="Hyperlink"/>
            <w:sz w:val="20"/>
            <w:szCs w:val="20"/>
          </w:rPr>
          <w:t>24/1586</w:t>
        </w:r>
      </w:hyperlink>
      <w:r w:rsidR="0081465A" w:rsidRPr="0048410C">
        <w:rPr>
          <w:sz w:val="20"/>
          <w:szCs w:val="20"/>
        </w:rPr>
        <w:t xml:space="preserve"> Reducing CSD collisions for DRU STF</w:t>
      </w:r>
      <w:r w:rsidR="0081465A" w:rsidRPr="0048410C">
        <w:rPr>
          <w:sz w:val="20"/>
          <w:szCs w:val="20"/>
        </w:rPr>
        <w:tab/>
      </w:r>
      <w:r w:rsidR="0081465A" w:rsidRPr="0048410C">
        <w:rPr>
          <w:sz w:val="20"/>
          <w:szCs w:val="20"/>
        </w:rPr>
        <w:tab/>
      </w:r>
      <w:r w:rsidR="0081465A" w:rsidRPr="0048410C">
        <w:rPr>
          <w:sz w:val="20"/>
          <w:szCs w:val="20"/>
        </w:rPr>
        <w:tab/>
        <w:t xml:space="preserve">Leonardo </w:t>
      </w:r>
      <w:proofErr w:type="spellStart"/>
      <w:r w:rsidR="0081465A" w:rsidRPr="0048410C">
        <w:rPr>
          <w:sz w:val="20"/>
          <w:szCs w:val="20"/>
        </w:rPr>
        <w:t>Lanante</w:t>
      </w:r>
      <w:proofErr w:type="spellEnd"/>
    </w:p>
    <w:p w14:paraId="6EEAEED8" w14:textId="5BFF2505" w:rsidR="0081465A" w:rsidRPr="0048410C" w:rsidRDefault="00981109" w:rsidP="0081465A">
      <w:pPr>
        <w:pStyle w:val="ListParagraph"/>
        <w:numPr>
          <w:ilvl w:val="1"/>
          <w:numId w:val="3"/>
        </w:numPr>
        <w:rPr>
          <w:sz w:val="20"/>
          <w:szCs w:val="20"/>
        </w:rPr>
      </w:pPr>
      <w:hyperlink r:id="rId302"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981109" w:rsidP="0081465A">
      <w:pPr>
        <w:pStyle w:val="ListParagraph"/>
        <w:numPr>
          <w:ilvl w:val="1"/>
          <w:numId w:val="3"/>
        </w:numPr>
        <w:rPr>
          <w:sz w:val="20"/>
          <w:szCs w:val="20"/>
        </w:rPr>
      </w:pPr>
      <w:hyperlink r:id="rId303"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981109" w:rsidP="000866AA">
      <w:pPr>
        <w:pStyle w:val="ListParagraph"/>
        <w:numPr>
          <w:ilvl w:val="1"/>
          <w:numId w:val="3"/>
        </w:numPr>
        <w:rPr>
          <w:sz w:val="20"/>
          <w:szCs w:val="20"/>
        </w:rPr>
      </w:pPr>
      <w:hyperlink r:id="rId310"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981109" w:rsidP="001E2849">
      <w:pPr>
        <w:pStyle w:val="ListParagraph"/>
        <w:numPr>
          <w:ilvl w:val="1"/>
          <w:numId w:val="3"/>
        </w:numPr>
        <w:rPr>
          <w:sz w:val="20"/>
          <w:szCs w:val="20"/>
        </w:rPr>
      </w:pPr>
      <w:hyperlink r:id="rId311"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981109" w:rsidP="00854FF2">
      <w:pPr>
        <w:pStyle w:val="ListParagraph"/>
        <w:numPr>
          <w:ilvl w:val="1"/>
          <w:numId w:val="3"/>
        </w:numPr>
        <w:rPr>
          <w:color w:val="000000" w:themeColor="text1"/>
          <w:sz w:val="20"/>
          <w:szCs w:val="20"/>
        </w:rPr>
      </w:pPr>
      <w:hyperlink r:id="rId312"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w:t>
      </w:r>
      <w:proofErr w:type="gramStart"/>
      <w:r w:rsidR="00F61DC7" w:rsidRPr="008B42C8">
        <w:rPr>
          <w:color w:val="000000" w:themeColor="text1"/>
          <w:sz w:val="20"/>
          <w:szCs w:val="20"/>
        </w:rPr>
        <w:t>On</w:t>
      </w:r>
      <w:proofErr w:type="gramEnd"/>
      <w:r w:rsidR="00F61DC7" w:rsidRPr="008B42C8">
        <w:rPr>
          <w:color w:val="000000" w:themeColor="text1"/>
          <w:sz w:val="20"/>
          <w:szCs w:val="20"/>
        </w:rPr>
        <w:t xml:space="preserve">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9" w:history="1">
        <w:r w:rsidRPr="001B007D">
          <w:rPr>
            <w:rStyle w:val="Hyperlink"/>
            <w:szCs w:val="22"/>
          </w:rPr>
          <w:t>http://www.ieee802.org/devdocs.shtml</w:t>
        </w:r>
      </w:hyperlink>
      <w:r w:rsidRPr="001B007D">
        <w:rPr>
          <w:szCs w:val="22"/>
        </w:rPr>
        <w:t xml:space="preserve"> and Participation slide: </w:t>
      </w:r>
      <w:hyperlink r:id="rId3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2" w:history="1">
        <w:r w:rsidRPr="008B7C22">
          <w:rPr>
            <w:rStyle w:val="Hyperlink"/>
            <w:lang w:val="en-US"/>
          </w:rPr>
          <w:t>https</w:t>
        </w:r>
      </w:hyperlink>
      <w:hyperlink r:id="rId3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4" w:history="1">
        <w:r w:rsidRPr="008B7C22">
          <w:rPr>
            <w:rStyle w:val="Hyperlink"/>
            <w:lang w:val="en-US"/>
          </w:rPr>
          <w:t>https://</w:t>
        </w:r>
      </w:hyperlink>
      <w:hyperlink r:id="rId3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981109" w:rsidP="00320F37">
      <w:pPr>
        <w:numPr>
          <w:ilvl w:val="0"/>
          <w:numId w:val="16"/>
        </w:numPr>
        <w:spacing w:before="100" w:beforeAutospacing="1" w:after="100" w:afterAutospacing="1"/>
        <w:rPr>
          <w:lang w:val="en-US"/>
        </w:rPr>
      </w:pPr>
      <w:hyperlink w:history="1"/>
      <w:hyperlink r:id="rId32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81109" w:rsidP="00320F37">
      <w:pPr>
        <w:numPr>
          <w:ilvl w:val="0"/>
          <w:numId w:val="16"/>
        </w:numPr>
        <w:spacing w:before="100" w:beforeAutospacing="1" w:after="100" w:afterAutospacing="1"/>
        <w:rPr>
          <w:lang w:val="en-US"/>
        </w:rPr>
      </w:pPr>
      <w:hyperlink r:id="rId3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81109"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81109" w:rsidP="00320F37">
      <w:pPr>
        <w:numPr>
          <w:ilvl w:val="0"/>
          <w:numId w:val="16"/>
        </w:numPr>
        <w:spacing w:before="100" w:beforeAutospacing="1" w:after="100" w:afterAutospacing="1"/>
        <w:rPr>
          <w:lang w:val="en-US"/>
        </w:rPr>
      </w:pPr>
      <w:hyperlink r:id="rId3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1109" w:rsidP="00024E05">
      <w:pPr>
        <w:spacing w:after="160" w:line="252" w:lineRule="auto"/>
        <w:ind w:left="720"/>
        <w:rPr>
          <w:sz w:val="20"/>
        </w:rPr>
      </w:pPr>
      <w:hyperlink r:id="rId3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1109"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1109"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w:t>
        </w:r>
      </w:hyperlink>
      <w:hyperlink r:id="rId3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1109" w:rsidP="00024E05">
      <w:pPr>
        <w:spacing w:after="160" w:line="252" w:lineRule="auto"/>
        <w:ind w:left="720"/>
        <w:rPr>
          <w:sz w:val="20"/>
        </w:rPr>
      </w:pPr>
      <w:hyperlink r:id="rId337" w:history="1">
        <w:r w:rsidR="00024E05" w:rsidRPr="00BA5FED">
          <w:rPr>
            <w:rStyle w:val="Hyperlink"/>
            <w:sz w:val="20"/>
            <w:lang w:val="en-US"/>
          </w:rPr>
          <w:t>http://</w:t>
        </w:r>
      </w:hyperlink>
      <w:hyperlink r:id="rId3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1109"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1109" w:rsidP="00024E05">
      <w:pPr>
        <w:spacing w:after="160" w:line="252" w:lineRule="auto"/>
        <w:ind w:left="720"/>
        <w:rPr>
          <w:sz w:val="20"/>
          <w:lang w:val="en-US"/>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standards.ieee.org/board/pat/faq.pdf</w:t>
        </w:r>
      </w:hyperlink>
      <w:r w:rsidR="00024E05" w:rsidRPr="00BA5FED">
        <w:rPr>
          <w:sz w:val="20"/>
          <w:lang w:val="en-US"/>
        </w:rPr>
        <w:t xml:space="preserve"> and </w:t>
      </w:r>
      <w:hyperlink r:id="rId344" w:history="1">
        <w:r w:rsidR="00024E05" w:rsidRPr="00BA5FED">
          <w:rPr>
            <w:rStyle w:val="Hyperlink"/>
            <w:sz w:val="20"/>
            <w:lang w:val="en-US"/>
          </w:rPr>
          <w:t>http</w:t>
        </w:r>
      </w:hyperlink>
      <w:hyperlink r:id="rId345" w:history="1">
        <w:r w:rsidR="00024E05" w:rsidRPr="00BA5FED">
          <w:rPr>
            <w:rStyle w:val="Hyperlink"/>
            <w:sz w:val="20"/>
            <w:lang w:val="en-US"/>
          </w:rPr>
          <w:t>://</w:t>
        </w:r>
      </w:hyperlink>
      <w:hyperlink r:id="rId3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1109" w:rsidP="00024E05">
      <w:pPr>
        <w:spacing w:after="160" w:line="252" w:lineRule="auto"/>
        <w:ind w:left="720"/>
        <w:rPr>
          <w:sz w:val="20"/>
        </w:rPr>
      </w:pPr>
      <w:hyperlink r:id="rId3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1109" w:rsidP="00024E05">
      <w:pPr>
        <w:spacing w:after="160" w:line="252" w:lineRule="auto"/>
        <w:ind w:left="720"/>
        <w:rPr>
          <w:sz w:val="20"/>
          <w:lang w:val="en-US"/>
        </w:rPr>
      </w:pPr>
      <w:hyperlink r:id="rId3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1109" w:rsidP="00024E05">
      <w:pPr>
        <w:spacing w:after="160" w:line="252" w:lineRule="auto"/>
        <w:ind w:left="720"/>
        <w:rPr>
          <w:sz w:val="20"/>
        </w:rPr>
      </w:pPr>
      <w:hyperlink r:id="rId3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1109"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1109" w:rsidP="00024E05">
      <w:pPr>
        <w:spacing w:after="160" w:line="252" w:lineRule="auto"/>
        <w:ind w:left="720"/>
        <w:rPr>
          <w:sz w:val="20"/>
        </w:rPr>
      </w:pPr>
      <w:hyperlink r:id="rId3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1109" w:rsidP="00024E05">
      <w:pPr>
        <w:spacing w:after="160" w:line="252" w:lineRule="auto"/>
        <w:ind w:left="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1109" w:rsidP="00024E05">
      <w:pPr>
        <w:spacing w:after="160" w:line="252" w:lineRule="auto"/>
        <w:ind w:left="720"/>
        <w:rPr>
          <w:sz w:val="20"/>
        </w:rPr>
      </w:pPr>
      <w:hyperlink r:id="rId3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81109" w:rsidP="001F32E8">
      <w:pPr>
        <w:ind w:firstLine="720"/>
        <w:rPr>
          <w:sz w:val="20"/>
        </w:rPr>
      </w:pPr>
      <w:hyperlink r:id="rId356" w:history="1">
        <w:r w:rsidR="00024E05" w:rsidRPr="00BA5FED">
          <w:rPr>
            <w:rStyle w:val="Hyperlink"/>
            <w:sz w:val="20"/>
            <w:lang w:val="en-US"/>
          </w:rPr>
          <w:t>https://</w:t>
        </w:r>
      </w:hyperlink>
      <w:hyperlink r:id="rId35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8"/>
      <w:footerReference w:type="default" r:id="rId3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E1576B0"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0E1250">
      <w:t>1</w:t>
    </w:r>
    <w:r w:rsidR="0098110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mentor.ieee.org/802.11/dcn/24/11-24-1492-00-00bn-comparison-between-dynamic-and-fixed-start-csd-assignment.pptx"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445-00-00bn-indication-for-coex-event.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tandards.ieee.org/about/sasb/patcom/materials.html"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588-00-00bn-dso-configurations.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326" Type="http://schemas.openxmlformats.org/officeDocument/2006/relationships/hyperlink" Target="https://standards.ieee.org/content/dam/ieee-standards/standards/web/documents/other/permissionltrs.zip"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1504-00-00bn-considerations-on-aperiodic-in-device-coexistence.pptx"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tandards.ieee.org/develop/policies/opman/sb_om.pdf"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261-00-00bn-considerations-on-client-power-save-for-11bn.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develop/policies/bylaws/sb_bylaws.pdfsection%205.2.1" TargetMode="External"/><Relationship Id="rId359" Type="http://schemas.openxmlformats.org/officeDocument/2006/relationships/footer" Target="footer1.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 Type="http://schemas.openxmlformats.org/officeDocument/2006/relationships/hyperlink" Target="https://mentor.ieee.org/802.11/dcn/24/11-24-1221-01-00bn-icf-icr-follow-up.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mailto:xiaofei.wang@interdigital.coma" TargetMode="External"/><Relationship Id="rId328" Type="http://schemas.openxmlformats.org/officeDocument/2006/relationships/hyperlink" Target="http://standards.ieee.org/develop/policies/best_practices_for_ieee_standards_development_051215.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fontTable" Target="fontTable.xm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02-00-00bn-discussion-on-ap-power-save.pptx" TargetMode="External"/><Relationship Id="rId283" Type="http://schemas.openxmlformats.org/officeDocument/2006/relationships/hyperlink" Target="https://mentor.ieee.org/802.11/dcn/24/11-24-1547-00-00bn-npca-operation-for-idc-management.pptx" TargetMode="External"/><Relationship Id="rId318" Type="http://schemas.openxmlformats.org/officeDocument/2006/relationships/hyperlink" Target="https://standards.ieee.org/develop/policies/bylaws/sb_bylaws.pdf"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srini.k1@samsung.com" TargetMode="External"/><Relationship Id="rId294" Type="http://schemas.openxmlformats.org/officeDocument/2006/relationships/hyperlink" Target="mailto:sschelstraete@maxlinear.com" TargetMode="External"/><Relationship Id="rId308" Type="http://schemas.openxmlformats.org/officeDocument/2006/relationships/hyperlink" Target="https://imat.ieee.org/attendance"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pat/pat-slideset.ppt" TargetMode="External"/><Relationship Id="rId361" Type="http://schemas.openxmlformats.org/officeDocument/2006/relationships/theme" Target="theme/theme1.xm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4/11-24-1512-00-00bn-high-capability-protection-in-dps.pptx" TargetMode="External"/><Relationship Id="rId284" Type="http://schemas.openxmlformats.org/officeDocument/2006/relationships/hyperlink" Target="https://mentor.ieee.org/802.11/dcn/24/11-24-1550-00-00bn-in-device-coexistence-follow-up.pptx" TargetMode="External"/><Relationship Id="rId319" Type="http://schemas.openxmlformats.org/officeDocument/2006/relationships/hyperlink" Target="http://www.ieee802.org/devdocs.s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www.ieee.org/about/corporate/governance/p7-8.html"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ieee@gmail.com" TargetMode="External"/><Relationship Id="rId295" Type="http://schemas.openxmlformats.org/officeDocument/2006/relationships/hyperlink" Target="mailto:tianyu@apple.com"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mentor.ieee.org/802-ec/dcn/16/ec-16-0180-03-00EC-ieee-802-participation-slide.ppt"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tandards.ieee.org/board/pat/faq.pdf"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505-00-00bn-txop-bandwidth-expansion-follow-up.pptx" TargetMode="External"/><Relationship Id="rId264" Type="http://schemas.openxmlformats.org/officeDocument/2006/relationships/hyperlink" Target="https://mentor.ieee.org/802.11/dcn/24/11-24-1123-00-00bn-client-experience-reporting.pptx" TargetMode="External"/><Relationship Id="rId285" Type="http://schemas.openxmlformats.org/officeDocument/2006/relationships/hyperlink" Target="https://mentor.ieee.org/802.11/dcn/24/11-24-1559-00-00bn-in-device-coexistence-next-steps.pptx"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mentor.ieee.org/802.11/dcn/24/11-24-1499-00-00bn-low-latency-bss-indication.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261-00-00bn-considerations-on-client-power-save-for-11bn.pptx" TargetMode="External"/><Relationship Id="rId296" Type="http://schemas.openxmlformats.org/officeDocument/2006/relationships/hyperlink" Target="https://mentor.ieee.org/802.11/dcn/24/11-24-1097-00-00bn-thoughts-on-uhr-ltf-for-dru.pptx" TargetMode="External"/><Relationship Id="rId300" Type="http://schemas.openxmlformats.org/officeDocument/2006/relationships/hyperlink" Target="https://mentor.ieee.org/802.11/dcn/24/11-24-1556-01-00bn-thoughts-on-dru-availability-for-regulatory-compliance.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tandards.ieee.org/develop/policies/antitrust.pdf"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414-00-00bn-channel-measurement-based-on-control-frame-exchange.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0963-00-00bn-enhancement-of-bsr-follow-up.pptx" TargetMode="External"/><Relationship Id="rId286" Type="http://schemas.openxmlformats.org/officeDocument/2006/relationships/hyperlink" Target="https://mentor.ieee.org/802.11/dcn/24/11-24-1562-00-00bn-in-device-coexistence-follow-up.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https://mentor.ieee.org/802.11/dcn/24/11-24-0888-00-00bn-trigger-based-spatial-reuse-and-p2p-transmission.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1221-01-00bn-icf-icr-follow-up.pptx" TargetMode="External"/><Relationship Id="rId297" Type="http://schemas.openxmlformats.org/officeDocument/2006/relationships/hyperlink" Target="https://mentor.ieee.org/802.11/dcn/24/11-24-1443-03-00bn-dpwifi-reva.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4/11-24-1586-00-00bn-reducing-csd-collisions-for-dru-stf.pptx"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mailto:patcom@ieee.org"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mentor.ieee.org/802.11/dcn/24/11-24-1523-00-00bn-npca-during-intra-bss-traffic-on-primary-channel.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226-00-00bn-icf-icr-design.pptx" TargetMode="External"/><Relationship Id="rId298" Type="http://schemas.openxmlformats.org/officeDocument/2006/relationships/hyperlink" Target="https://mentor.ieee.org/802.11/dcn/24/11-24-1487-00-00bn-ldpc-and-framing-settings-for-ultra-high-reliability.ppt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11/dcn/24/11-24-1644-00-00bn-compact-user-field-encodings.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resources/antitrust-guidelines.pdf" TargetMode="External"/><Relationship Id="rId35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https://mentor.ieee.org/802.11/dcn/24/11-24-1247-00-00bn-icf-icr-design-for-coex.pptx" TargetMode="External"/><Relationship Id="rId303" Type="http://schemas.openxmlformats.org/officeDocument/2006/relationships/hyperlink" Target="https://mentor.ieee.org/802.11/dcn/24/11-24-1645-00-00bn-compact-user-field-encodings-detailed-examples.xlsx"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tandards.ieee.org/develop/policies/opman/sect6.html" TargetMode="External"/><Relationship Id="rId356"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447-00-00bn-in-device-coexistence-indication.pptx" TargetMode="External"/><Relationship Id="rId336"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587-00-00bn-discussion-on-dso-operation.ppt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358" Type="http://schemas.openxmlformats.org/officeDocument/2006/relationships/header" Target="header1.xm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faqs/copyrights.html/"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mentor.ieee.org/802.11/dcn/24/11-24-1531-01-00bn-non-period-idc-signaling-enhancements.pptx" TargetMode="External"/><Relationship Id="rId33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4/11-24-1403-00-00bn-some-thoughts-on-npca-operation.pptx" TargetMode="External"/><Relationship Id="rId293" Type="http://schemas.openxmlformats.org/officeDocument/2006/relationships/hyperlink" Target="mailto:dongguk.lim@lge.com"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163834</TotalTime>
  <Pages>26</Pages>
  <Words>9068</Words>
  <Characters>87243</Characters>
  <Application>Microsoft Office Word</Application>
  <DocSecurity>0</DocSecurity>
  <Lines>727</Lines>
  <Paragraphs>192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5586</cp:revision>
  <cp:lastPrinted>2021-07-16T17:38:00Z</cp:lastPrinted>
  <dcterms:created xsi:type="dcterms:W3CDTF">2022-03-03T01:11:00Z</dcterms:created>
  <dcterms:modified xsi:type="dcterms:W3CDTF">2024-10-24T04:19:00Z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