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000000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815017"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77633743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030E4B" w:rsidTr="0039564A">
        <w:tc>
          <w:tcPr>
            <w:tcW w:w="1165" w:type="dxa"/>
          </w:tcPr>
          <w:p w:rsidR="00030E4B" w:rsidRDefault="00030E4B" w:rsidP="00F639BA">
            <w:r>
              <w:t>1</w:t>
            </w:r>
          </w:p>
        </w:tc>
        <w:tc>
          <w:tcPr>
            <w:tcW w:w="1890" w:type="dxa"/>
          </w:tcPr>
          <w:p w:rsidR="00030E4B" w:rsidRDefault="00030E4B" w:rsidP="0020305D">
            <w:r>
              <w:t>Sep 19, 2024</w:t>
            </w:r>
          </w:p>
        </w:tc>
        <w:tc>
          <w:tcPr>
            <w:tcW w:w="6295" w:type="dxa"/>
          </w:tcPr>
          <w:p w:rsidR="00030E4B" w:rsidRDefault="00DA6CB5" w:rsidP="00DD7017">
            <w:r w:rsidRPr="00DA6CB5">
              <w:t xml:space="preserve">Add motions passed in 2024 </w:t>
            </w:r>
            <w:r>
              <w:t>September</w:t>
            </w:r>
            <w:r w:rsidRPr="00DA6CB5">
              <w:t xml:space="preserve"> meeting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CA271B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7633743" w:history="1">
            <w:r w:rsidR="00CA271B" w:rsidRPr="00D633F8">
              <w:rPr>
                <w:rStyle w:val="Hyperlink"/>
                <w:noProof/>
              </w:rPr>
              <w:t>Revision history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_Toc177633743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2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44" w:history="1">
            <w:r w:rsidR="00CA271B" w:rsidRPr="00D633F8">
              <w:rPr>
                <w:rStyle w:val="Hyperlink"/>
                <w:noProof/>
              </w:rPr>
              <w:t>1.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Abbreviations and acronyms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_Toc177633744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45" w:history="1">
            <w:r w:rsidR="00CA271B" w:rsidRPr="00D633F8">
              <w:rPr>
                <w:rStyle w:val="Hyperlink"/>
                <w:noProof/>
              </w:rPr>
              <w:t>2.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AMP architecture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_Toc177633745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48" w:history="1">
            <w:r w:rsidR="00CA271B" w:rsidRPr="00D633F8">
              <w:rPr>
                <w:rStyle w:val="Hyperlink"/>
                <w:noProof/>
              </w:rPr>
              <w:t>2.1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General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_Toc177633748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49" w:history="1">
            <w:r w:rsidR="00CA271B" w:rsidRPr="00D633F8">
              <w:rPr>
                <w:rStyle w:val="Hyperlink"/>
                <w:noProof/>
              </w:rPr>
              <w:t>2.2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Architecture feature #1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_Toc177633749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0" w:history="1">
            <w:r w:rsidR="00CA271B" w:rsidRPr="00D633F8">
              <w:rPr>
                <w:rStyle w:val="Hyperlink"/>
                <w:noProof/>
              </w:rPr>
              <w:t>2.3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Architecture feature #2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_Toc177633750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1" w:history="1">
            <w:r w:rsidR="00CA271B" w:rsidRPr="00D633F8">
              <w:rPr>
                <w:rStyle w:val="Hyperlink"/>
                <w:noProof/>
              </w:rPr>
              <w:t>3.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AMP MAC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_Toc177633751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3" w:history="1">
            <w:r w:rsidR="00CA271B" w:rsidRPr="00D633F8">
              <w:rPr>
                <w:rStyle w:val="Hyperlink"/>
                <w:noProof/>
              </w:rPr>
              <w:t>3.1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General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_Toc177633753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4" w:history="1">
            <w:r w:rsidR="00CA271B" w:rsidRPr="00D633F8">
              <w:rPr>
                <w:rStyle w:val="Hyperlink"/>
                <w:noProof/>
              </w:rPr>
              <w:t>3.2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MAC feature #1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_Toc177633754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5" w:history="1">
            <w:r w:rsidR="00CA271B" w:rsidRPr="00D633F8">
              <w:rPr>
                <w:rStyle w:val="Hyperlink"/>
                <w:noProof/>
              </w:rPr>
              <w:t>3.3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MAC feature #2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_Toc177633755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6" w:history="1">
            <w:r w:rsidR="00CA271B" w:rsidRPr="00D633F8">
              <w:rPr>
                <w:rStyle w:val="Hyperlink"/>
                <w:noProof/>
              </w:rPr>
              <w:t>4.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AMP PHY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_Toc177633756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8" w:history="1">
            <w:r w:rsidR="00CA271B" w:rsidRPr="00D633F8">
              <w:rPr>
                <w:rStyle w:val="Hyperlink"/>
                <w:noProof/>
              </w:rPr>
              <w:t>4.1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General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_Toc177633758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4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59" w:history="1">
            <w:r w:rsidR="00CA271B" w:rsidRPr="00D633F8">
              <w:rPr>
                <w:rStyle w:val="Hyperlink"/>
                <w:noProof/>
              </w:rPr>
              <w:t>4.2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DL PPDU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_Toc177633759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5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0" w:history="1">
            <w:r w:rsidR="00CA271B" w:rsidRPr="00D633F8">
              <w:rPr>
                <w:rStyle w:val="Hyperlink"/>
                <w:noProof/>
              </w:rPr>
              <w:t>4.3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UL PPDU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_Toc177633760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5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1" w:history="1">
            <w:r w:rsidR="00CA271B" w:rsidRPr="00D633F8">
              <w:rPr>
                <w:rStyle w:val="Hyperlink"/>
                <w:noProof/>
              </w:rPr>
              <w:t>4.4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Timing and synchronization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_Toc177633761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5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2" w:history="1">
            <w:r w:rsidR="00CA271B" w:rsidRPr="00D633F8">
              <w:rPr>
                <w:rStyle w:val="Hyperlink"/>
                <w:noProof/>
              </w:rPr>
              <w:t>4.5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PHY feature #</w:t>
            </w:r>
            <w:r w:rsidR="00CA271B" w:rsidRPr="00D633F8">
              <w:rPr>
                <w:rStyle w:val="Hyperlink"/>
                <w:noProof/>
                <w:lang w:eastAsia="zh-CN"/>
              </w:rPr>
              <w:t>4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_Toc177633762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3" w:history="1">
            <w:r w:rsidR="00CA271B" w:rsidRPr="00D633F8">
              <w:rPr>
                <w:rStyle w:val="Hyperlink"/>
                <w:noProof/>
              </w:rPr>
              <w:t>5.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AMP WPT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_Toc177633763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5" w:history="1">
            <w:r w:rsidR="00CA271B" w:rsidRPr="00D633F8">
              <w:rPr>
                <w:rStyle w:val="Hyperlink"/>
                <w:noProof/>
              </w:rPr>
              <w:t>5.1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General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_Toc177633765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6" w:history="1">
            <w:r w:rsidR="00CA271B" w:rsidRPr="00D633F8">
              <w:rPr>
                <w:rStyle w:val="Hyperlink"/>
                <w:noProof/>
              </w:rPr>
              <w:t>5.2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WPT feature #1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_Toc177633766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7" w:history="1">
            <w:r w:rsidR="00CA271B" w:rsidRPr="00D633F8">
              <w:rPr>
                <w:rStyle w:val="Hyperlink"/>
                <w:noProof/>
              </w:rPr>
              <w:t>5.3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WPT feature #2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_Toc177633767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68" w:history="1">
            <w:r w:rsidR="00CA271B" w:rsidRPr="00D633F8">
              <w:rPr>
                <w:rStyle w:val="Hyperlink"/>
                <w:noProof/>
              </w:rPr>
              <w:t>6.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Frame format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_Toc177633768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70" w:history="1">
            <w:r w:rsidR="00CA271B" w:rsidRPr="00D633F8">
              <w:rPr>
                <w:rStyle w:val="Hyperlink"/>
                <w:noProof/>
              </w:rPr>
              <w:t>6.1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General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_Toc177633770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71" w:history="1">
            <w:r w:rsidR="00CA271B" w:rsidRPr="00D633F8">
              <w:rPr>
                <w:rStyle w:val="Hyperlink"/>
                <w:noProof/>
              </w:rPr>
              <w:t>6.2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Field #1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_Toc177633771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72" w:history="1">
            <w:r w:rsidR="00CA271B" w:rsidRPr="00D633F8">
              <w:rPr>
                <w:rStyle w:val="Hyperlink"/>
                <w:noProof/>
              </w:rPr>
              <w:t>6.3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Field #2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_Toc177633772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CA271B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7633773" w:history="1">
            <w:r w:rsidR="00CA271B" w:rsidRPr="00D633F8">
              <w:rPr>
                <w:rStyle w:val="Hyperlink"/>
                <w:noProof/>
              </w:rPr>
              <w:t>7.</w:t>
            </w:r>
            <w:r w:rsidR="00CA271B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CA271B" w:rsidRPr="00D633F8">
              <w:rPr>
                <w:rStyle w:val="Hyperlink"/>
                <w:noProof/>
              </w:rPr>
              <w:t>References</w:t>
            </w:r>
            <w:r w:rsidR="00CA271B">
              <w:rPr>
                <w:noProof/>
                <w:webHidden/>
              </w:rPr>
              <w:tab/>
            </w:r>
            <w:r w:rsidR="00CA271B">
              <w:rPr>
                <w:noProof/>
                <w:webHidden/>
              </w:rPr>
              <w:fldChar w:fldCharType="begin"/>
            </w:r>
            <w:r w:rsidR="00CA271B">
              <w:rPr>
                <w:noProof/>
                <w:webHidden/>
              </w:rPr>
              <w:instrText xml:space="preserve"> PAGEREF _Toc177633773 \h </w:instrText>
            </w:r>
            <w:r w:rsidR="00CA271B">
              <w:rPr>
                <w:noProof/>
                <w:webHidden/>
              </w:rPr>
            </w:r>
            <w:r w:rsidR="00CA271B">
              <w:rPr>
                <w:noProof/>
                <w:webHidden/>
              </w:rPr>
              <w:fldChar w:fldCharType="separate"/>
            </w:r>
            <w:r w:rsidR="00CA271B">
              <w:rPr>
                <w:noProof/>
                <w:webHidden/>
              </w:rPr>
              <w:t>6</w:t>
            </w:r>
            <w:r w:rsidR="00CA271B"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77633744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77633745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Start w:id="5" w:name="_Toc177631046"/>
      <w:bookmarkStart w:id="6" w:name="_Toc177631077"/>
      <w:bookmarkStart w:id="7" w:name="_Toc177631202"/>
      <w:bookmarkStart w:id="8" w:name="_Toc177633746"/>
      <w:bookmarkEnd w:id="3"/>
      <w:bookmarkEnd w:id="4"/>
      <w:bookmarkEnd w:id="5"/>
      <w:bookmarkEnd w:id="6"/>
      <w:bookmarkEnd w:id="7"/>
      <w:bookmarkEnd w:id="8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9" w:name="_Toc176432022"/>
      <w:bookmarkStart w:id="10" w:name="_Toc176432060"/>
      <w:bookmarkStart w:id="11" w:name="_Toc177631047"/>
      <w:bookmarkStart w:id="12" w:name="_Toc177631078"/>
      <w:bookmarkStart w:id="13" w:name="_Toc177631203"/>
      <w:bookmarkStart w:id="14" w:name="_Toc177633747"/>
      <w:bookmarkEnd w:id="9"/>
      <w:bookmarkEnd w:id="10"/>
      <w:bookmarkEnd w:id="11"/>
      <w:bookmarkEnd w:id="12"/>
      <w:bookmarkEnd w:id="13"/>
      <w:bookmarkEnd w:id="14"/>
    </w:p>
    <w:p w:rsidR="006526C2" w:rsidRPr="00D23228" w:rsidRDefault="006526C2" w:rsidP="006526C2">
      <w:pPr>
        <w:pStyle w:val="Heading2"/>
      </w:pPr>
      <w:bookmarkStart w:id="15" w:name="_Toc177633748"/>
      <w:r w:rsidRPr="00D23228">
        <w:t>General</w:t>
      </w:r>
      <w:bookmarkEnd w:id="15"/>
    </w:p>
    <w:p w:rsidR="006526C2" w:rsidRDefault="006526C2" w:rsidP="006526C2"/>
    <w:p w:rsidR="006526C2" w:rsidRDefault="006526C2" w:rsidP="006526C2">
      <w:r>
        <w:t xml:space="preserve">This section describes the </w:t>
      </w:r>
      <w:r w:rsidR="00D7707E">
        <w:t xml:space="preserve">features related to </w:t>
      </w:r>
      <w:r w:rsidR="00CB5D6C">
        <w:t xml:space="preserve">the AMP </w:t>
      </w:r>
      <w:r w:rsidR="00D7707E">
        <w:t>architecture</w:t>
      </w:r>
      <w:r>
        <w:t>.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16" w:name="_Toc177633749"/>
      <w:r>
        <w:rPr>
          <w:u w:val="none"/>
        </w:rPr>
        <w:t>Architecture feature #1</w:t>
      </w:r>
      <w:bookmarkEnd w:id="16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17" w:name="_Toc177633750"/>
      <w:r>
        <w:rPr>
          <w:u w:val="none"/>
        </w:rPr>
        <w:t>Architecture feature #2</w:t>
      </w:r>
      <w:bookmarkEnd w:id="17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8" w:name="_Toc177633751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18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9" w:name="_Toc14066088"/>
      <w:bookmarkStart w:id="20" w:name="_Toc14066111"/>
      <w:bookmarkStart w:id="21" w:name="_Toc157084399"/>
      <w:bookmarkStart w:id="22" w:name="_Toc157084440"/>
      <w:bookmarkStart w:id="23" w:name="_Toc175017234"/>
      <w:bookmarkStart w:id="24" w:name="_Toc176167169"/>
      <w:bookmarkStart w:id="25" w:name="_Toc176432027"/>
      <w:bookmarkStart w:id="26" w:name="_Toc176432065"/>
      <w:bookmarkStart w:id="27" w:name="_Toc177631052"/>
      <w:bookmarkStart w:id="28" w:name="_Toc177631083"/>
      <w:bookmarkStart w:id="29" w:name="_Toc177631208"/>
      <w:bookmarkStart w:id="30" w:name="_Toc17763375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23228" w:rsidRPr="00D23228" w:rsidRDefault="00D23228" w:rsidP="006526C2">
      <w:pPr>
        <w:pStyle w:val="Heading2"/>
      </w:pPr>
      <w:bookmarkStart w:id="31" w:name="_Toc177633753"/>
      <w:r w:rsidRPr="00D23228">
        <w:t>General</w:t>
      </w:r>
      <w:bookmarkEnd w:id="31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9E20B4" w:rsidP="005F4EE5">
      <w:pPr>
        <w:pStyle w:val="Heading2"/>
        <w:rPr>
          <w:u w:val="none"/>
        </w:rPr>
      </w:pPr>
      <w:bookmarkStart w:id="32" w:name="_Toc176432029"/>
      <w:bookmarkStart w:id="33" w:name="_Toc176432067"/>
      <w:bookmarkStart w:id="34" w:name="_Toc177633754"/>
      <w:bookmarkEnd w:id="32"/>
      <w:bookmarkEnd w:id="33"/>
      <w:r>
        <w:rPr>
          <w:u w:val="none"/>
        </w:rPr>
        <w:t>MAC</w:t>
      </w:r>
      <w:r w:rsidR="00815017">
        <w:rPr>
          <w:u w:val="none"/>
        </w:rPr>
        <w:t xml:space="preserve"> feature #1</w:t>
      </w:r>
      <w:bookmarkEnd w:id="34"/>
    </w:p>
    <w:p w:rsidR="005F4EE5" w:rsidRDefault="005F4EE5" w:rsidP="005F4EE5"/>
    <w:p w:rsidR="00815017" w:rsidRDefault="00815017" w:rsidP="00815017">
      <w:r>
        <w:t xml:space="preserve">Description for </w:t>
      </w:r>
      <w:r w:rsidR="006526C2">
        <w:t xml:space="preserve">MAC </w:t>
      </w:r>
      <w:r>
        <w:t>feature #1</w:t>
      </w:r>
    </w:p>
    <w:p w:rsidR="00C12E01" w:rsidRPr="00D23228" w:rsidRDefault="009E20B4" w:rsidP="00C12E01">
      <w:pPr>
        <w:pStyle w:val="Heading2"/>
        <w:rPr>
          <w:u w:val="none"/>
        </w:rPr>
      </w:pPr>
      <w:bookmarkStart w:id="35" w:name="_Toc177633755"/>
      <w:r>
        <w:rPr>
          <w:u w:val="none"/>
        </w:rPr>
        <w:t>MAC</w:t>
      </w:r>
      <w:r w:rsidR="00C12E01">
        <w:rPr>
          <w:u w:val="none"/>
        </w:rPr>
        <w:t xml:space="preserve"> feature #2</w:t>
      </w:r>
      <w:bookmarkEnd w:id="35"/>
    </w:p>
    <w:p w:rsidR="00C12E01" w:rsidRDefault="00C12E01" w:rsidP="00C12E01"/>
    <w:p w:rsidR="00C12E01" w:rsidRDefault="00C12E01" w:rsidP="00C12E01">
      <w:r>
        <w:t xml:space="preserve">Description for </w:t>
      </w:r>
      <w:r w:rsidR="006526C2">
        <w:t xml:space="preserve">MAC </w:t>
      </w:r>
      <w:r>
        <w:t>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6" w:name="_Toc177633756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36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7" w:name="_Toc14066100"/>
      <w:bookmarkStart w:id="38" w:name="_Toc14066123"/>
      <w:bookmarkStart w:id="39" w:name="_Toc157084405"/>
      <w:bookmarkStart w:id="40" w:name="_Toc157084446"/>
      <w:bookmarkStart w:id="41" w:name="_Toc175017240"/>
      <w:bookmarkStart w:id="42" w:name="_Toc176167175"/>
      <w:bookmarkStart w:id="43" w:name="_Toc176432033"/>
      <w:bookmarkStart w:id="44" w:name="_Toc176432071"/>
      <w:bookmarkStart w:id="45" w:name="_Toc177631057"/>
      <w:bookmarkStart w:id="46" w:name="_Toc177631088"/>
      <w:bookmarkStart w:id="47" w:name="_Toc177631213"/>
      <w:bookmarkStart w:id="48" w:name="_Toc17763375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6D12DF" w:rsidRPr="004F7A14" w:rsidRDefault="006D12DF" w:rsidP="006D12DF">
      <w:pPr>
        <w:pStyle w:val="Heading2"/>
      </w:pPr>
      <w:bookmarkStart w:id="49" w:name="_Toc177633758"/>
      <w:r w:rsidRPr="004F7A14">
        <w:t>General</w:t>
      </w:r>
      <w:bookmarkEnd w:id="49"/>
    </w:p>
    <w:p w:rsidR="006D12DF" w:rsidRDefault="006D12DF" w:rsidP="006D12DF"/>
    <w:p w:rsidR="00CC5433" w:rsidRPr="00757BE3" w:rsidRDefault="002737EB" w:rsidP="00CC5433">
      <w:pPr>
        <w:numPr>
          <w:ilvl w:val="0"/>
          <w:numId w:val="12"/>
        </w:numPr>
        <w:rPr>
          <w:lang w:val="en-US" w:eastAsia="zh-CN"/>
        </w:rPr>
      </w:pPr>
      <w:r w:rsidRPr="002737EB">
        <w:rPr>
          <w:rFonts w:hint="eastAsia"/>
          <w:b/>
          <w:bCs/>
          <w:lang w:eastAsia="zh-CN"/>
        </w:rPr>
        <w:t>PM</w:t>
      </w:r>
      <w:r w:rsidR="00E13849">
        <w:rPr>
          <w:b/>
          <w:bCs/>
          <w:lang w:eastAsia="zh-CN"/>
        </w:rPr>
        <w:t>-</w:t>
      </w:r>
      <w:r w:rsidRPr="002737EB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 xml:space="preserve">: </w:t>
      </w:r>
      <w:r w:rsidR="00CC5433" w:rsidRPr="00CC5433">
        <w:rPr>
          <w:lang w:val="en-US" w:eastAsia="zh-CN"/>
        </w:rPr>
        <w:t>11bp supports a mode to enable AMP devices to operate in legacy WLAN network by defining AMP DL and required control/signaling.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#7, [1] and [</w:t>
      </w:r>
      <w:r w:rsidR="00DE6BE9">
        <w:rPr>
          <w:lang w:eastAsia="zh-CN"/>
        </w:rPr>
        <w:t>2</w:t>
      </w:r>
      <w:r>
        <w:rPr>
          <w:lang w:eastAsia="zh-CN"/>
        </w:rPr>
        <w:t>]]</w:t>
      </w:r>
    </w:p>
    <w:p w:rsidR="0058464B" w:rsidRDefault="0058464B" w:rsidP="00CC5433">
      <w:pPr>
        <w:pStyle w:val="ListParagraph"/>
        <w:rPr>
          <w:lang w:eastAsia="zh-CN"/>
        </w:rPr>
      </w:pPr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allows an AMP-only device with active uplink communication in 2.4GHz subject to the following requirements:</w:t>
      </w:r>
    </w:p>
    <w:p w:rsidR="0058464B" w:rsidRPr="0058464B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lastRenderedPageBreak/>
        <w:t>clock accuracy requirement is relaxed compared to legacy 802.11 devices;</w:t>
      </w:r>
    </w:p>
    <w:p w:rsidR="0058464B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active uplink communication can only be sent in response to being polled by the AP</w:t>
      </w:r>
      <w:r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14</w:t>
      </w:r>
      <w:r>
        <w:rPr>
          <w:lang w:eastAsia="zh-CN"/>
        </w:rPr>
        <w:t>, [1] and [</w:t>
      </w:r>
      <w:r w:rsidR="00DE6BE9">
        <w:rPr>
          <w:lang w:eastAsia="zh-CN"/>
        </w:rPr>
        <w:t>3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3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close-range mono-static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DE6BE9">
        <w:rPr>
          <w:lang w:eastAsia="zh-CN"/>
        </w:rPr>
        <w:t>4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4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bi-static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DE6BE9">
        <w:rPr>
          <w:lang w:eastAsia="zh-CN"/>
        </w:rPr>
        <w:t>5</w:t>
      </w:r>
      <w:r>
        <w:rPr>
          <w:lang w:eastAsia="zh-CN"/>
        </w:rPr>
        <w:t>]]</w:t>
      </w:r>
    </w:p>
    <w:p w:rsidR="00CC5433" w:rsidRDefault="00CC5433" w:rsidP="00B81EF9"/>
    <w:p w:rsidR="00B872F3" w:rsidRPr="00B872F3" w:rsidRDefault="00CC5433" w:rsidP="00B872F3">
      <w:pPr>
        <w:pStyle w:val="Heading2"/>
        <w:rPr>
          <w:u w:val="none"/>
        </w:rPr>
      </w:pPr>
      <w:bookmarkStart w:id="50" w:name="_Toc177633759"/>
      <w:r>
        <w:rPr>
          <w:u w:val="none"/>
        </w:rPr>
        <w:t>DL PPDU</w:t>
      </w:r>
      <w:bookmarkEnd w:id="50"/>
    </w:p>
    <w:p w:rsidR="00B872F3" w:rsidRDefault="00B872F3" w:rsidP="00B872F3"/>
    <w:p w:rsidR="00CC5433" w:rsidRPr="00CC543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5</w:t>
      </w:r>
      <w:r>
        <w:rPr>
          <w:lang w:val="en-US" w:eastAsia="zh-CN"/>
        </w:rPr>
        <w:t xml:space="preserve">: </w:t>
      </w:r>
      <w:r w:rsidR="00CC5433" w:rsidRPr="00CC5433">
        <w:rPr>
          <w:lang w:val="en-US" w:eastAsia="zh-CN"/>
        </w:rPr>
        <w:t>IEEE 802.11bp will specify, in 2.4 GHz, an AMP Downlink PPDU containing at least an 802.11 preamble field, an AMP-Sync field and an AMP-Data field. Inclusion of an AMP-SIG field is TBD.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The details of the 802.11 preamble field are TBD.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will be one or more Excitation fields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may be more than one AMP-Data field</w:t>
      </w:r>
    </w:p>
    <w:p w:rsidR="00CC5433" w:rsidRPr="00CC5433" w:rsidRDefault="00CC5433" w:rsidP="00CC5433">
      <w:pPr>
        <w:numPr>
          <w:ilvl w:val="2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AMP-Sync and AMP-SIG field may precede each AMP-Data field</w:t>
      </w:r>
    </w:p>
    <w:p w:rsidR="00CC5433" w:rsidRPr="00757BE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Name of this Downlink PPDU is TBD.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#8, [1] and [</w:t>
      </w:r>
      <w:r w:rsidR="00943006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815017"/>
    <w:p w:rsidR="00CC5433" w:rsidRPr="00757BE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6</w:t>
      </w:r>
      <w:r>
        <w:rPr>
          <w:lang w:eastAsia="zh-CN"/>
        </w:rPr>
        <w:t xml:space="preserve">: </w:t>
      </w:r>
      <w:r w:rsidR="00CC5433" w:rsidRPr="00CC5433">
        <w:rPr>
          <w:lang w:val="en-US" w:eastAsia="zh-CN"/>
        </w:rPr>
        <w:t>The AMP Downlink PPDU AMP-Sync field and the AMP-Data field will use On-Off Keying (OOK) modulation.</w:t>
      </w:r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9</w:t>
      </w:r>
      <w:r>
        <w:rPr>
          <w:lang w:eastAsia="zh-CN"/>
        </w:rPr>
        <w:t>, [1] and [</w:t>
      </w:r>
      <w:r w:rsidR="00001103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CC5433">
      <w:pPr>
        <w:pStyle w:val="ListParagraph"/>
        <w:rPr>
          <w:lang w:eastAsia="zh-CN"/>
        </w:rPr>
      </w:pPr>
    </w:p>
    <w:p w:rsidR="00CC5433" w:rsidRPr="00CC543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7</w:t>
      </w:r>
      <w:r>
        <w:rPr>
          <w:lang w:val="en-US" w:eastAsia="zh-CN"/>
        </w:rPr>
        <w:t xml:space="preserve">: </w:t>
      </w:r>
      <w:r w:rsidR="00CC5433" w:rsidRPr="00CC5433">
        <w:rPr>
          <w:lang w:val="en-US" w:eastAsia="zh-CN"/>
        </w:rPr>
        <w:t>The AMP Downlink PPDU AMP-Data field will use Manchester encoding for non-backscatter operation.</w:t>
      </w:r>
    </w:p>
    <w:p w:rsidR="00CC5433" w:rsidRPr="00757BE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For the Backscatter case, the AMP-Data field encoding scheme is TBD.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10</w:t>
      </w:r>
      <w:r>
        <w:rPr>
          <w:lang w:eastAsia="zh-CN"/>
        </w:rPr>
        <w:t>, [1] and [</w:t>
      </w:r>
      <w:r w:rsidR="00001103">
        <w:rPr>
          <w:lang w:eastAsia="zh-CN"/>
        </w:rPr>
        <w:t>6</w:t>
      </w:r>
      <w:r>
        <w:rPr>
          <w:lang w:eastAsia="zh-CN"/>
        </w:rPr>
        <w:t>]]</w:t>
      </w:r>
    </w:p>
    <w:p w:rsidR="00B872F3" w:rsidRDefault="00B872F3" w:rsidP="00B81EF9"/>
    <w:p w:rsidR="00C12E01" w:rsidRPr="00B872F3" w:rsidRDefault="00CC5433" w:rsidP="00C12E01">
      <w:pPr>
        <w:pStyle w:val="Heading2"/>
        <w:rPr>
          <w:u w:val="none"/>
        </w:rPr>
      </w:pPr>
      <w:bookmarkStart w:id="51" w:name="_Toc177633760"/>
      <w:r>
        <w:rPr>
          <w:u w:val="none"/>
        </w:rPr>
        <w:t>UL PPDU</w:t>
      </w:r>
      <w:bookmarkEnd w:id="51"/>
    </w:p>
    <w:p w:rsidR="00C12E01" w:rsidRDefault="00C12E01" w:rsidP="00C12E01"/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8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:rsidR="00CC5433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 xml:space="preserve">The bandwidth of the AMP uplink PPDU is less than 20 </w:t>
      </w:r>
      <w:proofErr w:type="spellStart"/>
      <w:r w:rsidRPr="0058464B">
        <w:rPr>
          <w:lang w:val="en-US" w:eastAsia="zh-CN"/>
        </w:rPr>
        <w:t>MHz</w:t>
      </w:r>
      <w:r w:rsidR="00CC5433" w:rsidRPr="00CC5433">
        <w:rPr>
          <w:lang w:val="en-US" w:eastAsia="zh-CN"/>
        </w:rPr>
        <w:t>.</w:t>
      </w:r>
      <w:proofErr w:type="spellEnd"/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 w:rsidR="0058464B">
        <w:rPr>
          <w:lang w:eastAsia="zh-CN"/>
        </w:rPr>
        <w:t>11</w:t>
      </w:r>
      <w:r>
        <w:rPr>
          <w:lang w:eastAsia="zh-CN"/>
        </w:rPr>
        <w:t>, [1] and [</w:t>
      </w:r>
      <w:r w:rsidR="003649A6">
        <w:rPr>
          <w:lang w:eastAsia="zh-CN"/>
        </w:rPr>
        <w:t>7</w:t>
      </w:r>
      <w:r>
        <w:rPr>
          <w:lang w:eastAsia="zh-CN"/>
        </w:rPr>
        <w:t>]]</w:t>
      </w:r>
    </w:p>
    <w:p w:rsidR="00CC5433" w:rsidRDefault="00CC5433" w:rsidP="00C12E01"/>
    <w:p w:rsidR="00CC5433" w:rsidRPr="00B872F3" w:rsidRDefault="0058464B" w:rsidP="00CC5433">
      <w:pPr>
        <w:pStyle w:val="Heading2"/>
        <w:rPr>
          <w:u w:val="none"/>
        </w:rPr>
      </w:pPr>
      <w:bookmarkStart w:id="52" w:name="_Toc177633761"/>
      <w:r>
        <w:rPr>
          <w:u w:val="none"/>
        </w:rPr>
        <w:t>Timing and synchronization</w:t>
      </w:r>
      <w:bookmarkEnd w:id="52"/>
    </w:p>
    <w:p w:rsidR="00CC5433" w:rsidRDefault="00CC5433" w:rsidP="00CC5433"/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9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If AMP device is able to support AMP TSF, the maximum timing offset is ±10</w:t>
      </w:r>
      <w:r w:rsidR="0058464B" w:rsidRPr="0058464B">
        <w:rPr>
          <w:vertAlign w:val="superscript"/>
          <w:lang w:val="en-US" w:eastAsia="zh-CN"/>
        </w:rPr>
        <w:t>4</w:t>
      </w:r>
      <w:r w:rsidR="0058464B" w:rsidRPr="0058464B">
        <w:rPr>
          <w:lang w:val="en-US" w:eastAsia="zh-CN"/>
        </w:rPr>
        <w:t xml:space="preserve"> ppm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#13, [1] and [</w:t>
      </w:r>
      <w:r w:rsidR="001C4BE6">
        <w:rPr>
          <w:lang w:eastAsia="zh-CN"/>
        </w:rPr>
        <w:t>8</w:t>
      </w:r>
      <w:r>
        <w:rPr>
          <w:lang w:eastAsia="zh-CN"/>
        </w:rPr>
        <w:t>]]</w:t>
      </w:r>
    </w:p>
    <w:p w:rsidR="0058464B" w:rsidRDefault="0058464B" w:rsidP="00CC5433"/>
    <w:p w:rsidR="0058464B" w:rsidRPr="00B872F3" w:rsidRDefault="0058464B" w:rsidP="0058464B">
      <w:pPr>
        <w:pStyle w:val="Heading2"/>
        <w:rPr>
          <w:u w:val="none"/>
        </w:rPr>
      </w:pPr>
      <w:bookmarkStart w:id="53" w:name="_Toc177633762"/>
      <w:r>
        <w:rPr>
          <w:u w:val="none"/>
        </w:rPr>
        <w:t>PHY feature #</w:t>
      </w:r>
      <w:r>
        <w:rPr>
          <w:rFonts w:hint="eastAsia"/>
          <w:u w:val="none"/>
          <w:lang w:eastAsia="zh-CN"/>
        </w:rPr>
        <w:t>4</w:t>
      </w:r>
      <w:bookmarkEnd w:id="53"/>
    </w:p>
    <w:p w:rsidR="0058464B" w:rsidRDefault="0058464B" w:rsidP="0058464B"/>
    <w:p w:rsidR="0058464B" w:rsidRDefault="0058464B" w:rsidP="0058464B">
      <w:pPr>
        <w:rPr>
          <w:lang w:eastAsia="zh-CN"/>
        </w:rPr>
      </w:pPr>
      <w:r>
        <w:t>Description for PHY feature #</w:t>
      </w:r>
      <w:r>
        <w:rPr>
          <w:rFonts w:hint="eastAsia"/>
          <w:lang w:eastAsia="zh-CN"/>
        </w:rPr>
        <w:t>4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4" w:name="_Toc177633763"/>
      <w:r>
        <w:rPr>
          <w:u w:val="none"/>
        </w:rPr>
        <w:t>AMP WPT</w:t>
      </w:r>
      <w:bookmarkEnd w:id="54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5" w:name="_Toc14066104"/>
      <w:bookmarkStart w:id="56" w:name="_Toc14066127"/>
      <w:bookmarkStart w:id="57" w:name="_Toc157084410"/>
      <w:bookmarkStart w:id="58" w:name="_Toc157084451"/>
      <w:bookmarkStart w:id="59" w:name="_Toc175017245"/>
      <w:bookmarkStart w:id="60" w:name="_Toc176167180"/>
      <w:bookmarkStart w:id="61" w:name="_Toc176432038"/>
      <w:bookmarkStart w:id="62" w:name="_Toc176432076"/>
      <w:bookmarkStart w:id="63" w:name="_Toc177631064"/>
      <w:bookmarkStart w:id="64" w:name="_Toc177631095"/>
      <w:bookmarkStart w:id="65" w:name="_Toc177631220"/>
      <w:bookmarkStart w:id="66" w:name="_Toc17763376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7709A0" w:rsidRPr="00B872F3" w:rsidRDefault="007709A0" w:rsidP="00C12E01">
      <w:pPr>
        <w:pStyle w:val="Heading2"/>
      </w:pPr>
      <w:bookmarkStart w:id="67" w:name="_Toc177633765"/>
      <w:r w:rsidRPr="00B872F3">
        <w:t>General</w:t>
      </w:r>
      <w:bookmarkEnd w:id="67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</w:p>
    <w:p w:rsidR="007709A0" w:rsidRPr="00B872F3" w:rsidRDefault="00815017" w:rsidP="007709A0">
      <w:pPr>
        <w:pStyle w:val="Heading2"/>
        <w:rPr>
          <w:u w:val="none"/>
        </w:rPr>
      </w:pPr>
      <w:bookmarkStart w:id="68" w:name="_Toc177633766"/>
      <w:r>
        <w:rPr>
          <w:u w:val="none"/>
        </w:rPr>
        <w:t>WPT feature</w:t>
      </w:r>
      <w:r w:rsidR="006C674F">
        <w:rPr>
          <w:u w:val="none"/>
        </w:rPr>
        <w:t xml:space="preserve"> #1</w:t>
      </w:r>
      <w:bookmarkEnd w:id="68"/>
    </w:p>
    <w:p w:rsidR="007709A0" w:rsidRDefault="007709A0" w:rsidP="007709A0"/>
    <w:p w:rsidR="007709A0" w:rsidRDefault="007709A0" w:rsidP="007709A0">
      <w:r>
        <w:t xml:space="preserve">Description for </w:t>
      </w:r>
      <w:r w:rsidR="00815017">
        <w:t>WPT feature</w:t>
      </w:r>
      <w:r w:rsidR="006C674F">
        <w:t xml:space="preserve"> #</w:t>
      </w:r>
      <w:r>
        <w:t>1</w:t>
      </w:r>
    </w:p>
    <w:p w:rsidR="00815017" w:rsidRPr="00B872F3" w:rsidRDefault="00815017" w:rsidP="00815017">
      <w:pPr>
        <w:pStyle w:val="Heading2"/>
        <w:rPr>
          <w:u w:val="none"/>
        </w:rPr>
      </w:pPr>
      <w:bookmarkStart w:id="69" w:name="_Toc177633767"/>
      <w:r>
        <w:rPr>
          <w:u w:val="none"/>
        </w:rPr>
        <w:t>WPT feature #2</w:t>
      </w:r>
      <w:bookmarkEnd w:id="69"/>
    </w:p>
    <w:p w:rsidR="00815017" w:rsidRDefault="00815017" w:rsidP="00815017"/>
    <w:p w:rsidR="00815017" w:rsidRDefault="00815017" w:rsidP="0081501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70" w:name="_Toc177633768"/>
      <w:r>
        <w:rPr>
          <w:u w:val="none"/>
        </w:rPr>
        <w:t>Frame format</w:t>
      </w:r>
      <w:bookmarkEnd w:id="70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71" w:name="_Toc176432043"/>
      <w:bookmarkStart w:id="72" w:name="_Toc176432081"/>
      <w:bookmarkStart w:id="73" w:name="_Toc177631069"/>
      <w:bookmarkStart w:id="74" w:name="_Toc177631100"/>
      <w:bookmarkStart w:id="75" w:name="_Toc177631225"/>
      <w:bookmarkStart w:id="76" w:name="_Toc177633769"/>
      <w:bookmarkEnd w:id="71"/>
      <w:bookmarkEnd w:id="72"/>
      <w:bookmarkEnd w:id="73"/>
      <w:bookmarkEnd w:id="74"/>
      <w:bookmarkEnd w:id="75"/>
      <w:bookmarkEnd w:id="76"/>
    </w:p>
    <w:p w:rsidR="006526C2" w:rsidRPr="00D23228" w:rsidRDefault="006526C2" w:rsidP="006526C2">
      <w:pPr>
        <w:pStyle w:val="Heading2"/>
      </w:pPr>
      <w:bookmarkStart w:id="77" w:name="_Toc177633770"/>
      <w:r w:rsidRPr="00D23228">
        <w:t>General</w:t>
      </w:r>
      <w:bookmarkEnd w:id="77"/>
    </w:p>
    <w:p w:rsidR="006526C2" w:rsidRDefault="006526C2" w:rsidP="006526C2"/>
    <w:p w:rsidR="006526C2" w:rsidRDefault="00D7707E" w:rsidP="006526C2">
      <w:r w:rsidRPr="00D7707E">
        <w:t>This section describes the frame formats.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78" w:name="_Toc177633771"/>
      <w:r>
        <w:rPr>
          <w:u w:val="none"/>
        </w:rPr>
        <w:t>Field</w:t>
      </w:r>
      <w:r w:rsidR="006526C2">
        <w:rPr>
          <w:u w:val="none"/>
        </w:rPr>
        <w:t xml:space="preserve"> #1</w:t>
      </w:r>
      <w:bookmarkEnd w:id="78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79" w:name="_Toc177633772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79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80" w:name="_Toc177633773"/>
      <w:r>
        <w:rPr>
          <w:u w:val="none"/>
        </w:rPr>
        <w:t>References</w:t>
      </w:r>
      <w:bookmarkEnd w:id="80"/>
    </w:p>
    <w:p w:rsidR="004F7A14" w:rsidRDefault="00000000" w:rsidP="004B35E1">
      <w:pPr>
        <w:pStyle w:val="ListParagraph"/>
        <w:numPr>
          <w:ilvl w:val="0"/>
          <w:numId w:val="16"/>
        </w:numPr>
      </w:pPr>
      <w:hyperlink r:id="rId9" w:history="1">
        <w:r w:rsidR="00090650" w:rsidRPr="00090650">
          <w:rPr>
            <w:rStyle w:val="Hyperlink"/>
          </w:rPr>
          <w:t>11-24-</w:t>
        </w:r>
        <w:r w:rsidR="0058464B">
          <w:rPr>
            <w:rStyle w:val="Hyperlink"/>
          </w:rPr>
          <w:t>1322r4</w:t>
        </w:r>
      </w:hyperlink>
      <w:r w:rsidR="00090650">
        <w:t xml:space="preserve">: </w:t>
      </w:r>
      <w:r w:rsidR="0058464B" w:rsidRPr="0058464B">
        <w:t xml:space="preserve">IEEE 802.11 </w:t>
      </w:r>
      <w:proofErr w:type="spellStart"/>
      <w:r w:rsidR="0058464B" w:rsidRPr="0058464B">
        <w:t>TGbp</w:t>
      </w:r>
      <w:proofErr w:type="spellEnd"/>
      <w:r w:rsidR="0058464B" w:rsidRPr="0058464B">
        <w:t xml:space="preserve"> Motion Dock</w:t>
      </w:r>
      <w:r w:rsidR="0058464B">
        <w:t>, Bo Sun (</w:t>
      </w:r>
      <w:proofErr w:type="spellStart"/>
      <w:r w:rsidR="00DE6BE9">
        <w:t>Sanechips</w:t>
      </w:r>
      <w:proofErr w:type="spellEnd"/>
      <w:r w:rsidR="0058464B">
        <w:t>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0" w:history="1">
        <w:r w:rsidR="00DE6BE9" w:rsidRPr="00090650">
          <w:rPr>
            <w:rStyle w:val="Hyperlink"/>
          </w:rPr>
          <w:t>11-24-</w:t>
        </w:r>
        <w:r w:rsidR="00DE6BE9">
          <w:rPr>
            <w:rStyle w:val="Hyperlink"/>
          </w:rPr>
          <w:t>1336r0</w:t>
        </w:r>
      </w:hyperlink>
      <w:r w:rsidR="00DE6BE9">
        <w:t xml:space="preserve">: </w:t>
      </w:r>
      <w:r w:rsidR="00DE6BE9" w:rsidRPr="00DE6BE9">
        <w:t>AMP Supported Legacy Mode</w:t>
      </w:r>
      <w:r w:rsidR="00DE6BE9">
        <w:t xml:space="preserve">, </w:t>
      </w:r>
      <w:r w:rsidR="00DE6BE9" w:rsidRPr="00DE6BE9">
        <w:t xml:space="preserve">Pooria </w:t>
      </w:r>
      <w:proofErr w:type="spellStart"/>
      <w:r w:rsidR="00DE6BE9" w:rsidRPr="00DE6BE9">
        <w:t>Pakrooh</w:t>
      </w:r>
      <w:proofErr w:type="spellEnd"/>
      <w:r w:rsidR="00DE6BE9">
        <w:t xml:space="preserve"> </w:t>
      </w:r>
      <w:r w:rsidR="00DE6BE9" w:rsidRPr="00DE6BE9">
        <w:t>(Qualcomm Inc.)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1" w:history="1">
        <w:r w:rsidR="00DE6BE9" w:rsidRPr="00090650">
          <w:rPr>
            <w:rStyle w:val="Hyperlink"/>
          </w:rPr>
          <w:t>11-24-</w:t>
        </w:r>
        <w:r w:rsidR="00DE6BE9">
          <w:rPr>
            <w:rStyle w:val="Hyperlink"/>
          </w:rPr>
          <w:t>1535r2</w:t>
        </w:r>
      </w:hyperlink>
      <w:r w:rsidR="00DE6BE9">
        <w:t xml:space="preserve">: </w:t>
      </w:r>
      <w:r w:rsidR="00DE6BE9" w:rsidRPr="00DE6BE9">
        <w:t>PPDU Design for AMP</w:t>
      </w:r>
      <w:r w:rsidR="00DE6BE9">
        <w:t>, Yinan Qi (OPPO)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2" w:history="1">
        <w:r w:rsidR="00DE6BE9" w:rsidRPr="00090650">
          <w:rPr>
            <w:rStyle w:val="Hyperlink"/>
          </w:rPr>
          <w:t>11-24-</w:t>
        </w:r>
        <w:r w:rsidR="00DE6BE9">
          <w:rPr>
            <w:rStyle w:val="Hyperlink"/>
          </w:rPr>
          <w:t>0798r1</w:t>
        </w:r>
      </w:hyperlink>
      <w:r w:rsidR="00DE6BE9">
        <w:t xml:space="preserve">: </w:t>
      </w:r>
      <w:r w:rsidR="00DE6BE9" w:rsidRPr="00DE6BE9">
        <w:t xml:space="preserve">Close-range AMP </w:t>
      </w:r>
      <w:proofErr w:type="spellStart"/>
      <w:r w:rsidR="00DE6BE9" w:rsidRPr="00DE6BE9">
        <w:t>WiFi</w:t>
      </w:r>
      <w:proofErr w:type="spellEnd"/>
      <w:r w:rsidR="00DE6BE9" w:rsidRPr="00DE6BE9">
        <w:t xml:space="preserve"> Reader Feasibility Study </w:t>
      </w:r>
      <w:proofErr w:type="spellStart"/>
      <w:r w:rsidR="00DE6BE9" w:rsidRPr="00DE6BE9">
        <w:t>followup</w:t>
      </w:r>
      <w:proofErr w:type="spellEnd"/>
      <w:r w:rsidR="00DE6BE9">
        <w:t>, Rui Cao (NXP)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3" w:history="1">
        <w:r w:rsidR="00DE6BE9" w:rsidRPr="00090650">
          <w:rPr>
            <w:rStyle w:val="Hyperlink"/>
          </w:rPr>
          <w:t>11-24-</w:t>
        </w:r>
        <w:r w:rsidR="00DE6BE9">
          <w:rPr>
            <w:rStyle w:val="Hyperlink"/>
          </w:rPr>
          <w:t>1215r1</w:t>
        </w:r>
      </w:hyperlink>
      <w:r w:rsidR="00DE6BE9">
        <w:t xml:space="preserve">: </w:t>
      </w:r>
      <w:r w:rsidR="00DE6BE9" w:rsidRPr="00DE6BE9">
        <w:t>Feasibility study on long range backscatter operation</w:t>
      </w:r>
      <w:r w:rsidR="00DE6BE9">
        <w:t>, Wei Lin (Huawei)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4" w:history="1">
        <w:r w:rsidR="00DE6BE9" w:rsidRPr="00090650">
          <w:rPr>
            <w:rStyle w:val="Hyperlink"/>
          </w:rPr>
          <w:t>11-24-</w:t>
        </w:r>
        <w:r w:rsidR="00943006">
          <w:rPr>
            <w:rStyle w:val="Hyperlink"/>
          </w:rPr>
          <w:t>1345</w:t>
        </w:r>
        <w:r w:rsidR="00DE6BE9">
          <w:rPr>
            <w:rStyle w:val="Hyperlink"/>
          </w:rPr>
          <w:t>r</w:t>
        </w:r>
        <w:r w:rsidR="00943006">
          <w:rPr>
            <w:rStyle w:val="Hyperlink"/>
          </w:rPr>
          <w:t>2</w:t>
        </w:r>
      </w:hyperlink>
      <w:r w:rsidR="00DE6BE9">
        <w:t xml:space="preserve">: </w:t>
      </w:r>
      <w:r w:rsidR="00943006" w:rsidRPr="00943006">
        <w:t>High-Level Requirements for Downlink PHY in 2.4 GHz</w:t>
      </w:r>
      <w:r w:rsidR="00DE6BE9">
        <w:t xml:space="preserve">, </w:t>
      </w:r>
      <w:r w:rsidR="00943006" w:rsidRPr="00943006">
        <w:t>Steve Shellhammer</w:t>
      </w:r>
      <w:r w:rsidR="00DE6BE9">
        <w:t xml:space="preserve"> (</w:t>
      </w:r>
      <w:r w:rsidR="00943006" w:rsidRPr="00DE6BE9">
        <w:t>Qualcomm Inc.</w:t>
      </w:r>
      <w:r w:rsidR="00DE6BE9">
        <w:t>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5" w:history="1">
        <w:r w:rsidR="00DE6BE9" w:rsidRPr="00090650">
          <w:rPr>
            <w:rStyle w:val="Hyperlink"/>
          </w:rPr>
          <w:t>11-24-</w:t>
        </w:r>
        <w:r w:rsidR="003649A6">
          <w:rPr>
            <w:rStyle w:val="Hyperlink"/>
          </w:rPr>
          <w:t>1496</w:t>
        </w:r>
        <w:r w:rsidR="00DE6BE9">
          <w:rPr>
            <w:rStyle w:val="Hyperlink"/>
          </w:rPr>
          <w:t>r</w:t>
        </w:r>
        <w:r w:rsidR="003649A6">
          <w:rPr>
            <w:rStyle w:val="Hyperlink"/>
          </w:rPr>
          <w:t>2</w:t>
        </w:r>
      </w:hyperlink>
      <w:r w:rsidR="00DE6BE9">
        <w:t xml:space="preserve">: </w:t>
      </w:r>
      <w:r w:rsidR="003649A6" w:rsidRPr="003649A6">
        <w:t>PPDUs in AMP</w:t>
      </w:r>
      <w:r w:rsidR="00DE6BE9">
        <w:t xml:space="preserve">, </w:t>
      </w:r>
      <w:r w:rsidR="00B510EB" w:rsidRPr="00B510EB">
        <w:t>Bin Qian (Huawei)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6" w:history="1">
        <w:r w:rsidR="00DE6BE9" w:rsidRPr="00090650">
          <w:rPr>
            <w:rStyle w:val="Hyperlink"/>
          </w:rPr>
          <w:t>11-24-</w:t>
        </w:r>
        <w:r w:rsidR="001C4BE6">
          <w:rPr>
            <w:rStyle w:val="Hyperlink"/>
          </w:rPr>
          <w:t>1475</w:t>
        </w:r>
        <w:r w:rsidR="00DE6BE9">
          <w:rPr>
            <w:rStyle w:val="Hyperlink"/>
          </w:rPr>
          <w:t>r</w:t>
        </w:r>
        <w:r w:rsidR="001C4BE6">
          <w:rPr>
            <w:rStyle w:val="Hyperlink"/>
          </w:rPr>
          <w:t>3</w:t>
        </w:r>
      </w:hyperlink>
      <w:r w:rsidR="00DE6BE9">
        <w:t xml:space="preserve">: </w:t>
      </w:r>
      <w:r w:rsidR="001C4BE6" w:rsidRPr="001C4BE6">
        <w:t>Discussion on ultra-low power timing clock</w:t>
      </w:r>
      <w:r w:rsidR="00DE6BE9">
        <w:t xml:space="preserve">, </w:t>
      </w:r>
      <w:proofErr w:type="spellStart"/>
      <w:r w:rsidR="001C4BE6">
        <w:t>Weijie</w:t>
      </w:r>
      <w:proofErr w:type="spellEnd"/>
      <w:r w:rsidR="001C4BE6">
        <w:t xml:space="preserve"> Xu</w:t>
      </w:r>
      <w:r w:rsidR="00DE6BE9">
        <w:t xml:space="preserve"> (</w:t>
      </w:r>
      <w:r w:rsidR="001C4BE6">
        <w:t>OPPO</w:t>
      </w:r>
      <w:r w:rsidR="00DE6BE9">
        <w:t>)</w:t>
      </w:r>
    </w:p>
    <w:p w:rsidR="00DE6BE9" w:rsidRDefault="00000000" w:rsidP="00DE6BE9">
      <w:pPr>
        <w:pStyle w:val="ListParagraph"/>
        <w:numPr>
          <w:ilvl w:val="0"/>
          <w:numId w:val="16"/>
        </w:numPr>
      </w:pPr>
      <w:hyperlink r:id="rId17" w:history="1">
        <w:r w:rsidR="00DE6BE9" w:rsidRPr="00090650">
          <w:rPr>
            <w:rStyle w:val="Hyperlink"/>
          </w:rPr>
          <w:t>11-24-</w:t>
        </w:r>
        <w:r w:rsidR="001C4BE6">
          <w:rPr>
            <w:rStyle w:val="Hyperlink"/>
          </w:rPr>
          <w:t>xxxx</w:t>
        </w:r>
      </w:hyperlink>
      <w:r w:rsidR="00DE6BE9">
        <w:t>:</w:t>
      </w:r>
    </w:p>
    <w:p w:rsidR="00DE6BE9" w:rsidRPr="00417271" w:rsidRDefault="00DE6BE9" w:rsidP="004B35E1">
      <w:pPr>
        <w:pStyle w:val="ListParagraph"/>
        <w:numPr>
          <w:ilvl w:val="0"/>
          <w:numId w:val="16"/>
        </w:numPr>
      </w:pPr>
    </w:p>
    <w:sectPr w:rsidR="00DE6BE9" w:rsidRPr="00417271" w:rsidSect="004B2A4A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65A" w:rsidRDefault="009E065A">
      <w:r>
        <w:separator/>
      </w:r>
    </w:p>
  </w:endnote>
  <w:endnote w:type="continuationSeparator" w:id="0">
    <w:p w:rsidR="009E065A" w:rsidRDefault="009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65A" w:rsidRDefault="009E065A">
      <w:r>
        <w:separator/>
      </w:r>
    </w:p>
  </w:footnote>
  <w:footnote w:type="continuationSeparator" w:id="0">
    <w:p w:rsidR="009E065A" w:rsidRDefault="009E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 w:rsidR="00C12E01">
        <w:t>24</w:t>
      </w:r>
      <w:r w:rsidR="00F44D0F">
        <w:t>/</w:t>
      </w:r>
      <w:r w:rsidR="00E31A2D">
        <w:rPr>
          <w:lang w:eastAsia="zh-CN"/>
        </w:rPr>
        <w:t>1613</w:t>
      </w:r>
      <w:r w:rsidR="00F44D0F">
        <w:t>r</w:t>
      </w:r>
    </w:fldSimple>
    <w:r w:rsidR="00FF199B">
      <w:rPr>
        <w:rFonts w:hint="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103"/>
    <w:rsid w:val="000012AC"/>
    <w:rsid w:val="000036D3"/>
    <w:rsid w:val="0001145C"/>
    <w:rsid w:val="00030E4B"/>
    <w:rsid w:val="00035C79"/>
    <w:rsid w:val="00042BC0"/>
    <w:rsid w:val="00044F0F"/>
    <w:rsid w:val="000840D0"/>
    <w:rsid w:val="00086463"/>
    <w:rsid w:val="00090650"/>
    <w:rsid w:val="000A365F"/>
    <w:rsid w:val="000A764C"/>
    <w:rsid w:val="000B23B9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04F4"/>
    <w:rsid w:val="00184FFC"/>
    <w:rsid w:val="001850ED"/>
    <w:rsid w:val="00193996"/>
    <w:rsid w:val="001A2B00"/>
    <w:rsid w:val="001B217E"/>
    <w:rsid w:val="001C4BE6"/>
    <w:rsid w:val="001D3204"/>
    <w:rsid w:val="001D723B"/>
    <w:rsid w:val="001E3BE4"/>
    <w:rsid w:val="0020305D"/>
    <w:rsid w:val="0020389D"/>
    <w:rsid w:val="0021239B"/>
    <w:rsid w:val="00212EC4"/>
    <w:rsid w:val="002248B1"/>
    <w:rsid w:val="002360E0"/>
    <w:rsid w:val="00244FE5"/>
    <w:rsid w:val="002574E7"/>
    <w:rsid w:val="002600EB"/>
    <w:rsid w:val="00260F6A"/>
    <w:rsid w:val="00264D47"/>
    <w:rsid w:val="002737EB"/>
    <w:rsid w:val="00285442"/>
    <w:rsid w:val="0028670D"/>
    <w:rsid w:val="0029020B"/>
    <w:rsid w:val="00297A0E"/>
    <w:rsid w:val="002B1ACA"/>
    <w:rsid w:val="002B4FFC"/>
    <w:rsid w:val="002B58CB"/>
    <w:rsid w:val="002B58F5"/>
    <w:rsid w:val="002D44BE"/>
    <w:rsid w:val="002D4CBF"/>
    <w:rsid w:val="002F272A"/>
    <w:rsid w:val="00326D9A"/>
    <w:rsid w:val="003467AC"/>
    <w:rsid w:val="00360C64"/>
    <w:rsid w:val="0036165C"/>
    <w:rsid w:val="003649A6"/>
    <w:rsid w:val="003942DA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B2A4A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33150"/>
    <w:rsid w:val="005500DD"/>
    <w:rsid w:val="00551374"/>
    <w:rsid w:val="00555978"/>
    <w:rsid w:val="0057495D"/>
    <w:rsid w:val="00577F01"/>
    <w:rsid w:val="0058464B"/>
    <w:rsid w:val="005915A7"/>
    <w:rsid w:val="005A0ED7"/>
    <w:rsid w:val="005A232A"/>
    <w:rsid w:val="005B607D"/>
    <w:rsid w:val="005B6EF6"/>
    <w:rsid w:val="005C004F"/>
    <w:rsid w:val="005C1214"/>
    <w:rsid w:val="005E3477"/>
    <w:rsid w:val="005E3A8F"/>
    <w:rsid w:val="005F4EE5"/>
    <w:rsid w:val="005F6434"/>
    <w:rsid w:val="006171D0"/>
    <w:rsid w:val="006176F4"/>
    <w:rsid w:val="0062246F"/>
    <w:rsid w:val="0062440B"/>
    <w:rsid w:val="00632143"/>
    <w:rsid w:val="00634FA1"/>
    <w:rsid w:val="00636DA8"/>
    <w:rsid w:val="0065185D"/>
    <w:rsid w:val="006526C2"/>
    <w:rsid w:val="00656E90"/>
    <w:rsid w:val="0066631F"/>
    <w:rsid w:val="006B1B2A"/>
    <w:rsid w:val="006C0727"/>
    <w:rsid w:val="006C44CE"/>
    <w:rsid w:val="006C674F"/>
    <w:rsid w:val="006D12DF"/>
    <w:rsid w:val="006D163D"/>
    <w:rsid w:val="006E02BC"/>
    <w:rsid w:val="006E145F"/>
    <w:rsid w:val="006F2890"/>
    <w:rsid w:val="007168D3"/>
    <w:rsid w:val="00720435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67B59"/>
    <w:rsid w:val="00770572"/>
    <w:rsid w:val="007709A0"/>
    <w:rsid w:val="007709B9"/>
    <w:rsid w:val="007745EC"/>
    <w:rsid w:val="00793A62"/>
    <w:rsid w:val="007A64F1"/>
    <w:rsid w:val="007A7FA2"/>
    <w:rsid w:val="007C67E6"/>
    <w:rsid w:val="007F18DC"/>
    <w:rsid w:val="008050EC"/>
    <w:rsid w:val="00805EAC"/>
    <w:rsid w:val="00806474"/>
    <w:rsid w:val="00807234"/>
    <w:rsid w:val="00814D7A"/>
    <w:rsid w:val="00815017"/>
    <w:rsid w:val="008243BD"/>
    <w:rsid w:val="0084679F"/>
    <w:rsid w:val="00856898"/>
    <w:rsid w:val="00881424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F1369"/>
    <w:rsid w:val="009236FF"/>
    <w:rsid w:val="009315C2"/>
    <w:rsid w:val="00935DBA"/>
    <w:rsid w:val="00943006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065A"/>
    <w:rsid w:val="009E0C89"/>
    <w:rsid w:val="009E20B4"/>
    <w:rsid w:val="009E4398"/>
    <w:rsid w:val="009E4433"/>
    <w:rsid w:val="009F4693"/>
    <w:rsid w:val="00A3233A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B034FE"/>
    <w:rsid w:val="00B13640"/>
    <w:rsid w:val="00B22160"/>
    <w:rsid w:val="00B332CF"/>
    <w:rsid w:val="00B510EB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68C2"/>
    <w:rsid w:val="00BF1A06"/>
    <w:rsid w:val="00BF36F9"/>
    <w:rsid w:val="00BF3731"/>
    <w:rsid w:val="00BF6992"/>
    <w:rsid w:val="00C001C9"/>
    <w:rsid w:val="00C12E01"/>
    <w:rsid w:val="00C154C3"/>
    <w:rsid w:val="00C27B1D"/>
    <w:rsid w:val="00C415EF"/>
    <w:rsid w:val="00C46217"/>
    <w:rsid w:val="00C542BB"/>
    <w:rsid w:val="00C81485"/>
    <w:rsid w:val="00C82D24"/>
    <w:rsid w:val="00CA09B2"/>
    <w:rsid w:val="00CA271B"/>
    <w:rsid w:val="00CB2E9D"/>
    <w:rsid w:val="00CB5D6C"/>
    <w:rsid w:val="00CB6723"/>
    <w:rsid w:val="00CC5433"/>
    <w:rsid w:val="00CE046E"/>
    <w:rsid w:val="00CE713E"/>
    <w:rsid w:val="00CE7F0B"/>
    <w:rsid w:val="00CF69AE"/>
    <w:rsid w:val="00D029E5"/>
    <w:rsid w:val="00D16A0C"/>
    <w:rsid w:val="00D23228"/>
    <w:rsid w:val="00D629B9"/>
    <w:rsid w:val="00D7707E"/>
    <w:rsid w:val="00D9374D"/>
    <w:rsid w:val="00DA1B53"/>
    <w:rsid w:val="00DA6CB5"/>
    <w:rsid w:val="00DA7075"/>
    <w:rsid w:val="00DB53E0"/>
    <w:rsid w:val="00DB6057"/>
    <w:rsid w:val="00DC5A7B"/>
    <w:rsid w:val="00DD7017"/>
    <w:rsid w:val="00DE51AC"/>
    <w:rsid w:val="00DE5A0B"/>
    <w:rsid w:val="00DE6BE9"/>
    <w:rsid w:val="00E13849"/>
    <w:rsid w:val="00E173BB"/>
    <w:rsid w:val="00E31A2D"/>
    <w:rsid w:val="00E3225D"/>
    <w:rsid w:val="00E55C95"/>
    <w:rsid w:val="00E5726C"/>
    <w:rsid w:val="00E60532"/>
    <w:rsid w:val="00E6158D"/>
    <w:rsid w:val="00E845EF"/>
    <w:rsid w:val="00EA6B47"/>
    <w:rsid w:val="00EB2CD0"/>
    <w:rsid w:val="00EB30F6"/>
    <w:rsid w:val="00EF1E58"/>
    <w:rsid w:val="00EF4E78"/>
    <w:rsid w:val="00F04210"/>
    <w:rsid w:val="00F046A6"/>
    <w:rsid w:val="00F04D2B"/>
    <w:rsid w:val="00F155EB"/>
    <w:rsid w:val="00F44D0F"/>
    <w:rsid w:val="00F47391"/>
    <w:rsid w:val="00F57301"/>
    <w:rsid w:val="00F639BA"/>
    <w:rsid w:val="00F82A01"/>
    <w:rsid w:val="00F9626C"/>
    <w:rsid w:val="00FD771B"/>
    <w:rsid w:val="00FE0085"/>
    <w:rsid w:val="00FE06C2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05F22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qiyinan@oppo.com" TargetMode="External"/><Relationship Id="rId13" Type="http://schemas.openxmlformats.org/officeDocument/2006/relationships/hyperlink" Target="https://mentor.ieee.org/802.11/dcn/24/11-24-0171-03-00bn-tgbn-motions-list-part-1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171-03-00bn-tgbn-motions-list-part-1.pptx" TargetMode="External"/><Relationship Id="rId17" Type="http://schemas.openxmlformats.org/officeDocument/2006/relationships/hyperlink" Target="https://mentor.ieee.org/802.11/dcn/24/11-24-0171-03-00bn-tgbn-motions-list-part-1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171-03-00bn-tgbn-motions-list-part-1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171-03-00bn-tgbn-motions-list-part-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171-03-00bn-tgbn-motions-list-part-1.pptx" TargetMode="External"/><Relationship Id="rId10" Type="http://schemas.openxmlformats.org/officeDocument/2006/relationships/hyperlink" Target="https://mentor.ieee.org/802.11/dcn/24/11-24-0171-03-00bn-tgbn-motions-list-part-1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3-00bn-tgbn-motions-list-part-1.pptx" TargetMode="External"/><Relationship Id="rId14" Type="http://schemas.openxmlformats.org/officeDocument/2006/relationships/hyperlink" Target="https://mentor.ieee.org/802.11/dcn/24/11-24-0171-03-00bn-tgbn-motions-list-part-1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5</cp:revision>
  <cp:lastPrinted>2014-06-04T16:31:00Z</cp:lastPrinted>
  <dcterms:created xsi:type="dcterms:W3CDTF">2024-09-19T08:40:00Z</dcterms:created>
  <dcterms:modified xsi:type="dcterms:W3CDTF">2024-09-19T09:24:00Z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