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43BB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340CCB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737448" w14:textId="632372EC" w:rsidR="00CA09B2" w:rsidRDefault="00856744">
            <w:pPr>
              <w:pStyle w:val="T2"/>
            </w:pPr>
            <w:r>
              <w:t xml:space="preserve">BSS Privacy </w:t>
            </w:r>
            <w:r w:rsidR="00880929">
              <w:t>– Beaconing</w:t>
            </w:r>
            <w:r>
              <w:t xml:space="preserve"> </w:t>
            </w:r>
          </w:p>
        </w:tc>
      </w:tr>
      <w:tr w:rsidR="00CA09B2" w14:paraId="3CEDE63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FA6B29" w14:textId="6997FA7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56744">
              <w:rPr>
                <w:b w:val="0"/>
                <w:sz w:val="20"/>
              </w:rPr>
              <w:t>2024-0</w:t>
            </w:r>
            <w:r w:rsidR="00A6060D">
              <w:rPr>
                <w:b w:val="0"/>
                <w:sz w:val="20"/>
              </w:rPr>
              <w:t>9</w:t>
            </w:r>
            <w:r w:rsidR="00856744">
              <w:rPr>
                <w:b w:val="0"/>
                <w:sz w:val="20"/>
              </w:rPr>
              <w:t>-</w:t>
            </w:r>
            <w:r w:rsidR="00FB616B">
              <w:rPr>
                <w:b w:val="0"/>
                <w:sz w:val="20"/>
              </w:rPr>
              <w:t>10</w:t>
            </w:r>
          </w:p>
        </w:tc>
      </w:tr>
      <w:tr w:rsidR="00CA09B2" w14:paraId="11A42F2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DA518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1746D1" w14:textId="77777777">
        <w:trPr>
          <w:jc w:val="center"/>
        </w:trPr>
        <w:tc>
          <w:tcPr>
            <w:tcW w:w="1336" w:type="dxa"/>
            <w:vAlign w:val="center"/>
          </w:tcPr>
          <w:p w14:paraId="62B0D7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53C09E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53D4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A0B41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CCBB6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6060D" w14:paraId="2B0E0786" w14:textId="77777777">
        <w:trPr>
          <w:jc w:val="center"/>
        </w:trPr>
        <w:tc>
          <w:tcPr>
            <w:tcW w:w="1336" w:type="dxa"/>
            <w:vAlign w:val="center"/>
          </w:tcPr>
          <w:p w14:paraId="2E047B32" w14:textId="69D7DF3B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2064" w:type="dxa"/>
            <w:vAlign w:val="center"/>
          </w:tcPr>
          <w:p w14:paraId="7CF6FAA3" w14:textId="199BDAF0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9FA3860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F5189C5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61F5508" w14:textId="0B2AF05F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A6060D" w14:paraId="15DDE7F1" w14:textId="77777777">
        <w:trPr>
          <w:jc w:val="center"/>
        </w:trPr>
        <w:tc>
          <w:tcPr>
            <w:tcW w:w="1336" w:type="dxa"/>
            <w:vAlign w:val="center"/>
          </w:tcPr>
          <w:p w14:paraId="54435DA5" w14:textId="0954356C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2064" w:type="dxa"/>
            <w:vAlign w:val="center"/>
          </w:tcPr>
          <w:p w14:paraId="376C6519" w14:textId="7E92199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546F47F9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C28F7C5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AB61203" w14:textId="45ECC03F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A6060D" w14:paraId="5EB0D1EC" w14:textId="77777777">
        <w:trPr>
          <w:jc w:val="center"/>
        </w:trPr>
        <w:tc>
          <w:tcPr>
            <w:tcW w:w="1336" w:type="dxa"/>
            <w:vAlign w:val="center"/>
          </w:tcPr>
          <w:p w14:paraId="2DD3828E" w14:textId="26981D9C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2064" w:type="dxa"/>
            <w:vAlign w:val="center"/>
          </w:tcPr>
          <w:p w14:paraId="26445EB9" w14:textId="34B4B2A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7F2B095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46D01A6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4E4F5A8" w14:textId="1336875D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A6060D" w14:paraId="6D33943C" w14:textId="77777777">
        <w:trPr>
          <w:jc w:val="center"/>
        </w:trPr>
        <w:tc>
          <w:tcPr>
            <w:tcW w:w="1336" w:type="dxa"/>
            <w:vAlign w:val="center"/>
          </w:tcPr>
          <w:p w14:paraId="2632A415" w14:textId="2DF3B455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2064" w:type="dxa"/>
            <w:vAlign w:val="center"/>
          </w:tcPr>
          <w:p w14:paraId="7FCD7040" w14:textId="7959E788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0758310D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D5E857B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339DA6" w14:textId="091457A0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  <w:tr w:rsidR="00A6060D" w14:paraId="3B7FE022" w14:textId="77777777">
        <w:trPr>
          <w:jc w:val="center"/>
        </w:trPr>
        <w:tc>
          <w:tcPr>
            <w:tcW w:w="1336" w:type="dxa"/>
            <w:vAlign w:val="center"/>
          </w:tcPr>
          <w:p w14:paraId="6ECAC512" w14:textId="6C725B55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Jarkko Kneckt</w:t>
            </w:r>
          </w:p>
        </w:tc>
        <w:tc>
          <w:tcPr>
            <w:tcW w:w="2064" w:type="dxa"/>
            <w:vAlign w:val="center"/>
          </w:tcPr>
          <w:p w14:paraId="73F7265E" w14:textId="7A26AD48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</w:rPr>
              <w:t>Apple Inc.</w:t>
            </w:r>
          </w:p>
        </w:tc>
        <w:tc>
          <w:tcPr>
            <w:tcW w:w="2814" w:type="dxa"/>
            <w:vAlign w:val="center"/>
          </w:tcPr>
          <w:p w14:paraId="6B87D477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4EEBDDC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5F678A9" w14:textId="15F8F27C" w:rsidR="00A6060D" w:rsidRDefault="006F2B88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D312DB">
                <w:rPr>
                  <w:rStyle w:val="Hyperlink"/>
                  <w:rFonts w:asciiTheme="minorHAnsi" w:hAnsiTheme="minorHAnsi" w:cstheme="minorHAnsi"/>
                  <w:b w:val="0"/>
                  <w:sz w:val="16"/>
                </w:rPr>
                <w:t>jkneckt@apple.com</w:t>
              </w:r>
            </w:hyperlink>
          </w:p>
        </w:tc>
      </w:tr>
      <w:tr w:rsidR="006F2B88" w14:paraId="345F62AD" w14:textId="77777777">
        <w:trPr>
          <w:jc w:val="center"/>
        </w:trPr>
        <w:tc>
          <w:tcPr>
            <w:tcW w:w="1336" w:type="dxa"/>
            <w:vAlign w:val="center"/>
          </w:tcPr>
          <w:p w14:paraId="1EBDBFF8" w14:textId="0846EC66" w:rsidR="006F2B88" w:rsidRPr="0077169F" w:rsidRDefault="006F2B88" w:rsidP="00A6060D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Po-Kai Huang</w:t>
            </w:r>
          </w:p>
        </w:tc>
        <w:tc>
          <w:tcPr>
            <w:tcW w:w="2064" w:type="dxa"/>
            <w:vAlign w:val="center"/>
          </w:tcPr>
          <w:p w14:paraId="707A4669" w14:textId="1B95178E" w:rsidR="006F2B88" w:rsidRPr="0077169F" w:rsidRDefault="006F2B88" w:rsidP="00A6060D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Intel</w:t>
            </w:r>
          </w:p>
        </w:tc>
        <w:tc>
          <w:tcPr>
            <w:tcW w:w="2814" w:type="dxa"/>
            <w:vAlign w:val="center"/>
          </w:tcPr>
          <w:p w14:paraId="1DEC28A0" w14:textId="77777777" w:rsidR="006F2B88" w:rsidRDefault="006F2B88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7DF4CFB" w14:textId="77777777" w:rsidR="006F2B88" w:rsidRDefault="006F2B88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C98FE45" w14:textId="1BB5AFB3" w:rsidR="006F2B88" w:rsidRDefault="006F2B88" w:rsidP="00A6060D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</w:rPr>
            </w:pPr>
            <w:r w:rsidRPr="006F2B88">
              <w:rPr>
                <w:rFonts w:asciiTheme="minorHAnsi" w:hAnsiTheme="minorHAnsi" w:cstheme="minorHAnsi"/>
                <w:b w:val="0"/>
                <w:sz w:val="16"/>
              </w:rPr>
              <w:t>po-kai.huang@intel.com</w:t>
            </w:r>
          </w:p>
        </w:tc>
      </w:tr>
    </w:tbl>
    <w:p w14:paraId="7D17BCC6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1A0637" wp14:editId="71550F00">
                <wp:simplePos x="0" y="0"/>
                <wp:positionH relativeFrom="column">
                  <wp:posOffset>-64008</wp:posOffset>
                </wp:positionH>
                <wp:positionV relativeFrom="paragraph">
                  <wp:posOffset>204597</wp:posOffset>
                </wp:positionV>
                <wp:extent cx="5943600" cy="3346704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46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51F1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07639E" w14:textId="48D9F096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This submission solves the CIDs 1521</w:t>
                            </w:r>
                            <w:r w:rsidR="0006169C">
                              <w:t xml:space="preserve">, 1122, 1157, </w:t>
                            </w:r>
                            <w:r w:rsidR="004D6F53">
                              <w:t xml:space="preserve">and </w:t>
                            </w:r>
                            <w:r w:rsidR="0006169C">
                              <w:t>1376</w:t>
                            </w:r>
                            <w:r w:rsidRPr="00CA5367">
                              <w:t xml:space="preserve"> of the 802.11bi internal comment collection.</w:t>
                            </w:r>
                          </w:p>
                          <w:p w14:paraId="39857E5A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 </w:t>
                            </w:r>
                          </w:p>
                          <w:p w14:paraId="37978FFE" w14:textId="0E921F11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The submission defines BSS Privacy (BP) operations to meet the 802.11bi requiremen</w:t>
                            </w:r>
                            <w:r w:rsidR="00C06CA8">
                              <w:t>t</w:t>
                            </w:r>
                            <w:r w:rsidRPr="00CA5367">
                              <w:t xml:space="preserve">s </w:t>
                            </w:r>
                            <w:r w:rsidR="00624A50">
                              <w:t xml:space="preserve">15, </w:t>
                            </w:r>
                            <w:r w:rsidRPr="00CA5367">
                              <w:t xml:space="preserve">16, </w:t>
                            </w:r>
                            <w:r w:rsidR="00C06CA8">
                              <w:t>19</w:t>
                            </w:r>
                            <w:r w:rsidR="00624A50">
                              <w:t xml:space="preserve">, </w:t>
                            </w:r>
                            <w:r w:rsidRPr="00CA5367">
                              <w:t>50</w:t>
                            </w:r>
                            <w:r w:rsidR="002112C0">
                              <w:t xml:space="preserve">, </w:t>
                            </w:r>
                            <w:r w:rsidRPr="00CA5367">
                              <w:t>51</w:t>
                            </w:r>
                            <w:r w:rsidR="002112C0">
                              <w:t xml:space="preserve"> and</w:t>
                            </w:r>
                            <w:r w:rsidR="00ED4EA7">
                              <w:t xml:space="preserve"> 53</w:t>
                            </w:r>
                            <w:r w:rsidRPr="00CA5367">
                              <w:t>.</w:t>
                            </w:r>
                            <w:r>
                              <w:tab/>
                            </w:r>
                          </w:p>
                          <w:p w14:paraId="157A3EE0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 </w:t>
                            </w:r>
                          </w:p>
                          <w:p w14:paraId="63570483" w14:textId="0D3B9499" w:rsidR="00856744" w:rsidRDefault="00CA5367" w:rsidP="00CA5367">
                            <w:pPr>
                              <w:jc w:val="both"/>
                            </w:pPr>
                            <w:r w:rsidRPr="00CA5367">
                              <w:t>This submission builds on top of the 802.11bi Draft 0.4.</w:t>
                            </w:r>
                          </w:p>
                          <w:p w14:paraId="4F967843" w14:textId="77777777" w:rsidR="007048B7" w:rsidRDefault="007048B7" w:rsidP="00CA5367">
                            <w:pPr>
                              <w:jc w:val="both"/>
                            </w:pPr>
                          </w:p>
                          <w:p w14:paraId="36BB3798" w14:textId="0C30DA18" w:rsidR="007048B7" w:rsidRDefault="007048B7" w:rsidP="00CA5367">
                            <w:pPr>
                              <w:jc w:val="both"/>
                            </w:pPr>
                            <w:r>
                              <w:t xml:space="preserve">R3 </w:t>
                            </w:r>
                            <w:r w:rsidR="009B3AA8">
                              <w:t>clarifies the</w:t>
                            </w:r>
                            <w:r>
                              <w:t xml:space="preserve"> Privacy Beacon</w:t>
                            </w:r>
                            <w:r w:rsidR="009B3AA8">
                              <w:t xml:space="preserve"> frame format</w:t>
                            </w:r>
                            <w:r>
                              <w:t xml:space="preserve">. </w:t>
                            </w:r>
                          </w:p>
                          <w:p w14:paraId="1FED634B" w14:textId="1F28AD19" w:rsidR="009D523A" w:rsidRDefault="009D523A" w:rsidP="00CA5367">
                            <w:pPr>
                              <w:jc w:val="both"/>
                            </w:pPr>
                            <w:r>
                              <w:t>R4 removes RSNE/RSNXE provision</w:t>
                            </w:r>
                          </w:p>
                          <w:p w14:paraId="024D8C3A" w14:textId="1DB6B28D" w:rsidR="00D37746" w:rsidRDefault="002B2BF7" w:rsidP="00CA5367">
                            <w:pPr>
                              <w:jc w:val="both"/>
                            </w:pPr>
                            <w:r>
                              <w:t>R5 adds to the addressed CID list</w:t>
                            </w:r>
                          </w:p>
                          <w:p w14:paraId="016ED790" w14:textId="7FEDE38B" w:rsidR="00097826" w:rsidRDefault="00097826" w:rsidP="00CA5367">
                            <w:pPr>
                              <w:jc w:val="both"/>
                            </w:pPr>
                            <w:r>
                              <w:t>R6 streamlines the discovery phase and clarifies the identity key</w:t>
                            </w:r>
                          </w:p>
                          <w:p w14:paraId="5281A7E7" w14:textId="77777777" w:rsidR="004D6F53" w:rsidRDefault="00C75ED2" w:rsidP="00CA5367">
                            <w:pPr>
                              <w:jc w:val="both"/>
                            </w:pPr>
                            <w:r>
                              <w:t xml:space="preserve">R7 adds details for the Privacy Beacon </w:t>
                            </w:r>
                            <w:r w:rsidR="00877AF9">
                              <w:t>payload (DFS support)</w:t>
                            </w:r>
                            <w:r>
                              <w:t xml:space="preserve"> and encryption</w:t>
                            </w:r>
                            <w:r w:rsidR="00877AF9">
                              <w:t xml:space="preserve"> (AAD)</w:t>
                            </w:r>
                            <w:r>
                              <w:t>.</w:t>
                            </w:r>
                            <w:r w:rsidR="00877AF9">
                              <w:t xml:space="preserve"> The solicit frame is deleted. </w:t>
                            </w:r>
                          </w:p>
                          <w:p w14:paraId="48DA76EF" w14:textId="01A58A16" w:rsidR="00C75ED2" w:rsidRDefault="004D6F53" w:rsidP="00CA5367">
                            <w:pPr>
                              <w:jc w:val="both"/>
                            </w:pPr>
                            <w:r>
                              <w:t xml:space="preserve">R8 </w:t>
                            </w:r>
                            <w:r w:rsidR="00003CB8">
                              <w:t>addresses comment received from 802.11bi THU AM1.  T</w:t>
                            </w:r>
                            <w:r>
                              <w:t>he comment resolution</w:t>
                            </w:r>
                            <w:r w:rsidR="00003CB8">
                              <w:t xml:space="preserve"> text is corrected, the privacy beacon payload is clarified</w:t>
                            </w:r>
                            <w:r>
                              <w:t xml:space="preserve"> and AAD comments</w:t>
                            </w:r>
                            <w:r w:rsidR="00003CB8">
                              <w:t xml:space="preserve"> are addressed</w:t>
                            </w:r>
                            <w:r>
                              <w:t xml:space="preserve">. </w:t>
                            </w:r>
                            <w:r w:rsidR="00C75ED2">
                              <w:t xml:space="preserve"> </w:t>
                            </w:r>
                          </w:p>
                          <w:p w14:paraId="77D2F354" w14:textId="77777777" w:rsidR="00A51A45" w:rsidRPr="00856744" w:rsidRDefault="00A51A45" w:rsidP="007C6B4C">
                            <w:pPr>
                              <w:pStyle w:val="ListParagraph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A06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05pt;margin-top:16.1pt;width:468pt;height:26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" o:allowincell="f" stroked="f">
                <v:textbox>
                  <w:txbxContent>
                    <w:p w14:paraId="4FD51F1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07639E" w14:textId="48D9F096" w:rsidR="00CA5367" w:rsidRPr="00CA5367" w:rsidRDefault="00CA5367" w:rsidP="00CA5367">
                      <w:pPr>
                        <w:jc w:val="both"/>
                      </w:pPr>
                      <w:r w:rsidRPr="00CA5367">
                        <w:t>This submission solves the CIDs 1521</w:t>
                      </w:r>
                      <w:r w:rsidR="0006169C">
                        <w:t xml:space="preserve">, 1122, 1157, </w:t>
                      </w:r>
                      <w:r w:rsidR="004D6F53">
                        <w:t xml:space="preserve">and </w:t>
                      </w:r>
                      <w:r w:rsidR="0006169C">
                        <w:t>1376</w:t>
                      </w:r>
                      <w:r w:rsidRPr="00CA5367">
                        <w:t xml:space="preserve"> of the 802.11bi internal comment collection.</w:t>
                      </w:r>
                    </w:p>
                    <w:p w14:paraId="39857E5A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 </w:t>
                      </w:r>
                    </w:p>
                    <w:p w14:paraId="37978FFE" w14:textId="0E921F11" w:rsidR="00CA5367" w:rsidRPr="00CA5367" w:rsidRDefault="00CA5367" w:rsidP="00CA5367">
                      <w:pPr>
                        <w:jc w:val="both"/>
                      </w:pPr>
                      <w:r w:rsidRPr="00CA5367">
                        <w:t>The submission defines BSS Privacy (BP) operations to meet the 802.11bi requiremen</w:t>
                      </w:r>
                      <w:r w:rsidR="00C06CA8">
                        <w:t>t</w:t>
                      </w:r>
                      <w:r w:rsidRPr="00CA5367">
                        <w:t xml:space="preserve">s </w:t>
                      </w:r>
                      <w:r w:rsidR="00624A50">
                        <w:t xml:space="preserve">15, </w:t>
                      </w:r>
                      <w:r w:rsidRPr="00CA5367">
                        <w:t xml:space="preserve">16, </w:t>
                      </w:r>
                      <w:r w:rsidR="00C06CA8">
                        <w:t>19</w:t>
                      </w:r>
                      <w:r w:rsidR="00624A50">
                        <w:t xml:space="preserve">, </w:t>
                      </w:r>
                      <w:r w:rsidRPr="00CA5367">
                        <w:t>50</w:t>
                      </w:r>
                      <w:r w:rsidR="002112C0">
                        <w:t xml:space="preserve">, </w:t>
                      </w:r>
                      <w:r w:rsidRPr="00CA5367">
                        <w:t>51</w:t>
                      </w:r>
                      <w:r w:rsidR="002112C0">
                        <w:t xml:space="preserve"> and</w:t>
                      </w:r>
                      <w:r w:rsidR="00ED4EA7">
                        <w:t xml:space="preserve"> 53</w:t>
                      </w:r>
                      <w:r w:rsidRPr="00CA5367">
                        <w:t>.</w:t>
                      </w:r>
                      <w:r>
                        <w:tab/>
                      </w:r>
                    </w:p>
                    <w:p w14:paraId="157A3EE0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 </w:t>
                      </w:r>
                    </w:p>
                    <w:p w14:paraId="63570483" w14:textId="0D3B9499" w:rsidR="00856744" w:rsidRDefault="00CA5367" w:rsidP="00CA5367">
                      <w:pPr>
                        <w:jc w:val="both"/>
                      </w:pPr>
                      <w:r w:rsidRPr="00CA5367">
                        <w:t>This submission builds on top of the 802.11bi Draft 0.4.</w:t>
                      </w:r>
                    </w:p>
                    <w:p w14:paraId="4F967843" w14:textId="77777777" w:rsidR="007048B7" w:rsidRDefault="007048B7" w:rsidP="00CA5367">
                      <w:pPr>
                        <w:jc w:val="both"/>
                      </w:pPr>
                    </w:p>
                    <w:p w14:paraId="36BB3798" w14:textId="0C30DA18" w:rsidR="007048B7" w:rsidRDefault="007048B7" w:rsidP="00CA5367">
                      <w:pPr>
                        <w:jc w:val="both"/>
                      </w:pPr>
                      <w:r>
                        <w:t xml:space="preserve">R3 </w:t>
                      </w:r>
                      <w:r w:rsidR="009B3AA8">
                        <w:t>clarifies the</w:t>
                      </w:r>
                      <w:r>
                        <w:t xml:space="preserve"> Privacy Beacon</w:t>
                      </w:r>
                      <w:r w:rsidR="009B3AA8">
                        <w:t xml:space="preserve"> frame format</w:t>
                      </w:r>
                      <w:r>
                        <w:t xml:space="preserve">. </w:t>
                      </w:r>
                    </w:p>
                    <w:p w14:paraId="1FED634B" w14:textId="1F28AD19" w:rsidR="009D523A" w:rsidRDefault="009D523A" w:rsidP="00CA5367">
                      <w:pPr>
                        <w:jc w:val="both"/>
                      </w:pPr>
                      <w:r>
                        <w:t>R4 removes RSNE/RSNXE provision</w:t>
                      </w:r>
                    </w:p>
                    <w:p w14:paraId="024D8C3A" w14:textId="1DB6B28D" w:rsidR="00D37746" w:rsidRDefault="002B2BF7" w:rsidP="00CA5367">
                      <w:pPr>
                        <w:jc w:val="both"/>
                      </w:pPr>
                      <w:r>
                        <w:t>R5 adds to the addressed CID list</w:t>
                      </w:r>
                    </w:p>
                    <w:p w14:paraId="016ED790" w14:textId="7FEDE38B" w:rsidR="00097826" w:rsidRDefault="00097826" w:rsidP="00CA5367">
                      <w:pPr>
                        <w:jc w:val="both"/>
                      </w:pPr>
                      <w:r>
                        <w:t>R6 streamlines the discovery phase and clarifies the identity key</w:t>
                      </w:r>
                    </w:p>
                    <w:p w14:paraId="5281A7E7" w14:textId="77777777" w:rsidR="004D6F53" w:rsidRDefault="00C75ED2" w:rsidP="00CA5367">
                      <w:pPr>
                        <w:jc w:val="both"/>
                      </w:pPr>
                      <w:r>
                        <w:t xml:space="preserve">R7 adds details for the Privacy Beacon </w:t>
                      </w:r>
                      <w:r w:rsidR="00877AF9">
                        <w:t>payload (DFS support)</w:t>
                      </w:r>
                      <w:r>
                        <w:t xml:space="preserve"> and encryption</w:t>
                      </w:r>
                      <w:r w:rsidR="00877AF9">
                        <w:t xml:space="preserve"> (AAD)</w:t>
                      </w:r>
                      <w:r>
                        <w:t>.</w:t>
                      </w:r>
                      <w:r w:rsidR="00877AF9">
                        <w:t xml:space="preserve"> The solicit frame is deleted. </w:t>
                      </w:r>
                    </w:p>
                    <w:p w14:paraId="48DA76EF" w14:textId="01A58A16" w:rsidR="00C75ED2" w:rsidRDefault="004D6F53" w:rsidP="00CA5367">
                      <w:pPr>
                        <w:jc w:val="both"/>
                      </w:pPr>
                      <w:r>
                        <w:t xml:space="preserve">R8 </w:t>
                      </w:r>
                      <w:r w:rsidR="00003CB8">
                        <w:t>addresses comment received from 802.11bi THU AM1.  T</w:t>
                      </w:r>
                      <w:r>
                        <w:t>he comment resolution</w:t>
                      </w:r>
                      <w:r w:rsidR="00003CB8">
                        <w:t xml:space="preserve"> text is corrected, the privacy beacon payload is clarified</w:t>
                      </w:r>
                      <w:r>
                        <w:t xml:space="preserve"> and AAD comments</w:t>
                      </w:r>
                      <w:r w:rsidR="00003CB8">
                        <w:t xml:space="preserve"> are addressed</w:t>
                      </w:r>
                      <w:r>
                        <w:t xml:space="preserve">. </w:t>
                      </w:r>
                      <w:r w:rsidR="00C75ED2">
                        <w:t xml:space="preserve"> </w:t>
                      </w:r>
                    </w:p>
                    <w:p w14:paraId="77D2F354" w14:textId="77777777" w:rsidR="00A51A45" w:rsidRPr="00856744" w:rsidRDefault="00A51A45" w:rsidP="007C6B4C">
                      <w:pPr>
                        <w:pStyle w:val="ListParagraph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7825AE9" w14:textId="7D9F8ACC" w:rsidR="00CB0AE3" w:rsidRDefault="00CA09B2" w:rsidP="006F1722">
      <w:pPr>
        <w:pStyle w:val="Heading1"/>
        <w:rPr>
          <w:rFonts w:eastAsiaTheme="minorEastAsia"/>
          <w:bCs/>
          <w:i/>
          <w:iCs/>
          <w:color w:val="000000" w:themeColor="text1"/>
          <w:sz w:val="20"/>
        </w:rPr>
      </w:pPr>
      <w: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2970"/>
        <w:gridCol w:w="3247"/>
        <w:gridCol w:w="2958"/>
      </w:tblGrid>
      <w:tr w:rsidR="00ED4EA7" w14:paraId="1E4BA172" w14:textId="77777777" w:rsidTr="0015548B">
        <w:trPr>
          <w:trHeight w:val="3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0E188C6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lastRenderedPageBreak/>
              <w:t>CID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748C7B5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Comment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E2231F0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Proposed Change 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0E28D18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Proposed Resolution</w:t>
            </w:r>
          </w:p>
        </w:tc>
      </w:tr>
      <w:tr w:rsidR="00ED4EA7" w14:paraId="37AB8406" w14:textId="77777777" w:rsidTr="0015548B">
        <w:trPr>
          <w:trHeight w:val="20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5014" w14:textId="77777777" w:rsidR="00ED4EA7" w:rsidRDefault="00ED4EA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1521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FBEA" w14:textId="77777777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802.11bi defines requirements for the BSS Privacy Enhancements (BPE). Please add procedures needed for BPE anonymizations.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0204" w14:textId="77777777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Please define BPE </w:t>
            </w:r>
            <w:proofErr w:type="spellStart"/>
            <w:r>
              <w:rPr>
                <w:rFonts w:ascii="Aptos Narrow" w:hAnsi="Aptos Narrow"/>
                <w:color w:val="000000"/>
              </w:rPr>
              <w:t>peocedures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that use encrypted Beacon as in 22/1306, allow AP discovery only for preconfigured STAs, anonymize STA and AP addresses and anonymization of the multicast transmissions.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54A0" w14:textId="6372DEB4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Revised. Agree in principle. </w:t>
            </w:r>
            <w:r w:rsidR="004D6F53">
              <w:rPr>
                <w:rFonts w:ascii="Aptos Narrow" w:hAnsi="Aptos Narrow"/>
                <w:color w:val="000000"/>
              </w:rPr>
              <w:t xml:space="preserve">The submission 11-24-1579r8 </w:t>
            </w:r>
            <w:r>
              <w:rPr>
                <w:rFonts w:ascii="Aptos Narrow" w:hAnsi="Aptos Narrow"/>
                <w:color w:val="000000"/>
              </w:rPr>
              <w:t>on BSS Privacy Beaconing and submission 11-24-</w:t>
            </w:r>
            <w:r w:rsidR="00A3352E">
              <w:rPr>
                <w:rFonts w:ascii="Aptos Narrow" w:hAnsi="Aptos Narrow"/>
                <w:color w:val="000000"/>
              </w:rPr>
              <w:t xml:space="preserve">1576 </w:t>
            </w:r>
            <w:r>
              <w:rPr>
                <w:rFonts w:ascii="Aptos Narrow" w:hAnsi="Aptos Narrow"/>
                <w:color w:val="000000"/>
              </w:rPr>
              <w:t xml:space="preserve">on BSS Protection parameters anonymization </w:t>
            </w:r>
            <w:r w:rsidR="00C72230">
              <w:rPr>
                <w:rFonts w:ascii="Aptos Narrow" w:hAnsi="Aptos Narrow"/>
                <w:color w:val="000000"/>
              </w:rPr>
              <w:t>implement these procedures in</w:t>
            </w:r>
            <w:r>
              <w:rPr>
                <w:rFonts w:ascii="Aptos Narrow" w:hAnsi="Aptos Narrow"/>
                <w:color w:val="000000"/>
              </w:rPr>
              <w:t>to the 802.11bi draft.</w:t>
            </w:r>
          </w:p>
        </w:tc>
      </w:tr>
      <w:tr w:rsidR="0015548B" w14:paraId="04EAAD96" w14:textId="77777777" w:rsidTr="0015548B">
        <w:trPr>
          <w:trHeight w:val="20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BE95" w14:textId="018A8E3D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1122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2775" w14:textId="3529E157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 w:rsidRPr="0015548B">
              <w:rPr>
                <w:rFonts w:ascii="Aptos Narrow" w:hAnsi="Aptos Narrow"/>
                <w:color w:val="000000"/>
              </w:rPr>
              <w:t>BPE AP mechanism to change its MAC address is not defined in this document.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785D" w14:textId="22B68B04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 w:rsidRPr="0015548B">
              <w:rPr>
                <w:rFonts w:ascii="Aptos Narrow" w:hAnsi="Aptos Narrow"/>
                <w:color w:val="000000"/>
              </w:rPr>
              <w:t>remove the sentence "A BPE EDP AP MLD and its associated non-AP MLDs may change their OTA MAC addresses</w:t>
            </w:r>
            <w:r w:rsidRPr="0015548B">
              <w:rPr>
                <w:rFonts w:ascii="Aptos Narrow" w:hAnsi="Aptos Narrow"/>
                <w:color w:val="000000"/>
              </w:rPr>
              <w:br/>
              <w:t>together with associated values for both unicast and group transmissions."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5EDA" w14:textId="48D694A7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Revised. Agree in principle. </w:t>
            </w:r>
            <w:r w:rsidR="004D6F53">
              <w:rPr>
                <w:rFonts w:ascii="Aptos Narrow" w:hAnsi="Aptos Narrow"/>
                <w:color w:val="000000"/>
              </w:rPr>
              <w:t>The submission 11-24-1579r</w:t>
            </w:r>
            <w:proofErr w:type="gramStart"/>
            <w:r w:rsidR="004D6F53">
              <w:rPr>
                <w:rFonts w:ascii="Aptos Narrow" w:hAnsi="Aptos Narrow"/>
                <w:color w:val="000000"/>
              </w:rPr>
              <w:t xml:space="preserve">8 </w:t>
            </w:r>
            <w:r>
              <w:rPr>
                <w:rFonts w:ascii="Aptos Narrow" w:hAnsi="Aptos Narrow"/>
                <w:color w:val="000000"/>
              </w:rPr>
              <w:t xml:space="preserve"> and</w:t>
            </w:r>
            <w:proofErr w:type="gramEnd"/>
            <w:r>
              <w:rPr>
                <w:rFonts w:ascii="Aptos Narrow" w:hAnsi="Aptos Narrow"/>
                <w:color w:val="000000"/>
              </w:rPr>
              <w:t xml:space="preserve"> 11-24-1576 introduce a mechanism</w:t>
            </w:r>
            <w:r w:rsidR="00C72230">
              <w:rPr>
                <w:rFonts w:ascii="Aptos Narrow" w:hAnsi="Aptos Narrow"/>
                <w:color w:val="00000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for the BPE AP to change its MAC address, thus removing the need to delete the sentence.</w:t>
            </w:r>
          </w:p>
        </w:tc>
      </w:tr>
      <w:tr w:rsidR="0015548B" w14:paraId="4E95583C" w14:textId="77777777" w:rsidTr="0015548B">
        <w:trPr>
          <w:trHeight w:val="20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CB27" w14:textId="39D6EE28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1157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9161" w14:textId="07662597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 w:rsidRPr="0015548B">
              <w:rPr>
                <w:rFonts w:ascii="Aptos Narrow" w:hAnsi="Aptos Narrow"/>
                <w:color w:val="000000"/>
              </w:rPr>
              <w:t xml:space="preserve">Change of OTA MAC address is not defined for the BPE AP/non-AP. Is the same mechanism as for the change of the CPE MAC </w:t>
            </w:r>
            <w:proofErr w:type="gramStart"/>
            <w:r w:rsidRPr="0015548B">
              <w:rPr>
                <w:rFonts w:ascii="Aptos Narrow" w:hAnsi="Aptos Narrow"/>
                <w:color w:val="000000"/>
              </w:rPr>
              <w:t>address ?</w:t>
            </w:r>
            <w:proofErr w:type="gramEnd"/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F388" w14:textId="74BCBFEF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 w:rsidRPr="0015548B">
              <w:rPr>
                <w:rFonts w:ascii="Aptos Narrow" w:hAnsi="Aptos Narrow"/>
                <w:color w:val="000000"/>
              </w:rPr>
              <w:t>please clarify the mechanism for the change of the BPE MAC address.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7236" w14:textId="316CB198" w:rsidR="0015548B" w:rsidRDefault="0015548B" w:rsidP="0015548B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Revised. Agree in principle. </w:t>
            </w:r>
            <w:r w:rsidR="004D6F53">
              <w:rPr>
                <w:rFonts w:ascii="Aptos Narrow" w:hAnsi="Aptos Narrow"/>
                <w:color w:val="000000"/>
              </w:rPr>
              <w:t xml:space="preserve">The submission 11-24-1579r8 </w:t>
            </w:r>
            <w:r>
              <w:rPr>
                <w:rFonts w:ascii="Aptos Narrow" w:hAnsi="Aptos Narrow"/>
                <w:color w:val="000000"/>
              </w:rPr>
              <w:t xml:space="preserve">and 11-24-1576 introduce a </w:t>
            </w:r>
            <w:proofErr w:type="spellStart"/>
            <w:r>
              <w:rPr>
                <w:rFonts w:ascii="Aptos Narrow" w:hAnsi="Aptos Narrow"/>
                <w:color w:val="000000"/>
              </w:rPr>
              <w:t>mechanismfor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the BPE AP to change its MAC address.</w:t>
            </w:r>
          </w:p>
        </w:tc>
      </w:tr>
      <w:tr w:rsidR="002B2BF7" w14:paraId="7F996F79" w14:textId="77777777" w:rsidTr="0015548B">
        <w:trPr>
          <w:trHeight w:val="20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401E" w14:textId="4E97AB3F" w:rsidR="002B2BF7" w:rsidRDefault="002B2BF7" w:rsidP="002B2BF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1376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92E6" w14:textId="2B917BCA" w:rsidR="002B2BF7" w:rsidRPr="0015548B" w:rsidRDefault="002B2BF7" w:rsidP="002B2BF7">
            <w:pPr>
              <w:rPr>
                <w:rFonts w:ascii="Aptos Narrow" w:hAnsi="Aptos Narrow"/>
                <w:color w:val="00000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 xml:space="preserve">"For encrypted frames, the transmitter shall compute an over-the-air PN (OPN) value from the PN value in the CCMP header or GCMP header of the frame as follows:" -- don't we also need to </w:t>
            </w:r>
            <w:proofErr w:type="spellStart"/>
            <w:r w:rsidRPr="00975E0A">
              <w:rPr>
                <w:rFonts w:ascii="Arial" w:hAnsi="Arial" w:cs="Arial"/>
                <w:sz w:val="20"/>
                <w:szCs w:val="20"/>
              </w:rPr>
              <w:t>anonymise</w:t>
            </w:r>
            <w:proofErr w:type="spellEnd"/>
            <w:r w:rsidRPr="00975E0A">
              <w:rPr>
                <w:rFonts w:ascii="Arial" w:hAnsi="Arial" w:cs="Arial"/>
                <w:sz w:val="20"/>
                <w:szCs w:val="20"/>
              </w:rPr>
              <w:t xml:space="preserve"> the PN in the MME etc.?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266C" w14:textId="0746AE15" w:rsidR="002B2BF7" w:rsidRPr="0015548B" w:rsidRDefault="002B2BF7" w:rsidP="002B2BF7">
            <w:pPr>
              <w:rPr>
                <w:rFonts w:ascii="Aptos Narrow" w:hAnsi="Aptos Narrow"/>
                <w:color w:val="000000"/>
              </w:rPr>
            </w:pPr>
            <w:r w:rsidRPr="00975E0A"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198A" w14:textId="07A9501D" w:rsidR="002B2BF7" w:rsidRDefault="002B2BF7" w:rsidP="00F86E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86EEE">
              <w:rPr>
                <w:rFonts w:ascii="Arial" w:hAnsi="Arial" w:cs="Arial"/>
                <w:sz w:val="20"/>
                <w:szCs w:val="20"/>
              </w:rPr>
              <w:t>Reject</w:t>
            </w:r>
            <w:r w:rsidR="00F86EE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CPE AP does not anonymize fields that are broadcasted to all STAs. </w:t>
            </w:r>
          </w:p>
          <w:p w14:paraId="69C463B9" w14:textId="77777777" w:rsidR="002B2BF7" w:rsidRDefault="002B2BF7" w:rsidP="002B2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BPE AP transmits Privacy Beacons which do not include the MME. </w:t>
            </w:r>
          </w:p>
          <w:p w14:paraId="5E79BECC" w14:textId="2E32B0F0" w:rsidR="002B2BF7" w:rsidRDefault="002B2BF7" w:rsidP="002B2BF7">
            <w:pPr>
              <w:rPr>
                <w:rFonts w:ascii="Aptos Narrow" w:hAnsi="Aptos Narrow"/>
                <w:color w:val="00000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in both cases, the privacy issue pointed out by the comment does not exist.  </w:t>
            </w:r>
          </w:p>
        </w:tc>
      </w:tr>
    </w:tbl>
    <w:p w14:paraId="60408855" w14:textId="77777777" w:rsidR="00C06CA8" w:rsidRDefault="00C06CA8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</w:rPr>
      </w:pPr>
    </w:p>
    <w:p w14:paraId="739EB2E7" w14:textId="5B34994B" w:rsidR="00C06CA8" w:rsidRPr="002112C0" w:rsidRDefault="002112C0" w:rsidP="00624A50">
      <w:pPr>
        <w:pStyle w:val="Heading3"/>
        <w:rPr>
          <w:rFonts w:eastAsiaTheme="minorEastAsia"/>
        </w:rPr>
      </w:pPr>
      <w:r>
        <w:rPr>
          <w:rFonts w:eastAsiaTheme="minorEastAsia"/>
        </w:rPr>
        <w:t xml:space="preserve">This normative text meets the following </w:t>
      </w:r>
      <w:r w:rsidR="00624A50" w:rsidRPr="002112C0">
        <w:rPr>
          <w:rFonts w:eastAsiaTheme="minorEastAsia"/>
        </w:rPr>
        <w:t>802.11bi requirements:</w:t>
      </w:r>
      <w:r>
        <w:rPr>
          <w:rFonts w:eastAsiaTheme="minorEastAsia"/>
        </w:rPr>
        <w:t xml:space="preserve"> [1]</w:t>
      </w:r>
    </w:p>
    <w:p w14:paraId="446EF862" w14:textId="77777777" w:rsidR="00624A50" w:rsidRDefault="00624A50" w:rsidP="00624A50">
      <w:pPr>
        <w:rPr>
          <w:rFonts w:eastAsiaTheme="minorEastAsia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5400"/>
        <w:gridCol w:w="1980"/>
      </w:tblGrid>
      <w:tr w:rsidR="00624A50" w:rsidRPr="001A344B" w14:paraId="08B01A16" w14:textId="77777777" w:rsidTr="00624A50">
        <w:tc>
          <w:tcPr>
            <w:tcW w:w="1615" w:type="dxa"/>
            <w:shd w:val="clear" w:color="auto" w:fill="DEEAF6" w:themeFill="accent5" w:themeFillTint="33"/>
          </w:tcPr>
          <w:p w14:paraId="7EBF39F4" w14:textId="1E13C39A" w:rsidR="00624A50" w:rsidRPr="00624A50" w:rsidRDefault="00624A50" w:rsidP="006D698A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Requirement ID</w:t>
            </w:r>
          </w:p>
        </w:tc>
        <w:tc>
          <w:tcPr>
            <w:tcW w:w="5400" w:type="dxa"/>
            <w:shd w:val="clear" w:color="auto" w:fill="DEEAF6" w:themeFill="accent5" w:themeFillTint="33"/>
          </w:tcPr>
          <w:p w14:paraId="091F3E81" w14:textId="479EF558" w:rsidR="00624A50" w:rsidRPr="00624A50" w:rsidRDefault="00624A50" w:rsidP="006D698A">
            <w:pPr>
              <w:pStyle w:val="T"/>
              <w:spacing w:before="0" w:line="240" w:lineRule="exact"/>
              <w:rPr>
                <w:rFonts w:eastAsia="MS Gothic"/>
                <w:b/>
                <w:bCs/>
                <w:color w:val="000000" w:themeColor="text1"/>
                <w:kern w:val="24"/>
              </w:rPr>
            </w:pPr>
            <w:r w:rsidRPr="00624A50"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Requirement 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3329320E" w14:textId="5F5292DE" w:rsidR="00624A50" w:rsidRPr="00624A50" w:rsidRDefault="00624A50" w:rsidP="006D698A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Status</w:t>
            </w:r>
          </w:p>
        </w:tc>
      </w:tr>
      <w:tr w:rsidR="00624A50" w:rsidRPr="001A344B" w14:paraId="1486A40E" w14:textId="77777777" w:rsidTr="00624A50">
        <w:tc>
          <w:tcPr>
            <w:tcW w:w="1615" w:type="dxa"/>
          </w:tcPr>
          <w:p w14:paraId="0933A1B8" w14:textId="77777777" w:rsidR="00624A50" w:rsidRDefault="00624A50" w:rsidP="006D698A">
            <w:pPr>
              <w:pStyle w:val="T"/>
              <w:spacing w:before="0" w:line="240" w:lineRule="exact"/>
            </w:pPr>
            <w:r>
              <w:t>15</w:t>
            </w:r>
          </w:p>
        </w:tc>
        <w:tc>
          <w:tcPr>
            <w:tcW w:w="5400" w:type="dxa"/>
          </w:tcPr>
          <w:p w14:paraId="6C61F17B" w14:textId="2347A2D6" w:rsidR="00624A50" w:rsidRDefault="00624A50" w:rsidP="006D698A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B574DD">
              <w:rPr>
                <w:rFonts w:eastAsia="MS Gothic"/>
                <w:color w:val="000000" w:themeColor="text1"/>
                <w:kern w:val="24"/>
              </w:rPr>
              <w:t xml:space="preserve">11bi shall define a mechanism for a BPE Client to </w:t>
            </w:r>
            <w:r w:rsidR="00396360" w:rsidRPr="00B574DD">
              <w:rPr>
                <w:rFonts w:eastAsia="MS Gothic"/>
                <w:color w:val="000000" w:themeColor="text1"/>
                <w:kern w:val="24"/>
              </w:rPr>
              <w:t>determine which</w:t>
            </w:r>
            <w:r w:rsidRPr="00B574DD">
              <w:rPr>
                <w:rFonts w:eastAsia="MS Gothic"/>
                <w:color w:val="000000" w:themeColor="text1"/>
                <w:kern w:val="24"/>
              </w:rPr>
              <w:t xml:space="preserve"> of the BPE Client’s configured networks a BPE AP belongs to (if any), </w:t>
            </w:r>
            <w:r w:rsidR="00396360" w:rsidRPr="00B574DD">
              <w:rPr>
                <w:rFonts w:eastAsia="MS Gothic"/>
                <w:color w:val="000000" w:themeColor="text1"/>
                <w:kern w:val="24"/>
              </w:rPr>
              <w:t>while providing</w:t>
            </w:r>
            <w:r w:rsidRPr="00B574DD">
              <w:rPr>
                <w:rFonts w:eastAsia="MS Gothic"/>
                <w:color w:val="000000" w:themeColor="text1"/>
                <w:kern w:val="24"/>
              </w:rPr>
              <w:t xml:space="preserve"> mitigation against an eavesdropper identifying the ESS of the BPE AP.</w:t>
            </w:r>
          </w:p>
        </w:tc>
        <w:tc>
          <w:tcPr>
            <w:tcW w:w="1980" w:type="dxa"/>
          </w:tcPr>
          <w:p w14:paraId="12516E4A" w14:textId="77777777" w:rsidR="00624A50" w:rsidRPr="001A344B" w:rsidRDefault="00624A50" w:rsidP="00624A50">
            <w:pPr>
              <w:pStyle w:val="T"/>
              <w:spacing w:before="0" w:line="240" w:lineRule="exact"/>
            </w:pPr>
            <w:r w:rsidRPr="001A344B">
              <w:rPr>
                <w:b/>
                <w:bCs/>
              </w:rPr>
              <w:t>Approved</w:t>
            </w:r>
            <w:r w:rsidRPr="001A344B">
              <w:t xml:space="preserve"> (Motion #21, 14 Sept 2022)</w:t>
            </w:r>
          </w:p>
          <w:p w14:paraId="546DFFE8" w14:textId="3837015E" w:rsidR="00624A50" w:rsidRPr="001A344B" w:rsidRDefault="00624A50" w:rsidP="006D698A">
            <w:pPr>
              <w:pStyle w:val="T"/>
              <w:spacing w:before="0" w:line="240" w:lineRule="exact"/>
            </w:pPr>
          </w:p>
        </w:tc>
      </w:tr>
      <w:tr w:rsidR="00624A50" w:rsidRPr="001A344B" w14:paraId="6DCE1B24" w14:textId="77777777" w:rsidTr="00624A50">
        <w:tc>
          <w:tcPr>
            <w:tcW w:w="1615" w:type="dxa"/>
          </w:tcPr>
          <w:p w14:paraId="39E1DBD4" w14:textId="2CBDF6FF" w:rsidR="00624A50" w:rsidRDefault="00624A50" w:rsidP="00624A50">
            <w:pPr>
              <w:pStyle w:val="T"/>
              <w:spacing w:before="0" w:line="240" w:lineRule="exact"/>
            </w:pPr>
            <w:r>
              <w:t>16</w:t>
            </w:r>
          </w:p>
        </w:tc>
        <w:tc>
          <w:tcPr>
            <w:tcW w:w="5400" w:type="dxa"/>
          </w:tcPr>
          <w:p w14:paraId="28BB1A73" w14:textId="5CFA3DBC" w:rsidR="00624A50" w:rsidRPr="00B574DD" w:rsidRDefault="00624A50" w:rsidP="00624A50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8A4C4B">
              <w:rPr>
                <w:rFonts w:eastAsia="MS Gothic"/>
                <w:color w:val="000000" w:themeColor="text1"/>
                <w:kern w:val="24"/>
              </w:rPr>
              <w:t>11bi shall define a mechanism such that the BPE AP may exclude certain TBD elements when transmitting Beacon frames.</w:t>
            </w:r>
          </w:p>
        </w:tc>
        <w:tc>
          <w:tcPr>
            <w:tcW w:w="1980" w:type="dxa"/>
          </w:tcPr>
          <w:p w14:paraId="2CF27DBA" w14:textId="7B0DF8DE" w:rsidR="00624A50" w:rsidRPr="001A344B" w:rsidRDefault="00624A50" w:rsidP="00624A50">
            <w:pPr>
              <w:pStyle w:val="T"/>
              <w:spacing w:before="0" w:line="240" w:lineRule="exact"/>
              <w:rPr>
                <w:b/>
                <w:bCs/>
              </w:rPr>
            </w:pPr>
            <w:r w:rsidRPr="008A4C4B">
              <w:rPr>
                <w:b/>
                <w:bCs/>
              </w:rPr>
              <w:t>Approved</w:t>
            </w:r>
            <w:r>
              <w:t xml:space="preserve"> (Motion #16, July 13, 2022)</w:t>
            </w:r>
          </w:p>
        </w:tc>
      </w:tr>
      <w:tr w:rsidR="00624A50" w:rsidRPr="001A344B" w14:paraId="5C4F86BB" w14:textId="77777777" w:rsidTr="00624A50">
        <w:tc>
          <w:tcPr>
            <w:tcW w:w="1615" w:type="dxa"/>
          </w:tcPr>
          <w:p w14:paraId="4F30FAED" w14:textId="7BB202B7" w:rsidR="00624A50" w:rsidRDefault="00624A50" w:rsidP="00624A50">
            <w:pPr>
              <w:pStyle w:val="T"/>
              <w:spacing w:before="0" w:line="240" w:lineRule="exact"/>
            </w:pPr>
            <w:r>
              <w:lastRenderedPageBreak/>
              <w:t>19</w:t>
            </w:r>
          </w:p>
        </w:tc>
        <w:tc>
          <w:tcPr>
            <w:tcW w:w="5400" w:type="dxa"/>
          </w:tcPr>
          <w:p w14:paraId="25172A2B" w14:textId="0823BA08" w:rsidR="00624A50" w:rsidRPr="008A4C4B" w:rsidRDefault="00624A50" w:rsidP="00624A50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624A50">
              <w:rPr>
                <w:rFonts w:eastAsia="MS Gothic"/>
                <w:color w:val="000000" w:themeColor="text1"/>
                <w:kern w:val="24"/>
                <w:lang w:val="en-GB"/>
              </w:rPr>
              <w:t>11bi shall define a mechanism for a BPE Client and BPE AP to establish a BPE AP’s identifier (TBD), without the identifier being transmitted in the clear.</w:t>
            </w:r>
            <w:r w:rsidRPr="00624A50">
              <w:rPr>
                <w:rFonts w:eastAsia="MS Gothic"/>
                <w:i/>
                <w:iCs/>
                <w:color w:val="000000" w:themeColor="text1"/>
                <w:kern w:val="24"/>
                <w:lang w:val="en-GB"/>
              </w:rPr>
              <w:t> </w:t>
            </w:r>
          </w:p>
        </w:tc>
        <w:tc>
          <w:tcPr>
            <w:tcW w:w="1980" w:type="dxa"/>
          </w:tcPr>
          <w:p w14:paraId="04B985D2" w14:textId="07C684C8" w:rsidR="00624A50" w:rsidRPr="00624A50" w:rsidRDefault="00624A50" w:rsidP="00624A50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#24, 15 Sept 2022)</w:t>
            </w:r>
          </w:p>
        </w:tc>
      </w:tr>
      <w:tr w:rsidR="00624A50" w:rsidRPr="001A344B" w14:paraId="6F8DBAEC" w14:textId="77777777" w:rsidTr="00624A50">
        <w:tc>
          <w:tcPr>
            <w:tcW w:w="1615" w:type="dxa"/>
          </w:tcPr>
          <w:p w14:paraId="0DB05741" w14:textId="741EA206" w:rsidR="00624A50" w:rsidRDefault="00624A50" w:rsidP="00624A50">
            <w:pPr>
              <w:pStyle w:val="T"/>
              <w:spacing w:before="0" w:line="240" w:lineRule="exact"/>
              <w:jc w:val="left"/>
            </w:pPr>
            <w:r>
              <w:t>50</w:t>
            </w:r>
          </w:p>
        </w:tc>
        <w:tc>
          <w:tcPr>
            <w:tcW w:w="5400" w:type="dxa"/>
          </w:tcPr>
          <w:p w14:paraId="0B6E8DCC" w14:textId="77777777" w:rsidR="00624A50" w:rsidRPr="00624A50" w:rsidRDefault="00624A50" w:rsidP="00624A50">
            <w:pPr>
              <w:pStyle w:val="T"/>
              <w:spacing w:before="0" w:line="240" w:lineRule="exact"/>
              <w:rPr>
                <w:color w:val="000000" w:themeColor="text1"/>
                <w:kern w:val="24"/>
              </w:rPr>
            </w:pPr>
            <w:r w:rsidRPr="00624A50">
              <w:rPr>
                <w:color w:val="000000" w:themeColor="text1"/>
                <w:kern w:val="24"/>
              </w:rPr>
              <w:t xml:space="preserve">11bi shall define a BPE Beacon frame that includes a secure mechanism to identify a BPE AP and/or a network that includes that BPE AP. </w:t>
            </w:r>
          </w:p>
          <w:p w14:paraId="2B426FAD" w14:textId="77777777" w:rsidR="00624A50" w:rsidRPr="00624A50" w:rsidRDefault="00624A50" w:rsidP="00624A50">
            <w:pPr>
              <w:pStyle w:val="T"/>
              <w:spacing w:before="0" w:line="240" w:lineRule="exact"/>
              <w:rPr>
                <w:color w:val="000000" w:themeColor="text1"/>
                <w:kern w:val="24"/>
              </w:rPr>
            </w:pPr>
            <w:r w:rsidRPr="00624A50">
              <w:rPr>
                <w:color w:val="000000" w:themeColor="text1"/>
                <w:kern w:val="24"/>
              </w:rPr>
              <w:t>11bi shall extend the BPE Beacon frame with a subset of encrypted or obfuscated, TBD, fields and define a mechanism for the BPE AP to transmit the new type of Beacon frame.</w:t>
            </w:r>
          </w:p>
          <w:p w14:paraId="411019F4" w14:textId="5C28AE29" w:rsidR="00624A50" w:rsidRPr="00624A50" w:rsidRDefault="00624A50" w:rsidP="00624A50">
            <w:pPr>
              <w:pStyle w:val="T"/>
              <w:spacing w:before="0" w:line="240" w:lineRule="exact"/>
              <w:rPr>
                <w:color w:val="000000" w:themeColor="text1"/>
                <w:kern w:val="24"/>
              </w:rPr>
            </w:pPr>
            <w:r w:rsidRPr="00624A50">
              <w:rPr>
                <w:color w:val="000000" w:themeColor="text1"/>
                <w:kern w:val="24"/>
              </w:rPr>
              <w:t xml:space="preserve">The BPE Beacon frame shall contain fields and have a structure that allows associated BPE clients to </w:t>
            </w:r>
            <w:proofErr w:type="spellStart"/>
            <w:r w:rsidRPr="00624A50">
              <w:rPr>
                <w:color w:val="000000" w:themeColor="text1"/>
                <w:kern w:val="24"/>
              </w:rPr>
              <w:t>minimise</w:t>
            </w:r>
            <w:proofErr w:type="spellEnd"/>
            <w:r w:rsidRPr="00624A50">
              <w:rPr>
                <w:color w:val="000000" w:themeColor="text1"/>
                <w:kern w:val="24"/>
              </w:rPr>
              <w:t xml:space="preserve"> the power consumption for BPE Beacon frame reception.</w:t>
            </w:r>
          </w:p>
        </w:tc>
        <w:tc>
          <w:tcPr>
            <w:tcW w:w="1980" w:type="dxa"/>
          </w:tcPr>
          <w:p w14:paraId="21C07679" w14:textId="79D65A35" w:rsidR="00624A50" w:rsidRPr="00202EDB" w:rsidRDefault="00624A50" w:rsidP="00624A50">
            <w:pPr>
              <w:pStyle w:val="T"/>
              <w:spacing w:before="0" w:line="240" w:lineRule="exact"/>
              <w:rPr>
                <w:b/>
                <w:bCs/>
              </w:rPr>
            </w:pPr>
            <w:r w:rsidRPr="00C60BED">
              <w:rPr>
                <w:b/>
                <w:bCs/>
              </w:rPr>
              <w:t>Approved</w:t>
            </w:r>
            <w:r w:rsidRPr="00C60BED">
              <w:t xml:space="preserve"> (Motion #20, 14 Sept 2022)</w:t>
            </w:r>
          </w:p>
        </w:tc>
      </w:tr>
      <w:tr w:rsidR="00624A50" w:rsidRPr="001A344B" w14:paraId="06A26A95" w14:textId="77777777" w:rsidTr="00624A50">
        <w:tc>
          <w:tcPr>
            <w:tcW w:w="1615" w:type="dxa"/>
          </w:tcPr>
          <w:p w14:paraId="7BC98B15" w14:textId="5E75280E" w:rsidR="00624A50" w:rsidRDefault="00624A50" w:rsidP="00624A50">
            <w:pPr>
              <w:pStyle w:val="T"/>
              <w:spacing w:before="0" w:line="240" w:lineRule="exact"/>
              <w:jc w:val="left"/>
            </w:pPr>
            <w:r>
              <w:t>51</w:t>
            </w:r>
          </w:p>
        </w:tc>
        <w:tc>
          <w:tcPr>
            <w:tcW w:w="5400" w:type="dxa"/>
          </w:tcPr>
          <w:p w14:paraId="7DE99099" w14:textId="649F0F9C" w:rsidR="00624A50" w:rsidRPr="00624A50" w:rsidRDefault="00624A50" w:rsidP="00624A50">
            <w:pPr>
              <w:pStyle w:val="T"/>
              <w:spacing w:before="0"/>
              <w:jc w:val="left"/>
              <w:rPr>
                <w:rFonts w:eastAsia="MS Gothic"/>
                <w:kern w:val="24"/>
              </w:rPr>
            </w:pPr>
            <w:r w:rsidRPr="00C60BED">
              <w:rPr>
                <w:rFonts w:eastAsia="MS Gothic"/>
                <w:kern w:val="24"/>
              </w:rPr>
              <w:t xml:space="preserve">11bi shall define a mechanism for the BPE Client to solicit an BPE Beacon frame from a BPE AP. </w:t>
            </w:r>
          </w:p>
        </w:tc>
        <w:tc>
          <w:tcPr>
            <w:tcW w:w="1980" w:type="dxa"/>
          </w:tcPr>
          <w:p w14:paraId="045D340C" w14:textId="310A94DA" w:rsidR="00624A50" w:rsidRPr="00C60BED" w:rsidRDefault="00624A50" w:rsidP="00624A50">
            <w:pPr>
              <w:pStyle w:val="T"/>
              <w:spacing w:before="0" w:line="240" w:lineRule="exact"/>
              <w:jc w:val="center"/>
              <w:rPr>
                <w:b/>
                <w:bCs/>
              </w:rPr>
            </w:pPr>
            <w:r w:rsidRPr="00691277">
              <w:rPr>
                <w:rFonts w:eastAsia="MS Gothic"/>
                <w:b/>
                <w:bCs/>
                <w:kern w:val="24"/>
              </w:rPr>
              <w:t>Approved</w:t>
            </w:r>
            <w:r w:rsidRPr="00E54238">
              <w:rPr>
                <w:rFonts w:eastAsia="MS Gothic"/>
                <w:kern w:val="24"/>
              </w:rPr>
              <w:t xml:space="preserve"> (Motion #20, 14 Sept 2022)</w:t>
            </w:r>
          </w:p>
        </w:tc>
      </w:tr>
      <w:tr w:rsidR="00624A50" w:rsidRPr="001A344B" w14:paraId="76EEEF08" w14:textId="77777777" w:rsidTr="00624A50">
        <w:tc>
          <w:tcPr>
            <w:tcW w:w="1615" w:type="dxa"/>
          </w:tcPr>
          <w:p w14:paraId="0051C3F2" w14:textId="18081644" w:rsidR="00624A50" w:rsidRDefault="00624A50" w:rsidP="00624A50">
            <w:pPr>
              <w:pStyle w:val="T"/>
              <w:spacing w:before="0" w:line="240" w:lineRule="exact"/>
              <w:jc w:val="left"/>
            </w:pPr>
            <w:r w:rsidRPr="00AF79DF">
              <w:rPr>
                <w:rFonts w:eastAsia="MS Gothic"/>
                <w:kern w:val="24"/>
              </w:rPr>
              <w:t>53</w:t>
            </w:r>
          </w:p>
        </w:tc>
        <w:tc>
          <w:tcPr>
            <w:tcW w:w="5400" w:type="dxa"/>
          </w:tcPr>
          <w:p w14:paraId="5BD6BD14" w14:textId="4BF5F539" w:rsidR="00624A50" w:rsidRPr="00624A50" w:rsidRDefault="00624A50" w:rsidP="00624A50">
            <w:pPr>
              <w:pStyle w:val="T"/>
              <w:spacing w:before="0"/>
              <w:rPr>
                <w:sz w:val="22"/>
                <w:szCs w:val="22"/>
              </w:rPr>
            </w:pPr>
            <w:r w:rsidRPr="00AF79DF">
              <w:rPr>
                <w:sz w:val="22"/>
                <w:szCs w:val="22"/>
              </w:rPr>
              <w:t xml:space="preserve">11bi shall define a mechanism that will allow a non-AP STA to verify the identity </w:t>
            </w:r>
            <w:r w:rsidR="00396360" w:rsidRPr="00AF79DF">
              <w:rPr>
                <w:sz w:val="22"/>
                <w:szCs w:val="22"/>
              </w:rPr>
              <w:t>of a</w:t>
            </w:r>
            <w:r w:rsidRPr="00AF79DF">
              <w:rPr>
                <w:sz w:val="22"/>
                <w:szCs w:val="22"/>
              </w:rPr>
              <w:t xml:space="preserve"> known AP before association (without exposing its identity).</w:t>
            </w:r>
          </w:p>
        </w:tc>
        <w:tc>
          <w:tcPr>
            <w:tcW w:w="1980" w:type="dxa"/>
          </w:tcPr>
          <w:p w14:paraId="5820A1E0" w14:textId="49FA6EE3" w:rsidR="00624A50" w:rsidRPr="00691277" w:rsidRDefault="00624A50" w:rsidP="00624A50">
            <w:pPr>
              <w:pStyle w:val="T"/>
              <w:spacing w:before="0" w:line="240" w:lineRule="exact"/>
              <w:jc w:val="center"/>
              <w:rPr>
                <w:rFonts w:eastAsia="MS Gothic"/>
                <w:b/>
                <w:bCs/>
                <w:kern w:val="24"/>
              </w:rPr>
            </w:pPr>
            <w:r w:rsidRPr="00AF79DF">
              <w:rPr>
                <w:rFonts w:eastAsia="MS Gothic"/>
                <w:b/>
                <w:bCs/>
                <w:kern w:val="24"/>
              </w:rPr>
              <w:t>Approved</w:t>
            </w:r>
            <w:r w:rsidRPr="00AF79DF">
              <w:rPr>
                <w:rFonts w:eastAsia="MS Gothic"/>
                <w:kern w:val="24"/>
              </w:rPr>
              <w:t xml:space="preserve"> (Motion #25, 1</w:t>
            </w:r>
            <w:r>
              <w:rPr>
                <w:rFonts w:eastAsia="MS Gothic"/>
                <w:kern w:val="24"/>
              </w:rPr>
              <w:t>5</w:t>
            </w:r>
            <w:r w:rsidRPr="00AF79DF">
              <w:rPr>
                <w:rFonts w:eastAsia="MS Gothic"/>
                <w:kern w:val="24"/>
              </w:rPr>
              <w:t xml:space="preserve"> Sept 2022)</w:t>
            </w:r>
          </w:p>
        </w:tc>
      </w:tr>
    </w:tbl>
    <w:p w14:paraId="312C3D2C" w14:textId="450B1C9F" w:rsidR="002112C0" w:rsidRDefault="002112C0" w:rsidP="00624A50">
      <w:pPr>
        <w:rPr>
          <w:rFonts w:eastAsiaTheme="minorEastAsia"/>
          <w:highlight w:val="yellow"/>
        </w:rPr>
      </w:pPr>
    </w:p>
    <w:p w14:paraId="5655E0F1" w14:textId="77777777" w:rsidR="002112C0" w:rsidRDefault="002112C0">
      <w:pPr>
        <w:rPr>
          <w:rFonts w:eastAsiaTheme="minorEastAsia"/>
          <w:highlight w:val="yellow"/>
        </w:rPr>
      </w:pPr>
      <w:r>
        <w:rPr>
          <w:rFonts w:eastAsiaTheme="minorEastAsia"/>
          <w:highlight w:val="yellow"/>
        </w:rPr>
        <w:br w:type="page"/>
      </w:r>
    </w:p>
    <w:p w14:paraId="28AE62A5" w14:textId="570B2253" w:rsidR="00624A50" w:rsidRPr="002112C0" w:rsidRDefault="002112C0" w:rsidP="00624A50">
      <w:pPr>
        <w:rPr>
          <w:rFonts w:eastAsiaTheme="minorEastAsia"/>
          <w:b/>
          <w:bCs/>
          <w:highlight w:val="yellow"/>
        </w:rPr>
      </w:pPr>
      <w:r w:rsidRPr="002112C0">
        <w:rPr>
          <w:rFonts w:eastAsiaTheme="minorEastAsia"/>
          <w:b/>
          <w:bCs/>
          <w:highlight w:val="yellow"/>
        </w:rPr>
        <w:lastRenderedPageBreak/>
        <w:t>Normative text:</w:t>
      </w:r>
    </w:p>
    <w:p w14:paraId="4AAAAC75" w14:textId="77777777" w:rsidR="00C06CA8" w:rsidRDefault="00C06CA8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</w:rPr>
      </w:pPr>
    </w:p>
    <w:p w14:paraId="5244E4F9" w14:textId="6F16F319" w:rsidR="00CA5367" w:rsidRPr="00CA5367" w:rsidRDefault="00CA5367" w:rsidP="00CA5367">
      <w:pPr>
        <w:rPr>
          <w:rFonts w:eastAsiaTheme="minorEastAsia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 xml:space="preserve"> editor: Add the following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 xml:space="preserve">text </w:t>
      </w:r>
      <w:r w:rsidR="002112C0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>in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 xml:space="preserve"> the begin of the </w:t>
      </w:r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>clause 10.71.8</w:t>
      </w:r>
    </w:p>
    <w:p w14:paraId="7C91D5C1" w14:textId="6791876F" w:rsidR="00383125" w:rsidRPr="002551C3" w:rsidRDefault="00383125" w:rsidP="002551C3">
      <w:pPr>
        <w:pStyle w:val="H3"/>
        <w:rPr>
          <w:color w:val="000000" w:themeColor="text1"/>
        </w:rPr>
      </w:pPr>
      <w:r w:rsidRPr="002551C3">
        <w:rPr>
          <w:color w:val="000000" w:themeColor="text1"/>
        </w:rPr>
        <w:t xml:space="preserve">10.71.8 BSS Privacy </w:t>
      </w:r>
      <w:r w:rsidR="003940D8">
        <w:rPr>
          <w:color w:val="000000" w:themeColor="text1"/>
        </w:rPr>
        <w:t>o</w:t>
      </w:r>
      <w:r w:rsidRPr="002551C3">
        <w:rPr>
          <w:color w:val="000000" w:themeColor="text1"/>
        </w:rPr>
        <w:t>perations</w:t>
      </w:r>
    </w:p>
    <w:p w14:paraId="69E7ECA9" w14:textId="0EFEB1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BSS Privacy </w:t>
      </w:r>
      <w:r w:rsidR="00F55733">
        <w:rPr>
          <w:rFonts w:eastAsiaTheme="minorEastAsia"/>
          <w:color w:val="000000" w:themeColor="text1"/>
          <w:sz w:val="20"/>
        </w:rPr>
        <w:t xml:space="preserve">Enhancement </w:t>
      </w:r>
      <w:r w:rsidRPr="00CA5367">
        <w:rPr>
          <w:rFonts w:eastAsiaTheme="minorEastAsia"/>
          <w:color w:val="000000" w:themeColor="text1"/>
          <w:sz w:val="20"/>
        </w:rPr>
        <w:t>(BP</w:t>
      </w:r>
      <w:r w:rsidR="00F55733">
        <w:rPr>
          <w:rFonts w:eastAsiaTheme="minorEastAsia"/>
          <w:color w:val="000000" w:themeColor="text1"/>
          <w:sz w:val="20"/>
        </w:rPr>
        <w:t>E</w:t>
      </w:r>
      <w:r w:rsidRPr="00CA5367">
        <w:rPr>
          <w:rFonts w:eastAsiaTheme="minorEastAsia"/>
          <w:color w:val="000000" w:themeColor="text1"/>
          <w:sz w:val="20"/>
        </w:rPr>
        <w:t xml:space="preserve">) operations protect </w:t>
      </w:r>
      <w:r w:rsidR="00396360">
        <w:rPr>
          <w:rFonts w:eastAsiaTheme="minorEastAsia"/>
          <w:color w:val="000000" w:themeColor="text1"/>
          <w:sz w:val="20"/>
        </w:rPr>
        <w:t xml:space="preserve">privacy of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AP MLDs and associated non-AP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>MLDs.</w:t>
      </w:r>
      <w:r w:rsidR="008D1D06">
        <w:rPr>
          <w:rFonts w:eastAsiaTheme="minorEastAsia"/>
          <w:color w:val="000000" w:themeColor="text1"/>
          <w:sz w:val="20"/>
        </w:rPr>
        <w:t xml:space="preserve">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8D1D06">
        <w:rPr>
          <w:rFonts w:eastAsiaTheme="minorEastAsia"/>
          <w:color w:val="000000" w:themeColor="text1"/>
          <w:sz w:val="20"/>
        </w:rPr>
        <w:t xml:space="preserve">AP </w:t>
      </w:r>
      <w:r w:rsidR="00273FB2">
        <w:rPr>
          <w:rFonts w:eastAsiaTheme="minorEastAsia"/>
          <w:color w:val="000000" w:themeColor="text1"/>
          <w:sz w:val="20"/>
        </w:rPr>
        <w:t xml:space="preserve">MLD </w:t>
      </w:r>
      <w:r w:rsidR="00AE7FE6">
        <w:rPr>
          <w:rFonts w:eastAsiaTheme="minorEastAsia"/>
          <w:color w:val="000000" w:themeColor="text1"/>
          <w:sz w:val="20"/>
        </w:rPr>
        <w:t>p</w:t>
      </w:r>
      <w:r w:rsidR="008D1D06">
        <w:rPr>
          <w:rFonts w:eastAsiaTheme="minorEastAsia"/>
          <w:color w:val="000000" w:themeColor="text1"/>
          <w:sz w:val="20"/>
        </w:rPr>
        <w:t xml:space="preserve">rivacy is protected by not sending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8D1D06">
        <w:rPr>
          <w:rFonts w:eastAsiaTheme="minorEastAsia"/>
          <w:color w:val="000000" w:themeColor="text1"/>
          <w:sz w:val="20"/>
        </w:rPr>
        <w:t>AP MLD discovery information</w:t>
      </w:r>
      <w:r w:rsidR="00AE7FE6">
        <w:rPr>
          <w:rFonts w:eastAsiaTheme="minorEastAsia"/>
          <w:color w:val="000000" w:themeColor="text1"/>
          <w:sz w:val="20"/>
        </w:rPr>
        <w:t xml:space="preserve">, e.g., SSID, capability or operation elements, clear over the air. </w:t>
      </w:r>
    </w:p>
    <w:p w14:paraId="016F0E67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4F9CD5B8" w14:textId="14FDD685" w:rsidR="00CA5367" w:rsidRDefault="00396360" w:rsidP="00840781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APs affiliated with </w:t>
      </w:r>
      <w:r w:rsidR="00B67FDB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MLD transmit </w:t>
      </w:r>
      <w:r w:rsidR="00926AB0">
        <w:rPr>
          <w:rFonts w:eastAsiaTheme="minorEastAsia"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color w:val="000000" w:themeColor="text1"/>
          <w:sz w:val="20"/>
        </w:rPr>
        <w:t xml:space="preserve"> </w:t>
      </w:r>
      <w:r w:rsidR="00B67FDB">
        <w:rPr>
          <w:rFonts w:eastAsiaTheme="minorEastAsia"/>
          <w:color w:val="000000" w:themeColor="text1"/>
          <w:sz w:val="20"/>
        </w:rPr>
        <w:t>B</w:t>
      </w:r>
      <w:r w:rsidR="00B67FDB" w:rsidRPr="00CA5367">
        <w:rPr>
          <w:rFonts w:eastAsiaTheme="minorEastAsia"/>
          <w:color w:val="000000" w:themeColor="text1"/>
          <w:sz w:val="20"/>
        </w:rPr>
        <w:t>eacon</w:t>
      </w:r>
      <w:r w:rsidR="00B67FDB">
        <w:rPr>
          <w:rFonts w:eastAsiaTheme="minorEastAsia"/>
          <w:color w:val="000000" w:themeColor="text1"/>
          <w:sz w:val="20"/>
        </w:rPr>
        <w:t xml:space="preserve"> frame</w:t>
      </w:r>
      <w:r w:rsidR="00B67FDB" w:rsidRPr="00CA5367">
        <w:rPr>
          <w:rFonts w:eastAsiaTheme="minorEastAsia"/>
          <w:color w:val="000000" w:themeColor="text1"/>
          <w:sz w:val="20"/>
        </w:rPr>
        <w:t>s</w:t>
      </w:r>
      <w:r w:rsidR="00A3352E">
        <w:rPr>
          <w:rFonts w:eastAsiaTheme="minorEastAsia"/>
          <w:color w:val="000000" w:themeColor="text1"/>
          <w:sz w:val="20"/>
        </w:rPr>
        <w:t xml:space="preserve"> </w:t>
      </w:r>
      <w:r w:rsidR="00A3352E" w:rsidRPr="00CA5367">
        <w:rPr>
          <w:rFonts w:eastAsiaTheme="minorEastAsia"/>
          <w:color w:val="000000" w:themeColor="text1"/>
          <w:sz w:val="20"/>
        </w:rPr>
        <w:t>9.3.</w:t>
      </w:r>
      <w:r w:rsidR="009C776D">
        <w:rPr>
          <w:rFonts w:eastAsiaTheme="minorEastAsia"/>
          <w:color w:val="000000" w:themeColor="text1"/>
          <w:sz w:val="20"/>
        </w:rPr>
        <w:t>4.</w:t>
      </w:r>
      <w:r w:rsidR="00A3352E" w:rsidRPr="00CA5367">
        <w:rPr>
          <w:rFonts w:eastAsiaTheme="minorEastAsia"/>
          <w:color w:val="000000" w:themeColor="text1"/>
          <w:sz w:val="20"/>
        </w:rPr>
        <w:t>X</w:t>
      </w:r>
      <w:r w:rsidR="0006169C">
        <w:rPr>
          <w:rFonts w:eastAsiaTheme="minorEastAsia"/>
          <w:color w:val="000000" w:themeColor="text1"/>
          <w:sz w:val="20"/>
        </w:rPr>
        <w:t xml:space="preserve"> </w:t>
      </w:r>
      <w:r w:rsidR="00A3352E" w:rsidRPr="00CA5367">
        <w:rPr>
          <w:rFonts w:eastAsiaTheme="minorEastAsia"/>
          <w:color w:val="000000" w:themeColor="text1"/>
          <w:sz w:val="20"/>
        </w:rPr>
        <w:t>(</w:t>
      </w:r>
      <w:r w:rsidR="00A3352E">
        <w:rPr>
          <w:rFonts w:eastAsiaTheme="minorEastAsia"/>
          <w:color w:val="000000" w:themeColor="text1"/>
          <w:sz w:val="20"/>
        </w:rPr>
        <w:t>Privacy</w:t>
      </w:r>
      <w:r w:rsidR="00A3352E" w:rsidRPr="00CA5367">
        <w:rPr>
          <w:rFonts w:eastAsiaTheme="minorEastAsia"/>
          <w:color w:val="000000" w:themeColor="text1"/>
          <w:sz w:val="20"/>
        </w:rPr>
        <w:t xml:space="preserve"> Beacon frame format)</w:t>
      </w:r>
      <w:r w:rsidR="00760F07">
        <w:rPr>
          <w:rFonts w:eastAsiaTheme="minorEastAsia"/>
          <w:color w:val="000000" w:themeColor="text1"/>
          <w:sz w:val="20"/>
        </w:rPr>
        <w:t xml:space="preserve"> instead of Beacon frames</w:t>
      </w:r>
      <w:r w:rsidR="00A3352E">
        <w:rPr>
          <w:rFonts w:eastAsiaTheme="minorEastAsia"/>
          <w:color w:val="000000" w:themeColor="text1"/>
          <w:sz w:val="20"/>
        </w:rPr>
        <w:t xml:space="preserve"> 9.3.3.2</w:t>
      </w:r>
      <w:r w:rsidR="00FD0B67">
        <w:rPr>
          <w:rFonts w:eastAsiaTheme="minorEastAsia"/>
          <w:color w:val="000000" w:themeColor="text1"/>
          <w:sz w:val="20"/>
        </w:rPr>
        <w:t xml:space="preserve"> </w:t>
      </w:r>
      <w:r w:rsidR="00A3352E">
        <w:rPr>
          <w:rFonts w:eastAsiaTheme="minorEastAsia"/>
          <w:color w:val="000000" w:themeColor="text1"/>
          <w:sz w:val="20"/>
        </w:rPr>
        <w:t>(Beacon frame format)</w:t>
      </w:r>
      <w:r w:rsidR="00CA5367" w:rsidRPr="00CA5367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>A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MLD is discoverable only by non-AP MLDs that </w:t>
      </w:r>
      <w:r>
        <w:rPr>
          <w:rFonts w:eastAsiaTheme="minorEastAsia"/>
          <w:color w:val="000000" w:themeColor="text1"/>
          <w:sz w:val="20"/>
        </w:rPr>
        <w:t xml:space="preserve">have </w:t>
      </w:r>
      <w:proofErr w:type="spellStart"/>
      <w:r w:rsidR="007048B7" w:rsidRPr="00CA5367">
        <w:rPr>
          <w:rFonts w:eastAsiaTheme="minorEastAsia"/>
          <w:color w:val="000000" w:themeColor="text1"/>
          <w:sz w:val="20"/>
        </w:rPr>
        <w:t>pre</w:t>
      </w:r>
      <w:r w:rsidR="007048B7">
        <w:rPr>
          <w:rFonts w:eastAsiaTheme="minorEastAsia"/>
          <w:color w:val="000000" w:themeColor="text1"/>
          <w:sz w:val="20"/>
        </w:rPr>
        <w:t>shared</w:t>
      </w:r>
      <w:proofErr w:type="spellEnd"/>
      <w:r w:rsidR="007048B7">
        <w:rPr>
          <w:rFonts w:eastAsiaTheme="minorEastAsia"/>
          <w:color w:val="000000" w:themeColor="text1"/>
          <w:sz w:val="20"/>
        </w:rPr>
        <w:t xml:space="preserve"> </w:t>
      </w:r>
      <w:r w:rsidR="00002E01">
        <w:rPr>
          <w:rFonts w:eastAsiaTheme="minorEastAsia"/>
          <w:color w:val="000000" w:themeColor="text1"/>
          <w:sz w:val="20"/>
        </w:rPr>
        <w:t>identity</w:t>
      </w:r>
      <w:r>
        <w:rPr>
          <w:rFonts w:eastAsiaTheme="minorEastAsia"/>
          <w:color w:val="000000" w:themeColor="text1"/>
          <w:sz w:val="20"/>
        </w:rPr>
        <w:t xml:space="preserve"> key of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>AP MLD</w:t>
      </w:r>
      <w:r>
        <w:rPr>
          <w:rFonts w:eastAsiaTheme="minorEastAsia"/>
          <w:color w:val="000000" w:themeColor="text1"/>
          <w:sz w:val="20"/>
        </w:rPr>
        <w:t xml:space="preserve"> as </w:t>
      </w:r>
      <w:r w:rsidR="00CA5367" w:rsidRPr="00CA5367">
        <w:rPr>
          <w:rFonts w:eastAsiaTheme="minorEastAsia"/>
          <w:color w:val="000000" w:themeColor="text1"/>
          <w:sz w:val="20"/>
        </w:rPr>
        <w:t>described in 10.71.8.1 (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MLD discovery). </w:t>
      </w:r>
    </w:p>
    <w:p w14:paraId="6998DDFF" w14:textId="77777777" w:rsidR="00CA5367" w:rsidRDefault="00CA5367" w:rsidP="00840781">
      <w:pPr>
        <w:rPr>
          <w:rFonts w:eastAsiaTheme="minorEastAsia"/>
          <w:color w:val="000000" w:themeColor="text1"/>
          <w:sz w:val="20"/>
        </w:rPr>
      </w:pPr>
    </w:p>
    <w:p w14:paraId="788812A3" w14:textId="7DE64D48" w:rsidR="00CA5367" w:rsidRPr="002112C0" w:rsidRDefault="00CA5367" w:rsidP="00840781">
      <w:pPr>
        <w:rPr>
          <w:rFonts w:eastAsiaTheme="minorEastAsia"/>
          <w:color w:val="000000" w:themeColor="text1"/>
          <w:sz w:val="20"/>
          <w:u w:val="single"/>
        </w:rPr>
      </w:pPr>
      <w:proofErr w:type="spellStart"/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new clause 10.71.8.1</w:t>
      </w:r>
    </w:p>
    <w:p w14:paraId="06144E8E" w14:textId="64BE8A04" w:rsidR="00CA5367" w:rsidRPr="00CA5367" w:rsidRDefault="00CA5367" w:rsidP="00CA5367">
      <w:pPr>
        <w:rPr>
          <w:rFonts w:eastAsiaTheme="minorEastAsia"/>
          <w:b/>
          <w:bCs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 xml:space="preserve">10.71.8.1 </w:t>
      </w:r>
      <w:r w:rsidR="00E2292F">
        <w:rPr>
          <w:rFonts w:eastAsiaTheme="minorEastAsia"/>
          <w:b/>
          <w:bCs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b/>
          <w:bCs/>
          <w:color w:val="000000" w:themeColor="text1"/>
          <w:sz w:val="20"/>
        </w:rPr>
        <w:t>AP MLD discovery</w:t>
      </w:r>
    </w:p>
    <w:p w14:paraId="65631579" w14:textId="77777777" w:rsidR="00AE7FE6" w:rsidRDefault="00AE7FE6" w:rsidP="00CA5367">
      <w:pPr>
        <w:rPr>
          <w:rFonts w:eastAsiaTheme="minorEastAsia"/>
          <w:color w:val="000000" w:themeColor="text1"/>
          <w:sz w:val="20"/>
        </w:rPr>
      </w:pPr>
    </w:p>
    <w:p w14:paraId="1BD8165C" w14:textId="7EC50C27" w:rsidR="009D5FE0" w:rsidRDefault="005C156A" w:rsidP="009D5FE0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Each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</w:t>
      </w:r>
      <w:r w:rsidR="00F166CA">
        <w:rPr>
          <w:rFonts w:eastAsiaTheme="minorEastAsia"/>
          <w:color w:val="000000" w:themeColor="text1"/>
          <w:sz w:val="20"/>
        </w:rPr>
        <w:t>affiliated with the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>AP MLD transmits Privacy Beacon frames</w:t>
      </w:r>
      <w:r w:rsidR="00760F07">
        <w:rPr>
          <w:rFonts w:eastAsiaTheme="minorEastAsia"/>
          <w:color w:val="000000" w:themeColor="text1"/>
          <w:sz w:val="20"/>
        </w:rPr>
        <w:t xml:space="preserve"> </w:t>
      </w:r>
      <w:r w:rsidR="009D5FE0" w:rsidRPr="00CA5367">
        <w:rPr>
          <w:rFonts w:eastAsiaTheme="minorEastAsia"/>
          <w:color w:val="000000" w:themeColor="text1"/>
          <w:sz w:val="20"/>
        </w:rPr>
        <w:t>9.3.X</w:t>
      </w:r>
      <w:r w:rsidR="000A30CE">
        <w:rPr>
          <w:rFonts w:eastAsiaTheme="minorEastAsia"/>
          <w:color w:val="000000" w:themeColor="text1"/>
          <w:sz w:val="20"/>
        </w:rPr>
        <w:t xml:space="preserve"> </w:t>
      </w:r>
      <w:r w:rsidR="009D5FE0" w:rsidRPr="00CA5367">
        <w:rPr>
          <w:rFonts w:eastAsiaTheme="minorEastAsia"/>
          <w:color w:val="000000" w:themeColor="text1"/>
          <w:sz w:val="20"/>
        </w:rPr>
        <w:t>(</w:t>
      </w:r>
      <w:r w:rsidR="009D5FE0">
        <w:rPr>
          <w:rFonts w:eastAsiaTheme="minorEastAsia"/>
          <w:color w:val="000000" w:themeColor="text1"/>
          <w:sz w:val="20"/>
        </w:rPr>
        <w:t>Privacy</w:t>
      </w:r>
      <w:r w:rsidR="009D5FE0" w:rsidRPr="00CA5367">
        <w:rPr>
          <w:rFonts w:eastAsiaTheme="minorEastAsia"/>
          <w:color w:val="000000" w:themeColor="text1"/>
          <w:sz w:val="20"/>
        </w:rPr>
        <w:t xml:space="preserve"> Beacon frame format)</w:t>
      </w:r>
      <w:r w:rsidR="009D5FE0" w:rsidRPr="00616BFC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64F63DA2" w14:textId="77777777" w:rsidR="003C621A" w:rsidRDefault="003C621A" w:rsidP="003E5F24">
      <w:pPr>
        <w:rPr>
          <w:rFonts w:eastAsiaTheme="minorEastAsia"/>
          <w:color w:val="000000" w:themeColor="text1"/>
          <w:sz w:val="20"/>
        </w:rPr>
      </w:pPr>
    </w:p>
    <w:p w14:paraId="3E72B612" w14:textId="77777777" w:rsidR="00CB0CFC" w:rsidRDefault="00273FB2" w:rsidP="00CB0CFC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Privacy Beacon frame shall not contain a Multiple BSSID element.</w:t>
      </w:r>
      <w:r w:rsidR="00CB0CFC" w:rsidRPr="00CB0CFC">
        <w:rPr>
          <w:rFonts w:eastAsiaTheme="minorEastAsia"/>
          <w:color w:val="000000" w:themeColor="text1"/>
          <w:sz w:val="20"/>
        </w:rPr>
        <w:t xml:space="preserve"> </w:t>
      </w:r>
    </w:p>
    <w:p w14:paraId="28301B4A" w14:textId="77777777" w:rsidR="00CB0CFC" w:rsidRDefault="00CB0CFC" w:rsidP="00CB0CFC">
      <w:pPr>
        <w:rPr>
          <w:rFonts w:eastAsiaTheme="minorEastAsia"/>
          <w:color w:val="000000" w:themeColor="text1"/>
          <w:sz w:val="20"/>
        </w:rPr>
      </w:pPr>
    </w:p>
    <w:p w14:paraId="217E8A06" w14:textId="4F0BDBD8" w:rsidR="00273FB2" w:rsidRDefault="00CB0CFC" w:rsidP="00273FB2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BPE AP MLD shall indicate the status of buffered frames in a TIM element of a Privacy Beacon frame as specified in 35.3.12.4</w:t>
      </w:r>
      <w:r w:rsidR="00FD0B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(Traffic indications). The BPE non-AP MLD power management rules are specified in 35.3.12</w:t>
      </w:r>
      <w:r w:rsidR="00FD0B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(ML power management). </w:t>
      </w:r>
    </w:p>
    <w:p w14:paraId="24385E18" w14:textId="77777777" w:rsidR="00273FB2" w:rsidRDefault="00273FB2" w:rsidP="003E5F24">
      <w:pPr>
        <w:rPr>
          <w:rFonts w:eastAsiaTheme="minorEastAsia"/>
          <w:color w:val="000000" w:themeColor="text1"/>
          <w:sz w:val="20"/>
        </w:rPr>
      </w:pPr>
    </w:p>
    <w:p w14:paraId="7F8912C9" w14:textId="3058C691" w:rsidR="0026541E" w:rsidRDefault="0026541E" w:rsidP="0026541E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BPE AP may include Extended Channel Switch Announcement</w:t>
      </w:r>
      <w:r w:rsidR="00F246A9">
        <w:rPr>
          <w:rFonts w:eastAsiaTheme="minorEastAsia"/>
          <w:color w:val="000000" w:themeColor="text1"/>
          <w:sz w:val="20"/>
        </w:rPr>
        <w:t xml:space="preserve"> element in</w:t>
      </w:r>
      <w:r>
        <w:rPr>
          <w:rFonts w:eastAsiaTheme="minorEastAsia"/>
          <w:color w:val="000000" w:themeColor="text1"/>
          <w:sz w:val="20"/>
        </w:rPr>
        <w:t xml:space="preserve"> the Privacy Beacons as </w:t>
      </w:r>
      <w:proofErr w:type="spellStart"/>
      <w:r>
        <w:rPr>
          <w:rFonts w:eastAsiaTheme="minorEastAsia"/>
          <w:color w:val="000000" w:themeColor="text1"/>
          <w:sz w:val="20"/>
        </w:rPr>
        <w:t>decribed</w:t>
      </w:r>
      <w:proofErr w:type="spellEnd"/>
      <w:r>
        <w:rPr>
          <w:rFonts w:eastAsiaTheme="minorEastAsia"/>
          <w:color w:val="000000" w:themeColor="text1"/>
          <w:sz w:val="20"/>
        </w:rPr>
        <w:t xml:space="preserve"> in </w:t>
      </w:r>
      <w:r w:rsidRPr="0026541E">
        <w:rPr>
          <w:rFonts w:eastAsiaTheme="minorEastAsia"/>
          <w:color w:val="000000" w:themeColor="text1"/>
          <w:sz w:val="20"/>
        </w:rPr>
        <w:t>11.8.8.2</w:t>
      </w:r>
      <w:r w:rsidR="00FD0B6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(</w:t>
      </w:r>
      <w:r w:rsidRPr="0026541E">
        <w:rPr>
          <w:rFonts w:eastAsiaTheme="minorEastAsia"/>
          <w:color w:val="000000" w:themeColor="text1"/>
          <w:sz w:val="20"/>
        </w:rPr>
        <w:t>Selecting and advertising a new channel in a non-DMG infrastructure BSS</w:t>
      </w:r>
      <w:r>
        <w:rPr>
          <w:rFonts w:eastAsiaTheme="minorEastAsia"/>
          <w:color w:val="000000" w:themeColor="text1"/>
          <w:sz w:val="20"/>
        </w:rPr>
        <w:t>).</w:t>
      </w:r>
    </w:p>
    <w:p w14:paraId="6CFA5D64" w14:textId="77777777" w:rsidR="0026541E" w:rsidRDefault="0026541E" w:rsidP="003E5F24">
      <w:pPr>
        <w:rPr>
          <w:rFonts w:eastAsiaTheme="minorEastAsia"/>
          <w:color w:val="000000" w:themeColor="text1"/>
          <w:sz w:val="20"/>
        </w:rPr>
      </w:pPr>
    </w:p>
    <w:p w14:paraId="71F1129C" w14:textId="691B791E" w:rsidR="007B19AB" w:rsidRPr="00181B82" w:rsidRDefault="003C621A" w:rsidP="003E5F24">
      <w:pPr>
        <w:rPr>
          <w:rFonts w:eastAsiaTheme="minorEastAsia"/>
          <w:b/>
          <w:bCs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payload of a Privacy Beacon frame is </w:t>
      </w:r>
      <w:r w:rsidR="00E2292F" w:rsidRPr="00181B82">
        <w:rPr>
          <w:rFonts w:eastAsiaTheme="minorEastAsia"/>
          <w:color w:val="000000" w:themeColor="text1"/>
          <w:sz w:val="20"/>
        </w:rPr>
        <w:t xml:space="preserve">encrypted by the </w:t>
      </w:r>
      <w:proofErr w:type="gramStart"/>
      <w:r w:rsidR="00E2292F" w:rsidRPr="00181B82">
        <w:rPr>
          <w:rFonts w:eastAsiaTheme="minorEastAsia"/>
          <w:sz w:val="20"/>
        </w:rPr>
        <w:t>GTK</w:t>
      </w:r>
      <w:proofErr w:type="gramEnd"/>
      <w:r w:rsidR="00E2292F" w:rsidRPr="00181B82">
        <w:rPr>
          <w:rFonts w:eastAsiaTheme="minorEastAsia"/>
          <w:sz w:val="20"/>
        </w:rPr>
        <w:t xml:space="preserve"> and it is </w:t>
      </w:r>
      <w:r w:rsidRPr="00181B82">
        <w:rPr>
          <w:rFonts w:eastAsiaTheme="minorEastAsia"/>
          <w:sz w:val="20"/>
        </w:rPr>
        <w:t xml:space="preserve">receivable only for the </w:t>
      </w:r>
      <w:r w:rsidR="00E2292F" w:rsidRPr="00181B82">
        <w:rPr>
          <w:rFonts w:eastAsiaTheme="minorEastAsia"/>
          <w:sz w:val="20"/>
        </w:rPr>
        <w:t xml:space="preserve">BPE </w:t>
      </w:r>
      <w:r w:rsidRPr="00181B82">
        <w:rPr>
          <w:rFonts w:eastAsiaTheme="minorEastAsia"/>
          <w:sz w:val="20"/>
        </w:rPr>
        <w:t xml:space="preserve">non-AP MLDs associated with </w:t>
      </w:r>
      <w:r w:rsidR="00A3352E" w:rsidRPr="00181B82">
        <w:rPr>
          <w:rFonts w:eastAsiaTheme="minorEastAsia"/>
          <w:sz w:val="20"/>
        </w:rPr>
        <w:t xml:space="preserve">the </w:t>
      </w:r>
      <w:r w:rsidR="00E2292F" w:rsidRPr="00181B82">
        <w:rPr>
          <w:rFonts w:eastAsiaTheme="minorEastAsia"/>
          <w:sz w:val="20"/>
        </w:rPr>
        <w:t>BPE</w:t>
      </w:r>
      <w:r w:rsidRPr="00181B82">
        <w:rPr>
          <w:rFonts w:eastAsiaTheme="minorEastAsia"/>
          <w:sz w:val="20"/>
        </w:rPr>
        <w:t xml:space="preserve"> AP MLD of the transmitting </w:t>
      </w:r>
      <w:r w:rsidR="00E2292F" w:rsidRPr="00181B82">
        <w:rPr>
          <w:rFonts w:eastAsiaTheme="minorEastAsia"/>
          <w:sz w:val="20"/>
        </w:rPr>
        <w:t xml:space="preserve">BPE </w:t>
      </w:r>
      <w:r w:rsidRPr="00181B82">
        <w:rPr>
          <w:rFonts w:eastAsiaTheme="minorEastAsia"/>
          <w:sz w:val="20"/>
        </w:rPr>
        <w:t xml:space="preserve">AP. </w:t>
      </w:r>
      <w:r w:rsidR="007B19AB" w:rsidRPr="00181B82">
        <w:rPr>
          <w:rFonts w:eastAsiaTheme="minorEastAsia"/>
          <w:sz w:val="20"/>
        </w:rPr>
        <w:t>The AAD of the frame is constructed as defined in</w:t>
      </w:r>
      <w:r w:rsidR="00954F9D" w:rsidRPr="00181B82">
        <w:rPr>
          <w:rFonts w:eastAsiaTheme="minorEastAsia"/>
          <w:sz w:val="20"/>
        </w:rPr>
        <w:t xml:space="preserve"> clause 12.5.4.3.3</w:t>
      </w:r>
      <w:r w:rsidR="00FD0B67" w:rsidRPr="00181B82">
        <w:rPr>
          <w:rFonts w:eastAsiaTheme="minorEastAsia"/>
          <w:sz w:val="20"/>
        </w:rPr>
        <w:t xml:space="preserve"> </w:t>
      </w:r>
      <w:r w:rsidR="00954F9D" w:rsidRPr="00181B82">
        <w:rPr>
          <w:rFonts w:eastAsiaTheme="minorEastAsia"/>
          <w:sz w:val="20"/>
        </w:rPr>
        <w:t>(Construct AAD)</w:t>
      </w:r>
      <w:r w:rsidR="007B19AB" w:rsidRPr="00181B82">
        <w:rPr>
          <w:rFonts w:eastAsiaTheme="minorEastAsia"/>
          <w:sz w:val="20"/>
        </w:rPr>
        <w:t xml:space="preserve">. </w:t>
      </w:r>
    </w:p>
    <w:p w14:paraId="28942A73" w14:textId="77777777" w:rsidR="007B19AB" w:rsidRDefault="007B19AB" w:rsidP="003E5F24">
      <w:pPr>
        <w:rPr>
          <w:rFonts w:eastAsiaTheme="minorEastAsia"/>
          <w:color w:val="000000" w:themeColor="text1"/>
          <w:sz w:val="20"/>
        </w:rPr>
      </w:pPr>
    </w:p>
    <w:p w14:paraId="7B2DC352" w14:textId="5E0254B4" w:rsidR="009D5FE0" w:rsidRDefault="009D5FE0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r w:rsidR="007048B7">
        <w:rPr>
          <w:rFonts w:eastAsiaTheme="minorEastAsia"/>
          <w:color w:val="000000" w:themeColor="text1"/>
          <w:sz w:val="20"/>
        </w:rPr>
        <w:t xml:space="preserve">MAC Header of the </w:t>
      </w:r>
      <w:r>
        <w:rPr>
          <w:rFonts w:eastAsiaTheme="minorEastAsia"/>
          <w:color w:val="000000" w:themeColor="text1"/>
          <w:sz w:val="20"/>
        </w:rPr>
        <w:t>Privacy Beacon frame</w:t>
      </w:r>
      <w:r w:rsidR="007048B7">
        <w:rPr>
          <w:rFonts w:eastAsiaTheme="minorEastAsia"/>
          <w:color w:val="000000" w:themeColor="text1"/>
          <w:sz w:val="20"/>
        </w:rPr>
        <w:t xml:space="preserve"> contains a </w:t>
      </w:r>
      <w:r>
        <w:rPr>
          <w:rFonts w:eastAsiaTheme="minorEastAsia"/>
          <w:color w:val="000000" w:themeColor="text1"/>
          <w:sz w:val="20"/>
        </w:rPr>
        <w:t>Timestamp field</w:t>
      </w:r>
      <w:r w:rsidR="007048B7">
        <w:rPr>
          <w:rFonts w:eastAsiaTheme="minorEastAsia"/>
          <w:color w:val="000000" w:themeColor="text1"/>
          <w:sz w:val="20"/>
        </w:rPr>
        <w:t xml:space="preserve"> that</w:t>
      </w:r>
      <w:r>
        <w:rPr>
          <w:rFonts w:eastAsiaTheme="minorEastAsia"/>
          <w:color w:val="000000" w:themeColor="text1"/>
          <w:sz w:val="20"/>
        </w:rPr>
        <w:t xml:space="preserve"> is anonymized as described in </w:t>
      </w:r>
      <w:r w:rsidR="00BB36DD">
        <w:rPr>
          <w:rFonts w:eastAsiaTheme="minorEastAsia"/>
          <w:color w:val="000000" w:themeColor="text1"/>
          <w:sz w:val="20"/>
        </w:rPr>
        <w:t>10.71.4.5</w:t>
      </w:r>
      <w:r>
        <w:rPr>
          <w:rFonts w:eastAsiaTheme="minorEastAsia"/>
          <w:color w:val="000000" w:themeColor="text1"/>
          <w:sz w:val="20"/>
        </w:rPr>
        <w:t xml:space="preserve">(Timestamp anonymization). </w:t>
      </w:r>
      <w:r w:rsidR="00526053">
        <w:rPr>
          <w:rFonts w:eastAsiaTheme="minorEastAsia"/>
          <w:color w:val="000000" w:themeColor="text1"/>
          <w:sz w:val="20"/>
        </w:rPr>
        <w:t xml:space="preserve">A </w:t>
      </w:r>
      <w:r w:rsidR="00FF2437">
        <w:rPr>
          <w:rFonts w:eastAsiaTheme="minorEastAsia"/>
          <w:color w:val="000000" w:themeColor="text1"/>
          <w:sz w:val="20"/>
        </w:rPr>
        <w:t xml:space="preserve">receiver deanonymizes the Timestamp field as described in </w:t>
      </w:r>
      <w:r w:rsidR="00BB36DD">
        <w:rPr>
          <w:rFonts w:eastAsiaTheme="minorEastAsia"/>
          <w:color w:val="000000" w:themeColor="text1"/>
          <w:sz w:val="20"/>
        </w:rPr>
        <w:t>10.71.5.5</w:t>
      </w:r>
      <w:r w:rsidR="00FD0B67">
        <w:rPr>
          <w:rFonts w:eastAsiaTheme="minorEastAsia"/>
          <w:color w:val="000000" w:themeColor="text1"/>
          <w:sz w:val="20"/>
        </w:rPr>
        <w:t xml:space="preserve"> </w:t>
      </w:r>
      <w:r w:rsidR="00FF2437">
        <w:rPr>
          <w:rFonts w:eastAsiaTheme="minorEastAsia"/>
          <w:color w:val="000000" w:themeColor="text1"/>
          <w:sz w:val="20"/>
        </w:rPr>
        <w:t xml:space="preserve">(Timestamp deanonymization). </w:t>
      </w:r>
    </w:p>
    <w:p w14:paraId="2E2983F6" w14:textId="77777777" w:rsidR="009D5FE0" w:rsidRDefault="009D5FE0" w:rsidP="003E5F24">
      <w:pPr>
        <w:rPr>
          <w:rFonts w:eastAsiaTheme="minorEastAsia"/>
          <w:color w:val="000000" w:themeColor="text1"/>
          <w:sz w:val="20"/>
        </w:rPr>
      </w:pPr>
    </w:p>
    <w:p w14:paraId="0416A601" w14:textId="77777777" w:rsidR="00002E01" w:rsidRDefault="00FF2437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An associated non-AP MLD maintains </w:t>
      </w:r>
      <w:r w:rsidR="00526053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 BPCC value for each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</w:t>
      </w:r>
      <w:r w:rsidR="00526053">
        <w:rPr>
          <w:rFonts w:eastAsiaTheme="minorEastAsia"/>
          <w:color w:val="000000" w:themeColor="text1"/>
          <w:sz w:val="20"/>
        </w:rPr>
        <w:t xml:space="preserve">it has a </w:t>
      </w:r>
      <w:r>
        <w:rPr>
          <w:rFonts w:eastAsiaTheme="minorEastAsia"/>
          <w:color w:val="000000" w:themeColor="text1"/>
          <w:sz w:val="20"/>
        </w:rPr>
        <w:t xml:space="preserve">link. </w:t>
      </w:r>
      <w:r w:rsidR="003536E6">
        <w:rPr>
          <w:rFonts w:eastAsiaTheme="minorEastAsia"/>
          <w:color w:val="000000" w:themeColor="text1"/>
          <w:sz w:val="20"/>
        </w:rPr>
        <w:t xml:space="preserve">If an associated non-AP MLD detects that a </w:t>
      </w:r>
      <w:r>
        <w:rPr>
          <w:rFonts w:eastAsiaTheme="minorEastAsia"/>
          <w:color w:val="000000" w:themeColor="text1"/>
          <w:sz w:val="20"/>
        </w:rPr>
        <w:t xml:space="preserve">BPCC value of </w:t>
      </w:r>
      <w:r w:rsidR="00846502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846502">
        <w:rPr>
          <w:rFonts w:eastAsiaTheme="minorEastAsia"/>
          <w:color w:val="000000" w:themeColor="text1"/>
          <w:sz w:val="20"/>
        </w:rPr>
        <w:t xml:space="preserve">AP in </w:t>
      </w:r>
      <w:r>
        <w:rPr>
          <w:rFonts w:eastAsiaTheme="minorEastAsia"/>
          <w:color w:val="000000" w:themeColor="text1"/>
          <w:sz w:val="20"/>
        </w:rPr>
        <w:t xml:space="preserve">a </w:t>
      </w:r>
      <w:r w:rsidR="00526053">
        <w:rPr>
          <w:rFonts w:eastAsiaTheme="minorEastAsia"/>
          <w:color w:val="000000" w:themeColor="text1"/>
          <w:sz w:val="20"/>
        </w:rPr>
        <w:t xml:space="preserve">received </w:t>
      </w:r>
      <w:r w:rsidR="003536E6">
        <w:rPr>
          <w:rFonts w:eastAsiaTheme="minorEastAsia"/>
          <w:color w:val="000000" w:themeColor="text1"/>
          <w:sz w:val="20"/>
        </w:rPr>
        <w:t xml:space="preserve">Privacy Beacon frame </w:t>
      </w:r>
      <w:r>
        <w:rPr>
          <w:rFonts w:eastAsiaTheme="minorEastAsia"/>
          <w:color w:val="000000" w:themeColor="text1"/>
          <w:sz w:val="20"/>
        </w:rPr>
        <w:t xml:space="preserve">is larger than the stored </w:t>
      </w:r>
      <w:r w:rsidR="009C776D">
        <w:rPr>
          <w:rFonts w:eastAsiaTheme="minorEastAsia"/>
          <w:color w:val="000000" w:themeColor="text1"/>
          <w:sz w:val="20"/>
        </w:rPr>
        <w:t xml:space="preserve">BPCC </w:t>
      </w:r>
      <w:r>
        <w:rPr>
          <w:rFonts w:eastAsiaTheme="minorEastAsia"/>
          <w:color w:val="000000" w:themeColor="text1"/>
          <w:sz w:val="20"/>
        </w:rPr>
        <w:t>value</w:t>
      </w:r>
      <w:r w:rsidR="00526053">
        <w:rPr>
          <w:rFonts w:eastAsiaTheme="minorEastAsia"/>
          <w:color w:val="000000" w:themeColor="text1"/>
          <w:sz w:val="20"/>
        </w:rPr>
        <w:t xml:space="preserve"> </w:t>
      </w:r>
      <w:r w:rsidR="009C776D">
        <w:rPr>
          <w:rFonts w:eastAsiaTheme="minorEastAsia"/>
          <w:color w:val="000000" w:themeColor="text1"/>
          <w:sz w:val="20"/>
        </w:rPr>
        <w:t xml:space="preserve">of </w:t>
      </w:r>
      <w:r w:rsidR="00526053">
        <w:rPr>
          <w:rFonts w:eastAsiaTheme="minorEastAsia"/>
          <w:color w:val="000000" w:themeColor="text1"/>
          <w:sz w:val="20"/>
        </w:rPr>
        <w:t>the AP</w:t>
      </w:r>
      <w:r w:rsidR="003536E6">
        <w:rPr>
          <w:rFonts w:eastAsiaTheme="minorEastAsia"/>
          <w:color w:val="000000" w:themeColor="text1"/>
          <w:sz w:val="20"/>
        </w:rPr>
        <w:t xml:space="preserve">, </w:t>
      </w:r>
      <w:r>
        <w:rPr>
          <w:rFonts w:eastAsiaTheme="minorEastAsia"/>
          <w:color w:val="000000" w:themeColor="text1"/>
          <w:sz w:val="20"/>
        </w:rPr>
        <w:t>then the</w:t>
      </w:r>
      <w:r w:rsidR="003536E6">
        <w:rPr>
          <w:rFonts w:eastAsiaTheme="minorEastAsia"/>
          <w:color w:val="000000" w:themeColor="text1"/>
          <w:sz w:val="20"/>
        </w:rPr>
        <w:t xml:space="preserve"> </w:t>
      </w:r>
      <w:r w:rsidR="00127AD7">
        <w:rPr>
          <w:rFonts w:eastAsiaTheme="minorEastAsia"/>
          <w:color w:val="000000" w:themeColor="text1"/>
          <w:sz w:val="20"/>
        </w:rPr>
        <w:t xml:space="preserve">non-AP </w:t>
      </w:r>
      <w:r w:rsidR="00D33EF4">
        <w:rPr>
          <w:rFonts w:eastAsiaTheme="minorEastAsia"/>
          <w:color w:val="000000" w:themeColor="text1"/>
          <w:sz w:val="20"/>
        </w:rPr>
        <w:t>MLD</w:t>
      </w:r>
      <w:r w:rsidR="00127AD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shall obtain the </w:t>
      </w:r>
      <w:r w:rsidR="003C621A">
        <w:rPr>
          <w:rFonts w:eastAsiaTheme="minorEastAsia"/>
          <w:color w:val="000000" w:themeColor="text1"/>
          <w:sz w:val="20"/>
        </w:rPr>
        <w:t xml:space="preserve">updated BSS parameter values </w:t>
      </w:r>
      <w:r w:rsidR="00846502">
        <w:rPr>
          <w:rFonts w:eastAsiaTheme="minorEastAsia"/>
          <w:color w:val="000000" w:themeColor="text1"/>
          <w:sz w:val="20"/>
        </w:rPr>
        <w:t xml:space="preserve">of </w:t>
      </w:r>
      <w:r w:rsidR="003C621A">
        <w:rPr>
          <w:rFonts w:eastAsiaTheme="minorEastAsia"/>
          <w:color w:val="000000" w:themeColor="text1"/>
          <w:sz w:val="20"/>
        </w:rPr>
        <w:t xml:space="preserve">the AP before </w:t>
      </w:r>
      <w:r w:rsidR="00D33EF4">
        <w:rPr>
          <w:rFonts w:eastAsiaTheme="minorEastAsia"/>
          <w:color w:val="000000" w:themeColor="text1"/>
          <w:sz w:val="20"/>
        </w:rPr>
        <w:t xml:space="preserve">it </w:t>
      </w:r>
      <w:r w:rsidR="003C621A">
        <w:rPr>
          <w:rFonts w:eastAsiaTheme="minorEastAsia"/>
          <w:color w:val="000000" w:themeColor="text1"/>
          <w:sz w:val="20"/>
        </w:rPr>
        <w:t xml:space="preserve">may send data to </w:t>
      </w:r>
      <w:r w:rsidR="00D33EF4">
        <w:rPr>
          <w:rFonts w:eastAsiaTheme="minorEastAsia"/>
          <w:color w:val="000000" w:themeColor="text1"/>
          <w:sz w:val="20"/>
        </w:rPr>
        <w:t>t</w:t>
      </w:r>
      <w:r w:rsidR="003C621A">
        <w:rPr>
          <w:rFonts w:eastAsiaTheme="minorEastAsia"/>
          <w:color w:val="000000" w:themeColor="text1"/>
          <w:sz w:val="20"/>
        </w:rPr>
        <w:t xml:space="preserve">he AP. </w:t>
      </w:r>
    </w:p>
    <w:p w14:paraId="64873DE9" w14:textId="77777777" w:rsidR="00002E01" w:rsidRDefault="00002E01" w:rsidP="003E5F24">
      <w:pPr>
        <w:rPr>
          <w:rFonts w:eastAsiaTheme="minorEastAsia"/>
          <w:color w:val="000000" w:themeColor="text1"/>
          <w:sz w:val="20"/>
        </w:rPr>
      </w:pPr>
    </w:p>
    <w:p w14:paraId="78306BD7" w14:textId="1A78714F" w:rsidR="00002E01" w:rsidRDefault="00002E01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BPE non-AP MLD and a BPE AP MLD may use the procedure defined in</w:t>
      </w:r>
      <w:r w:rsidR="00006D63">
        <w:rPr>
          <w:rFonts w:eastAsiaTheme="minorEastAsia"/>
          <w:color w:val="000000" w:themeColor="text1"/>
          <w:sz w:val="20"/>
        </w:rPr>
        <w:t xml:space="preserve"> 12.14.3</w:t>
      </w:r>
      <w:r w:rsidR="00FD0B67">
        <w:rPr>
          <w:rFonts w:eastAsiaTheme="minorEastAsia"/>
          <w:color w:val="000000" w:themeColor="text1"/>
          <w:sz w:val="20"/>
        </w:rPr>
        <w:t xml:space="preserve"> </w:t>
      </w:r>
      <w:r w:rsidR="00536721">
        <w:rPr>
          <w:rFonts w:eastAsiaTheme="minorEastAsia"/>
          <w:color w:val="000000" w:themeColor="text1"/>
          <w:sz w:val="20"/>
        </w:rPr>
        <w:t>(</w:t>
      </w:r>
      <w:r w:rsidR="00536721" w:rsidRPr="00536721">
        <w:rPr>
          <w:rFonts w:eastAsiaTheme="minorEastAsia"/>
          <w:color w:val="000000" w:themeColor="text1"/>
          <w:sz w:val="20"/>
        </w:rPr>
        <w:t>EDP capabilities and operation parameters request and response procedure</w:t>
      </w:r>
      <w:r w:rsidR="00536721">
        <w:rPr>
          <w:rFonts w:eastAsiaTheme="minorEastAsia"/>
          <w:color w:val="000000" w:themeColor="text1"/>
          <w:sz w:val="20"/>
        </w:rPr>
        <w:t>)</w:t>
      </w:r>
      <w:r>
        <w:rPr>
          <w:rFonts w:eastAsiaTheme="minorEastAsia"/>
          <w:color w:val="000000" w:themeColor="text1"/>
          <w:sz w:val="20"/>
        </w:rPr>
        <w:t xml:space="preserve"> to obtain capabilities and operation parameters of BPE AP MLD.</w:t>
      </w:r>
    </w:p>
    <w:p w14:paraId="042047C3" w14:textId="77777777" w:rsidR="00002E01" w:rsidRDefault="00002E01" w:rsidP="003E5F24">
      <w:pPr>
        <w:rPr>
          <w:rFonts w:eastAsiaTheme="minorEastAsia"/>
          <w:color w:val="000000" w:themeColor="text1"/>
          <w:sz w:val="20"/>
        </w:rPr>
      </w:pPr>
    </w:p>
    <w:p w14:paraId="1432A38F" w14:textId="2A26A6A6" w:rsidR="0085487F" w:rsidRDefault="009007CC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may send </w:t>
      </w:r>
      <w:r w:rsidR="003C621A">
        <w:rPr>
          <w:rFonts w:eastAsiaTheme="minorEastAsia"/>
          <w:color w:val="000000" w:themeColor="text1"/>
          <w:sz w:val="20"/>
        </w:rPr>
        <w:t xml:space="preserve">encrypted, </w:t>
      </w:r>
      <w:r>
        <w:rPr>
          <w:rFonts w:eastAsiaTheme="minorEastAsia"/>
          <w:color w:val="000000" w:themeColor="text1"/>
          <w:sz w:val="20"/>
        </w:rPr>
        <w:t xml:space="preserve">unsolicited broadcast addressed Capabilities </w:t>
      </w:r>
      <w:proofErr w:type="gramStart"/>
      <w:r>
        <w:rPr>
          <w:rFonts w:eastAsiaTheme="minorEastAsia"/>
          <w:color w:val="000000" w:themeColor="text1"/>
          <w:sz w:val="20"/>
        </w:rPr>
        <w:t>And</w:t>
      </w:r>
      <w:proofErr w:type="gramEnd"/>
      <w:r>
        <w:rPr>
          <w:rFonts w:eastAsiaTheme="minorEastAsia"/>
          <w:color w:val="000000" w:themeColor="text1"/>
          <w:sz w:val="20"/>
        </w:rPr>
        <w:t xml:space="preserve"> Operation Parameters Response frames to signal updated BSS parameter values to </w:t>
      </w:r>
      <w:r w:rsidR="002D6C9C">
        <w:rPr>
          <w:rFonts w:eastAsiaTheme="minorEastAsia"/>
          <w:color w:val="000000" w:themeColor="text1"/>
          <w:sz w:val="20"/>
        </w:rPr>
        <w:t xml:space="preserve">STAs of </w:t>
      </w:r>
      <w:r>
        <w:rPr>
          <w:rFonts w:eastAsiaTheme="minorEastAsia"/>
          <w:color w:val="000000" w:themeColor="text1"/>
          <w:sz w:val="20"/>
        </w:rPr>
        <w:t xml:space="preserve">associated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2D6C9C">
        <w:rPr>
          <w:rFonts w:eastAsiaTheme="minorEastAsia"/>
          <w:color w:val="000000" w:themeColor="text1"/>
          <w:sz w:val="20"/>
        </w:rPr>
        <w:t>non-AP MLDs</w:t>
      </w:r>
      <w:r w:rsidR="00D33EF4">
        <w:rPr>
          <w:rFonts w:eastAsiaTheme="minorEastAsia"/>
          <w:color w:val="000000" w:themeColor="text1"/>
          <w:sz w:val="20"/>
        </w:rPr>
        <w:t>.</w:t>
      </w:r>
    </w:p>
    <w:p w14:paraId="64DA9734" w14:textId="77777777" w:rsidR="00926AB0" w:rsidRDefault="00926AB0" w:rsidP="00CA5367">
      <w:pPr>
        <w:rPr>
          <w:rFonts w:eastAsiaTheme="minorEastAsia"/>
          <w:b/>
          <w:bCs/>
          <w:color w:val="000000" w:themeColor="text1"/>
          <w:sz w:val="20"/>
        </w:rPr>
      </w:pPr>
    </w:p>
    <w:p w14:paraId="601D5496" w14:textId="245C273D" w:rsidR="00544CFD" w:rsidRPr="00CA5367" w:rsidRDefault="00D33EF4" w:rsidP="00544CF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926AB0">
        <w:rPr>
          <w:rFonts w:eastAsiaTheme="minorEastAsia"/>
          <w:color w:val="000000" w:themeColor="text1"/>
          <w:sz w:val="20"/>
        </w:rPr>
        <w:t xml:space="preserve">AP </w:t>
      </w:r>
      <w:r w:rsidR="003E5F24">
        <w:rPr>
          <w:rFonts w:eastAsiaTheme="minorEastAsia"/>
          <w:color w:val="000000" w:themeColor="text1"/>
          <w:sz w:val="20"/>
        </w:rPr>
        <w:t>shall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not respond </w:t>
      </w:r>
      <w:r w:rsidR="00396360">
        <w:rPr>
          <w:rFonts w:eastAsiaTheme="minorEastAsia"/>
          <w:color w:val="000000" w:themeColor="text1"/>
          <w:sz w:val="20"/>
        </w:rPr>
        <w:t>to the P</w:t>
      </w:r>
      <w:r w:rsidR="00CA5367" w:rsidRPr="00CA5367">
        <w:rPr>
          <w:rFonts w:eastAsiaTheme="minorEastAsia"/>
          <w:color w:val="000000" w:themeColor="text1"/>
          <w:sz w:val="20"/>
        </w:rPr>
        <w:t xml:space="preserve">robe </w:t>
      </w:r>
      <w:r w:rsidR="00396360">
        <w:rPr>
          <w:rFonts w:eastAsiaTheme="minorEastAsia"/>
          <w:color w:val="000000" w:themeColor="text1"/>
          <w:sz w:val="20"/>
        </w:rPr>
        <w:t>R</w:t>
      </w:r>
      <w:r w:rsidR="00CA5367" w:rsidRPr="00CA5367">
        <w:rPr>
          <w:rFonts w:eastAsiaTheme="minorEastAsia"/>
          <w:color w:val="000000" w:themeColor="text1"/>
          <w:sz w:val="20"/>
        </w:rPr>
        <w:t>equest frames</w:t>
      </w:r>
      <w:r w:rsidR="003E5F24">
        <w:rPr>
          <w:rFonts w:eastAsiaTheme="minorEastAsia"/>
          <w:color w:val="000000" w:themeColor="text1"/>
          <w:sz w:val="20"/>
        </w:rPr>
        <w:t xml:space="preserve"> and </w:t>
      </w:r>
      <w:r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3E5F24">
        <w:rPr>
          <w:rFonts w:eastAsiaTheme="minorEastAsia"/>
          <w:color w:val="000000" w:themeColor="text1"/>
          <w:sz w:val="20"/>
        </w:rPr>
        <w:t>AP shall not transmit Probe Response frames</w:t>
      </w:r>
      <w:r w:rsidR="00CA5367" w:rsidRPr="00CA5367">
        <w:rPr>
          <w:rFonts w:eastAsiaTheme="minorEastAsia"/>
          <w:color w:val="000000" w:themeColor="text1"/>
          <w:sz w:val="20"/>
        </w:rPr>
        <w:t xml:space="preserve">. </w:t>
      </w:r>
      <w:r w:rsidR="00BA27AD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544CFD">
        <w:rPr>
          <w:rFonts w:eastAsiaTheme="minorEastAsia"/>
          <w:color w:val="000000" w:themeColor="text1"/>
          <w:sz w:val="20"/>
        </w:rPr>
        <w:t>MLD shall not transmit unprotected GAS frames.</w:t>
      </w:r>
    </w:p>
    <w:p w14:paraId="01B59147" w14:textId="77777777" w:rsidR="00544CFD" w:rsidRDefault="00544CFD" w:rsidP="00CA5367">
      <w:pPr>
        <w:rPr>
          <w:rFonts w:eastAsiaTheme="minorEastAsia"/>
          <w:color w:val="000000" w:themeColor="text1"/>
          <w:sz w:val="20"/>
        </w:rPr>
      </w:pPr>
    </w:p>
    <w:p w14:paraId="23D1AD76" w14:textId="409D5013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non-AP MLD </w:t>
      </w:r>
      <w:r w:rsidR="00D04C6E">
        <w:rPr>
          <w:rFonts w:eastAsiaTheme="minorEastAsia"/>
          <w:color w:val="000000" w:themeColor="text1"/>
          <w:sz w:val="20"/>
        </w:rPr>
        <w:t xml:space="preserve">may </w:t>
      </w:r>
      <w:r w:rsidRPr="00CA5367">
        <w:rPr>
          <w:rFonts w:eastAsiaTheme="minorEastAsia"/>
          <w:color w:val="000000" w:themeColor="text1"/>
          <w:sz w:val="20"/>
        </w:rPr>
        <w:t xml:space="preserve">discover </w:t>
      </w:r>
      <w:r w:rsidR="00412905">
        <w:rPr>
          <w:rFonts w:eastAsiaTheme="minorEastAsia"/>
          <w:color w:val="000000" w:themeColor="text1"/>
          <w:sz w:val="20"/>
        </w:rPr>
        <w:t xml:space="preserve">an </w:t>
      </w:r>
      <w:r w:rsidRPr="00CA5367">
        <w:rPr>
          <w:rFonts w:eastAsiaTheme="minorEastAsia"/>
          <w:color w:val="000000" w:themeColor="text1"/>
          <w:sz w:val="20"/>
        </w:rPr>
        <w:t xml:space="preserve">AP MLD </w:t>
      </w:r>
      <w:r w:rsidR="00D04C6E">
        <w:rPr>
          <w:rFonts w:eastAsiaTheme="minorEastAsia"/>
          <w:color w:val="000000" w:themeColor="text1"/>
          <w:sz w:val="20"/>
        </w:rPr>
        <w:t xml:space="preserve">by using the </w:t>
      </w:r>
      <w:proofErr w:type="spellStart"/>
      <w:r w:rsidR="007048B7">
        <w:rPr>
          <w:rFonts w:eastAsiaTheme="minorEastAsia"/>
          <w:color w:val="000000" w:themeColor="text1"/>
          <w:sz w:val="20"/>
        </w:rPr>
        <w:t>preshared</w:t>
      </w:r>
      <w:proofErr w:type="spellEnd"/>
      <w:r w:rsidR="007048B7">
        <w:rPr>
          <w:rFonts w:eastAsiaTheme="minorEastAsia"/>
          <w:color w:val="000000" w:themeColor="text1"/>
          <w:sz w:val="20"/>
        </w:rPr>
        <w:t xml:space="preserve"> </w:t>
      </w:r>
      <w:r w:rsidR="00713E39">
        <w:rPr>
          <w:rFonts w:eastAsiaTheme="minorEastAsia"/>
          <w:color w:val="000000" w:themeColor="text1"/>
          <w:sz w:val="20"/>
        </w:rPr>
        <w:t>I</w:t>
      </w:r>
      <w:r w:rsidR="005128D5">
        <w:rPr>
          <w:rFonts w:eastAsiaTheme="minorEastAsia"/>
          <w:color w:val="000000" w:themeColor="text1"/>
          <w:sz w:val="20"/>
        </w:rPr>
        <w:t>dentity</w:t>
      </w:r>
      <w:r w:rsidR="00D04C6E">
        <w:rPr>
          <w:rFonts w:eastAsiaTheme="minorEastAsia"/>
          <w:color w:val="000000" w:themeColor="text1"/>
          <w:sz w:val="20"/>
        </w:rPr>
        <w:t xml:space="preserve"> </w:t>
      </w:r>
      <w:r w:rsidR="00713E39">
        <w:rPr>
          <w:rFonts w:eastAsiaTheme="minorEastAsia"/>
          <w:color w:val="000000" w:themeColor="text1"/>
          <w:sz w:val="20"/>
        </w:rPr>
        <w:t>K</w:t>
      </w:r>
      <w:r w:rsidR="00D04C6E">
        <w:rPr>
          <w:rFonts w:eastAsiaTheme="minorEastAsia"/>
          <w:color w:val="000000" w:themeColor="text1"/>
          <w:sz w:val="20"/>
        </w:rPr>
        <w:t>ey</w:t>
      </w:r>
      <w:r w:rsidRPr="00CA5367">
        <w:rPr>
          <w:rFonts w:eastAsiaTheme="minorEastAsia"/>
          <w:color w:val="000000" w:themeColor="text1"/>
          <w:sz w:val="20"/>
        </w:rPr>
        <w:t xml:space="preserve">. </w:t>
      </w:r>
      <w:r w:rsidR="00EB7969">
        <w:rPr>
          <w:rFonts w:eastAsiaTheme="minorEastAsia"/>
          <w:color w:val="000000" w:themeColor="text1"/>
          <w:sz w:val="20"/>
        </w:rPr>
        <w:t xml:space="preserve">The </w:t>
      </w:r>
      <w:r w:rsidR="00713E39">
        <w:rPr>
          <w:rFonts w:eastAsiaTheme="minorEastAsia"/>
          <w:color w:val="000000" w:themeColor="text1"/>
          <w:sz w:val="20"/>
        </w:rPr>
        <w:t>I</w:t>
      </w:r>
      <w:r w:rsidR="00002E01">
        <w:rPr>
          <w:rFonts w:eastAsiaTheme="minorEastAsia"/>
          <w:color w:val="000000" w:themeColor="text1"/>
          <w:sz w:val="20"/>
        </w:rPr>
        <w:t>dentity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 w:rsidR="00713E39">
        <w:rPr>
          <w:rFonts w:eastAsiaTheme="minorEastAsia"/>
          <w:color w:val="000000" w:themeColor="text1"/>
          <w:sz w:val="20"/>
        </w:rPr>
        <w:t>K</w:t>
      </w:r>
      <w:r w:rsidRPr="00CA5367">
        <w:rPr>
          <w:rFonts w:eastAsiaTheme="minorEastAsia"/>
          <w:color w:val="000000" w:themeColor="text1"/>
          <w:sz w:val="20"/>
        </w:rPr>
        <w:t xml:space="preserve">ey </w:t>
      </w:r>
      <w:proofErr w:type="spellStart"/>
      <w:r w:rsidR="007048B7">
        <w:rPr>
          <w:rFonts w:eastAsiaTheme="minorEastAsia"/>
          <w:color w:val="000000" w:themeColor="text1"/>
          <w:sz w:val="20"/>
        </w:rPr>
        <w:t>preshar</w:t>
      </w:r>
      <w:r w:rsidR="006B31DF">
        <w:rPr>
          <w:rFonts w:eastAsiaTheme="minorEastAsia"/>
          <w:color w:val="000000" w:themeColor="text1"/>
          <w:sz w:val="20"/>
        </w:rPr>
        <w:t>ing</w:t>
      </w:r>
      <w:proofErr w:type="spellEnd"/>
      <w:r w:rsidR="00E2292F">
        <w:rPr>
          <w:rFonts w:eastAsiaTheme="minorEastAsia"/>
          <w:color w:val="000000" w:themeColor="text1"/>
          <w:sz w:val="20"/>
        </w:rPr>
        <w:t>, maintenance</w:t>
      </w:r>
      <w:r w:rsidR="00C05AA4">
        <w:rPr>
          <w:rFonts w:eastAsiaTheme="minorEastAsia"/>
          <w:color w:val="000000" w:themeColor="text1"/>
          <w:sz w:val="20"/>
        </w:rPr>
        <w:t xml:space="preserve"> </w:t>
      </w:r>
      <w:r w:rsidR="00E2292F">
        <w:rPr>
          <w:rFonts w:eastAsiaTheme="minorEastAsia"/>
          <w:color w:val="000000" w:themeColor="text1"/>
          <w:sz w:val="20"/>
        </w:rPr>
        <w:t xml:space="preserve">and update </w:t>
      </w:r>
      <w:r w:rsidR="00EB7969">
        <w:rPr>
          <w:rFonts w:eastAsiaTheme="minorEastAsia"/>
          <w:color w:val="000000" w:themeColor="text1"/>
          <w:sz w:val="20"/>
        </w:rPr>
        <w:t xml:space="preserve">procedures </w:t>
      </w:r>
      <w:r w:rsidR="003940D8">
        <w:rPr>
          <w:rFonts w:eastAsiaTheme="minorEastAsia"/>
          <w:color w:val="000000" w:themeColor="text1"/>
          <w:sz w:val="20"/>
        </w:rPr>
        <w:t>are</w:t>
      </w:r>
      <w:r w:rsidRPr="00CA5367">
        <w:rPr>
          <w:rFonts w:eastAsiaTheme="minorEastAsia"/>
          <w:color w:val="000000" w:themeColor="text1"/>
          <w:sz w:val="20"/>
        </w:rPr>
        <w:t xml:space="preserve"> out of the scope of the specification.</w:t>
      </w:r>
    </w:p>
    <w:p w14:paraId="3DF83CB1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163B0D4B" w14:textId="4A227D9B" w:rsidR="00B571FF" w:rsidRPr="00CA5367" w:rsidRDefault="002C010B" w:rsidP="00CA536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non-AP MLD </w:t>
      </w:r>
      <w:r w:rsidR="003940D8">
        <w:rPr>
          <w:rFonts w:eastAsiaTheme="minorEastAsia"/>
          <w:color w:val="000000" w:themeColor="text1"/>
          <w:sz w:val="20"/>
        </w:rPr>
        <w:t>shall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use the </w:t>
      </w:r>
      <w:r w:rsidR="00127AD7" w:rsidRPr="00CA5367">
        <w:rPr>
          <w:rFonts w:eastAsiaTheme="minorEastAsia"/>
          <w:color w:val="000000" w:themeColor="text1"/>
          <w:sz w:val="20"/>
        </w:rPr>
        <w:t>equation 9–XX</w:t>
      </w:r>
      <w:r w:rsidR="00127AD7" w:rsidRPr="00CA5367" w:rsidDel="00127AD7">
        <w:rPr>
          <w:rFonts w:eastAsiaTheme="minorEastAsia"/>
          <w:color w:val="000000" w:themeColor="text1"/>
          <w:sz w:val="20"/>
        </w:rPr>
        <w:t xml:space="preserve">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to </w:t>
      </w:r>
      <w:r w:rsidR="003940D8">
        <w:rPr>
          <w:rFonts w:eastAsiaTheme="minorEastAsia"/>
          <w:color w:val="000000" w:themeColor="text1"/>
          <w:sz w:val="20"/>
        </w:rPr>
        <w:t>determine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whether </w:t>
      </w:r>
      <w:r>
        <w:rPr>
          <w:rFonts w:eastAsiaTheme="minorEastAsia"/>
          <w:color w:val="000000" w:themeColor="text1"/>
          <w:sz w:val="20"/>
        </w:rPr>
        <w:t>it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EB7969">
        <w:rPr>
          <w:rFonts w:eastAsiaTheme="minorEastAsia"/>
          <w:color w:val="000000" w:themeColor="text1"/>
          <w:sz w:val="20"/>
        </w:rPr>
        <w:t xml:space="preserve">is preconfigured with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the </w:t>
      </w:r>
      <w:r w:rsidR="00EB7969">
        <w:rPr>
          <w:rFonts w:eastAsiaTheme="minorEastAsia"/>
          <w:color w:val="000000" w:themeColor="text1"/>
          <w:sz w:val="20"/>
        </w:rPr>
        <w:t>transmitter of the received Privacy Beacon frame</w:t>
      </w:r>
      <w:r w:rsidR="00CA5367" w:rsidRPr="00CA5367">
        <w:rPr>
          <w:rFonts w:eastAsiaTheme="minorEastAsia"/>
          <w:color w:val="000000" w:themeColor="text1"/>
          <w:sz w:val="20"/>
        </w:rPr>
        <w:t xml:space="preserve">. </w:t>
      </w:r>
      <w:r w:rsidR="003940D8">
        <w:rPr>
          <w:rFonts w:eastAsiaTheme="minorEastAsia"/>
          <w:color w:val="000000" w:themeColor="text1"/>
          <w:sz w:val="20"/>
        </w:rPr>
        <w:t>A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EB7969">
        <w:rPr>
          <w:rFonts w:eastAsiaTheme="minorEastAsia"/>
          <w:color w:val="000000" w:themeColor="text1"/>
          <w:sz w:val="20"/>
        </w:rPr>
        <w:t xml:space="preserve">preconfigured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</w:t>
      </w:r>
      <w:r w:rsidR="003940D8">
        <w:rPr>
          <w:rFonts w:eastAsiaTheme="minorEastAsia"/>
          <w:color w:val="000000" w:themeColor="text1"/>
          <w:sz w:val="20"/>
        </w:rPr>
        <w:t xml:space="preserve">MLD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is </w:t>
      </w:r>
      <w:r w:rsidR="00ED6D1D">
        <w:rPr>
          <w:rFonts w:eastAsiaTheme="minorEastAsia"/>
          <w:color w:val="000000" w:themeColor="text1"/>
          <w:sz w:val="20"/>
        </w:rPr>
        <w:t>discovered</w:t>
      </w:r>
      <w:r w:rsidR="00ED6D1D" w:rsidRPr="00CA5367">
        <w:rPr>
          <w:rFonts w:eastAsiaTheme="minorEastAsia"/>
          <w:color w:val="000000" w:themeColor="text1"/>
          <w:sz w:val="20"/>
        </w:rPr>
        <w:t xml:space="preserve">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if the </w:t>
      </w:r>
      <w:r w:rsidR="00713E39">
        <w:rPr>
          <w:rFonts w:eastAsiaTheme="minorEastAsia"/>
          <w:color w:val="000000" w:themeColor="text1"/>
          <w:sz w:val="20"/>
        </w:rPr>
        <w:t>Identity Hash field</w:t>
      </w:r>
      <w:r w:rsidR="00713E39" w:rsidRPr="00CA5367">
        <w:rPr>
          <w:rFonts w:eastAsiaTheme="minorEastAsia"/>
          <w:color w:val="000000" w:themeColor="text1"/>
          <w:sz w:val="20"/>
        </w:rPr>
        <w:t xml:space="preserve"> </w:t>
      </w:r>
      <w:r w:rsidR="003940D8">
        <w:rPr>
          <w:rFonts w:eastAsiaTheme="minorEastAsia"/>
          <w:color w:val="000000" w:themeColor="text1"/>
          <w:sz w:val="20"/>
        </w:rPr>
        <w:t>of th</w:t>
      </w:r>
      <w:r w:rsidR="00EB7969">
        <w:rPr>
          <w:rFonts w:eastAsiaTheme="minorEastAsia"/>
          <w:color w:val="000000" w:themeColor="text1"/>
          <w:sz w:val="20"/>
        </w:rPr>
        <w:t>e</w:t>
      </w:r>
      <w:r w:rsidR="003940D8">
        <w:rPr>
          <w:rFonts w:eastAsiaTheme="minorEastAsia"/>
          <w:color w:val="000000" w:themeColor="text1"/>
          <w:sz w:val="20"/>
        </w:rPr>
        <w:t xml:space="preserve"> Privacy Beacon frame matches with </w:t>
      </w:r>
      <w:r w:rsidR="00EB7969">
        <w:rPr>
          <w:rFonts w:eastAsiaTheme="minorEastAsia"/>
          <w:color w:val="000000" w:themeColor="text1"/>
          <w:sz w:val="20"/>
        </w:rPr>
        <w:t xml:space="preserve">a </w:t>
      </w:r>
      <w:r w:rsidR="003940D8">
        <w:rPr>
          <w:rFonts w:eastAsiaTheme="minorEastAsia"/>
          <w:color w:val="000000" w:themeColor="text1"/>
          <w:sz w:val="20"/>
        </w:rPr>
        <w:t xml:space="preserve">secure hash calculated with </w:t>
      </w:r>
      <w:r w:rsidR="00CA5367" w:rsidRPr="00CA5367">
        <w:rPr>
          <w:rFonts w:eastAsiaTheme="minorEastAsia"/>
          <w:color w:val="000000" w:themeColor="text1"/>
          <w:sz w:val="20"/>
        </w:rPr>
        <w:t>the Address</w:t>
      </w:r>
      <w:r w:rsidR="005128D5">
        <w:rPr>
          <w:rFonts w:eastAsiaTheme="minorEastAsia"/>
          <w:color w:val="000000" w:themeColor="text1"/>
          <w:sz w:val="20"/>
        </w:rPr>
        <w:t xml:space="preserve"> </w:t>
      </w:r>
      <w:r w:rsidR="00B571FF">
        <w:rPr>
          <w:rFonts w:eastAsiaTheme="minorEastAsia"/>
          <w:color w:val="000000" w:themeColor="text1"/>
          <w:sz w:val="20"/>
        </w:rPr>
        <w:t>2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3940D8">
        <w:rPr>
          <w:rFonts w:eastAsiaTheme="minorEastAsia"/>
          <w:color w:val="000000" w:themeColor="text1"/>
          <w:sz w:val="20"/>
        </w:rPr>
        <w:t>of the Privacy Beacon fra</w:t>
      </w:r>
      <w:r w:rsidR="00127AD7">
        <w:rPr>
          <w:rFonts w:eastAsiaTheme="minorEastAsia"/>
          <w:color w:val="000000" w:themeColor="text1"/>
          <w:sz w:val="20"/>
        </w:rPr>
        <w:t>m</w:t>
      </w:r>
      <w:r w:rsidR="003940D8">
        <w:rPr>
          <w:rFonts w:eastAsiaTheme="minorEastAsia"/>
          <w:color w:val="000000" w:themeColor="text1"/>
          <w:sz w:val="20"/>
        </w:rPr>
        <w:t xml:space="preserve">e and </w:t>
      </w:r>
      <w:r w:rsidR="00CA5367" w:rsidRPr="00CA5367">
        <w:rPr>
          <w:rFonts w:eastAsiaTheme="minorEastAsia"/>
          <w:color w:val="000000" w:themeColor="text1"/>
          <w:sz w:val="20"/>
        </w:rPr>
        <w:t>the preconfigured Identity Key.</w:t>
      </w:r>
    </w:p>
    <w:p w14:paraId="01268F01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3F48C80B" w14:textId="41DEBCD4" w:rsidR="00CA5367" w:rsidRPr="00CA5367" w:rsidRDefault="007B19AB" w:rsidP="00CA536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Identity Hash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== Truncate-48(HMAC-SHA-256(“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="00412905">
        <w:rPr>
          <w:rFonts w:eastAsiaTheme="minorEastAsia"/>
          <w:color w:val="000000" w:themeColor="text1"/>
          <w:sz w:val="20"/>
        </w:rPr>
        <w:t>AP MLD a</w:t>
      </w:r>
      <w:r w:rsidR="00CA5367" w:rsidRPr="00CA5367">
        <w:rPr>
          <w:rFonts w:eastAsiaTheme="minorEastAsia"/>
          <w:color w:val="000000" w:themeColor="text1"/>
          <w:sz w:val="20"/>
        </w:rPr>
        <w:t>ddress resolution”,</w:t>
      </w:r>
      <w:r w:rsidR="00536721">
        <w:rPr>
          <w:rFonts w:eastAsiaTheme="minorEastAsia"/>
          <w:color w:val="000000" w:themeColor="text1"/>
          <w:sz w:val="20"/>
        </w:rPr>
        <w:t xml:space="preserve">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Identity Key, Address </w:t>
      </w:r>
      <w:r w:rsidR="00B571FF">
        <w:rPr>
          <w:rFonts w:eastAsiaTheme="minorEastAsia"/>
          <w:color w:val="000000" w:themeColor="text1"/>
          <w:sz w:val="20"/>
        </w:rPr>
        <w:t>2</w:t>
      </w:r>
      <w:r w:rsidR="00CA5367" w:rsidRPr="00CA5367">
        <w:rPr>
          <w:rFonts w:eastAsiaTheme="minorEastAsia"/>
          <w:color w:val="000000" w:themeColor="text1"/>
          <w:sz w:val="20"/>
        </w:rPr>
        <w:t>)).      (9–XX)</w:t>
      </w:r>
    </w:p>
    <w:p w14:paraId="662F2E0E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, where: </w:t>
      </w:r>
    </w:p>
    <w:p w14:paraId="47B07A0F" w14:textId="07AEFE3A" w:rsidR="003F0613" w:rsidRPr="00CA5367" w:rsidRDefault="003F0613" w:rsidP="00F86EEE">
      <w:pPr>
        <w:ind w:left="720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lastRenderedPageBreak/>
        <w:t xml:space="preserve">- Identity Hash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is the </w:t>
      </w:r>
      <w:r>
        <w:rPr>
          <w:rFonts w:eastAsiaTheme="minorEastAsia"/>
          <w:color w:val="000000" w:themeColor="text1"/>
          <w:sz w:val="20"/>
        </w:rPr>
        <w:t>value of the Identity Hash</w:t>
      </w:r>
      <w:r w:rsidRPr="00CA5367">
        <w:rPr>
          <w:rFonts w:eastAsiaTheme="minorEastAsia"/>
          <w:color w:val="000000" w:themeColor="text1"/>
          <w:sz w:val="20"/>
        </w:rPr>
        <w:t xml:space="preserve">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field of the </w:t>
      </w:r>
      <w:r w:rsidR="00412905">
        <w:rPr>
          <w:rFonts w:eastAsiaTheme="minorEastAsia"/>
          <w:color w:val="000000" w:themeColor="text1"/>
          <w:sz w:val="20"/>
        </w:rPr>
        <w:t>Privacy</w:t>
      </w:r>
      <w:r w:rsidR="00412905" w:rsidRPr="00CA5367">
        <w:rPr>
          <w:rFonts w:eastAsiaTheme="minorEastAsia"/>
          <w:color w:val="000000" w:themeColor="text1"/>
          <w:sz w:val="20"/>
        </w:rPr>
        <w:t xml:space="preserve"> </w:t>
      </w:r>
      <w:r w:rsidR="00CA5367" w:rsidRPr="00CA5367">
        <w:rPr>
          <w:rFonts w:eastAsiaTheme="minorEastAsia"/>
          <w:color w:val="000000" w:themeColor="text1"/>
          <w:sz w:val="20"/>
        </w:rPr>
        <w:t>Beacon.</w:t>
      </w:r>
    </w:p>
    <w:p w14:paraId="0A79F30A" w14:textId="70A1AAAB" w:rsidR="00CA5367" w:rsidRP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-</w:t>
      </w:r>
      <w:r w:rsidR="00536721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 xml:space="preserve">Identity Key is </w:t>
      </w:r>
      <w:r w:rsidR="00137424" w:rsidRPr="00CA5367">
        <w:rPr>
          <w:rFonts w:eastAsiaTheme="minorEastAsia"/>
          <w:color w:val="000000" w:themeColor="text1"/>
          <w:sz w:val="20"/>
        </w:rPr>
        <w:t>128-bit</w:t>
      </w:r>
      <w:r w:rsidRPr="00CA5367">
        <w:rPr>
          <w:rFonts w:eastAsiaTheme="minorEastAsia"/>
          <w:color w:val="000000" w:themeColor="text1"/>
          <w:sz w:val="20"/>
        </w:rPr>
        <w:t xml:space="preserve"> identifier of the tested AP MLD</w:t>
      </w:r>
      <w:r w:rsidR="00926AB0">
        <w:rPr>
          <w:rFonts w:eastAsiaTheme="minorEastAsia"/>
          <w:color w:val="000000" w:themeColor="text1"/>
          <w:sz w:val="20"/>
        </w:rPr>
        <w:t>.</w:t>
      </w:r>
    </w:p>
    <w:p w14:paraId="036D7CE3" w14:textId="4E9AF9E0" w:rsid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- Address </w:t>
      </w:r>
      <w:r w:rsidR="00B571FF"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 xml:space="preserve"> is the A</w:t>
      </w:r>
      <w:r w:rsidR="00B571FF">
        <w:rPr>
          <w:rFonts w:eastAsiaTheme="minorEastAsia"/>
          <w:color w:val="000000" w:themeColor="text1"/>
          <w:sz w:val="20"/>
        </w:rPr>
        <w:t>2</w:t>
      </w:r>
      <w:r w:rsidRPr="00CA5367">
        <w:rPr>
          <w:rFonts w:eastAsiaTheme="minorEastAsia"/>
          <w:color w:val="000000" w:themeColor="text1"/>
          <w:sz w:val="20"/>
        </w:rPr>
        <w:t xml:space="preserve"> field of the </w:t>
      </w:r>
      <w:r w:rsidR="00412905">
        <w:rPr>
          <w:rFonts w:eastAsiaTheme="minorEastAsia"/>
          <w:color w:val="000000" w:themeColor="text1"/>
          <w:sz w:val="20"/>
        </w:rPr>
        <w:t>Privacy</w:t>
      </w:r>
      <w:r w:rsidR="00412905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Beacon.</w:t>
      </w:r>
    </w:p>
    <w:p w14:paraId="0F25DC33" w14:textId="77777777" w:rsid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</w:p>
    <w:p w14:paraId="7EDCAD6A" w14:textId="675C245A" w:rsidR="00296AC6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If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AP </w:t>
      </w:r>
      <w:r w:rsidR="009007CC">
        <w:rPr>
          <w:rFonts w:eastAsiaTheme="minorEastAsia"/>
          <w:color w:val="000000" w:themeColor="text1"/>
          <w:sz w:val="20"/>
        </w:rPr>
        <w:t xml:space="preserve">MLD </w:t>
      </w:r>
      <w:r w:rsidRPr="00CA5367">
        <w:rPr>
          <w:rFonts w:eastAsiaTheme="minorEastAsia"/>
          <w:color w:val="000000" w:themeColor="text1"/>
          <w:sz w:val="20"/>
        </w:rPr>
        <w:t xml:space="preserve">is discovered, </w:t>
      </w:r>
      <w:r w:rsidR="009007CC">
        <w:rPr>
          <w:rFonts w:eastAsiaTheme="minorEastAsia"/>
          <w:color w:val="000000" w:themeColor="text1"/>
          <w:sz w:val="20"/>
        </w:rPr>
        <w:t xml:space="preserve">a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CA5367">
        <w:rPr>
          <w:rFonts w:eastAsiaTheme="minorEastAsia"/>
          <w:color w:val="000000" w:themeColor="text1"/>
          <w:sz w:val="20"/>
        </w:rPr>
        <w:t xml:space="preserve">STA may </w:t>
      </w:r>
      <w:r w:rsidR="00EB7969">
        <w:rPr>
          <w:rFonts w:eastAsiaTheme="minorEastAsia"/>
          <w:color w:val="000000" w:themeColor="text1"/>
          <w:sz w:val="20"/>
        </w:rPr>
        <w:t xml:space="preserve">initiate </w:t>
      </w:r>
      <w:r w:rsidR="009007CC">
        <w:rPr>
          <w:rFonts w:eastAsiaTheme="minorEastAsia"/>
          <w:color w:val="000000" w:themeColor="text1"/>
          <w:sz w:val="20"/>
        </w:rPr>
        <w:t>authenticat</w:t>
      </w:r>
      <w:r w:rsidR="00EB7969">
        <w:rPr>
          <w:rFonts w:eastAsiaTheme="minorEastAsia"/>
          <w:color w:val="000000" w:themeColor="text1"/>
          <w:sz w:val="20"/>
        </w:rPr>
        <w:t xml:space="preserve">ion and association by sending frames </w:t>
      </w:r>
      <w:r w:rsidR="009007CC">
        <w:rPr>
          <w:rFonts w:eastAsiaTheme="minorEastAsia"/>
          <w:color w:val="000000" w:themeColor="text1"/>
          <w:sz w:val="20"/>
        </w:rPr>
        <w:t xml:space="preserve">with receiver address set </w:t>
      </w:r>
      <w:r w:rsidRPr="00CA5367">
        <w:rPr>
          <w:rFonts w:eastAsiaTheme="minorEastAsia"/>
          <w:color w:val="000000" w:themeColor="text1"/>
          <w:sz w:val="20"/>
        </w:rPr>
        <w:t>to the Address</w:t>
      </w:r>
      <w:r w:rsidR="00ED6D1D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 xml:space="preserve">2 of the </w:t>
      </w:r>
      <w:r w:rsidR="00926AB0">
        <w:rPr>
          <w:rFonts w:eastAsiaTheme="minorEastAsia"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 frame.</w:t>
      </w:r>
      <w:r w:rsidR="009007CC">
        <w:rPr>
          <w:rFonts w:eastAsiaTheme="minorEastAsia"/>
          <w:color w:val="000000" w:themeColor="text1"/>
          <w:sz w:val="20"/>
        </w:rPr>
        <w:t xml:space="preserve"> </w:t>
      </w:r>
    </w:p>
    <w:p w14:paraId="2AE5AE30" w14:textId="77777777" w:rsidR="00934220" w:rsidRDefault="00934220" w:rsidP="00CA5367">
      <w:pPr>
        <w:rPr>
          <w:rFonts w:eastAsiaTheme="minorEastAsia"/>
          <w:color w:val="000000" w:themeColor="text1"/>
          <w:sz w:val="20"/>
        </w:rPr>
      </w:pPr>
    </w:p>
    <w:p w14:paraId="1372597B" w14:textId="24DF7AFC" w:rsidR="00934220" w:rsidRDefault="00934220" w:rsidP="00CA5367">
      <w:pPr>
        <w:rPr>
          <w:rFonts w:eastAsiaTheme="minorEastAsia"/>
          <w:color w:val="000000" w:themeColor="text1"/>
          <w:sz w:val="20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new clause and renumber accordingly.</w:t>
      </w:r>
    </w:p>
    <w:p w14:paraId="19F9708D" w14:textId="22691FBE" w:rsidR="00934220" w:rsidRDefault="00934220" w:rsidP="00934220">
      <w:pPr>
        <w:pStyle w:val="H4"/>
        <w:numPr>
          <w:ilvl w:val="3"/>
          <w:numId w:val="10"/>
        </w:numPr>
        <w:rPr>
          <w:w w:val="100"/>
        </w:rPr>
      </w:pPr>
      <w:r>
        <w:rPr>
          <w:w w:val="100"/>
        </w:rPr>
        <w:t xml:space="preserve"> Timestamp anonymization</w:t>
      </w:r>
    </w:p>
    <w:p w14:paraId="115F7EDB" w14:textId="021CD151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For </w:t>
      </w:r>
      <w:r>
        <w:rPr>
          <w:rFonts w:eastAsiaTheme="minorEastAsia"/>
          <w:color w:val="000000" w:themeColor="text1"/>
          <w:sz w:val="20"/>
        </w:rPr>
        <w:t xml:space="preserve">Privacy Beacon </w:t>
      </w:r>
      <w:r w:rsidRPr="00934220">
        <w:rPr>
          <w:rFonts w:eastAsiaTheme="minorEastAsia"/>
          <w:color w:val="000000" w:themeColor="text1"/>
          <w:sz w:val="20"/>
        </w:rPr>
        <w:t xml:space="preserve">frames, the transmitter shall compute an over-the-air </w:t>
      </w:r>
      <w:r>
        <w:rPr>
          <w:rFonts w:eastAsiaTheme="minorEastAsia"/>
          <w:color w:val="000000" w:themeColor="text1"/>
          <w:sz w:val="20"/>
        </w:rPr>
        <w:t xml:space="preserve">Timestamp (OTSF) </w:t>
      </w:r>
      <w:r w:rsidRPr="00934220">
        <w:rPr>
          <w:rFonts w:eastAsiaTheme="minorEastAsia"/>
          <w:color w:val="000000" w:themeColor="text1"/>
          <w:sz w:val="20"/>
        </w:rPr>
        <w:t xml:space="preserve">value from the 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value </w:t>
      </w:r>
      <w:r>
        <w:rPr>
          <w:rFonts w:eastAsiaTheme="minorEastAsia"/>
          <w:color w:val="000000" w:themeColor="text1"/>
          <w:sz w:val="20"/>
        </w:rPr>
        <w:t xml:space="preserve">of the frame </w:t>
      </w:r>
      <w:r w:rsidRPr="00934220">
        <w:rPr>
          <w:rFonts w:eastAsiaTheme="minorEastAsia"/>
          <w:color w:val="000000" w:themeColor="text1"/>
          <w:sz w:val="20"/>
        </w:rPr>
        <w:t>as follows:</w:t>
      </w:r>
    </w:p>
    <w:p w14:paraId="179262CA" w14:textId="15EE0DAB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ab/>
        <w:t>O</w:t>
      </w:r>
      <w:r>
        <w:rPr>
          <w:rFonts w:eastAsiaTheme="minorEastAsia"/>
          <w:color w:val="000000" w:themeColor="text1"/>
          <w:sz w:val="20"/>
        </w:rPr>
        <w:t>TSF</w:t>
      </w:r>
      <w:r w:rsidRPr="00934220">
        <w:rPr>
          <w:rFonts w:eastAsiaTheme="minorEastAsia"/>
          <w:color w:val="000000" w:themeColor="text1"/>
          <w:sz w:val="20"/>
        </w:rPr>
        <w:t xml:space="preserve"> = (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+ </w:t>
      </w:r>
      <w:proofErr w:type="spellStart"/>
      <w:r w:rsidRPr="00934220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>_offset</w:t>
      </w:r>
      <w:proofErr w:type="spellEnd"/>
      <w:r w:rsidRPr="00934220">
        <w:rPr>
          <w:rFonts w:eastAsiaTheme="minorEastAsia"/>
          <w:color w:val="000000" w:themeColor="text1"/>
          <w:sz w:val="20"/>
        </w:rPr>
        <w:t>) mod 2</w:t>
      </w:r>
      <w:r>
        <w:rPr>
          <w:rFonts w:eastAsiaTheme="minorEastAsia"/>
          <w:color w:val="000000" w:themeColor="text1"/>
          <w:sz w:val="20"/>
          <w:vertAlign w:val="superscript"/>
        </w:rPr>
        <w:t>64</w:t>
      </w:r>
      <w:r w:rsidRPr="00934220">
        <w:rPr>
          <w:rFonts w:eastAsiaTheme="minorEastAsia"/>
          <w:color w:val="000000" w:themeColor="text1"/>
          <w:sz w:val="20"/>
        </w:rPr>
        <w:t xml:space="preserve">, </w:t>
      </w:r>
    </w:p>
    <w:p w14:paraId="65E4A0F1" w14:textId="0B284537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where </w:t>
      </w:r>
      <w:proofErr w:type="spellStart"/>
      <w:r w:rsidRPr="00934220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>_offset</w:t>
      </w:r>
      <w:proofErr w:type="spellEnd"/>
      <w:r w:rsidRPr="00934220">
        <w:rPr>
          <w:rFonts w:eastAsiaTheme="minorEastAsia"/>
          <w:color w:val="000000" w:themeColor="text1"/>
          <w:sz w:val="20"/>
        </w:rPr>
        <w:t xml:space="preserve"> is the 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offset value generated for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934220">
        <w:rPr>
          <w:rFonts w:eastAsiaTheme="minorEastAsia"/>
          <w:color w:val="000000" w:themeColor="text1"/>
          <w:sz w:val="20"/>
        </w:rPr>
        <w:t>AP MLD.</w:t>
      </w:r>
    </w:p>
    <w:p w14:paraId="2CF45340" w14:textId="77777777" w:rsidR="00934220" w:rsidRDefault="00934220" w:rsidP="00934220">
      <w:pPr>
        <w:rPr>
          <w:rFonts w:eastAsiaTheme="minorEastAsia"/>
          <w:color w:val="000000" w:themeColor="text1"/>
          <w:sz w:val="20"/>
        </w:rPr>
      </w:pPr>
    </w:p>
    <w:p w14:paraId="0EFF3B49" w14:textId="22F40275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>
        <w:rPr>
          <w:rFonts w:eastAsiaTheme="minorEastAsia"/>
          <w:color w:val="000000" w:themeColor="text1"/>
          <w:sz w:val="20"/>
        </w:rPr>
        <w:t xml:space="preserve">AP </w:t>
      </w:r>
      <w:r w:rsidRPr="00934220">
        <w:rPr>
          <w:rFonts w:eastAsiaTheme="minorEastAsia"/>
          <w:color w:val="000000" w:themeColor="text1"/>
          <w:sz w:val="20"/>
        </w:rPr>
        <w:t xml:space="preserve">shall transmit </w:t>
      </w:r>
      <w:r>
        <w:rPr>
          <w:rFonts w:eastAsiaTheme="minorEastAsia"/>
          <w:color w:val="000000" w:themeColor="text1"/>
          <w:sz w:val="20"/>
        </w:rPr>
        <w:t xml:space="preserve">Privacy Beacon </w:t>
      </w:r>
      <w:r w:rsidRPr="00934220">
        <w:rPr>
          <w:rFonts w:eastAsiaTheme="minorEastAsia"/>
          <w:color w:val="000000" w:themeColor="text1"/>
          <w:sz w:val="20"/>
        </w:rPr>
        <w:t>frames over the air using the O</w:t>
      </w:r>
      <w:r>
        <w:rPr>
          <w:rFonts w:eastAsiaTheme="minorEastAsia"/>
          <w:color w:val="000000" w:themeColor="text1"/>
          <w:sz w:val="20"/>
        </w:rPr>
        <w:t>TSF</w:t>
      </w:r>
      <w:r w:rsidRPr="00934220">
        <w:rPr>
          <w:rFonts w:eastAsiaTheme="minorEastAsia"/>
          <w:color w:val="000000" w:themeColor="text1"/>
          <w:sz w:val="20"/>
        </w:rPr>
        <w:t xml:space="preserve"> value in </w:t>
      </w:r>
      <w:r>
        <w:rPr>
          <w:rFonts w:eastAsiaTheme="minorEastAsia"/>
          <w:color w:val="000000" w:themeColor="text1"/>
          <w:sz w:val="20"/>
        </w:rPr>
        <w:t xml:space="preserve">the Timestamp field </w:t>
      </w:r>
      <w:r w:rsidRPr="00934220">
        <w:rPr>
          <w:rFonts w:eastAsiaTheme="minorEastAsia"/>
          <w:color w:val="000000" w:themeColor="text1"/>
          <w:sz w:val="20"/>
        </w:rPr>
        <w:t xml:space="preserve">(see </w:t>
      </w:r>
      <w:r>
        <w:rPr>
          <w:rFonts w:eastAsiaTheme="minorEastAsia"/>
          <w:color w:val="000000" w:themeColor="text1"/>
          <w:sz w:val="20"/>
        </w:rPr>
        <w:t>(9.3.4.X Privacy Beacon frame format)).</w:t>
      </w:r>
    </w:p>
    <w:p w14:paraId="7985B83A" w14:textId="77777777" w:rsidR="00934220" w:rsidRDefault="00934220" w:rsidP="00CA5367">
      <w:pPr>
        <w:rPr>
          <w:rFonts w:eastAsiaTheme="minorEastAsia"/>
          <w:color w:val="000000" w:themeColor="text1"/>
          <w:sz w:val="20"/>
        </w:rPr>
      </w:pPr>
    </w:p>
    <w:p w14:paraId="219D95DC" w14:textId="2D1A4553" w:rsidR="00BB36DD" w:rsidRPr="00CA5367" w:rsidRDefault="00BB36DD" w:rsidP="00CA5367">
      <w:pPr>
        <w:rPr>
          <w:rFonts w:eastAsiaTheme="minorEastAsia"/>
          <w:color w:val="000000" w:themeColor="text1"/>
          <w:sz w:val="20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new clause and renumber accordingly.</w:t>
      </w:r>
    </w:p>
    <w:p w14:paraId="727AC464" w14:textId="5D923230" w:rsidR="00BB36DD" w:rsidRDefault="00ED6D1D" w:rsidP="00BB36DD">
      <w:pPr>
        <w:pStyle w:val="H4"/>
        <w:numPr>
          <w:ilvl w:val="3"/>
          <w:numId w:val="12"/>
        </w:numPr>
        <w:rPr>
          <w:w w:val="100"/>
        </w:rPr>
      </w:pPr>
      <w:bookmarkStart w:id="0" w:name="RTF34343739383a2048342c312e"/>
      <w:r>
        <w:rPr>
          <w:w w:val="100"/>
        </w:rPr>
        <w:t xml:space="preserve"> </w:t>
      </w:r>
      <w:r w:rsidR="00BB36DD">
        <w:rPr>
          <w:w w:val="100"/>
        </w:rPr>
        <w:t>Timestamp deanonymization</w:t>
      </w:r>
      <w:bookmarkEnd w:id="0"/>
    </w:p>
    <w:p w14:paraId="6ACD321A" w14:textId="7E20D1DE" w:rsidR="00BB36DD" w:rsidRPr="00BB36DD" w:rsidRDefault="00BB36DD" w:rsidP="00BB36DD">
      <w:pPr>
        <w:rPr>
          <w:rFonts w:eastAsiaTheme="minorEastAsia"/>
          <w:color w:val="000000" w:themeColor="text1"/>
          <w:sz w:val="20"/>
        </w:rPr>
      </w:pPr>
      <w:r w:rsidRPr="00BB36DD">
        <w:rPr>
          <w:rFonts w:eastAsiaTheme="minorEastAsia"/>
          <w:color w:val="000000" w:themeColor="text1"/>
          <w:sz w:val="20"/>
        </w:rPr>
        <w:t xml:space="preserve">For </w:t>
      </w:r>
      <w:r>
        <w:rPr>
          <w:rFonts w:eastAsiaTheme="minorEastAsia"/>
          <w:color w:val="000000" w:themeColor="text1"/>
          <w:sz w:val="20"/>
        </w:rPr>
        <w:t>Privacy Beacon</w:t>
      </w:r>
      <w:r w:rsidRPr="00BB36DD">
        <w:rPr>
          <w:rFonts w:eastAsiaTheme="minorEastAsia"/>
          <w:color w:val="000000" w:themeColor="text1"/>
          <w:sz w:val="20"/>
        </w:rPr>
        <w:t xml:space="preserve"> frames, the receiver shall recover the original </w:t>
      </w:r>
      <w:r>
        <w:rPr>
          <w:rFonts w:eastAsiaTheme="minorEastAsia"/>
          <w:color w:val="000000" w:themeColor="text1"/>
          <w:sz w:val="20"/>
        </w:rPr>
        <w:t xml:space="preserve">Timestamp </w:t>
      </w:r>
      <w:r w:rsidRPr="00BB36DD">
        <w:rPr>
          <w:rFonts w:eastAsiaTheme="minorEastAsia"/>
          <w:color w:val="000000" w:themeColor="text1"/>
          <w:sz w:val="20"/>
        </w:rPr>
        <w:t>value (assigned by the transmitter) from the O</w:t>
      </w:r>
      <w:r>
        <w:rPr>
          <w:rFonts w:eastAsiaTheme="minorEastAsia"/>
          <w:color w:val="000000" w:themeColor="text1"/>
          <w:sz w:val="20"/>
        </w:rPr>
        <w:t>TSF</w:t>
      </w:r>
      <w:r w:rsidRPr="00BB36DD">
        <w:rPr>
          <w:rFonts w:eastAsiaTheme="minorEastAsia"/>
          <w:color w:val="000000" w:themeColor="text1"/>
          <w:sz w:val="20"/>
        </w:rPr>
        <w:t xml:space="preserve"> value encoded in the </w:t>
      </w:r>
      <w:r>
        <w:rPr>
          <w:rFonts w:eastAsiaTheme="minorEastAsia"/>
          <w:color w:val="000000" w:themeColor="text1"/>
          <w:sz w:val="20"/>
        </w:rPr>
        <w:t xml:space="preserve">Timestamp </w:t>
      </w:r>
      <w:r w:rsidRPr="00BB36DD">
        <w:rPr>
          <w:rFonts w:eastAsiaTheme="minorEastAsia"/>
          <w:color w:val="000000" w:themeColor="text1"/>
          <w:sz w:val="20"/>
        </w:rPr>
        <w:t>fields as follows:</w:t>
      </w:r>
    </w:p>
    <w:p w14:paraId="5D08005C" w14:textId="18C84226" w:rsidR="00BB36DD" w:rsidRPr="00BB36DD" w:rsidRDefault="00BB36DD" w:rsidP="00BB36DD">
      <w:pPr>
        <w:rPr>
          <w:rFonts w:eastAsiaTheme="minorEastAsia"/>
          <w:color w:val="000000" w:themeColor="text1"/>
          <w:sz w:val="20"/>
        </w:rPr>
      </w:pPr>
      <w:r w:rsidRPr="00BB36DD">
        <w:rPr>
          <w:rFonts w:eastAsiaTheme="minorEastAsia"/>
          <w:color w:val="000000" w:themeColor="text1"/>
          <w:sz w:val="20"/>
        </w:rPr>
        <w:tab/>
      </w:r>
      <w:r>
        <w:rPr>
          <w:rFonts w:eastAsiaTheme="minorEastAsia"/>
          <w:color w:val="000000" w:themeColor="text1"/>
          <w:sz w:val="20"/>
        </w:rPr>
        <w:t xml:space="preserve">Timestamp </w:t>
      </w:r>
      <w:r w:rsidRPr="00BB36DD">
        <w:rPr>
          <w:rFonts w:eastAsiaTheme="minorEastAsia"/>
          <w:color w:val="000000" w:themeColor="text1"/>
          <w:sz w:val="20"/>
        </w:rPr>
        <w:t>= (O</w:t>
      </w:r>
      <w:r>
        <w:rPr>
          <w:rFonts w:eastAsiaTheme="minorEastAsia"/>
          <w:color w:val="000000" w:themeColor="text1"/>
          <w:sz w:val="20"/>
        </w:rPr>
        <w:t>TSF</w:t>
      </w:r>
      <w:r w:rsidRPr="00BB36DD">
        <w:rPr>
          <w:rFonts w:eastAsiaTheme="minorEastAsia"/>
          <w:color w:val="000000" w:themeColor="text1"/>
          <w:sz w:val="20"/>
        </w:rPr>
        <w:t xml:space="preserve"> </w:t>
      </w:r>
      <w:r w:rsidRPr="00BB36DD">
        <w:rPr>
          <w:rFonts w:eastAsiaTheme="minorEastAsia"/>
          <w:color w:val="000000" w:themeColor="text1"/>
          <w:sz w:val="20"/>
        </w:rPr>
        <w:sym w:font="Symbol" w:char="F02D"/>
      </w:r>
      <w:r>
        <w:rPr>
          <w:rFonts w:eastAsiaTheme="minorEastAsia"/>
          <w:color w:val="000000" w:themeColor="text1"/>
          <w:sz w:val="20"/>
        </w:rPr>
        <w:t xml:space="preserve"> </w:t>
      </w:r>
      <w:proofErr w:type="spellStart"/>
      <w:r w:rsidRPr="00BB36DD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BB36DD">
        <w:rPr>
          <w:rFonts w:eastAsiaTheme="minorEastAsia"/>
          <w:color w:val="000000" w:themeColor="text1"/>
          <w:sz w:val="20"/>
        </w:rPr>
        <w:t>_offset</w:t>
      </w:r>
      <w:proofErr w:type="spellEnd"/>
      <w:r w:rsidRPr="00BB36DD">
        <w:rPr>
          <w:rFonts w:eastAsiaTheme="minorEastAsia"/>
          <w:color w:val="000000" w:themeColor="text1"/>
          <w:sz w:val="20"/>
        </w:rPr>
        <w:t>) mod 2</w:t>
      </w:r>
      <w:r>
        <w:rPr>
          <w:rFonts w:eastAsiaTheme="minorEastAsia"/>
          <w:color w:val="000000" w:themeColor="text1"/>
          <w:sz w:val="20"/>
          <w:vertAlign w:val="superscript"/>
        </w:rPr>
        <w:t>64</w:t>
      </w:r>
      <w:r w:rsidRPr="00BB36DD">
        <w:rPr>
          <w:rFonts w:eastAsiaTheme="minorEastAsia"/>
          <w:color w:val="000000" w:themeColor="text1"/>
          <w:sz w:val="20"/>
        </w:rPr>
        <w:t xml:space="preserve">, </w:t>
      </w:r>
    </w:p>
    <w:p w14:paraId="00024189" w14:textId="060F142E" w:rsidR="00BB36DD" w:rsidRPr="00934220" w:rsidRDefault="00BB36DD" w:rsidP="00BB36DD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where </w:t>
      </w:r>
      <w:proofErr w:type="spellStart"/>
      <w:r w:rsidRPr="00934220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>_offset</w:t>
      </w:r>
      <w:proofErr w:type="spellEnd"/>
      <w:r w:rsidRPr="00934220">
        <w:rPr>
          <w:rFonts w:eastAsiaTheme="minorEastAsia"/>
          <w:color w:val="000000" w:themeColor="text1"/>
          <w:sz w:val="20"/>
        </w:rPr>
        <w:t xml:space="preserve"> is the 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offset value generated for the </w:t>
      </w:r>
      <w:r w:rsidR="00E2292F">
        <w:rPr>
          <w:rFonts w:eastAsiaTheme="minorEastAsia"/>
          <w:color w:val="000000" w:themeColor="text1"/>
          <w:sz w:val="20"/>
        </w:rPr>
        <w:t xml:space="preserve">BPE </w:t>
      </w:r>
      <w:r w:rsidRPr="00934220">
        <w:rPr>
          <w:rFonts w:eastAsiaTheme="minorEastAsia"/>
          <w:color w:val="000000" w:themeColor="text1"/>
          <w:sz w:val="20"/>
        </w:rPr>
        <w:t>AP MLD.</w:t>
      </w:r>
    </w:p>
    <w:p w14:paraId="10F46BD2" w14:textId="77777777" w:rsidR="00BB36DD" w:rsidRDefault="00BB36DD" w:rsidP="00BB36DD">
      <w:pPr>
        <w:rPr>
          <w:rFonts w:eastAsiaTheme="minorEastAsia"/>
          <w:color w:val="000000" w:themeColor="text1"/>
          <w:sz w:val="20"/>
        </w:rPr>
      </w:pPr>
    </w:p>
    <w:p w14:paraId="514E47D5" w14:textId="5E82DE6D" w:rsidR="00CA5367" w:rsidRDefault="00BB36DD" w:rsidP="00CA5367">
      <w:pPr>
        <w:rPr>
          <w:rFonts w:eastAsiaTheme="minorEastAsia"/>
          <w:color w:val="000000" w:themeColor="text1"/>
          <w:sz w:val="20"/>
        </w:rPr>
      </w:pPr>
      <w:r w:rsidRPr="00BB36DD">
        <w:rPr>
          <w:rFonts w:eastAsiaTheme="minorEastAsia"/>
          <w:color w:val="000000" w:themeColor="text1"/>
          <w:sz w:val="20"/>
        </w:rPr>
        <w:t xml:space="preserve">The recovered original </w:t>
      </w:r>
      <w:r>
        <w:rPr>
          <w:rFonts w:eastAsiaTheme="minorEastAsia"/>
          <w:color w:val="000000" w:themeColor="text1"/>
          <w:sz w:val="20"/>
        </w:rPr>
        <w:t>Timestamp</w:t>
      </w:r>
      <w:r w:rsidRPr="00BB36DD">
        <w:rPr>
          <w:rFonts w:eastAsiaTheme="minorEastAsia"/>
          <w:color w:val="000000" w:themeColor="text1"/>
          <w:sz w:val="20"/>
        </w:rPr>
        <w:t xml:space="preserve"> value shall replace the O</w:t>
      </w:r>
      <w:r>
        <w:rPr>
          <w:rFonts w:eastAsiaTheme="minorEastAsia"/>
          <w:color w:val="000000" w:themeColor="text1"/>
          <w:sz w:val="20"/>
        </w:rPr>
        <w:t>TSF</w:t>
      </w:r>
      <w:r w:rsidRPr="00BB36DD">
        <w:rPr>
          <w:rFonts w:eastAsiaTheme="minorEastAsia"/>
          <w:color w:val="000000" w:themeColor="text1"/>
          <w:sz w:val="20"/>
        </w:rPr>
        <w:t xml:space="preserve"> value in subsequent processing of the </w:t>
      </w:r>
      <w:r>
        <w:rPr>
          <w:rFonts w:eastAsiaTheme="minorEastAsia"/>
          <w:color w:val="000000" w:themeColor="text1"/>
          <w:sz w:val="20"/>
        </w:rPr>
        <w:t xml:space="preserve">Privacy Beacon </w:t>
      </w:r>
      <w:r w:rsidRPr="00BB36DD">
        <w:rPr>
          <w:rFonts w:eastAsiaTheme="minorEastAsia"/>
          <w:color w:val="000000" w:themeColor="text1"/>
          <w:sz w:val="20"/>
        </w:rPr>
        <w:t>frame in the receiving MLD.</w:t>
      </w:r>
    </w:p>
    <w:p w14:paraId="3C0F8824" w14:textId="77777777" w:rsidR="00CA5367" w:rsidRDefault="00CA5367" w:rsidP="00CA5367">
      <w:pPr>
        <w:rPr>
          <w:rFonts w:eastAsiaTheme="minorEastAsia"/>
          <w:color w:val="000000" w:themeColor="text1"/>
          <w:sz w:val="20"/>
        </w:rPr>
      </w:pPr>
    </w:p>
    <w:p w14:paraId="3AD76AD1" w14:textId="77777777" w:rsidR="00C75ED2" w:rsidRDefault="00C75ED2" w:rsidP="00CA5367">
      <w:pPr>
        <w:rPr>
          <w:rFonts w:eastAsiaTheme="minorEastAsia"/>
          <w:color w:val="000000" w:themeColor="text1"/>
          <w:sz w:val="20"/>
        </w:rPr>
      </w:pPr>
    </w:p>
    <w:p w14:paraId="14324DEE" w14:textId="77777777" w:rsidR="00CA5367" w:rsidRPr="00CA5367" w:rsidRDefault="00CA5367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Type and Subtype combination in the Table 9-1.</w:t>
      </w:r>
    </w:p>
    <w:p w14:paraId="68E45330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9.2.4.1.3 Type and Subtype subfields</w:t>
      </w:r>
    </w:p>
    <w:p w14:paraId="1A584D54" w14:textId="77777777" w:rsid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52477F34" w14:textId="045C8958" w:rsidR="00C06CA8" w:rsidRPr="00CA5367" w:rsidRDefault="00C06CA8" w:rsidP="00C06CA8">
      <w:pPr>
        <w:jc w:val="center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Table 9-</w:t>
      </w:r>
      <w:r>
        <w:rPr>
          <w:rFonts w:eastAsiaTheme="minorEastAsia"/>
          <w:b/>
          <w:bCs/>
          <w:color w:val="000000" w:themeColor="text1"/>
          <w:sz w:val="20"/>
        </w:rPr>
        <w:t>1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>
        <w:rPr>
          <w:rFonts w:eastAsiaTheme="minorEastAsia"/>
          <w:b/>
          <w:bCs/>
          <w:color w:val="000000" w:themeColor="text1"/>
          <w:sz w:val="20"/>
        </w:rPr>
        <w:t xml:space="preserve">Valid type and </w:t>
      </w:r>
      <w:r w:rsidR="00ED6D1D">
        <w:rPr>
          <w:rFonts w:eastAsiaTheme="minorEastAsia"/>
          <w:b/>
          <w:bCs/>
          <w:color w:val="000000" w:themeColor="text1"/>
          <w:sz w:val="20"/>
        </w:rPr>
        <w:t>s</w:t>
      </w:r>
      <w:r>
        <w:rPr>
          <w:rFonts w:eastAsiaTheme="minorEastAsia"/>
          <w:b/>
          <w:bCs/>
          <w:color w:val="000000" w:themeColor="text1"/>
          <w:sz w:val="20"/>
        </w:rPr>
        <w:t>ubtype combinations</w:t>
      </w:r>
    </w:p>
    <w:tbl>
      <w:tblPr>
        <w:tblW w:w="7668" w:type="dxa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00"/>
        <w:gridCol w:w="1530"/>
        <w:gridCol w:w="3150"/>
      </w:tblGrid>
      <w:tr w:rsidR="00C06CA8" w:rsidRPr="00CA5367" w14:paraId="5164FDF6" w14:textId="77777777" w:rsidTr="00C06CA8">
        <w:trPr>
          <w:trHeight w:val="253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5AA18C67" w14:textId="77777777" w:rsidR="00C06CA8" w:rsidRDefault="00CA5367" w:rsidP="00CA5367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Type value </w:t>
            </w:r>
          </w:p>
          <w:p w14:paraId="489B50C7" w14:textId="7D9F12CF" w:rsidR="00CA5367" w:rsidRPr="00CA5367" w:rsidRDefault="00CA5367" w:rsidP="00CA5367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B3</w:t>
            </w: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 </w:t>
            </w: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0976C427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Type description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2FE7F44A" w14:textId="77777777" w:rsidR="00C06CA8" w:rsidRDefault="00CA5367" w:rsidP="00CA5367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Subtype value</w:t>
            </w:r>
            <w:r w:rsidR="00C06CA8"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 </w:t>
            </w:r>
          </w:p>
          <w:p w14:paraId="2C4FC830" w14:textId="6DFD77C0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B7 B6 B5 B4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0BBF9FE0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Subtype description</w:t>
            </w:r>
          </w:p>
        </w:tc>
      </w:tr>
      <w:tr w:rsidR="00C06CA8" w:rsidRPr="00CA5367" w14:paraId="4519D22D" w14:textId="77777777" w:rsidTr="00C06CA8">
        <w:trPr>
          <w:trHeight w:val="253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A6F98F1" w14:textId="77777777" w:rsidR="00CA5367" w:rsidRPr="00203816" w:rsidRDefault="00CA5367" w:rsidP="00CA5367">
            <w:pPr>
              <w:rPr>
                <w:rFonts w:eastAsiaTheme="minorEastAsia"/>
                <w:sz w:val="20"/>
              </w:rPr>
            </w:pPr>
            <w:r w:rsidRPr="00203816">
              <w:rPr>
                <w:rFonts w:eastAsiaTheme="minorEastAsia"/>
                <w:sz w:val="20"/>
              </w:rPr>
              <w:t>11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64B0F79" w14:textId="77777777" w:rsidR="00CA5367" w:rsidRPr="00203816" w:rsidRDefault="00CA5367" w:rsidP="00CA5367">
            <w:pPr>
              <w:rPr>
                <w:rFonts w:eastAsiaTheme="minorEastAsia"/>
                <w:sz w:val="20"/>
              </w:rPr>
            </w:pPr>
            <w:r w:rsidRPr="00203816">
              <w:rPr>
                <w:rFonts w:eastAsiaTheme="minorEastAsia"/>
                <w:sz w:val="20"/>
              </w:rPr>
              <w:t>Extension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89D5817" w14:textId="6CE4E50B" w:rsidR="00CA5367" w:rsidRPr="00203816" w:rsidRDefault="00FB616B" w:rsidP="00CA5367">
            <w:pPr>
              <w:rPr>
                <w:rFonts w:eastAsiaTheme="minorEastAsia"/>
                <w:sz w:val="20"/>
              </w:rPr>
            </w:pPr>
            <w:r w:rsidRPr="00203816">
              <w:rPr>
                <w:rFonts w:eastAsiaTheme="minorEastAsia"/>
                <w:sz w:val="20"/>
              </w:rPr>
              <w:t>00</w:t>
            </w:r>
            <w:r w:rsidR="00CA5367" w:rsidRPr="00203816">
              <w:rPr>
                <w:rFonts w:eastAsiaTheme="minorEastAsia"/>
                <w:sz w:val="20"/>
              </w:rPr>
              <w:t>10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74960F8" w14:textId="7950D76A" w:rsidR="00CA5367" w:rsidRPr="00203816" w:rsidRDefault="00926AB0" w:rsidP="00CA5367">
            <w:pPr>
              <w:rPr>
                <w:rFonts w:eastAsiaTheme="minorEastAsia"/>
                <w:sz w:val="20"/>
              </w:rPr>
            </w:pPr>
            <w:r w:rsidRPr="00203816">
              <w:rPr>
                <w:rFonts w:eastAsiaTheme="minorEastAsia"/>
                <w:sz w:val="20"/>
              </w:rPr>
              <w:t xml:space="preserve">Privacy </w:t>
            </w:r>
            <w:r w:rsidR="00CA5367" w:rsidRPr="00203816">
              <w:rPr>
                <w:rFonts w:eastAsiaTheme="minorEastAsia"/>
                <w:sz w:val="20"/>
              </w:rPr>
              <w:t>Beacon</w:t>
            </w:r>
          </w:p>
        </w:tc>
      </w:tr>
    </w:tbl>
    <w:p w14:paraId="035CC9C3" w14:textId="77777777" w:rsidR="002112C0" w:rsidRPr="00CA5367" w:rsidRDefault="002112C0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</w:p>
    <w:p w14:paraId="239F1FCF" w14:textId="631CFDD6" w:rsidR="00C06CA8" w:rsidRPr="002112C0" w:rsidRDefault="00CA5367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new clause </w:t>
      </w:r>
      <w:r w:rsidR="00C06CA8"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and renumber </w:t>
      </w:r>
      <w:r w:rsidR="002112C0"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accordingly.</w:t>
      </w:r>
    </w:p>
    <w:p w14:paraId="5790EE70" w14:textId="2D6503A2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9.3.</w:t>
      </w:r>
      <w:r w:rsidR="00C06CA8">
        <w:rPr>
          <w:rFonts w:eastAsiaTheme="minorEastAsia"/>
          <w:b/>
          <w:bCs/>
          <w:color w:val="000000" w:themeColor="text1"/>
          <w:sz w:val="20"/>
        </w:rPr>
        <w:t>4.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X </w:t>
      </w:r>
      <w:r w:rsidR="00926AB0">
        <w:rPr>
          <w:rFonts w:eastAsiaTheme="minorEastAsia"/>
          <w:b/>
          <w:bCs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 w:rsidRPr="00CA5367">
        <w:rPr>
          <w:rFonts w:eastAsiaTheme="minorEastAsia"/>
          <w:b/>
          <w:bCs/>
          <w:color w:val="000000" w:themeColor="text1"/>
          <w:sz w:val="20"/>
        </w:rPr>
        <w:t>Beacon frame format</w:t>
      </w:r>
    </w:p>
    <w:p w14:paraId="6BF38BC9" w14:textId="77777777" w:rsidR="00EB7B4D" w:rsidRDefault="00EB7B4D" w:rsidP="00CA5367">
      <w:pPr>
        <w:rPr>
          <w:rFonts w:eastAsiaTheme="minorEastAsia"/>
          <w:color w:val="000000" w:themeColor="text1"/>
          <w:sz w:val="20"/>
        </w:rPr>
      </w:pPr>
    </w:p>
    <w:p w14:paraId="22041301" w14:textId="108E41DA" w:rsidR="00926AB0" w:rsidRPr="00CA5367" w:rsidRDefault="00EB7B4D" w:rsidP="00CA536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format of the </w:t>
      </w:r>
      <w:r w:rsidRPr="00CA5367">
        <w:rPr>
          <w:rFonts w:eastAsiaTheme="minorEastAsia"/>
          <w:color w:val="000000" w:themeColor="text1"/>
          <w:sz w:val="20"/>
        </w:rPr>
        <w:t xml:space="preserve">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</w:t>
      </w:r>
      <w:r>
        <w:rPr>
          <w:rFonts w:eastAsiaTheme="minorEastAsia"/>
          <w:color w:val="000000" w:themeColor="text1"/>
          <w:sz w:val="20"/>
        </w:rPr>
        <w:t xml:space="preserve"> is shown in Figure 9-A (Privacy Beacon frame format)</w:t>
      </w:r>
    </w:p>
    <w:p w14:paraId="2FA52B5E" w14:textId="3C81075C" w:rsidR="00CA5367" w:rsidRDefault="00CA5367" w:rsidP="00C06CA8">
      <w:pPr>
        <w:jc w:val="center"/>
        <w:rPr>
          <w:rFonts w:eastAsiaTheme="minorEastAsia"/>
          <w:b/>
          <w:bCs/>
          <w:color w:val="000000" w:themeColor="text1"/>
          <w:sz w:val="20"/>
        </w:rPr>
      </w:pPr>
    </w:p>
    <w:tbl>
      <w:tblPr>
        <w:tblW w:w="7468" w:type="dxa"/>
        <w:jc w:val="center"/>
        <w:tblLook w:val="04A0" w:firstRow="1" w:lastRow="0" w:firstColumn="1" w:lastColumn="0" w:noHBand="0" w:noVBand="1"/>
      </w:tblPr>
      <w:tblGrid>
        <w:gridCol w:w="800"/>
        <w:gridCol w:w="792"/>
        <w:gridCol w:w="864"/>
        <w:gridCol w:w="864"/>
        <w:gridCol w:w="864"/>
        <w:gridCol w:w="864"/>
        <w:gridCol w:w="1018"/>
        <w:gridCol w:w="873"/>
        <w:gridCol w:w="529"/>
      </w:tblGrid>
      <w:tr w:rsidR="00C75ED2" w14:paraId="545D5213" w14:textId="77777777" w:rsidTr="00C75ED2">
        <w:trPr>
          <w:trHeight w:val="431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7600E" w14:textId="77777777" w:rsidR="00C75ED2" w:rsidRPr="003761DE" w:rsidRDefault="00C75E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C0A6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 xml:space="preserve">Frame Control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5653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ACEE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Address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0D31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Address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C566" w14:textId="5F5B9F28" w:rsidR="00C75ED2" w:rsidRPr="00036523" w:rsidRDefault="004D3642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Identity Hash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47FC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Timestamp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9BC34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Frame Body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2580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18"/>
                <w:szCs w:val="18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FCS</w:t>
            </w:r>
          </w:p>
        </w:tc>
      </w:tr>
      <w:tr w:rsidR="00C75ED2" w14:paraId="3CC57E7D" w14:textId="77777777" w:rsidTr="00C75ED2">
        <w:trPr>
          <w:trHeight w:val="320"/>
          <w:jc w:val="center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2940C" w14:textId="77777777" w:rsidR="00C75ED2" w:rsidRPr="00036523" w:rsidRDefault="00C75ED2">
            <w:pPr>
              <w:jc w:val="right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18"/>
                <w:szCs w:val="18"/>
              </w:rPr>
              <w:t>Octets: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64E7A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D680C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D8A60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23B92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440CE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0FDF3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1C581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AE163" w14:textId="77777777" w:rsidR="00C75ED2" w:rsidRPr="00036523" w:rsidRDefault="00C75ED2">
            <w:pPr>
              <w:jc w:val="center"/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036523">
              <w:rPr>
                <w:rFonts w:ascii="Aptos Narrow" w:hAnsi="Aptos Narrow"/>
                <w:color w:val="000000"/>
                <w:sz w:val="20"/>
                <w:szCs w:val="20"/>
              </w:rPr>
              <w:t>4</w:t>
            </w:r>
          </w:p>
        </w:tc>
      </w:tr>
    </w:tbl>
    <w:p w14:paraId="1E7996BB" w14:textId="77777777" w:rsidR="003761DE" w:rsidRDefault="003761DE" w:rsidP="00036523">
      <w:pPr>
        <w:rPr>
          <w:rFonts w:eastAsiaTheme="minorEastAsia"/>
          <w:b/>
          <w:bCs/>
          <w:color w:val="000000" w:themeColor="text1"/>
          <w:sz w:val="20"/>
        </w:rPr>
      </w:pPr>
    </w:p>
    <w:p w14:paraId="2394BAA6" w14:textId="606737AE" w:rsidR="003761DE" w:rsidRDefault="00EB7B4D" w:rsidP="00C06CA8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Figure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9-A </w:t>
      </w:r>
      <w:r>
        <w:rPr>
          <w:rFonts w:eastAsiaTheme="minorEastAsia"/>
          <w:b/>
          <w:bCs/>
          <w:color w:val="000000" w:themeColor="text1"/>
          <w:sz w:val="20"/>
        </w:rPr>
        <w:t>Privacy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Beacon frame </w:t>
      </w:r>
      <w:r>
        <w:rPr>
          <w:rFonts w:eastAsiaTheme="minorEastAsia"/>
          <w:b/>
          <w:bCs/>
          <w:color w:val="000000" w:themeColor="text1"/>
          <w:sz w:val="20"/>
        </w:rPr>
        <w:t>format</w:t>
      </w:r>
    </w:p>
    <w:p w14:paraId="1267310B" w14:textId="77777777" w:rsidR="003761DE" w:rsidRDefault="003761DE" w:rsidP="00C06CA8">
      <w:pPr>
        <w:jc w:val="center"/>
        <w:rPr>
          <w:rFonts w:eastAsiaTheme="minorEastAsia"/>
          <w:color w:val="000000" w:themeColor="text1"/>
          <w:sz w:val="20"/>
        </w:rPr>
      </w:pPr>
    </w:p>
    <w:p w14:paraId="187BBA18" w14:textId="5679DB82" w:rsidR="00EB7B4D" w:rsidRDefault="00EB7B4D" w:rsidP="00EB7B4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Address 1 field is set to </w:t>
      </w:r>
      <w:r w:rsidR="006B31DF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 xml:space="preserve">broadcast address. </w:t>
      </w:r>
    </w:p>
    <w:p w14:paraId="15C39A2F" w14:textId="0B51B633" w:rsidR="00EB7B4D" w:rsidRDefault="00EB7B4D" w:rsidP="00EB7B4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The Address 2</w:t>
      </w:r>
      <w:r w:rsidR="006B31DF">
        <w:rPr>
          <w:rFonts w:eastAsiaTheme="minorEastAsia"/>
          <w:color w:val="000000" w:themeColor="text1"/>
          <w:sz w:val="20"/>
        </w:rPr>
        <w:t xml:space="preserve"> field is set to the anonymized BSSID. </w:t>
      </w:r>
    </w:p>
    <w:p w14:paraId="53D3ED92" w14:textId="6BACB9E0" w:rsidR="009B3AA8" w:rsidRDefault="006B31DF" w:rsidP="00EB7B4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r w:rsidR="007B19AB">
        <w:rPr>
          <w:rFonts w:eastAsiaTheme="minorEastAsia"/>
          <w:color w:val="000000" w:themeColor="text1"/>
          <w:sz w:val="20"/>
        </w:rPr>
        <w:t>Identity Hash</w:t>
      </w:r>
      <w:r>
        <w:rPr>
          <w:rFonts w:eastAsiaTheme="minorEastAsia"/>
          <w:color w:val="000000" w:themeColor="text1"/>
          <w:sz w:val="20"/>
        </w:rPr>
        <w:t xml:space="preserve"> field </w:t>
      </w:r>
      <w:r w:rsidR="003F0613">
        <w:rPr>
          <w:rFonts w:eastAsiaTheme="minorEastAsia"/>
          <w:color w:val="000000" w:themeColor="text1"/>
          <w:sz w:val="20"/>
        </w:rPr>
        <w:t>is set to a value,</w:t>
      </w:r>
      <w:r w:rsidR="009B3AA8">
        <w:rPr>
          <w:rFonts w:eastAsiaTheme="minorEastAsia"/>
          <w:color w:val="000000" w:themeColor="text1"/>
          <w:sz w:val="20"/>
        </w:rPr>
        <w:t xml:space="preserve"> as described in </w:t>
      </w:r>
      <w:r w:rsidR="009B3AA8" w:rsidRPr="00036523">
        <w:rPr>
          <w:rFonts w:eastAsiaTheme="minorEastAsia"/>
          <w:color w:val="000000" w:themeColor="text1"/>
          <w:sz w:val="20"/>
        </w:rPr>
        <w:t>10.71.8.1</w:t>
      </w:r>
      <w:r w:rsidR="00FD0B67">
        <w:rPr>
          <w:rFonts w:eastAsiaTheme="minorEastAsia"/>
          <w:color w:val="000000" w:themeColor="text1"/>
          <w:sz w:val="20"/>
        </w:rPr>
        <w:t xml:space="preserve"> </w:t>
      </w:r>
      <w:r w:rsidR="009B3AA8">
        <w:rPr>
          <w:rFonts w:eastAsiaTheme="minorEastAsia"/>
          <w:color w:val="000000" w:themeColor="text1"/>
          <w:sz w:val="20"/>
        </w:rPr>
        <w:t>(</w:t>
      </w:r>
      <w:r w:rsidR="009B3AA8" w:rsidRPr="00036523">
        <w:rPr>
          <w:rFonts w:eastAsiaTheme="minorEastAsia"/>
          <w:color w:val="000000" w:themeColor="text1"/>
          <w:sz w:val="20"/>
        </w:rPr>
        <w:t>BPE AP MLD discovery</w:t>
      </w:r>
      <w:r w:rsidR="009B3AA8">
        <w:rPr>
          <w:rFonts w:eastAsiaTheme="minorEastAsia"/>
          <w:color w:val="000000" w:themeColor="text1"/>
          <w:sz w:val="20"/>
        </w:rPr>
        <w:t>)</w:t>
      </w:r>
      <w:r w:rsidRPr="009B3AA8">
        <w:rPr>
          <w:rFonts w:eastAsiaTheme="minorEastAsia"/>
          <w:color w:val="000000" w:themeColor="text1"/>
          <w:sz w:val="20"/>
        </w:rPr>
        <w:t>.</w:t>
      </w:r>
    </w:p>
    <w:p w14:paraId="5B657831" w14:textId="18496C7E" w:rsidR="006B31DF" w:rsidRPr="00036523" w:rsidRDefault="006B31DF" w:rsidP="00036523">
      <w:pPr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 </w:t>
      </w:r>
    </w:p>
    <w:p w14:paraId="4C03D4C6" w14:textId="28571EB3" w:rsidR="00EB7B4D" w:rsidRDefault="00EB7B4D" w:rsidP="00036523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Timestamp field format is described in </w:t>
      </w:r>
      <w:r w:rsidRPr="00CA5367">
        <w:rPr>
          <w:rFonts w:eastAsiaTheme="minorEastAsia"/>
          <w:color w:val="000000" w:themeColor="text1"/>
          <w:sz w:val="20"/>
        </w:rPr>
        <w:t>9.4.1.10 (Timestamp field)</w:t>
      </w:r>
      <w:r>
        <w:rPr>
          <w:rFonts w:eastAsiaTheme="minorEastAsia"/>
          <w:color w:val="000000" w:themeColor="text1"/>
          <w:sz w:val="20"/>
        </w:rPr>
        <w:t>. The Timestamp</w:t>
      </w:r>
      <w:r w:rsidR="006B31DF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field is anonymized as described in 10.71.4.5(timestamp anonymization). </w:t>
      </w:r>
    </w:p>
    <w:p w14:paraId="296B91D2" w14:textId="77777777" w:rsidR="00EB7B4D" w:rsidRDefault="00EB7B4D" w:rsidP="00EB7B4D">
      <w:pPr>
        <w:rPr>
          <w:rFonts w:eastAsiaTheme="minorEastAsia"/>
          <w:color w:val="000000" w:themeColor="text1"/>
          <w:sz w:val="20"/>
        </w:rPr>
      </w:pPr>
    </w:p>
    <w:p w14:paraId="0750E6E4" w14:textId="39450F5F" w:rsidR="00EB7B4D" w:rsidRDefault="00EB7B4D" w:rsidP="00EB7B4D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lastRenderedPageBreak/>
        <w:t xml:space="preserve">The frame body of the 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 frame contains the information shown in Table 9–</w:t>
      </w:r>
      <w:r>
        <w:rPr>
          <w:rFonts w:eastAsiaTheme="minorEastAsia"/>
          <w:color w:val="000000" w:themeColor="text1"/>
          <w:sz w:val="20"/>
        </w:rPr>
        <w:t>B</w:t>
      </w:r>
      <w:r w:rsidRPr="00CA5367">
        <w:rPr>
          <w:rFonts w:eastAsiaTheme="minorEastAsia"/>
          <w:color w:val="000000" w:themeColor="text1"/>
          <w:sz w:val="20"/>
        </w:rPr>
        <w:t xml:space="preserve"> (</w:t>
      </w:r>
      <w:r>
        <w:rPr>
          <w:rFonts w:eastAsiaTheme="minorEastAsia"/>
          <w:color w:val="000000" w:themeColor="text1"/>
          <w:sz w:val="20"/>
        </w:rPr>
        <w:t>Privacy</w:t>
      </w:r>
      <w:r w:rsidRPr="00CA5367">
        <w:rPr>
          <w:rFonts w:eastAsiaTheme="minorEastAsia"/>
          <w:color w:val="000000" w:themeColor="text1"/>
          <w:sz w:val="20"/>
        </w:rPr>
        <w:t xml:space="preserve"> Beacon</w:t>
      </w:r>
      <w:r>
        <w:rPr>
          <w:rFonts w:eastAsiaTheme="minorEastAsia"/>
          <w:color w:val="000000" w:themeColor="text1"/>
          <w:sz w:val="20"/>
        </w:rPr>
        <w:t xml:space="preserve"> frame </w:t>
      </w:r>
      <w:r w:rsidRPr="00CA5367">
        <w:rPr>
          <w:rFonts w:eastAsiaTheme="minorEastAsia"/>
          <w:color w:val="000000" w:themeColor="text1"/>
          <w:sz w:val="20"/>
        </w:rPr>
        <w:t>body).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786B14CC" w14:textId="77777777" w:rsidR="00EB7B4D" w:rsidRDefault="00EB7B4D" w:rsidP="00EB7B4D">
      <w:pPr>
        <w:jc w:val="center"/>
        <w:rPr>
          <w:rFonts w:eastAsiaTheme="minorEastAsia"/>
          <w:color w:val="000000" w:themeColor="text1"/>
          <w:sz w:val="20"/>
        </w:rPr>
      </w:pPr>
    </w:p>
    <w:p w14:paraId="61AA5025" w14:textId="2242F2FB" w:rsidR="00EB7B4D" w:rsidRPr="00036523" w:rsidRDefault="00EB7B4D" w:rsidP="00C06CA8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 w:rsidRPr="00036523">
        <w:rPr>
          <w:rFonts w:eastAsiaTheme="minorEastAsia"/>
          <w:b/>
          <w:bCs/>
          <w:color w:val="000000" w:themeColor="text1"/>
          <w:sz w:val="20"/>
        </w:rPr>
        <w:t>Table 9-B Privacy Beacon frame body</w:t>
      </w:r>
    </w:p>
    <w:tbl>
      <w:tblPr>
        <w:tblW w:w="10098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2"/>
        <w:gridCol w:w="2066"/>
        <w:gridCol w:w="6300"/>
      </w:tblGrid>
      <w:tr w:rsidR="00CA5367" w:rsidRPr="00CA5367" w14:paraId="5CBB07A5" w14:textId="77777777" w:rsidTr="00616BFC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6E7D8C70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Order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618195FA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Information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43638A3C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Notes</w:t>
            </w:r>
          </w:p>
        </w:tc>
      </w:tr>
      <w:tr w:rsidR="00CA5367" w:rsidRPr="00CA5367" w14:paraId="54CA2821" w14:textId="77777777" w:rsidTr="00616BFC">
        <w:tblPrEx>
          <w:tblBorders>
            <w:top w:val="none" w:sz="0" w:space="0" w:color="auto"/>
          </w:tblBorders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845A469" w14:textId="72D008A4" w:rsidR="00CA5367" w:rsidRPr="00CA5367" w:rsidRDefault="00EB7B4D" w:rsidP="00C06CA8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2C1360D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BSS Parameter Change Count (BPCC)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9434565" w14:textId="749F1A3F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The BPCC element is</w:t>
            </w:r>
            <w:r w:rsidR="00003CB8"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present if AP MLD has associated non-AP MLDs</w:t>
            </w:r>
            <w:r w:rsidR="00003CB8">
              <w:rPr>
                <w:rFonts w:eastAsiaTheme="minorEastAsia"/>
                <w:color w:val="000000" w:themeColor="text1"/>
                <w:sz w:val="20"/>
              </w:rPr>
              <w:t>, otherwise not present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.</w:t>
            </w:r>
          </w:p>
        </w:tc>
      </w:tr>
      <w:tr w:rsidR="00CA5367" w:rsidRPr="00CA5367" w14:paraId="0AC5BABA" w14:textId="77777777" w:rsidTr="00616BFC">
        <w:tblPrEx>
          <w:tblBorders>
            <w:top w:val="none" w:sz="0" w:space="0" w:color="auto"/>
          </w:tblBorders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A725E2A" w14:textId="31E87424" w:rsidR="00CA5367" w:rsidRPr="00CA5367" w:rsidRDefault="00EB7B4D" w:rsidP="00C06CA8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0936BD7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TIM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29CF73C" w14:textId="3A132E06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 xml:space="preserve">The TIM element </w:t>
            </w:r>
            <w:proofErr w:type="spellStart"/>
            <w:r w:rsidR="00003CB8" w:rsidRPr="00CA5367">
              <w:rPr>
                <w:rFonts w:eastAsiaTheme="minorEastAsia"/>
                <w:color w:val="000000" w:themeColor="text1"/>
                <w:sz w:val="20"/>
              </w:rPr>
              <w:t>element</w:t>
            </w:r>
            <w:proofErr w:type="spellEnd"/>
            <w:r w:rsidR="00003CB8" w:rsidRPr="00CA5367">
              <w:rPr>
                <w:rFonts w:eastAsiaTheme="minorEastAsia"/>
                <w:color w:val="000000" w:themeColor="text1"/>
                <w:sz w:val="20"/>
              </w:rPr>
              <w:t xml:space="preserve"> is</w:t>
            </w:r>
            <w:r w:rsidR="00003CB8"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="00003CB8" w:rsidRPr="00CA5367">
              <w:rPr>
                <w:rFonts w:eastAsiaTheme="minorEastAsia"/>
                <w:color w:val="000000" w:themeColor="text1"/>
                <w:sz w:val="20"/>
              </w:rPr>
              <w:t>present if AP MLD has associated non-AP MLDs</w:t>
            </w:r>
            <w:r w:rsidR="00003CB8">
              <w:rPr>
                <w:rFonts w:eastAsiaTheme="minorEastAsia"/>
                <w:color w:val="000000" w:themeColor="text1"/>
                <w:sz w:val="20"/>
              </w:rPr>
              <w:t>, otherwise not present</w:t>
            </w:r>
            <w:r w:rsidR="00003CB8" w:rsidRPr="00CA5367">
              <w:rPr>
                <w:rFonts w:eastAsiaTheme="minorEastAsia"/>
                <w:color w:val="000000" w:themeColor="text1"/>
                <w:sz w:val="20"/>
              </w:rPr>
              <w:t>.</w:t>
            </w:r>
          </w:p>
        </w:tc>
      </w:tr>
      <w:tr w:rsidR="00CA5367" w:rsidRPr="00CA5367" w14:paraId="31A2B130" w14:textId="77777777" w:rsidTr="00616BFC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E9923B2" w14:textId="3DBC4698" w:rsidR="00CA5367" w:rsidRPr="00CA5367" w:rsidRDefault="00EB7B4D" w:rsidP="00C06CA8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3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33FB515C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Reduced Neighbor Report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B6D0D43" w14:textId="0AD40F0C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 xml:space="preserve">The RNR </w:t>
            </w:r>
            <w:r w:rsidR="009007CC">
              <w:rPr>
                <w:rFonts w:eastAsiaTheme="minorEastAsia"/>
                <w:color w:val="000000" w:themeColor="text1"/>
                <w:sz w:val="20"/>
              </w:rPr>
              <w:t xml:space="preserve">element </w:t>
            </w:r>
            <w:proofErr w:type="spellStart"/>
            <w:r w:rsidR="00003CB8" w:rsidRPr="00CA5367">
              <w:rPr>
                <w:rFonts w:eastAsiaTheme="minorEastAsia"/>
                <w:color w:val="000000" w:themeColor="text1"/>
                <w:sz w:val="20"/>
              </w:rPr>
              <w:t>element</w:t>
            </w:r>
            <w:proofErr w:type="spellEnd"/>
            <w:r w:rsidR="00003CB8" w:rsidRPr="00CA5367">
              <w:rPr>
                <w:rFonts w:eastAsiaTheme="minorEastAsia"/>
                <w:color w:val="000000" w:themeColor="text1"/>
                <w:sz w:val="20"/>
              </w:rPr>
              <w:t xml:space="preserve"> is</w:t>
            </w:r>
            <w:r w:rsidR="00003CB8"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="00003CB8" w:rsidRPr="00CA5367">
              <w:rPr>
                <w:rFonts w:eastAsiaTheme="minorEastAsia"/>
                <w:color w:val="000000" w:themeColor="text1"/>
                <w:sz w:val="20"/>
              </w:rPr>
              <w:t>present if AP MLD has associated non-AP MLDs</w:t>
            </w:r>
            <w:r w:rsidR="00003CB8">
              <w:rPr>
                <w:rFonts w:eastAsiaTheme="minorEastAsia"/>
                <w:color w:val="000000" w:themeColor="text1"/>
                <w:sz w:val="20"/>
              </w:rPr>
              <w:t>, otherwise not present</w:t>
            </w:r>
            <w:r w:rsidR="00003CB8" w:rsidRPr="00CA5367">
              <w:rPr>
                <w:rFonts w:eastAsiaTheme="minorEastAsia"/>
                <w:color w:val="000000" w:themeColor="text1"/>
                <w:sz w:val="20"/>
              </w:rPr>
              <w:t>.</w:t>
            </w:r>
          </w:p>
        </w:tc>
      </w:tr>
      <w:tr w:rsidR="007B19AB" w:rsidRPr="00CA5367" w14:paraId="0A938985" w14:textId="77777777" w:rsidTr="00616BFC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3306C349" w14:textId="039EE859" w:rsidR="007B19AB" w:rsidRDefault="007B19AB" w:rsidP="00C06CA8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57EA482" w14:textId="1E713245" w:rsidR="007B19AB" w:rsidRPr="00CA5367" w:rsidRDefault="00770C58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Extended Channel Switch Announcement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679D2AA" w14:textId="418D2008" w:rsidR="007B19AB" w:rsidRPr="00CA5367" w:rsidRDefault="0026541E" w:rsidP="0026541E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The Extended Channel Switch Announcement</w:t>
            </w:r>
            <w:r w:rsidRPr="0026541E">
              <w:rPr>
                <w:rFonts w:eastAsiaTheme="minorEastAsia"/>
                <w:color w:val="000000" w:themeColor="text1"/>
                <w:sz w:val="20"/>
              </w:rPr>
              <w:t xml:space="preserve"> element is optionally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Pr="0026541E">
              <w:rPr>
                <w:rFonts w:eastAsiaTheme="minorEastAsia"/>
                <w:color w:val="000000" w:themeColor="text1"/>
                <w:sz w:val="20"/>
              </w:rPr>
              <w:t xml:space="preserve">present if </w:t>
            </w:r>
            <w:r w:rsidR="00003CB8" w:rsidRPr="00CA5367">
              <w:rPr>
                <w:rFonts w:eastAsiaTheme="minorEastAsia"/>
                <w:color w:val="000000" w:themeColor="text1"/>
                <w:sz w:val="20"/>
              </w:rPr>
              <w:t>AP MLD has associated non-AP MLDs</w:t>
            </w:r>
            <w:r w:rsidR="00003CB8">
              <w:rPr>
                <w:rFonts w:eastAsiaTheme="minorEastAsia"/>
                <w:color w:val="000000" w:themeColor="text1"/>
                <w:sz w:val="20"/>
              </w:rPr>
              <w:t xml:space="preserve">, </w:t>
            </w:r>
            <w:proofErr w:type="gramStart"/>
            <w:r w:rsidR="00003CB8">
              <w:rPr>
                <w:rFonts w:eastAsiaTheme="minorEastAsia"/>
                <w:color w:val="000000" w:themeColor="text1"/>
                <w:sz w:val="20"/>
              </w:rPr>
              <w:t xml:space="preserve">and  </w:t>
            </w:r>
            <w:r w:rsidRPr="0026541E">
              <w:rPr>
                <w:rFonts w:eastAsiaTheme="minorEastAsia"/>
                <w:color w:val="000000" w:themeColor="text1"/>
                <w:sz w:val="20"/>
              </w:rPr>
              <w:t>dot</w:t>
            </w:r>
            <w:proofErr w:type="gramEnd"/>
            <w:r w:rsidRPr="0026541E">
              <w:rPr>
                <w:rFonts w:eastAsiaTheme="minorEastAsia"/>
                <w:color w:val="000000" w:themeColor="text1"/>
                <w:sz w:val="20"/>
              </w:rPr>
              <w:t>11SpectrumManagementRequired is true or</w:t>
            </w:r>
            <w:r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Pr="0026541E">
              <w:rPr>
                <w:rFonts w:eastAsiaTheme="minorEastAsia"/>
                <w:color w:val="000000" w:themeColor="text1"/>
                <w:sz w:val="20"/>
              </w:rPr>
              <w:t>dot11ExtendedChannelSwitchActivated is true</w:t>
            </w:r>
            <w:r>
              <w:rPr>
                <w:rFonts w:eastAsiaTheme="minorEastAsia"/>
                <w:color w:val="000000" w:themeColor="text1"/>
                <w:sz w:val="20"/>
              </w:rPr>
              <w:t>.</w:t>
            </w:r>
          </w:p>
        </w:tc>
      </w:tr>
    </w:tbl>
    <w:p w14:paraId="1FD9FBEF" w14:textId="56E7BF48" w:rsidR="006F1722" w:rsidRDefault="006F1722" w:rsidP="00E1670A">
      <w:pPr>
        <w:rPr>
          <w:rFonts w:eastAsiaTheme="minorEastAsia"/>
          <w:color w:val="000000" w:themeColor="text1"/>
          <w:sz w:val="20"/>
        </w:rPr>
      </w:pPr>
    </w:p>
    <w:p w14:paraId="76D78BF7" w14:textId="20D2003F" w:rsidR="003F0613" w:rsidRPr="002112C0" w:rsidRDefault="003F0613" w:rsidP="003F0613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</w:t>
      </w:r>
      <w:r w:rsidR="00256733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Modify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clause </w:t>
      </w:r>
      <w:r w:rsidR="00256733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12.5.4.3.3 as shown below.</w:t>
      </w:r>
    </w:p>
    <w:p w14:paraId="5DE12C1B" w14:textId="77777777" w:rsidR="003F0613" w:rsidRDefault="003F0613" w:rsidP="003F0613">
      <w:pPr>
        <w:rPr>
          <w:rFonts w:eastAsiaTheme="minorEastAsia"/>
          <w:color w:val="000000" w:themeColor="text1"/>
          <w:sz w:val="20"/>
        </w:rPr>
      </w:pPr>
    </w:p>
    <w:p w14:paraId="7C194726" w14:textId="57CFE716" w:rsidR="003F0613" w:rsidRPr="00203816" w:rsidRDefault="003F0613" w:rsidP="003F0613">
      <w:pPr>
        <w:rPr>
          <w:rFonts w:eastAsiaTheme="minorEastAsia"/>
          <w:b/>
          <w:bCs/>
          <w:color w:val="000000" w:themeColor="text1"/>
          <w:sz w:val="20"/>
        </w:rPr>
      </w:pPr>
      <w:r w:rsidRPr="00203816">
        <w:rPr>
          <w:rFonts w:eastAsiaTheme="minorEastAsia"/>
          <w:b/>
          <w:bCs/>
          <w:color w:val="000000" w:themeColor="text1"/>
          <w:sz w:val="20"/>
        </w:rPr>
        <w:t>12.5.4.3.3 Construct AAD</w:t>
      </w:r>
    </w:p>
    <w:p w14:paraId="2670119B" w14:textId="4D613843" w:rsidR="003F0613" w:rsidRPr="00181B82" w:rsidRDefault="003F0613" w:rsidP="00256733">
      <w:pPr>
        <w:rPr>
          <w:rFonts w:eastAsiaTheme="minorEastAsia"/>
          <w:sz w:val="20"/>
        </w:rPr>
      </w:pPr>
      <w:r w:rsidRPr="003F0613">
        <w:rPr>
          <w:rFonts w:eastAsiaTheme="minorEastAsia"/>
          <w:color w:val="000000" w:themeColor="text1"/>
          <w:sz w:val="20"/>
        </w:rPr>
        <w:t>The AAD construction is defined in 12.5.2.3.</w:t>
      </w:r>
      <w:r w:rsidRPr="00203816">
        <w:rPr>
          <w:rFonts w:eastAsiaTheme="minorEastAsia"/>
          <w:sz w:val="20"/>
        </w:rPr>
        <w:t xml:space="preserve">3 (Construct </w:t>
      </w:r>
      <w:r w:rsidRPr="00181B82">
        <w:rPr>
          <w:rFonts w:eastAsiaTheme="minorEastAsia"/>
          <w:sz w:val="20"/>
        </w:rPr>
        <w:t>AAD)</w:t>
      </w:r>
      <w:r w:rsidR="00256733" w:rsidRPr="00181B82">
        <w:rPr>
          <w:rFonts w:eastAsiaTheme="minorEastAsia"/>
          <w:sz w:val="20"/>
        </w:rPr>
        <w:t xml:space="preserve">, except the </w:t>
      </w:r>
      <w:r w:rsidRPr="00181B82">
        <w:rPr>
          <w:rFonts w:eastAsiaTheme="minorEastAsia"/>
          <w:sz w:val="20"/>
        </w:rPr>
        <w:t xml:space="preserve">AAD construction </w:t>
      </w:r>
      <w:r w:rsidR="00256733" w:rsidRPr="00181B82">
        <w:rPr>
          <w:rFonts w:eastAsiaTheme="minorEastAsia"/>
          <w:sz w:val="20"/>
        </w:rPr>
        <w:t xml:space="preserve">of the Privacy Beacon frame </w:t>
      </w:r>
      <w:r w:rsidRPr="00181B82">
        <w:rPr>
          <w:rFonts w:eastAsiaTheme="minorEastAsia"/>
          <w:sz w:val="20"/>
        </w:rPr>
        <w:t>is performed as follows:</w:t>
      </w:r>
    </w:p>
    <w:p w14:paraId="672B1676" w14:textId="77777777" w:rsidR="00354A09" w:rsidRPr="00181B82" w:rsidRDefault="00354A09" w:rsidP="00256733">
      <w:pPr>
        <w:rPr>
          <w:rFonts w:eastAsiaTheme="minorEastAsia"/>
          <w:sz w:val="20"/>
        </w:rPr>
      </w:pPr>
    </w:p>
    <w:p w14:paraId="658978E4" w14:textId="77777777" w:rsidR="00354A09" w:rsidRPr="00203816" w:rsidRDefault="00354A09" w:rsidP="00354A09">
      <w:pPr>
        <w:rPr>
          <w:rFonts w:eastAsiaTheme="minorEastAsia"/>
          <w:sz w:val="20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84"/>
        <w:gridCol w:w="1172"/>
        <w:gridCol w:w="1278"/>
        <w:gridCol w:w="1278"/>
        <w:gridCol w:w="1278"/>
      </w:tblGrid>
      <w:tr w:rsidR="00203816" w:rsidRPr="00181B82" w14:paraId="1F379EB5" w14:textId="77777777" w:rsidTr="008409E4">
        <w:trPr>
          <w:jc w:val="center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FA38F" w14:textId="77777777" w:rsidR="00354A09" w:rsidRPr="00181B82" w:rsidRDefault="00354A09" w:rsidP="008409E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91E5" w14:textId="77777777" w:rsidR="00354A09" w:rsidRPr="00181B82" w:rsidRDefault="00354A09" w:rsidP="008409E4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181B82">
              <w:rPr>
                <w:rFonts w:ascii="Aptos Narrow" w:hAnsi="Aptos Narrow"/>
                <w:sz w:val="18"/>
                <w:szCs w:val="18"/>
              </w:rPr>
              <w:t xml:space="preserve">FC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DC14" w14:textId="77777777" w:rsidR="00354A09" w:rsidRPr="00181B82" w:rsidRDefault="00354A09" w:rsidP="008409E4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181B82">
              <w:rPr>
                <w:rFonts w:ascii="Aptos Narrow" w:hAnsi="Aptos Narrow"/>
                <w:sz w:val="18"/>
                <w:szCs w:val="18"/>
              </w:rPr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B598" w14:textId="77777777" w:rsidR="00354A09" w:rsidRPr="00181B82" w:rsidRDefault="00354A09" w:rsidP="008409E4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181B82">
              <w:rPr>
                <w:rFonts w:ascii="Aptos Narrow" w:hAnsi="Aptos Narrow"/>
                <w:sz w:val="18"/>
                <w:szCs w:val="18"/>
              </w:rPr>
              <w:t>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6941" w14:textId="77777777" w:rsidR="00354A09" w:rsidRPr="00181B82" w:rsidRDefault="00354A09" w:rsidP="008409E4">
            <w:pPr>
              <w:jc w:val="center"/>
              <w:rPr>
                <w:rFonts w:ascii="Aptos Narrow" w:hAnsi="Aptos Narrow"/>
                <w:sz w:val="18"/>
                <w:szCs w:val="18"/>
              </w:rPr>
            </w:pPr>
            <w:r w:rsidRPr="00181B82">
              <w:rPr>
                <w:rFonts w:ascii="Aptos Narrow" w:hAnsi="Aptos Narrow"/>
                <w:sz w:val="18"/>
                <w:szCs w:val="18"/>
              </w:rPr>
              <w:t>IH</w:t>
            </w:r>
          </w:p>
        </w:tc>
      </w:tr>
      <w:tr w:rsidR="00203816" w:rsidRPr="00181B82" w14:paraId="7A78B240" w14:textId="77777777" w:rsidTr="008409E4">
        <w:trPr>
          <w:trHeight w:val="320"/>
          <w:jc w:val="center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05328" w14:textId="77777777" w:rsidR="00354A09" w:rsidRPr="00181B82" w:rsidRDefault="00354A09" w:rsidP="008409E4">
            <w:pPr>
              <w:jc w:val="right"/>
              <w:rPr>
                <w:rFonts w:ascii="Aptos Narrow" w:hAnsi="Aptos Narrow"/>
                <w:sz w:val="20"/>
                <w:szCs w:val="20"/>
              </w:rPr>
            </w:pPr>
            <w:r w:rsidRPr="00181B82">
              <w:rPr>
                <w:rFonts w:ascii="Aptos Narrow" w:hAnsi="Aptos Narrow"/>
                <w:sz w:val="18"/>
                <w:szCs w:val="18"/>
              </w:rPr>
              <w:t>Octets: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2F15B" w14:textId="77777777" w:rsidR="00354A09" w:rsidRPr="00181B82" w:rsidRDefault="00354A09" w:rsidP="008409E4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181B82">
              <w:rPr>
                <w:rFonts w:ascii="Aptos Narrow" w:hAnsi="Aptos Narrow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2295F" w14:textId="77777777" w:rsidR="00354A09" w:rsidRPr="00181B82" w:rsidRDefault="00354A09" w:rsidP="008409E4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181B82">
              <w:rPr>
                <w:rFonts w:ascii="Aptos Narrow" w:hAnsi="Aptos Narrow"/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9D7E8" w14:textId="77777777" w:rsidR="00354A09" w:rsidRPr="00181B82" w:rsidRDefault="00354A09" w:rsidP="008409E4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181B82">
              <w:rPr>
                <w:rFonts w:ascii="Aptos Narrow" w:hAnsi="Aptos Narrow"/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CDA89" w14:textId="77777777" w:rsidR="00354A09" w:rsidRPr="00181B82" w:rsidRDefault="00354A09" w:rsidP="008409E4">
            <w:pPr>
              <w:jc w:val="center"/>
              <w:rPr>
                <w:rFonts w:ascii="Aptos Narrow" w:hAnsi="Aptos Narrow"/>
                <w:sz w:val="20"/>
                <w:szCs w:val="20"/>
              </w:rPr>
            </w:pPr>
            <w:r w:rsidRPr="00181B82">
              <w:rPr>
                <w:rFonts w:ascii="Aptos Narrow" w:hAnsi="Aptos Narrow"/>
                <w:sz w:val="20"/>
                <w:szCs w:val="20"/>
              </w:rPr>
              <w:t>6</w:t>
            </w:r>
          </w:p>
        </w:tc>
      </w:tr>
    </w:tbl>
    <w:p w14:paraId="035B4474" w14:textId="77777777" w:rsidR="00354A09" w:rsidRPr="00181B82" w:rsidRDefault="00354A09" w:rsidP="00354A09">
      <w:pPr>
        <w:jc w:val="center"/>
        <w:rPr>
          <w:rFonts w:eastAsiaTheme="minorEastAsia"/>
          <w:sz w:val="20"/>
        </w:rPr>
      </w:pPr>
      <w:r w:rsidRPr="00181B82">
        <w:rPr>
          <w:rFonts w:eastAsiaTheme="minorEastAsia"/>
          <w:sz w:val="20"/>
        </w:rPr>
        <w:t>Figure 12-XX—AAD construction for Privacy Beacon frame</w:t>
      </w:r>
    </w:p>
    <w:p w14:paraId="5F5DCBB6" w14:textId="77777777" w:rsidR="00354A09" w:rsidRPr="00181B82" w:rsidRDefault="00354A09" w:rsidP="00354A09">
      <w:pPr>
        <w:rPr>
          <w:rFonts w:eastAsiaTheme="minorEastAsia"/>
          <w:sz w:val="20"/>
        </w:rPr>
      </w:pPr>
    </w:p>
    <w:p w14:paraId="410469BA" w14:textId="16653F23" w:rsidR="00354A09" w:rsidRPr="00181B82" w:rsidRDefault="00354A09" w:rsidP="00256733">
      <w:pPr>
        <w:rPr>
          <w:rFonts w:eastAsiaTheme="minorEastAsia"/>
          <w:sz w:val="20"/>
        </w:rPr>
      </w:pPr>
      <w:r w:rsidRPr="00181B82">
        <w:rPr>
          <w:rFonts w:eastAsiaTheme="minorEastAsia"/>
          <w:sz w:val="20"/>
        </w:rPr>
        <w:t>Figure 12-XX (AAD construction for Privacy Beacon frame) depicts the format of the AAD.</w:t>
      </w:r>
    </w:p>
    <w:p w14:paraId="678C311F" w14:textId="77777777" w:rsidR="00256733" w:rsidRPr="00181B82" w:rsidRDefault="00256733" w:rsidP="003F0613">
      <w:pPr>
        <w:rPr>
          <w:rFonts w:eastAsiaTheme="minorEastAsia"/>
          <w:sz w:val="20"/>
        </w:rPr>
      </w:pPr>
    </w:p>
    <w:p w14:paraId="01025EDD" w14:textId="57406AAC" w:rsidR="003F0613" w:rsidRPr="00181B82" w:rsidRDefault="003F0613" w:rsidP="004D6F53">
      <w:pPr>
        <w:rPr>
          <w:rFonts w:eastAsiaTheme="minorEastAsia"/>
          <w:sz w:val="20"/>
        </w:rPr>
      </w:pPr>
      <w:r w:rsidRPr="00181B82">
        <w:rPr>
          <w:rFonts w:eastAsiaTheme="minorEastAsia"/>
          <w:sz w:val="20"/>
        </w:rPr>
        <w:t>a) FC—MPDU Frame Control field</w:t>
      </w:r>
    </w:p>
    <w:p w14:paraId="52FDF8E2" w14:textId="77777777" w:rsidR="003F0613" w:rsidRPr="00181B82" w:rsidRDefault="003F0613" w:rsidP="003F0613">
      <w:pPr>
        <w:rPr>
          <w:rFonts w:eastAsiaTheme="minorEastAsia"/>
          <w:sz w:val="20"/>
        </w:rPr>
      </w:pPr>
      <w:r w:rsidRPr="00181B82">
        <w:rPr>
          <w:rFonts w:eastAsiaTheme="minorEastAsia"/>
          <w:sz w:val="20"/>
        </w:rPr>
        <w:t>b) A1—MPDU Address 1 field.</w:t>
      </w:r>
    </w:p>
    <w:p w14:paraId="1FEECE4D" w14:textId="77777777" w:rsidR="003F0613" w:rsidRPr="00181B82" w:rsidRDefault="003F0613" w:rsidP="003F0613">
      <w:pPr>
        <w:rPr>
          <w:rFonts w:eastAsiaTheme="minorEastAsia"/>
          <w:sz w:val="20"/>
        </w:rPr>
      </w:pPr>
      <w:r w:rsidRPr="00181B82">
        <w:rPr>
          <w:rFonts w:eastAsiaTheme="minorEastAsia"/>
          <w:sz w:val="20"/>
        </w:rPr>
        <w:t>c) A2—MPDU Address 2 field.</w:t>
      </w:r>
    </w:p>
    <w:p w14:paraId="276D2462" w14:textId="772DFB79" w:rsidR="003F0613" w:rsidRPr="00181B82" w:rsidRDefault="003F0613" w:rsidP="003F0613">
      <w:pPr>
        <w:rPr>
          <w:rFonts w:eastAsiaTheme="minorEastAsia"/>
          <w:sz w:val="20"/>
        </w:rPr>
      </w:pPr>
      <w:r w:rsidRPr="00181B82">
        <w:rPr>
          <w:rFonts w:eastAsiaTheme="minorEastAsia"/>
          <w:sz w:val="20"/>
        </w:rPr>
        <w:t xml:space="preserve">d) </w:t>
      </w:r>
      <w:r w:rsidR="00256733" w:rsidRPr="00181B82">
        <w:rPr>
          <w:rFonts w:eastAsiaTheme="minorEastAsia"/>
          <w:sz w:val="20"/>
        </w:rPr>
        <w:t>IH</w:t>
      </w:r>
      <w:r w:rsidRPr="00181B82">
        <w:rPr>
          <w:rFonts w:eastAsiaTheme="minorEastAsia"/>
          <w:sz w:val="20"/>
        </w:rPr>
        <w:t xml:space="preserve">—MPDU </w:t>
      </w:r>
      <w:r w:rsidR="00256733" w:rsidRPr="00181B82">
        <w:rPr>
          <w:rFonts w:eastAsiaTheme="minorEastAsia"/>
          <w:sz w:val="20"/>
        </w:rPr>
        <w:t>Identity Hash</w:t>
      </w:r>
      <w:r w:rsidRPr="00181B82">
        <w:rPr>
          <w:rFonts w:eastAsiaTheme="minorEastAsia"/>
          <w:sz w:val="20"/>
        </w:rPr>
        <w:t xml:space="preserve"> field.</w:t>
      </w:r>
    </w:p>
    <w:p w14:paraId="735B7AC7" w14:textId="77777777" w:rsidR="00354A09" w:rsidRPr="00203816" w:rsidRDefault="00354A09" w:rsidP="003F0613">
      <w:pPr>
        <w:rPr>
          <w:rFonts w:eastAsiaTheme="minorEastAsia"/>
          <w:sz w:val="20"/>
        </w:rPr>
      </w:pPr>
    </w:p>
    <w:p w14:paraId="0B36A2AD" w14:textId="77777777" w:rsidR="00354A09" w:rsidRPr="00203816" w:rsidRDefault="00354A09" w:rsidP="003F0613">
      <w:pPr>
        <w:rPr>
          <w:rFonts w:eastAsiaTheme="minorEastAsia"/>
          <w:sz w:val="20"/>
        </w:rPr>
      </w:pPr>
    </w:p>
    <w:p w14:paraId="15CDEC3C" w14:textId="67312BDA" w:rsidR="00CA09B2" w:rsidRDefault="00CA09B2">
      <w:pPr>
        <w:rPr>
          <w:b/>
        </w:rPr>
      </w:pPr>
      <w:r>
        <w:rPr>
          <w:b/>
        </w:rPr>
        <w:t>References:</w:t>
      </w:r>
    </w:p>
    <w:p w14:paraId="17EC80E8" w14:textId="63D29CEA" w:rsidR="00CA09B2" w:rsidRDefault="002112C0">
      <w:r>
        <w:t>[1]</w:t>
      </w:r>
      <w:r>
        <w:tab/>
      </w:r>
      <w:r w:rsidRPr="002112C0">
        <w:t>11-21-1848-16-00bi-requirements-document</w:t>
      </w:r>
      <w:r>
        <w:t xml:space="preserve"> </w:t>
      </w:r>
    </w:p>
    <w:sectPr w:rsidR="00CA09B2" w:rsidSect="009273F6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640DD" w14:textId="77777777" w:rsidR="0028385B" w:rsidRDefault="0028385B">
      <w:r>
        <w:separator/>
      </w:r>
    </w:p>
  </w:endnote>
  <w:endnote w:type="continuationSeparator" w:id="0">
    <w:p w14:paraId="3E50D867" w14:textId="77777777" w:rsidR="0028385B" w:rsidRDefault="0028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C796F" w14:textId="05EFF278" w:rsidR="005F5827" w:rsidRDefault="005F58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35868F" wp14:editId="4260790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328455330" name="Text Box 3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03E6DE" w14:textId="03BCB841" w:rsidR="005F5827" w:rsidRPr="005F5827" w:rsidRDefault="005F5827" w:rsidP="005F58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F58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586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textbox style="mso-fit-shape-to-text:t" inset="20pt,0,0,15pt">
                <w:txbxContent>
                  <w:p w14:paraId="6F03E6DE" w14:textId="03BCB841" w:rsidR="005F5827" w:rsidRPr="005F5827" w:rsidRDefault="005F5827" w:rsidP="005F58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F5827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B4D64" w14:textId="2DC1F397" w:rsidR="0029020B" w:rsidRDefault="005F5827">
    <w:pPr>
      <w:pStyle w:val="Footer"/>
      <w:tabs>
        <w:tab w:val="clear" w:pos="6480"/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AAA54D" wp14:editId="7C3EE06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954483851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1573A" w14:textId="12CC362C" w:rsidR="005F5827" w:rsidRPr="005F5827" w:rsidRDefault="005F5827" w:rsidP="005F58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F58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AA5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textbox style="mso-fit-shape-to-text:t" inset="20pt,0,0,15pt">
                <w:txbxContent>
                  <w:p w14:paraId="7091573A" w14:textId="12CC362C" w:rsidR="005F5827" w:rsidRPr="005F5827" w:rsidRDefault="005F5827" w:rsidP="005F58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F5827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 SUBJECT  \* MERGEFORMAT ">
      <w:r w:rsidR="0085674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3B30CD">
        <w:t>Jerome Henry, Cisco</w:t>
      </w:r>
    </w:fldSimple>
  </w:p>
  <w:p w14:paraId="5884B89D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4B653" w14:textId="49620021" w:rsidR="005F5827" w:rsidRDefault="005F58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ABDB56" wp14:editId="6D2961E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020156927" name="Text Box 2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6B0B7" w14:textId="6B262828" w:rsidR="005F5827" w:rsidRPr="005F5827" w:rsidRDefault="005F5827" w:rsidP="005F58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F58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BDB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textbox style="mso-fit-shape-to-text:t" inset="20pt,0,0,15pt">
                <w:txbxContent>
                  <w:p w14:paraId="3636B0B7" w14:textId="6B262828" w:rsidR="005F5827" w:rsidRPr="005F5827" w:rsidRDefault="005F5827" w:rsidP="005F58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F5827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BCA66" w14:textId="77777777" w:rsidR="0028385B" w:rsidRDefault="0028385B">
      <w:r>
        <w:separator/>
      </w:r>
    </w:p>
  </w:footnote>
  <w:footnote w:type="continuationSeparator" w:id="0">
    <w:p w14:paraId="308FBCA1" w14:textId="77777777" w:rsidR="0028385B" w:rsidRDefault="00283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5007B" w14:textId="2A58D71D" w:rsidR="0029020B" w:rsidRDefault="004D6F53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November 2024</w:t>
      </w:r>
    </w:fldSimple>
    <w:r w:rsidR="0029020B">
      <w:tab/>
    </w:r>
    <w:r w:rsidR="0029020B">
      <w:tab/>
    </w:r>
    <w:fldSimple w:instr=" TITLE  \* MERGEFORMAT ">
      <w:r>
        <w:t>doc.: IEEE 802.11-24/1579r8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D7962C4"/>
    <w:multiLevelType w:val="hybridMultilevel"/>
    <w:tmpl w:val="E84EA2C8"/>
    <w:lvl w:ilvl="0" w:tplc="7A6E698E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372B9"/>
    <w:multiLevelType w:val="hybridMultilevel"/>
    <w:tmpl w:val="558AF78A"/>
    <w:lvl w:ilvl="0" w:tplc="7A6E4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B24D8"/>
    <w:multiLevelType w:val="hybridMultilevel"/>
    <w:tmpl w:val="535AFF6C"/>
    <w:lvl w:ilvl="0" w:tplc="419EB244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960E64"/>
    <w:multiLevelType w:val="multilevel"/>
    <w:tmpl w:val="A082340A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79F6F20"/>
    <w:multiLevelType w:val="multilevel"/>
    <w:tmpl w:val="FFDC22F4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8224ED"/>
    <w:multiLevelType w:val="hybridMultilevel"/>
    <w:tmpl w:val="9E98B158"/>
    <w:lvl w:ilvl="0" w:tplc="0ACED8D2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2A771A"/>
    <w:multiLevelType w:val="hybridMultilevel"/>
    <w:tmpl w:val="D68C6734"/>
    <w:lvl w:ilvl="0" w:tplc="3F2CD660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106BA4"/>
    <w:multiLevelType w:val="hybridMultilevel"/>
    <w:tmpl w:val="04CA2B04"/>
    <w:lvl w:ilvl="0" w:tplc="24901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9005B"/>
    <w:multiLevelType w:val="multilevel"/>
    <w:tmpl w:val="8208F79E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FCE7E1E"/>
    <w:multiLevelType w:val="multilevel"/>
    <w:tmpl w:val="FFDC22F4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01392874">
    <w:abstractNumId w:val="1"/>
  </w:num>
  <w:num w:numId="2" w16cid:durableId="188107991">
    <w:abstractNumId w:val="0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 w16cid:durableId="1164706675">
    <w:abstractNumId w:val="5"/>
  </w:num>
  <w:num w:numId="4" w16cid:durableId="18168017">
    <w:abstractNumId w:val="10"/>
  </w:num>
  <w:num w:numId="5" w16cid:durableId="1775586978">
    <w:abstractNumId w:val="3"/>
  </w:num>
  <w:num w:numId="6" w16cid:durableId="118114008">
    <w:abstractNumId w:val="7"/>
  </w:num>
  <w:num w:numId="7" w16cid:durableId="401568375">
    <w:abstractNumId w:val="6"/>
  </w:num>
  <w:num w:numId="8" w16cid:durableId="1337876423">
    <w:abstractNumId w:val="2"/>
  </w:num>
  <w:num w:numId="9" w16cid:durableId="880870324">
    <w:abstractNumId w:val="0"/>
    <w:lvlOverride w:ilvl="0">
      <w:lvl w:ilvl="0">
        <w:start w:val="1"/>
        <w:numFmt w:val="bullet"/>
        <w:lvlText w:val="10.7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666328792">
    <w:abstractNumId w:val="4"/>
  </w:num>
  <w:num w:numId="11" w16cid:durableId="872810450">
    <w:abstractNumId w:val="0"/>
    <w:lvlOverride w:ilvl="0">
      <w:lvl w:ilvl="0">
        <w:start w:val="1"/>
        <w:numFmt w:val="bullet"/>
        <w:lvlText w:val="10.71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673461555">
    <w:abstractNumId w:val="9"/>
  </w:num>
  <w:num w:numId="13" w16cid:durableId="4770400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intFractionalCharacterWidth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44"/>
    <w:rsid w:val="0000216F"/>
    <w:rsid w:val="00002E01"/>
    <w:rsid w:val="00003CB8"/>
    <w:rsid w:val="00006D63"/>
    <w:rsid w:val="000109CA"/>
    <w:rsid w:val="00036523"/>
    <w:rsid w:val="00053EBC"/>
    <w:rsid w:val="000550D6"/>
    <w:rsid w:val="0005567D"/>
    <w:rsid w:val="0006169C"/>
    <w:rsid w:val="00080F90"/>
    <w:rsid w:val="00097826"/>
    <w:rsid w:val="000A30CE"/>
    <w:rsid w:val="000B5467"/>
    <w:rsid w:val="000C5E4A"/>
    <w:rsid w:val="000D62C0"/>
    <w:rsid w:val="000E3887"/>
    <w:rsid w:val="000F7623"/>
    <w:rsid w:val="00107547"/>
    <w:rsid w:val="00110274"/>
    <w:rsid w:val="00127AD7"/>
    <w:rsid w:val="00137424"/>
    <w:rsid w:val="0015548B"/>
    <w:rsid w:val="00181B82"/>
    <w:rsid w:val="0019650D"/>
    <w:rsid w:val="001B3D5A"/>
    <w:rsid w:val="001D51D0"/>
    <w:rsid w:val="001D723B"/>
    <w:rsid w:val="001E577E"/>
    <w:rsid w:val="00203816"/>
    <w:rsid w:val="002112C0"/>
    <w:rsid w:val="00233654"/>
    <w:rsid w:val="00235919"/>
    <w:rsid w:val="00250D64"/>
    <w:rsid w:val="00253385"/>
    <w:rsid w:val="002551C3"/>
    <w:rsid w:val="00256733"/>
    <w:rsid w:val="00257190"/>
    <w:rsid w:val="00262DC9"/>
    <w:rsid w:val="00263F42"/>
    <w:rsid w:val="0026541E"/>
    <w:rsid w:val="00273FB2"/>
    <w:rsid w:val="0028385B"/>
    <w:rsid w:val="0029020B"/>
    <w:rsid w:val="002969B9"/>
    <w:rsid w:val="00296AC6"/>
    <w:rsid w:val="002A17EB"/>
    <w:rsid w:val="002A29EE"/>
    <w:rsid w:val="002A438C"/>
    <w:rsid w:val="002B2BF7"/>
    <w:rsid w:val="002B49CC"/>
    <w:rsid w:val="002B6BD7"/>
    <w:rsid w:val="002C010B"/>
    <w:rsid w:val="002C2EA5"/>
    <w:rsid w:val="002C54ED"/>
    <w:rsid w:val="002C7900"/>
    <w:rsid w:val="002D44BE"/>
    <w:rsid w:val="002D6C9C"/>
    <w:rsid w:val="002E6864"/>
    <w:rsid w:val="00302947"/>
    <w:rsid w:val="003215DE"/>
    <w:rsid w:val="00330575"/>
    <w:rsid w:val="00345840"/>
    <w:rsid w:val="00353411"/>
    <w:rsid w:val="003536E6"/>
    <w:rsid w:val="00354A09"/>
    <w:rsid w:val="00367216"/>
    <w:rsid w:val="00367ECB"/>
    <w:rsid w:val="00373668"/>
    <w:rsid w:val="003761DE"/>
    <w:rsid w:val="00377E7A"/>
    <w:rsid w:val="00382812"/>
    <w:rsid w:val="00383125"/>
    <w:rsid w:val="0038535C"/>
    <w:rsid w:val="00392846"/>
    <w:rsid w:val="003940D8"/>
    <w:rsid w:val="00396360"/>
    <w:rsid w:val="003A7AF9"/>
    <w:rsid w:val="003B0AA9"/>
    <w:rsid w:val="003B261C"/>
    <w:rsid w:val="003B30CD"/>
    <w:rsid w:val="003C621A"/>
    <w:rsid w:val="003C6860"/>
    <w:rsid w:val="003D58F3"/>
    <w:rsid w:val="003D5980"/>
    <w:rsid w:val="003D6A1A"/>
    <w:rsid w:val="003E5F24"/>
    <w:rsid w:val="003F0613"/>
    <w:rsid w:val="00412905"/>
    <w:rsid w:val="004402DF"/>
    <w:rsid w:val="00442037"/>
    <w:rsid w:val="00450CD6"/>
    <w:rsid w:val="0046768C"/>
    <w:rsid w:val="00471B7F"/>
    <w:rsid w:val="004B064B"/>
    <w:rsid w:val="004B26DA"/>
    <w:rsid w:val="004C366C"/>
    <w:rsid w:val="004D3642"/>
    <w:rsid w:val="004D4F5A"/>
    <w:rsid w:val="004D6F53"/>
    <w:rsid w:val="005128D5"/>
    <w:rsid w:val="005142A9"/>
    <w:rsid w:val="00523DCB"/>
    <w:rsid w:val="00526053"/>
    <w:rsid w:val="00534C82"/>
    <w:rsid w:val="00536721"/>
    <w:rsid w:val="00544CFD"/>
    <w:rsid w:val="00554AA9"/>
    <w:rsid w:val="0057041E"/>
    <w:rsid w:val="00574924"/>
    <w:rsid w:val="005859C3"/>
    <w:rsid w:val="00586387"/>
    <w:rsid w:val="00587D72"/>
    <w:rsid w:val="005C156A"/>
    <w:rsid w:val="005E3352"/>
    <w:rsid w:val="005E72E7"/>
    <w:rsid w:val="005E7A99"/>
    <w:rsid w:val="005F5827"/>
    <w:rsid w:val="00603BBB"/>
    <w:rsid w:val="00616BFC"/>
    <w:rsid w:val="0062266B"/>
    <w:rsid w:val="0062440B"/>
    <w:rsid w:val="00624A50"/>
    <w:rsid w:val="0063183E"/>
    <w:rsid w:val="00654D81"/>
    <w:rsid w:val="00672533"/>
    <w:rsid w:val="00673CF5"/>
    <w:rsid w:val="00674868"/>
    <w:rsid w:val="00682E77"/>
    <w:rsid w:val="006A56FF"/>
    <w:rsid w:val="006B31DF"/>
    <w:rsid w:val="006C0727"/>
    <w:rsid w:val="006C1EF7"/>
    <w:rsid w:val="006D5176"/>
    <w:rsid w:val="006E145F"/>
    <w:rsid w:val="006E25B8"/>
    <w:rsid w:val="006F0ECB"/>
    <w:rsid w:val="006F1722"/>
    <w:rsid w:val="006F2B88"/>
    <w:rsid w:val="007048B7"/>
    <w:rsid w:val="00713E39"/>
    <w:rsid w:val="007401F4"/>
    <w:rsid w:val="007427F4"/>
    <w:rsid w:val="0074773B"/>
    <w:rsid w:val="00754F61"/>
    <w:rsid w:val="00760F07"/>
    <w:rsid w:val="007643D2"/>
    <w:rsid w:val="00770572"/>
    <w:rsid w:val="007707D4"/>
    <w:rsid w:val="00770C58"/>
    <w:rsid w:val="007749B4"/>
    <w:rsid w:val="00780D8D"/>
    <w:rsid w:val="00782DA5"/>
    <w:rsid w:val="00797D45"/>
    <w:rsid w:val="007B19AB"/>
    <w:rsid w:val="007C6B4C"/>
    <w:rsid w:val="007D38AB"/>
    <w:rsid w:val="007E0110"/>
    <w:rsid w:val="007E6D57"/>
    <w:rsid w:val="00805469"/>
    <w:rsid w:val="00832533"/>
    <w:rsid w:val="00840781"/>
    <w:rsid w:val="00846502"/>
    <w:rsid w:val="00847EBE"/>
    <w:rsid w:val="0085487F"/>
    <w:rsid w:val="0085567B"/>
    <w:rsid w:val="00856744"/>
    <w:rsid w:val="00862F85"/>
    <w:rsid w:val="008652D6"/>
    <w:rsid w:val="00877AF9"/>
    <w:rsid w:val="00880929"/>
    <w:rsid w:val="008A100D"/>
    <w:rsid w:val="008A35C4"/>
    <w:rsid w:val="008B233E"/>
    <w:rsid w:val="008B2E1E"/>
    <w:rsid w:val="008B48A9"/>
    <w:rsid w:val="008D1D06"/>
    <w:rsid w:val="008D5345"/>
    <w:rsid w:val="008F1B28"/>
    <w:rsid w:val="009007CC"/>
    <w:rsid w:val="00905F91"/>
    <w:rsid w:val="00907110"/>
    <w:rsid w:val="00915AB6"/>
    <w:rsid w:val="00926AB0"/>
    <w:rsid w:val="009273F6"/>
    <w:rsid w:val="009304EF"/>
    <w:rsid w:val="00934220"/>
    <w:rsid w:val="00934249"/>
    <w:rsid w:val="00954F9D"/>
    <w:rsid w:val="0097229A"/>
    <w:rsid w:val="00995073"/>
    <w:rsid w:val="009B1683"/>
    <w:rsid w:val="009B3AA8"/>
    <w:rsid w:val="009B6132"/>
    <w:rsid w:val="009C776D"/>
    <w:rsid w:val="009D0236"/>
    <w:rsid w:val="009D14CC"/>
    <w:rsid w:val="009D523A"/>
    <w:rsid w:val="009D5FE0"/>
    <w:rsid w:val="009E0CC7"/>
    <w:rsid w:val="009E3197"/>
    <w:rsid w:val="009F2FBC"/>
    <w:rsid w:val="009F700A"/>
    <w:rsid w:val="00A062C9"/>
    <w:rsid w:val="00A14060"/>
    <w:rsid w:val="00A3030F"/>
    <w:rsid w:val="00A3352E"/>
    <w:rsid w:val="00A500E1"/>
    <w:rsid w:val="00A51A45"/>
    <w:rsid w:val="00A6060D"/>
    <w:rsid w:val="00A64B95"/>
    <w:rsid w:val="00A70322"/>
    <w:rsid w:val="00A94A1B"/>
    <w:rsid w:val="00AA427C"/>
    <w:rsid w:val="00AA4A1E"/>
    <w:rsid w:val="00AA6BDD"/>
    <w:rsid w:val="00AB0ECC"/>
    <w:rsid w:val="00AB183F"/>
    <w:rsid w:val="00AC2536"/>
    <w:rsid w:val="00AC3D98"/>
    <w:rsid w:val="00AC40A3"/>
    <w:rsid w:val="00AE36F2"/>
    <w:rsid w:val="00AE7FE6"/>
    <w:rsid w:val="00AF7406"/>
    <w:rsid w:val="00B02BB7"/>
    <w:rsid w:val="00B042FA"/>
    <w:rsid w:val="00B430AF"/>
    <w:rsid w:val="00B46A26"/>
    <w:rsid w:val="00B571FF"/>
    <w:rsid w:val="00B57CB0"/>
    <w:rsid w:val="00B67FDB"/>
    <w:rsid w:val="00BA25F5"/>
    <w:rsid w:val="00BA27AD"/>
    <w:rsid w:val="00BB36DD"/>
    <w:rsid w:val="00BD79FF"/>
    <w:rsid w:val="00BE68C2"/>
    <w:rsid w:val="00BF17C4"/>
    <w:rsid w:val="00BF35D9"/>
    <w:rsid w:val="00C05AA4"/>
    <w:rsid w:val="00C06CA8"/>
    <w:rsid w:val="00C269B3"/>
    <w:rsid w:val="00C31319"/>
    <w:rsid w:val="00C72230"/>
    <w:rsid w:val="00C75ED2"/>
    <w:rsid w:val="00C847CB"/>
    <w:rsid w:val="00C874D8"/>
    <w:rsid w:val="00CA09B2"/>
    <w:rsid w:val="00CA5367"/>
    <w:rsid w:val="00CB0AE3"/>
    <w:rsid w:val="00CB0CFC"/>
    <w:rsid w:val="00CB4909"/>
    <w:rsid w:val="00CC1F95"/>
    <w:rsid w:val="00D04C6E"/>
    <w:rsid w:val="00D14A57"/>
    <w:rsid w:val="00D17890"/>
    <w:rsid w:val="00D33EF4"/>
    <w:rsid w:val="00D37746"/>
    <w:rsid w:val="00D51716"/>
    <w:rsid w:val="00D5737E"/>
    <w:rsid w:val="00D71BFE"/>
    <w:rsid w:val="00D72086"/>
    <w:rsid w:val="00D83D77"/>
    <w:rsid w:val="00D83E0A"/>
    <w:rsid w:val="00DB590D"/>
    <w:rsid w:val="00DC5A7B"/>
    <w:rsid w:val="00DE7065"/>
    <w:rsid w:val="00E1670A"/>
    <w:rsid w:val="00E17001"/>
    <w:rsid w:val="00E2292F"/>
    <w:rsid w:val="00E2398B"/>
    <w:rsid w:val="00E42FDB"/>
    <w:rsid w:val="00E43FB0"/>
    <w:rsid w:val="00E50C3B"/>
    <w:rsid w:val="00E55AE6"/>
    <w:rsid w:val="00E57BA8"/>
    <w:rsid w:val="00E676D9"/>
    <w:rsid w:val="00E7183C"/>
    <w:rsid w:val="00E73B6E"/>
    <w:rsid w:val="00E95ADD"/>
    <w:rsid w:val="00EB7969"/>
    <w:rsid w:val="00EB7B4D"/>
    <w:rsid w:val="00ED4EA7"/>
    <w:rsid w:val="00ED6D1D"/>
    <w:rsid w:val="00EF08D1"/>
    <w:rsid w:val="00EF7BDE"/>
    <w:rsid w:val="00F00517"/>
    <w:rsid w:val="00F166CA"/>
    <w:rsid w:val="00F246A9"/>
    <w:rsid w:val="00F466DE"/>
    <w:rsid w:val="00F46F91"/>
    <w:rsid w:val="00F55733"/>
    <w:rsid w:val="00F62122"/>
    <w:rsid w:val="00F85A18"/>
    <w:rsid w:val="00F85F96"/>
    <w:rsid w:val="00F86EEE"/>
    <w:rsid w:val="00F92E25"/>
    <w:rsid w:val="00F94202"/>
    <w:rsid w:val="00FA08DC"/>
    <w:rsid w:val="00FB2BC1"/>
    <w:rsid w:val="00FB616B"/>
    <w:rsid w:val="00FC1B4C"/>
    <w:rsid w:val="00FC4ED2"/>
    <w:rsid w:val="00FD0B67"/>
    <w:rsid w:val="00FE2721"/>
    <w:rsid w:val="00FF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F3F37E"/>
  <w15:chartTrackingRefBased/>
  <w15:docId w15:val="{3DF0F51F-F5DE-424B-B5CA-46A687E6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86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6744"/>
    <w:pPr>
      <w:ind w:left="720"/>
      <w:contextualSpacing/>
    </w:pPr>
  </w:style>
  <w:style w:type="paragraph" w:customStyle="1" w:styleId="H3">
    <w:name w:val="H3"/>
    <w:aliases w:val="1.1.1"/>
    <w:next w:val="T"/>
    <w:uiPriority w:val="99"/>
    <w:rsid w:val="00E718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E718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styleId="Strong">
    <w:name w:val="Strong"/>
    <w:basedOn w:val="DefaultParagraphFont"/>
    <w:qFormat/>
    <w:rsid w:val="00E676D9"/>
    <w:rPr>
      <w:b/>
      <w:bCs/>
    </w:rPr>
  </w:style>
  <w:style w:type="paragraph" w:styleId="CommentText">
    <w:name w:val="annotation text"/>
    <w:basedOn w:val="Normal"/>
    <w:link w:val="CommentTextChar"/>
    <w:rsid w:val="00624A50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624A50"/>
    <w:rPr>
      <w:lang w:val="en-GB"/>
    </w:rPr>
  </w:style>
  <w:style w:type="paragraph" w:styleId="Revision">
    <w:name w:val="Revision"/>
    <w:hidden/>
    <w:uiPriority w:val="99"/>
    <w:semiHidden/>
    <w:rsid w:val="00B67FDB"/>
    <w:rPr>
      <w:sz w:val="24"/>
      <w:szCs w:val="24"/>
    </w:rPr>
  </w:style>
  <w:style w:type="character" w:styleId="CommentReference">
    <w:name w:val="annotation reference"/>
    <w:basedOn w:val="DefaultParagraphFont"/>
    <w:rsid w:val="00AA6BD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A6BDD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AA6BDD"/>
    <w:rPr>
      <w:b/>
      <w:bCs/>
      <w:lang w:val="en-GB"/>
    </w:rPr>
  </w:style>
  <w:style w:type="paragraph" w:customStyle="1" w:styleId="H4">
    <w:name w:val="H4"/>
    <w:aliases w:val="1.1.1.1"/>
    <w:next w:val="T"/>
    <w:uiPriority w:val="99"/>
    <w:rsid w:val="0093422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styleId="NormalWeb">
    <w:name w:val="Normal (Web)"/>
    <w:basedOn w:val="Normal"/>
    <w:rsid w:val="002E6864"/>
  </w:style>
  <w:style w:type="character" w:styleId="UnresolvedMention">
    <w:name w:val="Unresolved Mention"/>
    <w:basedOn w:val="DefaultParagraphFont"/>
    <w:uiPriority w:val="99"/>
    <w:semiHidden/>
    <w:unhideWhenUsed/>
    <w:rsid w:val="006F2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3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neckt@appl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4DA57A-17DB-A149-9080-27FAD73D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802.11-24/1579r3</vt:lpstr>
    </vt:vector>
  </TitlesOfParts>
  <Manager/>
  <Company>Cisco Systems</Company>
  <LinksUpToDate>false</LinksUpToDate>
  <CharactersWithSpaces>11085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802.11-24/1579r8</dc:title>
  <dc:subject>Submission</dc:subject>
  <dc:creator>Jerome Henry</dc:creator>
  <cp:keywords>November 2024</cp:keywords>
  <dc:description>Jerome Henry, Cisco</dc:description>
  <cp:lastModifiedBy>Jerome Henry (jerhenry)</cp:lastModifiedBy>
  <cp:revision>3</cp:revision>
  <cp:lastPrinted>1900-01-01T10:30:00Z</cp:lastPrinted>
  <dcterms:created xsi:type="dcterms:W3CDTF">2024-11-14T17:16:00Z</dcterms:created>
  <dcterms:modified xsi:type="dcterms:W3CDTF">2024-11-14T17:16:00Z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3cce5bff,1393d4a2,38e4448b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2024-09-11T20:56:11Z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7ae61731-f944-421c-bae8-81e6e8a3cfda</vt:lpwstr>
  </property>
  <property fmtid="{D5CDD505-2E9C-101B-9397-08002B2CF9AE}" pid="11" name="MSIP_Label_a189e4fd-a2fa-47bf-9b21-17f706ee2968_ContentBits">
    <vt:lpwstr>2</vt:lpwstr>
  </property>
</Properties>
</file>