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38D2A874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607071A9" w14:textId="44114FA4" w:rsidR="002B2BF7" w:rsidRDefault="002B2BF7" w:rsidP="00CA5367">
                            <w:pPr>
                              <w:jc w:val="both"/>
                            </w:pPr>
                            <w:r>
                              <w:t>R5 adds to the addressed CID list</w:t>
                            </w:r>
                          </w:p>
                          <w:p w14:paraId="024D8C3A" w14:textId="77777777" w:rsidR="00D37746" w:rsidRDefault="00D37746" w:rsidP="00CA5367">
                            <w:pPr>
                              <w:jc w:val="both"/>
                            </w:pP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607071A9" w14:textId="44114FA4" w:rsidR="002B2BF7" w:rsidRDefault="002B2BF7" w:rsidP="00CA5367">
                      <w:pPr>
                        <w:jc w:val="both"/>
                      </w:pPr>
                      <w:r>
                        <w:t>R5 adds to the addressed CID list</w:t>
                      </w:r>
                    </w:p>
                    <w:p w14:paraId="024D8C3A" w14:textId="77777777" w:rsidR="00D37746" w:rsidRDefault="00D37746" w:rsidP="00CA5367">
                      <w:pPr>
                        <w:jc w:val="both"/>
                      </w:pP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6186D9FC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4E74830B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  <w:tr w:rsidR="002B2BF7" w14:paraId="7F996F79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01E" w14:textId="4E97AB3F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92E6" w14:textId="2B917BCA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"For encrypted frames, the transmitter shall compute an over-the-air PN (OPN) value from the PN value in the CCMP header or GCMP header of the frame as follows:" -- don't we also need to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PN in the MME etc.?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66C" w14:textId="0746AE15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09DC" w14:textId="77777777" w:rsidR="002B2BF7" w:rsidRPr="000850EE" w:rsidRDefault="002B2BF7" w:rsidP="002B2B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EE">
              <w:rPr>
                <w:rFonts w:ascii="Arial" w:hAnsi="Arial" w:cs="Arial"/>
                <w:b/>
                <w:bCs/>
                <w:sz w:val="20"/>
                <w:szCs w:val="20"/>
              </w:rPr>
              <w:t>Reject</w:t>
            </w:r>
          </w:p>
          <w:p w14:paraId="0034198A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CPE AP does not anonymize fields that are broadcasted to all STAs. </w:t>
            </w:r>
          </w:p>
          <w:p w14:paraId="69C463B9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BPE AP transmits Privacy Beacons which do not include the MME. </w:t>
            </w:r>
          </w:p>
          <w:p w14:paraId="5E79BECC" w14:textId="2E32B0F0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both cases, the privacy issue pointed out by the comment does not exist.  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lastRenderedPageBreak/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371427F9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discovery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2C606F33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55D6E13C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not contain payload, if 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 xml:space="preserve">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7311437F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35.3.12.4(Traffic indications). The BPE non-AP MLD power management rules are specified in 35.3.12(ML power management). </w:t>
      </w:r>
      <w:r w:rsidR="00273FB2">
        <w:rPr>
          <w:rFonts w:eastAsiaTheme="minorEastAsia"/>
          <w:color w:val="000000" w:themeColor="text1"/>
          <w:sz w:val="20"/>
        </w:rPr>
        <w:t xml:space="preserve">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29FF760E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>GTK</w:t>
      </w:r>
      <w:proofErr w:type="gramEnd"/>
      <w:r w:rsidR="00E2292F">
        <w:rPr>
          <w:rFonts w:eastAsiaTheme="minorEastAsia"/>
          <w:color w:val="000000" w:themeColor="text1"/>
          <w:sz w:val="20"/>
        </w:rPr>
        <w:t xml:space="preserve"> and it is </w:t>
      </w:r>
      <w:r>
        <w:rPr>
          <w:rFonts w:eastAsiaTheme="minorEastAsia"/>
          <w:color w:val="000000" w:themeColor="text1"/>
          <w:sz w:val="20"/>
        </w:rPr>
        <w:t xml:space="preserve">receivable only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>BPE</w:t>
      </w:r>
      <w:r>
        <w:rPr>
          <w:rFonts w:eastAsiaTheme="minorEastAsia"/>
          <w:color w:val="000000" w:themeColor="text1"/>
          <w:sz w:val="20"/>
        </w:rPr>
        <w:t xml:space="preserve"> AP MLD of the transmitting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AP. </w:t>
      </w:r>
      <w:r w:rsidR="009D5FE0"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 w:rsidR="009D5FE0"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 w:rsidR="009D5FE0"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 w:rsidR="009D5FE0"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1432A38F" w14:textId="4E36E438" w:rsidR="0085487F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A STA of </w:t>
      </w:r>
      <w:proofErr w:type="gramStart"/>
      <w:r w:rsidR="00846502">
        <w:rPr>
          <w:rFonts w:eastAsiaTheme="minorEastAsia"/>
          <w:color w:val="000000" w:themeColor="text1"/>
          <w:sz w:val="20"/>
        </w:rPr>
        <w:t>an</w:t>
      </w:r>
      <w:proofErr w:type="gramEnd"/>
      <w:r w:rsidR="00846502">
        <w:rPr>
          <w:rFonts w:eastAsiaTheme="minorEastAsia"/>
          <w:color w:val="000000" w:themeColor="text1"/>
          <w:sz w:val="20"/>
        </w:rPr>
        <w:t xml:space="preserve"> </w:t>
      </w:r>
      <w:r w:rsidR="003C621A">
        <w:rPr>
          <w:rFonts w:eastAsiaTheme="minorEastAsia"/>
          <w:color w:val="000000" w:themeColor="text1"/>
          <w:sz w:val="20"/>
        </w:rPr>
        <w:t xml:space="preserve">non-AP MLD may </w:t>
      </w:r>
      <w:r w:rsidR="00127AD7">
        <w:rPr>
          <w:rFonts w:eastAsiaTheme="minorEastAsia"/>
          <w:color w:val="000000" w:themeColor="text1"/>
          <w:sz w:val="20"/>
        </w:rPr>
        <w:t xml:space="preserve">send a Capabilities And Operation Parameters Request frame to </w:t>
      </w:r>
      <w:r w:rsidR="00412905">
        <w:rPr>
          <w:rFonts w:eastAsiaTheme="minorEastAsia"/>
          <w:color w:val="000000" w:themeColor="text1"/>
          <w:sz w:val="20"/>
        </w:rPr>
        <w:t>request</w:t>
      </w:r>
      <w:r w:rsidR="00127AD7">
        <w:rPr>
          <w:rFonts w:eastAsiaTheme="minorEastAsia"/>
          <w:color w:val="000000" w:themeColor="text1"/>
          <w:sz w:val="20"/>
        </w:rPr>
        <w:t xml:space="preserve"> parameters of the </w:t>
      </w:r>
      <w:r w:rsidR="00616BFC">
        <w:rPr>
          <w:rFonts w:eastAsiaTheme="minorEastAsia"/>
          <w:color w:val="000000" w:themeColor="text1"/>
          <w:sz w:val="20"/>
        </w:rPr>
        <w:t xml:space="preserve">APs affiliated with the </w:t>
      </w:r>
      <w:r w:rsidR="00412905">
        <w:rPr>
          <w:rFonts w:eastAsiaTheme="minorEastAsia"/>
          <w:color w:val="000000" w:themeColor="text1"/>
          <w:sz w:val="20"/>
        </w:rPr>
        <w:t xml:space="preserve">receiving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MLD. </w:t>
      </w:r>
      <w:r w:rsidR="003C621A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that receives a Capabilities </w:t>
      </w:r>
      <w:proofErr w:type="gramStart"/>
      <w:r w:rsidR="00127AD7">
        <w:rPr>
          <w:rFonts w:eastAsiaTheme="minorEastAsia"/>
          <w:color w:val="000000" w:themeColor="text1"/>
          <w:sz w:val="20"/>
        </w:rPr>
        <w:t>And</w:t>
      </w:r>
      <w:proofErr w:type="gramEnd"/>
      <w:r w:rsidR="00127AD7">
        <w:rPr>
          <w:rFonts w:eastAsiaTheme="minorEastAsia"/>
          <w:color w:val="000000" w:themeColor="text1"/>
          <w:sz w:val="20"/>
        </w:rPr>
        <w:t xml:space="preserve"> Operation Parameters Request frame from </w:t>
      </w:r>
      <w:r w:rsidR="002D6C9C">
        <w:rPr>
          <w:rFonts w:eastAsiaTheme="minorEastAsia"/>
          <w:color w:val="000000" w:themeColor="text1"/>
          <w:sz w:val="20"/>
        </w:rPr>
        <w:t xml:space="preserve">an </w:t>
      </w:r>
      <w:r w:rsidR="00127AD7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shall respond with a Capabilities And Operation Parameters Response frame containing the parameters of the APs </w:t>
      </w:r>
      <w:r w:rsidR="003C621A">
        <w:rPr>
          <w:rFonts w:eastAsiaTheme="minorEastAsia"/>
          <w:color w:val="000000" w:themeColor="text1"/>
          <w:sz w:val="20"/>
        </w:rPr>
        <w:t>affiliated with</w:t>
      </w:r>
      <w:r w:rsidR="00127AD7">
        <w:rPr>
          <w:rFonts w:eastAsiaTheme="minorEastAsia"/>
          <w:color w:val="000000" w:themeColor="text1"/>
          <w:sz w:val="20"/>
        </w:rPr>
        <w:t xml:space="preserve"> the AP MLD.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007CC"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 w:rsidR="009007CC"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 w:rsidR="009007CC">
        <w:rPr>
          <w:rFonts w:eastAsiaTheme="minorEastAsia"/>
          <w:color w:val="000000" w:themeColor="text1"/>
          <w:sz w:val="20"/>
        </w:rPr>
        <w:t>And</w:t>
      </w:r>
      <w:proofErr w:type="gramEnd"/>
      <w:r w:rsidR="009007CC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 w:rsidR="009007CC"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5224B393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may actively scan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by transmitting </w:t>
      </w:r>
      <w:r w:rsidR="002C010B">
        <w:rPr>
          <w:rFonts w:eastAsiaTheme="minorEastAsia"/>
          <w:color w:val="000000" w:themeColor="text1"/>
          <w:sz w:val="20"/>
        </w:rPr>
        <w:t xml:space="preserve">Privacy </w:t>
      </w:r>
      <w:r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 xml:space="preserve">, 9.6.38.X(Privacy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="003536E6">
        <w:rPr>
          <w:rFonts w:eastAsiaTheme="minorEastAsia"/>
          <w:color w:val="000000" w:themeColor="text1"/>
          <w:sz w:val="20"/>
        </w:rPr>
        <w:t>frame format)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Privacy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2D6C9C">
        <w:rPr>
          <w:rFonts w:eastAsiaTheme="minorEastAsia"/>
          <w:color w:val="000000" w:themeColor="text1"/>
          <w:sz w:val="20"/>
        </w:rPr>
        <w:t xml:space="preserve"> 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dot11PrivacyBeaconResponseTime</w:t>
      </w:r>
      <w:r w:rsidR="00D33EF4">
        <w:rPr>
          <w:rFonts w:eastAsiaTheme="minorEastAsia"/>
          <w:color w:val="000000" w:themeColor="text1"/>
          <w:sz w:val="20"/>
        </w:rPr>
        <w:t xml:space="preserve">, </w:t>
      </w:r>
      <w:r w:rsidR="00D33EF4" w:rsidRPr="00CA5367">
        <w:rPr>
          <w:rFonts w:eastAsiaTheme="minorEastAsia"/>
          <w:color w:val="000000" w:themeColor="text1"/>
          <w:sz w:val="20"/>
        </w:rPr>
        <w:t>if</w:t>
      </w:r>
      <w:r w:rsidR="00D33EF4">
        <w:rPr>
          <w:rFonts w:eastAsiaTheme="minorEastAsia"/>
          <w:color w:val="000000" w:themeColor="text1"/>
          <w:sz w:val="20"/>
        </w:rPr>
        <w:t xml:space="preserve"> it has </w:t>
      </w:r>
      <w:r w:rsidR="00D33EF4" w:rsidRPr="00CA5367">
        <w:rPr>
          <w:rFonts w:eastAsiaTheme="minorEastAsia"/>
          <w:color w:val="000000" w:themeColor="text1"/>
          <w:sz w:val="20"/>
        </w:rPr>
        <w:t>receive</w:t>
      </w:r>
      <w:r w:rsidR="00D33EF4">
        <w:rPr>
          <w:rFonts w:eastAsiaTheme="minorEastAsia"/>
          <w:color w:val="000000" w:themeColor="text1"/>
          <w:sz w:val="20"/>
        </w:rPr>
        <w:t>d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Privacy </w:t>
      </w:r>
      <w:r w:rsidR="00D33EF4"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D33EF4">
        <w:rPr>
          <w:rFonts w:eastAsiaTheme="minorEastAsia"/>
          <w:color w:val="000000" w:themeColor="text1"/>
          <w:sz w:val="20"/>
        </w:rPr>
        <w:t xml:space="preserve">Request </w:t>
      </w:r>
      <w:r w:rsidR="00D33EF4" w:rsidRPr="00CA5367">
        <w:rPr>
          <w:rFonts w:eastAsiaTheme="minorEastAsia"/>
          <w:color w:val="000000" w:themeColor="text1"/>
          <w:sz w:val="20"/>
        </w:rPr>
        <w:t>frame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3A0C4A1C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from </w:t>
      </w:r>
      <w:r w:rsidR="002C010B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received </w:t>
      </w:r>
      <w:r w:rsidR="002C010B">
        <w:rPr>
          <w:rFonts w:eastAsiaTheme="minorEastAsia"/>
          <w:color w:val="000000" w:themeColor="text1"/>
          <w:sz w:val="20"/>
        </w:rPr>
        <w:t>Privacy</w:t>
      </w:r>
      <w:r w:rsidR="002C010B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D04C6E">
        <w:rPr>
          <w:rFonts w:eastAsiaTheme="minorEastAsia"/>
          <w:color w:val="000000" w:themeColor="text1"/>
          <w:sz w:val="20"/>
        </w:rPr>
        <w:t xml:space="preserve"> 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D04C6E">
        <w:rPr>
          <w:rFonts w:eastAsiaTheme="minorEastAsia"/>
          <w:color w:val="000000" w:themeColor="text1"/>
          <w:sz w:val="20"/>
        </w:rPr>
        <w:t>AP MLD discovery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>The d</w:t>
      </w:r>
      <w:r w:rsidRPr="00CA5367">
        <w:rPr>
          <w:rFonts w:eastAsiaTheme="minorEastAsia"/>
          <w:color w:val="000000" w:themeColor="text1"/>
          <w:sz w:val="20"/>
        </w:rPr>
        <w:t xml:space="preserve">iscovery key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515ABCC6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if the Address</w:t>
      </w:r>
      <w:r w:rsidR="00B571FF">
        <w:rPr>
          <w:rFonts w:eastAsiaTheme="minorEastAsia"/>
          <w:color w:val="000000" w:themeColor="text1"/>
          <w:sz w:val="20"/>
        </w:rPr>
        <w:t>3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AP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6BC5D454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Pr="00CA5367">
        <w:rPr>
          <w:rFonts w:eastAsiaTheme="minorEastAsia"/>
          <w:color w:val="000000" w:themeColor="text1"/>
          <w:sz w:val="20"/>
        </w:rPr>
        <w:t xml:space="preserve">ddress resolution”, AP 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>, where: </w:t>
      </w:r>
    </w:p>
    <w:p w14:paraId="3B06AF25" w14:textId="1644C564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57ED2646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AP 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889"/>
        <w:gridCol w:w="1018"/>
        <w:gridCol w:w="792"/>
        <w:gridCol w:w="873"/>
        <w:gridCol w:w="529"/>
        <w:gridCol w:w="529"/>
      </w:tblGrid>
      <w:tr w:rsidR="00EB7B4D" w14:paraId="545D5213" w14:textId="77777777" w:rsidTr="00036523">
        <w:trPr>
          <w:trHeight w:val="68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3761DE" w:rsidRPr="003761DE" w:rsidRDefault="003761DE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C78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C07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GCMP Header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A5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MIC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EB7B4D" w14:paraId="3CC57E7D" w14:textId="77777777" w:rsidTr="00036523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3761DE" w:rsidRPr="00036523" w:rsidRDefault="003761D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6E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1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C7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220E1B9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3 field is set to the checksum </w:t>
      </w:r>
      <w:r w:rsidR="009B3AA8">
        <w:rPr>
          <w:rFonts w:eastAsiaTheme="minorEastAsia"/>
          <w:color w:val="000000" w:themeColor="text1"/>
          <w:sz w:val="20"/>
        </w:rPr>
        <w:t>that is calculated on</w:t>
      </w:r>
      <w:r>
        <w:rPr>
          <w:rFonts w:eastAsiaTheme="minorEastAsia"/>
          <w:color w:val="000000" w:themeColor="text1"/>
          <w:sz w:val="20"/>
        </w:rPr>
        <w:t xml:space="preserve"> th</w:t>
      </w:r>
      <w:r w:rsidR="009B3AA8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anonymized BSSID</w:t>
      </w:r>
      <w:r w:rsidR="009B3AA8">
        <w:rPr>
          <w:rFonts w:eastAsiaTheme="minorEastAsia"/>
          <w:color w:val="000000" w:themeColor="text1"/>
          <w:sz w:val="20"/>
        </w:rPr>
        <w:t xml:space="preserve"> by using the discovery key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528145" w14:textId="72F9B5B0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frame body is encrypted</w:t>
      </w:r>
      <w:r w:rsidR="006B31DF">
        <w:rPr>
          <w:rFonts w:eastAsiaTheme="minorEastAsia"/>
          <w:color w:val="000000" w:themeColor="text1"/>
          <w:sz w:val="20"/>
        </w:rPr>
        <w:t xml:space="preserve"> by the GTK</w:t>
      </w:r>
      <w:r>
        <w:rPr>
          <w:rFonts w:eastAsiaTheme="minorEastAsia"/>
          <w:color w:val="000000" w:themeColor="text1"/>
          <w:sz w:val="20"/>
        </w:rPr>
        <w:t>.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0BF61F92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02676BA1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7FB35B37" w:rsidR="00544CFD" w:rsidRPr="00A6060D" w:rsidRDefault="009007CC" w:rsidP="009007CC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9.6.38.X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Privacy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Beacon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Solicit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proofErr w:type="spellStart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>Request</w:t>
      </w:r>
      <w:proofErr w:type="spellEnd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frame format</w:t>
      </w:r>
    </w:p>
    <w:p w14:paraId="2A035FEF" w14:textId="3B3354DD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Privacy Beacon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055E8072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dot11PrivacyBeaconResponseTime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0136649D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dot11PrivacyBeaconResponseTime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lastRenderedPageBreak/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0B85DBBE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 AP</w:t>
      </w:r>
      <w:proofErr w:type="gramEnd"/>
      <w:r>
        <w:rPr>
          <w:rFonts w:eastAsiaTheme="minorEastAsia"/>
          <w:color w:val="000000" w:themeColor="text1"/>
          <w:sz w:val="20"/>
        </w:rPr>
        <w:t xml:space="preserve"> transmits a Privacy Beacon as a response to a received Privacy Beacon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7352" w14:textId="77777777" w:rsidR="00233654" w:rsidRDefault="00233654">
      <w:r>
        <w:separator/>
      </w:r>
    </w:p>
  </w:endnote>
  <w:endnote w:type="continuationSeparator" w:id="0">
    <w:p w14:paraId="4F7B24F5" w14:textId="77777777" w:rsidR="00233654" w:rsidRDefault="0023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E1A6" w14:textId="77777777" w:rsidR="00233654" w:rsidRDefault="00233654">
      <w:r>
        <w:separator/>
      </w:r>
    </w:p>
  </w:footnote>
  <w:footnote w:type="continuationSeparator" w:id="0">
    <w:p w14:paraId="19245C0D" w14:textId="77777777" w:rsidR="00233654" w:rsidRDefault="0023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C427" w14:textId="77777777" w:rsidR="002B2BF7" w:rsidRDefault="002B2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2A54C99B" w:rsidR="0029020B" w:rsidRDefault="00A6060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 2024</w:t>
      </w:r>
      <w:r w:rsidR="00856744">
        <w:t xml:space="preserve"> </w:t>
      </w:r>
    </w:fldSimple>
    <w:r w:rsidR="0029020B">
      <w:tab/>
    </w:r>
    <w:r w:rsidR="0029020B">
      <w:tab/>
    </w:r>
    <w:fldSimple w:instr=" TITLE  \* MERGEFORMAT ">
      <w:r w:rsidR="009D523A">
        <w:t>doc.: IEEE 802.11-24/1579r</w:t>
      </w:r>
      <w:r w:rsidR="002B2BF7">
        <w:t>5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29B2" w14:textId="77777777" w:rsidR="002B2BF7" w:rsidRDefault="002B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109CA"/>
    <w:rsid w:val="00036523"/>
    <w:rsid w:val="00053EBC"/>
    <w:rsid w:val="000550D6"/>
    <w:rsid w:val="00080F90"/>
    <w:rsid w:val="000B5467"/>
    <w:rsid w:val="000D62C0"/>
    <w:rsid w:val="000E3887"/>
    <w:rsid w:val="000F7623"/>
    <w:rsid w:val="00107547"/>
    <w:rsid w:val="00110274"/>
    <w:rsid w:val="00127AD7"/>
    <w:rsid w:val="00137424"/>
    <w:rsid w:val="0015548B"/>
    <w:rsid w:val="0019650D"/>
    <w:rsid w:val="001B3D5A"/>
    <w:rsid w:val="001D51D0"/>
    <w:rsid w:val="001D723B"/>
    <w:rsid w:val="001E577E"/>
    <w:rsid w:val="002112C0"/>
    <w:rsid w:val="00233654"/>
    <w:rsid w:val="00235919"/>
    <w:rsid w:val="00250D64"/>
    <w:rsid w:val="00253385"/>
    <w:rsid w:val="002551C3"/>
    <w:rsid w:val="00262DC9"/>
    <w:rsid w:val="00263F42"/>
    <w:rsid w:val="00273FB2"/>
    <w:rsid w:val="0029020B"/>
    <w:rsid w:val="002969B9"/>
    <w:rsid w:val="00296AC6"/>
    <w:rsid w:val="002A29EE"/>
    <w:rsid w:val="002A438C"/>
    <w:rsid w:val="002B2BF7"/>
    <w:rsid w:val="002B49CC"/>
    <w:rsid w:val="002B6BD7"/>
    <w:rsid w:val="002C010B"/>
    <w:rsid w:val="002C7900"/>
    <w:rsid w:val="002D44BE"/>
    <w:rsid w:val="002D6C9C"/>
    <w:rsid w:val="002E6864"/>
    <w:rsid w:val="00302947"/>
    <w:rsid w:val="003215DE"/>
    <w:rsid w:val="00330575"/>
    <w:rsid w:val="00345840"/>
    <w:rsid w:val="003536E6"/>
    <w:rsid w:val="00367ECB"/>
    <w:rsid w:val="00373668"/>
    <w:rsid w:val="003761DE"/>
    <w:rsid w:val="00382812"/>
    <w:rsid w:val="00383125"/>
    <w:rsid w:val="0038535C"/>
    <w:rsid w:val="00392846"/>
    <w:rsid w:val="003940D8"/>
    <w:rsid w:val="00396360"/>
    <w:rsid w:val="003A7AF9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4F5A"/>
    <w:rsid w:val="005142A9"/>
    <w:rsid w:val="00523DCB"/>
    <w:rsid w:val="00526053"/>
    <w:rsid w:val="00534C82"/>
    <w:rsid w:val="00544CFD"/>
    <w:rsid w:val="00554AA9"/>
    <w:rsid w:val="0057041E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3CF5"/>
    <w:rsid w:val="00682E77"/>
    <w:rsid w:val="006A56FF"/>
    <w:rsid w:val="006B31DF"/>
    <w:rsid w:val="006C0727"/>
    <w:rsid w:val="006C1EF7"/>
    <w:rsid w:val="006E145F"/>
    <w:rsid w:val="006E25B8"/>
    <w:rsid w:val="006F1722"/>
    <w:rsid w:val="007048B7"/>
    <w:rsid w:val="007401F4"/>
    <w:rsid w:val="0074773B"/>
    <w:rsid w:val="00754F61"/>
    <w:rsid w:val="00760F07"/>
    <w:rsid w:val="007643D2"/>
    <w:rsid w:val="00770572"/>
    <w:rsid w:val="007707D4"/>
    <w:rsid w:val="007749B4"/>
    <w:rsid w:val="00780D8D"/>
    <w:rsid w:val="00782DA5"/>
    <w:rsid w:val="00797D45"/>
    <w:rsid w:val="007C6B4C"/>
    <w:rsid w:val="007D38AB"/>
    <w:rsid w:val="007E6D57"/>
    <w:rsid w:val="00840781"/>
    <w:rsid w:val="00846502"/>
    <w:rsid w:val="00847EBE"/>
    <w:rsid w:val="0085487F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B3AA8"/>
    <w:rsid w:val="009C776D"/>
    <w:rsid w:val="009D0236"/>
    <w:rsid w:val="009D14CC"/>
    <w:rsid w:val="009D523A"/>
    <w:rsid w:val="009D5FE0"/>
    <w:rsid w:val="009E0CC7"/>
    <w:rsid w:val="009E3197"/>
    <w:rsid w:val="009F2FBC"/>
    <w:rsid w:val="00A14060"/>
    <w:rsid w:val="00A3030F"/>
    <w:rsid w:val="00A3352E"/>
    <w:rsid w:val="00A500E1"/>
    <w:rsid w:val="00A51A45"/>
    <w:rsid w:val="00A6060D"/>
    <w:rsid w:val="00A64B95"/>
    <w:rsid w:val="00A70322"/>
    <w:rsid w:val="00AA427C"/>
    <w:rsid w:val="00AA4A1E"/>
    <w:rsid w:val="00AA6BDD"/>
    <w:rsid w:val="00AB0ECC"/>
    <w:rsid w:val="00AB183F"/>
    <w:rsid w:val="00AC2536"/>
    <w:rsid w:val="00AC3D98"/>
    <w:rsid w:val="00AC40A3"/>
    <w:rsid w:val="00AE7FE6"/>
    <w:rsid w:val="00AF7406"/>
    <w:rsid w:val="00B02BB7"/>
    <w:rsid w:val="00B042F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B0CFC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C5A7B"/>
    <w:rsid w:val="00E1670A"/>
    <w:rsid w:val="00E2292F"/>
    <w:rsid w:val="00E2398B"/>
    <w:rsid w:val="00E42FDB"/>
    <w:rsid w:val="00E43FB0"/>
    <w:rsid w:val="00E50C3B"/>
    <w:rsid w:val="00E676D9"/>
    <w:rsid w:val="00E7183C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466DE"/>
    <w:rsid w:val="00F46F91"/>
    <w:rsid w:val="00F55733"/>
    <w:rsid w:val="00F62122"/>
    <w:rsid w:val="00F85A18"/>
    <w:rsid w:val="00F85F96"/>
    <w:rsid w:val="00F92E25"/>
    <w:rsid w:val="00F94202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</TotalTime>
  <Pages>8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802.11-24/1579r3</vt:lpstr>
    </vt:vector>
  </TitlesOfParts>
  <Manager/>
  <Company>Cisco Systems</Company>
  <LinksUpToDate>false</LinksUpToDate>
  <CharactersWithSpaces>12350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802.11-24/1579r3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2024-10-29T12:06:00Z</dcterms:created>
  <dcterms:modified xsi:type="dcterms:W3CDTF">2024-10-29T12:10:00Z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