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725"/>
        <w:gridCol w:w="2250"/>
        <w:gridCol w:w="2201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 w:rsidTr="0055077E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50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 w:rsidTr="0055077E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 w:rsidTr="0055077E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 w:rsidTr="0055077E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 w:rsidTr="0055077E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1725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  <w:tr w:rsidR="0055077E" w14:paraId="3985B6A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DAE4E51" w14:textId="24ED53B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32FF69E5" w14:textId="6851EE2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Canon</w:t>
            </w:r>
          </w:p>
        </w:tc>
        <w:tc>
          <w:tcPr>
            <w:tcW w:w="1725" w:type="dxa"/>
            <w:vAlign w:val="center"/>
          </w:tcPr>
          <w:p w14:paraId="0B8E4252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B930C3E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349992B" w14:textId="2A298005" w:rsidR="0055077E" w:rsidRPr="0055077E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55077E">
              <w:rPr>
                <w:rFonts w:asciiTheme="minorHAnsi" w:hAnsiTheme="minorHAnsi" w:cstheme="minorHAnsi"/>
                <w:b w:val="0"/>
                <w:sz w:val="16"/>
              </w:rPr>
              <w:t>Stephane.baron@crf.canon.fr</w:t>
            </w:r>
          </w:p>
        </w:tc>
      </w:tr>
      <w:tr w:rsidR="00C923BA" w14:paraId="001EB383" w14:textId="77777777" w:rsidTr="0055077E">
        <w:trPr>
          <w:jc w:val="center"/>
        </w:trPr>
        <w:tc>
          <w:tcPr>
            <w:tcW w:w="1336" w:type="dxa"/>
            <w:vAlign w:val="center"/>
          </w:tcPr>
          <w:p w14:paraId="0857C8E2" w14:textId="25CA9546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2AC2298B" w14:textId="49714C85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Cox Communications</w:t>
            </w:r>
          </w:p>
        </w:tc>
        <w:tc>
          <w:tcPr>
            <w:tcW w:w="1725" w:type="dxa"/>
            <w:vAlign w:val="center"/>
          </w:tcPr>
          <w:p w14:paraId="75C0901C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7658179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4F02D" w14:textId="624B0B92" w:rsidR="00C923BA" w:rsidRPr="0055077E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</w:rPr>
              <w:t>carol@ansley.com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119C635A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>BP</w:t>
      </w:r>
      <w:r w:rsidR="00BC1686">
        <w:rPr>
          <w:rFonts w:eastAsiaTheme="minorEastAsia"/>
          <w:color w:val="000000" w:themeColor="text1"/>
          <w:sz w:val="20"/>
        </w:rPr>
        <w:t>E</w:t>
      </w:r>
      <w:r w:rsidRPr="00840781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MLDs and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EDP group named as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group.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>epoch,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>he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86">
        <w:rPr>
          <w:rFonts w:eastAsiaTheme="minorEastAsia"/>
          <w:color w:val="000000" w:themeColor="text1"/>
          <w:sz w:val="20"/>
        </w:rPr>
        <w:t xml:space="preserve">MLD affiliated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CD3800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3A98E04F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2879AF">
        <w:rPr>
          <w:rFonts w:eastAsiaTheme="minorEastAsia"/>
          <w:color w:val="000000" w:themeColor="text1"/>
          <w:sz w:val="20"/>
        </w:rPr>
        <w:t>(</w:t>
      </w:r>
      <w:r w:rsidR="004771ED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4771ED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0FE27A21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>
        <w:rPr>
          <w:rFonts w:eastAsiaTheme="minorEastAsia"/>
          <w:color w:val="000000" w:themeColor="text1"/>
          <w:sz w:val="20"/>
        </w:rPr>
        <w:t>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68F7E021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>
        <w:rPr>
          <w:rFonts w:eastAsiaTheme="minorEastAsia"/>
          <w:color w:val="000000" w:themeColor="text1"/>
          <w:sz w:val="20"/>
        </w:rPr>
        <w:t>(Addressing).</w:t>
      </w:r>
    </w:p>
    <w:p w14:paraId="41E89681" w14:textId="6DD0969C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2333FB51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6A20F4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1F8FB961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>
        <w:rPr>
          <w:rFonts w:eastAsiaTheme="minorEastAsia"/>
          <w:color w:val="000000" w:themeColor="text1"/>
          <w:sz w:val="20"/>
        </w:rPr>
        <w:t xml:space="preserve">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65315E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 w:rsidRPr="009F6E20">
        <w:rPr>
          <w:rFonts w:eastAsiaTheme="minorEastAsia"/>
          <w:color w:val="000000" w:themeColor="text1"/>
          <w:sz w:val="20"/>
        </w:rPr>
        <w:t>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39A8D3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 w:rsidRPr="009F6E20">
        <w:rPr>
          <w:rFonts w:eastAsiaTheme="minorEastAsia"/>
          <w:color w:val="000000" w:themeColor="text1"/>
          <w:sz w:val="20"/>
        </w:rPr>
        <w:t>(Addressing).</w:t>
      </w:r>
    </w:p>
    <w:p w14:paraId="74A943CD" w14:textId="3D8AB0E4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291E4C92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5BDCD08D" w:rsidR="002879AF" w:rsidRPr="00253F24" w:rsidRDefault="002879AF" w:rsidP="002879AF">
      <w:pPr>
        <w:pStyle w:val="T"/>
        <w:spacing w:before="0"/>
        <w:rPr>
          <w:color w:val="000000" w:themeColor="text1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subclause describes how an AP MLD and associated non-AP MLD establish the </w:t>
      </w:r>
      <w:r w:rsidR="0013627F" w:rsidRPr="0013627F">
        <w:rPr>
          <w:color w:val="0070C0"/>
          <w:w w:val="100"/>
          <w:u w:val="single"/>
        </w:rPr>
        <w:t xml:space="preserve">CPE </w:t>
      </w:r>
      <w:r w:rsidRPr="0013627F">
        <w:rPr>
          <w:color w:val="000000" w:themeColor="text1"/>
          <w:w w:val="100"/>
          <w:szCs w:val="24"/>
        </w:rPr>
        <w:t>F</w:t>
      </w:r>
      <w:r w:rsidRPr="00253F24">
        <w:rPr>
          <w:color w:val="000000" w:themeColor="text1"/>
          <w:w w:val="100"/>
          <w:szCs w:val="24"/>
        </w:rPr>
        <w:t xml:space="preserve">A parameter set for each EDP epoch for the </w:t>
      </w:r>
      <w:r w:rsidR="0013627F" w:rsidRPr="0013627F">
        <w:rPr>
          <w:color w:val="0070C0"/>
          <w:w w:val="100"/>
          <w:u w:val="single"/>
        </w:rPr>
        <w:t>CPE</w:t>
      </w:r>
      <w:r w:rsidR="0013627F">
        <w:rPr>
          <w:color w:val="000000" w:themeColor="text1"/>
          <w:w w:val="100"/>
          <w:szCs w:val="24"/>
        </w:rPr>
        <w:t xml:space="preserve"> </w:t>
      </w:r>
      <w:r w:rsidRPr="00253F24">
        <w:rPr>
          <w:color w:val="000000" w:themeColor="text1"/>
          <w:w w:val="100"/>
          <w:szCs w:val="24"/>
        </w:rPr>
        <w:t>non-AP MLD.</w:t>
      </w:r>
      <w:r w:rsidR="0013627F" w:rsidRPr="0013627F">
        <w:rPr>
          <w:color w:val="0070C0"/>
          <w:u w:val="single"/>
        </w:rPr>
        <w:t xml:space="preserve"> </w:t>
      </w:r>
      <w:r w:rsidR="0013627F" w:rsidRPr="00253F24">
        <w:rPr>
          <w:color w:val="0070C0"/>
          <w:u w:val="single"/>
        </w:rPr>
        <w:t xml:space="preserve">The </w:t>
      </w:r>
      <w:r w:rsidR="00BC1686">
        <w:rPr>
          <w:color w:val="0070C0"/>
          <w:u w:val="single"/>
        </w:rPr>
        <w:t xml:space="preserve">creation of the </w:t>
      </w:r>
      <w:r w:rsidR="0013627F" w:rsidRPr="00253F24">
        <w:rPr>
          <w:color w:val="0070C0"/>
          <w:u w:val="single"/>
        </w:rPr>
        <w:t xml:space="preserve">BP </w:t>
      </w:r>
      <w:r w:rsidR="0013627F">
        <w:rPr>
          <w:color w:val="0070C0"/>
          <w:u w:val="single"/>
        </w:rPr>
        <w:t>FA parameter sets is</w:t>
      </w:r>
      <w:r w:rsidR="0013627F" w:rsidRPr="00253F24">
        <w:rPr>
          <w:color w:val="0070C0"/>
          <w:u w:val="single"/>
        </w:rPr>
        <w:t xml:space="preserve"> described in 10.7.</w:t>
      </w:r>
      <w:r w:rsidR="004C542C">
        <w:rPr>
          <w:color w:val="0070C0"/>
          <w:u w:val="single"/>
        </w:rPr>
        <w:t>1</w:t>
      </w:r>
      <w:r w:rsidR="0013627F" w:rsidRPr="00253F24">
        <w:rPr>
          <w:color w:val="0070C0"/>
          <w:u w:val="single"/>
        </w:rPr>
        <w:t>.4 (</w:t>
      </w:r>
      <w:r w:rsidR="00AC3BEB" w:rsidRPr="009F6E20">
        <w:rPr>
          <w:color w:val="0070C0"/>
          <w:u w:val="single"/>
        </w:rPr>
        <w:t>Establishing BP</w:t>
      </w:r>
      <w:r w:rsidR="00BC1686">
        <w:rPr>
          <w:color w:val="0070C0"/>
          <w:u w:val="single"/>
        </w:rPr>
        <w:t>E</w:t>
      </w:r>
      <w:r w:rsidR="00AC3BEB" w:rsidRPr="009F6E20">
        <w:rPr>
          <w:color w:val="0070C0"/>
          <w:u w:val="single"/>
        </w:rPr>
        <w:t xml:space="preserve"> frame anonymization parameter sets</w:t>
      </w:r>
      <w:r w:rsidR="0013627F" w:rsidRPr="00253F24">
        <w:rPr>
          <w:color w:val="0070C0"/>
          <w:u w:val="single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086D3E5F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BP</w:t>
      </w:r>
      <w:r w:rsidR="00BC168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2BE79393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lastRenderedPageBreak/>
        <w:t>For a given EDP epoch, the</w:t>
      </w:r>
      <w:r>
        <w:rPr>
          <w:w w:val="100"/>
        </w:rPr>
        <w:t xml:space="preserve"> EDP FA block shall be generated as:</w:t>
      </w:r>
    </w:p>
    <w:p w14:paraId="6582AB01" w14:textId="07E64306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2879AF" w:rsidRPr="00253F24">
        <w:rPr>
          <w:rFonts w:eastAsiaTheme="minorEastAsia"/>
          <w:color w:val="000000" w:themeColor="text1"/>
          <w:sz w:val="20"/>
        </w:rPr>
        <w:t>DK,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anonymization”, </w:t>
      </w:r>
      <w:proofErr w:type="spellStart"/>
      <w:proofErr w:type="gramStart"/>
      <w:r w:rsidR="00150FDB">
        <w:t>GTn</w:t>
      </w:r>
      <w:proofErr w:type="spellEnd"/>
      <w:r w:rsidR="00150FDB" w:rsidRPr="00253F24" w:rsidDel="00150FDB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)</w:t>
      </w:r>
      <w:proofErr w:type="gramEnd"/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239D580C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2879AF" w:rsidRPr="00253F24">
        <w:rPr>
          <w:rFonts w:eastAsiaTheme="minorEastAsia"/>
          <w:color w:val="000000" w:themeColor="text1"/>
          <w:sz w:val="20"/>
        </w:rPr>
        <w:t>DK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is the</w:t>
      </w:r>
      <w:r w:rsidR="00150FDB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150FDB">
        <w:rPr>
          <w:rFonts w:eastAsiaTheme="minorEastAsia"/>
          <w:color w:val="000000" w:themeColor="text1"/>
          <w:sz w:val="20"/>
        </w:rPr>
        <w:t xml:space="preserve">Group </w:t>
      </w:r>
      <w:r w:rsidR="002879AF" w:rsidRPr="00253F24">
        <w:rPr>
          <w:rFonts w:eastAsiaTheme="minorEastAsia"/>
          <w:color w:val="000000" w:themeColor="text1"/>
          <w:sz w:val="20"/>
        </w:rPr>
        <w:t>Derivation 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FBBEBE8" w14:textId="5376AA23" w:rsidR="00CB382C" w:rsidRPr="000F244D" w:rsidRDefault="00CB382C" w:rsidP="00CB382C">
      <w:pPr>
        <w:tabs>
          <w:tab w:val="left" w:pos="2880"/>
        </w:tabs>
        <w:autoSpaceDE w:val="0"/>
        <w:autoSpaceDN w:val="0"/>
        <w:adjustRightInd w:val="0"/>
        <w:ind w:left="2430" w:hanging="207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B9691A">
        <w:rPr>
          <w:sz w:val="20"/>
        </w:rPr>
        <w:t>GTn</w:t>
      </w:r>
      <w:proofErr w:type="spellEnd"/>
      <w:r>
        <w:rPr>
          <w:sz w:val="20"/>
        </w:rPr>
        <w:t xml:space="preserve"> </w:t>
      </w:r>
      <w:r w:rsidRPr="00B9691A">
        <w:rPr>
          <w:sz w:val="20"/>
        </w:rPr>
        <w:t>is the</w:t>
      </w:r>
      <w:r w:rsidRPr="00CA2BDA">
        <w:rPr>
          <w:sz w:val="20"/>
        </w:rPr>
        <w:t xml:space="preserve"> reference</w:t>
      </w:r>
      <w:r w:rsidRPr="00B9691A">
        <w:rPr>
          <w:sz w:val="20"/>
        </w:rPr>
        <w:t xml:space="preserve"> start time of the EDP Epoch</w:t>
      </w:r>
      <w:r w:rsidRPr="00CA2BDA">
        <w:rPr>
          <w:sz w:val="20"/>
        </w:rPr>
        <w:t xml:space="preserve"> (see</w:t>
      </w:r>
      <w:r w:rsidRPr="00B9691A">
        <w:rPr>
          <w:sz w:val="20"/>
        </w:rPr>
        <w:t xml:space="preserve"> 9.4.2.337 (Enhanced Data Privacy (EDP) element)</w:t>
      </w:r>
      <w:r w:rsidRPr="000F244D">
        <w:rPr>
          <w:sz w:val="20"/>
        </w:rPr>
        <w:t>)</w:t>
      </w:r>
      <w:r>
        <w:rPr>
          <w:sz w:val="20"/>
        </w:rPr>
        <w:t>.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50FD00FE" w14:textId="2BB9A40A" w:rsidR="00DA6382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 xml:space="preserve">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 xml:space="preserve">within </w:t>
      </w:r>
      <w:r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</w:t>
      </w:r>
      <w:r w:rsidR="00DA6382">
        <w:rPr>
          <w:rFonts w:eastAsiaTheme="minorEastAsia"/>
          <w:color w:val="000000" w:themeColor="text1"/>
          <w:sz w:val="20"/>
        </w:rPr>
        <w:t xml:space="preserve">Tables below. </w:t>
      </w:r>
    </w:p>
    <w:p w14:paraId="6A7591C4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524BDDA1" w14:textId="6EEE5739" w:rsidR="00DA6382" w:rsidRPr="009277F3" w:rsidRDefault="00DA6382" w:rsidP="00DA6382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10-a Extracting </w:t>
      </w:r>
      <w:proofErr w:type="spellStart"/>
      <w:r w:rsidRPr="0044447F">
        <w:rPr>
          <w:w w:val="100"/>
          <w:lang w:val="en-GB"/>
        </w:rPr>
        <w:t>EDP_PN_</w:t>
      </w:r>
      <w:proofErr w:type="gramStart"/>
      <w:r w:rsidRPr="0044447F">
        <w:rPr>
          <w:w w:val="100"/>
          <w:lang w:val="en-GB"/>
        </w:rPr>
        <w:t>offset</w:t>
      </w:r>
      <w:proofErr w:type="spellEnd"/>
      <w:r w:rsidRPr="0044447F">
        <w:rPr>
          <w:w w:val="100"/>
          <w:lang w:val="en-GB"/>
        </w:rPr>
        <w:t xml:space="preserve"> </w:t>
      </w:r>
      <w:r>
        <w:rPr>
          <w:w w:val="100"/>
          <w:lang w:val="en-GB"/>
        </w:rPr>
        <w:t xml:space="preserve"> values</w:t>
      </w:r>
      <w:proofErr w:type="gramEnd"/>
      <w:r>
        <w:rPr>
          <w:w w:val="100"/>
          <w:lang w:val="en-GB"/>
        </w:rPr>
        <w:t xml:space="preserve"> from EDP FA Block</w:t>
      </w:r>
    </w:p>
    <w:p w14:paraId="4382583B" w14:textId="77777777" w:rsidR="00DA6382" w:rsidRDefault="00DA6382" w:rsidP="00DA6382">
      <w:pPr>
        <w:tabs>
          <w:tab w:val="left" w:pos="2880"/>
        </w:tabs>
        <w:autoSpaceDE w:val="0"/>
        <w:autoSpaceDN w:val="0"/>
        <w:adjustRightInd w:val="0"/>
        <w:rPr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4752"/>
      </w:tblGrid>
      <w:tr w:rsidR="00DA6382" w:rsidRPr="0005196E" w14:paraId="72B994CF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B1A" w14:textId="7089DD90" w:rsidR="00DA6382" w:rsidRPr="00182BA1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D553" w14:textId="77777777" w:rsidR="00DA6382" w:rsidRPr="00941B5A" w:rsidRDefault="00DA6382" w:rsidP="00941B5A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Value</w:t>
            </w:r>
          </w:p>
        </w:tc>
      </w:tr>
      <w:tr w:rsidR="00DA6382" w:rsidRPr="008F5517" w14:paraId="2881468B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A3A" w14:textId="77777777" w:rsidR="00DA6382" w:rsidRPr="00182BA1" w:rsidRDefault="00DA6382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0:47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E4AC" w14:textId="02422379" w:rsidR="00DA6382" w:rsidRPr="00941B5A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1B5A">
              <w:rPr>
                <w:color w:val="000000"/>
                <w:sz w:val="18"/>
                <w:szCs w:val="18"/>
              </w:rPr>
              <w:t>EDP_</w:t>
            </w:r>
            <w:r>
              <w:rPr>
                <w:color w:val="000000"/>
                <w:sz w:val="18"/>
                <w:szCs w:val="18"/>
              </w:rPr>
              <w:t>Group_</w:t>
            </w:r>
            <w:r w:rsidRPr="00941B5A">
              <w:rPr>
                <w:color w:val="000000"/>
                <w:sz w:val="18"/>
                <w:szCs w:val="18"/>
              </w:rPr>
              <w:t>PN_offset</w:t>
            </w:r>
            <w:proofErr w:type="spellEnd"/>
            <w:r w:rsidRPr="008D581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CFBC01" w14:textId="77777777" w:rsidR="00DA6382" w:rsidRDefault="00DA6382" w:rsidP="00DA6382"/>
    <w:p w14:paraId="4CA572D0" w14:textId="498B01DD" w:rsidR="00275528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shall be set to 0 and the Local/Global bit shall be set to 0.  </w:t>
      </w:r>
    </w:p>
    <w:p w14:paraId="7E8B1B09" w14:textId="77777777" w:rsidR="00275528" w:rsidRPr="00941B5A" w:rsidRDefault="00275528" w:rsidP="00941B5A">
      <w:pPr>
        <w:rPr>
          <w:rFonts w:eastAsia="SimSun"/>
          <w:b/>
          <w:bCs/>
        </w:rPr>
      </w:pPr>
    </w:p>
    <w:p w14:paraId="038FBEBD" w14:textId="77777777" w:rsidR="00275528" w:rsidRDefault="00275528" w:rsidP="00275528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10-b Extracting </w:t>
      </w:r>
      <w:proofErr w:type="spellStart"/>
      <w:r>
        <w:rPr>
          <w:w w:val="100"/>
          <w:lang w:val="en-GB"/>
        </w:rPr>
        <w:t>EDP_AP_address</w:t>
      </w:r>
      <w:proofErr w:type="spellEnd"/>
      <w:r>
        <w:rPr>
          <w:w w:val="100"/>
          <w:lang w:val="en-GB"/>
        </w:rPr>
        <w:t xml:space="preserve"> values from EDP FA Block</w:t>
      </w:r>
    </w:p>
    <w:p w14:paraId="5E043269" w14:textId="77777777" w:rsidR="00DA6382" w:rsidRPr="00941B5A" w:rsidRDefault="00DA6382" w:rsidP="00DA6382">
      <w:pPr>
        <w:rPr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AF7F2B" w:rsidRPr="00670D1A" w14:paraId="4BC3CA8B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B72" w14:textId="584A2A22" w:rsidR="00DA6382" w:rsidRPr="002652F8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C46E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F01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941B5A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DA6382" w:rsidRPr="00670D1A" w14:paraId="58BA987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B4D" w14:textId="37369F65" w:rsidR="00DA6382" w:rsidRPr="00877A07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48:95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014A" w14:textId="222324DA" w:rsidR="00DA6382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</w:t>
            </w:r>
            <w:r w:rsidR="00AF7F2B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>_</w:t>
            </w:r>
            <w:r w:rsidR="00AF7F2B">
              <w:rPr>
                <w:color w:val="000000"/>
                <w:sz w:val="18"/>
                <w:szCs w:val="18"/>
              </w:rPr>
              <w:t>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[0:45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] </w:t>
            </w:r>
            <w:r w:rsidRPr="008409E4">
              <w:rPr>
                <w:color w:val="000000"/>
                <w:sz w:val="18"/>
                <w:szCs w:val="18"/>
              </w:rPr>
              <w:t xml:space="preserve"> for</w:t>
            </w:r>
            <w:proofErr w:type="gramEnd"/>
            <w:r w:rsidRPr="008409E4">
              <w:rPr>
                <w:color w:val="000000"/>
                <w:sz w:val="18"/>
                <w:szCs w:val="18"/>
              </w:rPr>
              <w:t xml:space="preserve"> Link ID 0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1CB8" w14:textId="3ED3C562" w:rsidR="00DA6382" w:rsidRPr="001700F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8C30A50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6E4" w14:textId="77777777" w:rsidR="00DA6382" w:rsidRPr="00182BA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96:143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BDFD" w14:textId="24A6B705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F7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D806051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8FA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144:191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E777" w14:textId="577FD1B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6F23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7F419B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BA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192:239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C9C4" w14:textId="641C8B5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46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C9E4A8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7B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240:287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9B37" w14:textId="4B9C2363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E9E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58E28BC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63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288:335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2C9" w14:textId="539F5C1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C85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D8D2207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2B1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336:383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1486" w14:textId="67B3838F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9A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2CF283A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884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384:431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EDA" w14:textId="3F0DEED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54D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230C68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6F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432:479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168E" w14:textId="7779DBD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19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643AD3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14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480:527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169B" w14:textId="64054DC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3762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1F72DEE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E72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528:575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DAFD" w14:textId="4F57816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F2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101666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218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576:623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5E37" w14:textId="54B5C0F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0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043463A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0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624:671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D001" w14:textId="6029757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704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D884F1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4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672:719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363C" w14:textId="72A591E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91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8F232E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B6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lastRenderedPageBreak/>
              <w:t>720:767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B652" w14:textId="14DC5622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3F74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56E01275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234DAADE" w14:textId="77777777" w:rsidR="00275528" w:rsidRPr="00A643CB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Group Anonymization Key anonymizes the group addresses as described in 10.71.4.4 (Addressing). All bits of the group address are anonymized, except the Group/Individual bit shall be set to 1 and the Local/Global bit value shall not be modified. </w:t>
      </w:r>
    </w:p>
    <w:p w14:paraId="4826177F" w14:textId="77777777" w:rsidR="00275528" w:rsidRDefault="00275528" w:rsidP="00AF7F2B">
      <w:pPr>
        <w:pStyle w:val="TableTitle"/>
        <w:rPr>
          <w:w w:val="100"/>
        </w:rPr>
      </w:pPr>
    </w:p>
    <w:p w14:paraId="32DE4619" w14:textId="0DD89057" w:rsidR="00AF7F2B" w:rsidRPr="009277F3" w:rsidRDefault="00AF7F2B" w:rsidP="00AF7F2B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10-c Extracting </w:t>
      </w:r>
      <w:proofErr w:type="spellStart"/>
      <w:r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Group_Anonymization_</w:t>
      </w:r>
      <w:proofErr w:type="gramStart"/>
      <w:r w:rsidR="00275528">
        <w:rPr>
          <w:w w:val="100"/>
          <w:lang w:val="en-GB"/>
        </w:rPr>
        <w:t>Key</w:t>
      </w:r>
      <w:proofErr w:type="spellEnd"/>
      <w:r>
        <w:rPr>
          <w:w w:val="100"/>
          <w:lang w:val="en-GB"/>
        </w:rPr>
        <w:t xml:space="preserve">  from</w:t>
      </w:r>
      <w:proofErr w:type="gramEnd"/>
      <w:r>
        <w:rPr>
          <w:w w:val="100"/>
          <w:lang w:val="en-GB"/>
        </w:rPr>
        <w:t xml:space="preserve"> EDP FA Block</w:t>
      </w:r>
    </w:p>
    <w:p w14:paraId="64BE0F0F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3312"/>
        <w:gridCol w:w="1440"/>
      </w:tblGrid>
      <w:tr w:rsidR="00AF7F2B" w:rsidRPr="008409E4" w14:paraId="6003C26C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1B4" w14:textId="77777777" w:rsidR="00AF7F2B" w:rsidRPr="002652F8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D8A9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F05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AF7F2B" w:rsidRPr="001700F1" w14:paraId="2BA9B345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0C0" w14:textId="0170237E" w:rsidR="00AF7F2B" w:rsidRPr="00877A07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768:815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8E5D" w14:textId="6886EC15" w:rsidR="00AF7F2B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EDP_Group_Anonymization_Key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4A7E" w14:textId="1612ACCE" w:rsidR="00AF7F2B" w:rsidRPr="001700F1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6FA06594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32124465" w14:textId="036234B6" w:rsidR="00AF7F2B" w:rsidRPr="009277F3" w:rsidRDefault="00AF7F2B" w:rsidP="00275528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10-d </w:t>
      </w:r>
      <w:r w:rsidR="00275528">
        <w:rPr>
          <w:w w:val="100"/>
        </w:rPr>
        <w:t xml:space="preserve">Extracting </w:t>
      </w:r>
      <w:proofErr w:type="spellStart"/>
      <w:r w:rsidR="00275528"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S</w:t>
      </w:r>
      <w:r w:rsidR="00275528" w:rsidRPr="0044447F">
        <w:rPr>
          <w:w w:val="100"/>
          <w:lang w:val="en-GB"/>
        </w:rPr>
        <w:t>N_</w:t>
      </w:r>
      <w:proofErr w:type="gramStart"/>
      <w:r w:rsidR="00275528" w:rsidRPr="0044447F">
        <w:rPr>
          <w:w w:val="100"/>
          <w:lang w:val="en-GB"/>
        </w:rPr>
        <w:t>offset</w:t>
      </w:r>
      <w:proofErr w:type="spellEnd"/>
      <w:r w:rsidR="00275528" w:rsidRPr="0044447F">
        <w:rPr>
          <w:w w:val="100"/>
          <w:lang w:val="en-GB"/>
        </w:rPr>
        <w:t xml:space="preserve"> </w:t>
      </w:r>
      <w:r w:rsidR="00275528">
        <w:rPr>
          <w:w w:val="100"/>
          <w:lang w:val="en-GB"/>
        </w:rPr>
        <w:t xml:space="preserve"> values</w:t>
      </w:r>
      <w:proofErr w:type="gramEnd"/>
      <w:r w:rsidR="00275528">
        <w:rPr>
          <w:w w:val="100"/>
          <w:lang w:val="en-GB"/>
        </w:rPr>
        <w:t xml:space="preserve"> for SN1 and SNS 11  from EDP FA Block</w:t>
      </w:r>
    </w:p>
    <w:tbl>
      <w:tblPr>
        <w:tblW w:w="9249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255"/>
        <w:gridCol w:w="2090"/>
        <w:gridCol w:w="1944"/>
        <w:gridCol w:w="1977"/>
        <w:gridCol w:w="1983"/>
      </w:tblGrid>
      <w:tr w:rsidR="00AF7F2B" w14:paraId="7CE761D8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A3F" w14:textId="77777777" w:rsidR="00AF7F2B" w:rsidRPr="00FD78A2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FA block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BA3A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0:11]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0468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12:23]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F29B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24:35]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0291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36:47]</w:t>
            </w:r>
          </w:p>
        </w:tc>
      </w:tr>
      <w:tr w:rsidR="00AF7F2B" w:rsidRPr="00065585" w14:paraId="4A5B91AA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E4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B5E4D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B87E" w14:textId="3A83FFE3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F7F2B" w:rsidRPr="00065585" w14:paraId="23297E90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31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816:863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9AFC" w14:textId="4CE3005F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A066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1D47" w14:textId="3400FAB0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1DC9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</w:tr>
    </w:tbl>
    <w:p w14:paraId="65185508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281AA1F0" w14:textId="65630E2F" w:rsidR="00AF7F2B" w:rsidRDefault="00AF7F2B" w:rsidP="00AF7F2B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10-e Extracting </w:t>
      </w:r>
      <w:r w:rsidR="00275528">
        <w:rPr>
          <w:w w:val="100"/>
          <w:lang w:val="en-GB"/>
        </w:rPr>
        <w:t xml:space="preserve">Timestamp Offset </w:t>
      </w:r>
      <w:r>
        <w:rPr>
          <w:w w:val="100"/>
          <w:lang w:val="en-GB"/>
        </w:rPr>
        <w:t>from EDP FA Block</w:t>
      </w:r>
    </w:p>
    <w:p w14:paraId="33B1398E" w14:textId="77777777" w:rsidR="00275528" w:rsidRDefault="00275528" w:rsidP="00275528">
      <w:pPr>
        <w:rPr>
          <w:rFonts w:eastAsia="SimSun"/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275528" w:rsidRPr="008409E4" w14:paraId="00B8FFCE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CB2" w14:textId="757A7CDD" w:rsidR="00275528" w:rsidRPr="002652F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</w:t>
            </w:r>
            <w:r w:rsidRPr="00877A07">
              <w:rPr>
                <w:b/>
                <w:bCs/>
                <w:color w:val="000000"/>
                <w:sz w:val="18"/>
                <w:szCs w:val="18"/>
              </w:rPr>
              <w:t>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F549" w14:textId="2B3772BE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[0:63]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2F9" w14:textId="5E74DB50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[64:95]</w:t>
            </w:r>
          </w:p>
        </w:tc>
      </w:tr>
      <w:tr w:rsidR="00275528" w:rsidRPr="001700F1" w14:paraId="6BA0B6D1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10A" w14:textId="75A43160" w:rsidR="00275528" w:rsidRPr="00877A07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864:959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371B" w14:textId="484A32A6" w:rsidR="0027552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Timestamp offset</w:t>
            </w:r>
            <w:r w:rsidRPr="008409E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062" w14:textId="77777777" w:rsidR="00275528" w:rsidRPr="001700F1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3CDDF446" w14:textId="77777777" w:rsidR="00275528" w:rsidRPr="00941B5A" w:rsidRDefault="00275528" w:rsidP="00941B5A">
      <w:pPr>
        <w:rPr>
          <w:rFonts w:eastAsia="SimSun"/>
          <w:b/>
          <w:bCs/>
          <w:lang w:val="en-GB"/>
        </w:rPr>
      </w:pPr>
    </w:p>
    <w:p w14:paraId="24E219B8" w14:textId="67407CB3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EDP BP</w:t>
      </w:r>
      <w:r w:rsidR="006E452E">
        <w:rPr>
          <w:rStyle w:val="Strong"/>
          <w:rFonts w:eastAsiaTheme="minorEastAsia"/>
          <w:color w:val="000000" w:themeColor="text1"/>
          <w:sz w:val="20"/>
          <w:szCs w:val="20"/>
        </w:rPr>
        <w:t>E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bookmarkEnd w:id="2"/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>) (see Table 10-5 (Transmitter sequence number spaces)), then the transmitter shall compute an over-the-air SN (OSN) value 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 xml:space="preserve">OSN = (SN +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>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5626450B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lastRenderedPageBreak/>
        <w:t>Addressing</w:t>
      </w:r>
      <w:bookmarkEnd w:id="3"/>
    </w:p>
    <w:p w14:paraId="0ABB0FC9" w14:textId="77777777" w:rsidR="00CD3800" w:rsidRPr="003559B8" w:rsidRDefault="00CD3800" w:rsidP="00CD3800">
      <w:pPr>
        <w:pStyle w:val="T"/>
        <w:spacing w:before="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MLD addressing shall be applied per 35.3.2 (MLD addressing) with the following addressing clarification:</w:t>
      </w:r>
    </w:p>
    <w:p w14:paraId="45594605" w14:textId="77777777" w:rsidR="00CD3800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6758F4CA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 w:rsidRPr="003559B8">
        <w:rPr>
          <w:color w:val="0070C0"/>
          <w:w w:val="100"/>
          <w:szCs w:val="24"/>
          <w:u w:val="single"/>
        </w:rPr>
        <w:t xml:space="preserve">If a </w:t>
      </w:r>
      <w:r w:rsidR="008C1E13">
        <w:rPr>
          <w:color w:val="0070C0"/>
          <w:w w:val="100"/>
          <w:szCs w:val="24"/>
          <w:u w:val="single"/>
        </w:rPr>
        <w:t xml:space="preserve">frame is transmitted by a </w:t>
      </w:r>
      <w:r w:rsidRPr="003559B8">
        <w:rPr>
          <w:color w:val="0070C0"/>
          <w:w w:val="100"/>
          <w:szCs w:val="24"/>
          <w:u w:val="single"/>
        </w:rPr>
        <w:t xml:space="preserve">STA of </w:t>
      </w:r>
      <w:r w:rsidR="006E452E">
        <w:rPr>
          <w:color w:val="0070C0"/>
          <w:w w:val="100"/>
          <w:szCs w:val="24"/>
          <w:u w:val="single"/>
        </w:rPr>
        <w:t xml:space="preserve">a </w:t>
      </w:r>
      <w:r w:rsidRPr="003559B8"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 w:rsidRPr="003559B8">
        <w:rPr>
          <w:color w:val="0070C0"/>
          <w:w w:val="100"/>
          <w:szCs w:val="24"/>
          <w:u w:val="single"/>
        </w:rPr>
        <w:t xml:space="preserve"> MLD, the address of the AP affiliated with </w:t>
      </w:r>
      <w:r w:rsidR="006E452E">
        <w:rPr>
          <w:color w:val="0070C0"/>
          <w:w w:val="100"/>
          <w:szCs w:val="24"/>
          <w:u w:val="single"/>
        </w:rPr>
        <w:t xml:space="preserve">the </w:t>
      </w:r>
      <w:r w:rsidRPr="003559B8"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 w:rsidRPr="003559B8">
        <w:rPr>
          <w:color w:val="0070C0"/>
          <w:w w:val="100"/>
          <w:szCs w:val="24"/>
          <w:u w:val="single"/>
        </w:rPr>
        <w:t xml:space="preserve"> AP MLD </w:t>
      </w:r>
      <w:r w:rsidR="00CD1102">
        <w:rPr>
          <w:color w:val="0070C0"/>
          <w:w w:val="100"/>
          <w:szCs w:val="24"/>
          <w:u w:val="single"/>
        </w:rPr>
        <w:t xml:space="preserve">is the </w:t>
      </w:r>
      <w:r w:rsidRPr="003559B8">
        <w:rPr>
          <w:color w:val="0070C0"/>
          <w:w w:val="100"/>
          <w:szCs w:val="24"/>
          <w:u w:val="single"/>
        </w:rPr>
        <w:t>EDP_AP_MAC value assigned to the link</w:t>
      </w:r>
      <w:r w:rsidR="00CD1102">
        <w:rPr>
          <w:color w:val="0070C0"/>
          <w:w w:val="100"/>
          <w:szCs w:val="24"/>
          <w:u w:val="single"/>
        </w:rPr>
        <w:t xml:space="preserve"> </w:t>
      </w:r>
      <w:r w:rsidR="00CD1102" w:rsidRPr="003559B8">
        <w:rPr>
          <w:color w:val="000000" w:themeColor="text1"/>
          <w:w w:val="100"/>
          <w:szCs w:val="24"/>
        </w:rPr>
        <w:t xml:space="preserve">in the </w:t>
      </w:r>
      <w:r w:rsidR="00CD1102" w:rsidRPr="009F6E20">
        <w:rPr>
          <w:rStyle w:val="Strong"/>
          <w:b w:val="0"/>
          <w:bCs w:val="0"/>
          <w:color w:val="000000" w:themeColor="text1"/>
        </w:rPr>
        <w:t>EDP BP</w:t>
      </w:r>
      <w:r w:rsidR="006E452E">
        <w:rPr>
          <w:rStyle w:val="Strong"/>
          <w:b w:val="0"/>
          <w:bCs w:val="0"/>
          <w:color w:val="000000" w:themeColor="text1"/>
        </w:rPr>
        <w:t>E</w:t>
      </w:r>
      <w:r w:rsidR="00CD1102" w:rsidRPr="009F6E20">
        <w:rPr>
          <w:rStyle w:val="Strong"/>
          <w:b w:val="0"/>
          <w:bCs w:val="0"/>
          <w:color w:val="000000" w:themeColor="text1"/>
        </w:rPr>
        <w:t xml:space="preserve"> </w:t>
      </w:r>
      <w:r w:rsidR="00CD1102">
        <w:rPr>
          <w:rStyle w:val="Strong"/>
          <w:b w:val="0"/>
          <w:bCs w:val="0"/>
          <w:color w:val="000000" w:themeColor="text1"/>
        </w:rPr>
        <w:t>frame anonymization set</w:t>
      </w:r>
      <w:r w:rsidRPr="003559B8">
        <w:rPr>
          <w:color w:val="0070C0"/>
          <w:w w:val="100"/>
          <w:szCs w:val="24"/>
          <w:u w:val="single"/>
        </w:rPr>
        <w:t xml:space="preserve">. </w:t>
      </w:r>
    </w:p>
    <w:p w14:paraId="4CA41B85" w14:textId="35831ED8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>If a group frame</w:t>
      </w:r>
      <w:r w:rsidR="008C1E13">
        <w:rPr>
          <w:color w:val="0070C0"/>
          <w:w w:val="100"/>
          <w:szCs w:val="24"/>
          <w:u w:val="single"/>
        </w:rPr>
        <w:t xml:space="preserve"> is transmitted by a STA of BPE MLD</w:t>
      </w:r>
      <w:r>
        <w:rPr>
          <w:color w:val="0070C0"/>
          <w:w w:val="100"/>
          <w:szCs w:val="24"/>
          <w:u w:val="single"/>
        </w:rPr>
        <w:t xml:space="preserve">, the group address of the frame is anonymized as follows: </w:t>
      </w:r>
    </w:p>
    <w:p w14:paraId="701CDB38" w14:textId="77777777" w:rsidR="00A67106" w:rsidRDefault="00A67106" w:rsidP="003559B8">
      <w:pPr>
        <w:pStyle w:val="ListParagraph"/>
        <w:ind w:left="200" w:firstLine="440"/>
        <w:rPr>
          <w:rFonts w:eastAsiaTheme="minorEastAsia"/>
          <w:color w:val="000000" w:themeColor="text1"/>
          <w:sz w:val="20"/>
        </w:rPr>
      </w:pPr>
    </w:p>
    <w:p w14:paraId="4CFF95DF" w14:textId="1D841B6D" w:rsidR="003559B8" w:rsidRPr="00A67106" w:rsidRDefault="003559B8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= (group address +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 xml:space="preserve">, </w:t>
      </w:r>
    </w:p>
    <w:p w14:paraId="00718190" w14:textId="77777777" w:rsidR="00A67106" w:rsidRPr="00A67106" w:rsidRDefault="00A67106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2AC9A1F9" w14:textId="464E39F0" w:rsidR="003559B8" w:rsidRPr="00A67106" w:rsidRDefault="003559B8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group address is 46 bits of the </w:t>
      </w:r>
      <w:r w:rsidR="00C923BA">
        <w:rPr>
          <w:rFonts w:eastAsiaTheme="minorEastAsia"/>
          <w:color w:val="0070C0"/>
          <w:sz w:val="20"/>
          <w:u w:val="single"/>
        </w:rPr>
        <w:t xml:space="preserve">group </w:t>
      </w:r>
      <w:r w:rsidRPr="00A67106">
        <w:rPr>
          <w:rFonts w:eastAsiaTheme="minorEastAsia"/>
          <w:color w:val="0070C0"/>
          <w:sz w:val="20"/>
          <w:u w:val="single"/>
        </w:rPr>
        <w:t>address excluding the local/global and individual/group bit</w:t>
      </w:r>
      <w:r w:rsidR="00A67106" w:rsidRPr="00A67106">
        <w:rPr>
          <w:rFonts w:eastAsiaTheme="minorEastAsia"/>
          <w:color w:val="0070C0"/>
          <w:sz w:val="20"/>
          <w:u w:val="single"/>
        </w:rPr>
        <w:t>s</w:t>
      </w:r>
      <w:r w:rsidRPr="00A67106">
        <w:rPr>
          <w:rFonts w:eastAsiaTheme="minorEastAsia"/>
          <w:color w:val="0070C0"/>
          <w:sz w:val="20"/>
          <w:u w:val="single"/>
        </w:rPr>
        <w:t>.</w:t>
      </w:r>
    </w:p>
    <w:p w14:paraId="045B065C" w14:textId="5125F671" w:rsidR="003559B8" w:rsidRPr="00A67106" w:rsidRDefault="003559B8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</w:t>
      </w:r>
      <w:r w:rsidR="006E452E">
        <w:rPr>
          <w:rFonts w:eastAsiaTheme="minorEastAsia"/>
          <w:color w:val="0070C0"/>
          <w:sz w:val="20"/>
          <w:u w:val="single"/>
        </w:rPr>
        <w:t>E</w:t>
      </w:r>
      <w:r w:rsidRPr="00A67106">
        <w:rPr>
          <w:rFonts w:eastAsiaTheme="minorEastAsia"/>
          <w:color w:val="0070C0"/>
          <w:sz w:val="20"/>
          <w:u w:val="single"/>
        </w:rPr>
        <w:t xml:space="preserve"> frame anonymization parameter sets).</w:t>
      </w:r>
    </w:p>
    <w:p w14:paraId="0858B439" w14:textId="77777777" w:rsidR="00A67106" w:rsidRPr="00A67106" w:rsidRDefault="00A67106" w:rsidP="00A67106">
      <w:pPr>
        <w:pStyle w:val="ListParagraph"/>
        <w:ind w:left="640"/>
        <w:rPr>
          <w:rFonts w:eastAsiaTheme="minorEastAsia"/>
          <w:color w:val="000000" w:themeColor="text1"/>
          <w:sz w:val="20"/>
        </w:rPr>
      </w:pPr>
    </w:p>
    <w:p w14:paraId="001049E5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7C82FEE7" w:rsidR="00EC2EF4" w:rsidRDefault="008C1E13" w:rsidP="00EC2EF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6F500D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before and d</w:t>
      </w:r>
      <w:r w:rsidR="00A67106" w:rsidRPr="00EC2EF4">
        <w:rPr>
          <w:rFonts w:eastAsiaTheme="minorEastAsia"/>
          <w:color w:val="000000" w:themeColor="text1"/>
          <w:sz w:val="20"/>
        </w:rPr>
        <w:t xml:space="preserve">uring </w:t>
      </w:r>
      <w:r>
        <w:rPr>
          <w:rFonts w:eastAsiaTheme="minorEastAsia"/>
          <w:color w:val="000000" w:themeColor="text1"/>
          <w:sz w:val="20"/>
        </w:rPr>
        <w:t xml:space="preserve">the </w:t>
      </w:r>
      <w:r w:rsidR="00A67106" w:rsidRPr="00EC2EF4">
        <w:rPr>
          <w:rFonts w:eastAsiaTheme="minorEastAsia"/>
          <w:color w:val="000000" w:themeColor="text1"/>
          <w:sz w:val="20"/>
        </w:rPr>
        <w:t xml:space="preserve">transition period (see 10.71.2.1 (Introduction) and 10.71.2.5 (Epoch boundaries)) from an old EDP epoch to a new EDP epoch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MLD, the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0CE88AC1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4879D24A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After this transition period, until 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8C1E13">
        <w:rPr>
          <w:rFonts w:eastAsiaTheme="minorEastAsia"/>
          <w:color w:val="000000" w:themeColor="text1"/>
          <w:sz w:val="20"/>
        </w:rPr>
        <w:t xml:space="preserve"> before the </w:t>
      </w:r>
      <w:r w:rsidRPr="00EC2EF4">
        <w:rPr>
          <w:rFonts w:eastAsiaTheme="minorEastAsia"/>
          <w:color w:val="000000" w:themeColor="text1"/>
          <w:sz w:val="20"/>
        </w:rPr>
        <w:t>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61EE52C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EAA9B56" w14:textId="37FF9F26" w:rsidR="005D346F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5D2EC418" w14:textId="77777777" w:rsidR="008C1E13" w:rsidRDefault="008C1E13" w:rsidP="008C1E13">
      <w:pPr>
        <w:rPr>
          <w:rFonts w:eastAsiaTheme="minorEastAsia"/>
          <w:color w:val="000000" w:themeColor="text1"/>
          <w:sz w:val="20"/>
        </w:rPr>
      </w:pPr>
    </w:p>
    <w:p w14:paraId="2405A102" w14:textId="6CB836D7" w:rsidR="008C1E13" w:rsidRPr="003559B8" w:rsidRDefault="008C1E13" w:rsidP="008A6E51">
      <w:pPr>
        <w:pStyle w:val="DL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group frame is received by a STA of BPE MLD, the group address of the frame is deanonymized as follows: </w:t>
      </w:r>
    </w:p>
    <w:p w14:paraId="06FE951C" w14:textId="77777777" w:rsidR="008C1E13" w:rsidRDefault="008C1E13" w:rsidP="008C1E13">
      <w:pPr>
        <w:rPr>
          <w:rFonts w:eastAsiaTheme="minorEastAsia"/>
          <w:color w:val="000000" w:themeColor="text1"/>
          <w:sz w:val="20"/>
        </w:rPr>
      </w:pPr>
    </w:p>
    <w:p w14:paraId="6FAAFC4E" w14:textId="77777777" w:rsidR="008C1E13" w:rsidRPr="00A67106" w:rsidRDefault="008C1E13" w:rsidP="008C1E13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Group address =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-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>,</w:t>
      </w:r>
    </w:p>
    <w:p w14:paraId="0D9E31D4" w14:textId="77777777" w:rsidR="008C1E13" w:rsidRPr="00A67106" w:rsidRDefault="008C1E13" w:rsidP="008C1E13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08EA3E4D" w14:textId="77777777" w:rsidR="008C1E13" w:rsidRDefault="008C1E13" w:rsidP="008C1E13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is 46 bits of the received group address excluding the local/global and individual/group bits.</w:t>
      </w:r>
    </w:p>
    <w:p w14:paraId="1D64D0DD" w14:textId="77777777" w:rsidR="008C1E13" w:rsidRPr="00A67106" w:rsidRDefault="008C1E13" w:rsidP="008C1E13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>
        <w:rPr>
          <w:rFonts w:eastAsiaTheme="minorEastAsia"/>
          <w:color w:val="0070C0"/>
          <w:sz w:val="20"/>
          <w:u w:val="single"/>
        </w:rPr>
        <w:t>and</w:t>
      </w:r>
    </w:p>
    <w:p w14:paraId="3FAD6D4D" w14:textId="77777777" w:rsidR="008C1E13" w:rsidRDefault="008C1E13" w:rsidP="008C1E13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</w:t>
      </w:r>
      <w:r>
        <w:rPr>
          <w:rFonts w:eastAsiaTheme="minorEastAsia"/>
          <w:color w:val="0070C0"/>
          <w:sz w:val="20"/>
          <w:u w:val="single"/>
        </w:rPr>
        <w:t>E</w:t>
      </w:r>
      <w:r w:rsidRPr="00A67106">
        <w:rPr>
          <w:rFonts w:eastAsiaTheme="minorEastAsia"/>
          <w:color w:val="0070C0"/>
          <w:sz w:val="20"/>
          <w:u w:val="single"/>
        </w:rPr>
        <w:t xml:space="preserve"> frame anonymization parameter sets).</w:t>
      </w:r>
    </w:p>
    <w:p w14:paraId="23C0F7DA" w14:textId="77777777" w:rsidR="008C1E13" w:rsidRPr="008A6E51" w:rsidRDefault="008C1E13" w:rsidP="008A6E51">
      <w:pPr>
        <w:rPr>
          <w:rFonts w:eastAsiaTheme="minorEastAsia"/>
          <w:color w:val="000000" w:themeColor="text1"/>
          <w:sz w:val="20"/>
        </w:rPr>
      </w:pPr>
    </w:p>
    <w:p w14:paraId="3B344FDE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10D77FE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74FABEF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A969AE7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6CB86A4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4D1D46C9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6060D781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7E7BC3F2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</w:t>
      </w:r>
      <w:r w:rsidR="00750EC6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B7DE" w14:textId="77777777" w:rsidR="00FB57BE" w:rsidRDefault="00FB57BE">
      <w:r>
        <w:separator/>
      </w:r>
    </w:p>
  </w:endnote>
  <w:endnote w:type="continuationSeparator" w:id="0">
    <w:p w14:paraId="283458EB" w14:textId="77777777" w:rsidR="00FB57BE" w:rsidRDefault="00FB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39D8BC1" w:rsidR="0029020B" w:rsidRDefault="008567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62E2B" w14:textId="77777777" w:rsidR="00FB57BE" w:rsidRDefault="00FB57BE">
      <w:r>
        <w:separator/>
      </w:r>
    </w:p>
  </w:footnote>
  <w:footnote w:type="continuationSeparator" w:id="0">
    <w:p w14:paraId="2CC7475A" w14:textId="77777777" w:rsidR="00FB57BE" w:rsidRDefault="00FB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0786BE21" w:rsidR="0029020B" w:rsidRDefault="0077169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8C1E13">
        <w:t>doc.: IEEE 802.11-24/1576r4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970427">
    <w:abstractNumId w:val="1"/>
  </w:num>
  <w:num w:numId="2" w16cid:durableId="1007556523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64729708">
    <w:abstractNumId w:val="5"/>
  </w:num>
  <w:num w:numId="4" w16cid:durableId="1160854402">
    <w:abstractNumId w:val="8"/>
  </w:num>
  <w:num w:numId="5" w16cid:durableId="201404898">
    <w:abstractNumId w:val="4"/>
  </w:num>
  <w:num w:numId="6" w16cid:durableId="1142498595">
    <w:abstractNumId w:val="7"/>
  </w:num>
  <w:num w:numId="7" w16cid:durableId="1875994685">
    <w:abstractNumId w:val="6"/>
  </w:num>
  <w:num w:numId="8" w16cid:durableId="1548755449">
    <w:abstractNumId w:val="3"/>
  </w:num>
  <w:num w:numId="9" w16cid:durableId="1209758937">
    <w:abstractNumId w:val="2"/>
  </w:num>
  <w:num w:numId="10" w16cid:durableId="1356737446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993768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648165640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040587630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92517262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33781"/>
    <w:rsid w:val="000450E9"/>
    <w:rsid w:val="00053EBC"/>
    <w:rsid w:val="000550D6"/>
    <w:rsid w:val="000733E4"/>
    <w:rsid w:val="000E3887"/>
    <w:rsid w:val="00101A74"/>
    <w:rsid w:val="00107547"/>
    <w:rsid w:val="00110274"/>
    <w:rsid w:val="00124F83"/>
    <w:rsid w:val="0013627F"/>
    <w:rsid w:val="00147B86"/>
    <w:rsid w:val="00150FDB"/>
    <w:rsid w:val="0016780B"/>
    <w:rsid w:val="0017136C"/>
    <w:rsid w:val="00175567"/>
    <w:rsid w:val="0019650D"/>
    <w:rsid w:val="001A696A"/>
    <w:rsid w:val="001B3D5A"/>
    <w:rsid w:val="001C7C6C"/>
    <w:rsid w:val="001D2856"/>
    <w:rsid w:val="001D6E90"/>
    <w:rsid w:val="001D723B"/>
    <w:rsid w:val="001E3CB3"/>
    <w:rsid w:val="001E577E"/>
    <w:rsid w:val="001F2584"/>
    <w:rsid w:val="001F3A3F"/>
    <w:rsid w:val="00201883"/>
    <w:rsid w:val="00202677"/>
    <w:rsid w:val="00207371"/>
    <w:rsid w:val="002112C0"/>
    <w:rsid w:val="002242B3"/>
    <w:rsid w:val="00232929"/>
    <w:rsid w:val="00235919"/>
    <w:rsid w:val="00236394"/>
    <w:rsid w:val="00253F24"/>
    <w:rsid w:val="002551C3"/>
    <w:rsid w:val="002712A5"/>
    <w:rsid w:val="00275528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7AA9"/>
    <w:rsid w:val="00373668"/>
    <w:rsid w:val="00382812"/>
    <w:rsid w:val="00383125"/>
    <w:rsid w:val="00384EA8"/>
    <w:rsid w:val="003A3628"/>
    <w:rsid w:val="003C6860"/>
    <w:rsid w:val="003D5980"/>
    <w:rsid w:val="003D6A1A"/>
    <w:rsid w:val="003E7B61"/>
    <w:rsid w:val="00401389"/>
    <w:rsid w:val="004402DF"/>
    <w:rsid w:val="00442037"/>
    <w:rsid w:val="00456639"/>
    <w:rsid w:val="004771ED"/>
    <w:rsid w:val="004B064B"/>
    <w:rsid w:val="004B49F5"/>
    <w:rsid w:val="004C1A3A"/>
    <w:rsid w:val="004C366C"/>
    <w:rsid w:val="004C542C"/>
    <w:rsid w:val="00534C82"/>
    <w:rsid w:val="0055077E"/>
    <w:rsid w:val="00554AA9"/>
    <w:rsid w:val="00562D8A"/>
    <w:rsid w:val="00574924"/>
    <w:rsid w:val="005859C3"/>
    <w:rsid w:val="005C2D76"/>
    <w:rsid w:val="005D346F"/>
    <w:rsid w:val="005D7E2E"/>
    <w:rsid w:val="005E46E4"/>
    <w:rsid w:val="005E72E7"/>
    <w:rsid w:val="005F51C5"/>
    <w:rsid w:val="00603BBB"/>
    <w:rsid w:val="0062440B"/>
    <w:rsid w:val="00624A50"/>
    <w:rsid w:val="00672533"/>
    <w:rsid w:val="00673CF5"/>
    <w:rsid w:val="00683A55"/>
    <w:rsid w:val="006A20F4"/>
    <w:rsid w:val="006A56FF"/>
    <w:rsid w:val="006C0727"/>
    <w:rsid w:val="006C1EF7"/>
    <w:rsid w:val="006E145F"/>
    <w:rsid w:val="006E452E"/>
    <w:rsid w:val="006F1722"/>
    <w:rsid w:val="006F500D"/>
    <w:rsid w:val="00732934"/>
    <w:rsid w:val="0074773B"/>
    <w:rsid w:val="00750EC6"/>
    <w:rsid w:val="00754F61"/>
    <w:rsid w:val="007643D2"/>
    <w:rsid w:val="00770572"/>
    <w:rsid w:val="0077169F"/>
    <w:rsid w:val="007749B4"/>
    <w:rsid w:val="00782DA5"/>
    <w:rsid w:val="007C5971"/>
    <w:rsid w:val="007E6D57"/>
    <w:rsid w:val="008076C9"/>
    <w:rsid w:val="008157EF"/>
    <w:rsid w:val="00840781"/>
    <w:rsid w:val="00845482"/>
    <w:rsid w:val="00856744"/>
    <w:rsid w:val="0086229E"/>
    <w:rsid w:val="00862F85"/>
    <w:rsid w:val="008652D6"/>
    <w:rsid w:val="00867C8A"/>
    <w:rsid w:val="008746AC"/>
    <w:rsid w:val="008841BB"/>
    <w:rsid w:val="00897A7A"/>
    <w:rsid w:val="008A6E51"/>
    <w:rsid w:val="008B233E"/>
    <w:rsid w:val="008B2E1E"/>
    <w:rsid w:val="008C1087"/>
    <w:rsid w:val="008C1E13"/>
    <w:rsid w:val="008C3DF9"/>
    <w:rsid w:val="008D2D43"/>
    <w:rsid w:val="008D5345"/>
    <w:rsid w:val="008E011F"/>
    <w:rsid w:val="008F1B28"/>
    <w:rsid w:val="00907110"/>
    <w:rsid w:val="00912DD0"/>
    <w:rsid w:val="00915AB6"/>
    <w:rsid w:val="009273F6"/>
    <w:rsid w:val="009304EF"/>
    <w:rsid w:val="00941B5A"/>
    <w:rsid w:val="0097229A"/>
    <w:rsid w:val="009B1683"/>
    <w:rsid w:val="009E0CC7"/>
    <w:rsid w:val="009E1DB8"/>
    <w:rsid w:val="009E5DF8"/>
    <w:rsid w:val="009E77BF"/>
    <w:rsid w:val="009F2FBC"/>
    <w:rsid w:val="009F6E20"/>
    <w:rsid w:val="00A2691C"/>
    <w:rsid w:val="00A524FC"/>
    <w:rsid w:val="00A67106"/>
    <w:rsid w:val="00A70322"/>
    <w:rsid w:val="00A919F2"/>
    <w:rsid w:val="00A96EE6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E1BE4"/>
    <w:rsid w:val="00AF7406"/>
    <w:rsid w:val="00AF7F2B"/>
    <w:rsid w:val="00B042FA"/>
    <w:rsid w:val="00B403AD"/>
    <w:rsid w:val="00B4402F"/>
    <w:rsid w:val="00B54B2B"/>
    <w:rsid w:val="00B80D2C"/>
    <w:rsid w:val="00BA25F5"/>
    <w:rsid w:val="00BC1674"/>
    <w:rsid w:val="00BC1686"/>
    <w:rsid w:val="00BC4A50"/>
    <w:rsid w:val="00BD79FF"/>
    <w:rsid w:val="00BE68C2"/>
    <w:rsid w:val="00BF17C4"/>
    <w:rsid w:val="00C011CB"/>
    <w:rsid w:val="00C06CA8"/>
    <w:rsid w:val="00C31319"/>
    <w:rsid w:val="00C379EB"/>
    <w:rsid w:val="00C6159E"/>
    <w:rsid w:val="00C874D8"/>
    <w:rsid w:val="00C923BA"/>
    <w:rsid w:val="00CA09B2"/>
    <w:rsid w:val="00CA5367"/>
    <w:rsid w:val="00CB0AE3"/>
    <w:rsid w:val="00CB382C"/>
    <w:rsid w:val="00CD1102"/>
    <w:rsid w:val="00CD1FAE"/>
    <w:rsid w:val="00CD3800"/>
    <w:rsid w:val="00CD40DD"/>
    <w:rsid w:val="00CF44D7"/>
    <w:rsid w:val="00D14A57"/>
    <w:rsid w:val="00D17890"/>
    <w:rsid w:val="00D449A6"/>
    <w:rsid w:val="00D51716"/>
    <w:rsid w:val="00D55B11"/>
    <w:rsid w:val="00D5737E"/>
    <w:rsid w:val="00D70396"/>
    <w:rsid w:val="00D72086"/>
    <w:rsid w:val="00D97458"/>
    <w:rsid w:val="00DA6382"/>
    <w:rsid w:val="00DC5A7B"/>
    <w:rsid w:val="00E1670A"/>
    <w:rsid w:val="00E5290C"/>
    <w:rsid w:val="00E676D9"/>
    <w:rsid w:val="00E7183C"/>
    <w:rsid w:val="00E80BAA"/>
    <w:rsid w:val="00E95ADD"/>
    <w:rsid w:val="00EB74AE"/>
    <w:rsid w:val="00EC0805"/>
    <w:rsid w:val="00EC2EF4"/>
    <w:rsid w:val="00ED4EA7"/>
    <w:rsid w:val="00EE4FED"/>
    <w:rsid w:val="00EF08D1"/>
    <w:rsid w:val="00EF3971"/>
    <w:rsid w:val="00EF7BDE"/>
    <w:rsid w:val="00F00517"/>
    <w:rsid w:val="00F256CE"/>
    <w:rsid w:val="00F431AE"/>
    <w:rsid w:val="00F466DE"/>
    <w:rsid w:val="00F62122"/>
    <w:rsid w:val="00F83FBF"/>
    <w:rsid w:val="00F85F96"/>
    <w:rsid w:val="00F92E25"/>
    <w:rsid w:val="00F9685D"/>
    <w:rsid w:val="00FA2716"/>
    <w:rsid w:val="00FB2BC1"/>
    <w:rsid w:val="00FB57BE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E77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7B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E77B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802.11-24/1576r4</vt:lpstr>
    </vt:vector>
  </TitlesOfParts>
  <Manager/>
  <Company>Cisco System</Company>
  <LinksUpToDate>false</LinksUpToDate>
  <CharactersWithSpaces>12077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802.11-24/1576r4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2024-10-29T12:13:00Z</dcterms:created>
  <dcterms:modified xsi:type="dcterms:W3CDTF">2024-10-29T12:13:00Z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2024-09-06T18:29:30Z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4331b6df-e1fc-420e-a8a5-aef96ebf0dc1</vt:lpwstr>
  </property>
  <property fmtid="{D5CDD505-2E9C-101B-9397-08002B2CF9AE}" pid="8" name="MSIP_Label_c8f49a32-fde3-48a5-9266-b5b0972a22dc_ContentBits">
    <vt:lpwstr>2</vt:lpwstr>
  </property>
</Properties>
</file>