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3487" w:type="dxa"/>
            <w:shd w:val="clear" w:color="auto" w:fill="auto"/>
            <w:vAlign w:val="bottom"/>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"IRM in the Address 1" to  "IRM in the Address 2" in L7P26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0" w:name="OLE_LINK1"/>
            <w:r>
              <w:rPr>
                <w:rFonts w:hint="eastAsia" w:ascii="Arial" w:hAnsi="Arial" w:eastAsia="宋体" w:cs="Arial"/>
                <w:i w:val="0"/>
                <w:iCs w:val="0"/>
                <w:color w:val="000000"/>
                <w:kern w:val="0"/>
                <w:sz w:val="20"/>
                <w:szCs w:val="20"/>
                <w:u w:val="none"/>
                <w:lang w:val="en-US" w:eastAsia="zh-CN" w:bidi="ar"/>
              </w:rPr>
              <w:t>Accepted--</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probe request  should be sent to an unassociated AP,</w:t>
            </w:r>
          </w:p>
        </w:tc>
        <w:tc>
          <w:tcPr>
            <w:tcW w:w="3487" w:type="dxa"/>
            <w:shd w:val="clear" w:color="auto" w:fill="auto"/>
            <w:vAlign w:val="bottom"/>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"it transmits" to "it transmits to an unassociated AP" in both L8P26 and L18P26.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3487" w:type="dxa"/>
            <w:shd w:val="clear" w:color="auto" w:fill="auto"/>
            <w:vAlign w:val="bottom"/>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1"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1"/>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2" w:name="OLE_LINK3"/>
            <w:r>
              <w:rPr>
                <w:rFonts w:hint="eastAsia" w:ascii="Arial" w:hAnsi="Arial" w:eastAsia="宋体" w:cs="Arial"/>
                <w:i w:val="0"/>
                <w:iCs w:val="0"/>
                <w:color w:val="000000"/>
                <w:kern w:val="0"/>
                <w:sz w:val="20"/>
                <w:szCs w:val="20"/>
                <w:u w:val="none"/>
                <w:lang w:val="en-US" w:eastAsia="zh-CN" w:bidi="ar"/>
              </w:rPr>
              <w:t>Revised--</w:t>
            </w:r>
          </w:p>
          <w:bookmarkEnd w:id="2"/>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Agree in principle.</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3" w:name="OLE_LINK5"/>
            <w:r>
              <w:rPr>
                <w:rFonts w:hint="eastAsia" w:ascii="Arial" w:hAnsi="Arial" w:eastAsia="宋体" w:cs="Arial"/>
                <w:i w:val="0"/>
                <w:iCs w:val="0"/>
                <w:color w:val="000000"/>
                <w:kern w:val="0"/>
                <w:sz w:val="20"/>
                <w:szCs w:val="20"/>
                <w:u w:val="none"/>
                <w:lang w:val="en-US" w:eastAsia="zh-CN" w:bidi="ar"/>
              </w:rPr>
              <w:t>TGbh Editor: Please</w:t>
            </w:r>
            <w:bookmarkEnd w:id="3"/>
            <w:r>
              <w:rPr>
                <w:rFonts w:hint="eastAsia" w:ascii="Arial" w:hAnsi="Arial" w:eastAsia="宋体" w:cs="Arial"/>
                <w:i w:val="0"/>
                <w:iCs w:val="0"/>
                <w:color w:val="000000"/>
                <w:kern w:val="0"/>
                <w:sz w:val="20"/>
                <w:szCs w:val="20"/>
                <w:u w:val="none"/>
                <w:lang w:val="en-US" w:eastAsia="zh-CN" w:bidi="ar"/>
              </w:rPr>
              <w:t xml:space="preserve"> remove  the sentence </w:t>
            </w: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and insert </w:t>
            </w:r>
            <w:r>
              <w:rPr>
                <w:rFonts w:hint="default" w:ascii="Arial" w:hAnsi="Arial" w:eastAsia="宋体" w:cs="Arial"/>
                <w:i w:val="0"/>
                <w:iCs w:val="0"/>
                <w:color w:val="000000"/>
                <w:kern w:val="0"/>
                <w:sz w:val="20"/>
                <w:szCs w:val="20"/>
                <w:u w:val="none"/>
                <w:lang w:val="en-US" w:eastAsia="zh-CN" w:bidi="ar"/>
              </w:rPr>
              <w:t>“When 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 Meanwhile, please change  the octets of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Device ID Status</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from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0 or 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4" w:name="OLE_LINK4"/>
            <w:r>
              <w:rPr>
                <w:rFonts w:hint="eastAsia" w:ascii="Arial" w:hAnsi="Arial" w:eastAsia="宋体" w:cs="Arial"/>
                <w:i w:val="0"/>
                <w:iCs w:val="0"/>
                <w:color w:val="000000"/>
                <w:kern w:val="0"/>
                <w:sz w:val="20"/>
                <w:szCs w:val="20"/>
                <w:u w:val="none"/>
                <w:lang w:val="en-US" w:eastAsia="zh-CN" w:bidi="ar"/>
              </w:rPr>
              <w:t>Revised--</w:t>
            </w:r>
          </w:p>
          <w:bookmarkEnd w:id="4"/>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not a length; it's a field.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TGbh Editor: Please change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The Device ID Length field is the length of the Device ID field</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Device ID Length field </w:t>
            </w:r>
            <w:r>
              <w:rPr>
                <w:rFonts w:hint="eastAsia" w:ascii="Arial" w:hAnsi="Arial" w:eastAsia="宋体" w:cs="Arial"/>
                <w:i w:val="0"/>
                <w:iCs w:val="0"/>
                <w:color w:val="000000"/>
                <w:kern w:val="0"/>
                <w:sz w:val="20"/>
                <w:szCs w:val="20"/>
                <w:u w:val="none"/>
                <w:lang w:val="en-US" w:eastAsia="zh-CN" w:bidi="ar"/>
              </w:rPr>
              <w:t xml:space="preserve">is </w:t>
            </w:r>
            <w:r>
              <w:rPr>
                <w:rFonts w:hint="default" w:ascii="Arial" w:hAnsi="Arial" w:eastAsia="宋体" w:cs="Arial"/>
                <w:i w:val="0"/>
                <w:iCs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note, because it contains "optionally", is not purely informative. In this context "optionally" is equivalent to "might".</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the note to read "NOTE--The device ID might be constructed as an opaque identifier as described in 12.2.12.1 (Device ID mechanism)". I would remove the additional reference to Annex AF; the first reference is all the reader needs.</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5"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6" w:name="OLE_LINK7"/>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bookmarkEnd w:id="6"/>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Measurement ID </w:t>
            </w:r>
            <w:r>
              <w:rPr>
                <w:rFonts w:hint="eastAsia" w:ascii="Arial" w:hAnsi="Arial" w:eastAsia="宋体" w:cs="Arial"/>
                <w:i w:val="0"/>
                <w:iCs w:val="0"/>
                <w:color w:val="000000"/>
                <w:kern w:val="0"/>
                <w:sz w:val="20"/>
                <w:szCs w:val="20"/>
                <w:u w:val="none"/>
                <w:lang w:val="en-US" w:eastAsia="zh-CN" w:bidi="ar"/>
              </w:rPr>
              <w:t xml:space="preserve">is already defined in subclause </w:t>
            </w:r>
            <w:r>
              <w:rPr>
                <w:rFonts w:hint="default" w:ascii="Arial" w:hAnsi="Arial" w:eastAsia="宋体" w:cs="Arial"/>
                <w:i w:val="0"/>
                <w:iCs w:val="0"/>
                <w:color w:val="000000"/>
                <w:kern w:val="0"/>
                <w:sz w:val="20"/>
                <w:szCs w:val="20"/>
                <w:u w:val="none"/>
                <w:lang w:val="en-US" w:eastAsia="zh-CN" w:bidi="ar"/>
              </w:rPr>
              <w:t>9.4.2.318</w:t>
            </w:r>
            <w:r>
              <w:rPr>
                <w:rFonts w:hint="eastAsia" w:ascii="Arial" w:hAnsi="Arial" w:eastAsia="宋体" w:cs="Arial"/>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3113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eastAsia" w:ascii="Arial" w:hAnsi="Arial" w:eastAsia="宋体" w:cs="Arial"/>
                <w:i w:val="0"/>
                <w:iCs w:val="0"/>
                <w:color w:val="000000"/>
                <w:kern w:val="0"/>
                <w:sz w:val="20"/>
                <w:szCs w:val="20"/>
                <w:highlight w:val="yellow"/>
                <w:u w:val="none"/>
                <w:lang w:val="en-US" w:eastAsia="zh-CN" w:bidi="ar"/>
              </w:rPr>
              <w:t>/</w:t>
            </w:r>
            <w:r>
              <w:rPr>
                <w:rFonts w:hint="default" w:ascii="Arial" w:hAnsi="Arial" w:eastAsia="宋体" w:cs="Arial"/>
                <w:i w:val="0"/>
                <w:iCs w:val="0"/>
                <w:color w:val="000000"/>
                <w:kern w:val="0"/>
                <w:sz w:val="20"/>
                <w:szCs w:val="20"/>
                <w:highlight w:val="yellow"/>
                <w:u w:val="none"/>
                <w:lang w:val="en-US" w:eastAsia="zh-CN" w:bidi="ar"/>
              </w:rPr>
              <w:t>63</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Neither "device ID" nor "measurement ID" are ever specified.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Add to the end of the sentence, "that is a sequence of up to xxx octets".  (Need to choose what xxx is.)  Same thing at 29.1.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 Device ID element contains Device ID, while Measurement ID element contains Measurement ID, it</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1909" w:type="dxa"/>
            <w:shd w:val="clear" w:color="auto" w:fill="auto"/>
            <w:vAlign w:val="bottom"/>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Measurement ID element has the format defined in 9.4.2.</w:t>
            </w:r>
            <w:bookmarkStart w:id="7" w:name="OLE_LINK8"/>
            <w:r>
              <w:rPr>
                <w:rFonts w:hint="default" w:ascii="Arial" w:hAnsi="Arial" w:eastAsia="宋体" w:cs="Arial"/>
                <w:i w:val="0"/>
                <w:iCs w:val="0"/>
                <w:color w:val="000000"/>
                <w:kern w:val="0"/>
                <w:sz w:val="20"/>
                <w:szCs w:val="20"/>
                <w:u w:val="none"/>
                <w:lang w:val="en-US" w:eastAsia="zh-CN" w:bidi="ar"/>
              </w:rPr>
              <w:t xml:space="preserve">315 </w:t>
            </w:r>
            <w:bookmarkEnd w:id="7"/>
            <w:r>
              <w:rPr>
                <w:rFonts w:hint="default" w:ascii="Arial" w:hAnsi="Arial" w:eastAsia="宋体" w:cs="Arial"/>
                <w:i w:val="0"/>
                <w:iCs w:val="0"/>
                <w:color w:val="000000"/>
                <w:kern w:val="0"/>
                <w:sz w:val="20"/>
                <w:szCs w:val="20"/>
                <w:u w:val="none"/>
                <w:lang w:val="en-US" w:eastAsia="zh-CN" w:bidi="ar"/>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TGbh Editor: Change the sentence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element is optionally included in a Beacon request to request that the responding STA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Times New Roman" w:hAnsi="Times New Roman" w:eastAsia="宋体" w:cs="Times New Roman"/>
                <w:color w:val="000000"/>
                <w:kern w:val="0"/>
                <w:sz w:val="20"/>
                <w:szCs w:val="20"/>
                <w:lang w:val="en-US" w:eastAsia="zh-CN" w:bidi="ar"/>
              </w:rPr>
              <w:t xml:space="preserve">include the provided Measurement ID element in the Probe Request frames it transmits. </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To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w:t>
            </w:r>
            <w:r>
              <w:rPr>
                <w:rFonts w:hint="eastAsia" w:ascii="Times New Roman" w:hAnsi="Times New Roman" w:eastAsia="宋体" w:cs="Times New Roman"/>
                <w:color w:val="000000"/>
                <w:kern w:val="0"/>
                <w:sz w:val="20"/>
                <w:szCs w:val="20"/>
                <w:highlight w:val="yellow"/>
                <w:lang w:val="en-US" w:eastAsia="zh-CN" w:bidi="ar"/>
              </w:rPr>
              <w:t>sub</w:t>
            </w:r>
            <w:r>
              <w:rPr>
                <w:rFonts w:hint="default" w:ascii="Times New Roman" w:hAnsi="Times New Roman" w:eastAsia="宋体" w:cs="Times New Roman"/>
                <w:color w:val="000000"/>
                <w:kern w:val="0"/>
                <w:sz w:val="20"/>
                <w:szCs w:val="20"/>
                <w:highlight w:val="yellow"/>
                <w:lang w:val="en-US" w:eastAsia="zh-CN" w:bidi="ar"/>
              </w:rPr>
              <w:t xml:space="preserve">element </w:t>
            </w:r>
            <w:r>
              <w:rPr>
                <w:rFonts w:hint="default" w:ascii="Times New Roman" w:hAnsi="Times New Roman" w:eastAsia="宋体" w:cs="Times New Roman"/>
                <w:color w:val="000000"/>
                <w:kern w:val="0"/>
                <w:sz w:val="20"/>
                <w:szCs w:val="20"/>
                <w:lang w:val="en-US" w:eastAsia="zh-CN" w:bidi="ar"/>
              </w:rPr>
              <w:t xml:space="preserve">is optionally included in a Beacon request to request that the responding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 the provided </w:t>
            </w:r>
            <w:bookmarkStart w:id="8" w:name="OLE_LINK9"/>
            <w:r>
              <w:rPr>
                <w:rFonts w:hint="default" w:ascii="Times New Roman" w:hAnsi="Times New Roman" w:eastAsia="宋体" w:cs="Times New Roman"/>
                <w:color w:val="000000"/>
                <w:kern w:val="0"/>
                <w:sz w:val="20"/>
                <w:szCs w:val="20"/>
                <w:highlight w:val="yellow"/>
                <w:lang w:val="en-US" w:eastAsia="zh-CN" w:bidi="ar"/>
              </w:rPr>
              <w:t>Measurement ID</w:t>
            </w:r>
            <w:bookmarkEnd w:id="8"/>
            <w:r>
              <w:rPr>
                <w:rFonts w:hint="eastAsia" w:ascii="Times New Roman" w:hAnsi="Times New Roman" w:eastAsia="宋体" w:cs="Times New Roman"/>
                <w:color w:val="000000"/>
                <w:kern w:val="0"/>
                <w:sz w:val="20"/>
                <w:szCs w:val="20"/>
                <w:highlight w:val="yellow"/>
                <w:lang w:val="en-US" w:eastAsia="zh-CN" w:bidi="ar"/>
              </w:rPr>
              <w:t xml:space="preserve"> in its  </w:t>
            </w:r>
            <w:r>
              <w:rPr>
                <w:rFonts w:hint="default" w:ascii="Times New Roman" w:hAnsi="Times New Roman" w:eastAsia="宋体" w:cs="Times New Roman"/>
                <w:color w:val="000000"/>
                <w:kern w:val="0"/>
                <w:sz w:val="20"/>
                <w:szCs w:val="20"/>
                <w:highlight w:val="yellow"/>
                <w:lang w:val="en-US" w:eastAsia="zh-CN" w:bidi="ar"/>
              </w:rPr>
              <w:t>Measurement ID</w:t>
            </w:r>
            <w:r>
              <w:rPr>
                <w:rFonts w:hint="default" w:ascii="Times New Roman" w:hAnsi="Times New Roman" w:eastAsia="宋体" w:cs="Times New Roman"/>
                <w:color w:val="000000"/>
                <w:kern w:val="0"/>
                <w:sz w:val="20"/>
                <w:szCs w:val="20"/>
                <w:highlight w:val="yellow"/>
                <w:lang w:val="en-US" w:eastAsia="zh-CN" w:bidi="ar"/>
              </w:rPr>
              <w:t xml:space="preserve"> element</w:t>
            </w:r>
            <w:r>
              <w:rPr>
                <w:rFonts w:hint="default" w:ascii="Times New Roman" w:hAnsi="Times New Roman" w:eastAsia="宋体" w:cs="Times New Roman"/>
                <w:color w:val="000000"/>
                <w:kern w:val="0"/>
                <w:sz w:val="20"/>
                <w:szCs w:val="20"/>
                <w:lang w:val="en-US" w:eastAsia="zh-CN" w:bidi="ar"/>
              </w:rPr>
              <w:t xml:space="preserve"> in the Probe Request frames it transmits.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9" w:name="OLE_LINK10"/>
            <w:r>
              <w:rPr>
                <w:rFonts w:hint="default" w:ascii="Arial" w:hAnsi="Arial" w:eastAsia="宋体" w:cs="Arial"/>
                <w:i w:val="0"/>
                <w:iCs w:val="0"/>
                <w:color w:val="000000"/>
                <w:kern w:val="0"/>
                <w:sz w:val="20"/>
                <w:szCs w:val="20"/>
                <w:u w:val="none"/>
                <w:lang w:val="en-US" w:eastAsia="zh-CN" w:bidi="ar"/>
              </w:rPr>
              <w:t>in octets</w:t>
            </w:r>
            <w:bookmarkEnd w:id="9"/>
            <w:r>
              <w:rPr>
                <w:rFonts w:hint="default" w:ascii="Arial" w:hAnsi="Arial" w:eastAsia="宋体" w:cs="Arial"/>
                <w:i w:val="0"/>
                <w:iCs w:val="0"/>
                <w:color w:val="000000"/>
                <w:kern w:val="0"/>
                <w:sz w:val="20"/>
                <w:szCs w:val="20"/>
                <w:u w:val="none"/>
                <w:lang w:val="en-US" w:eastAsia="zh-CN" w:bidi="ar"/>
              </w:rPr>
              <w: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resolution is same to CID3024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In IRM, it says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to an AP”</w:t>
            </w:r>
            <w:r>
              <w:rPr>
                <w:rFonts w:hint="eastAsia" w:ascii="Arial" w:hAnsi="Arial" w:eastAsia="宋体" w:cs="Arial"/>
                <w:i w:val="0"/>
                <w:iCs w:val="0"/>
                <w:color w:val="000000"/>
                <w:kern w:val="0"/>
                <w:sz w:val="20"/>
                <w:szCs w:val="20"/>
                <w:u w:val="none"/>
                <w:lang w:val="en-US" w:eastAsia="zh-CN" w:bidi="ar"/>
              </w:rPr>
              <w:t xml:space="preserve"> in P28L24, and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TGbh editor: change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802.11-24/893r0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16</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2024-05-12T15:29:03Z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DE02B062D71C44F2B0F57428604DC786</vt:lpwstr>
  </property>
</Properties>
</file>