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EB87" w14:textId="77777777" w:rsidR="003829A4" w:rsidRDefault="006E1DED">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77777777" w:rsidR="003829A4" w:rsidRDefault="006E1DED">
            <w:pPr>
              <w:pStyle w:val="T2"/>
            </w:pPr>
            <w:proofErr w:type="spellStart"/>
            <w:r>
              <w:t>TGbe</w:t>
            </w:r>
            <w:proofErr w:type="spellEnd"/>
            <w:r>
              <w:t xml:space="preserve"> January March Teleconference Minutes</w:t>
            </w:r>
          </w:p>
        </w:tc>
      </w:tr>
      <w:tr w:rsidR="003829A4" w14:paraId="4AC854A7" w14:textId="77777777">
        <w:trPr>
          <w:trHeight w:val="359"/>
          <w:jc w:val="center"/>
        </w:trPr>
        <w:tc>
          <w:tcPr>
            <w:tcW w:w="9576" w:type="dxa"/>
            <w:gridSpan w:val="5"/>
            <w:vAlign w:val="center"/>
          </w:tcPr>
          <w:p w14:paraId="36A09D89" w14:textId="77777777" w:rsidR="003829A4" w:rsidRDefault="006E1DED">
            <w:pPr>
              <w:pStyle w:val="T2"/>
              <w:ind w:left="0"/>
              <w:rPr>
                <w:sz w:val="20"/>
              </w:rPr>
            </w:pPr>
            <w:r>
              <w:rPr>
                <w:sz w:val="20"/>
              </w:rPr>
              <w:t>Date:</w:t>
            </w:r>
            <w:r>
              <w:rPr>
                <w:b w:val="0"/>
                <w:sz w:val="20"/>
              </w:rPr>
              <w:t xml:space="preserve">  2024-02-28</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77777777" w:rsidR="003829A4" w:rsidRDefault="006E1DED">
                            <w:pPr>
                              <w:jc w:val="both"/>
                            </w:pPr>
                            <w:r>
                              <w:t xml:space="preserve">This document contains the minutes for </w:t>
                            </w:r>
                            <w:r>
                              <w:t xml:space="preserve">the IEEE 802.11 </w:t>
                            </w:r>
                            <w:proofErr w:type="spellStart"/>
                            <w:r>
                              <w:t>TGbe</w:t>
                            </w:r>
                            <w:proofErr w:type="spellEnd"/>
                            <w:r>
                              <w:t xml:space="preserve"> teleconferences from January 2024 to March 2024.</w:t>
                            </w:r>
                          </w:p>
                          <w:p w14:paraId="6E3947AA" w14:textId="77777777" w:rsidR="003829A4" w:rsidRDefault="003829A4">
                            <w:pPr>
                              <w:jc w:val="both"/>
                            </w:pPr>
                          </w:p>
                          <w:p w14:paraId="267F30CE" w14:textId="77777777" w:rsidR="003829A4" w:rsidRDefault="006E1DED">
                            <w:pPr>
                              <w:jc w:val="both"/>
                            </w:pPr>
                            <w:r>
                              <w:t>Revision history:</w:t>
                            </w:r>
                          </w:p>
                          <w:p w14:paraId="788025F9" w14:textId="77777777" w:rsidR="003829A4" w:rsidRDefault="006E1DED">
                            <w:pPr>
                              <w:pStyle w:val="a"/>
                              <w:numPr>
                                <w:ilvl w:val="0"/>
                                <w:numId w:val="2"/>
                              </w:numPr>
                            </w:pPr>
                            <w:r>
                              <w:t>Rev0: initial version of the document</w:t>
                            </w:r>
                          </w:p>
                          <w:p w14:paraId="673DCB2C" w14:textId="77777777" w:rsidR="003829A4" w:rsidRDefault="006E1DED">
                            <w:pPr>
                              <w:pStyle w:val="a"/>
                              <w:numPr>
                                <w:ilvl w:val="0"/>
                                <w:numId w:val="2"/>
                              </w:numPr>
                            </w:pPr>
                            <w:r>
                              <w:rPr>
                                <w:rFonts w:hint="eastAsia"/>
                                <w:lang w:eastAsia="zh-CN"/>
                              </w:rPr>
                              <w:t>R</w:t>
                            </w:r>
                            <w:r>
                              <w:rPr>
                                <w:lang w:eastAsia="zh-CN"/>
                              </w:rPr>
                              <w:t>ev1: add the attendee list for the Feb. 28 joint call and the link for the Feb. 07 PHY call</w:t>
                            </w:r>
                          </w:p>
                          <w:p w14:paraId="48A851CB" w14:textId="77777777" w:rsidR="003829A4" w:rsidRDefault="006E1DED">
                            <w:pPr>
                              <w:pStyle w:val="a"/>
                              <w:numPr>
                                <w:ilvl w:val="0"/>
                                <w:numId w:val="2"/>
                              </w:numPr>
                            </w:pPr>
                            <w:r>
                              <w:rPr>
                                <w:rFonts w:hint="eastAsia"/>
                                <w:lang w:eastAsia="zh-CN"/>
                              </w:rPr>
                              <w:t>Rev2: add the links for the MAC ad h</w:t>
                            </w:r>
                            <w:r>
                              <w:rPr>
                                <w:rFonts w:hint="eastAsia"/>
                                <w:lang w:eastAsia="zh-CN"/>
                              </w:rPr>
                              <w:t>oc meetings</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5pt;margin-top:16.05pt;height:242.5pt;width:468pt;z-index:251659264;mso-width-relative:page;mso-height-relative:page;" fillcolor="#FFFFFF" filled="t" stroked="f" coordsize="21600,21600" o:allowincell="f" o:gfxdata="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YVpydgAAAAK&#10;AQAADwAAAAAAAAABACAAAAAiAAAAZHJzL2Rvd25yZXYueG1sUEsBAhQAFAAAAAgAh07iQPMVGz4c&#10;AgAAPgQAAA4AAAAAAAAAAQAgAAAAJwEAAGRycy9lMm9Eb2MueG1sUEsFBgAAAAAGAAYAWQEAALUF&#10;AAAAAA==&#10;">
                <v:fill on="t" focussize="0,0"/>
                <v:stroke on="f"/>
                <v:imagedata o:title=""/>
                <o:lock v:ext="edit" aspectratio="f"/>
                <v:textbox>
                  <w:txbxContent>
                    <w:p>
                      <w:pPr>
                        <w:pStyle w:val="16"/>
                        <w:spacing w:after="120"/>
                      </w:pPr>
                      <w:r>
                        <w:t>Abstract</w:t>
                      </w:r>
                    </w:p>
                    <w:p>
                      <w:pPr>
                        <w:jc w:val="both"/>
                      </w:pPr>
                      <w:r>
                        <w:t>This document contains the minutes for the IEEE 802.11 TGbe teleconferences from January 2024 to March 2024.</w:t>
                      </w:r>
                    </w:p>
                    <w:p>
                      <w:pPr>
                        <w:jc w:val="both"/>
                      </w:pPr>
                    </w:p>
                    <w:p>
                      <w:pPr>
                        <w:jc w:val="both"/>
                      </w:pPr>
                      <w:r>
                        <w:t>Revision history:</w:t>
                      </w:r>
                    </w:p>
                    <w:p>
                      <w:pPr>
                        <w:pStyle w:val="19"/>
                        <w:numPr>
                          <w:ilvl w:val="0"/>
                          <w:numId w:val="2"/>
                        </w:numPr>
                      </w:pPr>
                      <w:r>
                        <w:t>Rev0: initial version of the document</w:t>
                      </w:r>
                    </w:p>
                    <w:p>
                      <w:pPr>
                        <w:pStyle w:val="19"/>
                        <w:numPr>
                          <w:ilvl w:val="0"/>
                          <w:numId w:val="2"/>
                        </w:numPr>
                      </w:pPr>
                      <w:r>
                        <w:rPr>
                          <w:rFonts w:hint="eastAsia"/>
                          <w:lang w:eastAsia="zh-CN"/>
                        </w:rPr>
                        <w:t>R</w:t>
                      </w:r>
                      <w:r>
                        <w:rPr>
                          <w:lang w:eastAsia="zh-CN"/>
                        </w:rPr>
                        <w:t>ev1: add the attendee list for the Feb. 28 joint call and the link for the Feb. 07 PHY call</w:t>
                      </w:r>
                    </w:p>
                    <w:p>
                      <w:pPr>
                        <w:pStyle w:val="19"/>
                        <w:numPr>
                          <w:ilvl w:val="0"/>
                          <w:numId w:val="2"/>
                        </w:numPr>
                      </w:pPr>
                      <w:r>
                        <w:rPr>
                          <w:rFonts w:hint="eastAsia"/>
                          <w:lang w:val="en-US" w:eastAsia="zh-CN"/>
                        </w:rPr>
                        <w:t>Rev2: add the links for the MAC ad hoc meetings</w:t>
                      </w:r>
                    </w:p>
                    <w:p/>
                    <w:p/>
                    <w:p/>
                    <w:p>
                      <w:pPr>
                        <w:jc w:val="both"/>
                      </w:pPr>
                      <w:r>
                        <w:t>Abbreviations:</w:t>
                      </w:r>
                    </w:p>
                    <w:p>
                      <w:pPr>
                        <w:pStyle w:val="19"/>
                        <w:numPr>
                          <w:ilvl w:val="0"/>
                          <w:numId w:val="2"/>
                        </w:numPr>
                      </w:pPr>
                      <w:r>
                        <w:t>C: Comment.</w:t>
                      </w:r>
                    </w:p>
                    <w:p>
                      <w:pPr>
                        <w:pStyle w:val="19"/>
                        <w:numPr>
                          <w:ilvl w:val="0"/>
                          <w:numId w:val="2"/>
                        </w:numPr>
                      </w:pPr>
                      <w:r>
                        <w:t>A: Answer.</w:t>
                      </w:r>
                    </w:p>
                    <w:p/>
                  </w:txbxContent>
                </v:textbox>
              </v:shape>
            </w:pict>
          </mc:Fallback>
        </mc:AlternateContent>
      </w:r>
    </w:p>
    <w:p w14:paraId="3576CB2B" w14:textId="77777777" w:rsidR="003829A4" w:rsidRDefault="006E1DED">
      <w:pPr>
        <w:rPr>
          <w:b/>
          <w:sz w:val="24"/>
        </w:rPr>
      </w:pPr>
      <w:r>
        <w:br w:type="page"/>
      </w:r>
    </w:p>
    <w:p w14:paraId="295CFF86" w14:textId="77777777" w:rsidR="003829A4" w:rsidRDefault="006E1DED">
      <w:pPr>
        <w:pStyle w:val="1"/>
        <w:rPr>
          <w:bCs/>
        </w:rPr>
      </w:pPr>
      <w:r>
        <w:rPr>
          <w:bCs/>
        </w:rPr>
        <w:lastRenderedPageBreak/>
        <w:t>1st Conf. Call: February 07 (10:00–12:00 ET)–PHY</w:t>
      </w:r>
    </w:p>
    <w:p w14:paraId="6FC3756B" w14:textId="77777777" w:rsidR="003829A4" w:rsidRDefault="006E1DED">
      <w:r>
        <w:t>Please refer to the following link for the minutes</w:t>
      </w:r>
    </w:p>
    <w:p w14:paraId="387C7D7C" w14:textId="77777777" w:rsidR="003829A4" w:rsidRDefault="006E1DED">
      <w:pPr>
        <w:pStyle w:val="a"/>
        <w:numPr>
          <w:ilvl w:val="0"/>
          <w:numId w:val="3"/>
        </w:numPr>
      </w:pPr>
      <w:r>
        <w:t>https://mentor.ieee.org/802.11/dcn/24/11-24-0283-00-00be-minutes-802-11-be-phy-ad-hoc-conference-calls-jan-mar-2024.docx</w:t>
      </w:r>
    </w:p>
    <w:p w14:paraId="1AE6E261" w14:textId="77777777" w:rsidR="003829A4" w:rsidRDefault="006E1DED">
      <w:pPr>
        <w:pStyle w:val="1"/>
        <w:rPr>
          <w:bCs/>
        </w:rPr>
      </w:pPr>
      <w:r>
        <w:rPr>
          <w:bCs/>
        </w:rPr>
        <w:t>1st Conf. Call: February 07 (10:00–12:00 ET)–MAC</w:t>
      </w:r>
    </w:p>
    <w:p w14:paraId="26875F08" w14:textId="77777777" w:rsidR="003829A4" w:rsidRDefault="006E1DED">
      <w:r>
        <w:t>Please refer to the following link for the minutes</w:t>
      </w:r>
    </w:p>
    <w:p w14:paraId="32558DCC" w14:textId="77777777" w:rsidR="003829A4" w:rsidRDefault="006E1DED">
      <w:pPr>
        <w:pStyle w:val="a"/>
        <w:numPr>
          <w:ilvl w:val="0"/>
          <w:numId w:val="3"/>
        </w:numPr>
      </w:pPr>
      <w:r>
        <w:rPr>
          <w:rFonts w:hint="eastAsia"/>
        </w:rPr>
        <w:t>https://mentor.ieee.org/802.11/dcn/</w:t>
      </w:r>
      <w:r>
        <w:rPr>
          <w:rFonts w:hint="eastAsia"/>
        </w:rPr>
        <w:t>24/11-24-0269-00-00be-minutes-tgbe-mac-ad-hoc-january-to-march-conference-calls.docx</w:t>
      </w:r>
    </w:p>
    <w:p w14:paraId="172DA76D" w14:textId="77777777" w:rsidR="003829A4" w:rsidRDefault="003829A4"/>
    <w:p w14:paraId="4D7CABAE" w14:textId="77777777" w:rsidR="003829A4" w:rsidRDefault="003829A4"/>
    <w:p w14:paraId="42D31D0F" w14:textId="77777777" w:rsidR="003829A4" w:rsidRDefault="003829A4"/>
    <w:p w14:paraId="380EA30A" w14:textId="77777777" w:rsidR="003829A4" w:rsidRDefault="006E1DED">
      <w:pPr>
        <w:pStyle w:val="1"/>
        <w:rPr>
          <w:bCs/>
        </w:rPr>
      </w:pPr>
      <w:r>
        <w:rPr>
          <w:bCs/>
        </w:rPr>
        <w:t>2nd Conf. Call: February 21 (10:00–12:00 ET)–MAC</w:t>
      </w:r>
    </w:p>
    <w:p w14:paraId="24918143" w14:textId="77777777" w:rsidR="003829A4" w:rsidRDefault="006E1DED">
      <w:r>
        <w:t>Please refer to the following link for the minutes</w:t>
      </w:r>
    </w:p>
    <w:p w14:paraId="7D18BDE1" w14:textId="77777777" w:rsidR="003829A4" w:rsidRDefault="006E1DED">
      <w:pPr>
        <w:pStyle w:val="a"/>
        <w:numPr>
          <w:ilvl w:val="0"/>
          <w:numId w:val="3"/>
        </w:numPr>
      </w:pPr>
      <w:r>
        <w:rPr>
          <w:rFonts w:hint="eastAsia"/>
        </w:rPr>
        <w:t>https://mentor.ieee.org/802.11/dcn/24/11-24-0269-00-00be-minutes-tgb</w:t>
      </w:r>
      <w:r>
        <w:rPr>
          <w:rFonts w:hint="eastAsia"/>
        </w:rPr>
        <w:t>e-mac-ad-hoc-january-to-march-conference-calls.docx</w:t>
      </w:r>
    </w:p>
    <w:p w14:paraId="39395913" w14:textId="77777777" w:rsidR="003829A4" w:rsidRDefault="003829A4"/>
    <w:p w14:paraId="681AFCF3" w14:textId="77777777" w:rsidR="003829A4" w:rsidRDefault="003829A4"/>
    <w:p w14:paraId="6E66E851" w14:textId="77777777" w:rsidR="003829A4" w:rsidRDefault="006E1DED">
      <w:pPr>
        <w:pStyle w:val="1"/>
        <w:rPr>
          <w:bCs/>
        </w:rPr>
      </w:pPr>
      <w:r>
        <w:rPr>
          <w:bCs/>
        </w:rPr>
        <w:t>3rd Conf. Call: February 28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 xml:space="preserve">Cause an LOA to be submitted to the IEEE-SA </w:t>
      </w:r>
      <w:r>
        <w:rPr>
          <w:szCs w:val="22"/>
        </w:rPr>
        <w:t>(</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 xml:space="preserve">If </w:t>
      </w:r>
      <w:r>
        <w:rPr>
          <w:sz w:val="22"/>
          <w:szCs w:val="22"/>
        </w:rPr>
        <w:t>anyone in this meeting is personally aware of the holder of any patent claims that are potentially essential to implementation of the proposed standard(s) under consideration by this group and that are not already the subject of an Accepted Letter of Assur</w:t>
      </w:r>
      <w:r>
        <w:rPr>
          <w:sz w:val="22"/>
          <w:szCs w:val="22"/>
        </w:rPr>
        <w:t>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w:t>
      </w:r>
      <w:r>
        <w:rPr>
          <w:szCs w:val="22"/>
        </w:rPr>
        <w:t xml:space="preserve">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lastRenderedPageBreak/>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xml:space="preserve">) and Alfred </w:t>
      </w:r>
      <w:proofErr w:type="spellStart"/>
      <w:r>
        <w:t>Asterjadhi</w:t>
      </w:r>
      <w:proofErr w:type="spellEnd"/>
      <w:r>
        <w:t xml:space="preserve"> (</w:t>
      </w:r>
      <w:hyperlink r:id="rId16" w:history="1">
        <w:r>
          <w:rPr>
            <w:rStyle w:val="ae"/>
          </w:rPr>
          <w:t>asterjadhi@gmail.com</w:t>
        </w:r>
      </w:hyperlink>
      <w:r>
        <w:t>)</w:t>
      </w:r>
    </w:p>
    <w:p w14:paraId="4529D55D" w14:textId="77777777" w:rsidR="003829A4" w:rsidRDefault="006E1DED">
      <w:pPr>
        <w:pStyle w:val="a"/>
      </w:pPr>
      <w:r>
        <w:rPr>
          <w:szCs w:val="22"/>
        </w:rPr>
        <w:t>Please ensure that the fol</w:t>
      </w:r>
      <w:r>
        <w:rPr>
          <w:szCs w:val="22"/>
        </w:rPr>
        <w:t>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tbl>
      <w:tblPr>
        <w:tblW w:w="7513" w:type="dxa"/>
        <w:jc w:val="center"/>
        <w:tblCellMar>
          <w:left w:w="0" w:type="dxa"/>
          <w:right w:w="0" w:type="dxa"/>
        </w:tblCellMar>
        <w:tblLook w:val="04A0" w:firstRow="1" w:lastRow="0" w:firstColumn="1" w:lastColumn="0" w:noHBand="0" w:noVBand="1"/>
      </w:tblPr>
      <w:tblGrid>
        <w:gridCol w:w="1141"/>
        <w:gridCol w:w="1025"/>
        <w:gridCol w:w="2001"/>
        <w:gridCol w:w="3346"/>
      </w:tblGrid>
      <w:tr w:rsidR="003829A4" w14:paraId="7E1DC43D" w14:textId="77777777">
        <w:trPr>
          <w:trHeight w:val="300"/>
          <w:jc w:val="center"/>
        </w:trPr>
        <w:tc>
          <w:tcPr>
            <w:tcW w:w="1141" w:type="dxa"/>
            <w:noWrap/>
            <w:tcMar>
              <w:top w:w="15" w:type="dxa"/>
              <w:left w:w="15" w:type="dxa"/>
              <w:bottom w:w="0" w:type="dxa"/>
              <w:right w:w="15" w:type="dxa"/>
            </w:tcMar>
            <w:vAlign w:val="bottom"/>
          </w:tcPr>
          <w:p w14:paraId="1E10BBC8"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tcPr>
          <w:p w14:paraId="0300AAA5"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Timestamp</w:t>
            </w:r>
          </w:p>
        </w:tc>
        <w:tc>
          <w:tcPr>
            <w:tcW w:w="2001" w:type="dxa"/>
            <w:noWrap/>
            <w:tcMar>
              <w:top w:w="15" w:type="dxa"/>
              <w:left w:w="15" w:type="dxa"/>
              <w:bottom w:w="0" w:type="dxa"/>
              <w:right w:w="15" w:type="dxa"/>
            </w:tcMar>
            <w:vAlign w:val="bottom"/>
          </w:tcPr>
          <w:p w14:paraId="4B9F3E41" w14:textId="77777777" w:rsidR="003829A4" w:rsidRDefault="006E1DED">
            <w:pPr>
              <w:rPr>
                <w:rFonts w:ascii="Calibri" w:hAnsi="Calibri" w:cs="Calibri"/>
                <w:color w:val="000000"/>
                <w:kern w:val="2"/>
                <w:szCs w:val="22"/>
              </w:rPr>
            </w:pPr>
            <w:r>
              <w:rPr>
                <w:rFonts w:ascii="Calibri" w:hAnsi="Calibri" w:cs="Calibri"/>
                <w:color w:val="000000"/>
                <w:kern w:val="2"/>
                <w:szCs w:val="22"/>
              </w:rPr>
              <w:t>Name</w:t>
            </w:r>
          </w:p>
        </w:tc>
        <w:tc>
          <w:tcPr>
            <w:tcW w:w="3346" w:type="dxa"/>
            <w:noWrap/>
            <w:tcMar>
              <w:top w:w="15" w:type="dxa"/>
              <w:left w:w="15" w:type="dxa"/>
              <w:bottom w:w="0" w:type="dxa"/>
              <w:right w:w="15" w:type="dxa"/>
            </w:tcMar>
            <w:vAlign w:val="bottom"/>
          </w:tcPr>
          <w:p w14:paraId="372413F1" w14:textId="77777777" w:rsidR="003829A4" w:rsidRDefault="006E1DED">
            <w:pPr>
              <w:rPr>
                <w:rFonts w:ascii="Calibri" w:hAnsi="Calibri" w:cs="Calibri"/>
                <w:color w:val="000000"/>
                <w:kern w:val="2"/>
                <w:szCs w:val="22"/>
              </w:rPr>
            </w:pPr>
            <w:r>
              <w:rPr>
                <w:rFonts w:ascii="Calibri" w:hAnsi="Calibri" w:cs="Calibri"/>
                <w:color w:val="000000"/>
                <w:kern w:val="2"/>
                <w:szCs w:val="22"/>
              </w:rPr>
              <w:t>Affiliation</w:t>
            </w:r>
          </w:p>
        </w:tc>
      </w:tr>
      <w:tr w:rsidR="003829A4" w14:paraId="6A2F616F" w14:textId="77777777">
        <w:trPr>
          <w:trHeight w:val="300"/>
          <w:jc w:val="center"/>
        </w:trPr>
        <w:tc>
          <w:tcPr>
            <w:tcW w:w="0" w:type="auto"/>
            <w:noWrap/>
            <w:tcMar>
              <w:top w:w="15" w:type="dxa"/>
              <w:left w:w="15" w:type="dxa"/>
              <w:bottom w:w="0" w:type="dxa"/>
              <w:right w:w="15" w:type="dxa"/>
            </w:tcMar>
            <w:vAlign w:val="bottom"/>
          </w:tcPr>
          <w:p w14:paraId="56FE412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315A19F"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FE63CA9" w14:textId="77777777" w:rsidR="003829A4" w:rsidRDefault="006E1DED">
            <w:pPr>
              <w:rPr>
                <w:rFonts w:ascii="Calibri" w:hAnsi="Calibri" w:cs="Calibri"/>
                <w:color w:val="000000"/>
                <w:kern w:val="2"/>
                <w:szCs w:val="22"/>
              </w:rPr>
            </w:pPr>
            <w:r>
              <w:rPr>
                <w:rFonts w:ascii="Calibri" w:hAnsi="Calibri" w:cs="Calibri"/>
                <w:color w:val="000000"/>
                <w:kern w:val="2"/>
                <w:szCs w:val="22"/>
              </w:rPr>
              <w:t>Au, Kwok Shum</w:t>
            </w:r>
          </w:p>
        </w:tc>
        <w:tc>
          <w:tcPr>
            <w:tcW w:w="3346" w:type="dxa"/>
            <w:noWrap/>
            <w:tcMar>
              <w:top w:w="15" w:type="dxa"/>
              <w:left w:w="15" w:type="dxa"/>
              <w:bottom w:w="0" w:type="dxa"/>
              <w:right w:w="15" w:type="dxa"/>
            </w:tcMar>
            <w:vAlign w:val="bottom"/>
          </w:tcPr>
          <w:p w14:paraId="5EB1E873"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r w:rsidR="003829A4" w14:paraId="1FB8FC82" w14:textId="77777777">
        <w:trPr>
          <w:trHeight w:val="300"/>
          <w:jc w:val="center"/>
        </w:trPr>
        <w:tc>
          <w:tcPr>
            <w:tcW w:w="0" w:type="auto"/>
            <w:noWrap/>
            <w:tcMar>
              <w:top w:w="15" w:type="dxa"/>
              <w:left w:w="15" w:type="dxa"/>
              <w:bottom w:w="0" w:type="dxa"/>
              <w:right w:w="15" w:type="dxa"/>
            </w:tcMar>
            <w:vAlign w:val="bottom"/>
          </w:tcPr>
          <w:p w14:paraId="36B9E17A"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140BCC5B"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3AB7A07"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Bahn, </w:t>
            </w:r>
            <w:r>
              <w:rPr>
                <w:rFonts w:ascii="Calibri" w:hAnsi="Calibri" w:cs="Calibri"/>
                <w:color w:val="000000"/>
                <w:kern w:val="2"/>
                <w:szCs w:val="22"/>
              </w:rPr>
              <w:t>Christy</w:t>
            </w:r>
          </w:p>
        </w:tc>
        <w:tc>
          <w:tcPr>
            <w:tcW w:w="3346" w:type="dxa"/>
            <w:noWrap/>
            <w:tcMar>
              <w:top w:w="15" w:type="dxa"/>
              <w:left w:w="15" w:type="dxa"/>
              <w:bottom w:w="0" w:type="dxa"/>
              <w:right w:w="15" w:type="dxa"/>
            </w:tcMar>
            <w:vAlign w:val="bottom"/>
          </w:tcPr>
          <w:p w14:paraId="04753683" w14:textId="77777777" w:rsidR="003829A4" w:rsidRDefault="006E1DED">
            <w:pPr>
              <w:rPr>
                <w:rFonts w:ascii="Calibri" w:hAnsi="Calibri" w:cs="Calibri"/>
                <w:color w:val="000000"/>
                <w:kern w:val="2"/>
                <w:szCs w:val="22"/>
              </w:rPr>
            </w:pPr>
            <w:r>
              <w:rPr>
                <w:rFonts w:ascii="Calibri" w:hAnsi="Calibri" w:cs="Calibri"/>
                <w:color w:val="000000"/>
                <w:kern w:val="2"/>
                <w:szCs w:val="22"/>
              </w:rPr>
              <w:t>IEEE STAFF</w:t>
            </w:r>
          </w:p>
        </w:tc>
      </w:tr>
      <w:tr w:rsidR="003829A4" w14:paraId="36F865F5" w14:textId="77777777">
        <w:trPr>
          <w:trHeight w:val="300"/>
          <w:jc w:val="center"/>
        </w:trPr>
        <w:tc>
          <w:tcPr>
            <w:tcW w:w="0" w:type="auto"/>
            <w:noWrap/>
            <w:tcMar>
              <w:top w:w="15" w:type="dxa"/>
              <w:left w:w="15" w:type="dxa"/>
              <w:bottom w:w="0" w:type="dxa"/>
              <w:right w:w="15" w:type="dxa"/>
            </w:tcMar>
            <w:vAlign w:val="bottom"/>
          </w:tcPr>
          <w:p w14:paraId="16BBD48E"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ED61072"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541BC7B" w14:textId="77777777" w:rsidR="003829A4" w:rsidRDefault="006E1DED">
            <w:pPr>
              <w:rPr>
                <w:rFonts w:ascii="Calibri" w:hAnsi="Calibri" w:cs="Calibri"/>
                <w:color w:val="000000"/>
                <w:kern w:val="2"/>
                <w:szCs w:val="22"/>
              </w:rPr>
            </w:pPr>
            <w:r>
              <w:rPr>
                <w:rFonts w:ascii="Calibri" w:hAnsi="Calibri" w:cs="Calibri"/>
                <w:color w:val="000000"/>
                <w:kern w:val="2"/>
                <w:szCs w:val="22"/>
              </w:rPr>
              <w:t>baron, stephane</w:t>
            </w:r>
          </w:p>
        </w:tc>
        <w:tc>
          <w:tcPr>
            <w:tcW w:w="3346" w:type="dxa"/>
            <w:noWrap/>
            <w:tcMar>
              <w:top w:w="15" w:type="dxa"/>
              <w:left w:w="15" w:type="dxa"/>
              <w:bottom w:w="0" w:type="dxa"/>
              <w:right w:w="15" w:type="dxa"/>
            </w:tcMar>
            <w:vAlign w:val="bottom"/>
          </w:tcPr>
          <w:p w14:paraId="35E89712" w14:textId="77777777" w:rsidR="003829A4" w:rsidRDefault="006E1DED">
            <w:pPr>
              <w:rPr>
                <w:rFonts w:ascii="Calibri" w:hAnsi="Calibri" w:cs="Calibri"/>
                <w:color w:val="000000"/>
                <w:kern w:val="2"/>
                <w:szCs w:val="22"/>
              </w:rPr>
            </w:pPr>
            <w:r>
              <w:rPr>
                <w:rFonts w:ascii="Calibri" w:hAnsi="Calibri" w:cs="Calibri"/>
                <w:color w:val="000000"/>
                <w:kern w:val="2"/>
                <w:szCs w:val="22"/>
              </w:rPr>
              <w:t>Canon Research Centre France</w:t>
            </w:r>
          </w:p>
        </w:tc>
      </w:tr>
      <w:tr w:rsidR="003829A4" w14:paraId="0F22C284" w14:textId="77777777">
        <w:trPr>
          <w:trHeight w:val="300"/>
          <w:jc w:val="center"/>
        </w:trPr>
        <w:tc>
          <w:tcPr>
            <w:tcW w:w="0" w:type="auto"/>
            <w:noWrap/>
            <w:tcMar>
              <w:top w:w="15" w:type="dxa"/>
              <w:left w:w="15" w:type="dxa"/>
              <w:bottom w:w="0" w:type="dxa"/>
              <w:right w:w="15" w:type="dxa"/>
            </w:tcMar>
            <w:vAlign w:val="bottom"/>
          </w:tcPr>
          <w:p w14:paraId="726C285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A55791D"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7C1414CA"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3346" w:type="dxa"/>
            <w:noWrap/>
            <w:tcMar>
              <w:top w:w="15" w:type="dxa"/>
              <w:left w:w="15" w:type="dxa"/>
              <w:bottom w:w="0" w:type="dxa"/>
              <w:right w:w="15" w:type="dxa"/>
            </w:tcMar>
            <w:vAlign w:val="bottom"/>
          </w:tcPr>
          <w:p w14:paraId="296E7F9F" w14:textId="77777777" w:rsidR="003829A4" w:rsidRDefault="006E1DED">
            <w:pPr>
              <w:rPr>
                <w:rFonts w:ascii="Calibri" w:hAnsi="Calibri" w:cs="Calibri"/>
                <w:color w:val="000000"/>
                <w:kern w:val="2"/>
                <w:szCs w:val="22"/>
              </w:rPr>
            </w:pPr>
            <w:r>
              <w:rPr>
                <w:rFonts w:ascii="Calibri" w:hAnsi="Calibri" w:cs="Calibri"/>
                <w:color w:val="000000"/>
                <w:kern w:val="2"/>
                <w:szCs w:val="22"/>
              </w:rPr>
              <w:t>Broadcom Corporation</w:t>
            </w:r>
          </w:p>
        </w:tc>
      </w:tr>
      <w:tr w:rsidR="003829A4" w14:paraId="295B092A" w14:textId="77777777">
        <w:trPr>
          <w:trHeight w:val="300"/>
          <w:jc w:val="center"/>
        </w:trPr>
        <w:tc>
          <w:tcPr>
            <w:tcW w:w="0" w:type="auto"/>
            <w:noWrap/>
            <w:tcMar>
              <w:top w:w="15" w:type="dxa"/>
              <w:left w:w="15" w:type="dxa"/>
              <w:bottom w:w="0" w:type="dxa"/>
              <w:right w:w="15" w:type="dxa"/>
            </w:tcMar>
            <w:vAlign w:val="bottom"/>
          </w:tcPr>
          <w:p w14:paraId="438D0DEE"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155C445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0FB6B87E" w14:textId="77777777" w:rsidR="003829A4" w:rsidRDefault="006E1DED">
            <w:pPr>
              <w:rPr>
                <w:rFonts w:ascii="Calibri" w:hAnsi="Calibri" w:cs="Calibri"/>
                <w:color w:val="000000"/>
                <w:kern w:val="2"/>
                <w:szCs w:val="22"/>
              </w:rPr>
            </w:pPr>
            <w:r>
              <w:rPr>
                <w:rFonts w:ascii="Calibri" w:hAnsi="Calibri" w:cs="Calibri"/>
                <w:color w:val="000000"/>
                <w:kern w:val="2"/>
                <w:szCs w:val="22"/>
              </w:rPr>
              <w:t>Carney, William</w:t>
            </w:r>
          </w:p>
        </w:tc>
        <w:tc>
          <w:tcPr>
            <w:tcW w:w="3346" w:type="dxa"/>
            <w:noWrap/>
            <w:tcMar>
              <w:top w:w="15" w:type="dxa"/>
              <w:left w:w="15" w:type="dxa"/>
              <w:bottom w:w="0" w:type="dxa"/>
              <w:right w:w="15" w:type="dxa"/>
            </w:tcMar>
            <w:vAlign w:val="bottom"/>
          </w:tcPr>
          <w:p w14:paraId="6FD0690D" w14:textId="77777777" w:rsidR="003829A4" w:rsidRDefault="006E1DED">
            <w:pPr>
              <w:rPr>
                <w:rFonts w:ascii="Calibri" w:hAnsi="Calibri" w:cs="Calibri"/>
                <w:color w:val="000000"/>
                <w:kern w:val="2"/>
                <w:szCs w:val="22"/>
              </w:rPr>
            </w:pPr>
            <w:r>
              <w:rPr>
                <w:rFonts w:ascii="Calibri" w:hAnsi="Calibri" w:cs="Calibri"/>
                <w:color w:val="000000"/>
                <w:kern w:val="2"/>
                <w:szCs w:val="22"/>
              </w:rPr>
              <w:t>Sony Group Corporation</w:t>
            </w:r>
          </w:p>
        </w:tc>
      </w:tr>
      <w:tr w:rsidR="003829A4" w14:paraId="52E95995" w14:textId="77777777">
        <w:trPr>
          <w:trHeight w:val="300"/>
          <w:jc w:val="center"/>
        </w:trPr>
        <w:tc>
          <w:tcPr>
            <w:tcW w:w="0" w:type="auto"/>
            <w:noWrap/>
            <w:tcMar>
              <w:top w:w="15" w:type="dxa"/>
              <w:left w:w="15" w:type="dxa"/>
              <w:bottom w:w="0" w:type="dxa"/>
              <w:right w:w="15" w:type="dxa"/>
            </w:tcMar>
            <w:vAlign w:val="bottom"/>
          </w:tcPr>
          <w:p w14:paraId="247B6A66"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DAD923D"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76CFF710"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3346" w:type="dxa"/>
            <w:noWrap/>
            <w:tcMar>
              <w:top w:w="15" w:type="dxa"/>
              <w:left w:w="15" w:type="dxa"/>
              <w:bottom w:w="0" w:type="dxa"/>
              <w:right w:w="15" w:type="dxa"/>
            </w:tcMar>
            <w:vAlign w:val="bottom"/>
          </w:tcPr>
          <w:p w14:paraId="234616E7"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Xiaomi </w:t>
            </w:r>
            <w:r>
              <w:rPr>
                <w:rFonts w:ascii="Calibri" w:hAnsi="Calibri" w:cs="Calibri"/>
                <w:color w:val="000000"/>
                <w:kern w:val="2"/>
                <w:szCs w:val="22"/>
              </w:rPr>
              <w:t>Communications Co., Ltd.</w:t>
            </w:r>
          </w:p>
        </w:tc>
      </w:tr>
      <w:tr w:rsidR="003829A4" w14:paraId="07A22CCA" w14:textId="77777777">
        <w:trPr>
          <w:trHeight w:val="300"/>
          <w:jc w:val="center"/>
        </w:trPr>
        <w:tc>
          <w:tcPr>
            <w:tcW w:w="0" w:type="auto"/>
            <w:noWrap/>
            <w:tcMar>
              <w:top w:w="15" w:type="dxa"/>
              <w:left w:w="15" w:type="dxa"/>
              <w:bottom w:w="0" w:type="dxa"/>
              <w:right w:w="15" w:type="dxa"/>
            </w:tcMar>
            <w:vAlign w:val="bottom"/>
          </w:tcPr>
          <w:p w14:paraId="5D1E95C6"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964B54D"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78C4C27"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3346" w:type="dxa"/>
            <w:noWrap/>
            <w:tcMar>
              <w:top w:w="15" w:type="dxa"/>
              <w:left w:w="15" w:type="dxa"/>
              <w:bottom w:w="0" w:type="dxa"/>
              <w:right w:w="15" w:type="dxa"/>
            </w:tcMar>
            <w:vAlign w:val="bottom"/>
          </w:tcPr>
          <w:p w14:paraId="4C522D56" w14:textId="77777777" w:rsidR="003829A4" w:rsidRDefault="006E1DED">
            <w:pPr>
              <w:rPr>
                <w:rFonts w:ascii="Calibri" w:hAnsi="Calibri" w:cs="Calibri"/>
                <w:color w:val="000000"/>
                <w:kern w:val="2"/>
                <w:szCs w:val="22"/>
              </w:rPr>
            </w:pPr>
            <w:r>
              <w:rPr>
                <w:rFonts w:ascii="Calibri" w:hAnsi="Calibri" w:cs="Calibri"/>
                <w:color w:val="000000"/>
                <w:kern w:val="2"/>
                <w:szCs w:val="22"/>
              </w:rPr>
              <w:t>Qualcomm Technologies, Inc</w:t>
            </w:r>
          </w:p>
        </w:tc>
      </w:tr>
      <w:tr w:rsidR="003829A4" w14:paraId="7EF10318" w14:textId="77777777">
        <w:trPr>
          <w:trHeight w:val="300"/>
          <w:jc w:val="center"/>
        </w:trPr>
        <w:tc>
          <w:tcPr>
            <w:tcW w:w="0" w:type="auto"/>
            <w:noWrap/>
            <w:tcMar>
              <w:top w:w="15" w:type="dxa"/>
              <w:left w:w="15" w:type="dxa"/>
              <w:bottom w:w="0" w:type="dxa"/>
              <w:right w:w="15" w:type="dxa"/>
            </w:tcMar>
            <w:vAlign w:val="bottom"/>
          </w:tcPr>
          <w:p w14:paraId="739CEE1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6667B93B"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439FF73"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3346" w:type="dxa"/>
            <w:noWrap/>
            <w:tcMar>
              <w:top w:w="15" w:type="dxa"/>
              <w:left w:w="15" w:type="dxa"/>
              <w:bottom w:w="0" w:type="dxa"/>
              <w:right w:w="15" w:type="dxa"/>
            </w:tcMar>
            <w:vAlign w:val="bottom"/>
          </w:tcPr>
          <w:p w14:paraId="3009B1A6" w14:textId="77777777" w:rsidR="003829A4" w:rsidRDefault="006E1DED">
            <w:pPr>
              <w:rPr>
                <w:rFonts w:ascii="Calibri" w:hAnsi="Calibri" w:cs="Calibri"/>
                <w:color w:val="000000"/>
                <w:kern w:val="2"/>
                <w:szCs w:val="22"/>
              </w:rPr>
            </w:pPr>
            <w:r>
              <w:rPr>
                <w:rFonts w:ascii="Calibri" w:hAnsi="Calibri" w:cs="Calibri"/>
                <w:color w:val="000000"/>
                <w:kern w:val="2"/>
                <w:szCs w:val="22"/>
              </w:rPr>
              <w:t>LG ELECTRONICS</w:t>
            </w:r>
          </w:p>
        </w:tc>
      </w:tr>
      <w:tr w:rsidR="003829A4" w14:paraId="4C990B33" w14:textId="77777777">
        <w:trPr>
          <w:trHeight w:val="300"/>
          <w:jc w:val="center"/>
        </w:trPr>
        <w:tc>
          <w:tcPr>
            <w:tcW w:w="0" w:type="auto"/>
            <w:noWrap/>
            <w:tcMar>
              <w:top w:w="15" w:type="dxa"/>
              <w:left w:w="15" w:type="dxa"/>
              <w:bottom w:w="0" w:type="dxa"/>
              <w:right w:w="15" w:type="dxa"/>
            </w:tcMar>
            <w:vAlign w:val="bottom"/>
          </w:tcPr>
          <w:p w14:paraId="7F10AF18"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E1A23D4"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0BDD5C74"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3346" w:type="dxa"/>
            <w:noWrap/>
            <w:tcMar>
              <w:top w:w="15" w:type="dxa"/>
              <w:left w:w="15" w:type="dxa"/>
              <w:bottom w:w="0" w:type="dxa"/>
              <w:right w:w="15" w:type="dxa"/>
            </w:tcMar>
            <w:vAlign w:val="bottom"/>
          </w:tcPr>
          <w:p w14:paraId="463078DA" w14:textId="77777777" w:rsidR="003829A4" w:rsidRDefault="006E1DED">
            <w:pPr>
              <w:rPr>
                <w:rFonts w:ascii="Calibri" w:hAnsi="Calibri" w:cs="Calibri"/>
                <w:color w:val="000000"/>
                <w:kern w:val="2"/>
                <w:szCs w:val="22"/>
              </w:rPr>
            </w:pPr>
            <w:r>
              <w:rPr>
                <w:rFonts w:ascii="Calibri" w:hAnsi="Calibri" w:cs="Calibri"/>
                <w:color w:val="000000"/>
                <w:kern w:val="2"/>
                <w:szCs w:val="22"/>
              </w:rPr>
              <w:t>NXP Semiconductors</w:t>
            </w:r>
          </w:p>
        </w:tc>
      </w:tr>
      <w:tr w:rsidR="003829A4" w14:paraId="6E7A3E9A" w14:textId="77777777">
        <w:trPr>
          <w:trHeight w:val="300"/>
          <w:jc w:val="center"/>
        </w:trPr>
        <w:tc>
          <w:tcPr>
            <w:tcW w:w="0" w:type="auto"/>
            <w:noWrap/>
            <w:tcMar>
              <w:top w:w="15" w:type="dxa"/>
              <w:left w:w="15" w:type="dxa"/>
              <w:bottom w:w="0" w:type="dxa"/>
              <w:right w:w="15" w:type="dxa"/>
            </w:tcMar>
            <w:vAlign w:val="bottom"/>
          </w:tcPr>
          <w:p w14:paraId="264F92B9"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55BC8BF6"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D524485"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3346" w:type="dxa"/>
            <w:noWrap/>
            <w:tcMar>
              <w:top w:w="15" w:type="dxa"/>
              <w:left w:w="15" w:type="dxa"/>
              <w:bottom w:w="0" w:type="dxa"/>
              <w:right w:w="15" w:type="dxa"/>
            </w:tcMar>
            <w:vAlign w:val="bottom"/>
          </w:tcPr>
          <w:p w14:paraId="181B683A" w14:textId="77777777" w:rsidR="003829A4" w:rsidRDefault="006E1DED">
            <w:pPr>
              <w:rPr>
                <w:rFonts w:ascii="Calibri" w:hAnsi="Calibri" w:cs="Calibri"/>
                <w:color w:val="000000"/>
                <w:kern w:val="2"/>
                <w:szCs w:val="22"/>
              </w:rPr>
            </w:pPr>
            <w:r>
              <w:rPr>
                <w:rFonts w:ascii="Calibri" w:hAnsi="Calibri" w:cs="Calibri"/>
                <w:color w:val="000000"/>
                <w:kern w:val="2"/>
                <w:szCs w:val="22"/>
              </w:rPr>
              <w:t>SAMSUNG</w:t>
            </w:r>
          </w:p>
        </w:tc>
      </w:tr>
      <w:tr w:rsidR="003829A4" w14:paraId="5BE74F45" w14:textId="77777777">
        <w:trPr>
          <w:trHeight w:val="300"/>
          <w:jc w:val="center"/>
        </w:trPr>
        <w:tc>
          <w:tcPr>
            <w:tcW w:w="0" w:type="auto"/>
            <w:noWrap/>
            <w:tcMar>
              <w:top w:w="15" w:type="dxa"/>
              <w:left w:w="15" w:type="dxa"/>
              <w:bottom w:w="0" w:type="dxa"/>
              <w:right w:w="15" w:type="dxa"/>
            </w:tcMar>
            <w:vAlign w:val="bottom"/>
          </w:tcPr>
          <w:p w14:paraId="62C0895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0F629286"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539BDB12"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Das, </w:t>
            </w:r>
            <w:proofErr w:type="spellStart"/>
            <w:r>
              <w:rPr>
                <w:rFonts w:ascii="Calibri" w:hAnsi="Calibri" w:cs="Calibri"/>
                <w:color w:val="000000"/>
                <w:kern w:val="2"/>
                <w:szCs w:val="22"/>
              </w:rPr>
              <w:t>Subir</w:t>
            </w:r>
            <w:proofErr w:type="spellEnd"/>
          </w:p>
        </w:tc>
        <w:tc>
          <w:tcPr>
            <w:tcW w:w="3346" w:type="dxa"/>
            <w:noWrap/>
            <w:tcMar>
              <w:top w:w="15" w:type="dxa"/>
              <w:left w:w="15" w:type="dxa"/>
              <w:bottom w:w="0" w:type="dxa"/>
              <w:right w:w="15" w:type="dxa"/>
            </w:tcMar>
            <w:vAlign w:val="bottom"/>
          </w:tcPr>
          <w:p w14:paraId="1D302AD1"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3829A4" w14:paraId="2BDC248A" w14:textId="77777777">
        <w:trPr>
          <w:trHeight w:val="300"/>
          <w:jc w:val="center"/>
        </w:trPr>
        <w:tc>
          <w:tcPr>
            <w:tcW w:w="0" w:type="auto"/>
            <w:noWrap/>
            <w:tcMar>
              <w:top w:w="15" w:type="dxa"/>
              <w:left w:w="15" w:type="dxa"/>
              <w:bottom w:w="0" w:type="dxa"/>
              <w:right w:w="15" w:type="dxa"/>
            </w:tcMar>
            <w:vAlign w:val="bottom"/>
          </w:tcPr>
          <w:p w14:paraId="53D8DE8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41DD1644"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59ABFDE7"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3346" w:type="dxa"/>
            <w:noWrap/>
            <w:tcMar>
              <w:top w:w="15" w:type="dxa"/>
              <w:left w:w="15" w:type="dxa"/>
              <w:bottom w:w="0" w:type="dxa"/>
              <w:right w:w="15" w:type="dxa"/>
            </w:tcMar>
            <w:vAlign w:val="bottom"/>
          </w:tcPr>
          <w:p w14:paraId="36386088"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3829A4" w14:paraId="317DDABB" w14:textId="77777777">
        <w:trPr>
          <w:trHeight w:val="300"/>
          <w:jc w:val="center"/>
        </w:trPr>
        <w:tc>
          <w:tcPr>
            <w:tcW w:w="0" w:type="auto"/>
            <w:noWrap/>
            <w:tcMar>
              <w:top w:w="15" w:type="dxa"/>
              <w:left w:w="15" w:type="dxa"/>
              <w:bottom w:w="0" w:type="dxa"/>
              <w:right w:w="15" w:type="dxa"/>
            </w:tcMar>
            <w:vAlign w:val="bottom"/>
          </w:tcPr>
          <w:p w14:paraId="37728186"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EDFBEC8"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8A6D4FA" w14:textId="77777777" w:rsidR="003829A4" w:rsidRDefault="006E1DED">
            <w:pPr>
              <w:rPr>
                <w:rFonts w:ascii="Calibri" w:hAnsi="Calibri" w:cs="Calibri"/>
                <w:color w:val="000000"/>
                <w:kern w:val="2"/>
                <w:szCs w:val="22"/>
              </w:rPr>
            </w:pPr>
            <w:r>
              <w:rPr>
                <w:rFonts w:ascii="Calibri" w:hAnsi="Calibri" w:cs="Calibri"/>
                <w:color w:val="000000"/>
                <w:kern w:val="2"/>
                <w:szCs w:val="22"/>
              </w:rPr>
              <w:t>Fischer, Matthew</w:t>
            </w:r>
          </w:p>
        </w:tc>
        <w:tc>
          <w:tcPr>
            <w:tcW w:w="3346" w:type="dxa"/>
            <w:noWrap/>
            <w:tcMar>
              <w:top w:w="15" w:type="dxa"/>
              <w:left w:w="15" w:type="dxa"/>
              <w:bottom w:w="0" w:type="dxa"/>
              <w:right w:w="15" w:type="dxa"/>
            </w:tcMar>
            <w:vAlign w:val="bottom"/>
          </w:tcPr>
          <w:p w14:paraId="234537E4" w14:textId="77777777" w:rsidR="003829A4" w:rsidRDefault="006E1DED">
            <w:pPr>
              <w:rPr>
                <w:rFonts w:ascii="Calibri" w:hAnsi="Calibri" w:cs="Calibri"/>
                <w:color w:val="000000"/>
                <w:kern w:val="2"/>
                <w:szCs w:val="22"/>
              </w:rPr>
            </w:pPr>
            <w:r>
              <w:rPr>
                <w:rFonts w:ascii="Calibri" w:hAnsi="Calibri" w:cs="Calibri"/>
                <w:color w:val="000000"/>
                <w:kern w:val="2"/>
                <w:szCs w:val="22"/>
              </w:rPr>
              <w:t>Broadcom Corporation</w:t>
            </w:r>
          </w:p>
        </w:tc>
      </w:tr>
      <w:tr w:rsidR="003829A4" w14:paraId="7B11414E" w14:textId="77777777">
        <w:trPr>
          <w:trHeight w:val="300"/>
          <w:jc w:val="center"/>
        </w:trPr>
        <w:tc>
          <w:tcPr>
            <w:tcW w:w="0" w:type="auto"/>
            <w:noWrap/>
            <w:tcMar>
              <w:top w:w="15" w:type="dxa"/>
              <w:left w:w="15" w:type="dxa"/>
              <w:bottom w:w="0" w:type="dxa"/>
              <w:right w:w="15" w:type="dxa"/>
            </w:tcMar>
            <w:vAlign w:val="bottom"/>
          </w:tcPr>
          <w:p w14:paraId="443CF48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17E9D0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15B5DFA"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3346" w:type="dxa"/>
            <w:noWrap/>
            <w:tcMar>
              <w:top w:w="15" w:type="dxa"/>
              <w:left w:w="15" w:type="dxa"/>
              <w:bottom w:w="0" w:type="dxa"/>
              <w:right w:w="15" w:type="dxa"/>
            </w:tcMar>
            <w:vAlign w:val="bottom"/>
          </w:tcPr>
          <w:p w14:paraId="49311577" w14:textId="77777777" w:rsidR="003829A4" w:rsidRDefault="006E1DED">
            <w:pPr>
              <w:rPr>
                <w:rFonts w:ascii="Calibri" w:hAnsi="Calibri" w:cs="Calibri"/>
                <w:color w:val="000000"/>
                <w:kern w:val="2"/>
                <w:szCs w:val="22"/>
              </w:rPr>
            </w:pPr>
            <w:r>
              <w:rPr>
                <w:rFonts w:ascii="Calibri" w:hAnsi="Calibri" w:cs="Calibri"/>
                <w:color w:val="000000"/>
                <w:kern w:val="2"/>
                <w:szCs w:val="22"/>
              </w:rPr>
              <w:t>Cisco Systems, Inc.</w:t>
            </w:r>
          </w:p>
        </w:tc>
      </w:tr>
      <w:tr w:rsidR="003829A4" w14:paraId="4E07214D" w14:textId="77777777">
        <w:trPr>
          <w:trHeight w:val="300"/>
          <w:jc w:val="center"/>
        </w:trPr>
        <w:tc>
          <w:tcPr>
            <w:tcW w:w="0" w:type="auto"/>
            <w:noWrap/>
            <w:tcMar>
              <w:top w:w="15" w:type="dxa"/>
              <w:left w:w="15" w:type="dxa"/>
              <w:bottom w:w="0" w:type="dxa"/>
              <w:right w:w="15" w:type="dxa"/>
            </w:tcMar>
            <w:vAlign w:val="bottom"/>
          </w:tcPr>
          <w:p w14:paraId="60034DB0"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9C8389E"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13103E1"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3346" w:type="dxa"/>
            <w:noWrap/>
            <w:tcMar>
              <w:top w:w="15" w:type="dxa"/>
              <w:left w:w="15" w:type="dxa"/>
              <w:bottom w:w="0" w:type="dxa"/>
              <w:right w:w="15" w:type="dxa"/>
            </w:tcMar>
            <w:vAlign w:val="bottom"/>
          </w:tcPr>
          <w:p w14:paraId="206E9998" w14:textId="77777777" w:rsidR="003829A4" w:rsidRDefault="006E1DED">
            <w:pPr>
              <w:rPr>
                <w:rFonts w:ascii="Calibri" w:hAnsi="Calibri" w:cs="Calibri"/>
                <w:color w:val="000000"/>
                <w:kern w:val="2"/>
                <w:szCs w:val="22"/>
              </w:rPr>
            </w:pPr>
            <w:r>
              <w:rPr>
                <w:rFonts w:ascii="Calibri" w:hAnsi="Calibri" w:cs="Calibri"/>
                <w:color w:val="000000"/>
                <w:kern w:val="2"/>
                <w:szCs w:val="22"/>
              </w:rPr>
              <w:t>Sony Corporation</w:t>
            </w:r>
          </w:p>
        </w:tc>
      </w:tr>
      <w:tr w:rsidR="003829A4" w14:paraId="1FBA181B" w14:textId="77777777">
        <w:trPr>
          <w:trHeight w:val="300"/>
          <w:jc w:val="center"/>
        </w:trPr>
        <w:tc>
          <w:tcPr>
            <w:tcW w:w="0" w:type="auto"/>
            <w:noWrap/>
            <w:tcMar>
              <w:top w:w="15" w:type="dxa"/>
              <w:left w:w="15" w:type="dxa"/>
              <w:bottom w:w="0" w:type="dxa"/>
              <w:right w:w="15" w:type="dxa"/>
            </w:tcMar>
            <w:vAlign w:val="bottom"/>
          </w:tcPr>
          <w:p w14:paraId="029572F3"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A677DF0"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F5739BB"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3346" w:type="dxa"/>
            <w:noWrap/>
            <w:tcMar>
              <w:top w:w="15" w:type="dxa"/>
              <w:left w:w="15" w:type="dxa"/>
              <w:bottom w:w="0" w:type="dxa"/>
              <w:right w:w="15" w:type="dxa"/>
            </w:tcMar>
            <w:vAlign w:val="bottom"/>
          </w:tcPr>
          <w:p w14:paraId="404E87BC" w14:textId="77777777" w:rsidR="003829A4" w:rsidRDefault="006E1DED">
            <w:pPr>
              <w:rPr>
                <w:rFonts w:ascii="Calibri" w:hAnsi="Calibri" w:cs="Calibri"/>
                <w:color w:val="000000"/>
                <w:kern w:val="2"/>
                <w:szCs w:val="22"/>
              </w:rPr>
            </w:pPr>
            <w:r>
              <w:rPr>
                <w:rFonts w:ascii="Calibri" w:hAnsi="Calibri" w:cs="Calibri"/>
                <w:color w:val="000000"/>
                <w:kern w:val="2"/>
                <w:szCs w:val="22"/>
              </w:rPr>
              <w:t>Qualcomm Technologies, Inc</w:t>
            </w:r>
          </w:p>
        </w:tc>
      </w:tr>
      <w:tr w:rsidR="003829A4" w14:paraId="3723D4B5" w14:textId="77777777">
        <w:trPr>
          <w:trHeight w:val="300"/>
          <w:jc w:val="center"/>
        </w:trPr>
        <w:tc>
          <w:tcPr>
            <w:tcW w:w="0" w:type="auto"/>
            <w:noWrap/>
            <w:tcMar>
              <w:top w:w="15" w:type="dxa"/>
              <w:left w:w="15" w:type="dxa"/>
              <w:bottom w:w="0" w:type="dxa"/>
              <w:right w:w="15" w:type="dxa"/>
            </w:tcMar>
            <w:vAlign w:val="bottom"/>
          </w:tcPr>
          <w:p w14:paraId="413B915C"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5445030"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8C50C24" w14:textId="77777777" w:rsidR="003829A4" w:rsidRDefault="006E1DED">
            <w:pPr>
              <w:rPr>
                <w:rFonts w:ascii="Calibri" w:hAnsi="Calibri" w:cs="Calibri"/>
                <w:color w:val="000000"/>
                <w:kern w:val="2"/>
                <w:szCs w:val="22"/>
              </w:rPr>
            </w:pPr>
            <w:r>
              <w:rPr>
                <w:rFonts w:ascii="Calibri" w:hAnsi="Calibri" w:cs="Calibri"/>
                <w:color w:val="000000"/>
                <w:kern w:val="2"/>
                <w:szCs w:val="22"/>
              </w:rPr>
              <w:t>Ho, Duncan</w:t>
            </w:r>
          </w:p>
        </w:tc>
        <w:tc>
          <w:tcPr>
            <w:tcW w:w="3346" w:type="dxa"/>
            <w:noWrap/>
            <w:tcMar>
              <w:top w:w="15" w:type="dxa"/>
              <w:left w:w="15" w:type="dxa"/>
              <w:bottom w:w="0" w:type="dxa"/>
              <w:right w:w="15" w:type="dxa"/>
            </w:tcMar>
            <w:vAlign w:val="bottom"/>
          </w:tcPr>
          <w:p w14:paraId="4A6F9E97" w14:textId="77777777" w:rsidR="003829A4" w:rsidRDefault="006E1DED">
            <w:pPr>
              <w:rPr>
                <w:rFonts w:ascii="Calibri" w:hAnsi="Calibri" w:cs="Calibri"/>
                <w:color w:val="000000"/>
                <w:kern w:val="2"/>
                <w:szCs w:val="22"/>
              </w:rPr>
            </w:pPr>
            <w:r>
              <w:rPr>
                <w:rFonts w:ascii="Calibri" w:hAnsi="Calibri" w:cs="Calibri"/>
                <w:color w:val="000000"/>
                <w:kern w:val="2"/>
                <w:szCs w:val="22"/>
              </w:rPr>
              <w:t>Qualcomm Incorporated</w:t>
            </w:r>
          </w:p>
        </w:tc>
      </w:tr>
      <w:tr w:rsidR="003829A4" w14:paraId="5BEE4AA7" w14:textId="77777777">
        <w:trPr>
          <w:trHeight w:val="300"/>
          <w:jc w:val="center"/>
        </w:trPr>
        <w:tc>
          <w:tcPr>
            <w:tcW w:w="0" w:type="auto"/>
            <w:noWrap/>
            <w:tcMar>
              <w:top w:w="15" w:type="dxa"/>
              <w:left w:w="15" w:type="dxa"/>
              <w:bottom w:w="0" w:type="dxa"/>
              <w:right w:w="15" w:type="dxa"/>
            </w:tcMar>
            <w:vAlign w:val="bottom"/>
          </w:tcPr>
          <w:p w14:paraId="74A3F306"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50AF3420"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C6F8EB5" w14:textId="77777777" w:rsidR="003829A4" w:rsidRDefault="006E1DED">
            <w:pPr>
              <w:rPr>
                <w:rFonts w:ascii="Calibri" w:hAnsi="Calibri" w:cs="Calibri"/>
                <w:color w:val="000000"/>
                <w:kern w:val="2"/>
                <w:szCs w:val="22"/>
              </w:rPr>
            </w:pPr>
            <w:r>
              <w:rPr>
                <w:rFonts w:ascii="Calibri" w:hAnsi="Calibri" w:cs="Calibri"/>
                <w:color w:val="000000"/>
                <w:kern w:val="2"/>
                <w:szCs w:val="22"/>
              </w:rPr>
              <w:t>Huang, Po-Kai</w:t>
            </w:r>
          </w:p>
        </w:tc>
        <w:tc>
          <w:tcPr>
            <w:tcW w:w="3346" w:type="dxa"/>
            <w:noWrap/>
            <w:tcMar>
              <w:top w:w="15" w:type="dxa"/>
              <w:left w:w="15" w:type="dxa"/>
              <w:bottom w:w="0" w:type="dxa"/>
              <w:right w:w="15" w:type="dxa"/>
            </w:tcMar>
            <w:vAlign w:val="bottom"/>
          </w:tcPr>
          <w:p w14:paraId="0EC2A2DA" w14:textId="77777777" w:rsidR="003829A4" w:rsidRDefault="006E1DED">
            <w:pPr>
              <w:rPr>
                <w:rFonts w:ascii="Calibri" w:hAnsi="Calibri" w:cs="Calibri"/>
                <w:color w:val="000000"/>
                <w:kern w:val="2"/>
                <w:szCs w:val="22"/>
              </w:rPr>
            </w:pPr>
            <w:r>
              <w:rPr>
                <w:rFonts w:ascii="Calibri" w:hAnsi="Calibri" w:cs="Calibri"/>
                <w:color w:val="000000"/>
                <w:kern w:val="2"/>
                <w:szCs w:val="22"/>
              </w:rPr>
              <w:t>Intel</w:t>
            </w:r>
          </w:p>
        </w:tc>
      </w:tr>
      <w:tr w:rsidR="003829A4" w14:paraId="7B4B75C8" w14:textId="77777777">
        <w:trPr>
          <w:trHeight w:val="300"/>
          <w:jc w:val="center"/>
        </w:trPr>
        <w:tc>
          <w:tcPr>
            <w:tcW w:w="0" w:type="auto"/>
            <w:noWrap/>
            <w:tcMar>
              <w:top w:w="15" w:type="dxa"/>
              <w:left w:w="15" w:type="dxa"/>
              <w:bottom w:w="0" w:type="dxa"/>
              <w:right w:w="15" w:type="dxa"/>
            </w:tcMar>
            <w:vAlign w:val="bottom"/>
          </w:tcPr>
          <w:p w14:paraId="5FB2D11E"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6A0D4DAD"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B69E7A0"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3346" w:type="dxa"/>
            <w:noWrap/>
            <w:tcMar>
              <w:top w:w="15" w:type="dxa"/>
              <w:left w:w="15" w:type="dxa"/>
              <w:bottom w:w="0" w:type="dxa"/>
              <w:right w:w="15" w:type="dxa"/>
            </w:tcMar>
            <w:vAlign w:val="bottom"/>
          </w:tcPr>
          <w:p w14:paraId="48E7AFAE" w14:textId="77777777" w:rsidR="003829A4" w:rsidRDefault="006E1DED">
            <w:pPr>
              <w:rPr>
                <w:rFonts w:ascii="Calibri" w:hAnsi="Calibri" w:cs="Calibri"/>
                <w:color w:val="000000"/>
                <w:kern w:val="2"/>
                <w:szCs w:val="22"/>
              </w:rPr>
            </w:pPr>
            <w:r>
              <w:rPr>
                <w:rFonts w:ascii="Calibri" w:hAnsi="Calibri" w:cs="Calibri"/>
                <w:color w:val="000000"/>
                <w:kern w:val="2"/>
                <w:szCs w:val="22"/>
              </w:rPr>
              <w:t>LG ELECTRONICS</w:t>
            </w:r>
          </w:p>
        </w:tc>
      </w:tr>
      <w:tr w:rsidR="003829A4" w14:paraId="0EB38F10" w14:textId="77777777">
        <w:trPr>
          <w:trHeight w:val="300"/>
          <w:jc w:val="center"/>
        </w:trPr>
        <w:tc>
          <w:tcPr>
            <w:tcW w:w="0" w:type="auto"/>
            <w:noWrap/>
            <w:tcMar>
              <w:top w:w="15" w:type="dxa"/>
              <w:left w:w="15" w:type="dxa"/>
              <w:bottom w:w="0" w:type="dxa"/>
              <w:right w:w="15" w:type="dxa"/>
            </w:tcMar>
            <w:vAlign w:val="bottom"/>
          </w:tcPr>
          <w:p w14:paraId="18F2761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8AA0523"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D93D7F3"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3346" w:type="dxa"/>
            <w:noWrap/>
            <w:tcMar>
              <w:top w:w="15" w:type="dxa"/>
              <w:left w:w="15" w:type="dxa"/>
              <w:bottom w:w="0" w:type="dxa"/>
              <w:right w:w="15" w:type="dxa"/>
            </w:tcMar>
            <w:vAlign w:val="bottom"/>
          </w:tcPr>
          <w:p w14:paraId="4BD03CA6" w14:textId="77777777" w:rsidR="003829A4" w:rsidRDefault="006E1DED">
            <w:pPr>
              <w:rPr>
                <w:rFonts w:ascii="Calibri" w:hAnsi="Calibri" w:cs="Calibri"/>
                <w:color w:val="000000"/>
                <w:kern w:val="2"/>
                <w:szCs w:val="22"/>
              </w:rPr>
            </w:pPr>
            <w:r>
              <w:rPr>
                <w:rFonts w:ascii="Calibri" w:hAnsi="Calibri" w:cs="Calibri"/>
                <w:color w:val="000000"/>
                <w:kern w:val="2"/>
                <w:szCs w:val="22"/>
              </w:rPr>
              <w:t>Qualcomm Incorporated</w:t>
            </w:r>
          </w:p>
        </w:tc>
      </w:tr>
      <w:tr w:rsidR="003829A4" w14:paraId="09C44B00" w14:textId="77777777">
        <w:trPr>
          <w:trHeight w:val="300"/>
          <w:jc w:val="center"/>
        </w:trPr>
        <w:tc>
          <w:tcPr>
            <w:tcW w:w="0" w:type="auto"/>
            <w:noWrap/>
            <w:tcMar>
              <w:top w:w="15" w:type="dxa"/>
              <w:left w:w="15" w:type="dxa"/>
              <w:bottom w:w="0" w:type="dxa"/>
              <w:right w:w="15" w:type="dxa"/>
            </w:tcMar>
            <w:vAlign w:val="bottom"/>
          </w:tcPr>
          <w:p w14:paraId="19841BBA"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C2869E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5740A74" w14:textId="77777777" w:rsidR="003829A4" w:rsidRDefault="006E1DED">
            <w:pPr>
              <w:rPr>
                <w:rFonts w:ascii="Calibri" w:hAnsi="Calibri" w:cs="Calibri"/>
                <w:color w:val="000000"/>
                <w:kern w:val="2"/>
                <w:szCs w:val="22"/>
              </w:rPr>
            </w:pPr>
            <w:r>
              <w:rPr>
                <w:rFonts w:ascii="Calibri" w:hAnsi="Calibri" w:cs="Calibri"/>
                <w:color w:val="000000"/>
                <w:kern w:val="2"/>
                <w:szCs w:val="22"/>
              </w:rPr>
              <w:t>Kamel, Mahmoud</w:t>
            </w:r>
          </w:p>
        </w:tc>
        <w:tc>
          <w:tcPr>
            <w:tcW w:w="3346" w:type="dxa"/>
            <w:noWrap/>
            <w:tcMar>
              <w:top w:w="15" w:type="dxa"/>
              <w:left w:w="15" w:type="dxa"/>
              <w:bottom w:w="0" w:type="dxa"/>
              <w:right w:w="15" w:type="dxa"/>
            </w:tcMar>
            <w:vAlign w:val="bottom"/>
          </w:tcPr>
          <w:p w14:paraId="3FC1D2E4"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3829A4" w14:paraId="19858EE6" w14:textId="77777777">
        <w:trPr>
          <w:trHeight w:val="300"/>
          <w:jc w:val="center"/>
        </w:trPr>
        <w:tc>
          <w:tcPr>
            <w:tcW w:w="0" w:type="auto"/>
            <w:noWrap/>
            <w:tcMar>
              <w:top w:w="15" w:type="dxa"/>
              <w:left w:w="15" w:type="dxa"/>
              <w:bottom w:w="0" w:type="dxa"/>
              <w:right w:w="15" w:type="dxa"/>
            </w:tcMar>
            <w:vAlign w:val="bottom"/>
          </w:tcPr>
          <w:p w14:paraId="4A7DEE21"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5C254B7E"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DCE0302" w14:textId="77777777" w:rsidR="003829A4" w:rsidRDefault="006E1DED">
            <w:pPr>
              <w:rPr>
                <w:rFonts w:ascii="Calibri" w:hAnsi="Calibri" w:cs="Calibri"/>
                <w:color w:val="000000"/>
                <w:kern w:val="2"/>
                <w:szCs w:val="22"/>
              </w:rPr>
            </w:pPr>
            <w:r>
              <w:rPr>
                <w:rFonts w:ascii="Calibri" w:hAnsi="Calibri" w:cs="Calibri"/>
                <w:color w:val="000000"/>
                <w:kern w:val="2"/>
                <w:szCs w:val="22"/>
              </w:rPr>
              <w:t>Kim, Geon Hwan</w:t>
            </w:r>
          </w:p>
        </w:tc>
        <w:tc>
          <w:tcPr>
            <w:tcW w:w="3346" w:type="dxa"/>
            <w:noWrap/>
            <w:tcMar>
              <w:top w:w="15" w:type="dxa"/>
              <w:left w:w="15" w:type="dxa"/>
              <w:bottom w:w="0" w:type="dxa"/>
              <w:right w:w="15" w:type="dxa"/>
            </w:tcMar>
            <w:vAlign w:val="bottom"/>
          </w:tcPr>
          <w:p w14:paraId="03561C3A" w14:textId="77777777" w:rsidR="003829A4" w:rsidRDefault="006E1DED">
            <w:pPr>
              <w:rPr>
                <w:rFonts w:ascii="Calibri" w:hAnsi="Calibri" w:cs="Calibri"/>
                <w:color w:val="000000"/>
                <w:kern w:val="2"/>
                <w:szCs w:val="22"/>
              </w:rPr>
            </w:pPr>
            <w:r>
              <w:rPr>
                <w:rFonts w:ascii="Calibri" w:hAnsi="Calibri" w:cs="Calibri"/>
                <w:color w:val="000000"/>
                <w:kern w:val="2"/>
                <w:szCs w:val="22"/>
              </w:rPr>
              <w:t>LG ELECTRONICS</w:t>
            </w:r>
          </w:p>
        </w:tc>
      </w:tr>
      <w:tr w:rsidR="003829A4" w14:paraId="2687D6AD" w14:textId="77777777">
        <w:trPr>
          <w:trHeight w:val="300"/>
          <w:jc w:val="center"/>
        </w:trPr>
        <w:tc>
          <w:tcPr>
            <w:tcW w:w="0" w:type="auto"/>
            <w:noWrap/>
            <w:tcMar>
              <w:top w:w="15" w:type="dxa"/>
              <w:left w:w="15" w:type="dxa"/>
              <w:bottom w:w="0" w:type="dxa"/>
              <w:right w:w="15" w:type="dxa"/>
            </w:tcMar>
            <w:vAlign w:val="bottom"/>
          </w:tcPr>
          <w:p w14:paraId="33C7DF61"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15D14D34"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98B89E0" w14:textId="77777777" w:rsidR="003829A4" w:rsidRDefault="006E1DED">
            <w:pPr>
              <w:rPr>
                <w:rFonts w:ascii="Calibri" w:hAnsi="Calibri" w:cs="Calibri"/>
                <w:color w:val="000000"/>
                <w:kern w:val="2"/>
                <w:szCs w:val="22"/>
              </w:rPr>
            </w:pPr>
            <w:r>
              <w:rPr>
                <w:rFonts w:ascii="Calibri" w:hAnsi="Calibri" w:cs="Calibri"/>
                <w:color w:val="000000"/>
                <w:kern w:val="2"/>
                <w:szCs w:val="22"/>
              </w:rPr>
              <w:t>Klein, Arik</w:t>
            </w:r>
          </w:p>
        </w:tc>
        <w:tc>
          <w:tcPr>
            <w:tcW w:w="3346" w:type="dxa"/>
            <w:noWrap/>
            <w:tcMar>
              <w:top w:w="15" w:type="dxa"/>
              <w:left w:w="15" w:type="dxa"/>
              <w:bottom w:w="0" w:type="dxa"/>
              <w:right w:w="15" w:type="dxa"/>
            </w:tcMar>
            <w:vAlign w:val="bottom"/>
          </w:tcPr>
          <w:p w14:paraId="193522E1"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r w:rsidR="003829A4" w14:paraId="2556D220" w14:textId="77777777">
        <w:trPr>
          <w:trHeight w:val="300"/>
          <w:jc w:val="center"/>
        </w:trPr>
        <w:tc>
          <w:tcPr>
            <w:tcW w:w="0" w:type="auto"/>
            <w:noWrap/>
            <w:tcMar>
              <w:top w:w="15" w:type="dxa"/>
              <w:left w:w="15" w:type="dxa"/>
              <w:bottom w:w="0" w:type="dxa"/>
              <w:right w:w="15" w:type="dxa"/>
            </w:tcMar>
            <w:vAlign w:val="bottom"/>
          </w:tcPr>
          <w:p w14:paraId="4443628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68276094"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9B10CEB"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Panpan</w:t>
            </w:r>
            <w:proofErr w:type="spellEnd"/>
          </w:p>
        </w:tc>
        <w:tc>
          <w:tcPr>
            <w:tcW w:w="3346" w:type="dxa"/>
            <w:noWrap/>
            <w:tcMar>
              <w:top w:w="15" w:type="dxa"/>
              <w:left w:w="15" w:type="dxa"/>
              <w:bottom w:w="0" w:type="dxa"/>
              <w:right w:w="15" w:type="dxa"/>
            </w:tcMar>
            <w:vAlign w:val="bottom"/>
          </w:tcPr>
          <w:p w14:paraId="28497694"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r w:rsidR="003829A4" w14:paraId="21EA65D4" w14:textId="77777777">
        <w:trPr>
          <w:trHeight w:val="300"/>
          <w:jc w:val="center"/>
        </w:trPr>
        <w:tc>
          <w:tcPr>
            <w:tcW w:w="0" w:type="auto"/>
            <w:noWrap/>
            <w:tcMar>
              <w:top w:w="15" w:type="dxa"/>
              <w:left w:w="15" w:type="dxa"/>
              <w:bottom w:w="0" w:type="dxa"/>
              <w:right w:w="15" w:type="dxa"/>
            </w:tcMar>
            <w:vAlign w:val="bottom"/>
          </w:tcPr>
          <w:p w14:paraId="0EC7DE9C"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4B3B701"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D805AE9"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3346" w:type="dxa"/>
            <w:noWrap/>
            <w:tcMar>
              <w:top w:w="15" w:type="dxa"/>
              <w:left w:w="15" w:type="dxa"/>
              <w:bottom w:w="0" w:type="dxa"/>
              <w:right w:w="15" w:type="dxa"/>
            </w:tcMar>
            <w:vAlign w:val="bottom"/>
          </w:tcPr>
          <w:p w14:paraId="602C634D"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w:t>
            </w:r>
            <w:r>
              <w:rPr>
                <w:rFonts w:ascii="Calibri" w:hAnsi="Calibri" w:cs="Calibri"/>
                <w:color w:val="000000"/>
                <w:kern w:val="2"/>
                <w:szCs w:val="22"/>
              </w:rPr>
              <w:t>Communication USA, Inc</w:t>
            </w:r>
          </w:p>
        </w:tc>
      </w:tr>
      <w:tr w:rsidR="003829A4" w14:paraId="7A1B32D0" w14:textId="77777777">
        <w:trPr>
          <w:trHeight w:val="300"/>
          <w:jc w:val="center"/>
        </w:trPr>
        <w:tc>
          <w:tcPr>
            <w:tcW w:w="0" w:type="auto"/>
            <w:noWrap/>
            <w:tcMar>
              <w:top w:w="15" w:type="dxa"/>
              <w:left w:w="15" w:type="dxa"/>
              <w:bottom w:w="0" w:type="dxa"/>
              <w:right w:w="15" w:type="dxa"/>
            </w:tcMar>
            <w:vAlign w:val="bottom"/>
          </w:tcPr>
          <w:p w14:paraId="38513C39"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1F80381E"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4F58F79"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3346" w:type="dxa"/>
            <w:noWrap/>
            <w:tcMar>
              <w:top w:w="15" w:type="dxa"/>
              <w:left w:w="15" w:type="dxa"/>
              <w:bottom w:w="0" w:type="dxa"/>
              <w:right w:w="15" w:type="dxa"/>
            </w:tcMar>
            <w:vAlign w:val="bottom"/>
          </w:tcPr>
          <w:p w14:paraId="2B8DCDC1"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3829A4" w14:paraId="59A9E244" w14:textId="77777777">
        <w:trPr>
          <w:trHeight w:val="300"/>
          <w:jc w:val="center"/>
        </w:trPr>
        <w:tc>
          <w:tcPr>
            <w:tcW w:w="0" w:type="auto"/>
            <w:noWrap/>
            <w:tcMar>
              <w:top w:w="15" w:type="dxa"/>
              <w:left w:w="15" w:type="dxa"/>
              <w:bottom w:w="0" w:type="dxa"/>
              <w:right w:w="15" w:type="dxa"/>
            </w:tcMar>
            <w:vAlign w:val="bottom"/>
          </w:tcPr>
          <w:p w14:paraId="00793D44"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46301C2A"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EB55585"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3346" w:type="dxa"/>
            <w:noWrap/>
            <w:tcMar>
              <w:top w:w="15" w:type="dxa"/>
              <w:left w:w="15" w:type="dxa"/>
              <w:bottom w:w="0" w:type="dxa"/>
              <w:right w:w="15" w:type="dxa"/>
            </w:tcMar>
            <w:vAlign w:val="bottom"/>
          </w:tcPr>
          <w:p w14:paraId="4D9EA196" w14:textId="77777777" w:rsidR="003829A4" w:rsidRDefault="006E1DED">
            <w:pPr>
              <w:rPr>
                <w:rFonts w:ascii="Calibri" w:hAnsi="Calibri" w:cs="Calibri"/>
                <w:color w:val="000000"/>
                <w:kern w:val="2"/>
                <w:szCs w:val="22"/>
              </w:rPr>
            </w:pPr>
            <w:r>
              <w:rPr>
                <w:rFonts w:ascii="Calibri" w:hAnsi="Calibri" w:cs="Calibri"/>
                <w:color w:val="000000"/>
                <w:kern w:val="2"/>
                <w:szCs w:val="22"/>
              </w:rPr>
              <w:t>MediaTek Inc.</w:t>
            </w:r>
          </w:p>
        </w:tc>
      </w:tr>
      <w:tr w:rsidR="003829A4" w14:paraId="5C5A3D8D" w14:textId="77777777">
        <w:trPr>
          <w:trHeight w:val="300"/>
          <w:jc w:val="center"/>
        </w:trPr>
        <w:tc>
          <w:tcPr>
            <w:tcW w:w="0" w:type="auto"/>
            <w:noWrap/>
            <w:tcMar>
              <w:top w:w="15" w:type="dxa"/>
              <w:left w:w="15" w:type="dxa"/>
              <w:bottom w:w="0" w:type="dxa"/>
              <w:right w:w="15" w:type="dxa"/>
            </w:tcMar>
            <w:vAlign w:val="bottom"/>
          </w:tcPr>
          <w:p w14:paraId="655A1E5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4D4A24E7"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0768816" w14:textId="77777777" w:rsidR="003829A4" w:rsidRDefault="006E1DED">
            <w:pPr>
              <w:rPr>
                <w:rFonts w:ascii="Calibri" w:hAnsi="Calibri" w:cs="Calibri"/>
                <w:color w:val="000000"/>
                <w:kern w:val="2"/>
                <w:szCs w:val="22"/>
              </w:rPr>
            </w:pPr>
            <w:r>
              <w:rPr>
                <w:rFonts w:ascii="Calibri" w:hAnsi="Calibri" w:cs="Calibri"/>
                <w:color w:val="000000"/>
                <w:kern w:val="2"/>
                <w:szCs w:val="22"/>
              </w:rPr>
              <w:t>McCann, Stephen</w:t>
            </w:r>
          </w:p>
        </w:tc>
        <w:tc>
          <w:tcPr>
            <w:tcW w:w="3346" w:type="dxa"/>
            <w:noWrap/>
            <w:tcMar>
              <w:top w:w="15" w:type="dxa"/>
              <w:left w:w="15" w:type="dxa"/>
              <w:bottom w:w="0" w:type="dxa"/>
              <w:right w:w="15" w:type="dxa"/>
            </w:tcMar>
            <w:vAlign w:val="bottom"/>
          </w:tcPr>
          <w:p w14:paraId="4E4F897C"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r w:rsidR="003829A4" w14:paraId="7DCA6916" w14:textId="77777777">
        <w:trPr>
          <w:trHeight w:val="300"/>
          <w:jc w:val="center"/>
        </w:trPr>
        <w:tc>
          <w:tcPr>
            <w:tcW w:w="0" w:type="auto"/>
            <w:noWrap/>
            <w:tcMar>
              <w:top w:w="15" w:type="dxa"/>
              <w:left w:w="15" w:type="dxa"/>
              <w:bottom w:w="0" w:type="dxa"/>
              <w:right w:w="15" w:type="dxa"/>
            </w:tcMar>
            <w:vAlign w:val="bottom"/>
          </w:tcPr>
          <w:p w14:paraId="0CF82C7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7CE3D00"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E070131"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Mohanty, </w:t>
            </w:r>
            <w:proofErr w:type="spellStart"/>
            <w:r>
              <w:rPr>
                <w:rFonts w:ascii="Calibri" w:hAnsi="Calibri" w:cs="Calibri"/>
                <w:color w:val="000000"/>
                <w:kern w:val="2"/>
                <w:szCs w:val="22"/>
              </w:rPr>
              <w:t>Shantidev</w:t>
            </w:r>
            <w:proofErr w:type="spellEnd"/>
          </w:p>
        </w:tc>
        <w:tc>
          <w:tcPr>
            <w:tcW w:w="3346" w:type="dxa"/>
            <w:noWrap/>
            <w:tcMar>
              <w:top w:w="15" w:type="dxa"/>
              <w:left w:w="15" w:type="dxa"/>
              <w:bottom w:w="0" w:type="dxa"/>
              <w:right w:w="15" w:type="dxa"/>
            </w:tcMar>
            <w:vAlign w:val="bottom"/>
          </w:tcPr>
          <w:p w14:paraId="5DC5869F" w14:textId="77777777" w:rsidR="003829A4" w:rsidRDefault="006E1DED">
            <w:pPr>
              <w:rPr>
                <w:rFonts w:ascii="Calibri" w:hAnsi="Calibri" w:cs="Calibri"/>
                <w:color w:val="000000"/>
                <w:kern w:val="2"/>
                <w:szCs w:val="22"/>
              </w:rPr>
            </w:pPr>
            <w:r>
              <w:rPr>
                <w:rFonts w:ascii="Calibri" w:hAnsi="Calibri" w:cs="Calibri"/>
                <w:color w:val="000000"/>
                <w:kern w:val="2"/>
                <w:szCs w:val="22"/>
              </w:rPr>
              <w:t>Self employed</w:t>
            </w:r>
          </w:p>
        </w:tc>
      </w:tr>
      <w:tr w:rsidR="003829A4" w14:paraId="38238637" w14:textId="77777777">
        <w:trPr>
          <w:trHeight w:val="300"/>
          <w:jc w:val="center"/>
        </w:trPr>
        <w:tc>
          <w:tcPr>
            <w:tcW w:w="0" w:type="auto"/>
            <w:noWrap/>
            <w:tcMar>
              <w:top w:w="15" w:type="dxa"/>
              <w:left w:w="15" w:type="dxa"/>
              <w:bottom w:w="0" w:type="dxa"/>
              <w:right w:w="15" w:type="dxa"/>
            </w:tcMar>
            <w:vAlign w:val="bottom"/>
          </w:tcPr>
          <w:p w14:paraId="592E5D56"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62BF9F41"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C4D79D8"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Montemurro</w:t>
            </w:r>
            <w:proofErr w:type="spellEnd"/>
            <w:r>
              <w:rPr>
                <w:rFonts w:ascii="Calibri" w:hAnsi="Calibri" w:cs="Calibri"/>
                <w:color w:val="000000"/>
                <w:kern w:val="2"/>
                <w:szCs w:val="22"/>
              </w:rPr>
              <w:t>, Michael</w:t>
            </w:r>
          </w:p>
        </w:tc>
        <w:tc>
          <w:tcPr>
            <w:tcW w:w="3346" w:type="dxa"/>
            <w:noWrap/>
            <w:tcMar>
              <w:top w:w="15" w:type="dxa"/>
              <w:left w:w="15" w:type="dxa"/>
              <w:bottom w:w="0" w:type="dxa"/>
              <w:right w:w="15" w:type="dxa"/>
            </w:tcMar>
            <w:vAlign w:val="bottom"/>
          </w:tcPr>
          <w:p w14:paraId="73484F9F"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r w:rsidR="003829A4" w14:paraId="12E185FB" w14:textId="77777777">
        <w:trPr>
          <w:trHeight w:val="300"/>
          <w:jc w:val="center"/>
        </w:trPr>
        <w:tc>
          <w:tcPr>
            <w:tcW w:w="0" w:type="auto"/>
            <w:noWrap/>
            <w:tcMar>
              <w:top w:w="15" w:type="dxa"/>
              <w:left w:w="15" w:type="dxa"/>
              <w:bottom w:w="0" w:type="dxa"/>
              <w:right w:w="15" w:type="dxa"/>
            </w:tcMar>
            <w:vAlign w:val="bottom"/>
          </w:tcPr>
          <w:p w14:paraId="45E0C4C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5AE99CC5"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F301E49"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3346" w:type="dxa"/>
            <w:noWrap/>
            <w:tcMar>
              <w:top w:w="15" w:type="dxa"/>
              <w:left w:w="15" w:type="dxa"/>
              <w:bottom w:w="0" w:type="dxa"/>
              <w:right w:w="15" w:type="dxa"/>
            </w:tcMar>
            <w:vAlign w:val="bottom"/>
          </w:tcPr>
          <w:p w14:paraId="0406C5DE"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3829A4" w14:paraId="5A1AEE74" w14:textId="77777777">
        <w:trPr>
          <w:trHeight w:val="300"/>
          <w:jc w:val="center"/>
        </w:trPr>
        <w:tc>
          <w:tcPr>
            <w:tcW w:w="0" w:type="auto"/>
            <w:noWrap/>
            <w:tcMar>
              <w:top w:w="15" w:type="dxa"/>
              <w:left w:w="15" w:type="dxa"/>
              <w:bottom w:w="0" w:type="dxa"/>
              <w:right w:w="15" w:type="dxa"/>
            </w:tcMar>
            <w:vAlign w:val="bottom"/>
          </w:tcPr>
          <w:p w14:paraId="70DDA7BA"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02787798"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290C0C8"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3346" w:type="dxa"/>
            <w:noWrap/>
            <w:tcMar>
              <w:top w:w="15" w:type="dxa"/>
              <w:left w:w="15" w:type="dxa"/>
              <w:bottom w:w="0" w:type="dxa"/>
              <w:right w:w="15" w:type="dxa"/>
            </w:tcMar>
            <w:vAlign w:val="bottom"/>
          </w:tcPr>
          <w:p w14:paraId="6640AC32" w14:textId="77777777" w:rsidR="003829A4" w:rsidRDefault="006E1DED">
            <w:pPr>
              <w:rPr>
                <w:rFonts w:ascii="Calibri" w:hAnsi="Calibri" w:cs="Calibri"/>
                <w:color w:val="000000"/>
                <w:kern w:val="2"/>
                <w:szCs w:val="22"/>
              </w:rPr>
            </w:pPr>
            <w:r>
              <w:rPr>
                <w:rFonts w:ascii="Calibri" w:hAnsi="Calibri" w:cs="Calibri"/>
                <w:color w:val="000000"/>
                <w:kern w:val="2"/>
                <w:szCs w:val="22"/>
              </w:rPr>
              <w:t>Intel</w:t>
            </w:r>
          </w:p>
        </w:tc>
      </w:tr>
      <w:tr w:rsidR="003829A4" w14:paraId="2A9337E8" w14:textId="77777777">
        <w:trPr>
          <w:trHeight w:val="300"/>
          <w:jc w:val="center"/>
        </w:trPr>
        <w:tc>
          <w:tcPr>
            <w:tcW w:w="0" w:type="auto"/>
            <w:noWrap/>
            <w:tcMar>
              <w:top w:w="15" w:type="dxa"/>
              <w:left w:w="15" w:type="dxa"/>
              <w:bottom w:w="0" w:type="dxa"/>
              <w:right w:w="15" w:type="dxa"/>
            </w:tcMar>
            <w:vAlign w:val="bottom"/>
          </w:tcPr>
          <w:p w14:paraId="563AAE6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440C211"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361BF32"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3346" w:type="dxa"/>
            <w:noWrap/>
            <w:tcMar>
              <w:top w:w="15" w:type="dxa"/>
              <w:left w:w="15" w:type="dxa"/>
              <w:bottom w:w="0" w:type="dxa"/>
              <w:right w:w="15" w:type="dxa"/>
            </w:tcMar>
            <w:vAlign w:val="bottom"/>
          </w:tcPr>
          <w:p w14:paraId="37F0C3C5"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3829A4" w14:paraId="5C8D574E" w14:textId="77777777">
        <w:trPr>
          <w:trHeight w:val="300"/>
          <w:jc w:val="center"/>
        </w:trPr>
        <w:tc>
          <w:tcPr>
            <w:tcW w:w="0" w:type="auto"/>
            <w:noWrap/>
            <w:tcMar>
              <w:top w:w="15" w:type="dxa"/>
              <w:left w:w="15" w:type="dxa"/>
              <w:bottom w:w="0" w:type="dxa"/>
              <w:right w:w="15" w:type="dxa"/>
            </w:tcMar>
            <w:vAlign w:val="bottom"/>
          </w:tcPr>
          <w:p w14:paraId="6CD482D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FAD5258"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273CCFC3" w14:textId="77777777" w:rsidR="003829A4" w:rsidRDefault="006E1DED">
            <w:pPr>
              <w:rPr>
                <w:rFonts w:ascii="Calibri" w:hAnsi="Calibri" w:cs="Calibri"/>
                <w:color w:val="000000"/>
                <w:kern w:val="2"/>
                <w:szCs w:val="22"/>
              </w:rPr>
            </w:pPr>
            <w:r>
              <w:rPr>
                <w:rFonts w:ascii="Calibri" w:hAnsi="Calibri" w:cs="Calibri"/>
                <w:color w:val="000000"/>
                <w:kern w:val="2"/>
                <w:szCs w:val="22"/>
              </w:rPr>
              <w:t>Patil, Abhishek</w:t>
            </w:r>
          </w:p>
        </w:tc>
        <w:tc>
          <w:tcPr>
            <w:tcW w:w="3346" w:type="dxa"/>
            <w:noWrap/>
            <w:tcMar>
              <w:top w:w="15" w:type="dxa"/>
              <w:left w:w="15" w:type="dxa"/>
              <w:bottom w:w="0" w:type="dxa"/>
              <w:right w:w="15" w:type="dxa"/>
            </w:tcMar>
            <w:vAlign w:val="bottom"/>
          </w:tcPr>
          <w:p w14:paraId="62FB44DA" w14:textId="77777777" w:rsidR="003829A4" w:rsidRDefault="006E1DED">
            <w:pPr>
              <w:rPr>
                <w:rFonts w:ascii="Calibri" w:hAnsi="Calibri" w:cs="Calibri"/>
                <w:color w:val="000000"/>
                <w:kern w:val="2"/>
                <w:szCs w:val="22"/>
              </w:rPr>
            </w:pPr>
            <w:r>
              <w:rPr>
                <w:rFonts w:ascii="Calibri" w:hAnsi="Calibri" w:cs="Calibri"/>
                <w:color w:val="000000"/>
                <w:kern w:val="2"/>
                <w:szCs w:val="22"/>
              </w:rPr>
              <w:t>Qualcomm Incorporated</w:t>
            </w:r>
          </w:p>
        </w:tc>
      </w:tr>
      <w:tr w:rsidR="003829A4" w14:paraId="107BF48B" w14:textId="77777777">
        <w:trPr>
          <w:trHeight w:val="300"/>
          <w:jc w:val="center"/>
        </w:trPr>
        <w:tc>
          <w:tcPr>
            <w:tcW w:w="0" w:type="auto"/>
            <w:noWrap/>
            <w:tcMar>
              <w:top w:w="15" w:type="dxa"/>
              <w:left w:w="15" w:type="dxa"/>
              <w:bottom w:w="0" w:type="dxa"/>
              <w:right w:w="15" w:type="dxa"/>
            </w:tcMar>
            <w:vAlign w:val="bottom"/>
          </w:tcPr>
          <w:p w14:paraId="355B2BB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w:t>
            </w:r>
            <w:r>
              <w:rPr>
                <w:rFonts w:ascii="Calibri" w:hAnsi="Calibri" w:cs="Calibri"/>
                <w:color w:val="000000"/>
                <w:kern w:val="2"/>
                <w:szCs w:val="22"/>
              </w:rPr>
              <w:t>(Joint)</w:t>
            </w:r>
          </w:p>
        </w:tc>
        <w:tc>
          <w:tcPr>
            <w:tcW w:w="0" w:type="auto"/>
            <w:noWrap/>
            <w:tcMar>
              <w:top w:w="15" w:type="dxa"/>
              <w:left w:w="15" w:type="dxa"/>
              <w:bottom w:w="0" w:type="dxa"/>
              <w:right w:w="15" w:type="dxa"/>
            </w:tcMar>
            <w:vAlign w:val="bottom"/>
          </w:tcPr>
          <w:p w14:paraId="05A815C6"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C57F2B2" w14:textId="77777777" w:rsidR="003829A4" w:rsidRDefault="006E1DED">
            <w:pPr>
              <w:rPr>
                <w:rFonts w:ascii="Calibri" w:hAnsi="Calibri" w:cs="Calibri"/>
                <w:color w:val="000000"/>
                <w:kern w:val="2"/>
                <w:szCs w:val="22"/>
              </w:rPr>
            </w:pPr>
            <w:r>
              <w:rPr>
                <w:rFonts w:ascii="Calibri" w:hAnsi="Calibri" w:cs="Calibri"/>
                <w:color w:val="000000"/>
                <w:kern w:val="2"/>
                <w:szCs w:val="22"/>
              </w:rPr>
              <w:t>Patwardhan, Gaurav</w:t>
            </w:r>
          </w:p>
        </w:tc>
        <w:tc>
          <w:tcPr>
            <w:tcW w:w="3346" w:type="dxa"/>
            <w:noWrap/>
            <w:tcMar>
              <w:top w:w="15" w:type="dxa"/>
              <w:left w:w="15" w:type="dxa"/>
              <w:bottom w:w="0" w:type="dxa"/>
              <w:right w:w="15" w:type="dxa"/>
            </w:tcMar>
            <w:vAlign w:val="bottom"/>
          </w:tcPr>
          <w:p w14:paraId="75065F1E" w14:textId="77777777" w:rsidR="003829A4" w:rsidRDefault="006E1DED">
            <w:pPr>
              <w:rPr>
                <w:rFonts w:ascii="Calibri" w:hAnsi="Calibri" w:cs="Calibri"/>
                <w:color w:val="000000"/>
                <w:kern w:val="2"/>
                <w:szCs w:val="22"/>
              </w:rPr>
            </w:pPr>
            <w:r>
              <w:rPr>
                <w:rFonts w:ascii="Calibri" w:hAnsi="Calibri" w:cs="Calibri"/>
                <w:color w:val="000000"/>
                <w:kern w:val="2"/>
                <w:szCs w:val="22"/>
              </w:rPr>
              <w:t>Hewlett Packard Enterprise</w:t>
            </w:r>
          </w:p>
        </w:tc>
      </w:tr>
      <w:tr w:rsidR="003829A4" w14:paraId="72E51365" w14:textId="77777777">
        <w:trPr>
          <w:trHeight w:val="300"/>
          <w:jc w:val="center"/>
        </w:trPr>
        <w:tc>
          <w:tcPr>
            <w:tcW w:w="0" w:type="auto"/>
            <w:noWrap/>
            <w:tcMar>
              <w:top w:w="15" w:type="dxa"/>
              <w:left w:w="15" w:type="dxa"/>
              <w:bottom w:w="0" w:type="dxa"/>
              <w:right w:w="15" w:type="dxa"/>
            </w:tcMar>
            <w:vAlign w:val="bottom"/>
          </w:tcPr>
          <w:p w14:paraId="7E6128AC"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06246D1"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0543B558"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3346" w:type="dxa"/>
            <w:noWrap/>
            <w:tcMar>
              <w:top w:w="15" w:type="dxa"/>
              <w:left w:w="15" w:type="dxa"/>
              <w:bottom w:w="0" w:type="dxa"/>
              <w:right w:w="15" w:type="dxa"/>
            </w:tcMar>
            <w:vAlign w:val="bottom"/>
          </w:tcPr>
          <w:p w14:paraId="1190965C"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3829A4" w14:paraId="4FD8EA8B" w14:textId="77777777">
        <w:trPr>
          <w:trHeight w:val="300"/>
          <w:jc w:val="center"/>
        </w:trPr>
        <w:tc>
          <w:tcPr>
            <w:tcW w:w="0" w:type="auto"/>
            <w:noWrap/>
            <w:tcMar>
              <w:top w:w="15" w:type="dxa"/>
              <w:left w:w="15" w:type="dxa"/>
              <w:bottom w:w="0" w:type="dxa"/>
              <w:right w:w="15" w:type="dxa"/>
            </w:tcMar>
            <w:vAlign w:val="bottom"/>
          </w:tcPr>
          <w:p w14:paraId="592610F0"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4649BC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2B92445"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3346" w:type="dxa"/>
            <w:noWrap/>
            <w:tcMar>
              <w:top w:w="15" w:type="dxa"/>
              <w:left w:w="15" w:type="dxa"/>
              <w:bottom w:w="0" w:type="dxa"/>
              <w:right w:w="15" w:type="dxa"/>
            </w:tcMar>
            <w:vAlign w:val="bottom"/>
          </w:tcPr>
          <w:p w14:paraId="53B13206"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3829A4" w14:paraId="643A1BFA" w14:textId="77777777">
        <w:trPr>
          <w:trHeight w:val="300"/>
          <w:jc w:val="center"/>
        </w:trPr>
        <w:tc>
          <w:tcPr>
            <w:tcW w:w="0" w:type="auto"/>
            <w:noWrap/>
            <w:tcMar>
              <w:top w:w="15" w:type="dxa"/>
              <w:left w:w="15" w:type="dxa"/>
              <w:bottom w:w="0" w:type="dxa"/>
              <w:right w:w="15" w:type="dxa"/>
            </w:tcMar>
            <w:vAlign w:val="bottom"/>
          </w:tcPr>
          <w:p w14:paraId="4FAAB29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6291E108"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1172E71F" w14:textId="77777777" w:rsidR="003829A4" w:rsidRDefault="006E1DED">
            <w:pPr>
              <w:rPr>
                <w:rFonts w:ascii="Calibri" w:hAnsi="Calibri" w:cs="Calibri"/>
                <w:color w:val="000000"/>
                <w:kern w:val="2"/>
                <w:szCs w:val="22"/>
              </w:rPr>
            </w:pPr>
            <w:r>
              <w:rPr>
                <w:rFonts w:ascii="Calibri" w:hAnsi="Calibri" w:cs="Calibri"/>
                <w:color w:val="000000"/>
                <w:kern w:val="2"/>
                <w:szCs w:val="22"/>
              </w:rPr>
              <w:t>Ratnam, Vishnu</w:t>
            </w:r>
          </w:p>
        </w:tc>
        <w:tc>
          <w:tcPr>
            <w:tcW w:w="3346" w:type="dxa"/>
            <w:noWrap/>
            <w:tcMar>
              <w:top w:w="15" w:type="dxa"/>
              <w:left w:w="15" w:type="dxa"/>
              <w:bottom w:w="0" w:type="dxa"/>
              <w:right w:w="15" w:type="dxa"/>
            </w:tcMar>
            <w:vAlign w:val="bottom"/>
          </w:tcPr>
          <w:p w14:paraId="0019435E" w14:textId="77777777" w:rsidR="003829A4" w:rsidRDefault="006E1DED">
            <w:pPr>
              <w:rPr>
                <w:rFonts w:ascii="Calibri" w:hAnsi="Calibri" w:cs="Calibri"/>
                <w:color w:val="000000"/>
                <w:kern w:val="2"/>
                <w:szCs w:val="22"/>
              </w:rPr>
            </w:pPr>
            <w:r>
              <w:rPr>
                <w:rFonts w:ascii="Calibri" w:hAnsi="Calibri" w:cs="Calibri"/>
                <w:color w:val="000000"/>
                <w:kern w:val="2"/>
                <w:szCs w:val="22"/>
              </w:rPr>
              <w:t>Samsung Research America</w:t>
            </w:r>
          </w:p>
        </w:tc>
      </w:tr>
      <w:tr w:rsidR="003829A4" w14:paraId="735E79D5" w14:textId="77777777">
        <w:trPr>
          <w:trHeight w:val="300"/>
          <w:jc w:val="center"/>
        </w:trPr>
        <w:tc>
          <w:tcPr>
            <w:tcW w:w="0" w:type="auto"/>
            <w:noWrap/>
            <w:tcMar>
              <w:top w:w="15" w:type="dxa"/>
              <w:left w:w="15" w:type="dxa"/>
              <w:bottom w:w="0" w:type="dxa"/>
              <w:right w:w="15" w:type="dxa"/>
            </w:tcMar>
            <w:vAlign w:val="bottom"/>
          </w:tcPr>
          <w:p w14:paraId="245033D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3E0B2EA"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E3C9A9E"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3346" w:type="dxa"/>
            <w:noWrap/>
            <w:tcMar>
              <w:top w:w="15" w:type="dxa"/>
              <w:left w:w="15" w:type="dxa"/>
              <w:bottom w:w="0" w:type="dxa"/>
              <w:right w:w="15" w:type="dxa"/>
            </w:tcMar>
            <w:vAlign w:val="bottom"/>
          </w:tcPr>
          <w:p w14:paraId="0604708D"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NXP </w:t>
            </w:r>
            <w:r>
              <w:rPr>
                <w:rFonts w:ascii="Calibri" w:hAnsi="Calibri" w:cs="Calibri"/>
                <w:color w:val="000000"/>
                <w:kern w:val="2"/>
                <w:szCs w:val="22"/>
              </w:rPr>
              <w:t>Semiconductors</w:t>
            </w:r>
          </w:p>
        </w:tc>
      </w:tr>
      <w:tr w:rsidR="003829A4" w14:paraId="3B5AAD7D" w14:textId="77777777">
        <w:trPr>
          <w:trHeight w:val="300"/>
          <w:jc w:val="center"/>
        </w:trPr>
        <w:tc>
          <w:tcPr>
            <w:tcW w:w="0" w:type="auto"/>
            <w:noWrap/>
            <w:tcMar>
              <w:top w:w="15" w:type="dxa"/>
              <w:left w:w="15" w:type="dxa"/>
              <w:bottom w:w="0" w:type="dxa"/>
              <w:right w:w="15" w:type="dxa"/>
            </w:tcMar>
            <w:vAlign w:val="bottom"/>
          </w:tcPr>
          <w:p w14:paraId="0A74CB74"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DADEA5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54041D91"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3346" w:type="dxa"/>
            <w:noWrap/>
            <w:tcMar>
              <w:top w:w="15" w:type="dxa"/>
              <w:left w:w="15" w:type="dxa"/>
              <w:bottom w:w="0" w:type="dxa"/>
              <w:right w:w="15" w:type="dxa"/>
            </w:tcMar>
            <w:vAlign w:val="bottom"/>
          </w:tcPr>
          <w:p w14:paraId="3CEF1739"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3829A4" w14:paraId="09ED1D2A" w14:textId="77777777">
        <w:trPr>
          <w:trHeight w:val="300"/>
          <w:jc w:val="center"/>
        </w:trPr>
        <w:tc>
          <w:tcPr>
            <w:tcW w:w="0" w:type="auto"/>
            <w:noWrap/>
            <w:tcMar>
              <w:top w:w="15" w:type="dxa"/>
              <w:left w:w="15" w:type="dxa"/>
              <w:bottom w:w="0" w:type="dxa"/>
              <w:right w:w="15" w:type="dxa"/>
            </w:tcMar>
            <w:vAlign w:val="bottom"/>
          </w:tcPr>
          <w:p w14:paraId="20BE6EB3"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44A99E25"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A24D878"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3346" w:type="dxa"/>
            <w:noWrap/>
            <w:tcMar>
              <w:top w:w="15" w:type="dxa"/>
              <w:left w:w="15" w:type="dxa"/>
              <w:bottom w:w="0" w:type="dxa"/>
              <w:right w:w="15" w:type="dxa"/>
            </w:tcMar>
            <w:vAlign w:val="bottom"/>
          </w:tcPr>
          <w:p w14:paraId="32914411" w14:textId="77777777" w:rsidR="003829A4" w:rsidRDefault="006E1DED">
            <w:pPr>
              <w:rPr>
                <w:rFonts w:ascii="Calibri" w:hAnsi="Calibri" w:cs="Calibri"/>
                <w:color w:val="000000"/>
                <w:kern w:val="2"/>
                <w:szCs w:val="22"/>
              </w:rPr>
            </w:pPr>
            <w:r>
              <w:rPr>
                <w:rFonts w:ascii="Calibri" w:hAnsi="Calibri" w:cs="Calibri"/>
                <w:color w:val="000000"/>
                <w:kern w:val="2"/>
                <w:szCs w:val="22"/>
              </w:rPr>
              <w:t>Molex Incorporated</w:t>
            </w:r>
          </w:p>
        </w:tc>
      </w:tr>
      <w:tr w:rsidR="003829A4" w14:paraId="4076F4DA" w14:textId="77777777">
        <w:trPr>
          <w:trHeight w:val="300"/>
          <w:jc w:val="center"/>
        </w:trPr>
        <w:tc>
          <w:tcPr>
            <w:tcW w:w="0" w:type="auto"/>
            <w:noWrap/>
            <w:tcMar>
              <w:top w:w="15" w:type="dxa"/>
              <w:left w:w="15" w:type="dxa"/>
              <w:bottom w:w="0" w:type="dxa"/>
              <w:right w:w="15" w:type="dxa"/>
            </w:tcMar>
            <w:vAlign w:val="bottom"/>
          </w:tcPr>
          <w:p w14:paraId="688497B1"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41BC4D6C"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FF30631" w14:textId="77777777" w:rsidR="003829A4" w:rsidRDefault="006E1DED">
            <w:pPr>
              <w:rPr>
                <w:rFonts w:ascii="Calibri" w:hAnsi="Calibri" w:cs="Calibri"/>
                <w:color w:val="000000"/>
                <w:kern w:val="2"/>
                <w:szCs w:val="22"/>
              </w:rPr>
            </w:pPr>
            <w:r>
              <w:rPr>
                <w:rFonts w:ascii="Calibri" w:hAnsi="Calibri" w:cs="Calibri"/>
                <w:color w:val="000000"/>
                <w:kern w:val="2"/>
                <w:szCs w:val="22"/>
              </w:rPr>
              <w:t>Sun, Bo</w:t>
            </w:r>
          </w:p>
        </w:tc>
        <w:tc>
          <w:tcPr>
            <w:tcW w:w="3346" w:type="dxa"/>
            <w:noWrap/>
            <w:tcMar>
              <w:top w:w="15" w:type="dxa"/>
              <w:left w:w="15" w:type="dxa"/>
              <w:bottom w:w="0" w:type="dxa"/>
              <w:right w:w="15" w:type="dxa"/>
            </w:tcMar>
            <w:vAlign w:val="bottom"/>
          </w:tcPr>
          <w:p w14:paraId="59417D76"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3829A4" w14:paraId="03C79FA5" w14:textId="77777777">
        <w:trPr>
          <w:trHeight w:val="300"/>
          <w:jc w:val="center"/>
        </w:trPr>
        <w:tc>
          <w:tcPr>
            <w:tcW w:w="0" w:type="auto"/>
            <w:noWrap/>
            <w:tcMar>
              <w:top w:w="15" w:type="dxa"/>
              <w:left w:w="15" w:type="dxa"/>
              <w:bottom w:w="0" w:type="dxa"/>
              <w:right w:w="15" w:type="dxa"/>
            </w:tcMar>
            <w:vAlign w:val="bottom"/>
          </w:tcPr>
          <w:p w14:paraId="2E9C38FF"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A435465"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40984A7"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Talarico</w:t>
            </w:r>
            <w:proofErr w:type="spellEnd"/>
            <w:r>
              <w:rPr>
                <w:rFonts w:ascii="Calibri" w:hAnsi="Calibri" w:cs="Calibri"/>
                <w:color w:val="000000"/>
                <w:kern w:val="2"/>
                <w:szCs w:val="22"/>
              </w:rPr>
              <w:t>, Salvatore</w:t>
            </w:r>
          </w:p>
        </w:tc>
        <w:tc>
          <w:tcPr>
            <w:tcW w:w="3346" w:type="dxa"/>
            <w:noWrap/>
            <w:tcMar>
              <w:top w:w="15" w:type="dxa"/>
              <w:left w:w="15" w:type="dxa"/>
              <w:bottom w:w="0" w:type="dxa"/>
              <w:right w:w="15" w:type="dxa"/>
            </w:tcMar>
            <w:vAlign w:val="bottom"/>
          </w:tcPr>
          <w:p w14:paraId="3C32CBF7" w14:textId="77777777" w:rsidR="003829A4" w:rsidRDefault="006E1DED">
            <w:pPr>
              <w:rPr>
                <w:rFonts w:ascii="Calibri" w:hAnsi="Calibri" w:cs="Calibri"/>
                <w:color w:val="000000"/>
                <w:kern w:val="2"/>
                <w:szCs w:val="22"/>
              </w:rPr>
            </w:pPr>
            <w:r>
              <w:rPr>
                <w:rFonts w:ascii="Calibri" w:hAnsi="Calibri" w:cs="Calibri"/>
                <w:color w:val="000000"/>
                <w:kern w:val="2"/>
                <w:szCs w:val="22"/>
              </w:rPr>
              <w:t>Sony Corporation</w:t>
            </w:r>
          </w:p>
        </w:tc>
      </w:tr>
      <w:tr w:rsidR="003829A4" w14:paraId="09BFE5B9" w14:textId="77777777">
        <w:trPr>
          <w:trHeight w:val="300"/>
          <w:jc w:val="center"/>
        </w:trPr>
        <w:tc>
          <w:tcPr>
            <w:tcW w:w="0" w:type="auto"/>
            <w:noWrap/>
            <w:tcMar>
              <w:top w:w="15" w:type="dxa"/>
              <w:left w:w="15" w:type="dxa"/>
              <w:bottom w:w="0" w:type="dxa"/>
              <w:right w:w="15" w:type="dxa"/>
            </w:tcMar>
            <w:vAlign w:val="bottom"/>
          </w:tcPr>
          <w:p w14:paraId="1C443969"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005B3B07"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6F432C4" w14:textId="77777777" w:rsidR="003829A4" w:rsidRDefault="006E1DED">
            <w:pPr>
              <w:rPr>
                <w:rFonts w:ascii="Calibri" w:hAnsi="Calibri" w:cs="Calibri"/>
                <w:color w:val="000000"/>
                <w:kern w:val="2"/>
                <w:szCs w:val="22"/>
              </w:rPr>
            </w:pPr>
            <w:r>
              <w:rPr>
                <w:rFonts w:ascii="Calibri" w:hAnsi="Calibri" w:cs="Calibri"/>
                <w:color w:val="000000"/>
                <w:kern w:val="2"/>
                <w:szCs w:val="22"/>
              </w:rPr>
              <w:t>Wang, Qi</w:t>
            </w:r>
          </w:p>
        </w:tc>
        <w:tc>
          <w:tcPr>
            <w:tcW w:w="3346" w:type="dxa"/>
            <w:noWrap/>
            <w:tcMar>
              <w:top w:w="15" w:type="dxa"/>
              <w:left w:w="15" w:type="dxa"/>
              <w:bottom w:w="0" w:type="dxa"/>
              <w:right w:w="15" w:type="dxa"/>
            </w:tcMar>
            <w:vAlign w:val="bottom"/>
          </w:tcPr>
          <w:p w14:paraId="214C5E07" w14:textId="77777777" w:rsidR="003829A4" w:rsidRDefault="006E1DED">
            <w:pPr>
              <w:rPr>
                <w:rFonts w:ascii="Calibri" w:hAnsi="Calibri" w:cs="Calibri"/>
                <w:color w:val="000000"/>
                <w:kern w:val="2"/>
                <w:szCs w:val="22"/>
              </w:rPr>
            </w:pPr>
            <w:r>
              <w:rPr>
                <w:rFonts w:ascii="Calibri" w:hAnsi="Calibri" w:cs="Calibri"/>
                <w:color w:val="000000"/>
                <w:kern w:val="2"/>
                <w:szCs w:val="22"/>
              </w:rPr>
              <w:t>Apple Inc.</w:t>
            </w:r>
          </w:p>
        </w:tc>
      </w:tr>
      <w:tr w:rsidR="003829A4" w14:paraId="4BBC8802" w14:textId="77777777">
        <w:trPr>
          <w:trHeight w:val="300"/>
          <w:jc w:val="center"/>
        </w:trPr>
        <w:tc>
          <w:tcPr>
            <w:tcW w:w="0" w:type="auto"/>
            <w:noWrap/>
            <w:tcMar>
              <w:top w:w="15" w:type="dxa"/>
              <w:left w:w="15" w:type="dxa"/>
              <w:bottom w:w="0" w:type="dxa"/>
              <w:right w:w="15" w:type="dxa"/>
            </w:tcMar>
            <w:vAlign w:val="bottom"/>
          </w:tcPr>
          <w:p w14:paraId="21DCA002"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7F3303D"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378E60E3" w14:textId="77777777" w:rsidR="003829A4" w:rsidRDefault="006E1DED">
            <w:pPr>
              <w:rPr>
                <w:rFonts w:ascii="Calibri" w:hAnsi="Calibri" w:cs="Calibri"/>
                <w:color w:val="000000"/>
                <w:kern w:val="2"/>
                <w:szCs w:val="22"/>
              </w:rPr>
            </w:pPr>
            <w:r>
              <w:rPr>
                <w:rFonts w:ascii="Calibri" w:hAnsi="Calibri" w:cs="Calibri"/>
                <w:color w:val="000000"/>
                <w:kern w:val="2"/>
                <w:szCs w:val="22"/>
              </w:rPr>
              <w:t>Wang, Ying</w:t>
            </w:r>
          </w:p>
        </w:tc>
        <w:tc>
          <w:tcPr>
            <w:tcW w:w="3346" w:type="dxa"/>
            <w:noWrap/>
            <w:tcMar>
              <w:top w:w="15" w:type="dxa"/>
              <w:left w:w="15" w:type="dxa"/>
              <w:bottom w:w="0" w:type="dxa"/>
              <w:right w:w="15" w:type="dxa"/>
            </w:tcMar>
            <w:vAlign w:val="bottom"/>
          </w:tcPr>
          <w:p w14:paraId="6C27BE4D"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3829A4" w14:paraId="1A1BC399" w14:textId="77777777">
        <w:trPr>
          <w:trHeight w:val="300"/>
          <w:jc w:val="center"/>
        </w:trPr>
        <w:tc>
          <w:tcPr>
            <w:tcW w:w="0" w:type="auto"/>
            <w:noWrap/>
            <w:tcMar>
              <w:top w:w="15" w:type="dxa"/>
              <w:left w:w="15" w:type="dxa"/>
              <w:bottom w:w="0" w:type="dxa"/>
              <w:right w:w="15" w:type="dxa"/>
            </w:tcMar>
            <w:vAlign w:val="bottom"/>
          </w:tcPr>
          <w:p w14:paraId="1ABA8E4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01F0A2DE"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07A4E22A"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3346" w:type="dxa"/>
            <w:noWrap/>
            <w:tcMar>
              <w:top w:w="15" w:type="dxa"/>
              <w:left w:w="15" w:type="dxa"/>
              <w:bottom w:w="0" w:type="dxa"/>
              <w:right w:w="15" w:type="dxa"/>
            </w:tcMar>
            <w:vAlign w:val="bottom"/>
          </w:tcPr>
          <w:p w14:paraId="5B850B9F" w14:textId="77777777" w:rsidR="003829A4" w:rsidRDefault="006E1DED">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3829A4" w14:paraId="4D80FAE0" w14:textId="77777777">
        <w:trPr>
          <w:trHeight w:val="300"/>
          <w:jc w:val="center"/>
        </w:trPr>
        <w:tc>
          <w:tcPr>
            <w:tcW w:w="0" w:type="auto"/>
            <w:noWrap/>
            <w:tcMar>
              <w:top w:w="15" w:type="dxa"/>
              <w:left w:w="15" w:type="dxa"/>
              <w:bottom w:w="0" w:type="dxa"/>
              <w:right w:w="15" w:type="dxa"/>
            </w:tcMar>
            <w:vAlign w:val="bottom"/>
          </w:tcPr>
          <w:p w14:paraId="362B7DE7"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3D89DF0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D3E271F" w14:textId="77777777" w:rsidR="003829A4" w:rsidRDefault="006E1DED">
            <w:pPr>
              <w:rPr>
                <w:rFonts w:ascii="Calibri" w:hAnsi="Calibri" w:cs="Calibri"/>
                <w:color w:val="000000"/>
                <w:kern w:val="2"/>
                <w:szCs w:val="22"/>
              </w:rPr>
            </w:pPr>
            <w:r>
              <w:rPr>
                <w:rFonts w:ascii="Calibri" w:hAnsi="Calibri" w:cs="Calibri"/>
                <w:color w:val="000000"/>
                <w:kern w:val="2"/>
                <w:szCs w:val="22"/>
              </w:rPr>
              <w:t>Xia, Qing</w:t>
            </w:r>
          </w:p>
        </w:tc>
        <w:tc>
          <w:tcPr>
            <w:tcW w:w="3346" w:type="dxa"/>
            <w:noWrap/>
            <w:tcMar>
              <w:top w:w="15" w:type="dxa"/>
              <w:left w:w="15" w:type="dxa"/>
              <w:bottom w:w="0" w:type="dxa"/>
              <w:right w:w="15" w:type="dxa"/>
            </w:tcMar>
            <w:vAlign w:val="bottom"/>
          </w:tcPr>
          <w:p w14:paraId="046FBBB6" w14:textId="77777777" w:rsidR="003829A4" w:rsidRDefault="006E1DED">
            <w:pPr>
              <w:rPr>
                <w:rFonts w:ascii="Calibri" w:hAnsi="Calibri" w:cs="Calibri"/>
                <w:color w:val="000000"/>
                <w:kern w:val="2"/>
                <w:szCs w:val="22"/>
              </w:rPr>
            </w:pPr>
            <w:r>
              <w:rPr>
                <w:rFonts w:ascii="Calibri" w:hAnsi="Calibri" w:cs="Calibri"/>
                <w:color w:val="000000"/>
                <w:kern w:val="2"/>
                <w:szCs w:val="22"/>
              </w:rPr>
              <w:t>Sony Corporation</w:t>
            </w:r>
          </w:p>
        </w:tc>
      </w:tr>
      <w:tr w:rsidR="003829A4" w14:paraId="794AAEE4" w14:textId="77777777">
        <w:trPr>
          <w:trHeight w:val="300"/>
          <w:jc w:val="center"/>
        </w:trPr>
        <w:tc>
          <w:tcPr>
            <w:tcW w:w="0" w:type="auto"/>
            <w:noWrap/>
            <w:tcMar>
              <w:top w:w="15" w:type="dxa"/>
              <w:left w:w="15" w:type="dxa"/>
              <w:bottom w:w="0" w:type="dxa"/>
              <w:right w:w="15" w:type="dxa"/>
            </w:tcMar>
            <w:vAlign w:val="bottom"/>
          </w:tcPr>
          <w:p w14:paraId="68254155"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78485189"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096CF80C" w14:textId="77777777" w:rsidR="003829A4" w:rsidRDefault="006E1DED">
            <w:pPr>
              <w:rPr>
                <w:rFonts w:ascii="Calibri" w:hAnsi="Calibri" w:cs="Calibri"/>
                <w:color w:val="000000"/>
                <w:kern w:val="2"/>
                <w:szCs w:val="22"/>
              </w:rPr>
            </w:pPr>
            <w:r>
              <w:rPr>
                <w:rFonts w:ascii="Calibri" w:hAnsi="Calibri" w:cs="Calibri"/>
                <w:color w:val="000000"/>
                <w:kern w:val="2"/>
                <w:szCs w:val="22"/>
              </w:rPr>
              <w:t>Yang, Jay</w:t>
            </w:r>
          </w:p>
        </w:tc>
        <w:tc>
          <w:tcPr>
            <w:tcW w:w="3346" w:type="dxa"/>
            <w:noWrap/>
            <w:tcMar>
              <w:top w:w="15" w:type="dxa"/>
              <w:left w:w="15" w:type="dxa"/>
              <w:bottom w:w="0" w:type="dxa"/>
              <w:right w:w="15" w:type="dxa"/>
            </w:tcMar>
            <w:vAlign w:val="bottom"/>
          </w:tcPr>
          <w:p w14:paraId="3474A0D4" w14:textId="77777777" w:rsidR="003829A4" w:rsidRDefault="006E1DED">
            <w:pPr>
              <w:rPr>
                <w:rFonts w:ascii="Calibri" w:hAnsi="Calibri" w:cs="Calibri"/>
                <w:color w:val="000000"/>
                <w:kern w:val="2"/>
                <w:szCs w:val="22"/>
              </w:rPr>
            </w:pPr>
            <w:r>
              <w:rPr>
                <w:rFonts w:ascii="Calibri" w:hAnsi="Calibri" w:cs="Calibri"/>
                <w:color w:val="000000"/>
                <w:kern w:val="2"/>
                <w:szCs w:val="22"/>
              </w:rPr>
              <w:t>ZTE Corporation</w:t>
            </w:r>
          </w:p>
        </w:tc>
      </w:tr>
      <w:tr w:rsidR="003829A4" w14:paraId="25C81EF5" w14:textId="77777777">
        <w:trPr>
          <w:trHeight w:val="300"/>
          <w:jc w:val="center"/>
        </w:trPr>
        <w:tc>
          <w:tcPr>
            <w:tcW w:w="0" w:type="auto"/>
            <w:noWrap/>
            <w:tcMar>
              <w:top w:w="15" w:type="dxa"/>
              <w:left w:w="15" w:type="dxa"/>
              <w:bottom w:w="0" w:type="dxa"/>
              <w:right w:w="15" w:type="dxa"/>
            </w:tcMar>
            <w:vAlign w:val="bottom"/>
          </w:tcPr>
          <w:p w14:paraId="412464C7"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C3AFB30"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6DC3328E" w14:textId="77777777" w:rsidR="003829A4" w:rsidRDefault="006E1DED">
            <w:pPr>
              <w:rPr>
                <w:rFonts w:ascii="Calibri" w:hAnsi="Calibri" w:cs="Calibri"/>
                <w:color w:val="000000"/>
                <w:kern w:val="2"/>
                <w:szCs w:val="22"/>
              </w:rPr>
            </w:pPr>
            <w:r>
              <w:rPr>
                <w:rFonts w:ascii="Calibri" w:hAnsi="Calibri" w:cs="Calibri"/>
                <w:color w:val="000000"/>
                <w:kern w:val="2"/>
                <w:szCs w:val="22"/>
              </w:rPr>
              <w:t>Yano, Kazuto</w:t>
            </w:r>
          </w:p>
        </w:tc>
        <w:tc>
          <w:tcPr>
            <w:tcW w:w="3346" w:type="dxa"/>
            <w:noWrap/>
            <w:tcMar>
              <w:top w:w="15" w:type="dxa"/>
              <w:left w:w="15" w:type="dxa"/>
              <w:bottom w:w="0" w:type="dxa"/>
              <w:right w:w="15" w:type="dxa"/>
            </w:tcMar>
            <w:vAlign w:val="bottom"/>
          </w:tcPr>
          <w:p w14:paraId="747774C8" w14:textId="77777777" w:rsidR="003829A4" w:rsidRDefault="006E1DED">
            <w:pPr>
              <w:rPr>
                <w:rFonts w:ascii="Calibri" w:hAnsi="Calibri" w:cs="Calibri"/>
                <w:color w:val="000000"/>
                <w:kern w:val="2"/>
                <w:szCs w:val="22"/>
              </w:rPr>
            </w:pPr>
            <w:r>
              <w:rPr>
                <w:rFonts w:ascii="Calibri" w:hAnsi="Calibri" w:cs="Calibri"/>
                <w:color w:val="000000"/>
                <w:kern w:val="2"/>
                <w:szCs w:val="22"/>
              </w:rPr>
              <w:t xml:space="preserve">Advanced </w:t>
            </w:r>
            <w:r>
              <w:rPr>
                <w:rFonts w:ascii="Calibri" w:hAnsi="Calibri" w:cs="Calibri"/>
                <w:color w:val="000000"/>
                <w:kern w:val="2"/>
                <w:szCs w:val="22"/>
              </w:rPr>
              <w:t>Telecommunications Research Institute International (ATR)</w:t>
            </w:r>
          </w:p>
        </w:tc>
      </w:tr>
      <w:tr w:rsidR="003829A4" w14:paraId="3828656D" w14:textId="77777777">
        <w:trPr>
          <w:trHeight w:val="300"/>
          <w:jc w:val="center"/>
        </w:trPr>
        <w:tc>
          <w:tcPr>
            <w:tcW w:w="0" w:type="auto"/>
            <w:noWrap/>
            <w:tcMar>
              <w:top w:w="15" w:type="dxa"/>
              <w:left w:w="15" w:type="dxa"/>
              <w:bottom w:w="0" w:type="dxa"/>
              <w:right w:w="15" w:type="dxa"/>
            </w:tcMar>
            <w:vAlign w:val="bottom"/>
          </w:tcPr>
          <w:p w14:paraId="0958720D" w14:textId="77777777" w:rsidR="003829A4" w:rsidRDefault="006E1DED">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0" w:type="auto"/>
            <w:noWrap/>
            <w:tcMar>
              <w:top w:w="15" w:type="dxa"/>
              <w:left w:w="15" w:type="dxa"/>
              <w:bottom w:w="0" w:type="dxa"/>
              <w:right w:w="15" w:type="dxa"/>
            </w:tcMar>
            <w:vAlign w:val="bottom"/>
          </w:tcPr>
          <w:p w14:paraId="211C166B" w14:textId="77777777" w:rsidR="003829A4" w:rsidRDefault="006E1DED">
            <w:pPr>
              <w:jc w:val="center"/>
              <w:rPr>
                <w:rFonts w:ascii="Calibri" w:hAnsi="Calibri" w:cs="Calibri"/>
                <w:color w:val="000000"/>
                <w:kern w:val="2"/>
                <w:szCs w:val="22"/>
              </w:rPr>
            </w:pPr>
            <w:r>
              <w:rPr>
                <w:rFonts w:ascii="Calibri" w:hAnsi="Calibri" w:cs="Calibri"/>
                <w:color w:val="000000"/>
                <w:kern w:val="2"/>
                <w:szCs w:val="22"/>
              </w:rPr>
              <w:t>2/28</w:t>
            </w:r>
          </w:p>
        </w:tc>
        <w:tc>
          <w:tcPr>
            <w:tcW w:w="0" w:type="auto"/>
            <w:noWrap/>
            <w:tcMar>
              <w:top w:w="15" w:type="dxa"/>
              <w:left w:w="15" w:type="dxa"/>
              <w:bottom w:w="0" w:type="dxa"/>
              <w:right w:w="15" w:type="dxa"/>
            </w:tcMar>
            <w:vAlign w:val="bottom"/>
          </w:tcPr>
          <w:p w14:paraId="4D94DB77" w14:textId="77777777" w:rsidR="003829A4" w:rsidRDefault="006E1DED">
            <w:pPr>
              <w:rPr>
                <w:rFonts w:ascii="Calibri" w:hAnsi="Calibri" w:cs="Calibri"/>
                <w:color w:val="000000"/>
                <w:kern w:val="2"/>
                <w:szCs w:val="22"/>
              </w:rPr>
            </w:pPr>
            <w:r>
              <w:rPr>
                <w:rFonts w:ascii="Calibri" w:hAnsi="Calibri" w:cs="Calibri"/>
                <w:color w:val="000000"/>
                <w:kern w:val="2"/>
                <w:szCs w:val="22"/>
              </w:rPr>
              <w:t>Zhao, Yue</w:t>
            </w:r>
          </w:p>
        </w:tc>
        <w:tc>
          <w:tcPr>
            <w:tcW w:w="3346" w:type="dxa"/>
            <w:noWrap/>
            <w:tcMar>
              <w:top w:w="15" w:type="dxa"/>
              <w:left w:w="15" w:type="dxa"/>
              <w:bottom w:w="0" w:type="dxa"/>
              <w:right w:w="15" w:type="dxa"/>
            </w:tcMar>
            <w:vAlign w:val="bottom"/>
          </w:tcPr>
          <w:p w14:paraId="62B440D7" w14:textId="77777777" w:rsidR="003829A4" w:rsidRDefault="006E1DED">
            <w:pPr>
              <w:rPr>
                <w:rFonts w:ascii="Calibri" w:hAnsi="Calibri" w:cs="Calibri"/>
                <w:color w:val="000000"/>
                <w:kern w:val="2"/>
                <w:szCs w:val="22"/>
              </w:rPr>
            </w:pPr>
            <w:r>
              <w:rPr>
                <w:rFonts w:ascii="Calibri" w:hAnsi="Calibri" w:cs="Calibri"/>
                <w:color w:val="000000"/>
                <w:kern w:val="2"/>
                <w:szCs w:val="22"/>
              </w:rPr>
              <w:t>Huawei Technologies Co., Ltd</w:t>
            </w:r>
          </w:p>
        </w:tc>
      </w:tr>
    </w:tbl>
    <w:p w14:paraId="00C7E0F7" w14:textId="77777777" w:rsidR="003829A4" w:rsidRDefault="003829A4">
      <w:pPr>
        <w:ind w:left="1440" w:hanging="360"/>
      </w:pPr>
    </w:p>
    <w:p w14:paraId="0F0E1975" w14:textId="77777777" w:rsidR="003829A4" w:rsidRDefault="006E1DED">
      <w:pPr>
        <w:pStyle w:val="a"/>
        <w:numPr>
          <w:ilvl w:val="0"/>
          <w:numId w:val="1"/>
        </w:numPr>
      </w:pPr>
      <w:r>
        <w:rPr>
          <w:rFonts w:hint="eastAsia"/>
          <w:lang w:eastAsia="zh-CN"/>
        </w:rPr>
        <w:t>A</w:t>
      </w:r>
      <w:r>
        <w:rPr>
          <w:lang w:eastAsia="zh-CN"/>
        </w:rPr>
        <w:t>genda</w:t>
      </w:r>
    </w:p>
    <w:p w14:paraId="2AF35A0C" w14:textId="77777777" w:rsidR="003829A4" w:rsidRDefault="006E1DED">
      <w:pPr>
        <w:pStyle w:val="a"/>
      </w:pPr>
      <w:r>
        <w:t xml:space="preserve">Editor’s Report: </w:t>
      </w:r>
      <w:hyperlink r:id="rId17" w:history="1">
        <w:r>
          <w:rPr>
            <w:rStyle w:val="ae"/>
          </w:rPr>
          <w:t>11-24/255r2</w:t>
        </w:r>
      </w:hyperlink>
    </w:p>
    <w:p w14:paraId="54D25AB5" w14:textId="77777777" w:rsidR="003829A4" w:rsidRDefault="006E1DED">
      <w:pPr>
        <w:pStyle w:val="a"/>
      </w:pPr>
      <w:r>
        <w:t>CR Submissions-Joint:</w:t>
      </w:r>
    </w:p>
    <w:p w14:paraId="24EEB9DE" w14:textId="77777777" w:rsidR="003829A4" w:rsidRDefault="006E1DED">
      <w:pPr>
        <w:pStyle w:val="a"/>
        <w:numPr>
          <w:ilvl w:val="2"/>
          <w:numId w:val="1"/>
        </w:numPr>
        <w:rPr>
          <w:szCs w:val="22"/>
        </w:rPr>
      </w:pPr>
      <w:hyperlink r:id="rId18" w:history="1">
        <w:r>
          <w:rPr>
            <w:rStyle w:val="ae"/>
            <w:szCs w:val="22"/>
          </w:rPr>
          <w:t>256r2</w:t>
        </w:r>
      </w:hyperlink>
      <w:r>
        <w:rPr>
          <w:szCs w:val="22"/>
        </w:rPr>
        <w:t xml:space="preserve"> CR for misc. comments on </w:t>
      </w:r>
      <w:proofErr w:type="spellStart"/>
      <w:r>
        <w:rPr>
          <w:szCs w:val="22"/>
        </w:rPr>
        <w:t>init.</w:t>
      </w:r>
      <w:proofErr w:type="spellEnd"/>
      <w:r>
        <w:rPr>
          <w:szCs w:val="22"/>
        </w:rPr>
        <w:t xml:space="preserve"> SA ballot on D5.0 </w:t>
      </w:r>
      <w:r>
        <w:rPr>
          <w:szCs w:val="22"/>
        </w:rPr>
        <w:tab/>
        <w:t xml:space="preserve">Edward </w:t>
      </w:r>
      <w:proofErr w:type="gramStart"/>
      <w:r>
        <w:rPr>
          <w:szCs w:val="22"/>
        </w:rPr>
        <w:t xml:space="preserve">Au  </w:t>
      </w:r>
      <w:r>
        <w:rPr>
          <w:szCs w:val="22"/>
        </w:rPr>
        <w:tab/>
      </w:r>
      <w:proofErr w:type="gramEnd"/>
      <w:r>
        <w:rPr>
          <w:szCs w:val="22"/>
        </w:rPr>
        <w:t>[1C SP]</w:t>
      </w:r>
    </w:p>
    <w:p w14:paraId="755D4F37" w14:textId="77777777" w:rsidR="003829A4" w:rsidRDefault="006E1DED">
      <w:pPr>
        <w:pStyle w:val="a"/>
        <w:numPr>
          <w:ilvl w:val="2"/>
          <w:numId w:val="1"/>
        </w:numPr>
        <w:rPr>
          <w:szCs w:val="22"/>
        </w:rPr>
      </w:pPr>
      <w:hyperlink r:id="rId19" w:history="1">
        <w:r>
          <w:rPr>
            <w:rStyle w:val="ae"/>
            <w:szCs w:val="22"/>
          </w:rPr>
          <w:t>258r2</w:t>
        </w:r>
      </w:hyperlink>
      <w:r>
        <w:rPr>
          <w:szCs w:val="22"/>
        </w:rPr>
        <w:t xml:space="preserve"> CR for misc. comments on </w:t>
      </w:r>
      <w:proofErr w:type="spellStart"/>
      <w:r>
        <w:rPr>
          <w:szCs w:val="22"/>
        </w:rPr>
        <w:t>init.</w:t>
      </w:r>
      <w:proofErr w:type="spellEnd"/>
      <w:r>
        <w:rPr>
          <w:szCs w:val="22"/>
        </w:rPr>
        <w:t xml:space="preserve"> SA ballot on D5.0–p</w:t>
      </w:r>
      <w:proofErr w:type="gramStart"/>
      <w:r>
        <w:rPr>
          <w:szCs w:val="22"/>
        </w:rPr>
        <w:t xml:space="preserve">2  </w:t>
      </w:r>
      <w:r>
        <w:rPr>
          <w:szCs w:val="22"/>
        </w:rPr>
        <w:tab/>
      </w:r>
      <w:proofErr w:type="gramEnd"/>
      <w:r>
        <w:rPr>
          <w:szCs w:val="22"/>
        </w:rPr>
        <w:t xml:space="preserve">Edward Au  </w:t>
      </w:r>
      <w:r>
        <w:rPr>
          <w:szCs w:val="22"/>
        </w:rPr>
        <w:tab/>
        <w:t>[1C SP]</w:t>
      </w:r>
    </w:p>
    <w:p w14:paraId="17B4DB75" w14:textId="77777777" w:rsidR="003829A4" w:rsidRDefault="006E1DED">
      <w:pPr>
        <w:pStyle w:val="a"/>
        <w:numPr>
          <w:ilvl w:val="2"/>
          <w:numId w:val="1"/>
        </w:numPr>
      </w:pPr>
      <w:hyperlink r:id="rId20" w:history="1">
        <w:r>
          <w:rPr>
            <w:rStyle w:val="ae"/>
            <w:szCs w:val="22"/>
          </w:rPr>
          <w:t>313r0</w:t>
        </w:r>
      </w:hyperlink>
      <w:r>
        <w:rPr>
          <w:szCs w:val="22"/>
        </w:rPr>
        <w:t xml:space="preserve"> CR for misc. comments on </w:t>
      </w:r>
      <w:proofErr w:type="spellStart"/>
      <w:r>
        <w:rPr>
          <w:szCs w:val="22"/>
        </w:rPr>
        <w:t>init.</w:t>
      </w:r>
      <w:proofErr w:type="spellEnd"/>
      <w:r>
        <w:rPr>
          <w:szCs w:val="22"/>
        </w:rPr>
        <w:t xml:space="preserve"> SA ballot on D5.0–p3      </w:t>
      </w:r>
      <w:r>
        <w:rPr>
          <w:szCs w:val="22"/>
        </w:rPr>
        <w:tab/>
        <w:t xml:space="preserve">Edward </w:t>
      </w:r>
      <w:proofErr w:type="gramStart"/>
      <w:r>
        <w:rPr>
          <w:szCs w:val="22"/>
        </w:rPr>
        <w:t xml:space="preserve">Au  </w:t>
      </w:r>
      <w:r>
        <w:rPr>
          <w:szCs w:val="22"/>
        </w:rPr>
        <w:tab/>
      </w:r>
      <w:proofErr w:type="gramEnd"/>
      <w:r>
        <w:rPr>
          <w:szCs w:val="22"/>
        </w:rPr>
        <w:t xml:space="preserve">   [14C]</w:t>
      </w:r>
    </w:p>
    <w:p w14:paraId="1053CF54" w14:textId="77777777" w:rsidR="003829A4" w:rsidRDefault="006E1DED">
      <w:pPr>
        <w:pStyle w:val="a"/>
        <w:numPr>
          <w:ilvl w:val="2"/>
          <w:numId w:val="1"/>
        </w:numPr>
        <w:rPr>
          <w:szCs w:val="22"/>
        </w:rPr>
      </w:pPr>
      <w:hyperlink r:id="rId21" w:history="1">
        <w:r>
          <w:rPr>
            <w:rStyle w:val="ae"/>
            <w:szCs w:val="22"/>
          </w:rPr>
          <w:t>309r0</w:t>
        </w:r>
      </w:hyperlink>
      <w:r>
        <w:rPr>
          <w:szCs w:val="22"/>
        </w:rPr>
        <w:t xml:space="preserve"> SA ballot on D5.0: Resolution for TPE and Trigger frame</w:t>
      </w:r>
      <w:r>
        <w:rPr>
          <w:szCs w:val="22"/>
        </w:rPr>
        <w:tab/>
      </w:r>
      <w:proofErr w:type="spellStart"/>
      <w:r>
        <w:rPr>
          <w:szCs w:val="22"/>
        </w:rPr>
        <w:t>Yanjun</w:t>
      </w:r>
      <w:proofErr w:type="spellEnd"/>
      <w:r>
        <w:rPr>
          <w:szCs w:val="22"/>
        </w:rPr>
        <w:t xml:space="preserve"> Sun </w:t>
      </w:r>
      <w:r>
        <w:rPr>
          <w:szCs w:val="22"/>
        </w:rPr>
        <w:tab/>
      </w:r>
      <w:proofErr w:type="gramStart"/>
      <w:r>
        <w:rPr>
          <w:szCs w:val="22"/>
        </w:rPr>
        <w:t xml:space="preserve">   [</w:t>
      </w:r>
      <w:proofErr w:type="gramEnd"/>
      <w:r>
        <w:rPr>
          <w:szCs w:val="22"/>
        </w:rPr>
        <w:t>4C]</w:t>
      </w:r>
    </w:p>
    <w:p w14:paraId="7A45895A" w14:textId="77777777" w:rsidR="003829A4" w:rsidRDefault="006E1DED">
      <w:pPr>
        <w:pStyle w:val="a"/>
        <w:numPr>
          <w:ilvl w:val="2"/>
          <w:numId w:val="1"/>
        </w:numPr>
      </w:pPr>
      <w:hyperlink r:id="rId22" w:history="1">
        <w:r>
          <w:rPr>
            <w:rStyle w:val="ae"/>
            <w:szCs w:val="22"/>
          </w:rPr>
          <w:t>346r0</w:t>
        </w:r>
      </w:hyperlink>
      <w:r>
        <w:rPr>
          <w:szCs w:val="22"/>
        </w:rPr>
        <w:t xml:space="preserve"> </w:t>
      </w:r>
      <w:proofErr w:type="spellStart"/>
      <w:r>
        <w:rPr>
          <w:szCs w:val="22"/>
        </w:rPr>
        <w:t>Init.</w:t>
      </w:r>
      <w:proofErr w:type="spellEnd"/>
      <w:r>
        <w:rPr>
          <w:szCs w:val="22"/>
        </w:rPr>
        <w:t xml:space="preserve"> SA Ballot CR for CID 22290 on NDPA frame format</w:t>
      </w:r>
      <w:r>
        <w:rPr>
          <w:szCs w:val="22"/>
        </w:rPr>
        <w:tab/>
        <w:t>Mahmoud Kamel [1C]</w:t>
      </w:r>
    </w:p>
    <w:p w14:paraId="58B3389B" w14:textId="77777777" w:rsidR="003829A4" w:rsidRDefault="006E1DED">
      <w:pPr>
        <w:pStyle w:val="a"/>
      </w:pPr>
      <w:r>
        <w:t>CR Submissions-MAC:</w:t>
      </w:r>
    </w:p>
    <w:p w14:paraId="6E8F7656" w14:textId="77777777" w:rsidR="003829A4" w:rsidRDefault="006E1DED">
      <w:pPr>
        <w:pStyle w:val="a"/>
        <w:numPr>
          <w:ilvl w:val="2"/>
          <w:numId w:val="1"/>
        </w:numPr>
        <w:rPr>
          <w:szCs w:val="22"/>
        </w:rPr>
      </w:pPr>
      <w:hyperlink r:id="rId23" w:history="1">
        <w:r>
          <w:rPr>
            <w:rStyle w:val="ae"/>
            <w:szCs w:val="22"/>
          </w:rPr>
          <w:t>30</w:t>
        </w:r>
        <w:r>
          <w:rPr>
            <w:rStyle w:val="ae"/>
            <w:szCs w:val="22"/>
          </w:rPr>
          <w:t>4r0</w:t>
        </w:r>
      </w:hyperlink>
      <w:r>
        <w:rPr>
          <w:szCs w:val="22"/>
        </w:rPr>
        <w:t xml:space="preserve"> D5.0 CR for ML Reconfiguration part 1</w:t>
      </w:r>
      <w:r>
        <w:rPr>
          <w:szCs w:val="22"/>
        </w:rPr>
        <w:tab/>
      </w:r>
      <w:r>
        <w:rPr>
          <w:szCs w:val="22"/>
        </w:rPr>
        <w:tab/>
      </w:r>
      <w:proofErr w:type="spellStart"/>
      <w:r>
        <w:rPr>
          <w:szCs w:val="22"/>
        </w:rPr>
        <w:t>Binita</w:t>
      </w:r>
      <w:proofErr w:type="spellEnd"/>
      <w:r>
        <w:rPr>
          <w:szCs w:val="22"/>
        </w:rPr>
        <w:t xml:space="preserve"> Gupta </w:t>
      </w:r>
      <w:r>
        <w:rPr>
          <w:szCs w:val="22"/>
        </w:rPr>
        <w:tab/>
        <w:t xml:space="preserve">          </w:t>
      </w:r>
      <w:proofErr w:type="gramStart"/>
      <w:r>
        <w:rPr>
          <w:szCs w:val="22"/>
        </w:rPr>
        <w:t xml:space="preserve">   [</w:t>
      </w:r>
      <w:proofErr w:type="gramEnd"/>
      <w:r>
        <w:rPr>
          <w:szCs w:val="22"/>
        </w:rPr>
        <w:t>42C]</w:t>
      </w:r>
    </w:p>
    <w:p w14:paraId="10BBADE4" w14:textId="77777777" w:rsidR="003829A4" w:rsidRDefault="006E1DED">
      <w:pPr>
        <w:pStyle w:val="a"/>
        <w:numPr>
          <w:ilvl w:val="2"/>
          <w:numId w:val="1"/>
        </w:numPr>
        <w:rPr>
          <w:szCs w:val="22"/>
        </w:rPr>
      </w:pPr>
      <w:hyperlink r:id="rId24" w:history="1">
        <w:r>
          <w:rPr>
            <w:rStyle w:val="ae"/>
            <w:szCs w:val="22"/>
          </w:rPr>
          <w:t>289r0</w:t>
        </w:r>
      </w:hyperlink>
      <w:r>
        <w:rPr>
          <w:szCs w:val="22"/>
        </w:rPr>
        <w:t xml:space="preserve"> </w:t>
      </w:r>
      <w:proofErr w:type="spellStart"/>
      <w:r>
        <w:rPr>
          <w:szCs w:val="22"/>
        </w:rPr>
        <w:t>TGbe</w:t>
      </w:r>
      <w:proofErr w:type="spellEnd"/>
      <w:r>
        <w:rPr>
          <w:szCs w:val="22"/>
        </w:rPr>
        <w:t xml:space="preserve"> SA1 Security Comment Resolutions</w:t>
      </w:r>
      <w:r>
        <w:rPr>
          <w:szCs w:val="22"/>
        </w:rPr>
        <w:tab/>
        <w:t xml:space="preserve">Mike </w:t>
      </w:r>
      <w:proofErr w:type="spellStart"/>
      <w:r>
        <w:rPr>
          <w:szCs w:val="22"/>
        </w:rPr>
        <w:t>Montemurro</w:t>
      </w:r>
      <w:proofErr w:type="spellEnd"/>
      <w:r>
        <w:rPr>
          <w:szCs w:val="22"/>
        </w:rPr>
        <w:tab/>
        <w:t>[</w:t>
      </w:r>
      <w:r>
        <w:rPr>
          <w:szCs w:val="22"/>
        </w:rPr>
        <w:t>12C]</w:t>
      </w:r>
    </w:p>
    <w:p w14:paraId="0B0AC5FE" w14:textId="77777777" w:rsidR="003829A4" w:rsidRDefault="006E1DED">
      <w:pPr>
        <w:pStyle w:val="a"/>
        <w:numPr>
          <w:ilvl w:val="2"/>
          <w:numId w:val="1"/>
        </w:numPr>
        <w:rPr>
          <w:szCs w:val="22"/>
        </w:rPr>
      </w:pPr>
      <w:hyperlink r:id="rId25" w:history="1">
        <w:r>
          <w:rPr>
            <w:rStyle w:val="ae"/>
            <w:szCs w:val="22"/>
          </w:rPr>
          <w:t>297r0</w:t>
        </w:r>
      </w:hyperlink>
      <w:r>
        <w:rPr>
          <w:szCs w:val="22"/>
        </w:rPr>
        <w:t xml:space="preserve"> </w:t>
      </w:r>
      <w:proofErr w:type="spellStart"/>
      <w:r>
        <w:rPr>
          <w:szCs w:val="22"/>
        </w:rPr>
        <w:t>TGbe</w:t>
      </w:r>
      <w:proofErr w:type="spellEnd"/>
      <w:r>
        <w:rPr>
          <w:szCs w:val="22"/>
        </w:rPr>
        <w:t xml:space="preserve"> SA1 Resolution to CID 22097 </w:t>
      </w:r>
      <w:r>
        <w:rPr>
          <w:szCs w:val="22"/>
        </w:rPr>
        <w:tab/>
      </w:r>
      <w:r>
        <w:rPr>
          <w:szCs w:val="22"/>
        </w:rPr>
        <w:tab/>
        <w:t xml:space="preserve">Mike </w:t>
      </w:r>
      <w:proofErr w:type="spellStart"/>
      <w:r>
        <w:rPr>
          <w:szCs w:val="22"/>
        </w:rPr>
        <w:t>Montemurro</w:t>
      </w:r>
      <w:proofErr w:type="spellEnd"/>
      <w:r>
        <w:rPr>
          <w:szCs w:val="22"/>
        </w:rPr>
        <w:tab/>
        <w:t>[1C]</w:t>
      </w:r>
    </w:p>
    <w:p w14:paraId="375A63A9" w14:textId="77777777" w:rsidR="003829A4" w:rsidRDefault="006E1DED">
      <w:pPr>
        <w:pStyle w:val="a"/>
        <w:numPr>
          <w:ilvl w:val="2"/>
          <w:numId w:val="1"/>
        </w:numPr>
        <w:rPr>
          <w:szCs w:val="22"/>
        </w:rPr>
      </w:pPr>
      <w:hyperlink r:id="rId26" w:history="1">
        <w:r>
          <w:rPr>
            <w:rStyle w:val="ae"/>
            <w:szCs w:val="22"/>
          </w:rPr>
          <w:t>298r0</w:t>
        </w:r>
      </w:hyperlink>
      <w:r>
        <w:rPr>
          <w:szCs w:val="22"/>
        </w:rPr>
        <w:t xml:space="preserve"> </w:t>
      </w:r>
      <w:proofErr w:type="spellStart"/>
      <w:r>
        <w:rPr>
          <w:szCs w:val="22"/>
        </w:rPr>
        <w:t>TGbe</w:t>
      </w:r>
      <w:proofErr w:type="spellEnd"/>
      <w:r>
        <w:rPr>
          <w:szCs w:val="22"/>
        </w:rPr>
        <w:t xml:space="preserve"> SA1 EAPOL Key notation cleanup</w:t>
      </w:r>
      <w:r>
        <w:rPr>
          <w:szCs w:val="22"/>
        </w:rPr>
        <w:tab/>
      </w:r>
      <w:r>
        <w:rPr>
          <w:szCs w:val="22"/>
        </w:rPr>
        <w:tab/>
        <w:t xml:space="preserve">Mike </w:t>
      </w:r>
      <w:proofErr w:type="spellStart"/>
      <w:r>
        <w:rPr>
          <w:szCs w:val="22"/>
        </w:rPr>
        <w:t>Montemurro</w:t>
      </w:r>
      <w:proofErr w:type="spellEnd"/>
      <w:r>
        <w:rPr>
          <w:szCs w:val="22"/>
        </w:rPr>
        <w:tab/>
        <w:t>[1C]</w:t>
      </w:r>
    </w:p>
    <w:p w14:paraId="21AE21B0" w14:textId="77777777" w:rsidR="003829A4" w:rsidRDefault="006E1DED">
      <w:pPr>
        <w:pStyle w:val="a"/>
        <w:rPr>
          <w:rStyle w:val="ae"/>
          <w:color w:val="000000" w:themeColor="text1"/>
          <w:u w:val="none"/>
        </w:rPr>
      </w:pPr>
      <w:r>
        <w:t xml:space="preserve">Motions (last 20 mins): </w:t>
      </w:r>
      <w:hyperlink r:id="rId27" w:history="1">
        <w:r>
          <w:rPr>
            <w:rStyle w:val="ae"/>
          </w:rPr>
          <w:t>11-24/442r39</w:t>
        </w:r>
      </w:hyperlink>
    </w:p>
    <w:p w14:paraId="304F27DE" w14:textId="77777777" w:rsidR="003829A4" w:rsidRDefault="006E1DED">
      <w:pPr>
        <w:pStyle w:val="a"/>
      </w:pPr>
      <w:r>
        <w:t xml:space="preserve">Late Confirmations &amp; Re-assignments (if any): </w:t>
      </w:r>
      <w:hyperlink r:id="rId28" w:history="1">
        <w:r>
          <w:rPr>
            <w:rStyle w:val="ae"/>
          </w:rPr>
          <w:t>11-24/254r3</w:t>
        </w:r>
      </w:hyperlink>
    </w:p>
    <w:p w14:paraId="67B93BB3" w14:textId="77777777" w:rsidR="003829A4" w:rsidRDefault="006E1DED">
      <w:pPr>
        <w:pStyle w:val="a"/>
      </w:pPr>
      <w:r>
        <w:rPr>
          <w:rFonts w:hint="eastAsia"/>
        </w:rPr>
        <w:t>D</w:t>
      </w:r>
      <w:r>
        <w:t>iscussion: None.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2D62ADBC" w14:textId="77777777" w:rsidR="003829A4" w:rsidRDefault="006E1DED">
      <w:pPr>
        <w:pStyle w:val="a"/>
        <w:numPr>
          <w:ilvl w:val="0"/>
          <w:numId w:val="1"/>
        </w:numPr>
        <w:rPr>
          <w:rStyle w:val="ae"/>
          <w:color w:val="000000" w:themeColor="text1"/>
          <w:u w:val="none"/>
        </w:rPr>
      </w:pPr>
      <w:r>
        <w:t xml:space="preserve">Editor’s Report: </w:t>
      </w:r>
      <w:hyperlink r:id="rId29" w:history="1">
        <w:r>
          <w:rPr>
            <w:rStyle w:val="ae"/>
          </w:rPr>
          <w:t>11-24/255r2</w:t>
        </w:r>
      </w:hyperlink>
    </w:p>
    <w:p w14:paraId="3DAFCCDB" w14:textId="77777777" w:rsidR="003829A4" w:rsidRDefault="006E1DED">
      <w:pPr>
        <w:rPr>
          <w:szCs w:val="20"/>
          <w:lang w:eastAsia="zh-CN"/>
        </w:rPr>
      </w:pPr>
      <w:r>
        <w:rPr>
          <w:rFonts w:hint="eastAsia"/>
          <w:szCs w:val="20"/>
          <w:lang w:eastAsia="zh-CN"/>
        </w:rPr>
        <w:t>T</w:t>
      </w:r>
      <w:r>
        <w:rPr>
          <w:szCs w:val="20"/>
          <w:lang w:eastAsia="zh-CN"/>
        </w:rPr>
        <w:t>he E</w:t>
      </w:r>
      <w:r>
        <w:rPr>
          <w:szCs w:val="20"/>
          <w:lang w:eastAsia="zh-CN"/>
        </w:rPr>
        <w:t>ditor (Edward Au) went through the Editor’s Report.</w:t>
      </w:r>
    </w:p>
    <w:p w14:paraId="1C52B2F2" w14:textId="77777777" w:rsidR="003829A4" w:rsidRDefault="003829A4">
      <w:pPr>
        <w:rPr>
          <w:szCs w:val="20"/>
        </w:rPr>
      </w:pPr>
    </w:p>
    <w:p w14:paraId="2BA7A909" w14:textId="77777777" w:rsidR="003829A4" w:rsidRDefault="006E1DED">
      <w:pPr>
        <w:rPr>
          <w:szCs w:val="20"/>
          <w:lang w:eastAsia="zh-CN"/>
        </w:rPr>
      </w:pPr>
      <w:r>
        <w:rPr>
          <w:rFonts w:hint="eastAsia"/>
          <w:szCs w:val="20"/>
          <w:lang w:eastAsia="zh-CN"/>
        </w:rPr>
        <w:t>C</w:t>
      </w:r>
      <w:r>
        <w:rPr>
          <w:szCs w:val="20"/>
          <w:lang w:eastAsia="zh-CN"/>
        </w:rPr>
        <w:t>: it makes sense to make the MLE to be order 5 since the RSN is added.</w:t>
      </w:r>
    </w:p>
    <w:p w14:paraId="5A0C7DCF" w14:textId="77777777" w:rsidR="003829A4" w:rsidRDefault="006E1DED">
      <w:pPr>
        <w:rPr>
          <w:szCs w:val="20"/>
          <w:lang w:eastAsia="zh-CN"/>
        </w:rPr>
      </w:pPr>
      <w:r>
        <w:rPr>
          <w:szCs w:val="20"/>
          <w:lang w:eastAsia="zh-CN"/>
        </w:rPr>
        <w:t>C: for the bit 21 of EHT, if it’s tested, then the test needs to be done again.</w:t>
      </w:r>
    </w:p>
    <w:p w14:paraId="2C43493D" w14:textId="77777777" w:rsidR="003829A4" w:rsidRDefault="006E1DED">
      <w:pPr>
        <w:rPr>
          <w:szCs w:val="20"/>
          <w:lang w:eastAsia="zh-CN"/>
        </w:rPr>
      </w:pPr>
      <w:r>
        <w:rPr>
          <w:szCs w:val="20"/>
          <w:lang w:eastAsia="zh-CN"/>
        </w:rPr>
        <w:t xml:space="preserve">Need to check if there’s any issue by changing the </w:t>
      </w:r>
      <w:r>
        <w:rPr>
          <w:szCs w:val="20"/>
          <w:lang w:eastAsia="zh-CN"/>
        </w:rPr>
        <w:t>bit position (B22 for EHT in Neighbor Report element)</w:t>
      </w:r>
    </w:p>
    <w:p w14:paraId="2C5D773D" w14:textId="77777777" w:rsidR="003829A4" w:rsidRDefault="006E1DED">
      <w:pPr>
        <w:rPr>
          <w:szCs w:val="20"/>
          <w:lang w:eastAsia="zh-CN"/>
        </w:rPr>
      </w:pPr>
      <w:r>
        <w:rPr>
          <w:szCs w:val="20"/>
          <w:lang w:eastAsia="zh-CN"/>
        </w:rPr>
        <w:t>C: the change for Table 9-141 should also be suspended, need to check.</w:t>
      </w:r>
    </w:p>
    <w:p w14:paraId="18B41CFB" w14:textId="77777777" w:rsidR="003829A4" w:rsidRDefault="003829A4">
      <w:pPr>
        <w:rPr>
          <w:szCs w:val="20"/>
        </w:rPr>
      </w:pPr>
    </w:p>
    <w:p w14:paraId="50C8770A" w14:textId="77777777" w:rsidR="003829A4" w:rsidRDefault="006E1DED">
      <w:pPr>
        <w:pStyle w:val="a"/>
        <w:numPr>
          <w:ilvl w:val="0"/>
          <w:numId w:val="1"/>
        </w:numPr>
        <w:rPr>
          <w:rStyle w:val="ae"/>
          <w:color w:val="000000" w:themeColor="text1"/>
          <w:u w:val="none"/>
        </w:rPr>
      </w:pPr>
      <w:r>
        <w:rPr>
          <w:b/>
        </w:rPr>
        <w:t>CR Submissions-Joint:</w:t>
      </w:r>
    </w:p>
    <w:p w14:paraId="358B9AC4" w14:textId="77777777" w:rsidR="003829A4" w:rsidRDefault="003829A4">
      <w:pPr>
        <w:ind w:left="720"/>
        <w:rPr>
          <w:lang w:eastAsia="zh-CN"/>
        </w:rPr>
      </w:pPr>
    </w:p>
    <w:p w14:paraId="47BD2CC4" w14:textId="77777777" w:rsidR="003829A4" w:rsidRDefault="006E1DED">
      <w:pPr>
        <w:pStyle w:val="a"/>
        <w:tabs>
          <w:tab w:val="left" w:pos="3225"/>
          <w:tab w:val="left" w:pos="5103"/>
        </w:tabs>
        <w:ind w:leftChars="291" w:left="1000"/>
      </w:pPr>
      <w:hyperlink r:id="rId30" w:history="1">
        <w:r>
          <w:rPr>
            <w:rStyle w:val="ae"/>
            <w:szCs w:val="22"/>
          </w:rPr>
          <w:t>256r2</w:t>
        </w:r>
      </w:hyperlink>
      <w:r>
        <w:rPr>
          <w:szCs w:val="22"/>
        </w:rPr>
        <w:t xml:space="preserve"> CR for misc. comments on </w:t>
      </w:r>
      <w:proofErr w:type="spellStart"/>
      <w:r>
        <w:rPr>
          <w:szCs w:val="22"/>
        </w:rPr>
        <w:t>init.</w:t>
      </w:r>
      <w:proofErr w:type="spellEnd"/>
      <w:r>
        <w:rPr>
          <w:szCs w:val="22"/>
        </w:rPr>
        <w:t xml:space="preserve"> SA ballot on D5.0 </w:t>
      </w:r>
      <w:r>
        <w:rPr>
          <w:szCs w:val="22"/>
        </w:rPr>
        <w:tab/>
        <w:t>Edward Au</w:t>
      </w:r>
    </w:p>
    <w:p w14:paraId="3F6B33B2" w14:textId="77777777" w:rsidR="003829A4" w:rsidRDefault="003829A4">
      <w:pPr>
        <w:ind w:leftChars="291" w:left="640"/>
        <w:rPr>
          <w:szCs w:val="20"/>
        </w:rPr>
      </w:pPr>
    </w:p>
    <w:p w14:paraId="0EAAFB00" w14:textId="77777777" w:rsidR="003829A4" w:rsidRDefault="006E1DED">
      <w:pPr>
        <w:pStyle w:val="gmail-msoplaintext"/>
        <w:spacing w:before="0" w:beforeAutospacing="0" w:after="0" w:afterAutospacing="0"/>
        <w:ind w:leftChars="291" w:left="640"/>
        <w:rPr>
          <w:sz w:val="22"/>
          <w:szCs w:val="20"/>
        </w:rPr>
      </w:pPr>
      <w:r>
        <w:rPr>
          <w:sz w:val="22"/>
          <w:szCs w:val="20"/>
        </w:rPr>
        <w:t>C: The PAE is needed for the MLD, b</w:t>
      </w:r>
      <w:r>
        <w:rPr>
          <w:sz w:val="22"/>
          <w:szCs w:val="20"/>
        </w:rPr>
        <w:t>ut for the STA affiliated with an MLD, is the PAE still needed?</w:t>
      </w:r>
    </w:p>
    <w:p w14:paraId="506BDF7A"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C: change “defined” to “specified” or “indicated”</w:t>
      </w:r>
    </w:p>
    <w:p w14:paraId="5569392A" w14:textId="77777777" w:rsidR="003829A4" w:rsidRDefault="003829A4">
      <w:pPr>
        <w:ind w:leftChars="291" w:left="640"/>
        <w:rPr>
          <w:szCs w:val="20"/>
        </w:rPr>
      </w:pPr>
    </w:p>
    <w:p w14:paraId="40C2E509" w14:textId="77777777" w:rsidR="003829A4" w:rsidRDefault="006E1DED">
      <w:pPr>
        <w:rPr>
          <w:lang w:eastAsia="zh-CN"/>
        </w:rPr>
      </w:pPr>
      <w:r>
        <w:rPr>
          <w:lang w:eastAsia="zh-CN"/>
        </w:rPr>
        <w:t>Note: the SP for this CR doc. will be run together with the following two docs.</w:t>
      </w:r>
    </w:p>
    <w:p w14:paraId="0FD96FE0" w14:textId="77777777" w:rsidR="003829A4" w:rsidRDefault="003829A4"/>
    <w:p w14:paraId="23A5A38B" w14:textId="77777777" w:rsidR="003829A4" w:rsidRDefault="003829A4"/>
    <w:p w14:paraId="247FC3B2" w14:textId="77777777" w:rsidR="003829A4" w:rsidRDefault="006E1DED">
      <w:pPr>
        <w:pStyle w:val="a"/>
        <w:tabs>
          <w:tab w:val="left" w:pos="3225"/>
          <w:tab w:val="left" w:pos="5103"/>
        </w:tabs>
        <w:ind w:leftChars="291" w:left="1000"/>
      </w:pPr>
      <w:hyperlink r:id="rId31" w:history="1">
        <w:r>
          <w:rPr>
            <w:rStyle w:val="ae"/>
            <w:szCs w:val="22"/>
          </w:rPr>
          <w:t>258r2</w:t>
        </w:r>
      </w:hyperlink>
      <w:r>
        <w:rPr>
          <w:szCs w:val="22"/>
        </w:rPr>
        <w:t xml:space="preserve"> CR for misc. comments on </w:t>
      </w:r>
      <w:proofErr w:type="spellStart"/>
      <w:r>
        <w:rPr>
          <w:szCs w:val="22"/>
        </w:rPr>
        <w:t>init.</w:t>
      </w:r>
      <w:proofErr w:type="spellEnd"/>
      <w:r>
        <w:rPr>
          <w:szCs w:val="22"/>
        </w:rPr>
        <w:t xml:space="preserve"> SA ballot on D5.0–p</w:t>
      </w:r>
      <w:proofErr w:type="gramStart"/>
      <w:r>
        <w:rPr>
          <w:szCs w:val="22"/>
        </w:rPr>
        <w:t xml:space="preserve">2  </w:t>
      </w:r>
      <w:r>
        <w:rPr>
          <w:szCs w:val="22"/>
        </w:rPr>
        <w:tab/>
      </w:r>
      <w:proofErr w:type="gramEnd"/>
      <w:r>
        <w:rPr>
          <w:szCs w:val="22"/>
        </w:rPr>
        <w:t>Edward Au</w:t>
      </w:r>
    </w:p>
    <w:p w14:paraId="54833FFB" w14:textId="77777777" w:rsidR="003829A4" w:rsidRDefault="003829A4">
      <w:pPr>
        <w:ind w:leftChars="291" w:left="640"/>
        <w:rPr>
          <w:szCs w:val="20"/>
        </w:rPr>
      </w:pPr>
    </w:p>
    <w:p w14:paraId="4A3A627D"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Editorial corrections.</w:t>
      </w:r>
    </w:p>
    <w:p w14:paraId="3CE13B3D" w14:textId="77777777" w:rsidR="003829A4" w:rsidRDefault="003829A4">
      <w:pPr>
        <w:ind w:leftChars="291" w:left="640"/>
        <w:rPr>
          <w:szCs w:val="20"/>
        </w:rPr>
      </w:pPr>
    </w:p>
    <w:p w14:paraId="27AA673B" w14:textId="77777777" w:rsidR="003829A4" w:rsidRDefault="006E1DED">
      <w:pPr>
        <w:rPr>
          <w:lang w:eastAsia="zh-CN"/>
        </w:rPr>
      </w:pPr>
      <w:r>
        <w:rPr>
          <w:lang w:eastAsia="zh-CN"/>
        </w:rPr>
        <w:t xml:space="preserve">Note: the SP for this CR doc. will be run together with </w:t>
      </w:r>
      <w:r>
        <w:rPr>
          <w:lang w:eastAsia="zh-CN"/>
        </w:rPr>
        <w:t>the following doc. and the previous doc.</w:t>
      </w:r>
    </w:p>
    <w:p w14:paraId="4F4714A1" w14:textId="77777777" w:rsidR="003829A4" w:rsidRDefault="003829A4"/>
    <w:p w14:paraId="74EF484A" w14:textId="77777777" w:rsidR="003829A4" w:rsidRDefault="003829A4"/>
    <w:p w14:paraId="1AB53CFD" w14:textId="77777777" w:rsidR="003829A4" w:rsidRDefault="003829A4"/>
    <w:p w14:paraId="35F1845C" w14:textId="77777777" w:rsidR="003829A4" w:rsidRDefault="006E1DED">
      <w:pPr>
        <w:pStyle w:val="a"/>
        <w:tabs>
          <w:tab w:val="left" w:pos="3225"/>
          <w:tab w:val="left" w:pos="5103"/>
        </w:tabs>
        <w:ind w:leftChars="291" w:left="1000"/>
      </w:pPr>
      <w:hyperlink r:id="rId32" w:history="1">
        <w:r>
          <w:rPr>
            <w:rStyle w:val="ae"/>
            <w:szCs w:val="22"/>
          </w:rPr>
          <w:t>313r0</w:t>
        </w:r>
      </w:hyperlink>
      <w:r>
        <w:rPr>
          <w:szCs w:val="22"/>
        </w:rPr>
        <w:t xml:space="preserve"> CR for misc. comments on </w:t>
      </w:r>
      <w:proofErr w:type="spellStart"/>
      <w:r>
        <w:rPr>
          <w:szCs w:val="22"/>
        </w:rPr>
        <w:t>init.</w:t>
      </w:r>
      <w:proofErr w:type="spellEnd"/>
      <w:r>
        <w:rPr>
          <w:szCs w:val="22"/>
        </w:rPr>
        <w:t xml:space="preserve"> SA ballot on D</w:t>
      </w:r>
      <w:r>
        <w:rPr>
          <w:szCs w:val="22"/>
        </w:rPr>
        <w:t xml:space="preserve">5.0–p3      </w:t>
      </w:r>
      <w:r>
        <w:rPr>
          <w:szCs w:val="22"/>
        </w:rPr>
        <w:tab/>
        <w:t>Edward Au</w:t>
      </w:r>
    </w:p>
    <w:p w14:paraId="0D6F9E15" w14:textId="77777777" w:rsidR="003829A4" w:rsidRDefault="003829A4">
      <w:pPr>
        <w:ind w:leftChars="291" w:left="640"/>
        <w:rPr>
          <w:szCs w:val="20"/>
        </w:rPr>
      </w:pPr>
    </w:p>
    <w:p w14:paraId="0E104B3F" w14:textId="77777777" w:rsidR="003829A4" w:rsidRDefault="006E1DED">
      <w:pPr>
        <w:pStyle w:val="gmail-msoplaintext"/>
        <w:spacing w:before="0" w:beforeAutospacing="0" w:after="0" w:afterAutospacing="0"/>
        <w:ind w:leftChars="291" w:left="640"/>
        <w:rPr>
          <w:sz w:val="22"/>
          <w:szCs w:val="20"/>
        </w:rPr>
      </w:pPr>
      <w:r>
        <w:rPr>
          <w:sz w:val="22"/>
          <w:szCs w:val="20"/>
        </w:rPr>
        <w:t>C: the “on” is not needed since you have “on which”</w:t>
      </w:r>
    </w:p>
    <w:p w14:paraId="22236B88"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C: since there is only one condition, you can remove the bullet “-”</w:t>
      </w:r>
    </w:p>
    <w:p w14:paraId="43E10A5C" w14:textId="77777777" w:rsidR="003829A4" w:rsidRDefault="003829A4">
      <w:pPr>
        <w:ind w:leftChars="291" w:left="640"/>
        <w:rPr>
          <w:szCs w:val="20"/>
        </w:rPr>
      </w:pPr>
    </w:p>
    <w:p w14:paraId="2B574FFA"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t xml:space="preserve">SP1: </w:t>
      </w:r>
      <w:r>
        <w:rPr>
          <w:sz w:val="22"/>
          <w:szCs w:val="20"/>
        </w:rPr>
        <w:t>Do you agree to resolve the following CIDs list</w:t>
      </w:r>
      <w:r>
        <w:rPr>
          <w:sz w:val="22"/>
          <w:szCs w:val="22"/>
        </w:rPr>
        <w:t>ed in 11-24/256r4 and i</w:t>
      </w:r>
      <w:r>
        <w:rPr>
          <w:sz w:val="22"/>
          <w:szCs w:val="20"/>
        </w:rPr>
        <w:t>ncorporate the text changes into the</w:t>
      </w:r>
      <w:r>
        <w:rPr>
          <w:sz w:val="22"/>
          <w:szCs w:val="20"/>
        </w:rPr>
        <w:t xml:space="preserve"> latest </w:t>
      </w:r>
      <w:proofErr w:type="spellStart"/>
      <w:r>
        <w:rPr>
          <w:sz w:val="22"/>
          <w:szCs w:val="20"/>
        </w:rPr>
        <w:t>TGbe</w:t>
      </w:r>
      <w:proofErr w:type="spellEnd"/>
      <w:r>
        <w:rPr>
          <w:sz w:val="22"/>
          <w:szCs w:val="20"/>
        </w:rPr>
        <w:t xml:space="preserve"> draft?</w:t>
      </w:r>
    </w:p>
    <w:p w14:paraId="4FA3FA84" w14:textId="77777777" w:rsidR="003829A4" w:rsidRDefault="006E1DE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22219, 22011</w:t>
      </w:r>
    </w:p>
    <w:p w14:paraId="60CE8BD8"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ED7BAE7" w14:textId="77777777" w:rsidR="003829A4" w:rsidRDefault="006E1DED">
      <w:pPr>
        <w:ind w:leftChars="291" w:left="640"/>
      </w:pPr>
      <w:r>
        <w:rPr>
          <w:szCs w:val="20"/>
          <w:highlight w:val="green"/>
          <w:lang w:eastAsia="zh-CN"/>
        </w:rPr>
        <w:t>Result: No objection.</w:t>
      </w:r>
    </w:p>
    <w:p w14:paraId="652A1D29" w14:textId="77777777" w:rsidR="003829A4" w:rsidRDefault="003829A4"/>
    <w:p w14:paraId="1BADA7CE" w14:textId="77777777" w:rsidR="003829A4" w:rsidRDefault="003829A4"/>
    <w:p w14:paraId="700B519D"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t xml:space="preserve">SP2: </w:t>
      </w:r>
      <w:r>
        <w:rPr>
          <w:sz w:val="22"/>
          <w:szCs w:val="20"/>
        </w:rPr>
        <w:t>Do you agree to resolve the following CIDs list</w:t>
      </w:r>
      <w:r>
        <w:rPr>
          <w:sz w:val="22"/>
          <w:szCs w:val="22"/>
        </w:rPr>
        <w:t>ed in 11-24/258r3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D46F4AF" w14:textId="77777777" w:rsidR="003829A4" w:rsidRDefault="006E1DE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22366</w:t>
      </w:r>
    </w:p>
    <w:p w14:paraId="2625D922"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507B510" w14:textId="77777777" w:rsidR="003829A4" w:rsidRDefault="006E1DED">
      <w:pPr>
        <w:ind w:leftChars="291" w:left="640"/>
      </w:pPr>
      <w:r>
        <w:rPr>
          <w:szCs w:val="20"/>
          <w:highlight w:val="green"/>
          <w:lang w:eastAsia="zh-CN"/>
        </w:rPr>
        <w:t>Result: No objection.</w:t>
      </w:r>
    </w:p>
    <w:p w14:paraId="63B9D3C5" w14:textId="77777777" w:rsidR="003829A4" w:rsidRDefault="003829A4"/>
    <w:p w14:paraId="6AFE05CE" w14:textId="77777777" w:rsidR="003829A4" w:rsidRDefault="003829A4"/>
    <w:p w14:paraId="2E31967D"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t xml:space="preserve">SP3: </w:t>
      </w:r>
      <w:r>
        <w:rPr>
          <w:sz w:val="22"/>
          <w:szCs w:val="20"/>
        </w:rPr>
        <w:t>Do you agree to resolve the following CIDs list</w:t>
      </w:r>
      <w:r>
        <w:rPr>
          <w:sz w:val="22"/>
          <w:szCs w:val="22"/>
        </w:rPr>
        <w:t>ed in 11-24/313r1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3F670D8E" w14:textId="77777777" w:rsidR="003829A4" w:rsidRDefault="006E1DE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t xml:space="preserve">22176, 22306, 22187, 22186, 22265, 22269, 22286, 22370, 22369, 22403, 22409, 22407, 22406, </w:t>
      </w:r>
      <w:r>
        <w:t>22003</w:t>
      </w:r>
    </w:p>
    <w:p w14:paraId="6F7FD9BF"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16D17A70" w14:textId="77777777" w:rsidR="003829A4" w:rsidRDefault="006E1DED">
      <w:pPr>
        <w:ind w:leftChars="291" w:left="640"/>
      </w:pPr>
      <w:r>
        <w:rPr>
          <w:szCs w:val="20"/>
          <w:highlight w:val="green"/>
          <w:lang w:eastAsia="zh-CN"/>
        </w:rPr>
        <w:t>Result: No objection.</w:t>
      </w:r>
    </w:p>
    <w:p w14:paraId="7D52CC83" w14:textId="77777777" w:rsidR="003829A4" w:rsidRDefault="003829A4"/>
    <w:p w14:paraId="6C7CB5C6" w14:textId="77777777" w:rsidR="003829A4" w:rsidRDefault="003829A4"/>
    <w:p w14:paraId="07565442" w14:textId="77777777" w:rsidR="003829A4" w:rsidRDefault="003829A4"/>
    <w:p w14:paraId="15EB2E0A" w14:textId="77777777" w:rsidR="003829A4" w:rsidRDefault="006E1DED">
      <w:pPr>
        <w:pStyle w:val="a"/>
        <w:tabs>
          <w:tab w:val="left" w:pos="3225"/>
          <w:tab w:val="left" w:pos="5103"/>
        </w:tabs>
        <w:ind w:leftChars="291" w:left="1000"/>
      </w:pPr>
      <w:hyperlink r:id="rId33" w:history="1">
        <w:r>
          <w:rPr>
            <w:rStyle w:val="ae"/>
            <w:szCs w:val="22"/>
          </w:rPr>
          <w:t>346r0</w:t>
        </w:r>
      </w:hyperlink>
      <w:r>
        <w:rPr>
          <w:szCs w:val="22"/>
        </w:rPr>
        <w:t xml:space="preserve"> </w:t>
      </w:r>
      <w:proofErr w:type="spellStart"/>
      <w:r>
        <w:rPr>
          <w:szCs w:val="22"/>
        </w:rPr>
        <w:t>Init.</w:t>
      </w:r>
      <w:proofErr w:type="spellEnd"/>
      <w:r>
        <w:rPr>
          <w:szCs w:val="22"/>
        </w:rPr>
        <w:t xml:space="preserve"> SA Ballot CR for CID 22290 on NDPA frame format</w:t>
      </w:r>
      <w:r>
        <w:rPr>
          <w:szCs w:val="22"/>
        </w:rPr>
        <w:tab/>
        <w:t>Mahmoud Kamel</w:t>
      </w:r>
    </w:p>
    <w:p w14:paraId="7A51E2BD" w14:textId="77777777" w:rsidR="003829A4" w:rsidRDefault="003829A4">
      <w:pPr>
        <w:ind w:leftChars="291" w:left="640"/>
        <w:rPr>
          <w:szCs w:val="20"/>
        </w:rPr>
      </w:pPr>
    </w:p>
    <w:p w14:paraId="327453D6"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3C1173A" w14:textId="77777777" w:rsidR="003829A4" w:rsidRDefault="003829A4">
      <w:pPr>
        <w:ind w:leftChars="291" w:left="640"/>
        <w:rPr>
          <w:szCs w:val="20"/>
        </w:rPr>
      </w:pPr>
    </w:p>
    <w:p w14:paraId="11A4E7C9"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lastRenderedPageBreak/>
        <w:t xml:space="preserve">SP4: </w:t>
      </w:r>
      <w:r>
        <w:rPr>
          <w:sz w:val="22"/>
          <w:szCs w:val="20"/>
        </w:rPr>
        <w:t>Do you agree to resolve the following CIDs list</w:t>
      </w:r>
      <w:r>
        <w:rPr>
          <w:sz w:val="22"/>
          <w:szCs w:val="22"/>
        </w:rPr>
        <w:t>ed in 11-24/346r0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E5CCA14" w14:textId="77777777" w:rsidR="003829A4" w:rsidRDefault="006E1DE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22290</w:t>
      </w:r>
    </w:p>
    <w:p w14:paraId="48C16D15"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F82965F" w14:textId="77777777" w:rsidR="003829A4" w:rsidRDefault="006E1DED">
      <w:pPr>
        <w:ind w:leftChars="291" w:left="640"/>
      </w:pPr>
      <w:r>
        <w:rPr>
          <w:szCs w:val="20"/>
          <w:highlight w:val="green"/>
          <w:lang w:eastAsia="zh-CN"/>
        </w:rPr>
        <w:t>Result: No objection.</w:t>
      </w:r>
    </w:p>
    <w:p w14:paraId="0FCF88E4" w14:textId="77777777" w:rsidR="003829A4" w:rsidRDefault="003829A4"/>
    <w:p w14:paraId="27C34628" w14:textId="77777777" w:rsidR="003829A4" w:rsidRDefault="003829A4"/>
    <w:p w14:paraId="09673045" w14:textId="77777777" w:rsidR="003829A4" w:rsidRDefault="003829A4"/>
    <w:p w14:paraId="56B38255" w14:textId="77777777" w:rsidR="003829A4" w:rsidRDefault="003829A4"/>
    <w:p w14:paraId="3F9BEAB8" w14:textId="77777777" w:rsidR="003829A4" w:rsidRDefault="006E1DED">
      <w:pPr>
        <w:pStyle w:val="a"/>
        <w:numPr>
          <w:ilvl w:val="0"/>
          <w:numId w:val="1"/>
        </w:numPr>
        <w:rPr>
          <w:rStyle w:val="ae"/>
          <w:color w:val="000000" w:themeColor="text1"/>
          <w:u w:val="none"/>
        </w:rPr>
      </w:pPr>
      <w:r>
        <w:rPr>
          <w:b/>
        </w:rPr>
        <w:t>CR Submissions-MAC:</w:t>
      </w:r>
    </w:p>
    <w:p w14:paraId="5B8867A3" w14:textId="77777777" w:rsidR="003829A4" w:rsidRDefault="003829A4">
      <w:pPr>
        <w:ind w:left="720"/>
        <w:rPr>
          <w:lang w:eastAsia="zh-CN"/>
        </w:rPr>
      </w:pPr>
    </w:p>
    <w:p w14:paraId="1AFCCD68" w14:textId="77777777" w:rsidR="003829A4" w:rsidRDefault="006E1DED">
      <w:pPr>
        <w:pStyle w:val="a"/>
        <w:tabs>
          <w:tab w:val="left" w:pos="3225"/>
          <w:tab w:val="left" w:pos="5103"/>
        </w:tabs>
        <w:ind w:leftChars="291" w:left="1000"/>
      </w:pPr>
      <w:hyperlink r:id="rId34" w:history="1">
        <w:r>
          <w:rPr>
            <w:rStyle w:val="ae"/>
            <w:szCs w:val="22"/>
          </w:rPr>
          <w:t>304r0</w:t>
        </w:r>
      </w:hyperlink>
      <w:r>
        <w:rPr>
          <w:szCs w:val="22"/>
        </w:rPr>
        <w:t xml:space="preserve"> D5.0 CR for ML Reconfiguration part 1</w:t>
      </w:r>
      <w:r>
        <w:rPr>
          <w:szCs w:val="22"/>
        </w:rPr>
        <w:tab/>
      </w:r>
      <w:r>
        <w:rPr>
          <w:szCs w:val="22"/>
        </w:rPr>
        <w:tab/>
      </w:r>
      <w:proofErr w:type="spellStart"/>
      <w:r>
        <w:rPr>
          <w:szCs w:val="22"/>
        </w:rPr>
        <w:t>Binita</w:t>
      </w:r>
      <w:proofErr w:type="spellEnd"/>
      <w:r>
        <w:rPr>
          <w:szCs w:val="22"/>
        </w:rPr>
        <w:t xml:space="preserve"> Gupta</w:t>
      </w:r>
    </w:p>
    <w:p w14:paraId="6F60C58D" w14:textId="77777777" w:rsidR="003829A4" w:rsidRDefault="003829A4">
      <w:pPr>
        <w:ind w:leftChars="291" w:left="640"/>
        <w:rPr>
          <w:szCs w:val="20"/>
        </w:rPr>
      </w:pPr>
    </w:p>
    <w:p w14:paraId="6E87A9F5" w14:textId="77777777" w:rsidR="003829A4" w:rsidRDefault="006E1DED">
      <w:pPr>
        <w:pStyle w:val="gmail-msoplaintext"/>
        <w:spacing w:before="0" w:beforeAutospacing="0" w:after="0" w:afterAutospacing="0"/>
        <w:ind w:leftChars="291" w:left="640"/>
        <w:rPr>
          <w:sz w:val="22"/>
          <w:szCs w:val="20"/>
        </w:rPr>
      </w:pPr>
      <w:r>
        <w:rPr>
          <w:sz w:val="22"/>
          <w:szCs w:val="20"/>
        </w:rPr>
        <w:t>C: CID 22079, “S</w:t>
      </w:r>
      <w:r>
        <w:rPr>
          <w:sz w:val="22"/>
          <w:szCs w:val="20"/>
        </w:rPr>
        <w:t>TA MAC address” should just be “MAC address”</w:t>
      </w:r>
    </w:p>
    <w:p w14:paraId="65900008" w14:textId="77777777" w:rsidR="003829A4" w:rsidRDefault="006E1DED">
      <w:pPr>
        <w:pStyle w:val="gmail-msoplaintext"/>
        <w:spacing w:before="0" w:beforeAutospacing="0" w:after="0" w:afterAutospacing="0"/>
        <w:ind w:leftChars="291" w:left="640"/>
        <w:rPr>
          <w:sz w:val="22"/>
          <w:szCs w:val="20"/>
        </w:rPr>
      </w:pPr>
      <w:r>
        <w:rPr>
          <w:sz w:val="22"/>
          <w:szCs w:val="20"/>
        </w:rPr>
        <w:t>C: CID 22081, since the AP is removed, do we need to have the “shall” statement. Agree it’s true, but do we need it? This CID is deferred.</w:t>
      </w:r>
    </w:p>
    <w:p w14:paraId="605E1FA0"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C: CID 22272, “affiliated with an AP MLD or a non-AP MLD” can just be “a</w:t>
      </w:r>
      <w:r>
        <w:rPr>
          <w:sz w:val="22"/>
          <w:szCs w:val="20"/>
        </w:rPr>
        <w:t>ffiliated with an MLD”</w:t>
      </w:r>
    </w:p>
    <w:p w14:paraId="15F02C79" w14:textId="77777777" w:rsidR="003829A4" w:rsidRDefault="006E1DED">
      <w:pPr>
        <w:ind w:leftChars="291" w:left="640"/>
        <w:rPr>
          <w:szCs w:val="20"/>
          <w:lang w:eastAsia="zh-CN"/>
        </w:rPr>
      </w:pPr>
      <w:r>
        <w:rPr>
          <w:rFonts w:hint="eastAsia"/>
          <w:szCs w:val="20"/>
          <w:lang w:eastAsia="zh-CN"/>
        </w:rPr>
        <w:t>C</w:t>
      </w:r>
      <w:r>
        <w:rPr>
          <w:szCs w:val="20"/>
          <w:lang w:eastAsia="zh-CN"/>
        </w:rPr>
        <w:t>: CID 22333 deferred</w:t>
      </w:r>
    </w:p>
    <w:p w14:paraId="39E6CE49" w14:textId="77777777" w:rsidR="003829A4" w:rsidRDefault="003829A4">
      <w:pPr>
        <w:ind w:leftChars="291" w:left="640"/>
        <w:rPr>
          <w:szCs w:val="20"/>
          <w:lang w:eastAsia="zh-CN"/>
        </w:rPr>
      </w:pPr>
    </w:p>
    <w:p w14:paraId="6684A66D"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t xml:space="preserve">SP5: </w:t>
      </w:r>
      <w:r>
        <w:rPr>
          <w:sz w:val="22"/>
          <w:szCs w:val="20"/>
        </w:rPr>
        <w:t>Do you agree to resolve the following CIDs list</w:t>
      </w:r>
      <w:r>
        <w:rPr>
          <w:sz w:val="22"/>
          <w:szCs w:val="22"/>
        </w:rPr>
        <w:t>ed in 11-24/304r3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09F1909F" w14:textId="77777777" w:rsidR="003829A4" w:rsidRDefault="006E1DED">
      <w:pPr>
        <w:suppressAutoHyphens/>
        <w:rPr>
          <w:rFonts w:ascii="Consolas" w:hAnsi="Consolas"/>
          <w:szCs w:val="22"/>
        </w:rPr>
      </w:pPr>
      <w:r>
        <w:rPr>
          <w:rFonts w:ascii="Symbol" w:hAnsi="Symbol"/>
          <w:szCs w:val="22"/>
        </w:rPr>
        <w:t></w:t>
      </w:r>
      <w:r>
        <w:rPr>
          <w:szCs w:val="22"/>
        </w:rPr>
        <w:t xml:space="preserve">         </w:t>
      </w:r>
      <w:r>
        <w:rPr>
          <w:rFonts w:eastAsia="Malgun Gothic"/>
          <w:szCs w:val="22"/>
          <w:lang w:val="en-GB"/>
        </w:rPr>
        <w:t>22018</w:t>
      </w:r>
      <w:r>
        <w:rPr>
          <w:rFonts w:eastAsia="Malgun Gothic"/>
          <w:szCs w:val="22"/>
          <w:lang w:val="en-GB"/>
        </w:rPr>
        <w:tab/>
        <w:t>22019</w:t>
      </w:r>
      <w:r>
        <w:rPr>
          <w:rFonts w:eastAsia="Malgun Gothic"/>
          <w:szCs w:val="22"/>
          <w:lang w:val="en-GB"/>
        </w:rPr>
        <w:tab/>
        <w:t>22020</w:t>
      </w:r>
      <w:r>
        <w:rPr>
          <w:rFonts w:eastAsia="Malgun Gothic"/>
          <w:szCs w:val="22"/>
          <w:lang w:val="en-GB"/>
        </w:rPr>
        <w:tab/>
        <w:t>22021</w:t>
      </w:r>
      <w:r>
        <w:rPr>
          <w:rFonts w:eastAsia="Malgun Gothic"/>
          <w:szCs w:val="22"/>
          <w:lang w:val="en-GB"/>
        </w:rPr>
        <w:tab/>
        <w:t>22022</w:t>
      </w:r>
      <w:r>
        <w:rPr>
          <w:rFonts w:eastAsia="Malgun Gothic"/>
          <w:szCs w:val="22"/>
          <w:lang w:val="en-GB"/>
        </w:rPr>
        <w:tab/>
        <w:t>22023</w:t>
      </w:r>
      <w:r>
        <w:rPr>
          <w:rFonts w:eastAsia="Malgun Gothic"/>
          <w:szCs w:val="22"/>
          <w:lang w:val="en-GB"/>
        </w:rPr>
        <w:tab/>
        <w:t>22039</w:t>
      </w:r>
      <w:r>
        <w:rPr>
          <w:rFonts w:eastAsia="Malgun Gothic"/>
          <w:szCs w:val="22"/>
          <w:lang w:val="en-GB"/>
        </w:rPr>
        <w:tab/>
        <w:t>22040</w:t>
      </w:r>
      <w:r>
        <w:rPr>
          <w:rFonts w:eastAsia="Malgun Gothic"/>
          <w:szCs w:val="22"/>
          <w:lang w:val="en-GB"/>
        </w:rPr>
        <w:tab/>
        <w:t>22041</w:t>
      </w:r>
      <w:r>
        <w:rPr>
          <w:rFonts w:eastAsia="Malgun Gothic"/>
          <w:szCs w:val="22"/>
          <w:lang w:val="en-GB"/>
        </w:rPr>
        <w:tab/>
        <w:t>22075</w:t>
      </w:r>
      <w:r>
        <w:rPr>
          <w:rFonts w:eastAsia="Malgun Gothic"/>
          <w:szCs w:val="22"/>
          <w:lang w:val="en-GB"/>
        </w:rPr>
        <w:tab/>
      </w:r>
      <w:r>
        <w:rPr>
          <w:rFonts w:eastAsia="Malgun Gothic"/>
          <w:szCs w:val="22"/>
          <w:lang w:val="en-GB"/>
        </w:rPr>
        <w:t>22076</w:t>
      </w:r>
      <w:r>
        <w:rPr>
          <w:rFonts w:eastAsia="Malgun Gothic"/>
          <w:szCs w:val="22"/>
          <w:lang w:val="en-GB"/>
        </w:rPr>
        <w:tab/>
        <w:t>22077</w:t>
      </w:r>
      <w:r>
        <w:rPr>
          <w:rFonts w:eastAsia="Malgun Gothic"/>
          <w:szCs w:val="22"/>
          <w:lang w:val="en-GB"/>
        </w:rPr>
        <w:tab/>
        <w:t>22078</w:t>
      </w:r>
      <w:r>
        <w:rPr>
          <w:rFonts w:eastAsia="Malgun Gothic"/>
          <w:szCs w:val="22"/>
          <w:lang w:val="en-GB"/>
        </w:rPr>
        <w:tab/>
        <w:t>22079</w:t>
      </w:r>
      <w:r>
        <w:rPr>
          <w:rFonts w:eastAsia="Malgun Gothic"/>
          <w:szCs w:val="22"/>
          <w:lang w:val="en-GB"/>
        </w:rPr>
        <w:tab/>
        <w:t>22080</w:t>
      </w:r>
      <w:r>
        <w:rPr>
          <w:rFonts w:eastAsia="Malgun Gothic"/>
          <w:szCs w:val="22"/>
          <w:lang w:val="en-GB"/>
        </w:rPr>
        <w:tab/>
      </w:r>
      <w:r>
        <w:rPr>
          <w:rFonts w:eastAsia="Malgun Gothic"/>
          <w:strike/>
          <w:szCs w:val="22"/>
          <w:lang w:val="en-GB"/>
        </w:rPr>
        <w:t>22081</w:t>
      </w:r>
      <w:r>
        <w:rPr>
          <w:rFonts w:eastAsia="Malgun Gothic"/>
          <w:szCs w:val="22"/>
          <w:lang w:val="en-GB"/>
        </w:rPr>
        <w:tab/>
        <w:t>22088</w:t>
      </w:r>
      <w:r>
        <w:rPr>
          <w:rFonts w:eastAsia="Malgun Gothic"/>
          <w:szCs w:val="22"/>
          <w:lang w:val="en-GB"/>
        </w:rPr>
        <w:tab/>
        <w:t>22089</w:t>
      </w:r>
      <w:r>
        <w:rPr>
          <w:rFonts w:eastAsia="Malgun Gothic"/>
          <w:szCs w:val="22"/>
          <w:lang w:val="en-GB"/>
        </w:rPr>
        <w:tab/>
        <w:t>22090</w:t>
      </w:r>
      <w:r>
        <w:rPr>
          <w:rFonts w:eastAsia="Malgun Gothic"/>
          <w:szCs w:val="22"/>
          <w:lang w:val="en-GB"/>
        </w:rPr>
        <w:tab/>
        <w:t>22091</w:t>
      </w:r>
      <w:r>
        <w:rPr>
          <w:rFonts w:eastAsia="Malgun Gothic"/>
          <w:szCs w:val="22"/>
          <w:lang w:val="en-GB"/>
        </w:rPr>
        <w:tab/>
        <w:t>22092</w:t>
      </w:r>
      <w:r>
        <w:rPr>
          <w:rFonts w:eastAsia="Malgun Gothic"/>
          <w:szCs w:val="22"/>
          <w:lang w:val="en-GB"/>
        </w:rPr>
        <w:tab/>
        <w:t>22093</w:t>
      </w:r>
      <w:r>
        <w:rPr>
          <w:rFonts w:eastAsia="Malgun Gothic"/>
          <w:szCs w:val="22"/>
          <w:lang w:val="en-GB"/>
        </w:rPr>
        <w:tab/>
        <w:t>22166</w:t>
      </w:r>
      <w:r>
        <w:rPr>
          <w:rFonts w:eastAsia="Malgun Gothic"/>
          <w:szCs w:val="22"/>
          <w:lang w:val="en-GB"/>
        </w:rPr>
        <w:tab/>
        <w:t>22167</w:t>
      </w:r>
      <w:r>
        <w:rPr>
          <w:rFonts w:eastAsia="Malgun Gothic"/>
          <w:szCs w:val="22"/>
          <w:lang w:val="en-GB"/>
        </w:rPr>
        <w:tab/>
        <w:t>22168</w:t>
      </w:r>
      <w:r>
        <w:rPr>
          <w:rFonts w:eastAsia="Malgun Gothic"/>
          <w:szCs w:val="22"/>
          <w:lang w:val="en-GB"/>
        </w:rPr>
        <w:tab/>
        <w:t>22225</w:t>
      </w:r>
      <w:r>
        <w:rPr>
          <w:rFonts w:eastAsia="Malgun Gothic"/>
          <w:szCs w:val="22"/>
          <w:lang w:val="en-GB"/>
        </w:rPr>
        <w:tab/>
        <w:t>22226</w:t>
      </w:r>
      <w:r>
        <w:rPr>
          <w:rFonts w:eastAsia="Malgun Gothic"/>
          <w:szCs w:val="22"/>
          <w:lang w:val="en-GB"/>
        </w:rPr>
        <w:tab/>
        <w:t>22227</w:t>
      </w:r>
      <w:r>
        <w:rPr>
          <w:rFonts w:eastAsia="Malgun Gothic"/>
          <w:szCs w:val="22"/>
          <w:lang w:val="en-GB"/>
        </w:rPr>
        <w:tab/>
        <w:t>22272</w:t>
      </w:r>
      <w:r>
        <w:rPr>
          <w:rFonts w:eastAsia="Malgun Gothic"/>
          <w:szCs w:val="22"/>
          <w:lang w:val="en-GB"/>
        </w:rPr>
        <w:tab/>
        <w:t>22301</w:t>
      </w:r>
      <w:r>
        <w:rPr>
          <w:rFonts w:eastAsia="Malgun Gothic"/>
          <w:szCs w:val="22"/>
          <w:lang w:val="en-GB"/>
        </w:rPr>
        <w:tab/>
        <w:t>22302</w:t>
      </w:r>
      <w:r>
        <w:rPr>
          <w:rFonts w:eastAsia="Malgun Gothic"/>
          <w:szCs w:val="22"/>
          <w:lang w:val="en-GB"/>
        </w:rPr>
        <w:tab/>
        <w:t>22303</w:t>
      </w:r>
      <w:r>
        <w:rPr>
          <w:rFonts w:eastAsia="Malgun Gothic"/>
          <w:szCs w:val="22"/>
          <w:lang w:val="en-GB"/>
        </w:rPr>
        <w:tab/>
        <w:t>22331</w:t>
      </w:r>
      <w:r>
        <w:rPr>
          <w:rFonts w:eastAsia="Malgun Gothic"/>
          <w:szCs w:val="22"/>
          <w:lang w:val="en-GB"/>
        </w:rPr>
        <w:tab/>
        <w:t>22332</w:t>
      </w:r>
      <w:r>
        <w:rPr>
          <w:rFonts w:eastAsia="Malgun Gothic"/>
          <w:szCs w:val="22"/>
          <w:lang w:val="en-GB"/>
        </w:rPr>
        <w:tab/>
      </w:r>
      <w:r>
        <w:rPr>
          <w:rFonts w:eastAsia="Malgun Gothic"/>
          <w:strike/>
          <w:szCs w:val="22"/>
          <w:lang w:val="en-GB"/>
        </w:rPr>
        <w:t>22333</w:t>
      </w:r>
      <w:r>
        <w:rPr>
          <w:rFonts w:eastAsia="Malgun Gothic"/>
          <w:szCs w:val="22"/>
          <w:lang w:val="en-GB"/>
        </w:rPr>
        <w:tab/>
        <w:t>22334</w:t>
      </w:r>
      <w:r>
        <w:rPr>
          <w:rFonts w:eastAsia="Malgun Gothic"/>
          <w:szCs w:val="22"/>
          <w:lang w:val="en-GB"/>
        </w:rPr>
        <w:tab/>
        <w:t>22335</w:t>
      </w:r>
      <w:r>
        <w:rPr>
          <w:rFonts w:eastAsia="Malgun Gothic"/>
          <w:szCs w:val="22"/>
          <w:lang w:val="en-GB"/>
        </w:rPr>
        <w:tab/>
        <w:t>22336</w:t>
      </w:r>
      <w:r>
        <w:rPr>
          <w:rFonts w:eastAsia="Malgun Gothic"/>
          <w:szCs w:val="22"/>
          <w:lang w:val="en-GB"/>
        </w:rPr>
        <w:tab/>
        <w:t>22337</w:t>
      </w:r>
      <w:r>
        <w:rPr>
          <w:rFonts w:eastAsia="Malgun Gothic"/>
          <w:szCs w:val="22"/>
          <w:lang w:val="en-GB"/>
        </w:rPr>
        <w:tab/>
        <w:t>22388</w:t>
      </w:r>
      <w:r>
        <w:rPr>
          <w:rFonts w:eastAsia="Malgun Gothic"/>
          <w:szCs w:val="22"/>
          <w:lang w:val="en-GB"/>
        </w:rPr>
        <w:tab/>
        <w:t>22397</w:t>
      </w:r>
      <w:r>
        <w:rPr>
          <w:rFonts w:eastAsia="Malgun Gothic"/>
          <w:szCs w:val="22"/>
          <w:lang w:val="en-GB"/>
        </w:rPr>
        <w:tab/>
        <w:t>22398</w:t>
      </w:r>
    </w:p>
    <w:p w14:paraId="1345E241"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B059DD1" w14:textId="77777777" w:rsidR="003829A4" w:rsidRDefault="006E1DED">
      <w:pPr>
        <w:ind w:leftChars="291" w:left="640"/>
      </w:pPr>
      <w:r>
        <w:rPr>
          <w:szCs w:val="20"/>
          <w:highlight w:val="green"/>
          <w:lang w:eastAsia="zh-CN"/>
        </w:rPr>
        <w:t>Result: No objection.</w:t>
      </w:r>
    </w:p>
    <w:p w14:paraId="218462B3" w14:textId="77777777" w:rsidR="003829A4" w:rsidRDefault="003829A4"/>
    <w:p w14:paraId="6ECB2598" w14:textId="77777777" w:rsidR="003829A4" w:rsidRDefault="003829A4"/>
    <w:p w14:paraId="026E3DBF" w14:textId="77777777" w:rsidR="003829A4" w:rsidRDefault="003829A4"/>
    <w:p w14:paraId="5A436FDF" w14:textId="77777777" w:rsidR="003829A4" w:rsidRDefault="006E1DED">
      <w:pPr>
        <w:pStyle w:val="a"/>
        <w:tabs>
          <w:tab w:val="left" w:pos="3225"/>
          <w:tab w:val="left" w:pos="5103"/>
        </w:tabs>
        <w:ind w:leftChars="291" w:left="1000"/>
      </w:pPr>
      <w:hyperlink r:id="rId35" w:history="1">
        <w:r>
          <w:rPr>
            <w:rStyle w:val="ae"/>
            <w:szCs w:val="22"/>
          </w:rPr>
          <w:t>297r0</w:t>
        </w:r>
      </w:hyperlink>
      <w:r>
        <w:rPr>
          <w:szCs w:val="22"/>
        </w:rPr>
        <w:t xml:space="preserve"> </w:t>
      </w:r>
      <w:proofErr w:type="spellStart"/>
      <w:r>
        <w:rPr>
          <w:szCs w:val="22"/>
        </w:rPr>
        <w:t>TGbe</w:t>
      </w:r>
      <w:proofErr w:type="spellEnd"/>
      <w:r>
        <w:rPr>
          <w:szCs w:val="22"/>
        </w:rPr>
        <w:t xml:space="preserve"> SA1 Resolution to CID 22097 </w:t>
      </w:r>
      <w:r>
        <w:rPr>
          <w:szCs w:val="22"/>
        </w:rPr>
        <w:tab/>
      </w:r>
      <w:r>
        <w:rPr>
          <w:szCs w:val="22"/>
        </w:rPr>
        <w:tab/>
        <w:t xml:space="preserve">Mike </w:t>
      </w:r>
      <w:proofErr w:type="spellStart"/>
      <w:r>
        <w:rPr>
          <w:szCs w:val="22"/>
        </w:rPr>
        <w:t>Montemurro</w:t>
      </w:r>
      <w:proofErr w:type="spellEnd"/>
    </w:p>
    <w:p w14:paraId="6827B3A6" w14:textId="77777777" w:rsidR="003829A4" w:rsidRDefault="003829A4">
      <w:pPr>
        <w:ind w:leftChars="291" w:left="640"/>
        <w:rPr>
          <w:szCs w:val="20"/>
        </w:rPr>
      </w:pPr>
    </w:p>
    <w:p w14:paraId="5623DEE4" w14:textId="77777777" w:rsidR="003829A4" w:rsidRDefault="006E1DED">
      <w:pPr>
        <w:pStyle w:val="gmail-msoplaintext"/>
        <w:spacing w:before="0" w:beforeAutospacing="0" w:after="0" w:afterAutospacing="0"/>
        <w:ind w:leftChars="291" w:left="640"/>
        <w:rPr>
          <w:sz w:val="22"/>
          <w:szCs w:val="20"/>
        </w:rPr>
      </w:pPr>
      <w:r>
        <w:rPr>
          <w:sz w:val="22"/>
          <w:szCs w:val="20"/>
        </w:rPr>
        <w:t xml:space="preserve">C: “be in awake state” and “transition to the awake state” are different, do all the places </w:t>
      </w:r>
      <w:r>
        <w:rPr>
          <w:sz w:val="22"/>
          <w:szCs w:val="20"/>
        </w:rPr>
        <w:t>correspond to the latter case?</w:t>
      </w:r>
    </w:p>
    <w:p w14:paraId="392AA6C6"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A: yes</w:t>
      </w:r>
    </w:p>
    <w:p w14:paraId="344CBA85" w14:textId="77777777" w:rsidR="003829A4" w:rsidRDefault="003829A4">
      <w:pPr>
        <w:ind w:leftChars="291" w:left="640"/>
        <w:rPr>
          <w:szCs w:val="20"/>
        </w:rPr>
      </w:pPr>
    </w:p>
    <w:p w14:paraId="7E9C49D1" w14:textId="77777777" w:rsidR="003829A4" w:rsidRDefault="006E1DED">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11-24/297r0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CC8DE65" w14:textId="77777777" w:rsidR="003829A4" w:rsidRDefault="006E1DED">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Pr>
          <w:szCs w:val="20"/>
        </w:rPr>
        <w:t>22097</w:t>
      </w:r>
    </w:p>
    <w:p w14:paraId="5108B21D" w14:textId="77777777" w:rsidR="003829A4" w:rsidRDefault="006E1DED">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5A5F22D" w14:textId="77777777" w:rsidR="003829A4" w:rsidRDefault="006E1DED">
      <w:pPr>
        <w:ind w:leftChars="291" w:left="640"/>
      </w:pPr>
      <w:r>
        <w:rPr>
          <w:szCs w:val="20"/>
          <w:highlight w:val="green"/>
          <w:lang w:eastAsia="zh-CN"/>
        </w:rPr>
        <w:t>Result: No objection.</w:t>
      </w:r>
    </w:p>
    <w:p w14:paraId="5A489AE9" w14:textId="77777777" w:rsidR="003829A4" w:rsidRDefault="003829A4"/>
    <w:p w14:paraId="2E6BD26F" w14:textId="77777777" w:rsidR="003829A4" w:rsidRDefault="003829A4"/>
    <w:p w14:paraId="7974B47A" w14:textId="77777777" w:rsidR="003829A4" w:rsidRDefault="003829A4"/>
    <w:p w14:paraId="0D3CA974" w14:textId="203E3B00" w:rsidR="003829A4" w:rsidRDefault="006E1DED">
      <w:pPr>
        <w:pStyle w:val="a"/>
        <w:tabs>
          <w:tab w:val="left" w:pos="3225"/>
          <w:tab w:val="left" w:pos="5103"/>
        </w:tabs>
        <w:ind w:leftChars="291" w:left="1000"/>
      </w:pPr>
      <w:r>
        <w:t xml:space="preserve">Motions (last 20 mins): </w:t>
      </w:r>
      <w:hyperlink r:id="rId36" w:history="1">
        <w:r>
          <w:rPr>
            <w:rStyle w:val="ae"/>
          </w:rPr>
          <w:t>11-24/442r39</w:t>
        </w:r>
      </w:hyperlink>
    </w:p>
    <w:p w14:paraId="6B3D87CD" w14:textId="77777777" w:rsidR="003829A4" w:rsidRDefault="003829A4">
      <w:pPr>
        <w:ind w:leftChars="291" w:left="640"/>
        <w:rPr>
          <w:szCs w:val="20"/>
        </w:rPr>
      </w:pPr>
    </w:p>
    <w:p w14:paraId="328FBA4F" w14:textId="77777777" w:rsidR="003829A4" w:rsidRDefault="006E1DED">
      <w:r>
        <w:rPr>
          <w:b/>
          <w:bCs/>
        </w:rPr>
        <w:t>Motion 665 (MAC)</w:t>
      </w:r>
    </w:p>
    <w:p w14:paraId="4EEB45D6" w14:textId="77777777" w:rsidR="003829A4" w:rsidRDefault="006E1DED">
      <w:r>
        <w:rPr>
          <w:b/>
          <w:bCs/>
        </w:rPr>
        <w:t>Move to approve resolutions to the CIDs:</w:t>
      </w:r>
    </w:p>
    <w:p w14:paraId="32E2F41E" w14:textId="77777777" w:rsidR="003829A4" w:rsidRDefault="006E1DED">
      <w:pPr>
        <w:numPr>
          <w:ilvl w:val="0"/>
          <w:numId w:val="4"/>
        </w:numPr>
      </w:pPr>
      <w:r>
        <w:t xml:space="preserve">22237, 22042, 22199, 22200, </w:t>
      </w:r>
      <w:r>
        <w:rPr>
          <w:strike/>
        </w:rPr>
        <w:t>22219</w:t>
      </w:r>
      <w:r>
        <w:t xml:space="preserve">, 22004, 22270, 22198, </w:t>
      </w:r>
      <w:r>
        <w:rPr>
          <w:strike/>
        </w:rPr>
        <w:t>22011</w:t>
      </w:r>
      <w:r>
        <w:t xml:space="preserve">, 22006, 22223, 22263, 22387, 22386, 22238, 22274, 22275, 22359, 22368, 22371, 22372 in </w:t>
      </w:r>
      <w:hyperlink r:id="rId37" w:history="1">
        <w:r>
          <w:rPr>
            <w:rStyle w:val="ae"/>
          </w:rPr>
          <w:t>11-24/256r1</w:t>
        </w:r>
      </w:hyperlink>
      <w:r>
        <w:t xml:space="preserve"> </w:t>
      </w:r>
      <w:r>
        <w:rPr>
          <w:i/>
          <w:iCs/>
        </w:rPr>
        <w:t>[1</w:t>
      </w:r>
      <w:r>
        <w:rPr>
          <w:i/>
          <w:iCs/>
        </w:rPr>
        <w:t>9 CIDs]</w:t>
      </w:r>
    </w:p>
    <w:p w14:paraId="47BBE06A" w14:textId="77777777" w:rsidR="003829A4" w:rsidRDefault="006E1DED">
      <w:pPr>
        <w:numPr>
          <w:ilvl w:val="0"/>
          <w:numId w:val="4"/>
        </w:numPr>
      </w:pPr>
      <w:r>
        <w:t xml:space="preserve">22221, 22324, </w:t>
      </w:r>
      <w:r>
        <w:rPr>
          <w:strike/>
        </w:rPr>
        <w:t>22366</w:t>
      </w:r>
      <w:r>
        <w:t xml:space="preserve">, 22365, 22323, 22392, 22402, 22357, 22389, 22268, 22314 in </w:t>
      </w:r>
      <w:hyperlink r:id="rId38" w:history="1">
        <w:r>
          <w:rPr>
            <w:rStyle w:val="ae"/>
          </w:rPr>
          <w:t>11-24/258r1</w:t>
        </w:r>
      </w:hyperlink>
      <w:r>
        <w:t xml:space="preserve"> </w:t>
      </w:r>
      <w:r>
        <w:rPr>
          <w:i/>
          <w:iCs/>
        </w:rPr>
        <w:t>[10 CIDs]</w:t>
      </w:r>
    </w:p>
    <w:p w14:paraId="0D9D2138" w14:textId="77777777" w:rsidR="003829A4" w:rsidRDefault="006E1DED">
      <w:pPr>
        <w:numPr>
          <w:ilvl w:val="0"/>
          <w:numId w:val="4"/>
        </w:numPr>
      </w:pPr>
      <w:r>
        <w:lastRenderedPageBreak/>
        <w:t xml:space="preserve">22010, </w:t>
      </w:r>
      <w:r>
        <w:rPr>
          <w:strike/>
        </w:rPr>
        <w:t>22027</w:t>
      </w:r>
      <w:r>
        <w:t xml:space="preserve">, 22164, 22228, 22220, 22232, 22233, 22319, 22012, 22201, 22009, 22338, 22401, 22325, 22172, </w:t>
      </w:r>
      <w:r>
        <w:rPr>
          <w:strike/>
        </w:rPr>
        <w:t>22034</w:t>
      </w:r>
      <w:r>
        <w:t xml:space="preserve">, 22173, </w:t>
      </w:r>
      <w:r>
        <w:rPr>
          <w:strike/>
        </w:rPr>
        <w:t>22174</w:t>
      </w:r>
      <w:r>
        <w:t xml:space="preserve">, 22175, 22304, 22305, 22169, 22170, 22157, </w:t>
      </w:r>
      <w:r>
        <w:rPr>
          <w:strike/>
        </w:rPr>
        <w:t>22250</w:t>
      </w:r>
      <w:r>
        <w:t xml:space="preserve">, </w:t>
      </w:r>
      <w:r>
        <w:rPr>
          <w:strike/>
        </w:rPr>
        <w:t>22343</w:t>
      </w:r>
      <w:r>
        <w:t xml:space="preserve">, 22014 in </w:t>
      </w:r>
      <w:hyperlink r:id="rId39" w:history="1">
        <w:r>
          <w:rPr>
            <w:rStyle w:val="ae"/>
          </w:rPr>
          <w:t>11-24/296r5</w:t>
        </w:r>
      </w:hyperlink>
      <w:r>
        <w:t xml:space="preserve"> </w:t>
      </w:r>
      <w:r>
        <w:rPr>
          <w:i/>
          <w:iCs/>
        </w:rPr>
        <w:t>[22 CIDs]</w:t>
      </w:r>
    </w:p>
    <w:p w14:paraId="60102B99" w14:textId="77777777" w:rsidR="003829A4" w:rsidRDefault="006E1DED">
      <w:r>
        <w:rPr>
          <w:b/>
          <w:bCs/>
        </w:rPr>
        <w:t xml:space="preserve">and incorporate the text changes into the latest </w:t>
      </w:r>
      <w:proofErr w:type="spellStart"/>
      <w:r>
        <w:rPr>
          <w:b/>
          <w:bCs/>
        </w:rPr>
        <w:t>TGbe</w:t>
      </w:r>
      <w:proofErr w:type="spellEnd"/>
      <w:r>
        <w:rPr>
          <w:b/>
          <w:bCs/>
        </w:rPr>
        <w:t xml:space="preserve"> draft.</w:t>
      </w:r>
    </w:p>
    <w:p w14:paraId="676566A5" w14:textId="77777777" w:rsidR="003829A4" w:rsidRDefault="006E1DED">
      <w:r>
        <w:rPr>
          <w:b/>
          <w:bCs/>
        </w:rPr>
        <w:t xml:space="preserve">Move: </w:t>
      </w:r>
      <w:r>
        <w:rPr>
          <w:b/>
          <w:bCs/>
        </w:rPr>
        <w:tab/>
        <w:t>Po-Kai Huang</w:t>
      </w:r>
      <w:r>
        <w:rPr>
          <w:b/>
          <w:bCs/>
        </w:rPr>
        <w:tab/>
      </w:r>
      <w:r>
        <w:rPr>
          <w:b/>
          <w:bCs/>
        </w:rPr>
        <w:tab/>
        <w:t>Second: Stephen McCann</w:t>
      </w:r>
    </w:p>
    <w:p w14:paraId="381FAE85" w14:textId="77777777" w:rsidR="003829A4" w:rsidRDefault="006E1DED">
      <w:r>
        <w:rPr>
          <w:b/>
          <w:bCs/>
        </w:rPr>
        <w:t>Discussion: None.</w:t>
      </w:r>
    </w:p>
    <w:p w14:paraId="3276F158" w14:textId="77777777" w:rsidR="003829A4" w:rsidRDefault="006E1DED">
      <w:r>
        <w:rPr>
          <w:b/>
          <w:bCs/>
          <w:highlight w:val="green"/>
        </w:rPr>
        <w:t>Result: Approved with unanimous consent.</w:t>
      </w:r>
    </w:p>
    <w:p w14:paraId="18158C52" w14:textId="77777777" w:rsidR="003829A4" w:rsidRDefault="003829A4"/>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7A791135" w14:textId="77777777" w:rsidR="003829A4" w:rsidRDefault="006E1DED">
      <w:pPr>
        <w:pStyle w:val="1"/>
        <w:rPr>
          <w:bCs/>
        </w:rPr>
      </w:pPr>
      <w:r>
        <w:t>4</w:t>
      </w:r>
      <w:r>
        <w:rPr>
          <w:vertAlign w:val="superscript"/>
        </w:rPr>
        <w:t>th</w:t>
      </w:r>
      <w:r>
        <w:t xml:space="preserve"> Conf. Call: March 06 (10:00–12:00 ET)–MAC</w:t>
      </w:r>
    </w:p>
    <w:p w14:paraId="119609C7" w14:textId="77777777" w:rsidR="003829A4" w:rsidRDefault="006E1DED">
      <w:r>
        <w:t>Please refer to the following link for the minutes</w:t>
      </w:r>
    </w:p>
    <w:p w14:paraId="4401E3F2" w14:textId="77777777" w:rsidR="003829A4" w:rsidRDefault="006E1DED">
      <w:pPr>
        <w:pStyle w:val="a"/>
        <w:numPr>
          <w:ilvl w:val="0"/>
          <w:numId w:val="3"/>
        </w:numPr>
      </w:pPr>
      <w:r>
        <w:rPr>
          <w:rFonts w:hint="eastAsia"/>
        </w:rPr>
        <w:t>https://mentor.ieee.org/802.11/dcn/24/11-24-0269-00-00be-minutes-tgbe-mac-ad-hoc-january-to-march-conference-calls.docx</w:t>
      </w:r>
    </w:p>
    <w:p w14:paraId="17928DCA" w14:textId="77777777" w:rsidR="003829A4" w:rsidRDefault="003829A4"/>
    <w:p w14:paraId="6C562DCF" w14:textId="77777777" w:rsidR="003829A4" w:rsidRDefault="003829A4"/>
    <w:p w14:paraId="41285D94" w14:textId="77777777" w:rsidR="003829A4" w:rsidRDefault="003829A4"/>
    <w:sectPr w:rsidR="003829A4">
      <w:headerReference w:type="default" r:id="rId40"/>
      <w:footerReference w:type="default" r:id="rId41"/>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10AFA" w14:textId="77777777" w:rsidR="006E1DED" w:rsidRDefault="006E1DED">
      <w:r>
        <w:separator/>
      </w:r>
    </w:p>
  </w:endnote>
  <w:endnote w:type="continuationSeparator" w:id="0">
    <w:p w14:paraId="0966D1F9" w14:textId="77777777" w:rsidR="006E1DED" w:rsidRDefault="006E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default"/>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89B" w14:textId="77777777" w:rsidR="006E1DED" w:rsidRDefault="006E1DED">
      <w:r>
        <w:separator/>
      </w:r>
    </w:p>
  </w:footnote>
  <w:footnote w:type="continuationSeparator" w:id="0">
    <w:p w14:paraId="45118DCC" w14:textId="77777777" w:rsidR="006E1DED" w:rsidRDefault="006E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AE4" w14:textId="773459E8" w:rsidR="003829A4" w:rsidRDefault="006E1DED">
    <w:pPr>
      <w:pStyle w:val="ac"/>
      <w:tabs>
        <w:tab w:val="clear" w:pos="6480"/>
        <w:tab w:val="center" w:pos="4680"/>
        <w:tab w:val="right" w:pos="9360"/>
      </w:tabs>
    </w:pPr>
    <w:r>
      <w:fldChar w:fldCharType="begin"/>
    </w:r>
    <w:r>
      <w:instrText xml:space="preserve"> KEYWORDS  \* MERGEFORMAT </w:instrText>
    </w:r>
    <w:r>
      <w:fldChar w:fldCharType="separate"/>
    </w:r>
    <w:r>
      <w:t>Feb. 2024</w:t>
    </w:r>
    <w:r>
      <w:fldChar w:fldCharType="end"/>
    </w:r>
    <w:r>
      <w:tab/>
    </w:r>
    <w:r>
      <w:tab/>
    </w:r>
    <w:r>
      <w:fldChar w:fldCharType="begin"/>
    </w:r>
    <w:r>
      <w:instrText xml:space="preserve"> TITLE  \* MERGEFORMAT </w:instrText>
    </w:r>
    <w:r>
      <w:fldChar w:fldCharType="separate"/>
    </w:r>
    <w:r>
      <w:t>doc.: IEEE 802.11-24/0377r</w:t>
    </w:r>
    <w:r w:rsidR="00584E49">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68E9"/>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4/11-24-0256-02-00be-proposed-resolution-for-miscellaneous-comments-on-initial-sa-ballot-on-d5-0.docx" TargetMode="External"/><Relationship Id="rId26" Type="http://schemas.openxmlformats.org/officeDocument/2006/relationships/hyperlink" Target="https://mentor.ieee.org/802.11/dcn/24/11-24-0298-00-00be-tgbe-sa1-eapol-key-notation-cleanup.docx" TargetMode="External"/><Relationship Id="rId39" Type="http://schemas.openxmlformats.org/officeDocument/2006/relationships/hyperlink" Target="https://mentor.ieee.org/802.11/dcn/24/11-24-0296-05-00be-cr-for-miscellaneous-cids.docx" TargetMode="External"/><Relationship Id="rId21" Type="http://schemas.openxmlformats.org/officeDocument/2006/relationships/hyperlink" Target="https://mentor.ieee.org/802.11/dcn/24/11-24-0309-00-00be-sa-ballot-on-d5-0-resolution-for-tpe-and-trigger-frame.docx" TargetMode="External"/><Relationship Id="rId34" Type="http://schemas.openxmlformats.org/officeDocument/2006/relationships/hyperlink" Target="https://mentor.ieee.org/802.11/dcn/24/11-24-0304-00-00be-d5-0-cr-for-ml-reconfiguration-part-1.docx"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0" Type="http://schemas.openxmlformats.org/officeDocument/2006/relationships/hyperlink" Target="https://mentor.ieee.org/802.11/dcn/24/11-24-0313-00-00be-proposed-resolution-for-miscellaneous-comments-on-initial-sa-ballot-on-d5-0-part-3.docx" TargetMode="External"/><Relationship Id="rId29" Type="http://schemas.openxmlformats.org/officeDocument/2006/relationships/hyperlink" Target="https://mentor.ieee.org/802.11/dcn/24/11-24-0255-02-00be-tgbe-editor-s-report-on-initial-sa-ballot.pp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289-00-00be-tgbe-sa1-security-comment-resolutions.docx" TargetMode="External"/><Relationship Id="rId32" Type="http://schemas.openxmlformats.org/officeDocument/2006/relationships/hyperlink" Target="https://mentor.ieee.org/802.11/dcn/24/11-24-0313-00-00be-proposed-resolution-for-miscellaneous-comments-on-initial-sa-ballot-on-d5-0-part-3.docx" TargetMode="External"/><Relationship Id="rId37" Type="http://schemas.openxmlformats.org/officeDocument/2006/relationships/hyperlink" Target="https://mentor.ieee.org/802.11/dcn/24/11-24-0256-01-00be-proposed-resolution-for-miscellaneous-comments-on-initial-sa-ballot-on-d5-0.docx"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304-00-00be-d5-0-cr-for-ml-reconfiguration-part-1.docx" TargetMode="External"/><Relationship Id="rId28" Type="http://schemas.openxmlformats.org/officeDocument/2006/relationships/hyperlink" Target="https://mentor.ieee.org/802.11/dcn/24/11-24-0254-03-00be-ieee-802-11be-initial-sa-ballot-comments.xlsx" TargetMode="External"/><Relationship Id="rId36" Type="http://schemas.openxmlformats.org/officeDocument/2006/relationships/hyperlink" Target="https://mentor.ieee.org/802.11/dcn/23/11-23-0442-39-00be-tgbe-motions-list-part-4.pptx" TargetMode="Externa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258-02-00be-proposed-resolution-for-miscellaneous-comments-on-initial-sa-ballot-on-d5-0-part-2.docx" TargetMode="External"/><Relationship Id="rId31" Type="http://schemas.openxmlformats.org/officeDocument/2006/relationships/hyperlink" Target="https://mentor.ieee.org/802.11/dcn/24/11-24-0258-02-00be-proposed-resolution-for-miscellaneous-comments-on-initial-sa-ballot-on-d5-0-part-2.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46-00-00be-initial-sa-ballot-cr-for-cid-22290-on-ndpa-frame-format.docx" TargetMode="External"/><Relationship Id="rId27" Type="http://schemas.openxmlformats.org/officeDocument/2006/relationships/hyperlink" Target="https://mentor.ieee.org/802.11/dcn/23/11-23-0442-38-00be-tgbe-motions-list-part-4.pptx" TargetMode="External"/><Relationship Id="rId30" Type="http://schemas.openxmlformats.org/officeDocument/2006/relationships/hyperlink" Target="https://mentor.ieee.org/802.11/dcn/24/11-24-0256-02-00be-proposed-resolution-for-miscellaneous-comments-on-initial-sa-ballot-on-d5-0.docx" TargetMode="External"/><Relationship Id="rId35" Type="http://schemas.openxmlformats.org/officeDocument/2006/relationships/hyperlink" Target="https://mentor.ieee.org/802.11/dcn/24/11-24-0297-00-00be-tgbe-sa1-resolution-to-cid-22097.docx"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255-02-00be-tgbe-editor-s-report-on-initial-sa-ballot.ppt" TargetMode="External"/><Relationship Id="rId25" Type="http://schemas.openxmlformats.org/officeDocument/2006/relationships/hyperlink" Target="https://mentor.ieee.org/802.11/dcn/24/11-24-0297-00-00be-tgbe-sa1-resolution-to-cid-22097.docx" TargetMode="External"/><Relationship Id="rId33" Type="http://schemas.openxmlformats.org/officeDocument/2006/relationships/hyperlink" Target="https://mentor.ieee.org/802.11/dcn/24/11-24-0346-00-00be-initial-sa-ballot-cr-for-cid-22290-on-ndpa-frame-format.docx" TargetMode="External"/><Relationship Id="rId38" Type="http://schemas.openxmlformats.org/officeDocument/2006/relationships/hyperlink" Target="https://mentor.ieee.org/802.11/dcn/24/11-24-0258-01-00be-proposed-resolution-for-miscellaneous-comments-on-initial-sa-ballot-on-d5-0-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D26EA1A-2CA8-48F1-8CB3-2D0DF0F122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2137</Words>
  <Characters>12181</Characters>
  <Application>Microsoft Office Word</Application>
  <DocSecurity>0</DocSecurity>
  <Lines>101</Lines>
  <Paragraphs>28</Paragraphs>
  <ScaleCrop>false</ScaleCrop>
  <Company>Broadcom</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3</cp:revision>
  <cp:lastPrinted>1899-12-31T16:00:00Z</cp:lastPrinted>
  <dcterms:created xsi:type="dcterms:W3CDTF">2024-03-11T19:44:00Z</dcterms:created>
  <dcterms:modified xsi:type="dcterms:W3CDTF">2024-03-11T19:44:00Z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