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3582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75"/>
        <w:gridCol w:w="2814"/>
        <w:gridCol w:w="1521"/>
        <w:gridCol w:w="1841"/>
      </w:tblGrid>
      <w:tr w:rsidR="00CA09B2" w14:paraId="1DD9283E" w14:textId="77777777">
        <w:trPr>
          <w:trHeight w:val="485"/>
          <w:jc w:val="center"/>
        </w:trPr>
        <w:tc>
          <w:tcPr>
            <w:tcW w:w="9576" w:type="dxa"/>
            <w:gridSpan w:val="5"/>
            <w:vAlign w:val="center"/>
          </w:tcPr>
          <w:p w14:paraId="5F5A14B4" w14:textId="236B591B" w:rsidR="00CA09B2" w:rsidRDefault="009958D3">
            <w:pPr>
              <w:pStyle w:val="T2"/>
            </w:pPr>
            <w:r>
              <w:rPr>
                <w:lang w:eastAsia="ko-KR"/>
              </w:rPr>
              <w:t>11be D</w:t>
            </w:r>
            <w:r w:rsidR="00D408F3">
              <w:rPr>
                <w:lang w:eastAsia="ko-KR"/>
              </w:rPr>
              <w:t>5</w:t>
            </w:r>
            <w:r>
              <w:rPr>
                <w:lang w:eastAsia="ko-KR"/>
              </w:rPr>
              <w:t>.0</w:t>
            </w:r>
            <w:r>
              <w:rPr>
                <w:rFonts w:hint="eastAsia"/>
                <w:lang w:eastAsia="ko-KR"/>
              </w:rPr>
              <w:t xml:space="preserve"> </w:t>
            </w:r>
            <w:r>
              <w:rPr>
                <w:lang w:eastAsia="ko-KR"/>
              </w:rPr>
              <w:t xml:space="preserve">CR for </w:t>
            </w:r>
            <w:r w:rsidR="00197DFD">
              <w:rPr>
                <w:lang w:eastAsia="ko-KR"/>
              </w:rPr>
              <w:t>Miscell</w:t>
            </w:r>
            <w:r w:rsidR="00D408F3">
              <w:rPr>
                <w:lang w:eastAsia="ko-KR"/>
              </w:rPr>
              <w:t>aneous CIDs</w:t>
            </w:r>
          </w:p>
        </w:tc>
      </w:tr>
      <w:tr w:rsidR="00CA09B2" w14:paraId="4FE33E61" w14:textId="77777777">
        <w:trPr>
          <w:trHeight w:val="359"/>
          <w:jc w:val="center"/>
        </w:trPr>
        <w:tc>
          <w:tcPr>
            <w:tcW w:w="9576" w:type="dxa"/>
            <w:gridSpan w:val="5"/>
            <w:vAlign w:val="center"/>
          </w:tcPr>
          <w:p w14:paraId="2EE986C0" w14:textId="286F0E79" w:rsidR="00CA09B2" w:rsidRDefault="00CA09B2">
            <w:pPr>
              <w:pStyle w:val="T2"/>
              <w:ind w:left="0"/>
              <w:rPr>
                <w:sz w:val="20"/>
              </w:rPr>
            </w:pPr>
            <w:r>
              <w:rPr>
                <w:sz w:val="20"/>
              </w:rPr>
              <w:t>Date:</w:t>
            </w:r>
            <w:r>
              <w:rPr>
                <w:b w:val="0"/>
                <w:sz w:val="20"/>
              </w:rPr>
              <w:t xml:space="preserve">  </w:t>
            </w:r>
            <w:r w:rsidR="00257D9C">
              <w:rPr>
                <w:b w:val="0"/>
                <w:sz w:val="20"/>
              </w:rPr>
              <w:t>202</w:t>
            </w:r>
            <w:r w:rsidR="00D408F3">
              <w:rPr>
                <w:b w:val="0"/>
                <w:sz w:val="20"/>
              </w:rPr>
              <w:t>4</w:t>
            </w:r>
            <w:r w:rsidR="00257D9C">
              <w:rPr>
                <w:b w:val="0"/>
                <w:sz w:val="20"/>
              </w:rPr>
              <w:t>-0</w:t>
            </w:r>
            <w:r w:rsidR="00D408F3">
              <w:rPr>
                <w:b w:val="0"/>
                <w:sz w:val="20"/>
              </w:rPr>
              <w:t>2</w:t>
            </w:r>
            <w:r w:rsidR="00257D9C">
              <w:rPr>
                <w:b w:val="0"/>
                <w:sz w:val="20"/>
              </w:rPr>
              <w:t>-</w:t>
            </w:r>
            <w:r w:rsidR="00D408F3">
              <w:rPr>
                <w:b w:val="0"/>
                <w:sz w:val="20"/>
              </w:rPr>
              <w:t>15</w:t>
            </w:r>
          </w:p>
        </w:tc>
      </w:tr>
      <w:tr w:rsidR="00CA09B2" w14:paraId="4467FBA1" w14:textId="77777777">
        <w:trPr>
          <w:cantSplit/>
          <w:jc w:val="center"/>
        </w:trPr>
        <w:tc>
          <w:tcPr>
            <w:tcW w:w="9576" w:type="dxa"/>
            <w:gridSpan w:val="5"/>
            <w:vAlign w:val="center"/>
          </w:tcPr>
          <w:p w14:paraId="5BDCE5C7" w14:textId="77777777" w:rsidR="00CA09B2" w:rsidRDefault="00CA09B2">
            <w:pPr>
              <w:pStyle w:val="T2"/>
              <w:spacing w:after="0"/>
              <w:ind w:left="0" w:right="0"/>
              <w:jc w:val="left"/>
              <w:rPr>
                <w:sz w:val="20"/>
              </w:rPr>
            </w:pPr>
            <w:r>
              <w:rPr>
                <w:sz w:val="20"/>
              </w:rPr>
              <w:t>Author(s):</w:t>
            </w:r>
          </w:p>
        </w:tc>
      </w:tr>
      <w:tr w:rsidR="00CA09B2" w14:paraId="664ABF6E" w14:textId="77777777" w:rsidTr="004E72C3">
        <w:trPr>
          <w:jc w:val="center"/>
        </w:trPr>
        <w:tc>
          <w:tcPr>
            <w:tcW w:w="1525" w:type="dxa"/>
            <w:vAlign w:val="center"/>
          </w:tcPr>
          <w:p w14:paraId="642D1E63" w14:textId="77777777" w:rsidR="00CA09B2" w:rsidRDefault="00CA09B2">
            <w:pPr>
              <w:pStyle w:val="T2"/>
              <w:spacing w:after="0"/>
              <w:ind w:left="0" w:right="0"/>
              <w:jc w:val="left"/>
              <w:rPr>
                <w:sz w:val="20"/>
              </w:rPr>
            </w:pPr>
            <w:r>
              <w:rPr>
                <w:sz w:val="20"/>
              </w:rPr>
              <w:t>Name</w:t>
            </w:r>
          </w:p>
        </w:tc>
        <w:tc>
          <w:tcPr>
            <w:tcW w:w="1875" w:type="dxa"/>
            <w:vAlign w:val="center"/>
          </w:tcPr>
          <w:p w14:paraId="31F3A012" w14:textId="77777777" w:rsidR="00CA09B2" w:rsidRDefault="0062440B">
            <w:pPr>
              <w:pStyle w:val="T2"/>
              <w:spacing w:after="0"/>
              <w:ind w:left="0" w:right="0"/>
              <w:jc w:val="left"/>
              <w:rPr>
                <w:sz w:val="20"/>
              </w:rPr>
            </w:pPr>
            <w:r>
              <w:rPr>
                <w:sz w:val="20"/>
              </w:rPr>
              <w:t>Affiliation</w:t>
            </w:r>
          </w:p>
        </w:tc>
        <w:tc>
          <w:tcPr>
            <w:tcW w:w="2814" w:type="dxa"/>
            <w:vAlign w:val="center"/>
          </w:tcPr>
          <w:p w14:paraId="6A509FCA" w14:textId="77777777" w:rsidR="00CA09B2" w:rsidRDefault="00CA09B2">
            <w:pPr>
              <w:pStyle w:val="T2"/>
              <w:spacing w:after="0"/>
              <w:ind w:left="0" w:right="0"/>
              <w:jc w:val="left"/>
              <w:rPr>
                <w:sz w:val="20"/>
              </w:rPr>
            </w:pPr>
            <w:r>
              <w:rPr>
                <w:sz w:val="20"/>
              </w:rPr>
              <w:t>Address</w:t>
            </w:r>
          </w:p>
        </w:tc>
        <w:tc>
          <w:tcPr>
            <w:tcW w:w="1521" w:type="dxa"/>
            <w:vAlign w:val="center"/>
          </w:tcPr>
          <w:p w14:paraId="320EECA3" w14:textId="77777777" w:rsidR="00CA09B2" w:rsidRDefault="00CA09B2">
            <w:pPr>
              <w:pStyle w:val="T2"/>
              <w:spacing w:after="0"/>
              <w:ind w:left="0" w:right="0"/>
              <w:jc w:val="left"/>
              <w:rPr>
                <w:sz w:val="20"/>
              </w:rPr>
            </w:pPr>
            <w:r>
              <w:rPr>
                <w:sz w:val="20"/>
              </w:rPr>
              <w:t>Phone</w:t>
            </w:r>
          </w:p>
        </w:tc>
        <w:tc>
          <w:tcPr>
            <w:tcW w:w="1841" w:type="dxa"/>
            <w:vAlign w:val="center"/>
          </w:tcPr>
          <w:p w14:paraId="01990468" w14:textId="77777777" w:rsidR="00CA09B2" w:rsidRDefault="00CA09B2">
            <w:pPr>
              <w:pStyle w:val="T2"/>
              <w:spacing w:after="0"/>
              <w:ind w:left="0" w:right="0"/>
              <w:jc w:val="left"/>
              <w:rPr>
                <w:sz w:val="20"/>
              </w:rPr>
            </w:pPr>
            <w:r>
              <w:rPr>
                <w:sz w:val="20"/>
              </w:rPr>
              <w:t>email</w:t>
            </w:r>
          </w:p>
        </w:tc>
      </w:tr>
      <w:tr w:rsidR="00CA09B2" w14:paraId="35A99FA1" w14:textId="77777777" w:rsidTr="004E72C3">
        <w:trPr>
          <w:jc w:val="center"/>
        </w:trPr>
        <w:tc>
          <w:tcPr>
            <w:tcW w:w="1525" w:type="dxa"/>
            <w:vAlign w:val="center"/>
          </w:tcPr>
          <w:p w14:paraId="5C9EBAE6" w14:textId="093512F2" w:rsidR="00CA09B2" w:rsidRDefault="00257D9C">
            <w:pPr>
              <w:pStyle w:val="T2"/>
              <w:spacing w:after="0"/>
              <w:ind w:left="0" w:right="0"/>
              <w:rPr>
                <w:b w:val="0"/>
                <w:sz w:val="20"/>
              </w:rPr>
            </w:pPr>
            <w:r>
              <w:rPr>
                <w:b w:val="0"/>
                <w:sz w:val="20"/>
              </w:rPr>
              <w:t>Po-Kai Huang</w:t>
            </w:r>
          </w:p>
        </w:tc>
        <w:tc>
          <w:tcPr>
            <w:tcW w:w="1875" w:type="dxa"/>
            <w:vAlign w:val="center"/>
          </w:tcPr>
          <w:p w14:paraId="5074E9FD" w14:textId="3EBD17CF" w:rsidR="00CA09B2" w:rsidRDefault="004E72C3">
            <w:pPr>
              <w:pStyle w:val="T2"/>
              <w:spacing w:after="0"/>
              <w:ind w:left="0" w:right="0"/>
              <w:rPr>
                <w:b w:val="0"/>
                <w:sz w:val="20"/>
              </w:rPr>
            </w:pPr>
            <w:r>
              <w:rPr>
                <w:b w:val="0"/>
                <w:sz w:val="20"/>
              </w:rPr>
              <w:t>Intel</w:t>
            </w:r>
          </w:p>
        </w:tc>
        <w:tc>
          <w:tcPr>
            <w:tcW w:w="2814" w:type="dxa"/>
            <w:vAlign w:val="center"/>
          </w:tcPr>
          <w:p w14:paraId="30415FFC" w14:textId="77777777" w:rsidR="00CA09B2" w:rsidRDefault="00CA09B2">
            <w:pPr>
              <w:pStyle w:val="T2"/>
              <w:spacing w:after="0"/>
              <w:ind w:left="0" w:right="0"/>
              <w:rPr>
                <w:b w:val="0"/>
                <w:sz w:val="20"/>
              </w:rPr>
            </w:pPr>
          </w:p>
        </w:tc>
        <w:tc>
          <w:tcPr>
            <w:tcW w:w="1521" w:type="dxa"/>
            <w:vAlign w:val="center"/>
          </w:tcPr>
          <w:p w14:paraId="570C0E8D" w14:textId="77777777" w:rsidR="00CA09B2" w:rsidRDefault="00CA09B2">
            <w:pPr>
              <w:pStyle w:val="T2"/>
              <w:spacing w:after="0"/>
              <w:ind w:left="0" w:right="0"/>
              <w:rPr>
                <w:b w:val="0"/>
                <w:sz w:val="20"/>
              </w:rPr>
            </w:pPr>
          </w:p>
        </w:tc>
        <w:tc>
          <w:tcPr>
            <w:tcW w:w="1841" w:type="dxa"/>
            <w:vAlign w:val="center"/>
          </w:tcPr>
          <w:p w14:paraId="0497266C" w14:textId="0DA8C7F5" w:rsidR="00CA09B2" w:rsidRDefault="004E72C3">
            <w:pPr>
              <w:pStyle w:val="T2"/>
              <w:spacing w:after="0"/>
              <w:ind w:left="0" w:right="0"/>
              <w:rPr>
                <w:b w:val="0"/>
                <w:sz w:val="16"/>
              </w:rPr>
            </w:pPr>
            <w:r>
              <w:rPr>
                <w:b w:val="0"/>
                <w:sz w:val="16"/>
              </w:rPr>
              <w:t>po-kai.huang@intel.com</w:t>
            </w:r>
          </w:p>
        </w:tc>
      </w:tr>
      <w:tr w:rsidR="00CA09B2" w14:paraId="010C06CF" w14:textId="77777777" w:rsidTr="004E72C3">
        <w:trPr>
          <w:jc w:val="center"/>
        </w:trPr>
        <w:tc>
          <w:tcPr>
            <w:tcW w:w="1525" w:type="dxa"/>
            <w:vAlign w:val="center"/>
          </w:tcPr>
          <w:p w14:paraId="475DA546" w14:textId="77777777" w:rsidR="00CA09B2" w:rsidRDefault="00CA09B2">
            <w:pPr>
              <w:pStyle w:val="T2"/>
              <w:spacing w:after="0"/>
              <w:ind w:left="0" w:right="0"/>
              <w:rPr>
                <w:b w:val="0"/>
                <w:sz w:val="20"/>
              </w:rPr>
            </w:pPr>
          </w:p>
        </w:tc>
        <w:tc>
          <w:tcPr>
            <w:tcW w:w="1875" w:type="dxa"/>
            <w:vAlign w:val="center"/>
          </w:tcPr>
          <w:p w14:paraId="6E9A5AB3" w14:textId="77777777" w:rsidR="00CA09B2" w:rsidRDefault="00CA09B2">
            <w:pPr>
              <w:pStyle w:val="T2"/>
              <w:spacing w:after="0"/>
              <w:ind w:left="0" w:right="0"/>
              <w:rPr>
                <w:b w:val="0"/>
                <w:sz w:val="20"/>
              </w:rPr>
            </w:pPr>
          </w:p>
        </w:tc>
        <w:tc>
          <w:tcPr>
            <w:tcW w:w="2814" w:type="dxa"/>
            <w:vAlign w:val="center"/>
          </w:tcPr>
          <w:p w14:paraId="329670ED" w14:textId="77777777" w:rsidR="00CA09B2" w:rsidRDefault="00CA09B2">
            <w:pPr>
              <w:pStyle w:val="T2"/>
              <w:spacing w:after="0"/>
              <w:ind w:left="0" w:right="0"/>
              <w:rPr>
                <w:b w:val="0"/>
                <w:sz w:val="20"/>
              </w:rPr>
            </w:pPr>
          </w:p>
        </w:tc>
        <w:tc>
          <w:tcPr>
            <w:tcW w:w="1521" w:type="dxa"/>
            <w:vAlign w:val="center"/>
          </w:tcPr>
          <w:p w14:paraId="5076FD27" w14:textId="77777777" w:rsidR="00CA09B2" w:rsidRDefault="00CA09B2">
            <w:pPr>
              <w:pStyle w:val="T2"/>
              <w:spacing w:after="0"/>
              <w:ind w:left="0" w:right="0"/>
              <w:rPr>
                <w:b w:val="0"/>
                <w:sz w:val="20"/>
              </w:rPr>
            </w:pPr>
          </w:p>
        </w:tc>
        <w:tc>
          <w:tcPr>
            <w:tcW w:w="1841" w:type="dxa"/>
            <w:vAlign w:val="center"/>
          </w:tcPr>
          <w:p w14:paraId="7FDA9ED3" w14:textId="77777777" w:rsidR="00CA09B2" w:rsidRDefault="00CA09B2">
            <w:pPr>
              <w:pStyle w:val="T2"/>
              <w:spacing w:after="0"/>
              <w:ind w:left="0" w:right="0"/>
              <w:rPr>
                <w:b w:val="0"/>
                <w:sz w:val="16"/>
              </w:rPr>
            </w:pPr>
          </w:p>
        </w:tc>
      </w:tr>
    </w:tbl>
    <w:p w14:paraId="456DD3F1" w14:textId="77777777"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5523AA29" wp14:editId="5443D6F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4D7A54" w14:textId="77777777" w:rsidR="0029020B" w:rsidRDefault="0029020B">
                            <w:pPr>
                              <w:pStyle w:val="T1"/>
                              <w:spacing w:after="120"/>
                            </w:pPr>
                            <w:r>
                              <w:t>Abstract</w:t>
                            </w:r>
                          </w:p>
                          <w:p w14:paraId="027271CB" w14:textId="77777777" w:rsidR="002B24C1" w:rsidRPr="002B24C1" w:rsidRDefault="002B24C1" w:rsidP="002B24C1">
                            <w:pPr>
                              <w:jc w:val="both"/>
                              <w:rPr>
                                <w:rFonts w:eastAsia="Malgun Gothic"/>
                                <w:sz w:val="18"/>
                                <w:lang w:eastAsia="ko-KR"/>
                              </w:rPr>
                            </w:pPr>
                            <w:r w:rsidRPr="002B24C1">
                              <w:rPr>
                                <w:rFonts w:eastAsia="Malgun Gothic" w:hint="eastAsia"/>
                                <w:sz w:val="18"/>
                                <w:lang w:eastAsia="ko-KR"/>
                              </w:rPr>
                              <w:t>This submission propos</w:t>
                            </w:r>
                            <w:r w:rsidRPr="002B24C1">
                              <w:rPr>
                                <w:rFonts w:eastAsia="Malgun Gothic"/>
                                <w:sz w:val="18"/>
                                <w:lang w:eastAsia="ko-KR"/>
                              </w:rPr>
                              <w:t>es</w:t>
                            </w:r>
                            <w:r w:rsidRPr="002B24C1">
                              <w:rPr>
                                <w:rFonts w:eastAsia="Malgun Gothic" w:hint="eastAsia"/>
                                <w:sz w:val="18"/>
                                <w:lang w:eastAsia="ko-KR"/>
                              </w:rPr>
                              <w:t xml:space="preserve"> </w:t>
                            </w:r>
                            <w:r w:rsidRPr="002B24C1">
                              <w:rPr>
                                <w:rFonts w:eastAsia="Malgun Gothic"/>
                                <w:sz w:val="18"/>
                                <w:lang w:eastAsia="ko-KR"/>
                              </w:rPr>
                              <w:t>resolution</w:t>
                            </w:r>
                            <w:r w:rsidRPr="002B24C1">
                              <w:rPr>
                                <w:rFonts w:eastAsia="Malgun Gothic" w:hint="eastAsia"/>
                                <w:sz w:val="18"/>
                                <w:lang w:eastAsia="ko-KR"/>
                              </w:rPr>
                              <w:t>s</w:t>
                            </w:r>
                            <w:r w:rsidRPr="002B24C1">
                              <w:rPr>
                                <w:rFonts w:eastAsia="Malgun Gothic"/>
                                <w:sz w:val="18"/>
                                <w:lang w:eastAsia="ko-KR"/>
                              </w:rPr>
                              <w:t xml:space="preserve"> for the following CIDs:</w:t>
                            </w:r>
                          </w:p>
                          <w:p w14:paraId="7B8418AA" w14:textId="77777777" w:rsidR="002B24C1" w:rsidRPr="002B24C1" w:rsidRDefault="002B24C1" w:rsidP="002B24C1">
                            <w:pPr>
                              <w:jc w:val="both"/>
                              <w:rPr>
                                <w:rFonts w:eastAsia="Malgun Gothic"/>
                                <w:sz w:val="18"/>
                                <w:lang w:eastAsia="ko-KR"/>
                              </w:rPr>
                            </w:pPr>
                          </w:p>
                          <w:p w14:paraId="12FE7C2C" w14:textId="4DCBCBA0" w:rsidR="002B24C1" w:rsidRDefault="00ED09CA" w:rsidP="002B24C1">
                            <w:pPr>
                              <w:jc w:val="both"/>
                              <w:rPr>
                                <w:rFonts w:eastAsia="Malgun Gothic"/>
                                <w:sz w:val="18"/>
                              </w:rPr>
                            </w:pPr>
                            <w:r>
                              <w:rPr>
                                <w:rFonts w:eastAsia="Malgun Gothic"/>
                                <w:sz w:val="18"/>
                              </w:rPr>
                              <w:t xml:space="preserve">22010, </w:t>
                            </w:r>
                            <w:r w:rsidRPr="00120593">
                              <w:rPr>
                                <w:rFonts w:eastAsia="Malgun Gothic"/>
                                <w:sz w:val="18"/>
                                <w:highlight w:val="yellow"/>
                              </w:rPr>
                              <w:t>22027</w:t>
                            </w:r>
                            <w:r>
                              <w:rPr>
                                <w:rFonts w:eastAsia="Malgun Gothic"/>
                                <w:sz w:val="18"/>
                              </w:rPr>
                              <w:t xml:space="preserve">, 22164, 22228, 22220, 22232, </w:t>
                            </w:r>
                            <w:r w:rsidR="004A5497">
                              <w:rPr>
                                <w:rFonts w:eastAsia="Malgun Gothic"/>
                                <w:sz w:val="18"/>
                              </w:rPr>
                              <w:t>22233, 22319, 22012, 22201,</w:t>
                            </w:r>
                          </w:p>
                          <w:p w14:paraId="6AD6FBAD" w14:textId="488AF8F8" w:rsidR="009D7D56" w:rsidRDefault="009D7D56" w:rsidP="002B24C1">
                            <w:pPr>
                              <w:jc w:val="both"/>
                              <w:rPr>
                                <w:rFonts w:eastAsia="Malgun Gothic"/>
                                <w:sz w:val="18"/>
                              </w:rPr>
                            </w:pPr>
                            <w:r>
                              <w:rPr>
                                <w:rFonts w:eastAsia="Malgun Gothic"/>
                                <w:sz w:val="18"/>
                              </w:rPr>
                              <w:t>22</w:t>
                            </w:r>
                            <w:r w:rsidR="0027546B">
                              <w:rPr>
                                <w:rFonts w:eastAsia="Malgun Gothic"/>
                                <w:sz w:val="18"/>
                              </w:rPr>
                              <w:t>0</w:t>
                            </w:r>
                            <w:r>
                              <w:rPr>
                                <w:rFonts w:eastAsia="Malgun Gothic"/>
                                <w:sz w:val="18"/>
                              </w:rPr>
                              <w:t xml:space="preserve">09, </w:t>
                            </w:r>
                            <w:r w:rsidR="004A5497">
                              <w:rPr>
                                <w:rFonts w:eastAsia="Malgun Gothic"/>
                                <w:sz w:val="18"/>
                              </w:rPr>
                              <w:t xml:space="preserve">22338, 22401, 22325, 22172, </w:t>
                            </w:r>
                            <w:r w:rsidR="004A5497" w:rsidRPr="003D5131">
                              <w:rPr>
                                <w:rFonts w:eastAsia="Malgun Gothic"/>
                                <w:sz w:val="18"/>
                                <w:highlight w:val="green"/>
                              </w:rPr>
                              <w:t>22034</w:t>
                            </w:r>
                            <w:r w:rsidR="004A5497">
                              <w:rPr>
                                <w:rFonts w:eastAsia="Malgun Gothic"/>
                                <w:sz w:val="18"/>
                              </w:rPr>
                              <w:t xml:space="preserve">, 22173, </w:t>
                            </w:r>
                            <w:r w:rsidR="004A5497" w:rsidRPr="003D5131">
                              <w:rPr>
                                <w:rFonts w:eastAsia="Malgun Gothic"/>
                                <w:sz w:val="18"/>
                                <w:highlight w:val="green"/>
                              </w:rPr>
                              <w:t>22174</w:t>
                            </w:r>
                            <w:r w:rsidR="004A5497">
                              <w:rPr>
                                <w:rFonts w:eastAsia="Malgun Gothic"/>
                                <w:sz w:val="18"/>
                              </w:rPr>
                              <w:t xml:space="preserve">, 22175, 22304, </w:t>
                            </w:r>
                          </w:p>
                          <w:p w14:paraId="081B9B1C" w14:textId="4402C365" w:rsidR="004A5497" w:rsidRDefault="004A5497" w:rsidP="002B24C1">
                            <w:pPr>
                              <w:jc w:val="both"/>
                              <w:rPr>
                                <w:rFonts w:eastAsia="Malgun Gothic"/>
                                <w:sz w:val="18"/>
                              </w:rPr>
                            </w:pPr>
                            <w:r>
                              <w:rPr>
                                <w:rFonts w:eastAsia="Malgun Gothic"/>
                                <w:sz w:val="18"/>
                              </w:rPr>
                              <w:t>22305,</w:t>
                            </w:r>
                            <w:r w:rsidR="009D7D56">
                              <w:rPr>
                                <w:rFonts w:eastAsia="Malgun Gothic"/>
                                <w:sz w:val="18"/>
                              </w:rPr>
                              <w:t xml:space="preserve"> </w:t>
                            </w:r>
                            <w:r>
                              <w:rPr>
                                <w:rFonts w:eastAsia="Malgun Gothic"/>
                                <w:sz w:val="18"/>
                              </w:rPr>
                              <w:t xml:space="preserve">22169, 22170, 22157, </w:t>
                            </w:r>
                            <w:r w:rsidR="007B61D5" w:rsidRPr="003D5131">
                              <w:rPr>
                                <w:rFonts w:eastAsia="Malgun Gothic"/>
                                <w:sz w:val="18"/>
                                <w:highlight w:val="green"/>
                              </w:rPr>
                              <w:t>22250</w:t>
                            </w:r>
                            <w:r w:rsidR="001349DC" w:rsidRPr="00120593">
                              <w:rPr>
                                <w:rFonts w:eastAsia="Malgun Gothic"/>
                                <w:sz w:val="18"/>
                                <w:highlight w:val="yellow"/>
                              </w:rPr>
                              <w:t>, 22343</w:t>
                            </w:r>
                            <w:r w:rsidR="005A637E">
                              <w:rPr>
                                <w:rFonts w:eastAsia="Malgun Gothic"/>
                                <w:sz w:val="18"/>
                              </w:rPr>
                              <w:t>, 22014</w:t>
                            </w:r>
                          </w:p>
                          <w:p w14:paraId="33484FF7" w14:textId="77777777" w:rsidR="00467A02" w:rsidRPr="002B24C1" w:rsidRDefault="00467A02" w:rsidP="002B24C1">
                            <w:pPr>
                              <w:jc w:val="both"/>
                              <w:rPr>
                                <w:rFonts w:eastAsia="Malgun Gothic"/>
                                <w:sz w:val="18"/>
                              </w:rPr>
                            </w:pPr>
                          </w:p>
                          <w:p w14:paraId="47EE5417" w14:textId="77777777" w:rsidR="002B24C1" w:rsidRPr="002B24C1" w:rsidRDefault="002B24C1" w:rsidP="002B24C1">
                            <w:pPr>
                              <w:jc w:val="both"/>
                              <w:rPr>
                                <w:rFonts w:eastAsia="Malgun Gothic"/>
                                <w:sz w:val="18"/>
                              </w:rPr>
                            </w:pPr>
                            <w:r w:rsidRPr="002B24C1">
                              <w:rPr>
                                <w:rFonts w:eastAsia="Malgun Gothic"/>
                                <w:sz w:val="18"/>
                              </w:rPr>
                              <w:t>Revisions:</w:t>
                            </w:r>
                          </w:p>
                          <w:p w14:paraId="1D1CC15C" w14:textId="77777777" w:rsidR="002B24C1" w:rsidRDefault="002B24C1" w:rsidP="002B24C1">
                            <w:pPr>
                              <w:numPr>
                                <w:ilvl w:val="0"/>
                                <w:numId w:val="1"/>
                              </w:numPr>
                              <w:jc w:val="both"/>
                              <w:rPr>
                                <w:rFonts w:eastAsia="Malgun Gothic"/>
                                <w:sz w:val="18"/>
                              </w:rPr>
                            </w:pPr>
                            <w:r w:rsidRPr="002B24C1">
                              <w:rPr>
                                <w:rFonts w:eastAsia="Malgun Gothic"/>
                                <w:sz w:val="18"/>
                              </w:rPr>
                              <w:t>Rev 0: Initial version of the document.</w:t>
                            </w:r>
                          </w:p>
                          <w:p w14:paraId="03394DDC" w14:textId="3BF22187" w:rsidR="00CE67CA" w:rsidRDefault="00CE67CA" w:rsidP="002B24C1">
                            <w:pPr>
                              <w:numPr>
                                <w:ilvl w:val="0"/>
                                <w:numId w:val="1"/>
                              </w:numPr>
                              <w:jc w:val="both"/>
                              <w:rPr>
                                <w:rFonts w:eastAsia="Malgun Gothic"/>
                                <w:sz w:val="18"/>
                              </w:rPr>
                            </w:pPr>
                            <w:r>
                              <w:rPr>
                                <w:rFonts w:eastAsia="Malgun Gothic"/>
                                <w:sz w:val="18"/>
                              </w:rPr>
                              <w:t>Rev 1: Revision for CID 22232</w:t>
                            </w:r>
                          </w:p>
                          <w:p w14:paraId="4693AB19" w14:textId="0274DCCF" w:rsidR="00D84492" w:rsidRDefault="00D84492" w:rsidP="002B24C1">
                            <w:pPr>
                              <w:numPr>
                                <w:ilvl w:val="0"/>
                                <w:numId w:val="1"/>
                              </w:numPr>
                              <w:jc w:val="both"/>
                              <w:rPr>
                                <w:rFonts w:eastAsia="Malgun Gothic"/>
                                <w:sz w:val="18"/>
                              </w:rPr>
                            </w:pPr>
                            <w:r>
                              <w:rPr>
                                <w:rFonts w:eastAsia="Malgun Gothic"/>
                                <w:sz w:val="18"/>
                              </w:rPr>
                              <w:t xml:space="preserve">Rev 2: Add CID </w:t>
                            </w:r>
                            <w:r w:rsidR="009D7D56">
                              <w:rPr>
                                <w:rFonts w:eastAsia="Malgun Gothic"/>
                                <w:sz w:val="18"/>
                              </w:rPr>
                              <w:t>22</w:t>
                            </w:r>
                            <w:r w:rsidR="0027546B">
                              <w:rPr>
                                <w:rFonts w:eastAsia="Malgun Gothic"/>
                                <w:sz w:val="18"/>
                              </w:rPr>
                              <w:t>0</w:t>
                            </w:r>
                            <w:r w:rsidR="009D7D56">
                              <w:rPr>
                                <w:rFonts w:eastAsia="Malgun Gothic"/>
                                <w:sz w:val="18"/>
                              </w:rPr>
                              <w:t>09</w:t>
                            </w:r>
                          </w:p>
                          <w:p w14:paraId="0AF7DEC7" w14:textId="6DACBEB3" w:rsidR="001349DC" w:rsidRDefault="001349DC" w:rsidP="002B24C1">
                            <w:pPr>
                              <w:numPr>
                                <w:ilvl w:val="0"/>
                                <w:numId w:val="1"/>
                              </w:numPr>
                              <w:jc w:val="both"/>
                              <w:rPr>
                                <w:rFonts w:eastAsia="Malgun Gothic"/>
                                <w:sz w:val="18"/>
                              </w:rPr>
                            </w:pPr>
                            <w:r>
                              <w:rPr>
                                <w:rFonts w:eastAsia="Malgun Gothic"/>
                                <w:sz w:val="18"/>
                              </w:rPr>
                              <w:t>Rev 3: Add CID 22343</w:t>
                            </w:r>
                            <w:r w:rsidR="00303280">
                              <w:rPr>
                                <w:rFonts w:eastAsia="Malgun Gothic"/>
                                <w:sz w:val="18"/>
                              </w:rPr>
                              <w:t xml:space="preserve">. </w:t>
                            </w:r>
                            <w:r w:rsidR="009843B4">
                              <w:rPr>
                                <w:rFonts w:eastAsia="Malgun Gothic"/>
                                <w:sz w:val="18"/>
                              </w:rPr>
                              <w:t xml:space="preserve">Add CID 22014. </w:t>
                            </w:r>
                            <w:r w:rsidR="00303280">
                              <w:rPr>
                                <w:rFonts w:eastAsia="Malgun Gothic"/>
                                <w:sz w:val="18"/>
                              </w:rPr>
                              <w:t>Revise CID 22027</w:t>
                            </w:r>
                            <w:r w:rsidR="009843B4">
                              <w:rPr>
                                <w:rFonts w:eastAsia="Malgun Gothic"/>
                                <w:sz w:val="18"/>
                              </w:rPr>
                              <w:t>.</w:t>
                            </w:r>
                          </w:p>
                          <w:p w14:paraId="11390C25" w14:textId="07FDC2C6" w:rsidR="009A24D4" w:rsidRDefault="009A24D4" w:rsidP="002B24C1">
                            <w:pPr>
                              <w:numPr>
                                <w:ilvl w:val="0"/>
                                <w:numId w:val="1"/>
                              </w:numPr>
                              <w:jc w:val="both"/>
                              <w:rPr>
                                <w:rFonts w:eastAsia="Malgun Gothic"/>
                                <w:sz w:val="18"/>
                              </w:rPr>
                            </w:pPr>
                            <w:r>
                              <w:rPr>
                                <w:rFonts w:eastAsia="Malgun Gothic"/>
                                <w:sz w:val="18"/>
                              </w:rPr>
                              <w:t>Rev 4: Further revision of CID 22027 based on the discussion with Binita.</w:t>
                            </w:r>
                          </w:p>
                          <w:p w14:paraId="7D82CC54" w14:textId="44D04CAA" w:rsidR="00314D70" w:rsidRDefault="00314D70" w:rsidP="002B24C1">
                            <w:pPr>
                              <w:numPr>
                                <w:ilvl w:val="0"/>
                                <w:numId w:val="1"/>
                              </w:numPr>
                              <w:jc w:val="both"/>
                              <w:rPr>
                                <w:rFonts w:eastAsia="Malgun Gothic"/>
                                <w:sz w:val="18"/>
                              </w:rPr>
                            </w:pPr>
                            <w:r>
                              <w:rPr>
                                <w:rFonts w:eastAsia="Malgun Gothic"/>
                                <w:sz w:val="18"/>
                              </w:rPr>
                              <w:t>Rev 5: Revision based on the discussion during the teleconference call.</w:t>
                            </w:r>
                          </w:p>
                          <w:p w14:paraId="49CAC6DE" w14:textId="6AEDA684" w:rsidR="00A070F3" w:rsidRDefault="00A070F3" w:rsidP="002B24C1">
                            <w:pPr>
                              <w:numPr>
                                <w:ilvl w:val="0"/>
                                <w:numId w:val="1"/>
                              </w:numPr>
                              <w:jc w:val="both"/>
                              <w:rPr>
                                <w:rFonts w:eastAsia="Malgun Gothic"/>
                                <w:sz w:val="18"/>
                              </w:rPr>
                            </w:pPr>
                            <w:r>
                              <w:rPr>
                                <w:rFonts w:eastAsia="Malgun Gothic"/>
                                <w:sz w:val="18"/>
                              </w:rPr>
                              <w:t xml:space="preserve">Rev 6: Revision for </w:t>
                            </w:r>
                            <w:r w:rsidR="00DC6779">
                              <w:rPr>
                                <w:rFonts w:eastAsia="Malgun Gothic"/>
                                <w:sz w:val="18"/>
                              </w:rPr>
                              <w:t>220</w:t>
                            </w:r>
                            <w:r w:rsidR="00634592">
                              <w:rPr>
                                <w:rFonts w:eastAsia="Malgun Gothic"/>
                                <w:sz w:val="18"/>
                              </w:rPr>
                              <w:t xml:space="preserve">27 and </w:t>
                            </w:r>
                            <w:r>
                              <w:rPr>
                                <w:rFonts w:eastAsia="Malgun Gothic"/>
                                <w:sz w:val="18"/>
                              </w:rPr>
                              <w:t>22174 based on the offline discussion.</w:t>
                            </w:r>
                          </w:p>
                          <w:p w14:paraId="15B460B3" w14:textId="154302C1" w:rsidR="003D5131" w:rsidRDefault="003D5131" w:rsidP="002B24C1">
                            <w:pPr>
                              <w:numPr>
                                <w:ilvl w:val="0"/>
                                <w:numId w:val="1"/>
                              </w:numPr>
                              <w:jc w:val="both"/>
                              <w:rPr>
                                <w:rFonts w:eastAsia="Malgun Gothic"/>
                                <w:sz w:val="18"/>
                              </w:rPr>
                            </w:pPr>
                            <w:r>
                              <w:rPr>
                                <w:rFonts w:eastAsia="Malgun Gothic"/>
                                <w:sz w:val="18"/>
                              </w:rPr>
                              <w:t>Rev 7: Revision based on the discussion during the teleconference call.</w:t>
                            </w:r>
                          </w:p>
                          <w:p w14:paraId="6EB78295" w14:textId="5C3182BC" w:rsidR="00B33AD4" w:rsidRDefault="00B33AD4" w:rsidP="002B24C1">
                            <w:pPr>
                              <w:numPr>
                                <w:ilvl w:val="0"/>
                                <w:numId w:val="1"/>
                              </w:numPr>
                              <w:jc w:val="both"/>
                              <w:rPr>
                                <w:rFonts w:eastAsia="Malgun Gothic"/>
                                <w:sz w:val="18"/>
                              </w:rPr>
                            </w:pPr>
                            <w:r>
                              <w:rPr>
                                <w:rFonts w:eastAsia="Malgun Gothic"/>
                                <w:sz w:val="18"/>
                              </w:rPr>
                              <w:t>Rev 8: Revision for CID 22027</w:t>
                            </w:r>
                          </w:p>
                          <w:p w14:paraId="765AB47D" w14:textId="1D1324AB" w:rsidR="0029020B" w:rsidRDefault="0029020B" w:rsidP="002B24C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3AA2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4B4D7A54" w14:textId="77777777" w:rsidR="0029020B" w:rsidRDefault="0029020B">
                      <w:pPr>
                        <w:pStyle w:val="T1"/>
                        <w:spacing w:after="120"/>
                      </w:pPr>
                      <w:r>
                        <w:t>Abstract</w:t>
                      </w:r>
                    </w:p>
                    <w:p w14:paraId="027271CB" w14:textId="77777777" w:rsidR="002B24C1" w:rsidRPr="002B24C1" w:rsidRDefault="002B24C1" w:rsidP="002B24C1">
                      <w:pPr>
                        <w:jc w:val="both"/>
                        <w:rPr>
                          <w:rFonts w:eastAsia="Malgun Gothic"/>
                          <w:sz w:val="18"/>
                          <w:lang w:eastAsia="ko-KR"/>
                        </w:rPr>
                      </w:pPr>
                      <w:r w:rsidRPr="002B24C1">
                        <w:rPr>
                          <w:rFonts w:eastAsia="Malgun Gothic" w:hint="eastAsia"/>
                          <w:sz w:val="18"/>
                          <w:lang w:eastAsia="ko-KR"/>
                        </w:rPr>
                        <w:t>This submission propos</w:t>
                      </w:r>
                      <w:r w:rsidRPr="002B24C1">
                        <w:rPr>
                          <w:rFonts w:eastAsia="Malgun Gothic"/>
                          <w:sz w:val="18"/>
                          <w:lang w:eastAsia="ko-KR"/>
                        </w:rPr>
                        <w:t>es</w:t>
                      </w:r>
                      <w:r w:rsidRPr="002B24C1">
                        <w:rPr>
                          <w:rFonts w:eastAsia="Malgun Gothic" w:hint="eastAsia"/>
                          <w:sz w:val="18"/>
                          <w:lang w:eastAsia="ko-KR"/>
                        </w:rPr>
                        <w:t xml:space="preserve"> </w:t>
                      </w:r>
                      <w:r w:rsidRPr="002B24C1">
                        <w:rPr>
                          <w:rFonts w:eastAsia="Malgun Gothic"/>
                          <w:sz w:val="18"/>
                          <w:lang w:eastAsia="ko-KR"/>
                        </w:rPr>
                        <w:t>resolution</w:t>
                      </w:r>
                      <w:r w:rsidRPr="002B24C1">
                        <w:rPr>
                          <w:rFonts w:eastAsia="Malgun Gothic" w:hint="eastAsia"/>
                          <w:sz w:val="18"/>
                          <w:lang w:eastAsia="ko-KR"/>
                        </w:rPr>
                        <w:t>s</w:t>
                      </w:r>
                      <w:r w:rsidRPr="002B24C1">
                        <w:rPr>
                          <w:rFonts w:eastAsia="Malgun Gothic"/>
                          <w:sz w:val="18"/>
                          <w:lang w:eastAsia="ko-KR"/>
                        </w:rPr>
                        <w:t xml:space="preserve"> for the following CIDs:</w:t>
                      </w:r>
                    </w:p>
                    <w:p w14:paraId="7B8418AA" w14:textId="77777777" w:rsidR="002B24C1" w:rsidRPr="002B24C1" w:rsidRDefault="002B24C1" w:rsidP="002B24C1">
                      <w:pPr>
                        <w:jc w:val="both"/>
                        <w:rPr>
                          <w:rFonts w:eastAsia="Malgun Gothic"/>
                          <w:sz w:val="18"/>
                          <w:lang w:eastAsia="ko-KR"/>
                        </w:rPr>
                      </w:pPr>
                    </w:p>
                    <w:p w14:paraId="12FE7C2C" w14:textId="4DCBCBA0" w:rsidR="002B24C1" w:rsidRDefault="00ED09CA" w:rsidP="002B24C1">
                      <w:pPr>
                        <w:jc w:val="both"/>
                        <w:rPr>
                          <w:rFonts w:eastAsia="Malgun Gothic"/>
                          <w:sz w:val="18"/>
                        </w:rPr>
                      </w:pPr>
                      <w:r>
                        <w:rPr>
                          <w:rFonts w:eastAsia="Malgun Gothic"/>
                          <w:sz w:val="18"/>
                        </w:rPr>
                        <w:t xml:space="preserve">22010, </w:t>
                      </w:r>
                      <w:r w:rsidRPr="00120593">
                        <w:rPr>
                          <w:rFonts w:eastAsia="Malgun Gothic"/>
                          <w:sz w:val="18"/>
                          <w:highlight w:val="yellow"/>
                        </w:rPr>
                        <w:t>22027</w:t>
                      </w:r>
                      <w:r>
                        <w:rPr>
                          <w:rFonts w:eastAsia="Malgun Gothic"/>
                          <w:sz w:val="18"/>
                        </w:rPr>
                        <w:t xml:space="preserve">, 22164, 22228, 22220, 22232, </w:t>
                      </w:r>
                      <w:r w:rsidR="004A5497">
                        <w:rPr>
                          <w:rFonts w:eastAsia="Malgun Gothic"/>
                          <w:sz w:val="18"/>
                        </w:rPr>
                        <w:t>22233, 22319, 22012, 22201,</w:t>
                      </w:r>
                    </w:p>
                    <w:p w14:paraId="6AD6FBAD" w14:textId="488AF8F8" w:rsidR="009D7D56" w:rsidRDefault="009D7D56" w:rsidP="002B24C1">
                      <w:pPr>
                        <w:jc w:val="both"/>
                        <w:rPr>
                          <w:rFonts w:eastAsia="Malgun Gothic"/>
                          <w:sz w:val="18"/>
                        </w:rPr>
                      </w:pPr>
                      <w:r>
                        <w:rPr>
                          <w:rFonts w:eastAsia="Malgun Gothic"/>
                          <w:sz w:val="18"/>
                        </w:rPr>
                        <w:t>22</w:t>
                      </w:r>
                      <w:r w:rsidR="0027546B">
                        <w:rPr>
                          <w:rFonts w:eastAsia="Malgun Gothic"/>
                          <w:sz w:val="18"/>
                        </w:rPr>
                        <w:t>0</w:t>
                      </w:r>
                      <w:r>
                        <w:rPr>
                          <w:rFonts w:eastAsia="Malgun Gothic"/>
                          <w:sz w:val="18"/>
                        </w:rPr>
                        <w:t xml:space="preserve">09, </w:t>
                      </w:r>
                      <w:r w:rsidR="004A5497">
                        <w:rPr>
                          <w:rFonts w:eastAsia="Malgun Gothic"/>
                          <w:sz w:val="18"/>
                        </w:rPr>
                        <w:t xml:space="preserve">22338, 22401, 22325, 22172, </w:t>
                      </w:r>
                      <w:r w:rsidR="004A5497" w:rsidRPr="003D5131">
                        <w:rPr>
                          <w:rFonts w:eastAsia="Malgun Gothic"/>
                          <w:sz w:val="18"/>
                          <w:highlight w:val="green"/>
                        </w:rPr>
                        <w:t>22034</w:t>
                      </w:r>
                      <w:r w:rsidR="004A5497">
                        <w:rPr>
                          <w:rFonts w:eastAsia="Malgun Gothic"/>
                          <w:sz w:val="18"/>
                        </w:rPr>
                        <w:t xml:space="preserve">, 22173, </w:t>
                      </w:r>
                      <w:r w:rsidR="004A5497" w:rsidRPr="003D5131">
                        <w:rPr>
                          <w:rFonts w:eastAsia="Malgun Gothic"/>
                          <w:sz w:val="18"/>
                          <w:highlight w:val="green"/>
                        </w:rPr>
                        <w:t>22174</w:t>
                      </w:r>
                      <w:r w:rsidR="004A5497">
                        <w:rPr>
                          <w:rFonts w:eastAsia="Malgun Gothic"/>
                          <w:sz w:val="18"/>
                        </w:rPr>
                        <w:t xml:space="preserve">, 22175, 22304, </w:t>
                      </w:r>
                    </w:p>
                    <w:p w14:paraId="081B9B1C" w14:textId="4402C365" w:rsidR="004A5497" w:rsidRDefault="004A5497" w:rsidP="002B24C1">
                      <w:pPr>
                        <w:jc w:val="both"/>
                        <w:rPr>
                          <w:rFonts w:eastAsia="Malgun Gothic"/>
                          <w:sz w:val="18"/>
                        </w:rPr>
                      </w:pPr>
                      <w:r>
                        <w:rPr>
                          <w:rFonts w:eastAsia="Malgun Gothic"/>
                          <w:sz w:val="18"/>
                        </w:rPr>
                        <w:t>22305,</w:t>
                      </w:r>
                      <w:r w:rsidR="009D7D56">
                        <w:rPr>
                          <w:rFonts w:eastAsia="Malgun Gothic"/>
                          <w:sz w:val="18"/>
                        </w:rPr>
                        <w:t xml:space="preserve"> </w:t>
                      </w:r>
                      <w:r>
                        <w:rPr>
                          <w:rFonts w:eastAsia="Malgun Gothic"/>
                          <w:sz w:val="18"/>
                        </w:rPr>
                        <w:t xml:space="preserve">22169, 22170, 22157, </w:t>
                      </w:r>
                      <w:r w:rsidR="007B61D5" w:rsidRPr="003D5131">
                        <w:rPr>
                          <w:rFonts w:eastAsia="Malgun Gothic"/>
                          <w:sz w:val="18"/>
                          <w:highlight w:val="green"/>
                        </w:rPr>
                        <w:t>22250</w:t>
                      </w:r>
                      <w:r w:rsidR="001349DC" w:rsidRPr="00120593">
                        <w:rPr>
                          <w:rFonts w:eastAsia="Malgun Gothic"/>
                          <w:sz w:val="18"/>
                          <w:highlight w:val="yellow"/>
                        </w:rPr>
                        <w:t>, 22343</w:t>
                      </w:r>
                      <w:r w:rsidR="005A637E">
                        <w:rPr>
                          <w:rFonts w:eastAsia="Malgun Gothic"/>
                          <w:sz w:val="18"/>
                        </w:rPr>
                        <w:t>, 22014</w:t>
                      </w:r>
                    </w:p>
                    <w:p w14:paraId="33484FF7" w14:textId="77777777" w:rsidR="00467A02" w:rsidRPr="002B24C1" w:rsidRDefault="00467A02" w:rsidP="002B24C1">
                      <w:pPr>
                        <w:jc w:val="both"/>
                        <w:rPr>
                          <w:rFonts w:eastAsia="Malgun Gothic"/>
                          <w:sz w:val="18"/>
                        </w:rPr>
                      </w:pPr>
                    </w:p>
                    <w:p w14:paraId="47EE5417" w14:textId="77777777" w:rsidR="002B24C1" w:rsidRPr="002B24C1" w:rsidRDefault="002B24C1" w:rsidP="002B24C1">
                      <w:pPr>
                        <w:jc w:val="both"/>
                        <w:rPr>
                          <w:rFonts w:eastAsia="Malgun Gothic"/>
                          <w:sz w:val="18"/>
                        </w:rPr>
                      </w:pPr>
                      <w:r w:rsidRPr="002B24C1">
                        <w:rPr>
                          <w:rFonts w:eastAsia="Malgun Gothic"/>
                          <w:sz w:val="18"/>
                        </w:rPr>
                        <w:t>Revisions:</w:t>
                      </w:r>
                    </w:p>
                    <w:p w14:paraId="1D1CC15C" w14:textId="77777777" w:rsidR="002B24C1" w:rsidRDefault="002B24C1" w:rsidP="002B24C1">
                      <w:pPr>
                        <w:numPr>
                          <w:ilvl w:val="0"/>
                          <w:numId w:val="1"/>
                        </w:numPr>
                        <w:jc w:val="both"/>
                        <w:rPr>
                          <w:rFonts w:eastAsia="Malgun Gothic"/>
                          <w:sz w:val="18"/>
                        </w:rPr>
                      </w:pPr>
                      <w:r w:rsidRPr="002B24C1">
                        <w:rPr>
                          <w:rFonts w:eastAsia="Malgun Gothic"/>
                          <w:sz w:val="18"/>
                        </w:rPr>
                        <w:t>Rev 0: Initial version of the document.</w:t>
                      </w:r>
                    </w:p>
                    <w:p w14:paraId="03394DDC" w14:textId="3BF22187" w:rsidR="00CE67CA" w:rsidRDefault="00CE67CA" w:rsidP="002B24C1">
                      <w:pPr>
                        <w:numPr>
                          <w:ilvl w:val="0"/>
                          <w:numId w:val="1"/>
                        </w:numPr>
                        <w:jc w:val="both"/>
                        <w:rPr>
                          <w:rFonts w:eastAsia="Malgun Gothic"/>
                          <w:sz w:val="18"/>
                        </w:rPr>
                      </w:pPr>
                      <w:r>
                        <w:rPr>
                          <w:rFonts w:eastAsia="Malgun Gothic"/>
                          <w:sz w:val="18"/>
                        </w:rPr>
                        <w:t>Rev 1: Revision for CID 22232</w:t>
                      </w:r>
                    </w:p>
                    <w:p w14:paraId="4693AB19" w14:textId="0274DCCF" w:rsidR="00D84492" w:rsidRDefault="00D84492" w:rsidP="002B24C1">
                      <w:pPr>
                        <w:numPr>
                          <w:ilvl w:val="0"/>
                          <w:numId w:val="1"/>
                        </w:numPr>
                        <w:jc w:val="both"/>
                        <w:rPr>
                          <w:rFonts w:eastAsia="Malgun Gothic"/>
                          <w:sz w:val="18"/>
                        </w:rPr>
                      </w:pPr>
                      <w:r>
                        <w:rPr>
                          <w:rFonts w:eastAsia="Malgun Gothic"/>
                          <w:sz w:val="18"/>
                        </w:rPr>
                        <w:t xml:space="preserve">Rev 2: Add CID </w:t>
                      </w:r>
                      <w:r w:rsidR="009D7D56">
                        <w:rPr>
                          <w:rFonts w:eastAsia="Malgun Gothic"/>
                          <w:sz w:val="18"/>
                        </w:rPr>
                        <w:t>22</w:t>
                      </w:r>
                      <w:r w:rsidR="0027546B">
                        <w:rPr>
                          <w:rFonts w:eastAsia="Malgun Gothic"/>
                          <w:sz w:val="18"/>
                        </w:rPr>
                        <w:t>0</w:t>
                      </w:r>
                      <w:r w:rsidR="009D7D56">
                        <w:rPr>
                          <w:rFonts w:eastAsia="Malgun Gothic"/>
                          <w:sz w:val="18"/>
                        </w:rPr>
                        <w:t>09</w:t>
                      </w:r>
                    </w:p>
                    <w:p w14:paraId="0AF7DEC7" w14:textId="6DACBEB3" w:rsidR="001349DC" w:rsidRDefault="001349DC" w:rsidP="002B24C1">
                      <w:pPr>
                        <w:numPr>
                          <w:ilvl w:val="0"/>
                          <w:numId w:val="1"/>
                        </w:numPr>
                        <w:jc w:val="both"/>
                        <w:rPr>
                          <w:rFonts w:eastAsia="Malgun Gothic"/>
                          <w:sz w:val="18"/>
                        </w:rPr>
                      </w:pPr>
                      <w:r>
                        <w:rPr>
                          <w:rFonts w:eastAsia="Malgun Gothic"/>
                          <w:sz w:val="18"/>
                        </w:rPr>
                        <w:t>Rev 3: Add CID 22343</w:t>
                      </w:r>
                      <w:r w:rsidR="00303280">
                        <w:rPr>
                          <w:rFonts w:eastAsia="Malgun Gothic"/>
                          <w:sz w:val="18"/>
                        </w:rPr>
                        <w:t xml:space="preserve">. </w:t>
                      </w:r>
                      <w:r w:rsidR="009843B4">
                        <w:rPr>
                          <w:rFonts w:eastAsia="Malgun Gothic"/>
                          <w:sz w:val="18"/>
                        </w:rPr>
                        <w:t xml:space="preserve">Add CID 22014. </w:t>
                      </w:r>
                      <w:r w:rsidR="00303280">
                        <w:rPr>
                          <w:rFonts w:eastAsia="Malgun Gothic"/>
                          <w:sz w:val="18"/>
                        </w:rPr>
                        <w:t>Revise CID 22027</w:t>
                      </w:r>
                      <w:r w:rsidR="009843B4">
                        <w:rPr>
                          <w:rFonts w:eastAsia="Malgun Gothic"/>
                          <w:sz w:val="18"/>
                        </w:rPr>
                        <w:t>.</w:t>
                      </w:r>
                    </w:p>
                    <w:p w14:paraId="11390C25" w14:textId="07FDC2C6" w:rsidR="009A24D4" w:rsidRDefault="009A24D4" w:rsidP="002B24C1">
                      <w:pPr>
                        <w:numPr>
                          <w:ilvl w:val="0"/>
                          <w:numId w:val="1"/>
                        </w:numPr>
                        <w:jc w:val="both"/>
                        <w:rPr>
                          <w:rFonts w:eastAsia="Malgun Gothic"/>
                          <w:sz w:val="18"/>
                        </w:rPr>
                      </w:pPr>
                      <w:r>
                        <w:rPr>
                          <w:rFonts w:eastAsia="Malgun Gothic"/>
                          <w:sz w:val="18"/>
                        </w:rPr>
                        <w:t>Rev 4: Further revision of CID 22027 based on the discussion with Binita.</w:t>
                      </w:r>
                    </w:p>
                    <w:p w14:paraId="7D82CC54" w14:textId="44D04CAA" w:rsidR="00314D70" w:rsidRDefault="00314D70" w:rsidP="002B24C1">
                      <w:pPr>
                        <w:numPr>
                          <w:ilvl w:val="0"/>
                          <w:numId w:val="1"/>
                        </w:numPr>
                        <w:jc w:val="both"/>
                        <w:rPr>
                          <w:rFonts w:eastAsia="Malgun Gothic"/>
                          <w:sz w:val="18"/>
                        </w:rPr>
                      </w:pPr>
                      <w:r>
                        <w:rPr>
                          <w:rFonts w:eastAsia="Malgun Gothic"/>
                          <w:sz w:val="18"/>
                        </w:rPr>
                        <w:t>Rev 5: Revision based on the discussion during the teleconference call.</w:t>
                      </w:r>
                    </w:p>
                    <w:p w14:paraId="49CAC6DE" w14:textId="6AEDA684" w:rsidR="00A070F3" w:rsidRDefault="00A070F3" w:rsidP="002B24C1">
                      <w:pPr>
                        <w:numPr>
                          <w:ilvl w:val="0"/>
                          <w:numId w:val="1"/>
                        </w:numPr>
                        <w:jc w:val="both"/>
                        <w:rPr>
                          <w:rFonts w:eastAsia="Malgun Gothic"/>
                          <w:sz w:val="18"/>
                        </w:rPr>
                      </w:pPr>
                      <w:r>
                        <w:rPr>
                          <w:rFonts w:eastAsia="Malgun Gothic"/>
                          <w:sz w:val="18"/>
                        </w:rPr>
                        <w:t xml:space="preserve">Rev 6: Revision for </w:t>
                      </w:r>
                      <w:r w:rsidR="00DC6779">
                        <w:rPr>
                          <w:rFonts w:eastAsia="Malgun Gothic"/>
                          <w:sz w:val="18"/>
                        </w:rPr>
                        <w:t>220</w:t>
                      </w:r>
                      <w:r w:rsidR="00634592">
                        <w:rPr>
                          <w:rFonts w:eastAsia="Malgun Gothic"/>
                          <w:sz w:val="18"/>
                        </w:rPr>
                        <w:t xml:space="preserve">27 and </w:t>
                      </w:r>
                      <w:r>
                        <w:rPr>
                          <w:rFonts w:eastAsia="Malgun Gothic"/>
                          <w:sz w:val="18"/>
                        </w:rPr>
                        <w:t>22174 based on the offline discussion.</w:t>
                      </w:r>
                    </w:p>
                    <w:p w14:paraId="15B460B3" w14:textId="154302C1" w:rsidR="003D5131" w:rsidRDefault="003D5131" w:rsidP="002B24C1">
                      <w:pPr>
                        <w:numPr>
                          <w:ilvl w:val="0"/>
                          <w:numId w:val="1"/>
                        </w:numPr>
                        <w:jc w:val="both"/>
                        <w:rPr>
                          <w:rFonts w:eastAsia="Malgun Gothic"/>
                          <w:sz w:val="18"/>
                        </w:rPr>
                      </w:pPr>
                      <w:r>
                        <w:rPr>
                          <w:rFonts w:eastAsia="Malgun Gothic"/>
                          <w:sz w:val="18"/>
                        </w:rPr>
                        <w:t>Rev 7: Revision based on the discussion during the teleconference call.</w:t>
                      </w:r>
                    </w:p>
                    <w:p w14:paraId="6EB78295" w14:textId="5C3182BC" w:rsidR="00B33AD4" w:rsidRDefault="00B33AD4" w:rsidP="002B24C1">
                      <w:pPr>
                        <w:numPr>
                          <w:ilvl w:val="0"/>
                          <w:numId w:val="1"/>
                        </w:numPr>
                        <w:jc w:val="both"/>
                        <w:rPr>
                          <w:rFonts w:eastAsia="Malgun Gothic"/>
                          <w:sz w:val="18"/>
                        </w:rPr>
                      </w:pPr>
                      <w:r>
                        <w:rPr>
                          <w:rFonts w:eastAsia="Malgun Gothic"/>
                          <w:sz w:val="18"/>
                        </w:rPr>
                        <w:t>Rev 8: Revision for CID 22027</w:t>
                      </w:r>
                    </w:p>
                    <w:p w14:paraId="765AB47D" w14:textId="1D1324AB" w:rsidR="0029020B" w:rsidRDefault="0029020B" w:rsidP="002B24C1">
                      <w:pPr>
                        <w:jc w:val="both"/>
                      </w:pPr>
                    </w:p>
                  </w:txbxContent>
                </v:textbox>
              </v:shape>
            </w:pict>
          </mc:Fallback>
        </mc:AlternateContent>
      </w:r>
    </w:p>
    <w:p w14:paraId="06C2F99D" w14:textId="1C93F634" w:rsidR="00CA09B2" w:rsidRDefault="00CA09B2" w:rsidP="007F0762">
      <w:pPr>
        <w:pStyle w:val="Heading1"/>
      </w:pPr>
      <w:r>
        <w:br w:type="page"/>
      </w:r>
    </w:p>
    <w:p w14:paraId="5BEA699B" w14:textId="643E2168" w:rsidR="006724A9" w:rsidRPr="006724A9" w:rsidRDefault="006724A9" w:rsidP="006724A9">
      <w:pPr>
        <w:rPr>
          <w:rFonts w:eastAsia="Malgun Gothic"/>
        </w:rPr>
      </w:pPr>
      <w:r w:rsidRPr="006724A9">
        <w:rPr>
          <w:rFonts w:eastAsia="Malgun Gothic"/>
        </w:rPr>
        <w:lastRenderedPageBreak/>
        <w:t>Interpretation of a Motion to Adopt</w:t>
      </w:r>
    </w:p>
    <w:p w14:paraId="4AE25013" w14:textId="77777777" w:rsidR="006724A9" w:rsidRPr="006724A9" w:rsidRDefault="006724A9" w:rsidP="006724A9">
      <w:pPr>
        <w:rPr>
          <w:rFonts w:eastAsia="Malgun Gothic"/>
          <w:lang w:eastAsia="ko-KR"/>
        </w:rPr>
      </w:pPr>
    </w:p>
    <w:p w14:paraId="6726D0E7" w14:textId="025C7EFE" w:rsidR="006724A9" w:rsidRPr="006724A9" w:rsidRDefault="006724A9" w:rsidP="006724A9">
      <w:pPr>
        <w:rPr>
          <w:rFonts w:eastAsia="Malgun Gothic"/>
          <w:lang w:eastAsia="ko-KR"/>
        </w:rPr>
      </w:pPr>
      <w:r w:rsidRPr="006724A9">
        <w:rPr>
          <w:rFonts w:eastAsia="Malgun Gothic"/>
          <w:lang w:eastAsia="ko-KR"/>
        </w:rPr>
        <w:t xml:space="preserve">A motion to approve this submission means that the editing instructions and any changed or added material are actioned in the </w:t>
      </w:r>
      <w:proofErr w:type="spellStart"/>
      <w:r w:rsidRPr="006724A9">
        <w:rPr>
          <w:rFonts w:eastAsia="Malgun Gothic"/>
          <w:lang w:eastAsia="ko-KR"/>
        </w:rPr>
        <w:t>TGbe</w:t>
      </w:r>
      <w:proofErr w:type="spellEnd"/>
      <w:r w:rsidRPr="006724A9">
        <w:rPr>
          <w:rFonts w:eastAsia="Malgun Gothic"/>
          <w:lang w:eastAsia="ko-KR"/>
        </w:rPr>
        <w:t xml:space="preserve"> D</w:t>
      </w:r>
      <w:r w:rsidR="00041FAD">
        <w:rPr>
          <w:rFonts w:eastAsia="Malgun Gothic"/>
          <w:lang w:eastAsia="ko-KR"/>
        </w:rPr>
        <w:t>5</w:t>
      </w:r>
      <w:r w:rsidRPr="006724A9">
        <w:rPr>
          <w:rFonts w:eastAsia="Malgun Gothic"/>
          <w:lang w:eastAsia="ko-KR"/>
        </w:rPr>
        <w:t>.0 Draft.  This introduction is not part of the adopted material.</w:t>
      </w:r>
    </w:p>
    <w:p w14:paraId="57290C40" w14:textId="77777777" w:rsidR="006724A9" w:rsidRPr="006724A9" w:rsidRDefault="006724A9" w:rsidP="006724A9">
      <w:pPr>
        <w:rPr>
          <w:rFonts w:eastAsia="Malgun Gothic"/>
          <w:lang w:eastAsia="ko-KR"/>
        </w:rPr>
      </w:pPr>
    </w:p>
    <w:p w14:paraId="5CC7E763" w14:textId="6F0A9276" w:rsidR="006724A9" w:rsidRPr="006724A9" w:rsidRDefault="006724A9" w:rsidP="006724A9">
      <w:pPr>
        <w:rPr>
          <w:rFonts w:eastAsia="Malgun Gothic"/>
          <w:b/>
          <w:bCs/>
          <w:i/>
          <w:iCs/>
          <w:lang w:eastAsia="ko-KR"/>
        </w:rPr>
      </w:pPr>
      <w:r w:rsidRPr="006724A9">
        <w:rPr>
          <w:rFonts w:eastAsia="Malgun Gothic"/>
          <w:b/>
          <w:bCs/>
          <w:i/>
          <w:iCs/>
          <w:lang w:eastAsia="ko-KR"/>
        </w:rPr>
        <w:t xml:space="preserve">Editing instructions formatted like this are intended to be copied into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D</w:t>
      </w:r>
      <w:r w:rsidR="00041FAD">
        <w:rPr>
          <w:rFonts w:eastAsia="Malgun Gothic"/>
          <w:b/>
          <w:bCs/>
          <w:i/>
          <w:iCs/>
          <w:lang w:eastAsia="ko-KR"/>
        </w:rPr>
        <w:t>5</w:t>
      </w:r>
      <w:r w:rsidRPr="006724A9">
        <w:rPr>
          <w:rFonts w:eastAsia="Malgun Gothic"/>
          <w:b/>
          <w:bCs/>
          <w:i/>
          <w:iCs/>
          <w:lang w:eastAsia="ko-KR"/>
        </w:rPr>
        <w:t xml:space="preserve">.0 Draft. (i.e. they are instructions to the 802.11 editor on how to merge the text with the baseline documents).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Editor: Editing instructions preceded by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Editor” are instructions to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editor to modify existing material in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draft.  As a result of adopting the changes,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editor will execute the instructions rather than copy them to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Draft.</w:t>
      </w:r>
    </w:p>
    <w:p w14:paraId="00EE9F8E" w14:textId="7C04AFA1" w:rsidR="00CA09B2" w:rsidRDefault="00CA09B2" w:rsidP="006724A9">
      <w:pPr>
        <w:tabs>
          <w:tab w:val="left" w:pos="967"/>
        </w:tabs>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477985" w:rsidRPr="00477985" w14:paraId="09956A7B"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7BBFC80" w14:textId="77777777" w:rsidR="00477985" w:rsidRPr="00477985" w:rsidRDefault="00477985" w:rsidP="00477985">
            <w:pPr>
              <w:widowControl w:val="0"/>
              <w:autoSpaceDE w:val="0"/>
              <w:autoSpaceDN w:val="0"/>
              <w:adjustRightInd w:val="0"/>
              <w:rPr>
                <w:rFonts w:ascii="Calibri" w:eastAsia="Malgun Gothic" w:hAnsi="Calibri" w:cs="Calibri"/>
                <w:sz w:val="18"/>
                <w:szCs w:val="18"/>
                <w:lang w:val="en-US" w:eastAsia="zh-TW"/>
              </w:rPr>
            </w:pPr>
            <w:r w:rsidRPr="00477985">
              <w:rPr>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1D290F9" w14:textId="77777777" w:rsidR="00477985" w:rsidRPr="00477985" w:rsidRDefault="00477985" w:rsidP="00477985">
            <w:pPr>
              <w:widowControl w:val="0"/>
              <w:autoSpaceDE w:val="0"/>
              <w:autoSpaceDN w:val="0"/>
              <w:adjustRightInd w:val="0"/>
              <w:rPr>
                <w:rFonts w:ascii="Calibri" w:eastAsia="Malgun Gothic" w:hAnsi="Calibri" w:cs="Calibri"/>
                <w:sz w:val="18"/>
                <w:szCs w:val="18"/>
                <w:lang w:val="en-US" w:eastAsia="zh-TW"/>
              </w:rPr>
            </w:pPr>
            <w:r w:rsidRPr="00477985">
              <w:rPr>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610508F" w14:textId="77777777" w:rsidR="00477985" w:rsidRPr="00477985" w:rsidRDefault="00477985" w:rsidP="00477985">
            <w:pPr>
              <w:widowControl w:val="0"/>
              <w:autoSpaceDE w:val="0"/>
              <w:autoSpaceDN w:val="0"/>
              <w:adjustRightInd w:val="0"/>
              <w:rPr>
                <w:rFonts w:ascii="Calibri" w:eastAsia="Malgun Gothic" w:hAnsi="Calibri" w:cs="Calibri"/>
                <w:sz w:val="18"/>
                <w:szCs w:val="18"/>
                <w:lang w:val="en-US" w:eastAsia="zh-TW"/>
              </w:rPr>
            </w:pPr>
            <w:r w:rsidRPr="00477985">
              <w:rPr>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AEF6F51" w14:textId="77777777" w:rsidR="00477985" w:rsidRPr="00477985" w:rsidRDefault="00477985" w:rsidP="00477985">
            <w:pPr>
              <w:widowControl w:val="0"/>
              <w:autoSpaceDE w:val="0"/>
              <w:autoSpaceDN w:val="0"/>
              <w:adjustRightInd w:val="0"/>
              <w:rPr>
                <w:rFonts w:ascii="Calibri" w:eastAsia="Malgun Gothic" w:hAnsi="Calibri" w:cs="Calibri"/>
                <w:sz w:val="18"/>
                <w:szCs w:val="18"/>
                <w:lang w:val="en-US" w:eastAsia="zh-TW"/>
              </w:rPr>
            </w:pPr>
            <w:r w:rsidRPr="00477985">
              <w:rPr>
                <w:b/>
                <w:bCs/>
                <w:sz w:val="16"/>
                <w:szCs w:val="16"/>
                <w:lang w:val="en-US" w:eastAsia="ko-KR"/>
              </w:rPr>
              <w:t>P.L</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E8E4972" w14:textId="77777777" w:rsidR="00477985" w:rsidRPr="00477985" w:rsidRDefault="00477985" w:rsidP="00477985">
            <w:pPr>
              <w:widowControl w:val="0"/>
              <w:autoSpaceDE w:val="0"/>
              <w:autoSpaceDN w:val="0"/>
              <w:adjustRightInd w:val="0"/>
              <w:rPr>
                <w:rFonts w:ascii="Calibri" w:eastAsia="Malgun Gothic" w:hAnsi="Calibri" w:cs="Calibri"/>
                <w:sz w:val="18"/>
                <w:szCs w:val="18"/>
                <w:lang w:val="en-US" w:eastAsia="zh-TW"/>
              </w:rPr>
            </w:pPr>
            <w:r w:rsidRPr="00477985">
              <w:rPr>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3A47E26" w14:textId="77777777" w:rsidR="00477985" w:rsidRPr="00477985" w:rsidRDefault="00477985" w:rsidP="00477985">
            <w:pPr>
              <w:widowControl w:val="0"/>
              <w:autoSpaceDE w:val="0"/>
              <w:autoSpaceDN w:val="0"/>
              <w:adjustRightInd w:val="0"/>
              <w:rPr>
                <w:rFonts w:ascii="Calibri" w:eastAsia="Malgun Gothic" w:hAnsi="Calibri" w:cs="Calibri"/>
                <w:sz w:val="18"/>
                <w:szCs w:val="18"/>
                <w:lang w:val="en-US" w:eastAsia="zh-TW"/>
              </w:rPr>
            </w:pPr>
            <w:r w:rsidRPr="00477985">
              <w:rPr>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8882237" w14:textId="77777777" w:rsidR="00477985" w:rsidRPr="00477985" w:rsidRDefault="00477985" w:rsidP="00477985">
            <w:pPr>
              <w:widowControl w:val="0"/>
              <w:autoSpaceDE w:val="0"/>
              <w:autoSpaceDN w:val="0"/>
              <w:adjustRightInd w:val="0"/>
              <w:rPr>
                <w:rFonts w:ascii="Calibri" w:eastAsia="Malgun Gothic" w:hAnsi="Calibri" w:cs="Calibri"/>
                <w:sz w:val="18"/>
                <w:szCs w:val="18"/>
                <w:lang w:val="en-US" w:eastAsia="zh-TW"/>
              </w:rPr>
            </w:pPr>
            <w:r w:rsidRPr="00477985">
              <w:rPr>
                <w:rFonts w:hint="eastAsia"/>
                <w:b/>
                <w:bCs/>
                <w:sz w:val="16"/>
                <w:szCs w:val="16"/>
                <w:lang w:val="en-US" w:eastAsia="ko-KR"/>
              </w:rPr>
              <w:t>Resolution</w:t>
            </w:r>
          </w:p>
        </w:tc>
      </w:tr>
      <w:tr w:rsidR="005A548C" w:rsidRPr="00477985" w14:paraId="3265FBBB"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9CCD9D3" w14:textId="04139990" w:rsidR="005A548C" w:rsidRPr="00477985" w:rsidRDefault="005A548C" w:rsidP="005A548C">
            <w:pPr>
              <w:rPr>
                <w:rFonts w:ascii="Calibri" w:eastAsia="Malgun Gothic" w:hAnsi="Calibri" w:cs="Arial"/>
                <w:sz w:val="18"/>
                <w:szCs w:val="18"/>
              </w:rPr>
            </w:pPr>
            <w:r w:rsidRPr="005A548C">
              <w:rPr>
                <w:rFonts w:ascii="Calibri" w:eastAsia="Malgun Gothic" w:hAnsi="Calibri" w:cs="Arial"/>
                <w:sz w:val="18"/>
                <w:szCs w:val="18"/>
              </w:rPr>
              <w:t>22010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2CD41F3" w14:textId="7EF6CCC0" w:rsidR="005A548C" w:rsidRPr="00477985" w:rsidRDefault="005A548C" w:rsidP="005A548C">
            <w:pPr>
              <w:rPr>
                <w:rFonts w:ascii="Calibri" w:eastAsia="Malgun Gothic" w:hAnsi="Calibri" w:cs="Arial"/>
                <w:sz w:val="18"/>
                <w:szCs w:val="18"/>
              </w:rPr>
            </w:pPr>
            <w:r w:rsidRPr="005A548C">
              <w:rPr>
                <w:rFonts w:ascii="Calibri" w:eastAsia="Malgun Gothic" w:hAnsi="Calibri" w:cs="Arial"/>
                <w:sz w:val="18"/>
                <w:szCs w:val="18"/>
              </w:rPr>
              <w:t>Mark Hamilton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768005C" w14:textId="5D19DEBB" w:rsidR="005A548C" w:rsidRPr="00477985" w:rsidRDefault="005A548C" w:rsidP="005A548C">
            <w:pPr>
              <w:rPr>
                <w:rFonts w:ascii="Calibri" w:eastAsia="Malgun Gothic" w:hAnsi="Calibri" w:cs="Arial"/>
                <w:sz w:val="18"/>
                <w:szCs w:val="18"/>
              </w:rPr>
            </w:pPr>
            <w:r w:rsidRPr="005A548C">
              <w:rPr>
                <w:rFonts w:ascii="Calibri" w:eastAsia="Malgun Gothic" w:hAnsi="Calibri" w:cs="Arial"/>
                <w:sz w:val="18"/>
                <w:szCs w:val="18"/>
              </w:rPr>
              <w:t>4.5.3.2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BE2B7A4" w14:textId="448284E0" w:rsidR="005A548C" w:rsidRPr="00477985" w:rsidRDefault="005A548C" w:rsidP="005A548C">
            <w:pPr>
              <w:rPr>
                <w:rFonts w:ascii="Calibri" w:eastAsia="Malgun Gothic" w:hAnsi="Calibri" w:cs="Arial"/>
                <w:sz w:val="18"/>
                <w:szCs w:val="18"/>
              </w:rPr>
            </w:pPr>
            <w:r w:rsidRPr="005A548C">
              <w:rPr>
                <w:rFonts w:ascii="Calibri" w:eastAsia="Malgun Gothic" w:hAnsi="Calibri" w:cs="Arial"/>
                <w:sz w:val="18"/>
                <w:szCs w:val="18"/>
              </w:rPr>
              <w:t>69.24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3ABEFE8" w14:textId="5E305027" w:rsidR="005A548C" w:rsidRPr="00477985" w:rsidRDefault="005A548C" w:rsidP="005A548C">
            <w:pPr>
              <w:rPr>
                <w:rFonts w:ascii="Calibri" w:eastAsia="Malgun Gothic" w:hAnsi="Calibri" w:cs="Arial"/>
                <w:sz w:val="18"/>
                <w:szCs w:val="18"/>
              </w:rPr>
            </w:pPr>
            <w:r w:rsidRPr="005A548C">
              <w:rPr>
                <w:rFonts w:ascii="Calibri" w:eastAsia="Malgun Gothic" w:hAnsi="Calibri" w:cs="Arial"/>
                <w:sz w:val="18"/>
                <w:szCs w:val="18"/>
              </w:rPr>
              <w:t>Need to fix up the NOTE in 4.5.3.2 to apply to MLDs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61F95B0" w14:textId="7E7FCCA5" w:rsidR="005A548C" w:rsidRPr="00477985" w:rsidRDefault="005A548C" w:rsidP="005A548C">
            <w:pPr>
              <w:rPr>
                <w:rFonts w:ascii="Calibri" w:eastAsia="Malgun Gothic" w:hAnsi="Calibri" w:cs="Arial"/>
                <w:sz w:val="18"/>
                <w:szCs w:val="18"/>
              </w:rPr>
            </w:pPr>
            <w:r w:rsidRPr="005A548C">
              <w:rPr>
                <w:rFonts w:ascii="Calibri" w:eastAsia="Malgun Gothic" w:hAnsi="Calibri" w:cs="Arial"/>
                <w:sz w:val="18"/>
                <w:szCs w:val="18"/>
              </w:rPr>
              <w:t xml:space="preserve">Add updates to the NOTE in the baseline (added in </w:t>
            </w:r>
            <w:proofErr w:type="spellStart"/>
            <w:r w:rsidRPr="005A548C">
              <w:rPr>
                <w:rFonts w:ascii="Calibri" w:eastAsia="Malgun Gothic" w:hAnsi="Calibri" w:cs="Arial"/>
                <w:sz w:val="18"/>
                <w:szCs w:val="18"/>
              </w:rPr>
              <w:t>REVme</w:t>
            </w:r>
            <w:proofErr w:type="spellEnd"/>
            <w:r w:rsidRPr="005A548C">
              <w:rPr>
                <w:rFonts w:ascii="Calibri" w:eastAsia="Malgun Gothic" w:hAnsi="Calibri" w:cs="Arial"/>
                <w:sz w:val="18"/>
                <w:szCs w:val="18"/>
              </w:rPr>
              <w:t xml:space="preserve"> D4.1, just after the lettered list), as follows: "NOTE—A </w:t>
            </w:r>
            <w:proofErr w:type="spellStart"/>
            <w:r w:rsidRPr="005A548C">
              <w:rPr>
                <w:rFonts w:ascii="Calibri" w:eastAsia="Malgun Gothic" w:hAnsi="Calibri" w:cs="Arial"/>
                <w:sz w:val="18"/>
                <w:szCs w:val="18"/>
              </w:rPr>
              <w:t>nonmobility</w:t>
            </w:r>
            <w:proofErr w:type="spellEnd"/>
            <w:r w:rsidRPr="005A548C">
              <w:rPr>
                <w:rFonts w:ascii="Calibri" w:eastAsia="Malgun Gothic" w:hAnsi="Calibri" w:cs="Arial"/>
                <w:sz w:val="18"/>
                <w:szCs w:val="18"/>
              </w:rPr>
              <w:t xml:space="preserve"> based transition from a BSS to the same BSS (same AP, _AP MLD_, or PCP) is also supported. See 11.3.6.4."</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F3AB6BE" w14:textId="0D8EA7A3" w:rsidR="00211748" w:rsidRDefault="00F90909" w:rsidP="00211748">
            <w:pPr>
              <w:rPr>
                <w:rFonts w:ascii="Calibri" w:eastAsia="Malgun Gothic" w:hAnsi="Calibri" w:cs="Arial"/>
                <w:sz w:val="18"/>
                <w:szCs w:val="18"/>
              </w:rPr>
            </w:pPr>
            <w:r>
              <w:rPr>
                <w:rFonts w:ascii="Calibri" w:eastAsia="Malgun Gothic" w:hAnsi="Calibri" w:cs="Arial"/>
                <w:sz w:val="18"/>
                <w:szCs w:val="18"/>
              </w:rPr>
              <w:t xml:space="preserve">Revised – </w:t>
            </w:r>
          </w:p>
          <w:p w14:paraId="39546BF7" w14:textId="77777777" w:rsidR="00F90909" w:rsidRDefault="00F90909" w:rsidP="00211748">
            <w:pPr>
              <w:rPr>
                <w:rFonts w:ascii="Calibri" w:eastAsia="Malgun Gothic" w:hAnsi="Calibri" w:cs="Arial"/>
                <w:sz w:val="18"/>
                <w:szCs w:val="18"/>
              </w:rPr>
            </w:pPr>
          </w:p>
          <w:p w14:paraId="1B6407D4" w14:textId="1D524C51" w:rsidR="00F90909" w:rsidRDefault="00F90909" w:rsidP="00211748">
            <w:pPr>
              <w:rPr>
                <w:rFonts w:ascii="Calibri" w:eastAsia="Malgun Gothic" w:hAnsi="Calibri" w:cs="Arial"/>
                <w:sz w:val="18"/>
                <w:szCs w:val="18"/>
              </w:rPr>
            </w:pPr>
            <w:r>
              <w:rPr>
                <w:rFonts w:ascii="Calibri" w:eastAsia="Malgun Gothic" w:hAnsi="Calibri" w:cs="Arial"/>
                <w:sz w:val="18"/>
                <w:szCs w:val="18"/>
              </w:rPr>
              <w:t>We note that MLD has different BSS in each link. We add “</w:t>
            </w:r>
            <w:r>
              <w:rPr>
                <w:rFonts w:ascii="TimesNewRoman" w:hAnsi="TimesNewRoman"/>
                <w:color w:val="000000"/>
                <w:sz w:val="18"/>
                <w:szCs w:val="18"/>
                <w:lang w:val="en-US" w:eastAsia="zh-TW"/>
              </w:rPr>
              <w:t>or from one AP MLD to the same AP MLD</w:t>
            </w:r>
            <w:r>
              <w:rPr>
                <w:rFonts w:ascii="Calibri" w:eastAsia="Malgun Gothic" w:hAnsi="Calibri" w:cs="Arial"/>
                <w:sz w:val="18"/>
                <w:szCs w:val="18"/>
              </w:rPr>
              <w:t>” in the note.</w:t>
            </w:r>
          </w:p>
          <w:p w14:paraId="621E881A" w14:textId="77777777" w:rsidR="00211748" w:rsidRDefault="00211748" w:rsidP="00211748">
            <w:pPr>
              <w:rPr>
                <w:rFonts w:ascii="Calibri" w:eastAsia="Malgun Gothic" w:hAnsi="Calibri" w:cs="Arial"/>
                <w:sz w:val="18"/>
                <w:szCs w:val="18"/>
              </w:rPr>
            </w:pPr>
          </w:p>
          <w:p w14:paraId="237D3A60" w14:textId="3E454E72" w:rsidR="00211748" w:rsidRPr="00477985" w:rsidRDefault="00211748" w:rsidP="00211748">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sidR="00101352">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0296</w:t>
            </w:r>
            <w:r w:rsidR="007473CA">
              <w:rPr>
                <w:rFonts w:ascii="Calibri" w:eastAsia="Malgun Gothic" w:hAnsi="Calibri" w:cs="Arial"/>
                <w:sz w:val="18"/>
                <w:szCs w:val="18"/>
              </w:rPr>
              <w:t>r</w:t>
            </w:r>
            <w:r w:rsidR="00D94D75">
              <w:rPr>
                <w:rFonts w:ascii="Calibri" w:eastAsia="Malgun Gothic" w:hAnsi="Calibri" w:cs="Arial"/>
                <w:sz w:val="18"/>
                <w:szCs w:val="18"/>
              </w:rPr>
              <w:t>5</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22010</w:t>
            </w:r>
          </w:p>
          <w:p w14:paraId="24BE44E6" w14:textId="77777777" w:rsidR="005A548C" w:rsidRPr="00477985" w:rsidRDefault="005A548C" w:rsidP="005A548C">
            <w:pPr>
              <w:widowControl w:val="0"/>
              <w:autoSpaceDE w:val="0"/>
              <w:autoSpaceDN w:val="0"/>
              <w:adjustRightInd w:val="0"/>
              <w:rPr>
                <w:rFonts w:ascii="Calibri" w:eastAsia="Malgun Gothic" w:hAnsi="Calibri" w:cs="Arial"/>
                <w:sz w:val="18"/>
                <w:szCs w:val="18"/>
              </w:rPr>
            </w:pPr>
          </w:p>
        </w:tc>
      </w:tr>
      <w:tr w:rsidR="008B182A" w:rsidRPr="00477985" w14:paraId="2FF1C742"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FEEB7A4" w14:textId="7F811C8F" w:rsidR="008B182A" w:rsidRPr="005F526F" w:rsidRDefault="008B182A" w:rsidP="008B182A">
            <w:pPr>
              <w:rPr>
                <w:rFonts w:ascii="Calibri" w:eastAsia="Malgun Gothic" w:hAnsi="Calibri" w:cs="Arial"/>
                <w:sz w:val="18"/>
                <w:szCs w:val="18"/>
                <w:highlight w:val="yellow"/>
                <w:rPrChange w:id="0" w:author="Huang, Po-kai" w:date="2024-02-21T08:29:00Z">
                  <w:rPr>
                    <w:rFonts w:ascii="Calibri" w:eastAsia="Malgun Gothic" w:hAnsi="Calibri" w:cs="Arial"/>
                    <w:sz w:val="18"/>
                    <w:szCs w:val="18"/>
                  </w:rPr>
                </w:rPrChange>
              </w:rPr>
            </w:pPr>
            <w:r w:rsidRPr="005F526F">
              <w:rPr>
                <w:rFonts w:ascii="Calibri" w:eastAsia="Malgun Gothic" w:hAnsi="Calibri" w:cs="Arial"/>
                <w:sz w:val="18"/>
                <w:szCs w:val="18"/>
                <w:highlight w:val="yellow"/>
                <w:rPrChange w:id="1" w:author="Huang, Po-kai" w:date="2024-02-21T08:29:00Z">
                  <w:rPr>
                    <w:rFonts w:ascii="Calibri" w:eastAsia="Malgun Gothic" w:hAnsi="Calibri" w:cs="Arial"/>
                    <w:sz w:val="18"/>
                    <w:szCs w:val="18"/>
                  </w:rPr>
                </w:rPrChange>
              </w:rPr>
              <w:t>22027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407EB1D" w14:textId="17319176" w:rsidR="008B182A" w:rsidRPr="005F526F" w:rsidRDefault="008B182A" w:rsidP="008B182A">
            <w:pPr>
              <w:rPr>
                <w:rFonts w:ascii="Calibri" w:eastAsia="Malgun Gothic" w:hAnsi="Calibri" w:cs="Arial"/>
                <w:sz w:val="18"/>
                <w:szCs w:val="18"/>
                <w:highlight w:val="yellow"/>
                <w:rPrChange w:id="2" w:author="Huang, Po-kai" w:date="2024-02-21T08:29:00Z">
                  <w:rPr>
                    <w:rFonts w:ascii="Calibri" w:eastAsia="Malgun Gothic" w:hAnsi="Calibri" w:cs="Arial"/>
                    <w:sz w:val="18"/>
                    <w:szCs w:val="18"/>
                  </w:rPr>
                </w:rPrChange>
              </w:rPr>
            </w:pPr>
            <w:r w:rsidRPr="005F526F">
              <w:rPr>
                <w:rFonts w:ascii="Calibri" w:eastAsia="Malgun Gothic" w:hAnsi="Calibri" w:cs="Arial"/>
                <w:sz w:val="18"/>
                <w:szCs w:val="18"/>
                <w:highlight w:val="yellow"/>
                <w:rPrChange w:id="3" w:author="Huang, Po-kai" w:date="2024-02-21T08:29:00Z">
                  <w:rPr>
                    <w:rFonts w:ascii="Calibri" w:eastAsia="Malgun Gothic" w:hAnsi="Calibri" w:cs="Arial"/>
                    <w:sz w:val="18"/>
                    <w:szCs w:val="18"/>
                  </w:rPr>
                </w:rPrChange>
              </w:rPr>
              <w:t>Binita Gupta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ED39DE4" w14:textId="63A62AEA" w:rsidR="008B182A" w:rsidRPr="005F526F" w:rsidRDefault="008B182A" w:rsidP="008B182A">
            <w:pPr>
              <w:rPr>
                <w:rFonts w:ascii="Calibri" w:eastAsia="Malgun Gothic" w:hAnsi="Calibri" w:cs="Arial"/>
                <w:sz w:val="18"/>
                <w:szCs w:val="18"/>
                <w:highlight w:val="yellow"/>
                <w:rPrChange w:id="4" w:author="Huang, Po-kai" w:date="2024-02-21T08:29:00Z">
                  <w:rPr>
                    <w:rFonts w:ascii="Calibri" w:eastAsia="Malgun Gothic" w:hAnsi="Calibri" w:cs="Arial"/>
                    <w:sz w:val="18"/>
                    <w:szCs w:val="18"/>
                  </w:rPr>
                </w:rPrChange>
              </w:rPr>
            </w:pPr>
            <w:r w:rsidRPr="005F526F">
              <w:rPr>
                <w:rFonts w:ascii="Calibri" w:eastAsia="Malgun Gothic" w:hAnsi="Calibri" w:cs="Arial"/>
                <w:sz w:val="18"/>
                <w:szCs w:val="18"/>
                <w:highlight w:val="yellow"/>
                <w:rPrChange w:id="5" w:author="Huang, Po-kai" w:date="2024-02-21T08:29:00Z">
                  <w:rPr>
                    <w:rFonts w:ascii="Calibri" w:eastAsia="Malgun Gothic" w:hAnsi="Calibri" w:cs="Arial"/>
                    <w:sz w:val="18"/>
                    <w:szCs w:val="18"/>
                  </w:rPr>
                </w:rPrChange>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75CEBF3" w14:textId="78C9450C" w:rsidR="008B182A" w:rsidRPr="005F526F" w:rsidRDefault="008B182A" w:rsidP="008B182A">
            <w:pPr>
              <w:rPr>
                <w:rFonts w:ascii="Calibri" w:eastAsia="Malgun Gothic" w:hAnsi="Calibri" w:cs="Arial"/>
                <w:sz w:val="18"/>
                <w:szCs w:val="18"/>
                <w:highlight w:val="yellow"/>
                <w:rPrChange w:id="6" w:author="Huang, Po-kai" w:date="2024-02-21T08:29:00Z">
                  <w:rPr>
                    <w:rFonts w:ascii="Calibri" w:eastAsia="Malgun Gothic" w:hAnsi="Calibri" w:cs="Arial"/>
                    <w:sz w:val="18"/>
                    <w:szCs w:val="18"/>
                  </w:rPr>
                </w:rPrChange>
              </w:rPr>
            </w:pPr>
            <w:r w:rsidRPr="005F526F">
              <w:rPr>
                <w:rFonts w:ascii="Calibri" w:eastAsia="Malgun Gothic" w:hAnsi="Calibri" w:cs="Arial"/>
                <w:sz w:val="18"/>
                <w:szCs w:val="18"/>
                <w:highlight w:val="yellow"/>
                <w:rPrChange w:id="7" w:author="Huang, Po-kai" w:date="2024-02-21T08:29:00Z">
                  <w:rPr>
                    <w:rFonts w:ascii="Calibri" w:eastAsia="Malgun Gothic" w:hAnsi="Calibri" w:cs="Arial"/>
                    <w:sz w:val="18"/>
                    <w:szCs w:val="18"/>
                  </w:rPr>
                </w:rPrChange>
              </w:rPr>
              <w:t>513.23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2D4A4FE" w14:textId="5C6AC8BB" w:rsidR="008B182A" w:rsidRPr="005F526F" w:rsidRDefault="008B182A" w:rsidP="008B182A">
            <w:pPr>
              <w:rPr>
                <w:rFonts w:ascii="Calibri" w:eastAsia="Malgun Gothic" w:hAnsi="Calibri" w:cs="Arial"/>
                <w:sz w:val="18"/>
                <w:szCs w:val="18"/>
                <w:highlight w:val="yellow"/>
                <w:rPrChange w:id="8" w:author="Huang, Po-kai" w:date="2024-02-21T08:29:00Z">
                  <w:rPr>
                    <w:rFonts w:ascii="Calibri" w:eastAsia="Malgun Gothic" w:hAnsi="Calibri" w:cs="Arial"/>
                    <w:sz w:val="18"/>
                    <w:szCs w:val="18"/>
                  </w:rPr>
                </w:rPrChange>
              </w:rPr>
            </w:pPr>
            <w:r w:rsidRPr="005F526F">
              <w:rPr>
                <w:rFonts w:ascii="Calibri" w:eastAsia="Malgun Gothic" w:hAnsi="Calibri" w:cs="Arial"/>
                <w:sz w:val="18"/>
                <w:szCs w:val="18"/>
                <w:highlight w:val="yellow"/>
                <w:rPrChange w:id="9" w:author="Huang, Po-kai" w:date="2024-02-21T08:29:00Z">
                  <w:rPr>
                    <w:rFonts w:ascii="Calibri" w:eastAsia="Malgun Gothic" w:hAnsi="Calibri" w:cs="Arial"/>
                    <w:sz w:val="18"/>
                    <w:szCs w:val="18"/>
                  </w:rPr>
                </w:rPrChange>
              </w:rPr>
              <w:t xml:space="preserve">My </w:t>
            </w:r>
            <w:proofErr w:type="spellStart"/>
            <w:r w:rsidRPr="005F526F">
              <w:rPr>
                <w:rFonts w:ascii="Calibri" w:eastAsia="Malgun Gothic" w:hAnsi="Calibri" w:cs="Arial"/>
                <w:sz w:val="18"/>
                <w:szCs w:val="18"/>
                <w:highlight w:val="yellow"/>
                <w:rPrChange w:id="10" w:author="Huang, Po-kai" w:date="2024-02-21T08:29:00Z">
                  <w:rPr>
                    <w:rFonts w:ascii="Calibri" w:eastAsia="Malgun Gothic" w:hAnsi="Calibri" w:cs="Arial"/>
                    <w:sz w:val="18"/>
                    <w:szCs w:val="18"/>
                  </w:rPr>
                </w:rPrChange>
              </w:rPr>
              <w:t>understandig</w:t>
            </w:r>
            <w:proofErr w:type="spellEnd"/>
            <w:r w:rsidRPr="005F526F">
              <w:rPr>
                <w:rFonts w:ascii="Calibri" w:eastAsia="Malgun Gothic" w:hAnsi="Calibri" w:cs="Arial"/>
                <w:sz w:val="18"/>
                <w:szCs w:val="18"/>
                <w:highlight w:val="yellow"/>
                <w:rPrChange w:id="11" w:author="Huang, Po-kai" w:date="2024-02-21T08:29:00Z">
                  <w:rPr>
                    <w:rFonts w:ascii="Calibri" w:eastAsia="Malgun Gothic" w:hAnsi="Calibri" w:cs="Arial"/>
                    <w:sz w:val="18"/>
                    <w:szCs w:val="18"/>
                  </w:rPr>
                </w:rPrChange>
              </w:rPr>
              <w:t xml:space="preserve"> is that in 11be since association is at the MLD level, a unique AID is assigned to each non-AP MLD when ML setup is done. However, I don't see text where this is explicitly stated in clause 11.3.</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2CA6457" w14:textId="07A39304" w:rsidR="008B182A" w:rsidRPr="005F526F" w:rsidRDefault="008B182A" w:rsidP="008B182A">
            <w:pPr>
              <w:rPr>
                <w:rFonts w:ascii="Calibri" w:eastAsia="Malgun Gothic" w:hAnsi="Calibri" w:cs="Arial"/>
                <w:sz w:val="18"/>
                <w:szCs w:val="18"/>
                <w:highlight w:val="yellow"/>
                <w:rPrChange w:id="12" w:author="Huang, Po-kai" w:date="2024-02-21T08:29:00Z">
                  <w:rPr>
                    <w:rFonts w:ascii="Calibri" w:eastAsia="Malgun Gothic" w:hAnsi="Calibri" w:cs="Arial"/>
                    <w:sz w:val="18"/>
                    <w:szCs w:val="18"/>
                  </w:rPr>
                </w:rPrChange>
              </w:rPr>
            </w:pPr>
            <w:r w:rsidRPr="005F526F">
              <w:rPr>
                <w:rFonts w:ascii="Calibri" w:eastAsia="Malgun Gothic" w:hAnsi="Calibri" w:cs="Arial"/>
                <w:sz w:val="18"/>
                <w:szCs w:val="18"/>
                <w:highlight w:val="yellow"/>
                <w:rPrChange w:id="13" w:author="Huang, Po-kai" w:date="2024-02-21T08:29:00Z">
                  <w:rPr>
                    <w:rFonts w:ascii="Calibri" w:eastAsia="Malgun Gothic" w:hAnsi="Calibri" w:cs="Arial"/>
                    <w:sz w:val="18"/>
                    <w:szCs w:val="18"/>
                  </w:rPr>
                </w:rPrChange>
              </w:rPr>
              <w:t xml:space="preserve">Add clarification on uniqueness of AID </w:t>
            </w:r>
            <w:proofErr w:type="spellStart"/>
            <w:r w:rsidRPr="005F526F">
              <w:rPr>
                <w:rFonts w:ascii="Calibri" w:eastAsia="Malgun Gothic" w:hAnsi="Calibri" w:cs="Arial"/>
                <w:sz w:val="18"/>
                <w:szCs w:val="18"/>
                <w:highlight w:val="yellow"/>
                <w:rPrChange w:id="14" w:author="Huang, Po-kai" w:date="2024-02-21T08:29:00Z">
                  <w:rPr>
                    <w:rFonts w:ascii="Calibri" w:eastAsia="Malgun Gothic" w:hAnsi="Calibri" w:cs="Arial"/>
                    <w:sz w:val="18"/>
                    <w:szCs w:val="18"/>
                  </w:rPr>
                </w:rPrChange>
              </w:rPr>
              <w:t>assigment</w:t>
            </w:r>
            <w:proofErr w:type="spellEnd"/>
            <w:r w:rsidRPr="005F526F">
              <w:rPr>
                <w:rFonts w:ascii="Calibri" w:eastAsia="Malgun Gothic" w:hAnsi="Calibri" w:cs="Arial"/>
                <w:sz w:val="18"/>
                <w:szCs w:val="18"/>
                <w:highlight w:val="yellow"/>
                <w:rPrChange w:id="15" w:author="Huang, Po-kai" w:date="2024-02-21T08:29:00Z">
                  <w:rPr>
                    <w:rFonts w:ascii="Calibri" w:eastAsia="Malgun Gothic" w:hAnsi="Calibri" w:cs="Arial"/>
                    <w:sz w:val="18"/>
                    <w:szCs w:val="18"/>
                  </w:rPr>
                </w:rPrChange>
              </w:rPr>
              <w:t xml:space="preserve"> for association between peer MLDs either in this clause or in clause 11.3.</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55F49F4" w14:textId="291BE135" w:rsidR="00F079B4" w:rsidRPr="005F526F" w:rsidRDefault="00613934" w:rsidP="00F079B4">
            <w:pPr>
              <w:rPr>
                <w:rFonts w:ascii="Calibri" w:eastAsia="Malgun Gothic" w:hAnsi="Calibri" w:cs="Arial"/>
                <w:sz w:val="18"/>
                <w:szCs w:val="18"/>
                <w:highlight w:val="yellow"/>
                <w:rPrChange w:id="16" w:author="Huang, Po-kai" w:date="2024-02-21T08:29:00Z">
                  <w:rPr>
                    <w:rFonts w:ascii="Calibri" w:eastAsia="Malgun Gothic" w:hAnsi="Calibri" w:cs="Arial"/>
                    <w:sz w:val="18"/>
                    <w:szCs w:val="18"/>
                  </w:rPr>
                </w:rPrChange>
              </w:rPr>
            </w:pPr>
            <w:r w:rsidRPr="005F526F">
              <w:rPr>
                <w:rFonts w:ascii="Calibri" w:eastAsia="Malgun Gothic" w:hAnsi="Calibri" w:cs="Arial"/>
                <w:sz w:val="18"/>
                <w:szCs w:val="18"/>
                <w:highlight w:val="yellow"/>
                <w:rPrChange w:id="17" w:author="Huang, Po-kai" w:date="2024-02-21T08:29:00Z">
                  <w:rPr>
                    <w:rFonts w:ascii="Calibri" w:eastAsia="Malgun Gothic" w:hAnsi="Calibri" w:cs="Arial"/>
                    <w:sz w:val="18"/>
                    <w:szCs w:val="18"/>
                  </w:rPr>
                </w:rPrChange>
              </w:rPr>
              <w:t>Revised</w:t>
            </w:r>
            <w:r w:rsidR="00F079B4" w:rsidRPr="005F526F">
              <w:rPr>
                <w:rFonts w:ascii="Calibri" w:eastAsia="Malgun Gothic" w:hAnsi="Calibri" w:cs="Arial"/>
                <w:sz w:val="18"/>
                <w:szCs w:val="18"/>
                <w:highlight w:val="yellow"/>
                <w:rPrChange w:id="18" w:author="Huang, Po-kai" w:date="2024-02-21T08:29:00Z">
                  <w:rPr>
                    <w:rFonts w:ascii="Calibri" w:eastAsia="Malgun Gothic" w:hAnsi="Calibri" w:cs="Arial"/>
                    <w:sz w:val="18"/>
                    <w:szCs w:val="18"/>
                  </w:rPr>
                </w:rPrChange>
              </w:rPr>
              <w:t xml:space="preserve"> –</w:t>
            </w:r>
          </w:p>
          <w:p w14:paraId="397BDF05" w14:textId="77777777" w:rsidR="00613934" w:rsidRPr="005F526F" w:rsidRDefault="00613934" w:rsidP="00F079B4">
            <w:pPr>
              <w:rPr>
                <w:rFonts w:ascii="Calibri" w:eastAsia="Malgun Gothic" w:hAnsi="Calibri" w:cs="Arial"/>
                <w:sz w:val="18"/>
                <w:szCs w:val="18"/>
                <w:highlight w:val="yellow"/>
                <w:rPrChange w:id="19" w:author="Huang, Po-kai" w:date="2024-02-21T08:29:00Z">
                  <w:rPr>
                    <w:rFonts w:ascii="Calibri" w:eastAsia="Malgun Gothic" w:hAnsi="Calibri" w:cs="Arial"/>
                    <w:sz w:val="18"/>
                    <w:szCs w:val="18"/>
                  </w:rPr>
                </w:rPrChange>
              </w:rPr>
            </w:pPr>
          </w:p>
          <w:p w14:paraId="0C352D05" w14:textId="790C947F" w:rsidR="00613934" w:rsidRPr="005F526F" w:rsidRDefault="00613934" w:rsidP="008B182A">
            <w:pPr>
              <w:rPr>
                <w:rFonts w:ascii="Calibri" w:eastAsia="Malgun Gothic" w:hAnsi="Calibri" w:cs="Arial"/>
                <w:sz w:val="18"/>
                <w:szCs w:val="18"/>
                <w:highlight w:val="yellow"/>
                <w:rPrChange w:id="20" w:author="Huang, Po-kai" w:date="2024-02-21T08:29:00Z">
                  <w:rPr>
                    <w:rFonts w:ascii="Calibri" w:eastAsia="Malgun Gothic" w:hAnsi="Calibri" w:cs="Arial"/>
                    <w:sz w:val="18"/>
                    <w:szCs w:val="18"/>
                  </w:rPr>
                </w:rPrChange>
              </w:rPr>
            </w:pPr>
            <w:r w:rsidRPr="005F526F">
              <w:rPr>
                <w:rFonts w:ascii="Calibri" w:eastAsia="Malgun Gothic" w:hAnsi="Calibri" w:cs="Arial"/>
                <w:sz w:val="18"/>
                <w:szCs w:val="18"/>
                <w:highlight w:val="yellow"/>
                <w:rPrChange w:id="21" w:author="Huang, Po-kai" w:date="2024-02-21T08:29:00Z">
                  <w:rPr>
                    <w:rFonts w:ascii="Calibri" w:eastAsia="Malgun Gothic" w:hAnsi="Calibri" w:cs="Arial"/>
                    <w:sz w:val="18"/>
                    <w:szCs w:val="18"/>
                  </w:rPr>
                </w:rPrChange>
              </w:rPr>
              <w:t xml:space="preserve">The baseline AID assignment for non-MLO only says </w:t>
            </w:r>
            <w:r w:rsidR="00D52D09" w:rsidRPr="005F526F">
              <w:rPr>
                <w:rFonts w:ascii="Calibri" w:eastAsia="Malgun Gothic" w:hAnsi="Calibri" w:cs="Arial"/>
                <w:sz w:val="18"/>
                <w:szCs w:val="18"/>
                <w:highlight w:val="yellow"/>
                <w:rPrChange w:id="22" w:author="Huang, Po-kai" w:date="2024-02-21T08:29:00Z">
                  <w:rPr>
                    <w:rFonts w:ascii="Calibri" w:eastAsia="Malgun Gothic" w:hAnsi="Calibri" w:cs="Arial"/>
                    <w:sz w:val="18"/>
                    <w:szCs w:val="18"/>
                  </w:rPr>
                </w:rPrChange>
              </w:rPr>
              <w:t>AID is something assigned by AP.</w:t>
            </w:r>
          </w:p>
          <w:p w14:paraId="568AF4CC" w14:textId="77777777" w:rsidR="00D52D09" w:rsidRPr="005F526F" w:rsidRDefault="00D52D09" w:rsidP="008B182A">
            <w:pPr>
              <w:rPr>
                <w:rFonts w:ascii="Calibri" w:eastAsia="Malgun Gothic" w:hAnsi="Calibri" w:cs="Arial"/>
                <w:sz w:val="18"/>
                <w:szCs w:val="18"/>
                <w:highlight w:val="yellow"/>
                <w:rPrChange w:id="23" w:author="Huang, Po-kai" w:date="2024-02-21T08:29:00Z">
                  <w:rPr>
                    <w:rFonts w:ascii="Calibri" w:eastAsia="Malgun Gothic" w:hAnsi="Calibri" w:cs="Arial"/>
                    <w:sz w:val="18"/>
                    <w:szCs w:val="18"/>
                  </w:rPr>
                </w:rPrChange>
              </w:rPr>
            </w:pPr>
          </w:p>
          <w:p w14:paraId="01E22A03" w14:textId="77777777" w:rsidR="00D52D09" w:rsidRPr="005F526F" w:rsidRDefault="00D52D09" w:rsidP="00D52D09">
            <w:pPr>
              <w:rPr>
                <w:rFonts w:ascii="Arial" w:hAnsi="Arial" w:cs="Arial"/>
                <w:b/>
                <w:bCs/>
                <w:i/>
                <w:iCs/>
                <w:color w:val="000000"/>
                <w:sz w:val="20"/>
                <w:highlight w:val="yellow"/>
                <w:lang w:val="en-US"/>
                <w:rPrChange w:id="24" w:author="Huang, Po-kai" w:date="2024-02-21T08:29:00Z">
                  <w:rPr>
                    <w:rFonts w:ascii="Arial" w:hAnsi="Arial" w:cs="Arial"/>
                    <w:b/>
                    <w:bCs/>
                    <w:i/>
                    <w:iCs/>
                    <w:color w:val="000000"/>
                    <w:sz w:val="20"/>
                    <w:lang w:val="en-US"/>
                  </w:rPr>
                </w:rPrChange>
              </w:rPr>
            </w:pPr>
            <w:r w:rsidRPr="005F526F">
              <w:rPr>
                <w:rFonts w:ascii="Arial" w:hAnsi="Arial" w:cs="Arial"/>
                <w:b/>
                <w:bCs/>
                <w:i/>
                <w:iCs/>
                <w:color w:val="000000"/>
                <w:sz w:val="20"/>
                <w:highlight w:val="yellow"/>
                <w:rPrChange w:id="25" w:author="Huang, Po-kai" w:date="2024-02-21T08:29:00Z">
                  <w:rPr>
                    <w:rFonts w:ascii="Arial" w:hAnsi="Arial" w:cs="Arial"/>
                    <w:b/>
                    <w:bCs/>
                    <w:i/>
                    <w:iCs/>
                    <w:color w:val="000000"/>
                    <w:sz w:val="20"/>
                  </w:rPr>
                </w:rPrChange>
              </w:rPr>
              <w:t>9.4.1.8 AID field</w:t>
            </w:r>
          </w:p>
          <w:p w14:paraId="6339F49B" w14:textId="5C72675E" w:rsidR="00D52D09" w:rsidRPr="005F526F" w:rsidRDefault="00D52D09" w:rsidP="00D52D09">
            <w:pPr>
              <w:rPr>
                <w:rFonts w:ascii="Calibri" w:eastAsia="Malgun Gothic" w:hAnsi="Calibri" w:cs="Arial"/>
                <w:sz w:val="18"/>
                <w:szCs w:val="18"/>
                <w:highlight w:val="yellow"/>
                <w:rPrChange w:id="26" w:author="Huang, Po-kai" w:date="2024-02-21T08:29:00Z">
                  <w:rPr>
                    <w:rFonts w:ascii="Calibri" w:eastAsia="Malgun Gothic" w:hAnsi="Calibri" w:cs="Arial"/>
                    <w:sz w:val="18"/>
                    <w:szCs w:val="18"/>
                  </w:rPr>
                </w:rPrChange>
              </w:rPr>
            </w:pPr>
            <w:r w:rsidRPr="005F526F">
              <w:rPr>
                <w:rFonts w:ascii="TimesNewRoman" w:hAnsi="TimesNewRoman"/>
                <w:i/>
                <w:iCs/>
                <w:color w:val="000000"/>
                <w:sz w:val="20"/>
                <w:highlight w:val="yellow"/>
                <w:rPrChange w:id="27" w:author="Huang, Po-kai" w:date="2024-02-21T08:29:00Z">
                  <w:rPr>
                    <w:rFonts w:ascii="TimesNewRoman" w:hAnsi="TimesNewRoman"/>
                    <w:i/>
                    <w:iCs/>
                    <w:color w:val="000000"/>
                    <w:sz w:val="20"/>
                  </w:rPr>
                </w:rPrChange>
              </w:rPr>
              <w:t>In infrastructure BSS operation, the AID field contains a value assigned by an AP or PCP during association. The field represents the 16-bit ID of a STA.</w:t>
            </w:r>
          </w:p>
          <w:p w14:paraId="6DF380C2" w14:textId="77777777" w:rsidR="00613934" w:rsidRPr="005F526F" w:rsidRDefault="00613934" w:rsidP="008B182A">
            <w:pPr>
              <w:rPr>
                <w:rFonts w:ascii="Calibri" w:eastAsia="Malgun Gothic" w:hAnsi="Calibri" w:cs="Arial"/>
                <w:sz w:val="18"/>
                <w:szCs w:val="18"/>
                <w:highlight w:val="yellow"/>
                <w:rPrChange w:id="28" w:author="Huang, Po-kai" w:date="2024-02-21T08:29:00Z">
                  <w:rPr>
                    <w:rFonts w:ascii="Calibri" w:eastAsia="Malgun Gothic" w:hAnsi="Calibri" w:cs="Arial"/>
                    <w:sz w:val="18"/>
                    <w:szCs w:val="18"/>
                  </w:rPr>
                </w:rPrChange>
              </w:rPr>
            </w:pPr>
          </w:p>
          <w:p w14:paraId="37327BB1" w14:textId="1A34B636" w:rsidR="008B182A" w:rsidRPr="005F526F" w:rsidRDefault="00D52D09" w:rsidP="008B182A">
            <w:pPr>
              <w:rPr>
                <w:rFonts w:ascii="Calibri" w:eastAsia="Malgun Gothic" w:hAnsi="Calibri" w:cs="Arial"/>
                <w:sz w:val="18"/>
                <w:szCs w:val="18"/>
                <w:highlight w:val="yellow"/>
                <w:rPrChange w:id="29" w:author="Huang, Po-kai" w:date="2024-02-21T08:29:00Z">
                  <w:rPr>
                    <w:rFonts w:ascii="Calibri" w:eastAsia="Malgun Gothic" w:hAnsi="Calibri" w:cs="Arial"/>
                    <w:sz w:val="18"/>
                    <w:szCs w:val="18"/>
                  </w:rPr>
                </w:rPrChange>
              </w:rPr>
            </w:pPr>
            <w:r w:rsidRPr="005F526F">
              <w:rPr>
                <w:rFonts w:ascii="Calibri" w:eastAsia="Malgun Gothic" w:hAnsi="Calibri" w:cs="Arial"/>
                <w:sz w:val="18"/>
                <w:szCs w:val="18"/>
                <w:highlight w:val="yellow"/>
                <w:rPrChange w:id="30" w:author="Huang, Po-kai" w:date="2024-02-21T08:29:00Z">
                  <w:rPr>
                    <w:rFonts w:ascii="Calibri" w:eastAsia="Malgun Gothic" w:hAnsi="Calibri" w:cs="Arial"/>
                    <w:sz w:val="18"/>
                    <w:szCs w:val="18"/>
                  </w:rPr>
                </w:rPrChange>
              </w:rPr>
              <w:t>For 11be, a corresponding sentence is in</w:t>
            </w:r>
            <w:r w:rsidR="008B182A" w:rsidRPr="005F526F">
              <w:rPr>
                <w:rFonts w:ascii="Calibri" w:eastAsia="Malgun Gothic" w:hAnsi="Calibri" w:cs="Arial"/>
                <w:sz w:val="18"/>
                <w:szCs w:val="18"/>
                <w:highlight w:val="yellow"/>
                <w:rPrChange w:id="31" w:author="Huang, Po-kai" w:date="2024-02-21T08:29:00Z">
                  <w:rPr>
                    <w:rFonts w:ascii="Calibri" w:eastAsia="Malgun Gothic" w:hAnsi="Calibri" w:cs="Arial"/>
                    <w:sz w:val="18"/>
                    <w:szCs w:val="18"/>
                  </w:rPr>
                </w:rPrChange>
              </w:rPr>
              <w:t xml:space="preserve"> </w:t>
            </w:r>
            <w:r w:rsidR="000436A6" w:rsidRPr="005F526F">
              <w:rPr>
                <w:rFonts w:ascii="Calibri" w:eastAsia="Malgun Gothic" w:hAnsi="Calibri" w:cs="Arial"/>
                <w:sz w:val="18"/>
                <w:szCs w:val="18"/>
                <w:highlight w:val="yellow"/>
                <w:rPrChange w:id="32" w:author="Huang, Po-kai" w:date="2024-02-21T08:29:00Z">
                  <w:rPr>
                    <w:rFonts w:ascii="Calibri" w:eastAsia="Malgun Gothic" w:hAnsi="Calibri" w:cs="Arial"/>
                    <w:sz w:val="18"/>
                    <w:szCs w:val="18"/>
                  </w:rPr>
                </w:rPrChange>
              </w:rPr>
              <w:t>35.3.5.1 (ML (re)setup procedure).</w:t>
            </w:r>
          </w:p>
          <w:p w14:paraId="7438362C" w14:textId="77777777" w:rsidR="008B182A" w:rsidRPr="005F526F" w:rsidRDefault="008B182A" w:rsidP="008B182A">
            <w:pPr>
              <w:rPr>
                <w:rFonts w:ascii="Calibri" w:eastAsia="Malgun Gothic" w:hAnsi="Calibri" w:cs="Arial"/>
                <w:sz w:val="18"/>
                <w:szCs w:val="18"/>
                <w:highlight w:val="yellow"/>
                <w:rPrChange w:id="33" w:author="Huang, Po-kai" w:date="2024-02-21T08:29:00Z">
                  <w:rPr>
                    <w:rFonts w:ascii="Calibri" w:eastAsia="Malgun Gothic" w:hAnsi="Calibri" w:cs="Arial"/>
                    <w:sz w:val="18"/>
                    <w:szCs w:val="18"/>
                  </w:rPr>
                </w:rPrChange>
              </w:rPr>
            </w:pPr>
          </w:p>
          <w:p w14:paraId="6B78BF0E" w14:textId="77777777" w:rsidR="008B182A" w:rsidRPr="005F526F" w:rsidRDefault="008B182A" w:rsidP="008B182A">
            <w:pPr>
              <w:rPr>
                <w:rFonts w:ascii="TimesNewRoman" w:hAnsi="TimesNewRoman"/>
                <w:i/>
                <w:iCs/>
                <w:color w:val="000000"/>
                <w:sz w:val="20"/>
                <w:highlight w:val="yellow"/>
                <w:rPrChange w:id="34" w:author="Huang, Po-kai" w:date="2024-02-21T08:29:00Z">
                  <w:rPr>
                    <w:rFonts w:ascii="TimesNewRoman" w:hAnsi="TimesNewRoman"/>
                    <w:i/>
                    <w:iCs/>
                    <w:color w:val="000000"/>
                    <w:sz w:val="20"/>
                  </w:rPr>
                </w:rPrChange>
              </w:rPr>
            </w:pPr>
            <w:r w:rsidRPr="005F526F">
              <w:rPr>
                <w:rFonts w:ascii="TimesNewRoman" w:hAnsi="TimesNewRoman"/>
                <w:i/>
                <w:iCs/>
                <w:color w:val="000000"/>
                <w:sz w:val="20"/>
                <w:highlight w:val="yellow"/>
                <w:rPrChange w:id="35" w:author="Huang, Po-kai" w:date="2024-02-21T08:29:00Z">
                  <w:rPr>
                    <w:rFonts w:ascii="TimesNewRoman" w:hAnsi="TimesNewRoman"/>
                    <w:i/>
                    <w:iCs/>
                    <w:color w:val="000000"/>
                    <w:sz w:val="20"/>
                  </w:rPr>
                </w:rPrChange>
              </w:rPr>
              <w:t>An AP MLD shall assign a single AID to a non-AP MLD upon successful ML setup. All the non-AP STAs affiliated with the non-AP MLD shall have the same AID as the one assigned to the non-AP MLD during ML setup.</w:t>
            </w:r>
          </w:p>
          <w:p w14:paraId="760D4E66" w14:textId="77777777" w:rsidR="00D52D09" w:rsidRPr="005F526F" w:rsidRDefault="00D52D09" w:rsidP="008B182A">
            <w:pPr>
              <w:rPr>
                <w:rFonts w:ascii="TimesNewRoman" w:hAnsi="TimesNewRoman"/>
                <w:i/>
                <w:iCs/>
                <w:color w:val="000000"/>
                <w:sz w:val="20"/>
                <w:highlight w:val="yellow"/>
                <w:rPrChange w:id="36" w:author="Huang, Po-kai" w:date="2024-02-21T08:29:00Z">
                  <w:rPr>
                    <w:rFonts w:ascii="TimesNewRoman" w:hAnsi="TimesNewRoman"/>
                    <w:i/>
                    <w:iCs/>
                    <w:color w:val="000000"/>
                    <w:sz w:val="20"/>
                  </w:rPr>
                </w:rPrChange>
              </w:rPr>
            </w:pPr>
          </w:p>
          <w:p w14:paraId="241A06F9" w14:textId="0D849A14" w:rsidR="00D52D09" w:rsidRPr="005F526F" w:rsidRDefault="00D52D09" w:rsidP="008B182A">
            <w:pPr>
              <w:rPr>
                <w:rFonts w:ascii="TimesNewRoman" w:hAnsi="TimesNewRoman"/>
                <w:color w:val="000000"/>
                <w:sz w:val="20"/>
                <w:highlight w:val="yellow"/>
                <w:rPrChange w:id="37" w:author="Huang, Po-kai" w:date="2024-02-21T08:29:00Z">
                  <w:rPr>
                    <w:rFonts w:ascii="TimesNewRoman" w:hAnsi="TimesNewRoman"/>
                    <w:color w:val="000000"/>
                    <w:sz w:val="20"/>
                  </w:rPr>
                </w:rPrChange>
              </w:rPr>
            </w:pPr>
            <w:r w:rsidRPr="005F526F">
              <w:rPr>
                <w:rFonts w:ascii="TimesNewRoman" w:hAnsi="TimesNewRoman"/>
                <w:color w:val="000000"/>
                <w:sz w:val="20"/>
                <w:highlight w:val="yellow"/>
                <w:rPrChange w:id="38" w:author="Huang, Po-kai" w:date="2024-02-21T08:29:00Z">
                  <w:rPr>
                    <w:rFonts w:ascii="TimesNewRoman" w:hAnsi="TimesNewRoman"/>
                    <w:color w:val="000000"/>
                    <w:sz w:val="20"/>
                  </w:rPr>
                </w:rPrChange>
              </w:rPr>
              <w:t xml:space="preserve">However, generally agree that assigned shall not be used by existing non-AP MLD or </w:t>
            </w:r>
            <w:r w:rsidR="00EA2840" w:rsidRPr="005F526F">
              <w:rPr>
                <w:rFonts w:ascii="TimesNewRoman" w:hAnsi="TimesNewRoman"/>
                <w:color w:val="000000"/>
                <w:sz w:val="20"/>
                <w:highlight w:val="yellow"/>
                <w:rPrChange w:id="39" w:author="Huang, Po-kai" w:date="2024-02-21T08:29:00Z">
                  <w:rPr>
                    <w:rFonts w:ascii="TimesNewRoman" w:hAnsi="TimesNewRoman"/>
                    <w:color w:val="000000"/>
                    <w:sz w:val="20"/>
                  </w:rPr>
                </w:rPrChange>
              </w:rPr>
              <w:t xml:space="preserve">non-AP </w:t>
            </w:r>
            <w:r w:rsidR="00EA2840" w:rsidRPr="005F526F">
              <w:rPr>
                <w:rFonts w:ascii="TimesNewRoman" w:hAnsi="TimesNewRoman"/>
                <w:color w:val="000000"/>
                <w:sz w:val="20"/>
                <w:highlight w:val="yellow"/>
                <w:rPrChange w:id="40" w:author="Huang, Po-kai" w:date="2024-02-21T08:29:00Z">
                  <w:rPr>
                    <w:rFonts w:ascii="TimesNewRoman" w:hAnsi="TimesNewRoman"/>
                    <w:color w:val="000000"/>
                    <w:sz w:val="20"/>
                  </w:rPr>
                </w:rPrChange>
              </w:rPr>
              <w:lastRenderedPageBreak/>
              <w:t>STA. We do revision to align with this direction.</w:t>
            </w:r>
          </w:p>
          <w:p w14:paraId="2B92A1E0" w14:textId="77777777" w:rsidR="00EA2840" w:rsidRPr="005F526F" w:rsidRDefault="00EA2840" w:rsidP="008B182A">
            <w:pPr>
              <w:rPr>
                <w:rFonts w:ascii="TimesNewRoman" w:hAnsi="TimesNewRoman"/>
                <w:color w:val="000000"/>
                <w:sz w:val="20"/>
                <w:highlight w:val="yellow"/>
                <w:rPrChange w:id="41" w:author="Huang, Po-kai" w:date="2024-02-21T08:29:00Z">
                  <w:rPr>
                    <w:rFonts w:ascii="TimesNewRoman" w:hAnsi="TimesNewRoman"/>
                    <w:color w:val="000000"/>
                    <w:sz w:val="20"/>
                  </w:rPr>
                </w:rPrChange>
              </w:rPr>
            </w:pPr>
          </w:p>
          <w:p w14:paraId="176D48D5" w14:textId="64D8079F" w:rsidR="00EA2840" w:rsidRPr="004071FE" w:rsidRDefault="00EA2840" w:rsidP="00EA2840">
            <w:pPr>
              <w:rPr>
                <w:rFonts w:ascii="Calibri" w:eastAsia="Malgun Gothic" w:hAnsi="Calibri" w:cs="Arial"/>
                <w:sz w:val="18"/>
                <w:szCs w:val="18"/>
                <w:highlight w:val="yellow"/>
              </w:rPr>
            </w:pPr>
            <w:proofErr w:type="spellStart"/>
            <w:r w:rsidRPr="005F526F">
              <w:rPr>
                <w:rFonts w:ascii="Calibri" w:eastAsia="Malgun Gothic" w:hAnsi="Calibri" w:cs="Arial"/>
                <w:sz w:val="18"/>
                <w:szCs w:val="18"/>
                <w:highlight w:val="yellow"/>
                <w:rPrChange w:id="42" w:author="Huang, Po-kai" w:date="2024-02-21T08:29:00Z">
                  <w:rPr>
                    <w:rFonts w:ascii="Calibri" w:eastAsia="Malgun Gothic" w:hAnsi="Calibri" w:cs="Arial"/>
                    <w:sz w:val="18"/>
                    <w:szCs w:val="18"/>
                  </w:rPr>
                </w:rPrChange>
              </w:rPr>
              <w:t>TGbe</w:t>
            </w:r>
            <w:proofErr w:type="spellEnd"/>
            <w:r w:rsidRPr="005F526F">
              <w:rPr>
                <w:rFonts w:ascii="Calibri" w:eastAsia="Malgun Gothic" w:hAnsi="Calibri" w:cs="Arial"/>
                <w:sz w:val="18"/>
                <w:szCs w:val="18"/>
                <w:highlight w:val="yellow"/>
                <w:rPrChange w:id="43" w:author="Huang, Po-kai" w:date="2024-02-21T08:29:00Z">
                  <w:rPr>
                    <w:rFonts w:ascii="Calibri" w:eastAsia="Malgun Gothic" w:hAnsi="Calibri" w:cs="Arial"/>
                    <w:sz w:val="18"/>
                    <w:szCs w:val="18"/>
                  </w:rPr>
                </w:rPrChange>
              </w:rPr>
              <w:t xml:space="preserve"> editor to make the changes shown in 11-24/0296</w:t>
            </w:r>
            <w:r w:rsidR="007473CA" w:rsidRPr="005F526F">
              <w:rPr>
                <w:rFonts w:ascii="Calibri" w:eastAsia="Malgun Gothic" w:hAnsi="Calibri" w:cs="Arial"/>
                <w:sz w:val="18"/>
                <w:szCs w:val="18"/>
                <w:highlight w:val="yellow"/>
                <w:rPrChange w:id="44" w:author="Huang, Po-kai" w:date="2024-02-21T08:29:00Z">
                  <w:rPr>
                    <w:rFonts w:ascii="Calibri" w:eastAsia="Malgun Gothic" w:hAnsi="Calibri" w:cs="Arial"/>
                    <w:sz w:val="18"/>
                    <w:szCs w:val="18"/>
                  </w:rPr>
                </w:rPrChange>
              </w:rPr>
              <w:t>r</w:t>
            </w:r>
            <w:r w:rsidR="00C25F4D">
              <w:rPr>
                <w:rFonts w:ascii="Calibri" w:eastAsia="Malgun Gothic" w:hAnsi="Calibri" w:cs="Arial"/>
                <w:sz w:val="18"/>
                <w:szCs w:val="18"/>
                <w:highlight w:val="yellow"/>
              </w:rPr>
              <w:t>8</w:t>
            </w:r>
            <w:r w:rsidRPr="004071FE">
              <w:rPr>
                <w:rFonts w:ascii="Calibri" w:eastAsia="Malgun Gothic" w:hAnsi="Calibri" w:cs="Arial"/>
                <w:sz w:val="18"/>
                <w:szCs w:val="18"/>
                <w:highlight w:val="yellow"/>
              </w:rPr>
              <w:t xml:space="preserve"> under all headings that include CID 22027</w:t>
            </w:r>
          </w:p>
          <w:p w14:paraId="19781CB3" w14:textId="48E7BEA4" w:rsidR="00EA2840" w:rsidRPr="004071FE" w:rsidRDefault="00EA2840" w:rsidP="008B182A">
            <w:pPr>
              <w:rPr>
                <w:rFonts w:ascii="Calibri" w:eastAsia="Malgun Gothic" w:hAnsi="Calibri" w:cs="Arial"/>
                <w:sz w:val="18"/>
                <w:szCs w:val="18"/>
                <w:highlight w:val="yellow"/>
              </w:rPr>
            </w:pPr>
          </w:p>
        </w:tc>
      </w:tr>
      <w:tr w:rsidR="00467DD2" w:rsidRPr="00477985" w14:paraId="4893D184"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4A75CEC" w14:textId="0450CEC6" w:rsidR="00467DD2" w:rsidRPr="005A548C" w:rsidRDefault="00467DD2" w:rsidP="00467DD2">
            <w:pPr>
              <w:rPr>
                <w:rFonts w:ascii="Calibri" w:eastAsia="Malgun Gothic" w:hAnsi="Calibri" w:cs="Arial"/>
                <w:sz w:val="18"/>
                <w:szCs w:val="18"/>
              </w:rPr>
            </w:pPr>
            <w:r w:rsidRPr="00467DD2">
              <w:rPr>
                <w:rFonts w:ascii="Calibri" w:eastAsia="Malgun Gothic" w:hAnsi="Calibri" w:cs="Arial"/>
                <w:sz w:val="18"/>
                <w:szCs w:val="18"/>
              </w:rPr>
              <w:lastRenderedPageBreak/>
              <w:t>22164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3A49842" w14:textId="2B193C3A" w:rsidR="00467DD2" w:rsidRPr="005A548C" w:rsidRDefault="00467DD2" w:rsidP="00467DD2">
            <w:pPr>
              <w:rPr>
                <w:rFonts w:ascii="Calibri" w:eastAsia="Malgun Gothic" w:hAnsi="Calibri" w:cs="Arial"/>
                <w:sz w:val="18"/>
                <w:szCs w:val="18"/>
              </w:rPr>
            </w:pPr>
            <w:r w:rsidRPr="00467DD2">
              <w:rPr>
                <w:rFonts w:ascii="Calibri" w:eastAsia="Malgun Gothic" w:hAnsi="Calibri" w:cs="Arial"/>
                <w:sz w:val="18"/>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C72039B" w14:textId="02283CB0" w:rsidR="00467DD2" w:rsidRPr="005A548C" w:rsidRDefault="00467DD2" w:rsidP="00467DD2">
            <w:pPr>
              <w:rPr>
                <w:rFonts w:ascii="Calibri" w:eastAsia="Malgun Gothic" w:hAnsi="Calibri" w:cs="Arial"/>
                <w:sz w:val="18"/>
                <w:szCs w:val="18"/>
              </w:rPr>
            </w:pPr>
            <w:r w:rsidRPr="00467DD2">
              <w:rPr>
                <w:rFonts w:ascii="Calibri" w:eastAsia="Malgun Gothic" w:hAnsi="Calibri" w:cs="Arial"/>
                <w:sz w:val="18"/>
                <w:szCs w:val="18"/>
              </w:rPr>
              <w:t>9.4.2.25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D010CE1" w14:textId="5CACE794" w:rsidR="00467DD2" w:rsidRPr="005A548C" w:rsidRDefault="00467DD2" w:rsidP="00467DD2">
            <w:pPr>
              <w:rPr>
                <w:rFonts w:ascii="Calibri" w:eastAsia="Malgun Gothic" w:hAnsi="Calibri" w:cs="Arial"/>
                <w:sz w:val="18"/>
                <w:szCs w:val="18"/>
              </w:rPr>
            </w:pPr>
            <w:r w:rsidRPr="00467DD2">
              <w:rPr>
                <w:rFonts w:ascii="Calibri" w:eastAsia="Malgun Gothic" w:hAnsi="Calibri" w:cs="Arial"/>
                <w:sz w:val="18"/>
                <w:szCs w:val="18"/>
              </w:rPr>
              <w:t>219.06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C57D6B9" w14:textId="703D0915" w:rsidR="00467DD2" w:rsidRPr="005A548C" w:rsidRDefault="00467DD2" w:rsidP="00467DD2">
            <w:pPr>
              <w:rPr>
                <w:rFonts w:ascii="Calibri" w:eastAsia="Malgun Gothic" w:hAnsi="Calibri" w:cs="Arial"/>
                <w:sz w:val="18"/>
                <w:szCs w:val="18"/>
              </w:rPr>
            </w:pPr>
            <w:r w:rsidRPr="00467DD2">
              <w:rPr>
                <w:rFonts w:ascii="Calibri" w:eastAsia="Malgun Gothic" w:hAnsi="Calibri" w:cs="Arial"/>
                <w:sz w:val="18"/>
                <w:szCs w:val="18"/>
              </w:rPr>
              <w:t>According to D5.0 of P802.11be specification, Beacon protection is not enabled by default on EHT STAs. Because the multi-link framework contains add/delete AP operations and such, mandating beacon protection is necessary.</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0D55FE2" w14:textId="7092662F" w:rsidR="00467DD2" w:rsidRPr="005A548C" w:rsidRDefault="00467DD2" w:rsidP="00467DD2">
            <w:pPr>
              <w:rPr>
                <w:rFonts w:ascii="Calibri" w:eastAsia="Malgun Gothic" w:hAnsi="Calibri" w:cs="Arial"/>
                <w:sz w:val="18"/>
                <w:szCs w:val="18"/>
              </w:rPr>
            </w:pPr>
            <w:r w:rsidRPr="00467DD2">
              <w:rPr>
                <w:rFonts w:ascii="Calibri" w:eastAsia="Malgun Gothic" w:hAnsi="Calibri" w:cs="Arial"/>
                <w:sz w:val="18"/>
                <w:szCs w:val="18"/>
              </w:rPr>
              <w:t>Enable beacon protection feature by default and not just have STAs implement/support it. Revise specification text in the following locations: Clause 4, Clause 9 - Extended Capabilities field, 11.52 Beacon frame protection procedures, 35.3.5.2 ML Security.</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D5A2317" w14:textId="77777777" w:rsidR="00F079B4" w:rsidRDefault="00F079B4" w:rsidP="00F079B4">
            <w:pPr>
              <w:rPr>
                <w:rFonts w:ascii="Calibri" w:eastAsia="Malgun Gothic" w:hAnsi="Calibri" w:cs="Arial"/>
                <w:sz w:val="18"/>
                <w:szCs w:val="18"/>
              </w:rPr>
            </w:pPr>
            <w:r>
              <w:rPr>
                <w:rFonts w:ascii="Calibri" w:eastAsia="Malgun Gothic" w:hAnsi="Calibri" w:cs="Arial"/>
                <w:sz w:val="18"/>
                <w:szCs w:val="18"/>
              </w:rPr>
              <w:t>Rejected –</w:t>
            </w:r>
          </w:p>
          <w:p w14:paraId="709BFD7F" w14:textId="77777777" w:rsidR="00467DD2" w:rsidRDefault="00467DD2" w:rsidP="00467DD2">
            <w:pPr>
              <w:rPr>
                <w:rFonts w:ascii="Calibri" w:eastAsia="Malgun Gothic" w:hAnsi="Calibri" w:cs="Arial"/>
                <w:sz w:val="18"/>
                <w:szCs w:val="18"/>
              </w:rPr>
            </w:pPr>
          </w:p>
          <w:p w14:paraId="4B2A374C" w14:textId="6107CEE0" w:rsidR="00F079B4" w:rsidRDefault="00F079B4" w:rsidP="00467DD2">
            <w:pPr>
              <w:rPr>
                <w:rFonts w:ascii="Calibri" w:eastAsia="Malgun Gothic" w:hAnsi="Calibri" w:cs="Arial"/>
                <w:sz w:val="18"/>
                <w:szCs w:val="18"/>
              </w:rPr>
            </w:pPr>
            <w:r>
              <w:rPr>
                <w:rFonts w:ascii="Calibri" w:eastAsia="Malgun Gothic" w:hAnsi="Calibri" w:cs="Arial"/>
                <w:sz w:val="18"/>
                <w:szCs w:val="18"/>
              </w:rPr>
              <w:t xml:space="preserve">Beacon protection is already </w:t>
            </w:r>
            <w:r w:rsidR="00D77C8F">
              <w:rPr>
                <w:rFonts w:ascii="Calibri" w:eastAsia="Malgun Gothic" w:hAnsi="Calibri" w:cs="Arial"/>
                <w:sz w:val="18"/>
                <w:szCs w:val="18"/>
              </w:rPr>
              <w:t>mandated when using RSN.</w:t>
            </w:r>
            <w:r w:rsidR="00D004AC">
              <w:rPr>
                <w:rFonts w:ascii="Calibri" w:eastAsia="Malgun Gothic" w:hAnsi="Calibri" w:cs="Arial"/>
                <w:sz w:val="18"/>
                <w:szCs w:val="18"/>
              </w:rPr>
              <w:t xml:space="preserve"> See the following in </w:t>
            </w:r>
            <w:r w:rsidR="00D004AC" w:rsidRPr="00D004AC">
              <w:rPr>
                <w:rFonts w:ascii="Calibri" w:eastAsia="Malgun Gothic" w:hAnsi="Calibri" w:cs="Arial"/>
                <w:sz w:val="18"/>
                <w:szCs w:val="18"/>
              </w:rPr>
              <w:t>12.12.3 Security constraints for EHT.</w:t>
            </w:r>
          </w:p>
          <w:p w14:paraId="687B1DA0" w14:textId="77777777" w:rsidR="00D77C8F" w:rsidRDefault="00D77C8F" w:rsidP="00467DD2">
            <w:pPr>
              <w:rPr>
                <w:rFonts w:ascii="Calibri" w:eastAsia="Malgun Gothic" w:hAnsi="Calibri" w:cs="Arial"/>
                <w:sz w:val="18"/>
                <w:szCs w:val="18"/>
              </w:rPr>
            </w:pPr>
          </w:p>
          <w:p w14:paraId="27B03EF5" w14:textId="77777777" w:rsidR="00D77C8F" w:rsidRDefault="00D77C8F" w:rsidP="00467DD2">
            <w:pPr>
              <w:rPr>
                <w:rFonts w:ascii="Calibri" w:eastAsia="Malgun Gothic" w:hAnsi="Calibri" w:cs="Arial"/>
                <w:sz w:val="18"/>
                <w:szCs w:val="18"/>
              </w:rPr>
            </w:pPr>
          </w:p>
          <w:p w14:paraId="33D31FBC" w14:textId="77777777" w:rsidR="00D77C8F" w:rsidRDefault="00D77C8F" w:rsidP="00467DD2">
            <w:pPr>
              <w:rPr>
                <w:rFonts w:ascii="Calibri" w:eastAsia="Malgun Gothic" w:hAnsi="Calibri" w:cs="Arial"/>
                <w:sz w:val="18"/>
                <w:szCs w:val="18"/>
              </w:rPr>
            </w:pPr>
          </w:p>
          <w:p w14:paraId="24CC3180" w14:textId="5B383DB6" w:rsidR="00D77C8F" w:rsidRPr="00D004AC" w:rsidRDefault="00D77C8F" w:rsidP="00467DD2">
            <w:pPr>
              <w:rPr>
                <w:rFonts w:ascii="Calibri" w:eastAsia="Malgun Gothic" w:hAnsi="Calibri" w:cs="Arial"/>
                <w:i/>
                <w:iCs/>
                <w:sz w:val="18"/>
                <w:szCs w:val="18"/>
              </w:rPr>
            </w:pPr>
            <w:r w:rsidRPr="00D004AC">
              <w:rPr>
                <w:rFonts w:ascii="TimesNewRoman" w:hAnsi="TimesNewRoman"/>
                <w:i/>
                <w:iCs/>
                <w:color w:val="000000"/>
                <w:sz w:val="20"/>
              </w:rPr>
              <w:t>An EHT non-AP STA and EHT AP shall have dot11BeaconProtectionEnabled set to 1 when using RSN.</w:t>
            </w:r>
          </w:p>
        </w:tc>
      </w:tr>
      <w:tr w:rsidR="006C26B7" w:rsidRPr="00477985" w14:paraId="1C0FBC1B"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3CB9B57" w14:textId="63F06756" w:rsidR="006C26B7" w:rsidRPr="00467DD2" w:rsidRDefault="006C26B7" w:rsidP="006C26B7">
            <w:pPr>
              <w:rPr>
                <w:rFonts w:ascii="Calibri" w:eastAsia="Malgun Gothic" w:hAnsi="Calibri" w:cs="Arial"/>
                <w:sz w:val="18"/>
                <w:szCs w:val="18"/>
              </w:rPr>
            </w:pPr>
            <w:r w:rsidRPr="006C26B7">
              <w:rPr>
                <w:rFonts w:ascii="Calibri" w:eastAsia="Malgun Gothic" w:hAnsi="Calibri" w:cs="Arial"/>
                <w:sz w:val="18"/>
                <w:szCs w:val="18"/>
              </w:rPr>
              <w:t>22228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5130723" w14:textId="18B94814" w:rsidR="006C26B7" w:rsidRPr="00467DD2" w:rsidRDefault="006C26B7" w:rsidP="006C26B7">
            <w:pPr>
              <w:rPr>
                <w:rFonts w:ascii="Calibri" w:eastAsia="Malgun Gothic" w:hAnsi="Calibri" w:cs="Arial"/>
                <w:sz w:val="18"/>
                <w:szCs w:val="18"/>
              </w:rPr>
            </w:pPr>
            <w:r w:rsidRPr="006C26B7">
              <w:rPr>
                <w:rFonts w:ascii="Calibri" w:eastAsia="Malgun Gothic" w:hAnsi="Calibri" w:cs="Arial"/>
                <w:sz w:val="18"/>
                <w:szCs w:val="18"/>
              </w:rPr>
              <w:t>Stephen McCann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6059BD6" w14:textId="170EE815" w:rsidR="006C26B7" w:rsidRPr="00467DD2" w:rsidRDefault="006C26B7" w:rsidP="006C26B7">
            <w:pPr>
              <w:rPr>
                <w:rFonts w:ascii="Calibri" w:eastAsia="Malgun Gothic" w:hAnsi="Calibri" w:cs="Arial"/>
                <w:sz w:val="18"/>
                <w:szCs w:val="18"/>
              </w:rPr>
            </w:pPr>
            <w:r w:rsidRPr="006C26B7">
              <w:rPr>
                <w:rFonts w:ascii="Calibri" w:eastAsia="Malgun Gothic" w:hAnsi="Calibri" w:cs="Arial"/>
                <w:sz w:val="18"/>
                <w:szCs w:val="18"/>
              </w:rPr>
              <w:t>4.3.5.2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0383D95" w14:textId="31EA25AD" w:rsidR="006C26B7" w:rsidRPr="00467DD2" w:rsidRDefault="006C26B7" w:rsidP="006C26B7">
            <w:pPr>
              <w:rPr>
                <w:rFonts w:ascii="Calibri" w:eastAsia="Malgun Gothic" w:hAnsi="Calibri" w:cs="Arial"/>
                <w:sz w:val="18"/>
                <w:szCs w:val="18"/>
              </w:rPr>
            </w:pPr>
            <w:r w:rsidRPr="006C26B7">
              <w:rPr>
                <w:rFonts w:ascii="Calibri" w:eastAsia="Malgun Gothic" w:hAnsi="Calibri" w:cs="Arial"/>
                <w:sz w:val="18"/>
                <w:szCs w:val="18"/>
              </w:rPr>
              <w:t>63.17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89F32A0" w14:textId="7EB43297" w:rsidR="006C26B7" w:rsidRPr="00467DD2" w:rsidRDefault="006C26B7" w:rsidP="006C26B7">
            <w:pPr>
              <w:rPr>
                <w:rFonts w:ascii="Calibri" w:eastAsia="Malgun Gothic" w:hAnsi="Calibri" w:cs="Arial"/>
                <w:sz w:val="18"/>
                <w:szCs w:val="18"/>
              </w:rPr>
            </w:pPr>
            <w:r w:rsidRPr="006C26B7">
              <w:rPr>
                <w:rFonts w:ascii="Calibri" w:eastAsia="Malgun Gothic" w:hAnsi="Calibri" w:cs="Arial"/>
                <w:sz w:val="18"/>
                <w:szCs w:val="18"/>
              </w:rPr>
              <w:t xml:space="preserve">The new text "All BSSs created by APs affiliated with an AP MLD have the same SSID and belong to the same ESS" is restrictive. It </w:t>
            </w:r>
            <w:proofErr w:type="spellStart"/>
            <w:r w:rsidRPr="006C26B7">
              <w:rPr>
                <w:rFonts w:ascii="Calibri" w:eastAsia="Malgun Gothic" w:hAnsi="Calibri" w:cs="Arial"/>
                <w:sz w:val="18"/>
                <w:szCs w:val="18"/>
              </w:rPr>
              <w:t>imples</w:t>
            </w:r>
            <w:proofErr w:type="spellEnd"/>
            <w:r w:rsidRPr="006C26B7">
              <w:rPr>
                <w:rFonts w:ascii="Calibri" w:eastAsia="Malgun Gothic" w:hAnsi="Calibri" w:cs="Arial"/>
                <w:sz w:val="18"/>
                <w:szCs w:val="18"/>
              </w:rPr>
              <w:t xml:space="preserve"> that the affiliated AP cannot operate as a legacy AP in a different ESS from that of the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E66187C" w14:textId="6205B567" w:rsidR="006C26B7" w:rsidRPr="00467DD2" w:rsidRDefault="006C26B7" w:rsidP="006C26B7">
            <w:pPr>
              <w:rPr>
                <w:rFonts w:ascii="Calibri" w:eastAsia="Malgun Gothic" w:hAnsi="Calibri" w:cs="Arial"/>
                <w:sz w:val="18"/>
                <w:szCs w:val="18"/>
              </w:rPr>
            </w:pPr>
            <w:r w:rsidRPr="006C26B7">
              <w:rPr>
                <w:rFonts w:ascii="Calibri" w:eastAsia="Malgun Gothic" w:hAnsi="Calibri" w:cs="Arial"/>
                <w:sz w:val="18"/>
                <w:szCs w:val="18"/>
              </w:rPr>
              <w:t>Delete the cited text.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B8B3EFE" w14:textId="5036FB6D" w:rsidR="006C26B7" w:rsidRDefault="006C26B7" w:rsidP="00244F02">
            <w:pPr>
              <w:tabs>
                <w:tab w:val="center" w:pos="1496"/>
              </w:tabs>
              <w:rPr>
                <w:rFonts w:ascii="Calibri" w:eastAsia="Malgun Gothic" w:hAnsi="Calibri" w:cs="Arial"/>
                <w:sz w:val="18"/>
                <w:szCs w:val="18"/>
              </w:rPr>
            </w:pPr>
            <w:r>
              <w:rPr>
                <w:rFonts w:ascii="Calibri" w:eastAsia="Malgun Gothic" w:hAnsi="Calibri" w:cs="Arial"/>
                <w:sz w:val="18"/>
                <w:szCs w:val="18"/>
              </w:rPr>
              <w:t xml:space="preserve">Rejected – </w:t>
            </w:r>
            <w:r w:rsidR="00244F02">
              <w:rPr>
                <w:rFonts w:ascii="Calibri" w:eastAsia="Malgun Gothic" w:hAnsi="Calibri" w:cs="Arial"/>
                <w:sz w:val="18"/>
                <w:szCs w:val="18"/>
              </w:rPr>
              <w:tab/>
            </w:r>
          </w:p>
          <w:p w14:paraId="655A0EF0" w14:textId="77777777" w:rsidR="00244F02" w:rsidRDefault="00244F02" w:rsidP="00244F02">
            <w:pPr>
              <w:tabs>
                <w:tab w:val="center" w:pos="1496"/>
              </w:tabs>
              <w:rPr>
                <w:rFonts w:ascii="Calibri" w:eastAsia="Malgun Gothic" w:hAnsi="Calibri" w:cs="Arial"/>
                <w:sz w:val="18"/>
                <w:szCs w:val="18"/>
              </w:rPr>
            </w:pPr>
          </w:p>
          <w:p w14:paraId="09217E5C" w14:textId="3FD3CD07" w:rsidR="00244F02" w:rsidRDefault="004D3561" w:rsidP="00244F02">
            <w:pPr>
              <w:tabs>
                <w:tab w:val="center" w:pos="1496"/>
              </w:tabs>
              <w:rPr>
                <w:rFonts w:ascii="Calibri" w:eastAsia="Malgun Gothic" w:hAnsi="Calibri" w:cs="Arial"/>
                <w:sz w:val="18"/>
                <w:szCs w:val="18"/>
              </w:rPr>
            </w:pPr>
            <w:r>
              <w:rPr>
                <w:rFonts w:ascii="Calibri" w:eastAsia="Malgun Gothic" w:hAnsi="Calibri" w:cs="Arial"/>
                <w:sz w:val="18"/>
                <w:szCs w:val="18"/>
              </w:rPr>
              <w:t>Maintaining connection to two APs with the same upper MAC</w:t>
            </w:r>
            <w:r w:rsidR="00F05A3D">
              <w:rPr>
                <w:rFonts w:ascii="Calibri" w:eastAsia="Malgun Gothic" w:hAnsi="Calibri" w:cs="Arial"/>
                <w:sz w:val="18"/>
                <w:szCs w:val="18"/>
              </w:rPr>
              <w:t xml:space="preserve"> </w:t>
            </w:r>
            <w:r w:rsidR="004B1B9D">
              <w:rPr>
                <w:rFonts w:ascii="Calibri" w:eastAsia="Malgun Gothic" w:hAnsi="Calibri" w:cs="Arial"/>
                <w:sz w:val="18"/>
                <w:szCs w:val="18"/>
              </w:rPr>
              <w:t xml:space="preserve">for different ESSs </w:t>
            </w:r>
            <w:r w:rsidR="00F05A3D">
              <w:rPr>
                <w:rFonts w:ascii="Calibri" w:eastAsia="Malgun Gothic" w:hAnsi="Calibri" w:cs="Arial"/>
                <w:sz w:val="18"/>
                <w:szCs w:val="18"/>
              </w:rPr>
              <w:t xml:space="preserve">does not seem to be feasible. Note that this difficult is also described </w:t>
            </w:r>
            <w:r w:rsidR="00AA434A">
              <w:rPr>
                <w:rFonts w:ascii="Calibri" w:eastAsia="Malgun Gothic" w:hAnsi="Calibri" w:cs="Arial"/>
                <w:sz w:val="18"/>
                <w:szCs w:val="18"/>
              </w:rPr>
              <w:t xml:space="preserve">in 4.5.3.2 Mobility types. </w:t>
            </w:r>
            <w:r w:rsidR="00D7281D">
              <w:rPr>
                <w:rFonts w:ascii="Calibri" w:eastAsia="Malgun Gothic" w:hAnsi="Calibri" w:cs="Arial"/>
                <w:sz w:val="18"/>
                <w:szCs w:val="18"/>
              </w:rPr>
              <w:t xml:space="preserve">Hence, it does not seem to be a </w:t>
            </w:r>
            <w:r w:rsidR="00F52306">
              <w:rPr>
                <w:rFonts w:ascii="Calibri" w:eastAsia="Malgun Gothic" w:hAnsi="Calibri" w:cs="Arial"/>
                <w:sz w:val="18"/>
                <w:szCs w:val="18"/>
              </w:rPr>
              <w:t>straightforward</w:t>
            </w:r>
            <w:r w:rsidR="00D7281D">
              <w:rPr>
                <w:rFonts w:ascii="Calibri" w:eastAsia="Malgun Gothic" w:hAnsi="Calibri" w:cs="Arial"/>
                <w:sz w:val="18"/>
                <w:szCs w:val="18"/>
              </w:rPr>
              <w:t xml:space="preserve"> effort to enable MLD between APs in different ESS, which is sort of an enhanced version of transition. </w:t>
            </w:r>
          </w:p>
          <w:p w14:paraId="2EC6921F" w14:textId="77777777" w:rsidR="00AA434A" w:rsidRDefault="00AA434A" w:rsidP="00244F02">
            <w:pPr>
              <w:tabs>
                <w:tab w:val="center" w:pos="1496"/>
              </w:tabs>
              <w:rPr>
                <w:rFonts w:ascii="Calibri" w:eastAsia="Malgun Gothic" w:hAnsi="Calibri" w:cs="Arial"/>
                <w:sz w:val="18"/>
                <w:szCs w:val="18"/>
              </w:rPr>
            </w:pPr>
          </w:p>
          <w:p w14:paraId="1AE276DA" w14:textId="050B969D" w:rsidR="00AA434A" w:rsidRPr="00AA434A" w:rsidRDefault="00AA434A" w:rsidP="00244F02">
            <w:pPr>
              <w:tabs>
                <w:tab w:val="center" w:pos="1496"/>
              </w:tabs>
              <w:rPr>
                <w:rFonts w:ascii="Calibri" w:eastAsia="Malgun Gothic" w:hAnsi="Calibri" w:cs="Arial"/>
                <w:i/>
                <w:iCs/>
                <w:sz w:val="18"/>
                <w:szCs w:val="18"/>
              </w:rPr>
            </w:pPr>
            <w:r w:rsidRPr="00AA434A">
              <w:rPr>
                <w:rFonts w:ascii="TimesNewRoman" w:hAnsi="TimesNewRoman"/>
                <w:i/>
                <w:iCs/>
                <w:color w:val="000000"/>
                <w:sz w:val="20"/>
              </w:rPr>
              <w:t>A third type of transition is STA movement from a BSS in one ESS to a BSS in a different ESS. Maintenance of upper layer connections during transition between ESSs cannot be guaranteed by IEEE Std 802.11; disruption of service is likely to occur.</w:t>
            </w:r>
          </w:p>
          <w:p w14:paraId="6F16653C" w14:textId="77777777" w:rsidR="006C26B7" w:rsidRDefault="006C26B7" w:rsidP="006C26B7">
            <w:pPr>
              <w:rPr>
                <w:rFonts w:ascii="Calibri" w:eastAsia="Malgun Gothic" w:hAnsi="Calibri" w:cs="Arial"/>
                <w:sz w:val="18"/>
                <w:szCs w:val="18"/>
              </w:rPr>
            </w:pPr>
          </w:p>
          <w:p w14:paraId="5DC6509F" w14:textId="45708600" w:rsidR="006C26B7" w:rsidRDefault="006C26B7" w:rsidP="006C26B7">
            <w:pPr>
              <w:rPr>
                <w:rFonts w:ascii="Calibri" w:eastAsia="Malgun Gothic" w:hAnsi="Calibri" w:cs="Arial"/>
                <w:sz w:val="18"/>
                <w:szCs w:val="18"/>
              </w:rPr>
            </w:pPr>
          </w:p>
        </w:tc>
      </w:tr>
      <w:tr w:rsidR="00F32E54" w:rsidRPr="00477985" w14:paraId="6FCAFB8C"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4C85086" w14:textId="0573BCC2" w:rsidR="00F32E54" w:rsidRPr="006C26B7" w:rsidRDefault="00F32E54" w:rsidP="00F32E54">
            <w:pPr>
              <w:rPr>
                <w:rFonts w:ascii="Calibri" w:eastAsia="Malgun Gothic" w:hAnsi="Calibri" w:cs="Arial"/>
                <w:sz w:val="18"/>
                <w:szCs w:val="18"/>
              </w:rPr>
            </w:pPr>
            <w:r w:rsidRPr="00F32E54">
              <w:rPr>
                <w:rFonts w:ascii="Calibri" w:eastAsia="Malgun Gothic" w:hAnsi="Calibri" w:cs="Arial"/>
                <w:sz w:val="18"/>
                <w:szCs w:val="18"/>
              </w:rPr>
              <w:t>22220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3C5E378" w14:textId="441D2330" w:rsidR="00F32E54" w:rsidRPr="006C26B7" w:rsidRDefault="00F32E54" w:rsidP="00F32E54">
            <w:pPr>
              <w:rPr>
                <w:rFonts w:ascii="Calibri" w:eastAsia="Malgun Gothic" w:hAnsi="Calibri" w:cs="Arial"/>
                <w:sz w:val="18"/>
                <w:szCs w:val="18"/>
              </w:rPr>
            </w:pPr>
            <w:r w:rsidRPr="00F32E54">
              <w:rPr>
                <w:rFonts w:ascii="Calibri" w:eastAsia="Malgun Gothic" w:hAnsi="Calibri" w:cs="Arial"/>
                <w:sz w:val="18"/>
                <w:szCs w:val="18"/>
              </w:rPr>
              <w:t>Stephen McCann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9B454AD" w14:textId="2CDBB192" w:rsidR="00F32E54" w:rsidRPr="006C26B7" w:rsidRDefault="00F32E54" w:rsidP="00F32E54">
            <w:pPr>
              <w:rPr>
                <w:rFonts w:ascii="Calibri" w:eastAsia="Malgun Gothic" w:hAnsi="Calibri" w:cs="Arial"/>
                <w:sz w:val="18"/>
                <w:szCs w:val="18"/>
              </w:rPr>
            </w:pPr>
            <w:r w:rsidRPr="00F32E54">
              <w:rPr>
                <w:rFonts w:ascii="Calibri" w:eastAsia="Malgun Gothic" w:hAnsi="Calibri" w:cs="Arial"/>
                <w:sz w:val="18"/>
                <w:szCs w:val="18"/>
              </w:rPr>
              <w:t>11.21.2.2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62141C5" w14:textId="0337EC4F" w:rsidR="00F32E54" w:rsidRPr="006C26B7" w:rsidRDefault="00F32E54" w:rsidP="00F32E54">
            <w:pPr>
              <w:rPr>
                <w:rFonts w:ascii="Calibri" w:eastAsia="Malgun Gothic" w:hAnsi="Calibri" w:cs="Arial"/>
                <w:sz w:val="18"/>
                <w:szCs w:val="18"/>
              </w:rPr>
            </w:pPr>
            <w:r w:rsidRPr="00F32E54">
              <w:rPr>
                <w:rFonts w:ascii="Calibri" w:eastAsia="Malgun Gothic" w:hAnsi="Calibri" w:cs="Arial"/>
                <w:sz w:val="18"/>
                <w:szCs w:val="18"/>
              </w:rPr>
              <w:t>397.37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E50300" w14:textId="13714401" w:rsidR="00F32E54" w:rsidRPr="006C26B7" w:rsidRDefault="00F32E54" w:rsidP="00F32E54">
            <w:pPr>
              <w:rPr>
                <w:rFonts w:ascii="Calibri" w:eastAsia="Malgun Gothic" w:hAnsi="Calibri" w:cs="Arial"/>
                <w:sz w:val="18"/>
                <w:szCs w:val="18"/>
              </w:rPr>
            </w:pPr>
            <w:r w:rsidRPr="00F32E54">
              <w:rPr>
                <w:rFonts w:ascii="Calibri" w:eastAsia="Malgun Gothic" w:hAnsi="Calibri" w:cs="Arial"/>
                <w:sz w:val="18"/>
                <w:szCs w:val="18"/>
              </w:rPr>
              <w:t>There are several places where "MLD (for MLO)" occurs. This appears to be redundant. When is an MLD not going to be used for MLO?</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0B0E812" w14:textId="7B4AA1C5" w:rsidR="00F32E54" w:rsidRPr="006C26B7" w:rsidRDefault="00F32E54" w:rsidP="00F32E54">
            <w:pPr>
              <w:rPr>
                <w:rFonts w:ascii="Calibri" w:eastAsia="Malgun Gothic" w:hAnsi="Calibri" w:cs="Arial"/>
                <w:sz w:val="18"/>
                <w:szCs w:val="18"/>
              </w:rPr>
            </w:pPr>
            <w:r w:rsidRPr="00F32E54">
              <w:rPr>
                <w:rFonts w:ascii="Calibri" w:eastAsia="Malgun Gothic" w:hAnsi="Calibri" w:cs="Arial"/>
                <w:sz w:val="18"/>
                <w:szCs w:val="18"/>
              </w:rPr>
              <w:t>Change "MLD (for MLO)" to "MLD" and also at the following places: P397L42, P397L48, P397L57, P397L61, P398L3 and P398L14</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8843507" w14:textId="0E56BD8B" w:rsidR="00F32E54" w:rsidRDefault="00101352" w:rsidP="00F32E54">
            <w:pPr>
              <w:rPr>
                <w:rFonts w:ascii="Calibri" w:eastAsia="Malgun Gothic" w:hAnsi="Calibri" w:cs="Arial"/>
                <w:sz w:val="18"/>
                <w:szCs w:val="18"/>
              </w:rPr>
            </w:pPr>
            <w:r>
              <w:rPr>
                <w:rFonts w:ascii="Calibri" w:eastAsia="Malgun Gothic" w:hAnsi="Calibri" w:cs="Arial"/>
                <w:sz w:val="18"/>
                <w:szCs w:val="18"/>
              </w:rPr>
              <w:t xml:space="preserve">Revised - </w:t>
            </w:r>
          </w:p>
          <w:p w14:paraId="470D00CF" w14:textId="77777777" w:rsidR="00F32E54" w:rsidRDefault="00F32E54" w:rsidP="00F32E54">
            <w:pPr>
              <w:rPr>
                <w:rFonts w:ascii="Calibri" w:eastAsia="Malgun Gothic" w:hAnsi="Calibri" w:cs="Arial"/>
                <w:sz w:val="18"/>
                <w:szCs w:val="18"/>
              </w:rPr>
            </w:pPr>
          </w:p>
          <w:p w14:paraId="27693677" w14:textId="06FFB99E" w:rsidR="00F32E54" w:rsidRDefault="00F32E54" w:rsidP="00F32E54">
            <w:pPr>
              <w:rPr>
                <w:rFonts w:ascii="Calibri" w:eastAsia="Malgun Gothic" w:hAnsi="Calibri" w:cs="Arial"/>
                <w:sz w:val="18"/>
                <w:szCs w:val="18"/>
              </w:rPr>
            </w:pPr>
            <w:r>
              <w:rPr>
                <w:rFonts w:ascii="Calibri" w:eastAsia="Malgun Gothic" w:hAnsi="Calibri" w:cs="Arial"/>
                <w:sz w:val="18"/>
                <w:szCs w:val="18"/>
              </w:rPr>
              <w:t>The relevant context for all the instances is “</w:t>
            </w:r>
            <w:r w:rsidRPr="00F32E54">
              <w:rPr>
                <w:rFonts w:ascii="Calibri" w:eastAsia="Malgun Gothic" w:hAnsi="Calibri" w:cs="Arial"/>
                <w:sz w:val="18"/>
                <w:szCs w:val="18"/>
              </w:rPr>
              <w:t>for a given non-AP STA (for non-MLO) or non-AP MLD (for MLO)</w:t>
            </w:r>
            <w:r>
              <w:rPr>
                <w:rFonts w:ascii="Calibri" w:eastAsia="Malgun Gothic" w:hAnsi="Calibri" w:cs="Arial"/>
                <w:sz w:val="18"/>
                <w:szCs w:val="18"/>
              </w:rPr>
              <w:t>”</w:t>
            </w:r>
            <w:r w:rsidR="00110B28">
              <w:rPr>
                <w:rFonts w:ascii="Calibri" w:eastAsia="Malgun Gothic" w:hAnsi="Calibri" w:cs="Arial"/>
                <w:sz w:val="18"/>
                <w:szCs w:val="18"/>
              </w:rPr>
              <w:t xml:space="preserve">. (for non-MLO) and (for MLO) are added to clarify the two different scenarios as suggested in the previous CR. </w:t>
            </w:r>
            <w:r w:rsidR="00FD2064">
              <w:rPr>
                <w:rFonts w:ascii="Calibri" w:eastAsia="Malgun Gothic" w:hAnsi="Calibri" w:cs="Arial"/>
                <w:sz w:val="18"/>
                <w:szCs w:val="18"/>
              </w:rPr>
              <w:t xml:space="preserve">However, it is indeed true that </w:t>
            </w:r>
            <w:r w:rsidR="00922F8E">
              <w:rPr>
                <w:rFonts w:ascii="Calibri" w:eastAsia="Malgun Gothic" w:hAnsi="Calibri" w:cs="Arial"/>
                <w:sz w:val="18"/>
                <w:szCs w:val="18"/>
              </w:rPr>
              <w:t xml:space="preserve">MLD is always for MLO. </w:t>
            </w:r>
          </w:p>
          <w:p w14:paraId="77B7B501" w14:textId="77777777" w:rsidR="00101352" w:rsidRDefault="00101352" w:rsidP="00F32E54">
            <w:pPr>
              <w:rPr>
                <w:rFonts w:ascii="Calibri" w:eastAsia="Malgun Gothic" w:hAnsi="Calibri" w:cs="Arial"/>
                <w:sz w:val="18"/>
                <w:szCs w:val="18"/>
              </w:rPr>
            </w:pPr>
          </w:p>
          <w:p w14:paraId="4663F4A3" w14:textId="37A01F98" w:rsidR="00101352" w:rsidRDefault="00101352" w:rsidP="00F32E54">
            <w:pPr>
              <w:rPr>
                <w:rFonts w:ascii="Calibri" w:eastAsia="Malgun Gothic" w:hAnsi="Calibri" w:cs="Arial"/>
                <w:sz w:val="18"/>
                <w:szCs w:val="18"/>
              </w:rPr>
            </w:pPr>
            <w:r>
              <w:rPr>
                <w:rFonts w:ascii="Calibri" w:eastAsia="Malgun Gothic" w:hAnsi="Calibri" w:cs="Arial"/>
                <w:sz w:val="18"/>
                <w:szCs w:val="18"/>
              </w:rPr>
              <w:lastRenderedPageBreak/>
              <w:t xml:space="preserve">We do the </w:t>
            </w:r>
            <w:proofErr w:type="spellStart"/>
            <w:r>
              <w:rPr>
                <w:rFonts w:ascii="Calibri" w:eastAsia="Malgun Gothic" w:hAnsi="Calibri" w:cs="Arial"/>
                <w:sz w:val="18"/>
                <w:szCs w:val="18"/>
              </w:rPr>
              <w:t>reivison</w:t>
            </w:r>
            <w:proofErr w:type="spellEnd"/>
            <w:r>
              <w:rPr>
                <w:rFonts w:ascii="Calibri" w:eastAsia="Malgun Gothic" w:hAnsi="Calibri" w:cs="Arial"/>
                <w:sz w:val="18"/>
                <w:szCs w:val="18"/>
              </w:rPr>
              <w:t xml:space="preserve"> following the document page number rather than pdf page number.</w:t>
            </w:r>
          </w:p>
          <w:p w14:paraId="345B15DA" w14:textId="77777777" w:rsidR="00101352" w:rsidRDefault="00101352" w:rsidP="00F32E54">
            <w:pPr>
              <w:rPr>
                <w:rFonts w:ascii="Calibri" w:eastAsia="Malgun Gothic" w:hAnsi="Calibri" w:cs="Arial"/>
                <w:sz w:val="18"/>
                <w:szCs w:val="18"/>
              </w:rPr>
            </w:pPr>
          </w:p>
          <w:p w14:paraId="3405AE80" w14:textId="57DB89CD" w:rsidR="00101352" w:rsidRPr="00477985" w:rsidRDefault="00101352" w:rsidP="00101352">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 </w:t>
            </w:r>
            <w:r w:rsidRPr="00101352">
              <w:rPr>
                <w:rFonts w:ascii="Calibri" w:eastAsia="Malgun Gothic" w:hAnsi="Calibri" w:cs="Arial"/>
                <w:sz w:val="18"/>
                <w:szCs w:val="18"/>
              </w:rPr>
              <w:t>make</w:t>
            </w:r>
            <w:r w:rsidRPr="00477985">
              <w:rPr>
                <w:rFonts w:ascii="Calibri" w:eastAsia="Malgun Gothic" w:hAnsi="Calibri" w:cs="Arial"/>
                <w:sz w:val="18"/>
                <w:szCs w:val="18"/>
              </w:rPr>
              <w:t xml:space="preserve"> 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0296</w:t>
            </w:r>
            <w:r w:rsidR="0020484A">
              <w:rPr>
                <w:rFonts w:ascii="Calibri" w:eastAsia="Malgun Gothic" w:hAnsi="Calibri" w:cs="Arial"/>
                <w:sz w:val="18"/>
                <w:szCs w:val="18"/>
              </w:rPr>
              <w:t>r5</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22220</w:t>
            </w:r>
          </w:p>
          <w:p w14:paraId="61A7B3DD" w14:textId="77777777" w:rsidR="00101352" w:rsidRDefault="00101352" w:rsidP="00F32E54">
            <w:pPr>
              <w:rPr>
                <w:rFonts w:ascii="Calibri" w:eastAsia="Malgun Gothic" w:hAnsi="Calibri" w:cs="Arial"/>
                <w:sz w:val="18"/>
                <w:szCs w:val="18"/>
              </w:rPr>
            </w:pPr>
          </w:p>
          <w:p w14:paraId="4DC3E8E8" w14:textId="310049D5" w:rsidR="00110B28" w:rsidRDefault="00110B28" w:rsidP="00F32E54">
            <w:pPr>
              <w:rPr>
                <w:rFonts w:ascii="Calibri" w:eastAsia="Malgun Gothic" w:hAnsi="Calibri" w:cs="Arial"/>
                <w:sz w:val="18"/>
                <w:szCs w:val="18"/>
              </w:rPr>
            </w:pPr>
          </w:p>
        </w:tc>
      </w:tr>
      <w:tr w:rsidR="006D21F3" w:rsidRPr="00477985" w14:paraId="6570CA9A"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2F6E74A" w14:textId="36187CB8" w:rsidR="006D21F3" w:rsidRPr="00F32E54" w:rsidRDefault="006D21F3" w:rsidP="006D21F3">
            <w:pPr>
              <w:rPr>
                <w:rFonts w:ascii="Calibri" w:eastAsia="Malgun Gothic" w:hAnsi="Calibri" w:cs="Arial"/>
                <w:sz w:val="18"/>
                <w:szCs w:val="18"/>
              </w:rPr>
            </w:pPr>
            <w:r w:rsidRPr="006D21F3">
              <w:rPr>
                <w:rFonts w:ascii="Calibri" w:eastAsia="Malgun Gothic" w:hAnsi="Calibri" w:cs="Arial"/>
                <w:sz w:val="18"/>
                <w:szCs w:val="18"/>
              </w:rPr>
              <w:lastRenderedPageBreak/>
              <w:t>22232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513F80C" w14:textId="6475784E" w:rsidR="006D21F3" w:rsidRPr="00F32E54" w:rsidRDefault="006D21F3" w:rsidP="006D21F3">
            <w:pPr>
              <w:rPr>
                <w:rFonts w:ascii="Calibri" w:eastAsia="Malgun Gothic" w:hAnsi="Calibri" w:cs="Arial"/>
                <w:sz w:val="18"/>
                <w:szCs w:val="18"/>
              </w:rPr>
            </w:pPr>
            <w:r w:rsidRPr="006D21F3">
              <w:rPr>
                <w:rFonts w:ascii="Calibri" w:eastAsia="Malgun Gothic" w:hAnsi="Calibri" w:cs="Arial"/>
                <w:sz w:val="18"/>
                <w:szCs w:val="18"/>
              </w:rPr>
              <w:t>Robert Stacey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A1FA911" w14:textId="099543E5" w:rsidR="006D21F3" w:rsidRPr="00F32E54" w:rsidRDefault="006D21F3" w:rsidP="006D21F3">
            <w:pPr>
              <w:rPr>
                <w:rFonts w:ascii="Calibri" w:eastAsia="Malgun Gothic" w:hAnsi="Calibri" w:cs="Arial"/>
                <w:sz w:val="18"/>
                <w:szCs w:val="18"/>
              </w:rPr>
            </w:pPr>
            <w:r w:rsidRPr="006D21F3">
              <w:rPr>
                <w:rFonts w:ascii="Calibri" w:eastAsia="Malgun Gothic" w:hAnsi="Calibri" w:cs="Arial"/>
                <w:sz w:val="18"/>
                <w:szCs w:val="18"/>
              </w:rPr>
              <w:t>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BA5E0AB" w14:textId="3E5A6FD3" w:rsidR="006D21F3" w:rsidRPr="00F32E54" w:rsidRDefault="006D21F3" w:rsidP="006D21F3">
            <w:pPr>
              <w:rPr>
                <w:rFonts w:ascii="Calibri" w:eastAsia="Malgun Gothic" w:hAnsi="Calibri" w:cs="Arial"/>
                <w:sz w:val="18"/>
                <w:szCs w:val="18"/>
              </w:rPr>
            </w:pPr>
            <w:r w:rsidRPr="006D21F3">
              <w:rPr>
                <w:rFonts w:ascii="Calibri" w:eastAsia="Malgun Gothic" w:hAnsi="Calibri" w:cs="Arial"/>
                <w:sz w:val="18"/>
                <w:szCs w:val="18"/>
              </w:rPr>
              <w:t>60.19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5A8E4C1" w14:textId="2E80BE01" w:rsidR="006D21F3" w:rsidRPr="00F32E54" w:rsidRDefault="006D21F3" w:rsidP="006D21F3">
            <w:pPr>
              <w:rPr>
                <w:rFonts w:ascii="Calibri" w:eastAsia="Malgun Gothic" w:hAnsi="Calibri" w:cs="Arial"/>
                <w:sz w:val="18"/>
                <w:szCs w:val="18"/>
              </w:rPr>
            </w:pPr>
            <w:r w:rsidRPr="006D21F3">
              <w:rPr>
                <w:rFonts w:ascii="Calibri" w:eastAsia="Malgun Gothic" w:hAnsi="Calibri" w:cs="Arial"/>
                <w:sz w:val="18"/>
                <w:szCs w:val="18"/>
              </w:rPr>
              <w:t>"geolocation" is not a property of the device. According to a dictionary (google search) it is "the process or technique of identifying the geographical location of a person or device by means of digital information processed via the internet." The capitalization and plural on basic service set is not necessary. An AP might be running multiple BSSs, but that is not relevant to the definition. All that is relevant is that it is operating one. If the intent is to create a class of device on which we attach requirements, then consider the creating a definition based on those reduced requirements.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B5C716B" w14:textId="1C0609BA" w:rsidR="006D21F3" w:rsidRPr="00F32E54" w:rsidRDefault="006D21F3" w:rsidP="006D21F3">
            <w:pPr>
              <w:rPr>
                <w:rFonts w:ascii="Calibri" w:eastAsia="Malgun Gothic" w:hAnsi="Calibri" w:cs="Arial"/>
                <w:sz w:val="18"/>
                <w:szCs w:val="18"/>
              </w:rPr>
            </w:pPr>
            <w:r w:rsidRPr="006D21F3">
              <w:rPr>
                <w:rFonts w:ascii="Calibri" w:eastAsia="Malgun Gothic" w:hAnsi="Calibri" w:cs="Arial"/>
                <w:sz w:val="18"/>
                <w:szCs w:val="18"/>
              </w:rPr>
              <w:t>Change the definition to "A class of AP that is typically mobile, i.e., operates while changing its location, and that supports a reduced set of capabilities; NSS &lt; 2, etc."</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F40D5A0" w14:textId="2496DEEC" w:rsidR="006D21F3" w:rsidRDefault="00CE67CA" w:rsidP="006D21F3">
            <w:pPr>
              <w:rPr>
                <w:rFonts w:ascii="Calibri" w:eastAsia="Malgun Gothic" w:hAnsi="Calibri" w:cs="Arial"/>
                <w:sz w:val="18"/>
                <w:szCs w:val="18"/>
              </w:rPr>
            </w:pPr>
            <w:r>
              <w:rPr>
                <w:rFonts w:ascii="Calibri" w:eastAsia="Malgun Gothic" w:hAnsi="Calibri" w:cs="Arial"/>
                <w:sz w:val="18"/>
                <w:szCs w:val="18"/>
              </w:rPr>
              <w:t xml:space="preserve">Revised </w:t>
            </w:r>
            <w:r w:rsidR="006D21F3">
              <w:rPr>
                <w:rFonts w:ascii="Calibri" w:eastAsia="Malgun Gothic" w:hAnsi="Calibri" w:cs="Arial"/>
                <w:sz w:val="18"/>
                <w:szCs w:val="18"/>
              </w:rPr>
              <w:t>–</w:t>
            </w:r>
          </w:p>
          <w:p w14:paraId="572CBB94" w14:textId="77777777" w:rsidR="006D21F3" w:rsidRDefault="006D21F3" w:rsidP="006D21F3">
            <w:pPr>
              <w:rPr>
                <w:rFonts w:ascii="Calibri" w:eastAsia="Malgun Gothic" w:hAnsi="Calibri" w:cs="Arial"/>
                <w:sz w:val="18"/>
                <w:szCs w:val="18"/>
              </w:rPr>
            </w:pPr>
          </w:p>
          <w:p w14:paraId="5B8D641F" w14:textId="102CBBED" w:rsidR="0003533E" w:rsidRDefault="0003533E" w:rsidP="006D21F3">
            <w:pPr>
              <w:rPr>
                <w:rFonts w:ascii="Calibri" w:eastAsia="Malgun Gothic" w:hAnsi="Calibri" w:cs="Arial"/>
                <w:sz w:val="18"/>
                <w:szCs w:val="18"/>
              </w:rPr>
            </w:pPr>
            <w:r>
              <w:rPr>
                <w:rFonts w:ascii="Calibri" w:eastAsia="Malgun Gothic" w:hAnsi="Calibri" w:cs="Arial"/>
                <w:sz w:val="18"/>
                <w:szCs w:val="18"/>
              </w:rPr>
              <w:t>The commenter is commenting on the definition of mobile AP. We note that</w:t>
            </w:r>
            <w:r w:rsidR="00B700FC">
              <w:rPr>
                <w:rFonts w:ascii="Calibri" w:eastAsia="Malgun Gothic" w:hAnsi="Calibri" w:cs="Arial"/>
                <w:sz w:val="18"/>
                <w:szCs w:val="18"/>
              </w:rPr>
              <w:t xml:space="preserve"> there is a definition of geolocation</w:t>
            </w:r>
            <w:r>
              <w:rPr>
                <w:rFonts w:ascii="Calibri" w:eastAsia="Malgun Gothic" w:hAnsi="Calibri" w:cs="Arial"/>
                <w:sz w:val="18"/>
                <w:szCs w:val="18"/>
              </w:rPr>
              <w:t xml:space="preserve"> according to the </w:t>
            </w:r>
            <w:r w:rsidR="00B700FC">
              <w:rPr>
                <w:rFonts w:ascii="Calibri" w:eastAsia="Malgun Gothic" w:hAnsi="Calibri" w:cs="Arial"/>
                <w:sz w:val="18"/>
                <w:szCs w:val="18"/>
              </w:rPr>
              <w:t xml:space="preserve">IEEE definition as shown below. Hence, it is </w:t>
            </w:r>
            <w:r w:rsidR="00325C57">
              <w:rPr>
                <w:rFonts w:ascii="Calibri" w:eastAsia="Malgun Gothic" w:hAnsi="Calibri" w:cs="Arial"/>
                <w:sz w:val="18"/>
                <w:szCs w:val="18"/>
              </w:rPr>
              <w:t>clear that the meaning is the location of the AP is changed.</w:t>
            </w:r>
            <w:r w:rsidR="005E1680">
              <w:rPr>
                <w:rFonts w:ascii="Calibri" w:eastAsia="Malgun Gothic" w:hAnsi="Calibri" w:cs="Arial"/>
                <w:sz w:val="18"/>
                <w:szCs w:val="18"/>
              </w:rPr>
              <w:t xml:space="preserve"> Further discussed with the commenter, the commenter then indicates why we do not </w:t>
            </w:r>
            <w:r w:rsidR="00C33724">
              <w:rPr>
                <w:rFonts w:ascii="Calibri" w:eastAsia="Malgun Gothic" w:hAnsi="Calibri" w:cs="Arial"/>
                <w:sz w:val="18"/>
                <w:szCs w:val="18"/>
              </w:rPr>
              <w:t xml:space="preserve">just use location rather than geolocation. Agree that location is actually more general. </w:t>
            </w:r>
            <w:r w:rsidR="00D51DD0">
              <w:rPr>
                <w:rFonts w:ascii="Calibri" w:eastAsia="Malgun Gothic" w:hAnsi="Calibri" w:cs="Arial"/>
                <w:sz w:val="18"/>
                <w:szCs w:val="18"/>
              </w:rPr>
              <w:t xml:space="preserve">Also agree that it is confusing to have plural for the BSS Of an AP. </w:t>
            </w:r>
          </w:p>
          <w:p w14:paraId="54E6D019" w14:textId="77777777" w:rsidR="0003533E" w:rsidRDefault="0003533E" w:rsidP="006D21F3">
            <w:pPr>
              <w:rPr>
                <w:rFonts w:ascii="Calibri" w:eastAsia="Malgun Gothic" w:hAnsi="Calibri" w:cs="Arial"/>
                <w:sz w:val="18"/>
                <w:szCs w:val="18"/>
              </w:rPr>
            </w:pPr>
          </w:p>
          <w:p w14:paraId="5650DBA5" w14:textId="49659190" w:rsidR="0003533E" w:rsidRPr="0003533E" w:rsidRDefault="0003533E" w:rsidP="006D21F3">
            <w:pPr>
              <w:rPr>
                <w:rFonts w:ascii="Calibri" w:eastAsia="Malgun Gothic" w:hAnsi="Calibri" w:cs="Arial"/>
                <w:i/>
                <w:iCs/>
                <w:sz w:val="18"/>
                <w:szCs w:val="18"/>
              </w:rPr>
            </w:pPr>
            <w:r w:rsidRPr="0003533E">
              <w:rPr>
                <w:rFonts w:ascii="TimesNewRoman" w:hAnsi="TimesNewRoman"/>
                <w:b/>
                <w:bCs/>
                <w:i/>
                <w:iCs/>
                <w:color w:val="000000"/>
                <w:sz w:val="20"/>
              </w:rPr>
              <w:t xml:space="preserve">mobile access point (AP): </w:t>
            </w:r>
            <w:r w:rsidRPr="0003533E">
              <w:rPr>
                <w:rFonts w:ascii="TimesNewRoman" w:hAnsi="TimesNewRoman"/>
                <w:i/>
                <w:iCs/>
                <w:color w:val="000000"/>
                <w:sz w:val="20"/>
              </w:rPr>
              <w:t>[mobile AP] An AP that is capable of keeping its Basic Service Set(s) (BSS(es)) operational while its geolocation is changed.</w:t>
            </w:r>
          </w:p>
          <w:p w14:paraId="2F3614F3" w14:textId="77777777" w:rsidR="0003533E" w:rsidRDefault="0003533E" w:rsidP="006D21F3">
            <w:pPr>
              <w:rPr>
                <w:rFonts w:ascii="Calibri" w:eastAsia="Malgun Gothic" w:hAnsi="Calibri" w:cs="Arial"/>
                <w:sz w:val="18"/>
                <w:szCs w:val="18"/>
              </w:rPr>
            </w:pPr>
          </w:p>
          <w:p w14:paraId="5D23A49A" w14:textId="77777777" w:rsidR="0003533E" w:rsidRDefault="0003533E" w:rsidP="006D21F3">
            <w:pPr>
              <w:rPr>
                <w:rFonts w:ascii="Calibri" w:eastAsia="Malgun Gothic" w:hAnsi="Calibri" w:cs="Arial"/>
                <w:sz w:val="18"/>
                <w:szCs w:val="18"/>
              </w:rPr>
            </w:pPr>
          </w:p>
          <w:p w14:paraId="0B1BCF19" w14:textId="77777777" w:rsidR="006D21F3" w:rsidRDefault="006D21F3" w:rsidP="006D21F3">
            <w:pPr>
              <w:rPr>
                <w:rFonts w:ascii="TimesNewRoman" w:hAnsi="TimesNewRoman"/>
                <w:i/>
                <w:iCs/>
                <w:color w:val="000000"/>
                <w:sz w:val="20"/>
              </w:rPr>
            </w:pPr>
            <w:r w:rsidRPr="006D21F3">
              <w:rPr>
                <w:rFonts w:ascii="TimesNewRoman" w:hAnsi="TimesNewRoman"/>
                <w:b/>
                <w:bCs/>
                <w:i/>
                <w:iCs/>
                <w:color w:val="000000"/>
                <w:sz w:val="20"/>
              </w:rPr>
              <w:t xml:space="preserve">geolocation: </w:t>
            </w:r>
            <w:r w:rsidRPr="006D21F3">
              <w:rPr>
                <w:rFonts w:ascii="TimesNewRoman" w:hAnsi="TimesNewRoman"/>
                <w:i/>
                <w:iCs/>
                <w:color w:val="000000"/>
                <w:sz w:val="20"/>
              </w:rPr>
              <w:t>A location within an earth-centric frame of reference.</w:t>
            </w:r>
          </w:p>
          <w:p w14:paraId="15BE0D73" w14:textId="77777777" w:rsidR="00C33724" w:rsidRDefault="00C33724" w:rsidP="006D21F3">
            <w:pPr>
              <w:rPr>
                <w:rFonts w:ascii="TimesNewRoman" w:hAnsi="TimesNewRoman"/>
                <w:i/>
                <w:iCs/>
                <w:color w:val="000000"/>
                <w:sz w:val="20"/>
              </w:rPr>
            </w:pPr>
          </w:p>
          <w:p w14:paraId="37169F6A" w14:textId="1483BD6F" w:rsidR="00C33724" w:rsidRPr="00477985" w:rsidRDefault="00C33724" w:rsidP="00C33724">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 </w:t>
            </w:r>
            <w:r w:rsidRPr="00101352">
              <w:rPr>
                <w:rFonts w:ascii="Calibri" w:eastAsia="Malgun Gothic" w:hAnsi="Calibri" w:cs="Arial"/>
                <w:sz w:val="18"/>
                <w:szCs w:val="18"/>
              </w:rPr>
              <w:t>make</w:t>
            </w:r>
            <w:r w:rsidRPr="00477985">
              <w:rPr>
                <w:rFonts w:ascii="Calibri" w:eastAsia="Malgun Gothic" w:hAnsi="Calibri" w:cs="Arial"/>
                <w:sz w:val="18"/>
                <w:szCs w:val="18"/>
              </w:rPr>
              <w:t xml:space="preserve"> 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0296</w:t>
            </w:r>
            <w:r w:rsidR="0020484A">
              <w:rPr>
                <w:rFonts w:ascii="Calibri" w:eastAsia="Malgun Gothic" w:hAnsi="Calibri" w:cs="Arial"/>
                <w:sz w:val="18"/>
                <w:szCs w:val="18"/>
              </w:rPr>
              <w:t>r5</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22232</w:t>
            </w:r>
          </w:p>
          <w:p w14:paraId="6477DD47" w14:textId="1FA1D5A9" w:rsidR="00C33724" w:rsidRPr="00C33724" w:rsidRDefault="00C33724" w:rsidP="006D21F3">
            <w:pPr>
              <w:rPr>
                <w:rFonts w:ascii="Calibri" w:eastAsia="Malgun Gothic" w:hAnsi="Calibri" w:cs="Arial"/>
                <w:i/>
                <w:iCs/>
                <w:sz w:val="18"/>
                <w:szCs w:val="18"/>
              </w:rPr>
            </w:pPr>
          </w:p>
        </w:tc>
      </w:tr>
      <w:tr w:rsidR="00DE33FA" w:rsidRPr="00477985" w14:paraId="3845608C"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F63D2FF" w14:textId="2962DB72" w:rsidR="00DE33FA" w:rsidRPr="006D21F3" w:rsidRDefault="00DE33FA" w:rsidP="00DE33FA">
            <w:pPr>
              <w:rPr>
                <w:rFonts w:ascii="Calibri" w:eastAsia="Malgun Gothic" w:hAnsi="Calibri" w:cs="Arial"/>
                <w:sz w:val="18"/>
                <w:szCs w:val="18"/>
              </w:rPr>
            </w:pPr>
            <w:r w:rsidRPr="00DE33FA">
              <w:rPr>
                <w:rFonts w:ascii="Calibri" w:eastAsia="Malgun Gothic" w:hAnsi="Calibri" w:cs="Arial"/>
                <w:sz w:val="18"/>
                <w:szCs w:val="18"/>
              </w:rPr>
              <w:t>22233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3A2505C" w14:textId="508970C4" w:rsidR="00DE33FA" w:rsidRPr="006D21F3" w:rsidRDefault="00DE33FA" w:rsidP="00DE33FA">
            <w:pPr>
              <w:rPr>
                <w:rFonts w:ascii="Calibri" w:eastAsia="Malgun Gothic" w:hAnsi="Calibri" w:cs="Arial"/>
                <w:sz w:val="18"/>
                <w:szCs w:val="18"/>
              </w:rPr>
            </w:pPr>
            <w:r w:rsidRPr="00DE33FA">
              <w:rPr>
                <w:rFonts w:ascii="Calibri" w:eastAsia="Malgun Gothic" w:hAnsi="Calibri" w:cs="Arial"/>
                <w:sz w:val="18"/>
                <w:szCs w:val="18"/>
              </w:rPr>
              <w:t>Robert Stacey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4F1BD74" w14:textId="43B7EC90" w:rsidR="00DE33FA" w:rsidRPr="006D21F3" w:rsidRDefault="00DE33FA" w:rsidP="00DE33FA">
            <w:pPr>
              <w:rPr>
                <w:rFonts w:ascii="Calibri" w:eastAsia="Malgun Gothic" w:hAnsi="Calibri" w:cs="Arial"/>
                <w:sz w:val="18"/>
                <w:szCs w:val="18"/>
              </w:rPr>
            </w:pPr>
            <w:r w:rsidRPr="00DE33FA">
              <w:rPr>
                <w:rFonts w:ascii="Calibri" w:eastAsia="Malgun Gothic" w:hAnsi="Calibri" w:cs="Arial"/>
                <w:sz w:val="18"/>
                <w:szCs w:val="18"/>
              </w:rPr>
              <w:t>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8FDD180" w14:textId="01FB3698" w:rsidR="00DE33FA" w:rsidRPr="006D21F3" w:rsidRDefault="00DE33FA" w:rsidP="00DE33FA">
            <w:pPr>
              <w:rPr>
                <w:rFonts w:ascii="Calibri" w:eastAsia="Malgun Gothic" w:hAnsi="Calibri" w:cs="Arial"/>
                <w:sz w:val="18"/>
                <w:szCs w:val="18"/>
              </w:rPr>
            </w:pPr>
            <w:r w:rsidRPr="00DE33FA">
              <w:rPr>
                <w:rFonts w:ascii="Calibri" w:eastAsia="Malgun Gothic" w:hAnsi="Calibri" w:cs="Arial"/>
                <w:sz w:val="18"/>
                <w:szCs w:val="18"/>
              </w:rPr>
              <w:t>60.27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C5AE47A" w14:textId="1D6A1660" w:rsidR="00DE33FA" w:rsidRPr="006D21F3" w:rsidRDefault="00DE33FA" w:rsidP="00DE33FA">
            <w:pPr>
              <w:rPr>
                <w:rFonts w:ascii="Calibri" w:eastAsia="Malgun Gothic" w:hAnsi="Calibri" w:cs="Arial"/>
                <w:sz w:val="18"/>
                <w:szCs w:val="18"/>
              </w:rPr>
            </w:pPr>
            <w:r w:rsidRPr="00DE33FA">
              <w:rPr>
                <w:rFonts w:ascii="Calibri" w:eastAsia="Malgun Gothic" w:hAnsi="Calibri" w:cs="Arial"/>
                <w:sz w:val="18"/>
                <w:szCs w:val="18"/>
              </w:rPr>
              <w:t>In the MLD definition, "can operate" implies capability (duplicating the first part of the sentence).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5FC1960" w14:textId="09E91A5A" w:rsidR="00DE33FA" w:rsidRPr="006D21F3" w:rsidRDefault="00DE33FA" w:rsidP="00DE33FA">
            <w:pPr>
              <w:rPr>
                <w:rFonts w:ascii="Calibri" w:eastAsia="Malgun Gothic" w:hAnsi="Calibri" w:cs="Arial"/>
                <w:sz w:val="18"/>
                <w:szCs w:val="18"/>
              </w:rPr>
            </w:pPr>
            <w:r w:rsidRPr="00DE33FA">
              <w:rPr>
                <w:rFonts w:ascii="Calibri" w:eastAsia="Malgun Gothic" w:hAnsi="Calibri" w:cs="Arial"/>
                <w:sz w:val="18"/>
                <w:szCs w:val="18"/>
              </w:rPr>
              <w:t>Change the definition to read "A logical entity that is capable of supporting more than one affiliated station (STA), that operates using one or more affiliated STAs, and that provides the medium access control (MAC) data service through a single MAC service access point (MAC SAP) to the logical link control (LLC)."</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FC54809" w14:textId="4519550F" w:rsidR="00DE33FA" w:rsidRDefault="00DE33FA" w:rsidP="00DE33FA">
            <w:pPr>
              <w:rPr>
                <w:rFonts w:ascii="Calibri" w:eastAsia="Malgun Gothic" w:hAnsi="Calibri" w:cs="Arial"/>
                <w:sz w:val="18"/>
                <w:szCs w:val="18"/>
              </w:rPr>
            </w:pPr>
            <w:r>
              <w:rPr>
                <w:rFonts w:ascii="Calibri" w:eastAsia="Malgun Gothic" w:hAnsi="Calibri" w:cs="Arial"/>
                <w:sz w:val="18"/>
                <w:szCs w:val="18"/>
              </w:rPr>
              <w:t xml:space="preserve">Rejected – </w:t>
            </w:r>
          </w:p>
          <w:p w14:paraId="46587213" w14:textId="77777777" w:rsidR="00DE33FA" w:rsidRDefault="00DE33FA" w:rsidP="00DE33FA">
            <w:pPr>
              <w:rPr>
                <w:rFonts w:ascii="Calibri" w:eastAsia="Malgun Gothic" w:hAnsi="Calibri" w:cs="Arial"/>
                <w:sz w:val="18"/>
                <w:szCs w:val="18"/>
              </w:rPr>
            </w:pPr>
          </w:p>
          <w:p w14:paraId="3944D73A" w14:textId="619E3E3A" w:rsidR="00634016" w:rsidRDefault="00634016" w:rsidP="00DE33FA">
            <w:pPr>
              <w:rPr>
                <w:rFonts w:ascii="Calibri" w:eastAsia="Malgun Gothic" w:hAnsi="Calibri" w:cs="Arial"/>
                <w:sz w:val="18"/>
                <w:szCs w:val="18"/>
              </w:rPr>
            </w:pPr>
            <w:r>
              <w:rPr>
                <w:rFonts w:ascii="Calibri" w:eastAsia="Malgun Gothic" w:hAnsi="Calibri" w:cs="Arial"/>
                <w:sz w:val="18"/>
                <w:szCs w:val="18"/>
              </w:rPr>
              <w:t xml:space="preserve">The commenter is commenting on the definition of MLD. We note that the first part of the sentence is about “support” and the second part is about “operate”. These two terms have different meanings, so it is not a duplicate. It emphasize that a </w:t>
            </w:r>
            <w:r w:rsidR="00C97071">
              <w:rPr>
                <w:rFonts w:ascii="Calibri" w:eastAsia="Malgun Gothic" w:hAnsi="Calibri" w:cs="Arial"/>
                <w:sz w:val="18"/>
                <w:szCs w:val="18"/>
              </w:rPr>
              <w:t xml:space="preserve">MLD that support two links may choose to operate with only one link either </w:t>
            </w:r>
            <w:proofErr w:type="spellStart"/>
            <w:r w:rsidR="00C97071">
              <w:rPr>
                <w:rFonts w:ascii="Calibri" w:eastAsia="Malgun Gothic" w:hAnsi="Calibri" w:cs="Arial"/>
                <w:sz w:val="18"/>
                <w:szCs w:val="18"/>
              </w:rPr>
              <w:t>temporarly</w:t>
            </w:r>
            <w:proofErr w:type="spellEnd"/>
            <w:r w:rsidR="00C97071">
              <w:rPr>
                <w:rFonts w:ascii="Calibri" w:eastAsia="Malgun Gothic" w:hAnsi="Calibri" w:cs="Arial"/>
                <w:sz w:val="18"/>
                <w:szCs w:val="18"/>
              </w:rPr>
              <w:t xml:space="preserve"> or due to AP MLD configuration. </w:t>
            </w:r>
          </w:p>
          <w:p w14:paraId="3686B55C" w14:textId="77777777" w:rsidR="00DE33FA" w:rsidRDefault="00DE33FA" w:rsidP="00DE33FA">
            <w:pPr>
              <w:rPr>
                <w:rFonts w:ascii="Calibri" w:eastAsia="Malgun Gothic" w:hAnsi="Calibri" w:cs="Arial"/>
                <w:sz w:val="18"/>
                <w:szCs w:val="18"/>
              </w:rPr>
            </w:pPr>
          </w:p>
          <w:p w14:paraId="500B3BB0" w14:textId="77777777" w:rsidR="00634016" w:rsidRDefault="00634016" w:rsidP="00DE33FA">
            <w:pPr>
              <w:rPr>
                <w:rFonts w:ascii="Calibri" w:eastAsia="Malgun Gothic" w:hAnsi="Calibri" w:cs="Arial"/>
                <w:sz w:val="18"/>
                <w:szCs w:val="18"/>
              </w:rPr>
            </w:pPr>
          </w:p>
          <w:p w14:paraId="736657DB" w14:textId="64DED3FF" w:rsidR="00634016" w:rsidRPr="00634016" w:rsidRDefault="00634016" w:rsidP="00DE33FA">
            <w:pPr>
              <w:rPr>
                <w:rFonts w:ascii="Calibri" w:eastAsia="Malgun Gothic" w:hAnsi="Calibri" w:cs="Arial"/>
                <w:i/>
                <w:iCs/>
                <w:sz w:val="18"/>
                <w:szCs w:val="18"/>
              </w:rPr>
            </w:pPr>
            <w:r w:rsidRPr="00634016">
              <w:rPr>
                <w:rFonts w:ascii="TimesNewRoman" w:hAnsi="TimesNewRoman"/>
                <w:b/>
                <w:bCs/>
                <w:i/>
                <w:iCs/>
                <w:color w:val="000000"/>
                <w:sz w:val="20"/>
              </w:rPr>
              <w:t xml:space="preserve">multi-link device: </w:t>
            </w:r>
            <w:r w:rsidRPr="00634016">
              <w:rPr>
                <w:rFonts w:ascii="TimesNewRoman" w:hAnsi="TimesNewRoman"/>
                <w:i/>
                <w:iCs/>
                <w:color w:val="000000"/>
                <w:sz w:val="20"/>
              </w:rPr>
              <w:t xml:space="preserve">[MLD] A logical entity that is capable of supporting more than one affiliated station (STA) and can operate using one or more affiliated STAs, and that </w:t>
            </w:r>
            <w:r w:rsidRPr="00634016">
              <w:rPr>
                <w:rFonts w:ascii="TimesNewRoman" w:hAnsi="TimesNewRoman"/>
                <w:i/>
                <w:iCs/>
                <w:color w:val="000000"/>
                <w:sz w:val="20"/>
              </w:rPr>
              <w:lastRenderedPageBreak/>
              <w:t>presents one medium access control (MAC) data service and a single MAC service access point (MAC SAP) to the logical link control (LLC) sublayer.</w:t>
            </w:r>
          </w:p>
        </w:tc>
      </w:tr>
      <w:tr w:rsidR="0054694E" w:rsidRPr="00477985" w14:paraId="1C54C149"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1584026" w14:textId="367614C5" w:rsidR="0054694E" w:rsidRPr="00DE33FA" w:rsidRDefault="0054694E" w:rsidP="0054694E">
            <w:pPr>
              <w:rPr>
                <w:rFonts w:ascii="Calibri" w:eastAsia="Malgun Gothic" w:hAnsi="Calibri" w:cs="Arial"/>
                <w:sz w:val="18"/>
                <w:szCs w:val="18"/>
              </w:rPr>
            </w:pPr>
            <w:r w:rsidRPr="0054694E">
              <w:rPr>
                <w:rFonts w:ascii="Calibri" w:eastAsia="Malgun Gothic" w:hAnsi="Calibri" w:cs="Arial"/>
                <w:sz w:val="18"/>
                <w:szCs w:val="18"/>
              </w:rPr>
              <w:lastRenderedPageBreak/>
              <w:t>22319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1A1AF78" w14:textId="6B07883E" w:rsidR="0054694E" w:rsidRPr="00DE33FA" w:rsidRDefault="0054694E" w:rsidP="0054694E">
            <w:pPr>
              <w:rPr>
                <w:rFonts w:ascii="Calibri" w:eastAsia="Malgun Gothic" w:hAnsi="Calibri" w:cs="Arial"/>
                <w:sz w:val="18"/>
                <w:szCs w:val="18"/>
              </w:rPr>
            </w:pPr>
            <w:r w:rsidRPr="0054694E">
              <w:rPr>
                <w:rFonts w:ascii="Calibri" w:eastAsia="Malgun Gothic" w:hAnsi="Calibri" w:cs="Arial"/>
                <w:sz w:val="18"/>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2D57B3D" w14:textId="1B029D60" w:rsidR="0054694E" w:rsidRPr="00DE33FA" w:rsidRDefault="0054694E" w:rsidP="0054694E">
            <w:pPr>
              <w:rPr>
                <w:rFonts w:ascii="Calibri" w:eastAsia="Malgun Gothic" w:hAnsi="Calibri" w:cs="Arial"/>
                <w:sz w:val="18"/>
                <w:szCs w:val="18"/>
              </w:rPr>
            </w:pPr>
            <w:r w:rsidRPr="0054694E">
              <w:rPr>
                <w:rFonts w:ascii="Calibri" w:eastAsia="Malgun Gothic" w:hAnsi="Calibri" w:cs="Arial"/>
                <w:sz w:val="18"/>
                <w:szCs w:val="18"/>
              </w:rPr>
              <w:t>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2E5BB8A" w14:textId="4E5C2040" w:rsidR="0054694E" w:rsidRPr="00DE33FA" w:rsidRDefault="0054694E" w:rsidP="0054694E">
            <w:pPr>
              <w:rPr>
                <w:rFonts w:ascii="Calibri" w:eastAsia="Malgun Gothic" w:hAnsi="Calibri" w:cs="Arial"/>
                <w:sz w:val="18"/>
                <w:szCs w:val="18"/>
              </w:rPr>
            </w:pPr>
            <w:r w:rsidRPr="0054694E">
              <w:rPr>
                <w:rFonts w:ascii="Calibri" w:eastAsia="Malgun Gothic" w:hAnsi="Calibri" w:cs="Arial"/>
                <w:sz w:val="18"/>
                <w:szCs w:val="18"/>
              </w:rPr>
              <w:t>57.48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2585196" w14:textId="3F4E0FD1" w:rsidR="0054694E" w:rsidRPr="00DE33FA" w:rsidRDefault="0054694E" w:rsidP="0054694E">
            <w:pPr>
              <w:rPr>
                <w:rFonts w:ascii="Calibri" w:eastAsia="Malgun Gothic" w:hAnsi="Calibri" w:cs="Arial"/>
                <w:sz w:val="18"/>
                <w:szCs w:val="18"/>
              </w:rPr>
            </w:pPr>
            <w:r w:rsidRPr="0054694E">
              <w:rPr>
                <w:rFonts w:ascii="Calibri" w:eastAsia="Malgun Gothic" w:hAnsi="Calibri" w:cs="Arial"/>
                <w:sz w:val="18"/>
                <w:szCs w:val="18"/>
              </w:rPr>
              <w:t xml:space="preserve">[Liuming Lu] a Per-STA Profile </w:t>
            </w:r>
            <w:proofErr w:type="spellStart"/>
            <w:r w:rsidRPr="0054694E">
              <w:rPr>
                <w:rFonts w:ascii="Calibri" w:eastAsia="Malgun Gothic" w:hAnsi="Calibri" w:cs="Arial"/>
                <w:sz w:val="18"/>
                <w:szCs w:val="18"/>
              </w:rPr>
              <w:t>subelement</w:t>
            </w:r>
            <w:proofErr w:type="spellEnd"/>
            <w:r w:rsidRPr="0054694E">
              <w:rPr>
                <w:rFonts w:ascii="Calibri" w:eastAsia="Malgun Gothic" w:hAnsi="Calibri" w:cs="Arial"/>
                <w:sz w:val="18"/>
                <w:szCs w:val="18"/>
              </w:rPr>
              <w:t xml:space="preserve"> of the Basic Multi-Link element may include a profile of an AP or non-AP STA.</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13EA0A9" w14:textId="30C1933A" w:rsidR="0054694E" w:rsidRPr="00DE33FA" w:rsidRDefault="0054694E" w:rsidP="0054694E">
            <w:pPr>
              <w:rPr>
                <w:rFonts w:ascii="Calibri" w:eastAsia="Malgun Gothic" w:hAnsi="Calibri" w:cs="Arial"/>
                <w:sz w:val="18"/>
                <w:szCs w:val="18"/>
              </w:rPr>
            </w:pPr>
            <w:r w:rsidRPr="0054694E">
              <w:rPr>
                <w:rFonts w:ascii="Calibri" w:eastAsia="Malgun Gothic" w:hAnsi="Calibri" w:cs="Arial"/>
                <w:sz w:val="18"/>
                <w:szCs w:val="18"/>
              </w:rPr>
              <w:t xml:space="preserve">Suggest to change "Per-STA Profile </w:t>
            </w:r>
            <w:proofErr w:type="spellStart"/>
            <w:r w:rsidRPr="0054694E">
              <w:rPr>
                <w:rFonts w:ascii="Calibri" w:eastAsia="Malgun Gothic" w:hAnsi="Calibri" w:cs="Arial"/>
                <w:sz w:val="18"/>
                <w:szCs w:val="18"/>
              </w:rPr>
              <w:t>subelement</w:t>
            </w:r>
            <w:proofErr w:type="spellEnd"/>
            <w:r w:rsidRPr="0054694E">
              <w:rPr>
                <w:rFonts w:ascii="Calibri" w:eastAsia="Malgun Gothic" w:hAnsi="Calibri" w:cs="Arial"/>
                <w:sz w:val="18"/>
                <w:szCs w:val="18"/>
              </w:rPr>
              <w:t xml:space="preserve"> of the Basic Multi-Link element" to "Per-STA Profile </w:t>
            </w:r>
            <w:proofErr w:type="spellStart"/>
            <w:r w:rsidRPr="0054694E">
              <w:rPr>
                <w:rFonts w:ascii="Calibri" w:eastAsia="Malgun Gothic" w:hAnsi="Calibri" w:cs="Arial"/>
                <w:sz w:val="18"/>
                <w:szCs w:val="18"/>
              </w:rPr>
              <w:t>subelement</w:t>
            </w:r>
            <w:proofErr w:type="spellEnd"/>
            <w:r w:rsidRPr="0054694E">
              <w:rPr>
                <w:rFonts w:ascii="Calibri" w:eastAsia="Malgun Gothic" w:hAnsi="Calibri" w:cs="Arial"/>
                <w:sz w:val="18"/>
                <w:szCs w:val="18"/>
              </w:rPr>
              <w:t xml:space="preserve"> of the Basic Multi-Link element that includes a profile of an AP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FF1F1FB" w14:textId="59108252" w:rsidR="0054694E" w:rsidRDefault="001A3985" w:rsidP="0054694E">
            <w:pPr>
              <w:rPr>
                <w:rFonts w:ascii="Calibri" w:eastAsia="Malgun Gothic" w:hAnsi="Calibri" w:cs="Arial"/>
                <w:sz w:val="18"/>
                <w:szCs w:val="18"/>
              </w:rPr>
            </w:pPr>
            <w:r>
              <w:rPr>
                <w:rFonts w:ascii="Calibri" w:eastAsia="Malgun Gothic" w:hAnsi="Calibri" w:cs="Arial"/>
                <w:sz w:val="18"/>
                <w:szCs w:val="18"/>
              </w:rPr>
              <w:t>Re</w:t>
            </w:r>
            <w:r w:rsidR="00365BD6">
              <w:rPr>
                <w:rFonts w:ascii="Calibri" w:eastAsia="Malgun Gothic" w:hAnsi="Calibri" w:cs="Arial"/>
                <w:sz w:val="18"/>
                <w:szCs w:val="18"/>
              </w:rPr>
              <w:t>vised</w:t>
            </w:r>
            <w:r>
              <w:rPr>
                <w:rFonts w:ascii="Calibri" w:eastAsia="Malgun Gothic" w:hAnsi="Calibri" w:cs="Arial"/>
                <w:sz w:val="18"/>
                <w:szCs w:val="18"/>
              </w:rPr>
              <w:t xml:space="preserve"> - </w:t>
            </w:r>
          </w:p>
          <w:p w14:paraId="170AB43D" w14:textId="77777777" w:rsidR="00B41701" w:rsidRDefault="00B41701" w:rsidP="0054694E">
            <w:pPr>
              <w:rPr>
                <w:rFonts w:ascii="Calibri" w:eastAsia="Malgun Gothic" w:hAnsi="Calibri" w:cs="Arial"/>
                <w:sz w:val="18"/>
                <w:szCs w:val="18"/>
              </w:rPr>
            </w:pPr>
          </w:p>
          <w:p w14:paraId="3AF0618E" w14:textId="5D09763E" w:rsidR="00B41701" w:rsidRDefault="00B41701" w:rsidP="0054694E">
            <w:pPr>
              <w:rPr>
                <w:rFonts w:ascii="Calibri" w:eastAsia="Malgun Gothic" w:hAnsi="Calibri" w:cs="Arial"/>
                <w:sz w:val="18"/>
                <w:szCs w:val="18"/>
              </w:rPr>
            </w:pPr>
            <w:r>
              <w:rPr>
                <w:rFonts w:ascii="Calibri" w:eastAsia="Malgun Gothic" w:hAnsi="Calibri" w:cs="Arial"/>
                <w:sz w:val="18"/>
                <w:szCs w:val="18"/>
              </w:rPr>
              <w:t xml:space="preserve">The commenter comments the following definition. </w:t>
            </w:r>
            <w:r w:rsidR="00365BD6">
              <w:rPr>
                <w:rFonts w:ascii="Calibri" w:eastAsia="Malgun Gothic" w:hAnsi="Calibri" w:cs="Arial"/>
                <w:sz w:val="18"/>
                <w:szCs w:val="18"/>
              </w:rPr>
              <w:t xml:space="preserve">We note that </w:t>
            </w:r>
            <w:r w:rsidR="00C07BC1">
              <w:rPr>
                <w:rFonts w:ascii="Calibri" w:eastAsia="Malgun Gothic" w:hAnsi="Calibri" w:cs="Arial"/>
                <w:sz w:val="18"/>
                <w:szCs w:val="18"/>
              </w:rPr>
              <w:t xml:space="preserve">per-STA profile </w:t>
            </w:r>
            <w:proofErr w:type="spellStart"/>
            <w:r w:rsidR="00C07BC1">
              <w:rPr>
                <w:rFonts w:ascii="Calibri" w:eastAsia="Malgun Gothic" w:hAnsi="Calibri" w:cs="Arial"/>
                <w:sz w:val="18"/>
                <w:szCs w:val="18"/>
              </w:rPr>
              <w:t>subelement</w:t>
            </w:r>
            <w:proofErr w:type="spellEnd"/>
            <w:r w:rsidR="00C07BC1">
              <w:rPr>
                <w:rFonts w:ascii="Calibri" w:eastAsia="Malgun Gothic" w:hAnsi="Calibri" w:cs="Arial"/>
                <w:sz w:val="18"/>
                <w:szCs w:val="18"/>
              </w:rPr>
              <w:t xml:space="preserve"> is not an element, so we simply break it into two portions. </w:t>
            </w:r>
            <w:r w:rsidR="00365BD6">
              <w:rPr>
                <w:rFonts w:ascii="Calibri" w:eastAsia="Malgun Gothic" w:hAnsi="Calibri" w:cs="Arial"/>
                <w:sz w:val="18"/>
                <w:szCs w:val="18"/>
              </w:rPr>
              <w:t xml:space="preserve"> </w:t>
            </w:r>
          </w:p>
          <w:p w14:paraId="457132A1" w14:textId="77777777" w:rsidR="0054694E" w:rsidRDefault="0054694E" w:rsidP="0054694E">
            <w:pPr>
              <w:rPr>
                <w:rFonts w:ascii="Calibri" w:eastAsia="Malgun Gothic" w:hAnsi="Calibri" w:cs="Arial"/>
                <w:sz w:val="18"/>
                <w:szCs w:val="18"/>
              </w:rPr>
            </w:pPr>
          </w:p>
          <w:p w14:paraId="2E8DB535" w14:textId="77777777" w:rsidR="0054694E" w:rsidRDefault="00B41701" w:rsidP="0054694E">
            <w:pPr>
              <w:rPr>
                <w:rFonts w:ascii="TimesNewRoman" w:hAnsi="TimesNewRoman"/>
                <w:i/>
                <w:iCs/>
                <w:color w:val="000000"/>
                <w:sz w:val="20"/>
              </w:rPr>
            </w:pPr>
            <w:r w:rsidRPr="00B41701">
              <w:rPr>
                <w:rFonts w:ascii="TimesNewRoman" w:hAnsi="TimesNewRoman"/>
                <w:b/>
                <w:bCs/>
                <w:i/>
                <w:iCs/>
                <w:color w:val="000000"/>
                <w:sz w:val="20"/>
              </w:rPr>
              <w:t xml:space="preserve">reported access point (AP): </w:t>
            </w:r>
            <w:r w:rsidRPr="00B41701">
              <w:rPr>
                <w:rFonts w:ascii="TimesNewRoman" w:hAnsi="TimesNewRoman"/>
                <w:i/>
                <w:iCs/>
                <w:color w:val="000000"/>
                <w:sz w:val="20"/>
              </w:rPr>
              <w:t xml:space="preserve">[reported AP] An AP that </w:t>
            </w:r>
            <w:r w:rsidR="008465FE">
              <w:rPr>
                <w:rFonts w:ascii="TimesNewRoman" w:hAnsi="TimesNewRoman"/>
                <w:i/>
                <w:iCs/>
                <w:color w:val="000000"/>
                <w:sz w:val="20"/>
              </w:rPr>
              <w:t xml:space="preserve">is </w:t>
            </w:r>
            <w:r w:rsidRPr="00B41701">
              <w:rPr>
                <w:rFonts w:ascii="TimesNewRoman" w:hAnsi="TimesNewRoman"/>
                <w:i/>
                <w:iCs/>
                <w:color w:val="000000"/>
                <w:sz w:val="20"/>
              </w:rPr>
              <w:t xml:space="preserve">identified in an element such as a </w:t>
            </w:r>
            <w:proofErr w:type="spellStart"/>
            <w:r w:rsidRPr="00B41701">
              <w:rPr>
                <w:rFonts w:ascii="TimesNewRoman" w:hAnsi="TimesNewRoman"/>
                <w:i/>
                <w:iCs/>
                <w:color w:val="000000"/>
                <w:sz w:val="20"/>
              </w:rPr>
              <w:t>Neighbor</w:t>
            </w:r>
            <w:proofErr w:type="spellEnd"/>
            <w:r w:rsidRPr="00B41701">
              <w:rPr>
                <w:rFonts w:ascii="TimesNewRoman" w:hAnsi="TimesNewRoman"/>
                <w:i/>
                <w:iCs/>
                <w:color w:val="000000"/>
                <w:sz w:val="20"/>
              </w:rPr>
              <w:t xml:space="preserve"> Report element, a Reduced </w:t>
            </w:r>
            <w:proofErr w:type="spellStart"/>
            <w:r w:rsidRPr="00B41701">
              <w:rPr>
                <w:rFonts w:ascii="TimesNewRoman" w:hAnsi="TimesNewRoman"/>
                <w:i/>
                <w:iCs/>
                <w:color w:val="000000"/>
                <w:sz w:val="20"/>
              </w:rPr>
              <w:t>Neighbor</w:t>
            </w:r>
            <w:proofErr w:type="spellEnd"/>
            <w:r w:rsidRPr="00B41701">
              <w:rPr>
                <w:rFonts w:ascii="TimesNewRoman" w:hAnsi="TimesNewRoman"/>
                <w:i/>
                <w:iCs/>
                <w:color w:val="000000"/>
                <w:sz w:val="20"/>
              </w:rPr>
              <w:t xml:space="preserve"> Report element, or Per-STA Profile </w:t>
            </w:r>
            <w:proofErr w:type="spellStart"/>
            <w:r w:rsidRPr="00B41701">
              <w:rPr>
                <w:rFonts w:ascii="TimesNewRoman" w:hAnsi="TimesNewRoman"/>
                <w:i/>
                <w:iCs/>
                <w:color w:val="000000"/>
                <w:sz w:val="20"/>
              </w:rPr>
              <w:t>subelement</w:t>
            </w:r>
            <w:proofErr w:type="spellEnd"/>
            <w:r w:rsidRPr="00B41701">
              <w:rPr>
                <w:rFonts w:ascii="TimesNewRoman" w:hAnsi="TimesNewRoman"/>
                <w:i/>
                <w:iCs/>
                <w:color w:val="000000"/>
                <w:sz w:val="20"/>
              </w:rPr>
              <w:t xml:space="preserve"> of the Basic Multi-Link element.</w:t>
            </w:r>
          </w:p>
          <w:p w14:paraId="26F27974" w14:textId="77777777" w:rsidR="00B113D4" w:rsidRDefault="00B113D4" w:rsidP="0054694E">
            <w:pPr>
              <w:rPr>
                <w:rFonts w:ascii="TimesNewRoman" w:hAnsi="TimesNewRoman"/>
                <w:i/>
                <w:iCs/>
                <w:color w:val="000000"/>
                <w:sz w:val="20"/>
              </w:rPr>
            </w:pPr>
          </w:p>
          <w:p w14:paraId="7E45509A" w14:textId="34789587" w:rsidR="00C07BC1" w:rsidRPr="00477985" w:rsidRDefault="00C07BC1" w:rsidP="00C07BC1">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sidR="00101352">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0296</w:t>
            </w:r>
            <w:r w:rsidR="0020484A">
              <w:rPr>
                <w:rFonts w:ascii="Calibri" w:eastAsia="Malgun Gothic" w:hAnsi="Calibri" w:cs="Arial"/>
                <w:sz w:val="18"/>
                <w:szCs w:val="18"/>
              </w:rPr>
              <w:t>r5</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22319</w:t>
            </w:r>
          </w:p>
          <w:p w14:paraId="3AA663F0" w14:textId="4280BB17" w:rsidR="00B113D4" w:rsidRPr="00B41701" w:rsidRDefault="00B113D4" w:rsidP="001A3985">
            <w:pPr>
              <w:rPr>
                <w:rFonts w:ascii="Calibri" w:eastAsia="Malgun Gothic" w:hAnsi="Calibri" w:cs="Arial"/>
                <w:i/>
                <w:iCs/>
                <w:sz w:val="18"/>
                <w:szCs w:val="18"/>
              </w:rPr>
            </w:pPr>
          </w:p>
        </w:tc>
      </w:tr>
      <w:tr w:rsidR="00BF2BAC" w:rsidRPr="00477985" w14:paraId="2C4338BA"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FC92CB2" w14:textId="1DCBBACA" w:rsidR="00BF2BAC" w:rsidRPr="0054694E" w:rsidRDefault="00BF2BAC" w:rsidP="00BF2BAC">
            <w:pPr>
              <w:rPr>
                <w:rFonts w:ascii="Calibri" w:eastAsia="Malgun Gothic" w:hAnsi="Calibri" w:cs="Arial"/>
                <w:sz w:val="18"/>
                <w:szCs w:val="18"/>
              </w:rPr>
            </w:pPr>
            <w:r w:rsidRPr="00BF2BAC">
              <w:rPr>
                <w:rFonts w:ascii="Calibri" w:eastAsia="Malgun Gothic" w:hAnsi="Calibri" w:cs="Arial"/>
                <w:sz w:val="18"/>
                <w:szCs w:val="18"/>
              </w:rPr>
              <w:t>22012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3C473E5" w14:textId="2BC99487" w:rsidR="00BF2BAC" w:rsidRPr="0054694E" w:rsidRDefault="00BF2BAC" w:rsidP="00BF2BAC">
            <w:pPr>
              <w:rPr>
                <w:rFonts w:ascii="Calibri" w:eastAsia="Malgun Gothic" w:hAnsi="Calibri" w:cs="Arial"/>
                <w:sz w:val="18"/>
                <w:szCs w:val="18"/>
              </w:rPr>
            </w:pPr>
            <w:r w:rsidRPr="00BF2BAC">
              <w:rPr>
                <w:rFonts w:ascii="Calibri" w:eastAsia="Malgun Gothic" w:hAnsi="Calibri" w:cs="Arial"/>
                <w:sz w:val="18"/>
                <w:szCs w:val="18"/>
              </w:rPr>
              <w:t>Mark Hamilton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29ED9C1" w14:textId="6F53BAE8" w:rsidR="00BF2BAC" w:rsidRPr="0054694E" w:rsidRDefault="00BF2BAC" w:rsidP="00BF2BAC">
            <w:pPr>
              <w:rPr>
                <w:rFonts w:ascii="Calibri" w:eastAsia="Malgun Gothic" w:hAnsi="Calibri" w:cs="Arial"/>
                <w:sz w:val="18"/>
                <w:szCs w:val="18"/>
              </w:rPr>
            </w:pPr>
            <w:r w:rsidRPr="00BF2BAC">
              <w:rPr>
                <w:rFonts w:ascii="Calibri" w:eastAsia="Malgun Gothic" w:hAnsi="Calibri" w:cs="Arial"/>
                <w:sz w:val="18"/>
                <w:szCs w:val="18"/>
              </w:rPr>
              <w:t>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314987A" w14:textId="7A365B80" w:rsidR="00BF2BAC" w:rsidRPr="0054694E" w:rsidRDefault="00BF2BAC" w:rsidP="00BF2BAC">
            <w:pPr>
              <w:rPr>
                <w:rFonts w:ascii="Calibri" w:eastAsia="Malgun Gothic" w:hAnsi="Calibri" w:cs="Arial"/>
                <w:sz w:val="18"/>
                <w:szCs w:val="18"/>
              </w:rPr>
            </w:pPr>
            <w:r w:rsidRPr="00BF2BAC">
              <w:rPr>
                <w:rFonts w:ascii="Calibri" w:eastAsia="Malgun Gothic" w:hAnsi="Calibri" w:cs="Arial"/>
                <w:sz w:val="18"/>
                <w:szCs w:val="18"/>
              </w:rPr>
              <w:t>58.60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82A7895" w14:textId="12613C35" w:rsidR="00BF2BAC" w:rsidRPr="0054694E" w:rsidRDefault="00BF2BAC" w:rsidP="00BF2BAC">
            <w:pPr>
              <w:rPr>
                <w:rFonts w:ascii="Calibri" w:eastAsia="Malgun Gothic" w:hAnsi="Calibri" w:cs="Arial"/>
                <w:sz w:val="18"/>
                <w:szCs w:val="18"/>
              </w:rPr>
            </w:pPr>
            <w:r w:rsidRPr="00BF2BAC">
              <w:rPr>
                <w:rFonts w:ascii="Calibri" w:eastAsia="Malgun Gothic" w:hAnsi="Calibri" w:cs="Arial"/>
                <w:sz w:val="18"/>
                <w:szCs w:val="18"/>
              </w:rPr>
              <w:t>A STA cannot be an AP.  It is contained within an AP.</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060B410" w14:textId="374F76BA" w:rsidR="00BF2BAC" w:rsidRPr="0054694E" w:rsidRDefault="00BF2BAC" w:rsidP="00BF2BAC">
            <w:pPr>
              <w:rPr>
                <w:rFonts w:ascii="Calibri" w:eastAsia="Malgun Gothic" w:hAnsi="Calibri" w:cs="Arial"/>
                <w:sz w:val="18"/>
                <w:szCs w:val="18"/>
              </w:rPr>
            </w:pPr>
            <w:r w:rsidRPr="00BF2BAC">
              <w:rPr>
                <w:rFonts w:ascii="Calibri" w:eastAsia="Malgun Gothic" w:hAnsi="Calibri" w:cs="Arial"/>
                <w:sz w:val="18"/>
                <w:szCs w:val="18"/>
              </w:rPr>
              <w:t>Change the definition of affiliated AP to "An access point (AP) that contains an affiliated station (STA) and the corresponding multi-link device (MLD) is an AP MLD."  Change the definition of affiliated station to start with "A STA, which can be _contained in_ an access point (AP) or _can be_ a non-access point (non-AP) STA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96C0FAF" w14:textId="16A8F89D" w:rsidR="00BF2BAC" w:rsidRDefault="00E466F2" w:rsidP="00BF2BAC">
            <w:pPr>
              <w:rPr>
                <w:rFonts w:ascii="Calibri" w:eastAsia="Malgun Gothic" w:hAnsi="Calibri" w:cs="Arial"/>
                <w:sz w:val="18"/>
                <w:szCs w:val="18"/>
              </w:rPr>
            </w:pPr>
            <w:r>
              <w:rPr>
                <w:rFonts w:ascii="Calibri" w:eastAsia="Malgun Gothic" w:hAnsi="Calibri" w:cs="Arial"/>
                <w:sz w:val="18"/>
                <w:szCs w:val="18"/>
              </w:rPr>
              <w:t xml:space="preserve">Rejected – </w:t>
            </w:r>
          </w:p>
          <w:p w14:paraId="691EE596" w14:textId="77777777" w:rsidR="00E466F2" w:rsidRDefault="00E466F2" w:rsidP="00BF2BAC">
            <w:pPr>
              <w:rPr>
                <w:rFonts w:ascii="Calibri" w:eastAsia="Malgun Gothic" w:hAnsi="Calibri" w:cs="Arial"/>
                <w:sz w:val="18"/>
                <w:szCs w:val="18"/>
              </w:rPr>
            </w:pPr>
          </w:p>
          <w:p w14:paraId="18E88BAD" w14:textId="20B2B0EC" w:rsidR="00E466F2" w:rsidRDefault="00E466F2" w:rsidP="00BF2BAC">
            <w:pPr>
              <w:rPr>
                <w:rFonts w:ascii="Calibri" w:eastAsia="Malgun Gothic" w:hAnsi="Calibri" w:cs="Arial"/>
                <w:sz w:val="18"/>
                <w:szCs w:val="18"/>
              </w:rPr>
            </w:pPr>
            <w:r>
              <w:rPr>
                <w:rFonts w:ascii="Calibri" w:eastAsia="Malgun Gothic" w:hAnsi="Calibri" w:cs="Arial"/>
                <w:sz w:val="18"/>
                <w:szCs w:val="18"/>
              </w:rPr>
              <w:t xml:space="preserve">We note that </w:t>
            </w:r>
            <w:proofErr w:type="spellStart"/>
            <w:r>
              <w:rPr>
                <w:rFonts w:ascii="Calibri" w:eastAsia="Malgun Gothic" w:hAnsi="Calibri" w:cs="Arial"/>
                <w:sz w:val="18"/>
                <w:szCs w:val="18"/>
              </w:rPr>
              <w:t>simplying</w:t>
            </w:r>
            <w:proofErr w:type="spellEnd"/>
            <w:r>
              <w:rPr>
                <w:rFonts w:ascii="Calibri" w:eastAsia="Malgun Gothic" w:hAnsi="Calibri" w:cs="Arial"/>
                <w:sz w:val="18"/>
                <w:szCs w:val="18"/>
              </w:rPr>
              <w:t xml:space="preserve"> searching “STA is an AP” in </w:t>
            </w:r>
            <w:proofErr w:type="spellStart"/>
            <w:r>
              <w:rPr>
                <w:rFonts w:ascii="Calibri" w:eastAsia="Malgun Gothic" w:hAnsi="Calibri" w:cs="Arial"/>
                <w:sz w:val="18"/>
                <w:szCs w:val="18"/>
              </w:rPr>
              <w:t>revme</w:t>
            </w:r>
            <w:proofErr w:type="spellEnd"/>
            <w:r>
              <w:rPr>
                <w:rFonts w:ascii="Calibri" w:eastAsia="Malgun Gothic" w:hAnsi="Calibri" w:cs="Arial"/>
                <w:sz w:val="18"/>
                <w:szCs w:val="18"/>
              </w:rPr>
              <w:t xml:space="preserve"> D5.0 </w:t>
            </w:r>
            <w:r w:rsidR="00A86924">
              <w:rPr>
                <w:rFonts w:ascii="Calibri" w:eastAsia="Malgun Gothic" w:hAnsi="Calibri" w:cs="Arial"/>
                <w:sz w:val="18"/>
                <w:szCs w:val="18"/>
              </w:rPr>
              <w:t xml:space="preserve">provides 21 instances. There are also numerous descriptions in the normative texts relying on this convention. Although agreeing with the commenter </w:t>
            </w:r>
            <w:r w:rsidR="009A2295">
              <w:rPr>
                <w:rFonts w:ascii="Calibri" w:eastAsia="Malgun Gothic" w:hAnsi="Calibri" w:cs="Arial"/>
                <w:sz w:val="18"/>
                <w:szCs w:val="18"/>
              </w:rPr>
              <w:t>due to</w:t>
            </w:r>
            <w:r w:rsidR="00A86924">
              <w:rPr>
                <w:rFonts w:ascii="Calibri" w:eastAsia="Malgun Gothic" w:hAnsi="Calibri" w:cs="Arial"/>
                <w:sz w:val="18"/>
                <w:szCs w:val="18"/>
              </w:rPr>
              <w:t xml:space="preserve"> the formal definition, </w:t>
            </w:r>
            <w:r w:rsidR="009A2295">
              <w:rPr>
                <w:rFonts w:ascii="Calibri" w:eastAsia="Malgun Gothic" w:hAnsi="Calibri" w:cs="Arial"/>
                <w:sz w:val="18"/>
                <w:szCs w:val="18"/>
              </w:rPr>
              <w:t xml:space="preserve">suggest the commenter to discuss this in </w:t>
            </w:r>
            <w:proofErr w:type="spellStart"/>
            <w:r w:rsidR="009A2295">
              <w:rPr>
                <w:rFonts w:ascii="Calibri" w:eastAsia="Malgun Gothic" w:hAnsi="Calibri" w:cs="Arial"/>
                <w:sz w:val="18"/>
                <w:szCs w:val="18"/>
              </w:rPr>
              <w:t>revme</w:t>
            </w:r>
            <w:proofErr w:type="spellEnd"/>
            <w:r w:rsidR="009A2295">
              <w:rPr>
                <w:rFonts w:ascii="Calibri" w:eastAsia="Malgun Gothic" w:hAnsi="Calibri" w:cs="Arial"/>
                <w:sz w:val="18"/>
                <w:szCs w:val="18"/>
              </w:rPr>
              <w:t xml:space="preserve"> to see if we can have the convention that “STA is an AP” implies the STA contained in the AP</w:t>
            </w:r>
            <w:r w:rsidR="004727D7">
              <w:rPr>
                <w:rFonts w:ascii="Calibri" w:eastAsia="Malgun Gothic" w:hAnsi="Calibri" w:cs="Arial"/>
                <w:sz w:val="18"/>
                <w:szCs w:val="18"/>
              </w:rPr>
              <w:t>, which seems to be already there in the current baseline</w:t>
            </w:r>
            <w:r w:rsidR="00562FDD">
              <w:rPr>
                <w:rFonts w:ascii="Calibri" w:eastAsia="Malgun Gothic" w:hAnsi="Calibri" w:cs="Arial"/>
                <w:sz w:val="18"/>
                <w:szCs w:val="18"/>
              </w:rPr>
              <w:t>, or a global change in the baseline is also needed for this specific change</w:t>
            </w:r>
            <w:r w:rsidR="004727D7">
              <w:rPr>
                <w:rFonts w:ascii="Calibri" w:eastAsia="Malgun Gothic" w:hAnsi="Calibri" w:cs="Arial"/>
                <w:sz w:val="18"/>
                <w:szCs w:val="18"/>
              </w:rPr>
              <w:t>.</w:t>
            </w:r>
          </w:p>
        </w:tc>
      </w:tr>
      <w:tr w:rsidR="00AC6B14" w:rsidRPr="00477985" w14:paraId="6A82836D"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D254FA5" w14:textId="1F6CE010" w:rsidR="00AC6B14" w:rsidRPr="00BF2BAC" w:rsidRDefault="00AC6B14" w:rsidP="00AC6B14">
            <w:pPr>
              <w:rPr>
                <w:rFonts w:ascii="Calibri" w:eastAsia="Malgun Gothic" w:hAnsi="Calibri" w:cs="Arial"/>
                <w:sz w:val="18"/>
                <w:szCs w:val="18"/>
              </w:rPr>
            </w:pPr>
            <w:r w:rsidRPr="00AC6B14">
              <w:rPr>
                <w:rFonts w:ascii="Calibri" w:eastAsia="Malgun Gothic" w:hAnsi="Calibri" w:cs="Arial"/>
                <w:sz w:val="18"/>
                <w:szCs w:val="18"/>
              </w:rPr>
              <w:t>22201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B6D6B93" w14:textId="2EDC8FD8" w:rsidR="00AC6B14" w:rsidRPr="00BF2BAC" w:rsidRDefault="00AC6B14" w:rsidP="00AC6B14">
            <w:pPr>
              <w:rPr>
                <w:rFonts w:ascii="Calibri" w:eastAsia="Malgun Gothic" w:hAnsi="Calibri" w:cs="Arial"/>
                <w:sz w:val="18"/>
                <w:szCs w:val="18"/>
              </w:rPr>
            </w:pPr>
            <w:r w:rsidRPr="00AC6B14">
              <w:rPr>
                <w:rFonts w:ascii="Calibri" w:eastAsia="Malgun Gothic" w:hAnsi="Calibri" w:cs="Arial"/>
                <w:sz w:val="18"/>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FC498FA" w14:textId="5E8716A0" w:rsidR="00AC6B14" w:rsidRPr="00BF2BAC" w:rsidRDefault="00AC6B14" w:rsidP="00AC6B14">
            <w:pPr>
              <w:rPr>
                <w:rFonts w:ascii="Calibri" w:eastAsia="Malgun Gothic" w:hAnsi="Calibri" w:cs="Arial"/>
                <w:sz w:val="18"/>
                <w:szCs w:val="18"/>
              </w:rPr>
            </w:pPr>
            <w:r w:rsidRPr="00AC6B14">
              <w:rPr>
                <w:rFonts w:ascii="Calibri" w:eastAsia="Malgun Gothic" w:hAnsi="Calibri" w:cs="Arial"/>
                <w:sz w:val="18"/>
                <w:szCs w:val="18"/>
              </w:rPr>
              <w:t>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2D9FF6" w14:textId="7F7BEB10" w:rsidR="00AC6B14" w:rsidRPr="00BF2BAC" w:rsidRDefault="00AC6B14" w:rsidP="00AC6B14">
            <w:pPr>
              <w:rPr>
                <w:rFonts w:ascii="Calibri" w:eastAsia="Malgun Gothic" w:hAnsi="Calibri" w:cs="Arial"/>
                <w:sz w:val="18"/>
                <w:szCs w:val="18"/>
              </w:rPr>
            </w:pPr>
            <w:r w:rsidRPr="00AC6B14">
              <w:rPr>
                <w:rFonts w:ascii="Calibri" w:eastAsia="Malgun Gothic" w:hAnsi="Calibri" w:cs="Arial"/>
                <w:sz w:val="18"/>
                <w:szCs w:val="18"/>
              </w:rPr>
              <w:t>49.09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55E84D9" w14:textId="4FF5B714" w:rsidR="00AC6B14" w:rsidRPr="00BF2BAC" w:rsidRDefault="00AC6B14" w:rsidP="00AC6B14">
            <w:pPr>
              <w:rPr>
                <w:rFonts w:ascii="Calibri" w:eastAsia="Malgun Gothic" w:hAnsi="Calibri" w:cs="Arial"/>
                <w:sz w:val="18"/>
                <w:szCs w:val="18"/>
              </w:rPr>
            </w:pPr>
            <w:r w:rsidRPr="00AC6B14">
              <w:rPr>
                <w:rFonts w:ascii="Calibri" w:eastAsia="Malgun Gothic" w:hAnsi="Calibri" w:cs="Arial"/>
                <w:sz w:val="18"/>
                <w:szCs w:val="18"/>
              </w:rPr>
              <w:t xml:space="preserve">While this text says that the term "STA" implies a device that is not affiliated with an MLD, the document also includes a specific </w:t>
            </w:r>
            <w:proofErr w:type="spellStart"/>
            <w:r w:rsidRPr="00AC6B14">
              <w:rPr>
                <w:rFonts w:ascii="Calibri" w:eastAsia="Malgun Gothic" w:hAnsi="Calibri" w:cs="Arial"/>
                <w:sz w:val="18"/>
                <w:szCs w:val="18"/>
              </w:rPr>
              <w:t>defintion</w:t>
            </w:r>
            <w:proofErr w:type="spellEnd"/>
            <w:r w:rsidRPr="00AC6B14">
              <w:rPr>
                <w:rFonts w:ascii="Calibri" w:eastAsia="Malgun Gothic" w:hAnsi="Calibri" w:cs="Arial"/>
                <w:sz w:val="18"/>
                <w:szCs w:val="18"/>
              </w:rPr>
              <w:t xml:space="preserve"> of  "non-MLD non-AP STA" (page 60, line 64).  In some cases (e.g., page 585, line 36), the phrase "non-AP STA" is used to refer to either a STA affiliated with an MLD or one that it not.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61B4290" w14:textId="207D5442" w:rsidR="00AC6B14" w:rsidRPr="00BF2BAC" w:rsidRDefault="00AC6B14" w:rsidP="00AC6B14">
            <w:pPr>
              <w:rPr>
                <w:rFonts w:ascii="Calibri" w:eastAsia="Malgun Gothic" w:hAnsi="Calibri" w:cs="Arial"/>
                <w:sz w:val="18"/>
                <w:szCs w:val="18"/>
              </w:rPr>
            </w:pPr>
            <w:r w:rsidRPr="00AC6B14">
              <w:rPr>
                <w:rFonts w:ascii="Calibri" w:eastAsia="Malgun Gothic" w:hAnsi="Calibri" w:cs="Arial"/>
                <w:sz w:val="18"/>
                <w:szCs w:val="18"/>
              </w:rPr>
              <w:t>Add a note here that indicates "When required for clarity, the phrase 'non-MLD non-AP STA' is used when referring to non-AP STAs that are not affiliated with an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378A1E4" w14:textId="40828AF8" w:rsidR="00AC6B14" w:rsidRDefault="00AC6B14" w:rsidP="00AC6B14">
            <w:pPr>
              <w:rPr>
                <w:rFonts w:ascii="Calibri" w:eastAsia="Malgun Gothic" w:hAnsi="Calibri" w:cs="Arial"/>
                <w:sz w:val="18"/>
                <w:szCs w:val="18"/>
              </w:rPr>
            </w:pPr>
            <w:r>
              <w:rPr>
                <w:rFonts w:ascii="Calibri" w:eastAsia="Malgun Gothic" w:hAnsi="Calibri" w:cs="Arial"/>
                <w:sz w:val="18"/>
                <w:szCs w:val="18"/>
              </w:rPr>
              <w:t xml:space="preserve">Revised – </w:t>
            </w:r>
          </w:p>
          <w:p w14:paraId="38365E09" w14:textId="77777777" w:rsidR="00AC6B14" w:rsidRDefault="00AC6B14" w:rsidP="00AC6B14">
            <w:pPr>
              <w:rPr>
                <w:rFonts w:ascii="Calibri" w:eastAsia="Malgun Gothic" w:hAnsi="Calibri" w:cs="Arial"/>
                <w:sz w:val="18"/>
                <w:szCs w:val="18"/>
              </w:rPr>
            </w:pPr>
          </w:p>
          <w:p w14:paraId="2DB6895F" w14:textId="3E5E64A6" w:rsidR="003B6DAC" w:rsidRDefault="001B5CF4" w:rsidP="00AC6B14">
            <w:pPr>
              <w:rPr>
                <w:rFonts w:ascii="Calibri" w:eastAsia="Malgun Gothic" w:hAnsi="Calibri" w:cs="Arial"/>
                <w:sz w:val="18"/>
                <w:szCs w:val="18"/>
              </w:rPr>
            </w:pPr>
            <w:r>
              <w:rPr>
                <w:rFonts w:ascii="Calibri" w:eastAsia="Malgun Gothic" w:hAnsi="Calibri" w:cs="Arial"/>
                <w:sz w:val="18"/>
                <w:szCs w:val="18"/>
              </w:rPr>
              <w:t xml:space="preserve">We simply revise </w:t>
            </w:r>
            <w:r w:rsidR="001F0AEC">
              <w:rPr>
                <w:rFonts w:ascii="Calibri" w:eastAsia="Malgun Gothic" w:hAnsi="Calibri" w:cs="Arial"/>
                <w:sz w:val="18"/>
                <w:szCs w:val="18"/>
              </w:rPr>
              <w:t>to clarify the intent rather than adding additional note.</w:t>
            </w:r>
          </w:p>
          <w:p w14:paraId="4A30BF78" w14:textId="77777777" w:rsidR="001B5CF4" w:rsidRDefault="001B5CF4" w:rsidP="00AC6B14">
            <w:pPr>
              <w:rPr>
                <w:rFonts w:ascii="Calibri" w:eastAsia="Malgun Gothic" w:hAnsi="Calibri" w:cs="Arial"/>
                <w:sz w:val="18"/>
                <w:szCs w:val="18"/>
              </w:rPr>
            </w:pPr>
          </w:p>
          <w:p w14:paraId="615B9169" w14:textId="167272FA" w:rsidR="001B5CF4" w:rsidRPr="00477985" w:rsidRDefault="001B5CF4" w:rsidP="001B5CF4">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w:t>
            </w:r>
            <w:r w:rsidR="00101352">
              <w:rPr>
                <w:rFonts w:ascii="Calibri" w:eastAsia="Malgun Gothic" w:hAnsi="Calibri" w:cs="Arial"/>
                <w:sz w:val="18"/>
                <w:szCs w:val="18"/>
              </w:rPr>
              <w:t xml:space="preserve">o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ins w:id="45" w:author="Huang, Po-kai" w:date="2024-02-21T07:37:00Z">
              <w:r w:rsidR="009E3069">
                <w:rPr>
                  <w:rFonts w:ascii="Calibri" w:eastAsia="Malgun Gothic" w:hAnsi="Calibri" w:cs="Arial"/>
                  <w:sz w:val="18"/>
                  <w:szCs w:val="18"/>
                </w:rPr>
                <w:t>0296r5</w:t>
              </w:r>
              <w:r w:rsidR="009E3069" w:rsidRPr="00477985">
                <w:rPr>
                  <w:rFonts w:ascii="Calibri" w:eastAsia="Malgun Gothic" w:hAnsi="Calibri" w:cs="Arial"/>
                  <w:sz w:val="18"/>
                  <w:szCs w:val="18"/>
                </w:rPr>
                <w:t xml:space="preserve"> </w:t>
              </w:r>
            </w:ins>
            <w:r w:rsidRPr="00477985">
              <w:rPr>
                <w:rFonts w:ascii="Calibri" w:eastAsia="Malgun Gothic" w:hAnsi="Calibri" w:cs="Arial"/>
                <w:sz w:val="18"/>
                <w:szCs w:val="18"/>
              </w:rPr>
              <w:t xml:space="preserve">under all headings that include CID </w:t>
            </w:r>
            <w:r>
              <w:rPr>
                <w:rFonts w:ascii="Calibri" w:eastAsia="Malgun Gothic" w:hAnsi="Calibri" w:cs="Arial"/>
                <w:sz w:val="18"/>
                <w:szCs w:val="18"/>
              </w:rPr>
              <w:t>22</w:t>
            </w:r>
            <w:r w:rsidR="006D02CC">
              <w:rPr>
                <w:rFonts w:ascii="Calibri" w:eastAsia="Malgun Gothic" w:hAnsi="Calibri" w:cs="Arial"/>
                <w:sz w:val="18"/>
                <w:szCs w:val="18"/>
              </w:rPr>
              <w:t>201</w:t>
            </w:r>
          </w:p>
          <w:p w14:paraId="4ED55DF6" w14:textId="11E82095" w:rsidR="001B5CF4" w:rsidRPr="00976B70" w:rsidRDefault="001B5CF4" w:rsidP="00AC6B14">
            <w:pPr>
              <w:rPr>
                <w:rFonts w:ascii="Calibri" w:eastAsia="Malgun Gothic" w:hAnsi="Calibri" w:cs="Arial"/>
                <w:sz w:val="18"/>
                <w:szCs w:val="18"/>
              </w:rPr>
            </w:pPr>
          </w:p>
        </w:tc>
      </w:tr>
      <w:tr w:rsidR="009D7D56" w:rsidRPr="00477985" w14:paraId="17D0450A"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E1A1188" w14:textId="4A525B6B" w:rsidR="009D7D56" w:rsidRPr="00AC6B14" w:rsidRDefault="009D7D56" w:rsidP="009D7D56">
            <w:pPr>
              <w:rPr>
                <w:rFonts w:ascii="Calibri" w:eastAsia="Malgun Gothic" w:hAnsi="Calibri" w:cs="Arial"/>
                <w:sz w:val="18"/>
                <w:szCs w:val="18"/>
              </w:rPr>
            </w:pPr>
            <w:r w:rsidRPr="009D7D56">
              <w:rPr>
                <w:rFonts w:ascii="Calibri" w:eastAsia="Malgun Gothic" w:hAnsi="Calibri" w:cs="Arial"/>
                <w:sz w:val="18"/>
                <w:szCs w:val="18"/>
              </w:rPr>
              <w:lastRenderedPageBreak/>
              <w:t>22009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91F5810" w14:textId="5489FB13" w:rsidR="009D7D56" w:rsidRPr="00AC6B14" w:rsidRDefault="009D7D56" w:rsidP="009D7D56">
            <w:pPr>
              <w:rPr>
                <w:rFonts w:ascii="Calibri" w:eastAsia="Malgun Gothic" w:hAnsi="Calibri" w:cs="Arial"/>
                <w:sz w:val="18"/>
                <w:szCs w:val="18"/>
              </w:rPr>
            </w:pPr>
            <w:r w:rsidRPr="009D7D56">
              <w:rPr>
                <w:rFonts w:ascii="Calibri" w:eastAsia="Malgun Gothic" w:hAnsi="Calibri" w:cs="Arial"/>
                <w:sz w:val="18"/>
                <w:szCs w:val="18"/>
              </w:rPr>
              <w:t>Mark Hamilton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282267F" w14:textId="4C71F49F" w:rsidR="009D7D56" w:rsidRPr="00AC6B14" w:rsidRDefault="009D7D56" w:rsidP="009D7D56">
            <w:pPr>
              <w:rPr>
                <w:rFonts w:ascii="Calibri" w:eastAsia="Malgun Gothic" w:hAnsi="Calibri" w:cs="Arial"/>
                <w:sz w:val="18"/>
                <w:szCs w:val="18"/>
              </w:rPr>
            </w:pPr>
            <w:r w:rsidRPr="009D7D56">
              <w:rPr>
                <w:rFonts w:ascii="Calibri" w:eastAsia="Malgun Gothic" w:hAnsi="Calibri" w:cs="Arial"/>
                <w:sz w:val="18"/>
                <w:szCs w:val="18"/>
              </w:rPr>
              <w:t>11.3.1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60B90F5" w14:textId="4AC2671B" w:rsidR="009D7D56" w:rsidRPr="00AC6B14" w:rsidRDefault="009D7D56" w:rsidP="009D7D56">
            <w:pPr>
              <w:rPr>
                <w:rFonts w:ascii="Calibri" w:eastAsia="Malgun Gothic" w:hAnsi="Calibri" w:cs="Arial"/>
                <w:sz w:val="18"/>
                <w:szCs w:val="18"/>
              </w:rPr>
            </w:pPr>
            <w:r w:rsidRPr="009D7D56">
              <w:rPr>
                <w:rFonts w:ascii="Calibri" w:eastAsia="Malgun Gothic" w:hAnsi="Calibri" w:cs="Arial"/>
                <w:sz w:val="18"/>
                <w:szCs w:val="18"/>
              </w:rPr>
              <w:t>374.12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4C4D109" w14:textId="1EFA4D81" w:rsidR="009D7D56" w:rsidRPr="00AC6B14" w:rsidRDefault="009D7D56" w:rsidP="009D7D56">
            <w:pPr>
              <w:rPr>
                <w:rFonts w:ascii="Calibri" w:eastAsia="Malgun Gothic" w:hAnsi="Calibri" w:cs="Arial"/>
                <w:sz w:val="18"/>
                <w:szCs w:val="18"/>
              </w:rPr>
            </w:pPr>
            <w:r w:rsidRPr="009D7D56">
              <w:rPr>
                <w:rFonts w:ascii="Calibri" w:eastAsia="Malgun Gothic" w:hAnsi="Calibri" w:cs="Arial"/>
                <w:sz w:val="18"/>
                <w:szCs w:val="18"/>
              </w:rPr>
              <w:t>Do we still need these two qualifications, in subclause 11.3.1?  1) Haven't we "cleaned-up" so that the meaning of "STA" is always clear and correct now?  2) The architecture defines "SME" to be the entity that manages the MLD, already, across the entire draft.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D940B6E" w14:textId="037C076A" w:rsidR="009D7D56" w:rsidRPr="00AC6B14" w:rsidRDefault="009D7D56" w:rsidP="009D7D56">
            <w:pPr>
              <w:rPr>
                <w:rFonts w:ascii="Calibri" w:eastAsia="Malgun Gothic" w:hAnsi="Calibri" w:cs="Arial"/>
                <w:sz w:val="18"/>
                <w:szCs w:val="18"/>
              </w:rPr>
            </w:pPr>
            <w:r w:rsidRPr="009D7D56">
              <w:rPr>
                <w:rFonts w:ascii="Calibri" w:eastAsia="Malgun Gothic" w:hAnsi="Calibri" w:cs="Arial"/>
                <w:sz w:val="18"/>
                <w:szCs w:val="18"/>
              </w:rPr>
              <w:t>Delete subclause 11.3.1.</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24F0CCB" w14:textId="77777777" w:rsidR="009D7D56" w:rsidRDefault="009D7D56" w:rsidP="009D7D56">
            <w:pPr>
              <w:rPr>
                <w:rFonts w:ascii="Calibri" w:eastAsia="Malgun Gothic" w:hAnsi="Calibri" w:cs="Arial"/>
                <w:sz w:val="18"/>
                <w:szCs w:val="18"/>
              </w:rPr>
            </w:pPr>
            <w:r>
              <w:rPr>
                <w:rFonts w:ascii="Calibri" w:eastAsia="Malgun Gothic" w:hAnsi="Calibri" w:cs="Arial"/>
                <w:sz w:val="18"/>
                <w:szCs w:val="18"/>
              </w:rPr>
              <w:t xml:space="preserve">Revised – </w:t>
            </w:r>
          </w:p>
          <w:p w14:paraId="0B77CF25" w14:textId="77777777" w:rsidR="009D7D56" w:rsidRDefault="009D7D56" w:rsidP="009D7D56">
            <w:pPr>
              <w:rPr>
                <w:rFonts w:ascii="Calibri" w:eastAsia="Malgun Gothic" w:hAnsi="Calibri" w:cs="Arial"/>
                <w:sz w:val="18"/>
                <w:szCs w:val="18"/>
              </w:rPr>
            </w:pPr>
          </w:p>
          <w:p w14:paraId="0B6D7B9C" w14:textId="1D4FE3F1" w:rsidR="009D7D56" w:rsidRDefault="009D7D56" w:rsidP="009D7D56">
            <w:pPr>
              <w:rPr>
                <w:rFonts w:ascii="Calibri" w:eastAsia="Malgun Gothic" w:hAnsi="Calibri" w:cs="Arial"/>
                <w:sz w:val="18"/>
                <w:szCs w:val="18"/>
              </w:rPr>
            </w:pPr>
            <w:r>
              <w:rPr>
                <w:rFonts w:ascii="Calibri" w:eastAsia="Malgun Gothic" w:hAnsi="Calibri" w:cs="Arial"/>
                <w:sz w:val="18"/>
                <w:szCs w:val="18"/>
              </w:rPr>
              <w:t xml:space="preserve">Agree in principle with the commenter since we already have similar texts in 1.4. We also update the texts in 1.4 to capture </w:t>
            </w:r>
            <w:r w:rsidR="00C57270">
              <w:rPr>
                <w:rFonts w:ascii="Calibri" w:eastAsia="Malgun Gothic" w:hAnsi="Calibri" w:cs="Arial"/>
                <w:sz w:val="18"/>
                <w:szCs w:val="18"/>
              </w:rPr>
              <w:t>descriptions in 11.3.1 and not in 1.4 so there is no missing context afters deleting 1.4.</w:t>
            </w:r>
          </w:p>
          <w:p w14:paraId="6DAAA567" w14:textId="77777777" w:rsidR="009D7D56" w:rsidRDefault="009D7D56" w:rsidP="009D7D56">
            <w:pPr>
              <w:rPr>
                <w:rFonts w:ascii="Calibri" w:eastAsia="Malgun Gothic" w:hAnsi="Calibri" w:cs="Arial"/>
                <w:sz w:val="18"/>
                <w:szCs w:val="18"/>
              </w:rPr>
            </w:pPr>
          </w:p>
          <w:p w14:paraId="27986DBE" w14:textId="4ECE337B" w:rsidR="009D7D56" w:rsidRPr="00477985" w:rsidDel="0027546B" w:rsidRDefault="009D7D56" w:rsidP="0027546B">
            <w:pPr>
              <w:rPr>
                <w:del w:id="46" w:author="Huang, Po-kai" w:date="2024-02-20T13:41:00Z"/>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w:t>
            </w:r>
            <w:r>
              <w:rPr>
                <w:rFonts w:ascii="Calibri" w:eastAsia="Malgun Gothic" w:hAnsi="Calibri" w:cs="Arial"/>
                <w:sz w:val="18"/>
                <w:szCs w:val="18"/>
              </w:rPr>
              <w:t xml:space="preserve">o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0296</w:t>
            </w:r>
            <w:r w:rsidR="0020484A">
              <w:rPr>
                <w:rFonts w:ascii="Calibri" w:eastAsia="Malgun Gothic" w:hAnsi="Calibri" w:cs="Arial"/>
                <w:sz w:val="18"/>
                <w:szCs w:val="18"/>
              </w:rPr>
              <w:t>r5</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22</w:t>
            </w:r>
            <w:r w:rsidR="0027546B">
              <w:rPr>
                <w:rFonts w:ascii="Calibri" w:eastAsia="Malgun Gothic" w:hAnsi="Calibri" w:cs="Arial"/>
                <w:sz w:val="18"/>
                <w:szCs w:val="18"/>
              </w:rPr>
              <w:t>009</w:t>
            </w:r>
          </w:p>
          <w:p w14:paraId="2387478A" w14:textId="77777777" w:rsidR="009D7D56" w:rsidRDefault="009D7D56" w:rsidP="0027546B">
            <w:pPr>
              <w:rPr>
                <w:rFonts w:ascii="Calibri" w:eastAsia="Malgun Gothic" w:hAnsi="Calibri" w:cs="Arial"/>
                <w:sz w:val="18"/>
                <w:szCs w:val="18"/>
              </w:rPr>
            </w:pPr>
          </w:p>
        </w:tc>
      </w:tr>
      <w:tr w:rsidR="00A87CFA" w:rsidRPr="00477985" w14:paraId="293D76D3"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0F78F45" w14:textId="2DE100C3" w:rsidR="00A87CFA" w:rsidRPr="00F32E54" w:rsidRDefault="00A87CFA" w:rsidP="00A87CFA">
            <w:pPr>
              <w:rPr>
                <w:rFonts w:ascii="Calibri" w:eastAsia="Malgun Gothic" w:hAnsi="Calibri" w:cs="Arial"/>
                <w:sz w:val="18"/>
                <w:szCs w:val="18"/>
              </w:rPr>
            </w:pPr>
            <w:r w:rsidRPr="00A87CFA">
              <w:rPr>
                <w:rFonts w:ascii="Calibri" w:eastAsia="Malgun Gothic" w:hAnsi="Calibri" w:cs="Arial"/>
                <w:sz w:val="18"/>
                <w:szCs w:val="18"/>
              </w:rPr>
              <w:t>22338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4403849" w14:textId="2BE7038B" w:rsidR="00A87CFA" w:rsidRPr="00F32E54" w:rsidRDefault="00A87CFA" w:rsidP="00A87CFA">
            <w:pPr>
              <w:rPr>
                <w:rFonts w:ascii="Calibri" w:eastAsia="Malgun Gothic" w:hAnsi="Calibri" w:cs="Arial"/>
                <w:sz w:val="18"/>
                <w:szCs w:val="18"/>
              </w:rPr>
            </w:pPr>
            <w:r w:rsidRPr="00A87CFA">
              <w:rPr>
                <w:rFonts w:ascii="Calibri" w:eastAsia="Malgun Gothic" w:hAnsi="Calibri" w:cs="Arial"/>
                <w:sz w:val="18"/>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EBC29DB" w14:textId="587FC901" w:rsidR="00A87CFA" w:rsidRPr="00F32E54" w:rsidRDefault="00A87CFA" w:rsidP="00A87CFA">
            <w:pPr>
              <w:rPr>
                <w:rFonts w:ascii="Calibri" w:eastAsia="Malgun Gothic" w:hAnsi="Calibri" w:cs="Arial"/>
                <w:sz w:val="18"/>
                <w:szCs w:val="18"/>
              </w:rPr>
            </w:pPr>
            <w:r w:rsidRPr="00A87CFA">
              <w:rPr>
                <w:rFonts w:ascii="Calibri" w:eastAsia="Malgun Gothic" w:hAnsi="Calibri" w:cs="Arial"/>
                <w:sz w:val="18"/>
                <w:szCs w:val="18"/>
              </w:rPr>
              <w:t>11.21.14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39E6829" w14:textId="394F1F94" w:rsidR="00A87CFA" w:rsidRPr="00F32E54" w:rsidRDefault="00A87CFA" w:rsidP="00A87CFA">
            <w:pPr>
              <w:rPr>
                <w:rFonts w:ascii="Calibri" w:eastAsia="Malgun Gothic" w:hAnsi="Calibri" w:cs="Arial"/>
                <w:sz w:val="18"/>
                <w:szCs w:val="18"/>
              </w:rPr>
            </w:pPr>
            <w:r w:rsidRPr="00A87CFA">
              <w:rPr>
                <w:rFonts w:ascii="Calibri" w:eastAsia="Malgun Gothic" w:hAnsi="Calibri" w:cs="Arial"/>
                <w:sz w:val="18"/>
                <w:szCs w:val="18"/>
              </w:rPr>
              <w:t>401.05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F0ED02D" w14:textId="2B7B400B" w:rsidR="00A87CFA" w:rsidRPr="00F32E54" w:rsidRDefault="00A87CFA" w:rsidP="00A87CFA">
            <w:pPr>
              <w:rPr>
                <w:rFonts w:ascii="Calibri" w:eastAsia="Malgun Gothic" w:hAnsi="Calibri" w:cs="Arial"/>
                <w:sz w:val="18"/>
                <w:szCs w:val="18"/>
              </w:rPr>
            </w:pPr>
            <w:r w:rsidRPr="00A87CFA">
              <w:rPr>
                <w:rFonts w:ascii="Calibri" w:eastAsia="Malgun Gothic" w:hAnsi="Calibri" w:cs="Arial"/>
                <w:sz w:val="18"/>
                <w:szCs w:val="18"/>
              </w:rPr>
              <w:t>[</w:t>
            </w:r>
            <w:proofErr w:type="spellStart"/>
            <w:r w:rsidRPr="00A87CFA">
              <w:rPr>
                <w:rFonts w:ascii="Calibri" w:eastAsia="Malgun Gothic" w:hAnsi="Calibri" w:cs="Arial"/>
                <w:sz w:val="18"/>
                <w:szCs w:val="18"/>
              </w:rPr>
              <w:t>Xiandong</w:t>
            </w:r>
            <w:proofErr w:type="spellEnd"/>
            <w:r w:rsidRPr="00A87CFA">
              <w:rPr>
                <w:rFonts w:ascii="Calibri" w:eastAsia="Malgun Gothic" w:hAnsi="Calibri" w:cs="Arial"/>
                <w:sz w:val="18"/>
                <w:szCs w:val="18"/>
              </w:rPr>
              <w:t xml:space="preserve"> Dong] "STA affiliated with a non-AP MLD" should be "non-AP STA affiliated with a non-AP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6551BAD" w14:textId="3254A037" w:rsidR="00A87CFA" w:rsidRPr="00F32E54" w:rsidRDefault="00A87CFA" w:rsidP="00A87CFA">
            <w:pPr>
              <w:rPr>
                <w:rFonts w:ascii="Calibri" w:eastAsia="Malgun Gothic" w:hAnsi="Calibri" w:cs="Arial"/>
                <w:sz w:val="18"/>
                <w:szCs w:val="18"/>
              </w:rPr>
            </w:pPr>
            <w:r w:rsidRPr="00A87CFA">
              <w:rPr>
                <w:rFonts w:ascii="Calibri" w:eastAsia="Malgun Gothic" w:hAnsi="Calibri" w:cs="Arial"/>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A1380B6" w14:textId="75542C7C" w:rsidR="00A87CFA" w:rsidRDefault="00DC2BA5" w:rsidP="00A87CFA">
            <w:pPr>
              <w:rPr>
                <w:rFonts w:ascii="Calibri" w:eastAsia="Malgun Gothic" w:hAnsi="Calibri" w:cs="Arial"/>
                <w:sz w:val="18"/>
                <w:szCs w:val="18"/>
              </w:rPr>
            </w:pPr>
            <w:r>
              <w:rPr>
                <w:rFonts w:ascii="Calibri" w:eastAsia="Malgun Gothic" w:hAnsi="Calibri" w:cs="Arial"/>
                <w:sz w:val="18"/>
                <w:szCs w:val="18"/>
              </w:rPr>
              <w:t xml:space="preserve">Accepted - </w:t>
            </w:r>
          </w:p>
        </w:tc>
      </w:tr>
      <w:tr w:rsidR="00A87CFA" w:rsidRPr="00477985" w14:paraId="18E410C7"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A01015D" w14:textId="36D11363" w:rsidR="00A87CFA" w:rsidRPr="00F32E54" w:rsidRDefault="00A87CFA" w:rsidP="00A87CFA">
            <w:pPr>
              <w:rPr>
                <w:rFonts w:ascii="Calibri" w:eastAsia="Malgun Gothic" w:hAnsi="Calibri" w:cs="Arial"/>
                <w:sz w:val="18"/>
                <w:szCs w:val="18"/>
              </w:rPr>
            </w:pPr>
            <w:r w:rsidRPr="00A5542A">
              <w:rPr>
                <w:rFonts w:ascii="Calibri" w:eastAsia="Malgun Gothic" w:hAnsi="Calibri" w:cs="Arial"/>
                <w:sz w:val="18"/>
                <w:szCs w:val="18"/>
              </w:rPr>
              <w:t>22401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39E1850" w14:textId="0DE183ED" w:rsidR="00A87CFA" w:rsidRPr="00F32E54" w:rsidRDefault="00A87CFA" w:rsidP="00A87CFA">
            <w:pPr>
              <w:rPr>
                <w:rFonts w:ascii="Calibri" w:eastAsia="Malgun Gothic" w:hAnsi="Calibri" w:cs="Arial"/>
                <w:sz w:val="18"/>
                <w:szCs w:val="18"/>
              </w:rPr>
            </w:pPr>
            <w:r w:rsidRPr="00A5542A">
              <w:rPr>
                <w:rFonts w:ascii="Calibri" w:eastAsia="Malgun Gothic" w:hAnsi="Calibri" w:cs="Arial"/>
                <w:sz w:val="18"/>
                <w:szCs w:val="18"/>
              </w:rPr>
              <w:t>Kazuto Yano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317927F" w14:textId="1F8ECF1A" w:rsidR="00A87CFA" w:rsidRPr="00F32E54" w:rsidRDefault="00A87CFA" w:rsidP="00A87CFA">
            <w:pPr>
              <w:rPr>
                <w:rFonts w:ascii="Calibri" w:eastAsia="Malgun Gothic" w:hAnsi="Calibri" w:cs="Arial"/>
                <w:sz w:val="18"/>
                <w:szCs w:val="18"/>
              </w:rPr>
            </w:pPr>
            <w:r w:rsidRPr="00A5542A">
              <w:rPr>
                <w:rFonts w:ascii="Calibri" w:eastAsia="Malgun Gothic" w:hAnsi="Calibri" w:cs="Arial"/>
                <w:sz w:val="18"/>
                <w:szCs w:val="18"/>
              </w:rPr>
              <w:t>11.2.3.14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A5BFF61" w14:textId="44ABCE2B" w:rsidR="00A87CFA" w:rsidRPr="00F32E54" w:rsidRDefault="00A87CFA" w:rsidP="00A87CFA">
            <w:pPr>
              <w:rPr>
                <w:rFonts w:ascii="Calibri" w:eastAsia="Malgun Gothic" w:hAnsi="Calibri" w:cs="Arial"/>
                <w:sz w:val="18"/>
                <w:szCs w:val="18"/>
              </w:rPr>
            </w:pPr>
            <w:r w:rsidRPr="00A5542A">
              <w:rPr>
                <w:rFonts w:ascii="Calibri" w:eastAsia="Malgun Gothic" w:hAnsi="Calibri" w:cs="Arial"/>
                <w:sz w:val="18"/>
                <w:szCs w:val="18"/>
              </w:rPr>
              <w:t>370.38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6612625" w14:textId="0E112A88" w:rsidR="00A87CFA" w:rsidRPr="00F32E54" w:rsidRDefault="00A87CFA" w:rsidP="00A87CFA">
            <w:pPr>
              <w:rPr>
                <w:rFonts w:ascii="Calibri" w:eastAsia="Malgun Gothic" w:hAnsi="Calibri" w:cs="Arial"/>
                <w:sz w:val="18"/>
                <w:szCs w:val="18"/>
              </w:rPr>
            </w:pPr>
            <w:r w:rsidRPr="00A5542A">
              <w:rPr>
                <w:rFonts w:ascii="Calibri" w:eastAsia="Malgun Gothic" w:hAnsi="Calibri" w:cs="Arial"/>
                <w:sz w:val="18"/>
                <w:szCs w:val="18"/>
              </w:rPr>
              <w:t>"transmitted by the transmitted BSSID" should be modified to  "transmitted by the AP corresponding to the transmitted BSSID".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8014796" w14:textId="43994DE4" w:rsidR="00A87CFA" w:rsidRPr="00F32E54" w:rsidRDefault="00A87CFA" w:rsidP="00A87CFA">
            <w:pPr>
              <w:rPr>
                <w:rFonts w:ascii="Calibri" w:eastAsia="Malgun Gothic" w:hAnsi="Calibri" w:cs="Arial"/>
                <w:sz w:val="18"/>
                <w:szCs w:val="18"/>
              </w:rPr>
            </w:pPr>
            <w:r w:rsidRPr="00A5542A">
              <w:rPr>
                <w:rFonts w:ascii="Calibri" w:eastAsia="Malgun Gothic" w:hAnsi="Calibri" w:cs="Arial"/>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4241FC8" w14:textId="1DA52FC9" w:rsidR="00A87CFA" w:rsidRDefault="00015FC3" w:rsidP="00A87CFA">
            <w:pPr>
              <w:rPr>
                <w:rFonts w:ascii="Calibri" w:eastAsia="Malgun Gothic" w:hAnsi="Calibri" w:cs="Arial"/>
                <w:sz w:val="18"/>
                <w:szCs w:val="18"/>
              </w:rPr>
            </w:pPr>
            <w:r>
              <w:rPr>
                <w:rFonts w:ascii="Calibri" w:eastAsia="Malgun Gothic" w:hAnsi="Calibri" w:cs="Arial"/>
                <w:sz w:val="18"/>
                <w:szCs w:val="18"/>
              </w:rPr>
              <w:t xml:space="preserve">Accepted - </w:t>
            </w:r>
          </w:p>
        </w:tc>
      </w:tr>
      <w:tr w:rsidR="00A5542A" w:rsidRPr="00477985" w14:paraId="4214BB59"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AF3A4CE" w14:textId="40D33550" w:rsidR="00A5542A" w:rsidRPr="00A5542A" w:rsidRDefault="00A5542A" w:rsidP="00A5542A">
            <w:pPr>
              <w:rPr>
                <w:rFonts w:ascii="Calibri" w:eastAsia="Malgun Gothic" w:hAnsi="Calibri" w:cs="Arial"/>
                <w:sz w:val="18"/>
                <w:szCs w:val="18"/>
              </w:rPr>
            </w:pPr>
            <w:r w:rsidRPr="00A5542A">
              <w:rPr>
                <w:rFonts w:ascii="Calibri" w:eastAsia="Malgun Gothic" w:hAnsi="Calibri" w:cs="Arial"/>
                <w:sz w:val="18"/>
                <w:szCs w:val="18"/>
              </w:rPr>
              <w:t>22325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006402A" w14:textId="01B1270B" w:rsidR="00A5542A" w:rsidRPr="00A5542A" w:rsidRDefault="00A5542A" w:rsidP="00A5542A">
            <w:pPr>
              <w:rPr>
                <w:rFonts w:ascii="Calibri" w:eastAsia="Malgun Gothic" w:hAnsi="Calibri" w:cs="Arial"/>
                <w:sz w:val="18"/>
                <w:szCs w:val="18"/>
              </w:rPr>
            </w:pPr>
            <w:r w:rsidRPr="00A5542A">
              <w:rPr>
                <w:rFonts w:ascii="Calibri" w:eastAsia="Malgun Gothic" w:hAnsi="Calibri" w:cs="Arial"/>
                <w:sz w:val="18"/>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AD8501E" w14:textId="04337078" w:rsidR="00A5542A" w:rsidRPr="00A5542A" w:rsidRDefault="00A5542A" w:rsidP="00A5542A">
            <w:pPr>
              <w:rPr>
                <w:rFonts w:ascii="Calibri" w:eastAsia="Malgun Gothic" w:hAnsi="Calibri" w:cs="Arial"/>
                <w:sz w:val="18"/>
                <w:szCs w:val="18"/>
              </w:rPr>
            </w:pPr>
            <w:r w:rsidRPr="00A5542A">
              <w:rPr>
                <w:rFonts w:ascii="Calibri" w:eastAsia="Malgun Gothic" w:hAnsi="Calibri" w:cs="Arial"/>
                <w:sz w:val="18"/>
                <w:szCs w:val="18"/>
              </w:rPr>
              <w:t>13.5.3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78665F7" w14:textId="446E6A29" w:rsidR="00A5542A" w:rsidRPr="00A5542A" w:rsidRDefault="00A5542A" w:rsidP="00A5542A">
            <w:pPr>
              <w:rPr>
                <w:rFonts w:ascii="Calibri" w:eastAsia="Malgun Gothic" w:hAnsi="Calibri" w:cs="Arial"/>
                <w:sz w:val="18"/>
                <w:szCs w:val="18"/>
              </w:rPr>
            </w:pPr>
            <w:r w:rsidRPr="00A5542A">
              <w:rPr>
                <w:rFonts w:ascii="Calibri" w:eastAsia="Malgun Gothic" w:hAnsi="Calibri" w:cs="Arial"/>
                <w:sz w:val="18"/>
                <w:szCs w:val="18"/>
              </w:rPr>
              <w:t>0.00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A02911E" w14:textId="5AEB8B10" w:rsidR="00A5542A" w:rsidRPr="00A5542A" w:rsidRDefault="00A5542A" w:rsidP="00A5542A">
            <w:pPr>
              <w:rPr>
                <w:rFonts w:ascii="Calibri" w:eastAsia="Malgun Gothic" w:hAnsi="Calibri" w:cs="Arial"/>
                <w:sz w:val="18"/>
                <w:szCs w:val="18"/>
              </w:rPr>
            </w:pPr>
            <w:r w:rsidRPr="00A5542A">
              <w:rPr>
                <w:rFonts w:ascii="Calibri" w:eastAsia="Malgun Gothic" w:hAnsi="Calibri" w:cs="Arial"/>
                <w:sz w:val="18"/>
                <w:szCs w:val="18"/>
              </w:rPr>
              <w:t>[Takuhiro Sato] Figure 13-6 is slightly unclear (the parameters' text is overlapping with the arrows).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F860451" w14:textId="1942D01D" w:rsidR="00A5542A" w:rsidRPr="00A5542A" w:rsidRDefault="00A5542A" w:rsidP="00A5542A">
            <w:pPr>
              <w:rPr>
                <w:rFonts w:ascii="Calibri" w:eastAsia="Malgun Gothic" w:hAnsi="Calibri" w:cs="Arial"/>
                <w:sz w:val="18"/>
                <w:szCs w:val="18"/>
              </w:rPr>
            </w:pPr>
            <w:r w:rsidRPr="00A5542A">
              <w:rPr>
                <w:rFonts w:ascii="Calibri" w:eastAsia="Malgun Gothic" w:hAnsi="Calibri" w:cs="Arial"/>
                <w:sz w:val="18"/>
                <w:szCs w:val="18"/>
              </w:rPr>
              <w:t>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7FE08D7" w14:textId="785C0157" w:rsidR="00A5542A" w:rsidRDefault="00200BDF" w:rsidP="00A5542A">
            <w:pPr>
              <w:rPr>
                <w:rFonts w:ascii="Calibri" w:eastAsia="Malgun Gothic" w:hAnsi="Calibri" w:cs="Arial"/>
                <w:sz w:val="18"/>
                <w:szCs w:val="18"/>
              </w:rPr>
            </w:pPr>
            <w:r>
              <w:rPr>
                <w:rFonts w:ascii="Calibri" w:eastAsia="Malgun Gothic" w:hAnsi="Calibri" w:cs="Arial"/>
                <w:sz w:val="18"/>
                <w:szCs w:val="18"/>
              </w:rPr>
              <w:t>Revised –</w:t>
            </w:r>
          </w:p>
          <w:p w14:paraId="1E4C0442" w14:textId="77777777" w:rsidR="00200BDF" w:rsidRDefault="00200BDF" w:rsidP="00A5542A">
            <w:pPr>
              <w:rPr>
                <w:rFonts w:ascii="Calibri" w:eastAsia="Malgun Gothic" w:hAnsi="Calibri" w:cs="Arial"/>
                <w:sz w:val="18"/>
                <w:szCs w:val="18"/>
              </w:rPr>
            </w:pPr>
          </w:p>
          <w:p w14:paraId="03835BAC" w14:textId="30EF500C" w:rsidR="00F2638F" w:rsidRDefault="00200BDF" w:rsidP="00200BDF">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w:t>
            </w:r>
            <w:r>
              <w:rPr>
                <w:rFonts w:ascii="Calibri" w:eastAsia="Malgun Gothic" w:hAnsi="Calibri" w:cs="Arial"/>
                <w:sz w:val="18"/>
                <w:szCs w:val="18"/>
              </w:rPr>
              <w:t xml:space="preserve">o </w:t>
            </w:r>
            <w:r w:rsidR="00F2638F">
              <w:rPr>
                <w:rFonts w:ascii="Calibri" w:eastAsia="Malgun Gothic" w:hAnsi="Calibri" w:cs="Arial"/>
                <w:sz w:val="18"/>
                <w:szCs w:val="18"/>
              </w:rPr>
              <w:t>adjust the arrow</w:t>
            </w:r>
            <w:r w:rsidR="007967FA">
              <w:rPr>
                <w:rFonts w:ascii="Calibri" w:eastAsia="Malgun Gothic" w:hAnsi="Calibri" w:cs="Arial"/>
                <w:sz w:val="18"/>
                <w:szCs w:val="18"/>
              </w:rPr>
              <w:t>s</w:t>
            </w:r>
            <w:r w:rsidR="00F2638F">
              <w:rPr>
                <w:rFonts w:ascii="Calibri" w:eastAsia="Malgun Gothic" w:hAnsi="Calibri" w:cs="Arial"/>
                <w:sz w:val="18"/>
                <w:szCs w:val="18"/>
              </w:rPr>
              <w:t xml:space="preserve"> in Figure 13-6 so that it does not overlap with the texts.</w:t>
            </w:r>
          </w:p>
          <w:p w14:paraId="236057CB" w14:textId="588C811A" w:rsidR="00200BDF" w:rsidRDefault="00200BDF" w:rsidP="007967FA">
            <w:pPr>
              <w:rPr>
                <w:rFonts w:ascii="Calibri" w:eastAsia="Malgun Gothic" w:hAnsi="Calibri" w:cs="Arial"/>
                <w:sz w:val="18"/>
                <w:szCs w:val="18"/>
              </w:rPr>
            </w:pPr>
          </w:p>
        </w:tc>
      </w:tr>
      <w:tr w:rsidR="00E54F2D" w:rsidRPr="00477985" w14:paraId="5969ABB2"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9D9A2DF" w14:textId="43E261D1"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22172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D4A30C2" w14:textId="5ECF7115"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23D63F6" w14:textId="57320A85"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83093E9" w14:textId="35CA6CA1"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515.60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AA70652" w14:textId="31B62DF0"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 xml:space="preserve">Intent is not clear; rewrite as follows for better </w:t>
            </w:r>
            <w:proofErr w:type="spellStart"/>
            <w:r w:rsidRPr="00E54F2D">
              <w:rPr>
                <w:rFonts w:ascii="Calibri" w:eastAsia="Malgun Gothic" w:hAnsi="Calibri" w:cs="Arial"/>
                <w:sz w:val="18"/>
                <w:szCs w:val="18"/>
              </w:rPr>
              <w:t>readbility</w:t>
            </w:r>
            <w:proofErr w:type="spellEnd"/>
            <w:r w:rsidRPr="00E54F2D">
              <w:rPr>
                <w:rFonts w:ascii="Calibri" w:eastAsia="Malgun Gothic" w:hAnsi="Calibri" w:cs="Arial"/>
                <w:sz w:val="18"/>
                <w:szCs w:val="18"/>
              </w:rPr>
              <w:t xml:space="preserve"> "For each setup link, a mapping between the non-AP STA affiliated with the non-AP MLD and the AP affiliated with the AP MLD, is not provided to the DS."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4AA5CDD" w14:textId="350D14AC"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6B92FC1" w14:textId="74D33FC6" w:rsidR="00E54F2D" w:rsidRDefault="00215863" w:rsidP="00E54F2D">
            <w:pPr>
              <w:rPr>
                <w:rFonts w:ascii="Calibri" w:eastAsia="Malgun Gothic" w:hAnsi="Calibri" w:cs="Arial"/>
                <w:sz w:val="18"/>
                <w:szCs w:val="18"/>
              </w:rPr>
            </w:pPr>
            <w:r>
              <w:rPr>
                <w:rFonts w:ascii="Calibri" w:eastAsia="Malgun Gothic" w:hAnsi="Calibri" w:cs="Arial"/>
                <w:sz w:val="18"/>
                <w:szCs w:val="18"/>
              </w:rPr>
              <w:t xml:space="preserve">Accepted - </w:t>
            </w:r>
          </w:p>
        </w:tc>
      </w:tr>
      <w:tr w:rsidR="00CE0420" w:rsidRPr="00477985" w14:paraId="64FDD75B"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FEB584E" w14:textId="6E17A29E" w:rsidR="00CE0420" w:rsidRPr="001552CB" w:rsidRDefault="00CE0420" w:rsidP="00CE0420">
            <w:pPr>
              <w:rPr>
                <w:rFonts w:ascii="Calibri" w:eastAsia="Malgun Gothic" w:hAnsi="Calibri" w:cs="Arial"/>
                <w:sz w:val="18"/>
                <w:szCs w:val="18"/>
                <w:highlight w:val="green"/>
                <w:rPrChange w:id="47" w:author="Huang, Po-kai" w:date="2024-02-21T07:47:00Z">
                  <w:rPr>
                    <w:rFonts w:ascii="Calibri" w:eastAsia="Malgun Gothic" w:hAnsi="Calibri" w:cs="Arial"/>
                    <w:sz w:val="18"/>
                    <w:szCs w:val="18"/>
                  </w:rPr>
                </w:rPrChange>
              </w:rPr>
            </w:pPr>
            <w:r w:rsidRPr="001552CB">
              <w:rPr>
                <w:rFonts w:ascii="Calibri" w:eastAsia="Malgun Gothic" w:hAnsi="Calibri" w:cs="Arial"/>
                <w:sz w:val="18"/>
                <w:szCs w:val="18"/>
                <w:highlight w:val="green"/>
                <w:rPrChange w:id="48" w:author="Huang, Po-kai" w:date="2024-02-21T07:47:00Z">
                  <w:rPr>
                    <w:rFonts w:ascii="Calibri" w:eastAsia="Malgun Gothic" w:hAnsi="Calibri" w:cs="Arial"/>
                    <w:sz w:val="18"/>
                    <w:szCs w:val="18"/>
                  </w:rPr>
                </w:rPrChange>
              </w:rPr>
              <w:t>22034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2A7A4CC" w14:textId="1BC67C84" w:rsidR="00CE0420" w:rsidRPr="001552CB" w:rsidRDefault="00CE0420" w:rsidP="00CE0420">
            <w:pPr>
              <w:rPr>
                <w:rFonts w:ascii="Calibri" w:eastAsia="Malgun Gothic" w:hAnsi="Calibri" w:cs="Arial"/>
                <w:sz w:val="18"/>
                <w:szCs w:val="18"/>
                <w:highlight w:val="green"/>
                <w:rPrChange w:id="49" w:author="Huang, Po-kai" w:date="2024-02-21T07:47:00Z">
                  <w:rPr>
                    <w:rFonts w:ascii="Calibri" w:eastAsia="Malgun Gothic" w:hAnsi="Calibri" w:cs="Arial"/>
                    <w:sz w:val="18"/>
                    <w:szCs w:val="18"/>
                  </w:rPr>
                </w:rPrChange>
              </w:rPr>
            </w:pPr>
            <w:r w:rsidRPr="001552CB">
              <w:rPr>
                <w:rFonts w:ascii="Calibri" w:eastAsia="Malgun Gothic" w:hAnsi="Calibri" w:cs="Arial"/>
                <w:sz w:val="18"/>
                <w:szCs w:val="18"/>
                <w:highlight w:val="green"/>
                <w:rPrChange w:id="50" w:author="Huang, Po-kai" w:date="2024-02-21T07:47:00Z">
                  <w:rPr>
                    <w:rFonts w:ascii="Calibri" w:eastAsia="Malgun Gothic" w:hAnsi="Calibri" w:cs="Arial"/>
                    <w:sz w:val="18"/>
                    <w:szCs w:val="18"/>
                  </w:rPr>
                </w:rPrChange>
              </w:rPr>
              <w:t>Joseph Levy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469CE58" w14:textId="28A383D6" w:rsidR="00CE0420" w:rsidRPr="001552CB" w:rsidRDefault="00CE0420" w:rsidP="00CE0420">
            <w:pPr>
              <w:rPr>
                <w:rFonts w:ascii="Calibri" w:eastAsia="Malgun Gothic" w:hAnsi="Calibri" w:cs="Arial"/>
                <w:sz w:val="18"/>
                <w:szCs w:val="18"/>
                <w:highlight w:val="green"/>
                <w:rPrChange w:id="51" w:author="Huang, Po-kai" w:date="2024-02-21T07:47:00Z">
                  <w:rPr>
                    <w:rFonts w:ascii="Calibri" w:eastAsia="Malgun Gothic" w:hAnsi="Calibri" w:cs="Arial"/>
                    <w:sz w:val="18"/>
                    <w:szCs w:val="18"/>
                  </w:rPr>
                </w:rPrChange>
              </w:rPr>
            </w:pPr>
            <w:r w:rsidRPr="001552CB">
              <w:rPr>
                <w:rFonts w:ascii="Calibri" w:eastAsia="Malgun Gothic" w:hAnsi="Calibri" w:cs="Arial"/>
                <w:sz w:val="18"/>
                <w:szCs w:val="18"/>
                <w:highlight w:val="green"/>
                <w:rPrChange w:id="52" w:author="Huang, Po-kai" w:date="2024-02-21T07:47:00Z">
                  <w:rPr>
                    <w:rFonts w:ascii="Calibri" w:eastAsia="Malgun Gothic" w:hAnsi="Calibri" w:cs="Arial"/>
                    <w:sz w:val="18"/>
                    <w:szCs w:val="18"/>
                  </w:rPr>
                </w:rPrChange>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A1DF491" w14:textId="24055ED8" w:rsidR="00CE0420" w:rsidRPr="001552CB" w:rsidRDefault="00CE0420" w:rsidP="00CE0420">
            <w:pPr>
              <w:rPr>
                <w:rFonts w:ascii="Calibri" w:eastAsia="Malgun Gothic" w:hAnsi="Calibri" w:cs="Arial"/>
                <w:sz w:val="18"/>
                <w:szCs w:val="18"/>
                <w:highlight w:val="green"/>
                <w:rPrChange w:id="53" w:author="Huang, Po-kai" w:date="2024-02-21T07:47:00Z">
                  <w:rPr>
                    <w:rFonts w:ascii="Calibri" w:eastAsia="Malgun Gothic" w:hAnsi="Calibri" w:cs="Arial"/>
                    <w:sz w:val="18"/>
                    <w:szCs w:val="18"/>
                  </w:rPr>
                </w:rPrChange>
              </w:rPr>
            </w:pPr>
            <w:r w:rsidRPr="001552CB">
              <w:rPr>
                <w:rFonts w:ascii="Calibri" w:eastAsia="Malgun Gothic" w:hAnsi="Calibri" w:cs="Arial"/>
                <w:sz w:val="18"/>
                <w:szCs w:val="18"/>
                <w:highlight w:val="green"/>
                <w:rPrChange w:id="54" w:author="Huang, Po-kai" w:date="2024-02-21T07:47:00Z">
                  <w:rPr>
                    <w:rFonts w:ascii="Calibri" w:eastAsia="Malgun Gothic" w:hAnsi="Calibri" w:cs="Arial"/>
                    <w:sz w:val="18"/>
                    <w:szCs w:val="18"/>
                  </w:rPr>
                </w:rPrChange>
              </w:rPr>
              <w:t>515.57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A3C2D21" w14:textId="7D143D7C" w:rsidR="00CE0420" w:rsidRPr="001552CB" w:rsidRDefault="00CE0420" w:rsidP="00CE0420">
            <w:pPr>
              <w:rPr>
                <w:rFonts w:ascii="Calibri" w:eastAsia="Malgun Gothic" w:hAnsi="Calibri" w:cs="Arial"/>
                <w:sz w:val="18"/>
                <w:szCs w:val="18"/>
                <w:highlight w:val="green"/>
                <w:rPrChange w:id="55" w:author="Huang, Po-kai" w:date="2024-02-21T07:47:00Z">
                  <w:rPr>
                    <w:rFonts w:ascii="Calibri" w:eastAsia="Malgun Gothic" w:hAnsi="Calibri" w:cs="Arial"/>
                    <w:sz w:val="18"/>
                    <w:szCs w:val="18"/>
                  </w:rPr>
                </w:rPrChange>
              </w:rPr>
            </w:pPr>
            <w:r w:rsidRPr="001552CB">
              <w:rPr>
                <w:rFonts w:ascii="Calibri" w:eastAsia="Malgun Gothic" w:hAnsi="Calibri" w:cs="Arial"/>
                <w:sz w:val="18"/>
                <w:szCs w:val="18"/>
                <w:highlight w:val="green"/>
                <w:rPrChange w:id="56" w:author="Huang, Po-kai" w:date="2024-02-21T07:47:00Z">
                  <w:rPr>
                    <w:rFonts w:ascii="Calibri" w:eastAsia="Malgun Gothic" w:hAnsi="Calibri" w:cs="Arial"/>
                    <w:sz w:val="18"/>
                    <w:szCs w:val="18"/>
                  </w:rPr>
                </w:rPrChange>
              </w:rPr>
              <w:t xml:space="preserve">Why is it necessary to state that the DS is not notified about affiliated STA and affiliated AP link mapping.  It is clear that a DS is only informed during the association process, which for MLO is the association of the non-AP MLD and the AP MLD. The  setup process used to setup the links is not related to the association (the establishment of a SAP to SAP link). The links referred to in the link setup process are PHY links (RF links).  There is no need to discuss the </w:t>
            </w:r>
            <w:proofErr w:type="spellStart"/>
            <w:r w:rsidRPr="001552CB">
              <w:rPr>
                <w:rFonts w:ascii="Calibri" w:eastAsia="Malgun Gothic" w:hAnsi="Calibri" w:cs="Arial"/>
                <w:sz w:val="18"/>
                <w:szCs w:val="18"/>
                <w:highlight w:val="green"/>
                <w:rPrChange w:id="57" w:author="Huang, Po-kai" w:date="2024-02-21T07:47:00Z">
                  <w:rPr>
                    <w:rFonts w:ascii="Calibri" w:eastAsia="Malgun Gothic" w:hAnsi="Calibri" w:cs="Arial"/>
                    <w:sz w:val="18"/>
                    <w:szCs w:val="18"/>
                  </w:rPr>
                </w:rPrChange>
              </w:rPr>
              <w:t>set up</w:t>
            </w:r>
            <w:proofErr w:type="spellEnd"/>
            <w:r w:rsidRPr="001552CB">
              <w:rPr>
                <w:rFonts w:ascii="Calibri" w:eastAsia="Malgun Gothic" w:hAnsi="Calibri" w:cs="Arial"/>
                <w:sz w:val="18"/>
                <w:szCs w:val="18"/>
                <w:highlight w:val="green"/>
                <w:rPrChange w:id="58" w:author="Huang, Po-kai" w:date="2024-02-21T07:47:00Z">
                  <w:rPr>
                    <w:rFonts w:ascii="Calibri" w:eastAsia="Malgun Gothic" w:hAnsi="Calibri" w:cs="Arial"/>
                    <w:sz w:val="18"/>
                    <w:szCs w:val="18"/>
                  </w:rPr>
                </w:rPrChange>
              </w:rPr>
              <w:t xml:space="preserve"> of these PHY links as it has nothing to do with the DS enabling the exchange of MSDUs via the associated MLDS.  Also the concept of a non-AP STA affiliated with a non-AP MLD having an associated state makes no sense.  Associated state relate to MAC SAP to MAC SAP state of the MLDs not the affiliated STAs or affiliated APs </w:t>
            </w:r>
            <w:r w:rsidRPr="001552CB">
              <w:rPr>
                <w:rFonts w:ascii="Calibri" w:eastAsia="Malgun Gothic" w:hAnsi="Calibri" w:cs="Arial"/>
                <w:sz w:val="18"/>
                <w:szCs w:val="18"/>
                <w:highlight w:val="green"/>
                <w:rPrChange w:id="59" w:author="Huang, Po-kai" w:date="2024-02-21T07:47:00Z">
                  <w:rPr>
                    <w:rFonts w:ascii="Calibri" w:eastAsia="Malgun Gothic" w:hAnsi="Calibri" w:cs="Arial"/>
                    <w:sz w:val="18"/>
                    <w:szCs w:val="18"/>
                  </w:rPr>
                </w:rPrChange>
              </w:rPr>
              <w:lastRenderedPageBreak/>
              <w:t xml:space="preserve">as these entities do not have MAC SAPs, and therefore </w:t>
            </w:r>
            <w:proofErr w:type="spellStart"/>
            <w:r w:rsidRPr="001552CB">
              <w:rPr>
                <w:rFonts w:ascii="Calibri" w:eastAsia="Malgun Gothic" w:hAnsi="Calibri" w:cs="Arial"/>
                <w:sz w:val="18"/>
                <w:szCs w:val="18"/>
                <w:highlight w:val="green"/>
                <w:rPrChange w:id="60" w:author="Huang, Po-kai" w:date="2024-02-21T07:47:00Z">
                  <w:rPr>
                    <w:rFonts w:ascii="Calibri" w:eastAsia="Malgun Gothic" w:hAnsi="Calibri" w:cs="Arial"/>
                    <w:sz w:val="18"/>
                    <w:szCs w:val="18"/>
                  </w:rPr>
                </w:rPrChange>
              </w:rPr>
              <w:t>can not</w:t>
            </w:r>
            <w:proofErr w:type="spellEnd"/>
            <w:r w:rsidRPr="001552CB">
              <w:rPr>
                <w:rFonts w:ascii="Calibri" w:eastAsia="Malgun Gothic" w:hAnsi="Calibri" w:cs="Arial"/>
                <w:sz w:val="18"/>
                <w:szCs w:val="18"/>
                <w:highlight w:val="green"/>
                <w:rPrChange w:id="61" w:author="Huang, Po-kai" w:date="2024-02-21T07:47:00Z">
                  <w:rPr>
                    <w:rFonts w:ascii="Calibri" w:eastAsia="Malgun Gothic" w:hAnsi="Calibri" w:cs="Arial"/>
                    <w:sz w:val="18"/>
                    <w:szCs w:val="18"/>
                  </w:rPr>
                </w:rPrChange>
              </w:rPr>
              <w:t xml:space="preserve"> have an association...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19C0548" w14:textId="2BFB0578" w:rsidR="00CE0420" w:rsidRPr="001552CB" w:rsidRDefault="004D4616" w:rsidP="00CE0420">
            <w:pPr>
              <w:rPr>
                <w:rFonts w:ascii="Calibri" w:eastAsia="Malgun Gothic" w:hAnsi="Calibri" w:cs="Arial"/>
                <w:sz w:val="18"/>
                <w:szCs w:val="18"/>
                <w:highlight w:val="green"/>
                <w:rPrChange w:id="62" w:author="Huang, Po-kai" w:date="2024-02-21T07:47:00Z">
                  <w:rPr>
                    <w:rFonts w:ascii="Calibri" w:eastAsia="Malgun Gothic" w:hAnsi="Calibri" w:cs="Arial"/>
                    <w:sz w:val="18"/>
                    <w:szCs w:val="18"/>
                  </w:rPr>
                </w:rPrChange>
              </w:rPr>
            </w:pPr>
            <w:r w:rsidRPr="001552CB">
              <w:rPr>
                <w:rFonts w:ascii="Calibri" w:eastAsia="Malgun Gothic" w:hAnsi="Calibri" w:cs="Arial"/>
                <w:sz w:val="18"/>
                <w:szCs w:val="18"/>
                <w:highlight w:val="green"/>
                <w:rPrChange w:id="63" w:author="Huang, Po-kai" w:date="2024-02-21T07:47:00Z">
                  <w:rPr>
                    <w:rFonts w:ascii="Calibri" w:eastAsia="Malgun Gothic" w:hAnsi="Calibri" w:cs="Arial"/>
                    <w:sz w:val="18"/>
                    <w:szCs w:val="18"/>
                  </w:rPr>
                </w:rPrChange>
              </w:rPr>
              <w:lastRenderedPageBreak/>
              <w:t>Delete the Paragraph.</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D333CAA" w14:textId="1E2D576B" w:rsidR="00CE0420" w:rsidRPr="001552CB" w:rsidRDefault="00CE0420" w:rsidP="00CE0420">
            <w:pPr>
              <w:rPr>
                <w:rFonts w:ascii="Calibri" w:eastAsia="Malgun Gothic" w:hAnsi="Calibri" w:cs="Arial"/>
                <w:sz w:val="18"/>
                <w:szCs w:val="18"/>
                <w:highlight w:val="green"/>
                <w:rPrChange w:id="64" w:author="Huang, Po-kai" w:date="2024-02-21T07:47:00Z">
                  <w:rPr>
                    <w:rFonts w:ascii="Calibri" w:eastAsia="Malgun Gothic" w:hAnsi="Calibri" w:cs="Arial"/>
                    <w:sz w:val="18"/>
                    <w:szCs w:val="18"/>
                  </w:rPr>
                </w:rPrChange>
              </w:rPr>
            </w:pPr>
            <w:r w:rsidRPr="001552CB">
              <w:rPr>
                <w:rFonts w:ascii="Calibri" w:eastAsia="Malgun Gothic" w:hAnsi="Calibri" w:cs="Arial"/>
                <w:sz w:val="18"/>
                <w:szCs w:val="18"/>
                <w:highlight w:val="green"/>
                <w:rPrChange w:id="65" w:author="Huang, Po-kai" w:date="2024-02-21T07:47:00Z">
                  <w:rPr>
                    <w:rFonts w:ascii="Calibri" w:eastAsia="Malgun Gothic" w:hAnsi="Calibri" w:cs="Arial"/>
                    <w:sz w:val="18"/>
                    <w:szCs w:val="18"/>
                  </w:rPr>
                </w:rPrChange>
              </w:rPr>
              <w:t>Reje</w:t>
            </w:r>
            <w:r w:rsidR="004D4616" w:rsidRPr="001552CB">
              <w:rPr>
                <w:rFonts w:ascii="Calibri" w:eastAsia="Malgun Gothic" w:hAnsi="Calibri" w:cs="Arial"/>
                <w:sz w:val="18"/>
                <w:szCs w:val="18"/>
                <w:highlight w:val="green"/>
                <w:rPrChange w:id="66" w:author="Huang, Po-kai" w:date="2024-02-21T07:47:00Z">
                  <w:rPr>
                    <w:rFonts w:ascii="Calibri" w:eastAsia="Malgun Gothic" w:hAnsi="Calibri" w:cs="Arial"/>
                    <w:sz w:val="18"/>
                    <w:szCs w:val="18"/>
                  </w:rPr>
                </w:rPrChange>
              </w:rPr>
              <w:t xml:space="preserve">cted – </w:t>
            </w:r>
          </w:p>
          <w:p w14:paraId="44316D29" w14:textId="77777777" w:rsidR="004D4616" w:rsidRPr="001552CB" w:rsidRDefault="004D4616" w:rsidP="00CE0420">
            <w:pPr>
              <w:rPr>
                <w:rFonts w:ascii="Calibri" w:eastAsia="Malgun Gothic" w:hAnsi="Calibri" w:cs="Arial"/>
                <w:sz w:val="18"/>
                <w:szCs w:val="18"/>
                <w:highlight w:val="green"/>
                <w:rPrChange w:id="67" w:author="Huang, Po-kai" w:date="2024-02-21T07:47:00Z">
                  <w:rPr>
                    <w:rFonts w:ascii="Calibri" w:eastAsia="Malgun Gothic" w:hAnsi="Calibri" w:cs="Arial"/>
                    <w:sz w:val="18"/>
                    <w:szCs w:val="18"/>
                  </w:rPr>
                </w:rPrChange>
              </w:rPr>
            </w:pPr>
          </w:p>
          <w:p w14:paraId="5E1BC554" w14:textId="303D3923" w:rsidR="004D4616" w:rsidRPr="001552CB" w:rsidRDefault="004D4616" w:rsidP="00CE0420">
            <w:pPr>
              <w:rPr>
                <w:rFonts w:ascii="Calibri" w:eastAsia="Malgun Gothic" w:hAnsi="Calibri" w:cs="Arial"/>
                <w:sz w:val="18"/>
                <w:szCs w:val="18"/>
                <w:highlight w:val="green"/>
                <w:rPrChange w:id="68" w:author="Huang, Po-kai" w:date="2024-02-21T07:47:00Z">
                  <w:rPr>
                    <w:rFonts w:ascii="Calibri" w:eastAsia="Malgun Gothic" w:hAnsi="Calibri" w:cs="Arial"/>
                    <w:sz w:val="18"/>
                    <w:szCs w:val="18"/>
                  </w:rPr>
                </w:rPrChange>
              </w:rPr>
            </w:pPr>
            <w:r w:rsidRPr="001552CB">
              <w:rPr>
                <w:rFonts w:ascii="Calibri" w:eastAsia="Malgun Gothic" w:hAnsi="Calibri" w:cs="Arial"/>
                <w:sz w:val="18"/>
                <w:szCs w:val="18"/>
                <w:highlight w:val="green"/>
                <w:rPrChange w:id="69" w:author="Huang, Po-kai" w:date="2024-02-21T07:47:00Z">
                  <w:rPr>
                    <w:rFonts w:ascii="Calibri" w:eastAsia="Malgun Gothic" w:hAnsi="Calibri" w:cs="Arial"/>
                    <w:sz w:val="18"/>
                    <w:szCs w:val="18"/>
                  </w:rPr>
                </w:rPrChange>
              </w:rPr>
              <w:t xml:space="preserve">Describing the “associated state” is needed to reuse all the baseline </w:t>
            </w:r>
            <w:r w:rsidR="00723A3D" w:rsidRPr="001552CB">
              <w:rPr>
                <w:rFonts w:ascii="Calibri" w:eastAsia="Malgun Gothic" w:hAnsi="Calibri" w:cs="Arial"/>
                <w:sz w:val="18"/>
                <w:szCs w:val="18"/>
                <w:highlight w:val="green"/>
                <w:rPrChange w:id="70" w:author="Huang, Po-kai" w:date="2024-02-21T07:47:00Z">
                  <w:rPr>
                    <w:rFonts w:ascii="Calibri" w:eastAsia="Malgun Gothic" w:hAnsi="Calibri" w:cs="Arial"/>
                    <w:sz w:val="18"/>
                    <w:szCs w:val="18"/>
                  </w:rPr>
                </w:rPrChange>
              </w:rPr>
              <w:t>non-MLO texts which always use non-AP STA and associated AP.</w:t>
            </w:r>
          </w:p>
          <w:p w14:paraId="3854E077" w14:textId="77777777" w:rsidR="00723A3D" w:rsidRPr="001552CB" w:rsidRDefault="00723A3D" w:rsidP="00CE0420">
            <w:pPr>
              <w:rPr>
                <w:rFonts w:ascii="Calibri" w:eastAsia="Malgun Gothic" w:hAnsi="Calibri" w:cs="Arial"/>
                <w:sz w:val="18"/>
                <w:szCs w:val="18"/>
                <w:highlight w:val="green"/>
                <w:rPrChange w:id="71" w:author="Huang, Po-kai" w:date="2024-02-21T07:47:00Z">
                  <w:rPr>
                    <w:rFonts w:ascii="Calibri" w:eastAsia="Malgun Gothic" w:hAnsi="Calibri" w:cs="Arial"/>
                    <w:sz w:val="18"/>
                    <w:szCs w:val="18"/>
                  </w:rPr>
                </w:rPrChange>
              </w:rPr>
            </w:pPr>
          </w:p>
          <w:p w14:paraId="50463DDC" w14:textId="4DCEDFBF" w:rsidR="00723A3D" w:rsidRPr="001552CB" w:rsidRDefault="00700B58" w:rsidP="00CE0420">
            <w:pPr>
              <w:rPr>
                <w:rFonts w:ascii="Calibri" w:eastAsia="Malgun Gothic" w:hAnsi="Calibri" w:cs="Arial"/>
                <w:sz w:val="18"/>
                <w:szCs w:val="18"/>
                <w:highlight w:val="green"/>
                <w:rPrChange w:id="72" w:author="Huang, Po-kai" w:date="2024-02-21T07:47:00Z">
                  <w:rPr>
                    <w:rFonts w:ascii="Calibri" w:eastAsia="Malgun Gothic" w:hAnsi="Calibri" w:cs="Arial"/>
                    <w:sz w:val="18"/>
                    <w:szCs w:val="18"/>
                  </w:rPr>
                </w:rPrChange>
              </w:rPr>
            </w:pPr>
            <w:r w:rsidRPr="001552CB">
              <w:rPr>
                <w:rFonts w:ascii="Calibri" w:eastAsia="Malgun Gothic" w:hAnsi="Calibri" w:cs="Arial"/>
                <w:sz w:val="18"/>
                <w:szCs w:val="18"/>
                <w:highlight w:val="green"/>
                <w:rPrChange w:id="73" w:author="Huang, Po-kai" w:date="2024-02-21T07:47:00Z">
                  <w:rPr>
                    <w:rFonts w:ascii="Calibri" w:eastAsia="Malgun Gothic" w:hAnsi="Calibri" w:cs="Arial"/>
                    <w:sz w:val="18"/>
                    <w:szCs w:val="18"/>
                  </w:rPr>
                </w:rPrChange>
              </w:rPr>
              <w:t>Clarifying that the DS mapping is not there is then needed to make sure that there is no misunderstanding that a DS mapping is provided under associated state.</w:t>
            </w:r>
          </w:p>
          <w:p w14:paraId="19838123" w14:textId="77777777" w:rsidR="00CE0420" w:rsidRPr="001552CB" w:rsidRDefault="00CE0420" w:rsidP="00CE0420">
            <w:pPr>
              <w:rPr>
                <w:rFonts w:ascii="Calibri" w:eastAsia="Malgun Gothic" w:hAnsi="Calibri" w:cs="Arial"/>
                <w:sz w:val="18"/>
                <w:szCs w:val="18"/>
                <w:highlight w:val="green"/>
                <w:rPrChange w:id="74" w:author="Huang, Po-kai" w:date="2024-02-21T07:47:00Z">
                  <w:rPr>
                    <w:rFonts w:ascii="Calibri" w:eastAsia="Malgun Gothic" w:hAnsi="Calibri" w:cs="Arial"/>
                    <w:sz w:val="18"/>
                    <w:szCs w:val="18"/>
                  </w:rPr>
                </w:rPrChange>
              </w:rPr>
            </w:pPr>
          </w:p>
        </w:tc>
      </w:tr>
      <w:tr w:rsidR="00E54F2D" w:rsidRPr="00477985" w14:paraId="554656E0"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EE17F08" w14:textId="51DEE512"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22173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BD34973" w14:textId="6F06D487"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3B577B3" w14:textId="74143BF2"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3BDED57" w14:textId="474CAB53"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515.22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846D7E1" w14:textId="63556518"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It is not always a true condition.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0D4B232" w14:textId="5E1430AB"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Change to "..the ML (re)setup is successful subject to additional rules described in this subclause."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249C802" w14:textId="7C4F02EF" w:rsidR="00E54F2D" w:rsidRDefault="008B5E2B" w:rsidP="00E54F2D">
            <w:pPr>
              <w:rPr>
                <w:rFonts w:ascii="Calibri" w:eastAsia="Malgun Gothic" w:hAnsi="Calibri" w:cs="Arial"/>
                <w:sz w:val="18"/>
                <w:szCs w:val="18"/>
              </w:rPr>
            </w:pPr>
            <w:r>
              <w:rPr>
                <w:rFonts w:ascii="Calibri" w:eastAsia="Malgun Gothic" w:hAnsi="Calibri" w:cs="Arial"/>
                <w:sz w:val="18"/>
                <w:szCs w:val="18"/>
              </w:rPr>
              <w:t xml:space="preserve">Rejected – </w:t>
            </w:r>
          </w:p>
          <w:p w14:paraId="7EED577E" w14:textId="77777777" w:rsidR="0049529D" w:rsidRDefault="0049529D" w:rsidP="00E54F2D">
            <w:pPr>
              <w:rPr>
                <w:rFonts w:ascii="Calibri" w:eastAsia="Malgun Gothic" w:hAnsi="Calibri" w:cs="Arial"/>
                <w:sz w:val="18"/>
                <w:szCs w:val="18"/>
              </w:rPr>
            </w:pPr>
          </w:p>
          <w:p w14:paraId="274F5832" w14:textId="129B2CEB" w:rsidR="0049529D" w:rsidRDefault="0049529D" w:rsidP="00E54F2D">
            <w:pPr>
              <w:rPr>
                <w:rFonts w:ascii="Calibri" w:eastAsia="Malgun Gothic" w:hAnsi="Calibri" w:cs="Arial"/>
                <w:sz w:val="18"/>
                <w:szCs w:val="18"/>
              </w:rPr>
            </w:pPr>
            <w:r>
              <w:rPr>
                <w:rFonts w:ascii="Calibri" w:eastAsia="Malgun Gothic" w:hAnsi="Calibri" w:cs="Arial"/>
                <w:sz w:val="18"/>
                <w:szCs w:val="18"/>
              </w:rPr>
              <w:t>If the link used to exchange (re)association request/response is accepted, then there is at least one link and the ML setup is successful.</w:t>
            </w:r>
          </w:p>
          <w:p w14:paraId="2210CD54" w14:textId="77777777" w:rsidR="008B5E2B" w:rsidRDefault="008B5E2B" w:rsidP="00E54F2D">
            <w:pPr>
              <w:rPr>
                <w:rFonts w:ascii="Calibri" w:eastAsia="Malgun Gothic" w:hAnsi="Calibri" w:cs="Arial"/>
                <w:sz w:val="18"/>
                <w:szCs w:val="18"/>
              </w:rPr>
            </w:pPr>
          </w:p>
          <w:p w14:paraId="5AC511BD" w14:textId="13416E86" w:rsidR="008B5E2B" w:rsidRPr="0049529D" w:rsidRDefault="0049529D" w:rsidP="00E54F2D">
            <w:pPr>
              <w:rPr>
                <w:rFonts w:ascii="Calibri" w:eastAsia="Malgun Gothic" w:hAnsi="Calibri" w:cs="Arial"/>
                <w:i/>
                <w:iCs/>
                <w:sz w:val="18"/>
                <w:szCs w:val="18"/>
              </w:rPr>
            </w:pPr>
            <w:r w:rsidRPr="0049529D">
              <w:rPr>
                <w:rFonts w:ascii="TimesNewRoman" w:hAnsi="TimesNewRoman"/>
                <w:i/>
                <w:iCs/>
                <w:color w:val="000000"/>
                <w:sz w:val="20"/>
              </w:rPr>
              <w:t>If the link on which the (Re)Association Request frame was received is accepted by the AP MLD, the ML (re)setup is successful.</w:t>
            </w:r>
          </w:p>
        </w:tc>
      </w:tr>
      <w:tr w:rsidR="00E54F2D" w:rsidRPr="00477985" w14:paraId="3A3A7A5F"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67FB9B4" w14:textId="479BFFFD" w:rsidR="00E54F2D" w:rsidRPr="001552CB" w:rsidRDefault="00E54F2D" w:rsidP="00E54F2D">
            <w:pPr>
              <w:rPr>
                <w:rFonts w:ascii="Calibri" w:eastAsia="Malgun Gothic" w:hAnsi="Calibri" w:cs="Arial"/>
                <w:sz w:val="18"/>
                <w:szCs w:val="18"/>
                <w:highlight w:val="green"/>
                <w:rPrChange w:id="75" w:author="Huang, Po-kai" w:date="2024-02-21T07:50:00Z">
                  <w:rPr>
                    <w:rFonts w:ascii="Calibri" w:eastAsia="Malgun Gothic" w:hAnsi="Calibri" w:cs="Arial"/>
                    <w:sz w:val="18"/>
                    <w:szCs w:val="18"/>
                  </w:rPr>
                </w:rPrChange>
              </w:rPr>
            </w:pPr>
            <w:r w:rsidRPr="001552CB">
              <w:rPr>
                <w:rFonts w:ascii="Calibri" w:eastAsia="Malgun Gothic" w:hAnsi="Calibri" w:cs="Arial"/>
                <w:sz w:val="18"/>
                <w:szCs w:val="18"/>
                <w:highlight w:val="green"/>
                <w:rPrChange w:id="76" w:author="Huang, Po-kai" w:date="2024-02-21T07:50:00Z">
                  <w:rPr>
                    <w:rFonts w:ascii="Calibri" w:eastAsia="Malgun Gothic" w:hAnsi="Calibri" w:cs="Arial"/>
                    <w:sz w:val="18"/>
                    <w:szCs w:val="18"/>
                  </w:rPr>
                </w:rPrChange>
              </w:rPr>
              <w:t>22174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D03D833" w14:textId="46B86E04" w:rsidR="00E54F2D" w:rsidRPr="001552CB" w:rsidRDefault="00E54F2D" w:rsidP="00E54F2D">
            <w:pPr>
              <w:rPr>
                <w:rFonts w:ascii="Calibri" w:eastAsia="Malgun Gothic" w:hAnsi="Calibri" w:cs="Arial"/>
                <w:sz w:val="18"/>
                <w:szCs w:val="18"/>
                <w:highlight w:val="green"/>
                <w:rPrChange w:id="77" w:author="Huang, Po-kai" w:date="2024-02-21T07:50:00Z">
                  <w:rPr>
                    <w:rFonts w:ascii="Calibri" w:eastAsia="Malgun Gothic" w:hAnsi="Calibri" w:cs="Arial"/>
                    <w:sz w:val="18"/>
                    <w:szCs w:val="18"/>
                  </w:rPr>
                </w:rPrChange>
              </w:rPr>
            </w:pPr>
            <w:r w:rsidRPr="001552CB">
              <w:rPr>
                <w:rFonts w:ascii="Calibri" w:eastAsia="Malgun Gothic" w:hAnsi="Calibri" w:cs="Arial"/>
                <w:sz w:val="18"/>
                <w:szCs w:val="18"/>
                <w:highlight w:val="green"/>
                <w:rPrChange w:id="78" w:author="Huang, Po-kai" w:date="2024-02-21T07:50:00Z">
                  <w:rPr>
                    <w:rFonts w:ascii="Calibri" w:eastAsia="Malgun Gothic" w:hAnsi="Calibri" w:cs="Arial"/>
                    <w:sz w:val="18"/>
                    <w:szCs w:val="18"/>
                  </w:rPr>
                </w:rPrChange>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78A0401" w14:textId="2C6178E1" w:rsidR="00E54F2D" w:rsidRPr="001552CB" w:rsidRDefault="00E54F2D" w:rsidP="00E54F2D">
            <w:pPr>
              <w:rPr>
                <w:rFonts w:ascii="Calibri" w:eastAsia="Malgun Gothic" w:hAnsi="Calibri" w:cs="Arial"/>
                <w:sz w:val="18"/>
                <w:szCs w:val="18"/>
                <w:highlight w:val="green"/>
                <w:rPrChange w:id="79" w:author="Huang, Po-kai" w:date="2024-02-21T07:50:00Z">
                  <w:rPr>
                    <w:rFonts w:ascii="Calibri" w:eastAsia="Malgun Gothic" w:hAnsi="Calibri" w:cs="Arial"/>
                    <w:sz w:val="18"/>
                    <w:szCs w:val="18"/>
                  </w:rPr>
                </w:rPrChange>
              </w:rPr>
            </w:pPr>
            <w:r w:rsidRPr="001552CB">
              <w:rPr>
                <w:rFonts w:ascii="Calibri" w:eastAsia="Malgun Gothic" w:hAnsi="Calibri" w:cs="Arial"/>
                <w:sz w:val="18"/>
                <w:szCs w:val="18"/>
                <w:highlight w:val="green"/>
                <w:rPrChange w:id="80" w:author="Huang, Po-kai" w:date="2024-02-21T07:50:00Z">
                  <w:rPr>
                    <w:rFonts w:ascii="Calibri" w:eastAsia="Malgun Gothic" w:hAnsi="Calibri" w:cs="Arial"/>
                    <w:sz w:val="18"/>
                    <w:szCs w:val="18"/>
                  </w:rPr>
                </w:rPrChange>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4C86E5C" w14:textId="32671905" w:rsidR="00E54F2D" w:rsidRPr="001552CB" w:rsidRDefault="00E54F2D" w:rsidP="00E54F2D">
            <w:pPr>
              <w:rPr>
                <w:rFonts w:ascii="Calibri" w:eastAsia="Malgun Gothic" w:hAnsi="Calibri" w:cs="Arial"/>
                <w:sz w:val="18"/>
                <w:szCs w:val="18"/>
                <w:highlight w:val="green"/>
                <w:rPrChange w:id="81" w:author="Huang, Po-kai" w:date="2024-02-21T07:50:00Z">
                  <w:rPr>
                    <w:rFonts w:ascii="Calibri" w:eastAsia="Malgun Gothic" w:hAnsi="Calibri" w:cs="Arial"/>
                    <w:sz w:val="18"/>
                    <w:szCs w:val="18"/>
                  </w:rPr>
                </w:rPrChange>
              </w:rPr>
            </w:pPr>
            <w:r w:rsidRPr="001552CB">
              <w:rPr>
                <w:rFonts w:ascii="Calibri" w:eastAsia="Malgun Gothic" w:hAnsi="Calibri" w:cs="Arial"/>
                <w:sz w:val="18"/>
                <w:szCs w:val="18"/>
                <w:highlight w:val="green"/>
                <w:rPrChange w:id="82" w:author="Huang, Po-kai" w:date="2024-02-21T07:50:00Z">
                  <w:rPr>
                    <w:rFonts w:ascii="Calibri" w:eastAsia="Malgun Gothic" w:hAnsi="Calibri" w:cs="Arial"/>
                    <w:sz w:val="18"/>
                    <w:szCs w:val="18"/>
                  </w:rPr>
                </w:rPrChange>
              </w:rPr>
              <w:t>513.58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83E8AA6" w14:textId="3837A105" w:rsidR="00E54F2D" w:rsidRPr="001552CB" w:rsidRDefault="00E54F2D" w:rsidP="00E54F2D">
            <w:pPr>
              <w:rPr>
                <w:rFonts w:ascii="Calibri" w:eastAsia="Malgun Gothic" w:hAnsi="Calibri" w:cs="Arial"/>
                <w:sz w:val="18"/>
                <w:szCs w:val="18"/>
                <w:highlight w:val="green"/>
                <w:rPrChange w:id="83" w:author="Huang, Po-kai" w:date="2024-02-21T07:50:00Z">
                  <w:rPr>
                    <w:rFonts w:ascii="Calibri" w:eastAsia="Malgun Gothic" w:hAnsi="Calibri" w:cs="Arial"/>
                    <w:sz w:val="18"/>
                    <w:szCs w:val="18"/>
                  </w:rPr>
                </w:rPrChange>
              </w:rPr>
            </w:pPr>
            <w:r w:rsidRPr="001552CB">
              <w:rPr>
                <w:rFonts w:ascii="Calibri" w:eastAsia="Malgun Gothic" w:hAnsi="Calibri" w:cs="Arial"/>
                <w:sz w:val="18"/>
                <w:szCs w:val="18"/>
                <w:highlight w:val="green"/>
                <w:rPrChange w:id="84" w:author="Huang, Po-kai" w:date="2024-02-21T07:50:00Z">
                  <w:rPr>
                    <w:rFonts w:ascii="Calibri" w:eastAsia="Malgun Gothic" w:hAnsi="Calibri" w:cs="Arial"/>
                    <w:sz w:val="18"/>
                    <w:szCs w:val="18"/>
                  </w:rPr>
                </w:rPrChange>
              </w:rPr>
              <w:t>Change 'the AP MLD' to 'an 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259EA3B" w14:textId="49290C3D" w:rsidR="00E54F2D" w:rsidRPr="001552CB" w:rsidRDefault="00E54F2D" w:rsidP="00E54F2D">
            <w:pPr>
              <w:rPr>
                <w:rFonts w:ascii="Calibri" w:eastAsia="Malgun Gothic" w:hAnsi="Calibri" w:cs="Arial"/>
                <w:sz w:val="18"/>
                <w:szCs w:val="18"/>
                <w:highlight w:val="green"/>
                <w:rPrChange w:id="85" w:author="Huang, Po-kai" w:date="2024-02-21T07:50:00Z">
                  <w:rPr>
                    <w:rFonts w:ascii="Calibri" w:eastAsia="Malgun Gothic" w:hAnsi="Calibri" w:cs="Arial"/>
                    <w:sz w:val="18"/>
                    <w:szCs w:val="18"/>
                  </w:rPr>
                </w:rPrChange>
              </w:rPr>
            </w:pPr>
            <w:r w:rsidRPr="001552CB">
              <w:rPr>
                <w:rFonts w:ascii="Calibri" w:eastAsia="Malgun Gothic" w:hAnsi="Calibri" w:cs="Arial"/>
                <w:sz w:val="18"/>
                <w:szCs w:val="18"/>
                <w:highlight w:val="green"/>
                <w:rPrChange w:id="86" w:author="Huang, Po-kai" w:date="2024-02-21T07:50:00Z">
                  <w:rPr>
                    <w:rFonts w:ascii="Calibri" w:eastAsia="Malgun Gothic" w:hAnsi="Calibri" w:cs="Arial"/>
                    <w:sz w:val="18"/>
                    <w:szCs w:val="18"/>
                  </w:rPr>
                </w:rPrChange>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7411568" w14:textId="3ACE574B" w:rsidR="00E54F2D" w:rsidRPr="001552CB" w:rsidRDefault="00A070F3" w:rsidP="00E54F2D">
            <w:pPr>
              <w:rPr>
                <w:rFonts w:ascii="Calibri" w:eastAsia="Malgun Gothic" w:hAnsi="Calibri" w:cs="Arial"/>
                <w:sz w:val="18"/>
                <w:szCs w:val="18"/>
                <w:highlight w:val="green"/>
                <w:rPrChange w:id="87" w:author="Huang, Po-kai" w:date="2024-02-21T07:50:00Z">
                  <w:rPr>
                    <w:rFonts w:ascii="Calibri" w:eastAsia="Malgun Gothic" w:hAnsi="Calibri" w:cs="Arial"/>
                    <w:sz w:val="18"/>
                    <w:szCs w:val="18"/>
                  </w:rPr>
                </w:rPrChange>
              </w:rPr>
            </w:pPr>
            <w:r w:rsidRPr="001552CB">
              <w:rPr>
                <w:rFonts w:ascii="Calibri" w:eastAsia="Malgun Gothic" w:hAnsi="Calibri" w:cs="Arial"/>
                <w:sz w:val="18"/>
                <w:szCs w:val="18"/>
                <w:highlight w:val="green"/>
              </w:rPr>
              <w:t xml:space="preserve">Revised - </w:t>
            </w:r>
          </w:p>
          <w:p w14:paraId="0C3C3BC4" w14:textId="77777777" w:rsidR="00B92BEB" w:rsidRPr="001552CB" w:rsidRDefault="00B92BEB" w:rsidP="00E54F2D">
            <w:pPr>
              <w:rPr>
                <w:rFonts w:ascii="Calibri" w:eastAsia="Malgun Gothic" w:hAnsi="Calibri" w:cs="Arial"/>
                <w:sz w:val="18"/>
                <w:szCs w:val="18"/>
                <w:highlight w:val="green"/>
                <w:rPrChange w:id="88" w:author="Huang, Po-kai" w:date="2024-02-21T07:50:00Z">
                  <w:rPr>
                    <w:rFonts w:ascii="Calibri" w:eastAsia="Malgun Gothic" w:hAnsi="Calibri" w:cs="Arial"/>
                    <w:sz w:val="18"/>
                    <w:szCs w:val="18"/>
                  </w:rPr>
                </w:rPrChange>
              </w:rPr>
            </w:pPr>
          </w:p>
          <w:p w14:paraId="564631FC" w14:textId="7BF795C8" w:rsidR="00A070F3" w:rsidRPr="001552CB" w:rsidRDefault="00B92BEB" w:rsidP="00E54F2D">
            <w:pPr>
              <w:rPr>
                <w:rFonts w:ascii="Calibri" w:eastAsia="Malgun Gothic" w:hAnsi="Calibri" w:cs="Arial"/>
                <w:sz w:val="18"/>
                <w:szCs w:val="18"/>
                <w:highlight w:val="green"/>
                <w:rPrChange w:id="89" w:author="Huang, Po-kai" w:date="2024-02-21T07:50:00Z">
                  <w:rPr>
                    <w:rFonts w:ascii="Calibri" w:eastAsia="Malgun Gothic" w:hAnsi="Calibri" w:cs="Arial"/>
                    <w:sz w:val="18"/>
                    <w:szCs w:val="18"/>
                  </w:rPr>
                </w:rPrChange>
              </w:rPr>
            </w:pPr>
            <w:r w:rsidRPr="001552CB">
              <w:rPr>
                <w:rFonts w:ascii="Calibri" w:eastAsia="Malgun Gothic" w:hAnsi="Calibri" w:cs="Arial"/>
                <w:sz w:val="18"/>
                <w:szCs w:val="18"/>
                <w:highlight w:val="green"/>
                <w:rPrChange w:id="90" w:author="Huang, Po-kai" w:date="2024-02-21T07:50:00Z">
                  <w:rPr>
                    <w:rFonts w:ascii="Calibri" w:eastAsia="Malgun Gothic" w:hAnsi="Calibri" w:cs="Arial"/>
                    <w:sz w:val="18"/>
                    <w:szCs w:val="18"/>
                  </w:rPr>
                </w:rPrChange>
              </w:rPr>
              <w:t>The AP MLD refers to the AP MLD in the earlier sentence.</w:t>
            </w:r>
            <w:r w:rsidR="00C86FF3" w:rsidRPr="001552CB">
              <w:rPr>
                <w:rFonts w:ascii="Calibri" w:eastAsia="Malgun Gothic" w:hAnsi="Calibri" w:cs="Arial"/>
                <w:sz w:val="18"/>
                <w:szCs w:val="18"/>
                <w:highlight w:val="green"/>
              </w:rPr>
              <w:t xml:space="preserve"> However, in the same spirit, “A” at the beginning should be changed to “the”.</w:t>
            </w:r>
          </w:p>
          <w:p w14:paraId="1ECAC8A8" w14:textId="77777777" w:rsidR="00B92BEB" w:rsidRPr="001552CB" w:rsidRDefault="00B92BEB" w:rsidP="00E54F2D">
            <w:pPr>
              <w:rPr>
                <w:rFonts w:ascii="Calibri" w:eastAsia="Malgun Gothic" w:hAnsi="Calibri" w:cs="Arial"/>
                <w:sz w:val="18"/>
                <w:szCs w:val="18"/>
                <w:highlight w:val="green"/>
                <w:rPrChange w:id="91" w:author="Huang, Po-kai" w:date="2024-02-21T07:50:00Z">
                  <w:rPr>
                    <w:rFonts w:ascii="Calibri" w:eastAsia="Malgun Gothic" w:hAnsi="Calibri" w:cs="Arial"/>
                    <w:sz w:val="18"/>
                    <w:szCs w:val="18"/>
                  </w:rPr>
                </w:rPrChange>
              </w:rPr>
            </w:pPr>
          </w:p>
          <w:p w14:paraId="11B70352" w14:textId="77777777" w:rsidR="00B92BEB" w:rsidRPr="001552CB" w:rsidRDefault="003D0714" w:rsidP="00E54F2D">
            <w:pPr>
              <w:rPr>
                <w:rFonts w:ascii="TimesNewRoman" w:hAnsi="TimesNewRoman"/>
                <w:i/>
                <w:iCs/>
                <w:color w:val="000000"/>
                <w:sz w:val="20"/>
                <w:highlight w:val="green"/>
              </w:rPr>
            </w:pPr>
            <w:r w:rsidRPr="001552CB">
              <w:rPr>
                <w:rFonts w:ascii="TimesNewRoman" w:hAnsi="TimesNewRoman"/>
                <w:i/>
                <w:iCs/>
                <w:color w:val="000000"/>
                <w:sz w:val="20"/>
                <w:highlight w:val="green"/>
                <w:rPrChange w:id="92" w:author="Huang, Po-kai" w:date="2024-02-21T07:50:00Z">
                  <w:rPr>
                    <w:rFonts w:ascii="TimesNewRoman" w:hAnsi="TimesNewRoman"/>
                    <w:i/>
                    <w:iCs/>
                    <w:color w:val="000000"/>
                    <w:sz w:val="20"/>
                  </w:rPr>
                </w:rPrChange>
              </w:rPr>
              <w:t>A non-AP MLD may initiate an ML (re)setup with an AP MLD to (re)set up one or more links with the AP MLD. When a non-AP MLD initiates an ML (re)setup with an AP MLD, the non-AP MLD shall transmit a (Re)Association Request frame through a non-AP STA that is affiliated with the non-AP MLD and is operating on a link that is expected to be part of the ML (re)setup.</w:t>
            </w:r>
          </w:p>
          <w:p w14:paraId="6EF9DFD5" w14:textId="77777777" w:rsidR="00C86FF3" w:rsidRPr="001552CB" w:rsidRDefault="00C86FF3" w:rsidP="00E54F2D">
            <w:pPr>
              <w:rPr>
                <w:rFonts w:ascii="TimesNewRoman" w:hAnsi="TimesNewRoman"/>
                <w:i/>
                <w:iCs/>
                <w:color w:val="000000"/>
                <w:sz w:val="20"/>
                <w:highlight w:val="green"/>
              </w:rPr>
            </w:pPr>
          </w:p>
          <w:p w14:paraId="0600CA0D" w14:textId="3CBEF829" w:rsidR="00C86FF3" w:rsidRPr="001552CB" w:rsidRDefault="00C86FF3" w:rsidP="00C86FF3">
            <w:pPr>
              <w:rPr>
                <w:rFonts w:ascii="Calibri" w:eastAsia="Malgun Gothic" w:hAnsi="Calibri" w:cs="Arial"/>
                <w:sz w:val="18"/>
                <w:szCs w:val="18"/>
                <w:highlight w:val="green"/>
              </w:rPr>
            </w:pPr>
            <w:proofErr w:type="spellStart"/>
            <w:r w:rsidRPr="001552CB">
              <w:rPr>
                <w:rFonts w:ascii="Calibri" w:eastAsia="Malgun Gothic" w:hAnsi="Calibri" w:cs="Arial"/>
                <w:sz w:val="18"/>
                <w:szCs w:val="18"/>
                <w:highlight w:val="green"/>
              </w:rPr>
              <w:t>TGbe</w:t>
            </w:r>
            <w:proofErr w:type="spellEnd"/>
            <w:r w:rsidRPr="001552CB">
              <w:rPr>
                <w:rFonts w:ascii="Calibri" w:eastAsia="Malgun Gothic" w:hAnsi="Calibri" w:cs="Arial"/>
                <w:sz w:val="18"/>
                <w:szCs w:val="18"/>
                <w:highlight w:val="green"/>
              </w:rPr>
              <w:t xml:space="preserve"> editor to make the changes shown in 11-24/0296r</w:t>
            </w:r>
            <w:r w:rsidR="001552CB">
              <w:rPr>
                <w:rFonts w:ascii="Calibri" w:eastAsia="Malgun Gothic" w:hAnsi="Calibri" w:cs="Arial"/>
                <w:sz w:val="18"/>
                <w:szCs w:val="18"/>
                <w:highlight w:val="green"/>
              </w:rPr>
              <w:t>7</w:t>
            </w:r>
            <w:r w:rsidRPr="001552CB">
              <w:rPr>
                <w:rFonts w:ascii="Calibri" w:eastAsia="Malgun Gothic" w:hAnsi="Calibri" w:cs="Arial"/>
                <w:sz w:val="18"/>
                <w:szCs w:val="18"/>
                <w:highlight w:val="green"/>
              </w:rPr>
              <w:t xml:space="preserve"> under all headings that include CID 2217</w:t>
            </w:r>
            <w:r w:rsidR="001C1537" w:rsidRPr="001552CB">
              <w:rPr>
                <w:rFonts w:ascii="Calibri" w:eastAsia="Malgun Gothic" w:hAnsi="Calibri" w:cs="Arial"/>
                <w:sz w:val="18"/>
                <w:szCs w:val="18"/>
                <w:highlight w:val="green"/>
              </w:rPr>
              <w:t>4</w:t>
            </w:r>
          </w:p>
          <w:p w14:paraId="22071D6E" w14:textId="77777777" w:rsidR="00C86FF3" w:rsidRPr="001552CB" w:rsidRDefault="00C86FF3" w:rsidP="00E54F2D">
            <w:pPr>
              <w:rPr>
                <w:rFonts w:ascii="TimesNewRoman" w:hAnsi="TimesNewRoman"/>
                <w:i/>
                <w:iCs/>
                <w:color w:val="000000"/>
                <w:sz w:val="20"/>
                <w:highlight w:val="green"/>
              </w:rPr>
            </w:pPr>
          </w:p>
          <w:p w14:paraId="0E7BB0CE" w14:textId="29156228" w:rsidR="00C86FF3" w:rsidRPr="001552CB" w:rsidRDefault="00C86FF3" w:rsidP="00E54F2D">
            <w:pPr>
              <w:rPr>
                <w:rFonts w:ascii="Calibri" w:eastAsia="Malgun Gothic" w:hAnsi="Calibri" w:cs="Arial"/>
                <w:i/>
                <w:iCs/>
                <w:sz w:val="18"/>
                <w:szCs w:val="18"/>
                <w:highlight w:val="green"/>
                <w:rPrChange w:id="93" w:author="Huang, Po-kai" w:date="2024-02-21T07:50:00Z">
                  <w:rPr>
                    <w:rFonts w:ascii="Calibri" w:eastAsia="Malgun Gothic" w:hAnsi="Calibri" w:cs="Arial"/>
                    <w:i/>
                    <w:iCs/>
                    <w:sz w:val="18"/>
                    <w:szCs w:val="18"/>
                  </w:rPr>
                </w:rPrChange>
              </w:rPr>
            </w:pPr>
          </w:p>
        </w:tc>
      </w:tr>
      <w:tr w:rsidR="00E54F2D" w:rsidRPr="00477985" w14:paraId="1FCB6478"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26071EE" w14:textId="46C76EAE"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22175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8FF7FB2" w14:textId="6BEDDFFA"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CD2870A" w14:textId="1FB660B3"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3934706" w14:textId="32A875A4"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513.36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189A74" w14:textId="03B5DA6A"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The expectation of the link being part of ML (re)setup is on the non-AP MLD's side, not 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EEA35D9" w14:textId="7288D312"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Change "...operating on a link that expected to be..." to "…operating on a link that it expects to be..."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14E0CA2" w14:textId="0DFB63DD" w:rsidR="00E54F2D" w:rsidRDefault="003F5AA3" w:rsidP="00E54F2D">
            <w:pPr>
              <w:rPr>
                <w:rFonts w:ascii="Calibri" w:eastAsia="Malgun Gothic" w:hAnsi="Calibri" w:cs="Arial"/>
                <w:sz w:val="18"/>
                <w:szCs w:val="18"/>
              </w:rPr>
            </w:pPr>
            <w:r>
              <w:rPr>
                <w:rFonts w:ascii="Calibri" w:eastAsia="Malgun Gothic" w:hAnsi="Calibri" w:cs="Arial"/>
                <w:sz w:val="18"/>
                <w:szCs w:val="18"/>
              </w:rPr>
              <w:t>Revised –</w:t>
            </w:r>
          </w:p>
          <w:p w14:paraId="2185AB1D" w14:textId="77777777" w:rsidR="003F5AA3" w:rsidRDefault="003F5AA3" w:rsidP="00E54F2D">
            <w:pPr>
              <w:rPr>
                <w:ins w:id="94" w:author="Huang, Po-kai" w:date="2024-02-15T23:17:00Z"/>
                <w:rFonts w:ascii="Calibri" w:eastAsia="Malgun Gothic" w:hAnsi="Calibri" w:cs="Arial"/>
                <w:sz w:val="18"/>
                <w:szCs w:val="18"/>
              </w:rPr>
            </w:pPr>
          </w:p>
          <w:p w14:paraId="02656C8C" w14:textId="0F36A157" w:rsidR="00F5795D" w:rsidRDefault="00F5795D" w:rsidP="00E54F2D">
            <w:pPr>
              <w:rPr>
                <w:ins w:id="95" w:author="Huang, Po-kai" w:date="2024-02-15T23:17:00Z"/>
                <w:rFonts w:ascii="Calibri" w:eastAsia="Malgun Gothic" w:hAnsi="Calibri" w:cs="Arial"/>
                <w:sz w:val="18"/>
                <w:szCs w:val="18"/>
              </w:rPr>
            </w:pPr>
            <w:r>
              <w:rPr>
                <w:rFonts w:ascii="Calibri" w:eastAsia="Malgun Gothic" w:hAnsi="Calibri" w:cs="Arial"/>
                <w:sz w:val="18"/>
                <w:szCs w:val="18"/>
              </w:rPr>
              <w:t>Agree in principle with the commenter.</w:t>
            </w:r>
          </w:p>
          <w:p w14:paraId="59E5ED52" w14:textId="77777777" w:rsidR="00F5795D" w:rsidRDefault="00F5795D" w:rsidP="00E54F2D">
            <w:pPr>
              <w:rPr>
                <w:rFonts w:ascii="Calibri" w:eastAsia="Malgun Gothic" w:hAnsi="Calibri" w:cs="Arial"/>
                <w:sz w:val="18"/>
                <w:szCs w:val="18"/>
              </w:rPr>
            </w:pPr>
          </w:p>
          <w:p w14:paraId="7E77C2BC" w14:textId="69303F2C" w:rsidR="00411DDD" w:rsidRPr="00477985" w:rsidRDefault="00411DDD" w:rsidP="00411DDD">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w:t>
            </w:r>
            <w:r>
              <w:rPr>
                <w:rFonts w:ascii="Calibri" w:eastAsia="Malgun Gothic" w:hAnsi="Calibri" w:cs="Arial"/>
                <w:sz w:val="18"/>
                <w:szCs w:val="18"/>
              </w:rPr>
              <w:t xml:space="preserve">o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0296</w:t>
            </w:r>
            <w:r w:rsidR="0020484A">
              <w:rPr>
                <w:rFonts w:ascii="Calibri" w:eastAsia="Malgun Gothic" w:hAnsi="Calibri" w:cs="Arial"/>
                <w:sz w:val="18"/>
                <w:szCs w:val="18"/>
              </w:rPr>
              <w:t>r5</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22175</w:t>
            </w:r>
          </w:p>
          <w:p w14:paraId="0A209A48" w14:textId="6F344682" w:rsidR="003F5AA3" w:rsidRDefault="003F5AA3" w:rsidP="00E54F2D">
            <w:pPr>
              <w:rPr>
                <w:rFonts w:ascii="Calibri" w:eastAsia="Malgun Gothic" w:hAnsi="Calibri" w:cs="Arial"/>
                <w:sz w:val="18"/>
                <w:szCs w:val="18"/>
              </w:rPr>
            </w:pPr>
          </w:p>
        </w:tc>
      </w:tr>
      <w:tr w:rsidR="009D1856" w:rsidRPr="00477985" w14:paraId="4F830CE7"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9B2169A" w14:textId="0ACA07AA"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22304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01A021E" w14:textId="0394B8D6"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0CFE928" w14:textId="7B83A66E"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330561B" w14:textId="0494CF1D"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516.36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0643AF3" w14:textId="5BDA3678"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 xml:space="preserve">[Liuming Lu] The description of "The link(s) that are requested for </w:t>
            </w:r>
            <w:proofErr w:type="spellStart"/>
            <w:r w:rsidRPr="009D1856">
              <w:rPr>
                <w:rFonts w:ascii="Calibri" w:eastAsia="Malgun Gothic" w:hAnsi="Calibri" w:cs="Arial"/>
                <w:sz w:val="18"/>
                <w:szCs w:val="18"/>
              </w:rPr>
              <w:t>resetup</w:t>
            </w:r>
            <w:proofErr w:type="spellEnd"/>
            <w:r w:rsidRPr="009D1856">
              <w:rPr>
                <w:rFonts w:ascii="Calibri" w:eastAsia="Malgun Gothic" w:hAnsi="Calibri" w:cs="Arial"/>
                <w:sz w:val="18"/>
                <w:szCs w:val="18"/>
              </w:rPr>
              <w:t>..." is incomplete.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03660C2" w14:textId="5D687681"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 xml:space="preserve">Suggest to change "NOTE 5—The link(s) that are requested for </w:t>
            </w:r>
            <w:proofErr w:type="spellStart"/>
            <w:r w:rsidRPr="009D1856">
              <w:rPr>
                <w:rFonts w:ascii="Calibri" w:eastAsia="Malgun Gothic" w:hAnsi="Calibri" w:cs="Arial"/>
                <w:sz w:val="18"/>
                <w:szCs w:val="18"/>
              </w:rPr>
              <w:t>resetup</w:t>
            </w:r>
            <w:proofErr w:type="spellEnd"/>
            <w:r w:rsidRPr="009D1856">
              <w:rPr>
                <w:rFonts w:ascii="Calibri" w:eastAsia="Malgun Gothic" w:hAnsi="Calibri" w:cs="Arial"/>
                <w:sz w:val="18"/>
                <w:szCs w:val="18"/>
              </w:rPr>
              <w:t xml:space="preserve">..." to  "NOTE 5—The link(s) that are requested for </w:t>
            </w:r>
            <w:proofErr w:type="spellStart"/>
            <w:r w:rsidRPr="009D1856">
              <w:rPr>
                <w:rFonts w:ascii="Calibri" w:eastAsia="Malgun Gothic" w:hAnsi="Calibri" w:cs="Arial"/>
                <w:sz w:val="18"/>
                <w:szCs w:val="18"/>
              </w:rPr>
              <w:lastRenderedPageBreak/>
              <w:t>resetup</w:t>
            </w:r>
            <w:proofErr w:type="spellEnd"/>
            <w:r w:rsidRPr="009D1856">
              <w:rPr>
                <w:rFonts w:ascii="Calibri" w:eastAsia="Malgun Gothic" w:hAnsi="Calibri" w:cs="Arial"/>
                <w:sz w:val="18"/>
                <w:szCs w:val="18"/>
              </w:rPr>
              <w:t xml:space="preserve"> by a non-AP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A241237" w14:textId="77777777" w:rsidR="00F5795D" w:rsidRDefault="00F5795D" w:rsidP="00F5795D">
            <w:pPr>
              <w:rPr>
                <w:rFonts w:ascii="Calibri" w:eastAsia="Malgun Gothic" w:hAnsi="Calibri" w:cs="Arial"/>
                <w:sz w:val="18"/>
                <w:szCs w:val="18"/>
              </w:rPr>
            </w:pPr>
            <w:r>
              <w:rPr>
                <w:rFonts w:ascii="Calibri" w:eastAsia="Malgun Gothic" w:hAnsi="Calibri" w:cs="Arial"/>
                <w:sz w:val="18"/>
                <w:szCs w:val="18"/>
              </w:rPr>
              <w:lastRenderedPageBreak/>
              <w:t>Revised –</w:t>
            </w:r>
          </w:p>
          <w:p w14:paraId="74DB95C1" w14:textId="77777777" w:rsidR="00F5795D" w:rsidRDefault="00F5795D" w:rsidP="00F5795D">
            <w:pPr>
              <w:rPr>
                <w:ins w:id="96" w:author="Huang, Po-kai" w:date="2024-02-15T23:17:00Z"/>
                <w:rFonts w:ascii="Calibri" w:eastAsia="Malgun Gothic" w:hAnsi="Calibri" w:cs="Arial"/>
                <w:sz w:val="18"/>
                <w:szCs w:val="18"/>
              </w:rPr>
            </w:pPr>
          </w:p>
          <w:p w14:paraId="270CFBC9" w14:textId="77777777" w:rsidR="00F5795D" w:rsidRDefault="00F5795D" w:rsidP="00F5795D">
            <w:pPr>
              <w:rPr>
                <w:ins w:id="97" w:author="Huang, Po-kai" w:date="2024-02-15T23:17:00Z"/>
                <w:rFonts w:ascii="Calibri" w:eastAsia="Malgun Gothic" w:hAnsi="Calibri" w:cs="Arial"/>
                <w:sz w:val="18"/>
                <w:szCs w:val="18"/>
              </w:rPr>
            </w:pPr>
            <w:r>
              <w:rPr>
                <w:rFonts w:ascii="Calibri" w:eastAsia="Malgun Gothic" w:hAnsi="Calibri" w:cs="Arial"/>
                <w:sz w:val="18"/>
                <w:szCs w:val="18"/>
              </w:rPr>
              <w:t>Agree in principle with the commenter.</w:t>
            </w:r>
          </w:p>
          <w:p w14:paraId="38240C70" w14:textId="77777777" w:rsidR="00F5795D" w:rsidRDefault="00F5795D" w:rsidP="00F5795D">
            <w:pPr>
              <w:rPr>
                <w:rFonts w:ascii="Calibri" w:eastAsia="Malgun Gothic" w:hAnsi="Calibri" w:cs="Arial"/>
                <w:sz w:val="18"/>
                <w:szCs w:val="18"/>
              </w:rPr>
            </w:pPr>
          </w:p>
          <w:p w14:paraId="59FDE3ED" w14:textId="39A8A0BC" w:rsidR="00F5795D" w:rsidRPr="00477985" w:rsidRDefault="00F5795D" w:rsidP="00F5795D">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w:t>
            </w:r>
            <w:r>
              <w:rPr>
                <w:rFonts w:ascii="Calibri" w:eastAsia="Malgun Gothic" w:hAnsi="Calibri" w:cs="Arial"/>
                <w:sz w:val="18"/>
                <w:szCs w:val="18"/>
              </w:rPr>
              <w:t xml:space="preserve">o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0296</w:t>
            </w:r>
            <w:r w:rsidR="0020484A">
              <w:rPr>
                <w:rFonts w:ascii="Calibri" w:eastAsia="Malgun Gothic" w:hAnsi="Calibri" w:cs="Arial"/>
                <w:sz w:val="18"/>
                <w:szCs w:val="18"/>
              </w:rPr>
              <w:t>r5</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22304</w:t>
            </w:r>
          </w:p>
          <w:p w14:paraId="312ABC35" w14:textId="77777777" w:rsidR="009D1856" w:rsidRDefault="009D1856" w:rsidP="009D1856">
            <w:pPr>
              <w:rPr>
                <w:rFonts w:ascii="Calibri" w:eastAsia="Malgun Gothic" w:hAnsi="Calibri" w:cs="Arial"/>
                <w:sz w:val="18"/>
                <w:szCs w:val="18"/>
              </w:rPr>
            </w:pPr>
          </w:p>
        </w:tc>
      </w:tr>
      <w:tr w:rsidR="009D1856" w:rsidRPr="00477985" w14:paraId="3FA32E50"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192D6FA" w14:textId="0B9715B2"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22305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94E2597" w14:textId="3E28178B"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604D392" w14:textId="231C0D15"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23546FA" w14:textId="062EB374"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515.62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0F0D4D8" w14:textId="48A70DEE"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[Liuming Lu] The description of "..that are accepted and the requested link(s) that are rejected.." is incomplete.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22204DD" w14:textId="4BCE446B"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Suggest to change "..that are accepted and the requested link(s) that are rejected.." to  "..that are accepted and/or the requested link(s) that are rejected.."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E215412" w14:textId="39B71634" w:rsidR="00767F89" w:rsidRDefault="009505D7" w:rsidP="009D1856">
            <w:pPr>
              <w:rPr>
                <w:rFonts w:ascii="Calibri" w:eastAsia="Malgun Gothic" w:hAnsi="Calibri" w:cs="Arial"/>
                <w:sz w:val="18"/>
                <w:szCs w:val="18"/>
              </w:rPr>
            </w:pPr>
            <w:r>
              <w:rPr>
                <w:rFonts w:ascii="Calibri" w:eastAsia="Malgun Gothic" w:hAnsi="Calibri" w:cs="Arial"/>
                <w:sz w:val="18"/>
                <w:szCs w:val="18"/>
              </w:rPr>
              <w:t xml:space="preserve">Accepted - </w:t>
            </w:r>
          </w:p>
        </w:tc>
      </w:tr>
      <w:tr w:rsidR="00E54F2D" w:rsidRPr="00477985" w14:paraId="526CE96E"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8DA1ECB" w14:textId="1594CCF6"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22169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2DC2B5C" w14:textId="0887C6D9"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3784B8E" w14:textId="5BE41F43"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35.3.5.2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8F745FB" w14:textId="59904287"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516.25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14454ED" w14:textId="0E55122F"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Remove the word "across". Its grammatically incorrect.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57AB80E" w14:textId="70A74015"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FF3AE27" w14:textId="3D4171B3" w:rsidR="00E54F2D" w:rsidRDefault="00A61DBC" w:rsidP="00E54F2D">
            <w:pPr>
              <w:rPr>
                <w:rFonts w:ascii="Calibri" w:eastAsia="Malgun Gothic" w:hAnsi="Calibri" w:cs="Arial"/>
                <w:sz w:val="18"/>
                <w:szCs w:val="18"/>
              </w:rPr>
            </w:pPr>
            <w:r>
              <w:rPr>
                <w:rFonts w:ascii="Calibri" w:eastAsia="Malgun Gothic" w:hAnsi="Calibri" w:cs="Arial"/>
                <w:sz w:val="18"/>
                <w:szCs w:val="18"/>
              </w:rPr>
              <w:t xml:space="preserve">Accepted - </w:t>
            </w:r>
          </w:p>
        </w:tc>
      </w:tr>
      <w:tr w:rsidR="00E54F2D" w:rsidRPr="00477985" w14:paraId="217E9AAB"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0936465" w14:textId="5B524982"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22170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17F22E7" w14:textId="7EDADF02"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56AB1D7" w14:textId="2DAA4750"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35.3.5.2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935483D" w14:textId="787E9E01"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516.20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C214E45" w14:textId="2C807351"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Change "… on the link…" to "… on that link …" to make a clear reference to the specific link</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4C47C30" w14:textId="56D4B414"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9A9CBA8" w14:textId="460B8B6A" w:rsidR="00E54F2D" w:rsidRDefault="003B6CA7" w:rsidP="00E54F2D">
            <w:pPr>
              <w:rPr>
                <w:rFonts w:ascii="Calibri" w:eastAsia="Malgun Gothic" w:hAnsi="Calibri" w:cs="Arial"/>
                <w:sz w:val="18"/>
                <w:szCs w:val="18"/>
              </w:rPr>
            </w:pPr>
            <w:r>
              <w:rPr>
                <w:rFonts w:ascii="Calibri" w:eastAsia="Malgun Gothic" w:hAnsi="Calibri" w:cs="Arial"/>
                <w:sz w:val="18"/>
                <w:szCs w:val="18"/>
              </w:rPr>
              <w:t xml:space="preserve">Revised – </w:t>
            </w:r>
          </w:p>
          <w:p w14:paraId="0CE35688" w14:textId="77777777" w:rsidR="003B6CA7" w:rsidRDefault="003B6CA7" w:rsidP="00E54F2D">
            <w:pPr>
              <w:rPr>
                <w:rFonts w:ascii="Calibri" w:eastAsia="Malgun Gothic" w:hAnsi="Calibri" w:cs="Arial"/>
                <w:sz w:val="18"/>
                <w:szCs w:val="18"/>
              </w:rPr>
            </w:pPr>
          </w:p>
          <w:p w14:paraId="7604C331" w14:textId="77777777" w:rsidR="003B6CA7" w:rsidRDefault="003B6CA7" w:rsidP="003B6CA7">
            <w:pPr>
              <w:rPr>
                <w:ins w:id="98" w:author="Huang, Po-kai" w:date="2024-02-15T23:17:00Z"/>
                <w:rFonts w:ascii="Calibri" w:eastAsia="Malgun Gothic" w:hAnsi="Calibri" w:cs="Arial"/>
                <w:sz w:val="18"/>
                <w:szCs w:val="18"/>
              </w:rPr>
            </w:pPr>
            <w:r>
              <w:rPr>
                <w:rFonts w:ascii="Calibri" w:eastAsia="Malgun Gothic" w:hAnsi="Calibri" w:cs="Arial"/>
                <w:sz w:val="18"/>
                <w:szCs w:val="18"/>
              </w:rPr>
              <w:t>Agree in principle with the commenter.</w:t>
            </w:r>
          </w:p>
          <w:p w14:paraId="2FC1227E" w14:textId="77777777" w:rsidR="003B6CA7" w:rsidRDefault="003B6CA7" w:rsidP="003B6CA7">
            <w:pPr>
              <w:rPr>
                <w:rFonts w:ascii="Calibri" w:eastAsia="Malgun Gothic" w:hAnsi="Calibri" w:cs="Arial"/>
                <w:sz w:val="18"/>
                <w:szCs w:val="18"/>
              </w:rPr>
            </w:pPr>
          </w:p>
          <w:p w14:paraId="1F5500A3" w14:textId="35986B0A" w:rsidR="003B6CA7" w:rsidRPr="00477985" w:rsidRDefault="003B6CA7" w:rsidP="003B6CA7">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w:t>
            </w:r>
            <w:r>
              <w:rPr>
                <w:rFonts w:ascii="Calibri" w:eastAsia="Malgun Gothic" w:hAnsi="Calibri" w:cs="Arial"/>
                <w:sz w:val="18"/>
                <w:szCs w:val="18"/>
              </w:rPr>
              <w:t xml:space="preserve">o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0296</w:t>
            </w:r>
            <w:r w:rsidR="0020484A">
              <w:rPr>
                <w:rFonts w:ascii="Calibri" w:eastAsia="Malgun Gothic" w:hAnsi="Calibri" w:cs="Arial"/>
                <w:sz w:val="18"/>
                <w:szCs w:val="18"/>
              </w:rPr>
              <w:t>r5</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22170</w:t>
            </w:r>
          </w:p>
          <w:p w14:paraId="60DD3672" w14:textId="790646C7" w:rsidR="003B6CA7" w:rsidRDefault="003B6CA7" w:rsidP="00E54F2D">
            <w:pPr>
              <w:rPr>
                <w:rFonts w:ascii="Calibri" w:eastAsia="Malgun Gothic" w:hAnsi="Calibri" w:cs="Arial"/>
                <w:sz w:val="18"/>
                <w:szCs w:val="18"/>
              </w:rPr>
            </w:pPr>
          </w:p>
        </w:tc>
      </w:tr>
      <w:tr w:rsidR="00CB6B4A" w:rsidRPr="00477985" w14:paraId="52FD1876"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16418A6" w14:textId="367DED21" w:rsidR="00CB6B4A" w:rsidRPr="00E54F2D" w:rsidRDefault="00CB6B4A" w:rsidP="00CB6B4A">
            <w:pPr>
              <w:rPr>
                <w:rFonts w:ascii="Calibri" w:eastAsia="Malgun Gothic" w:hAnsi="Calibri" w:cs="Arial"/>
                <w:sz w:val="18"/>
                <w:szCs w:val="18"/>
              </w:rPr>
            </w:pPr>
            <w:r w:rsidRPr="00CB6B4A">
              <w:rPr>
                <w:rFonts w:ascii="Calibri" w:eastAsia="Malgun Gothic" w:hAnsi="Calibri" w:cs="Arial"/>
                <w:sz w:val="18"/>
                <w:szCs w:val="18"/>
              </w:rPr>
              <w:t>22157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812608A" w14:textId="17FED9F7" w:rsidR="00CB6B4A" w:rsidRPr="00E54F2D" w:rsidRDefault="00CB6B4A" w:rsidP="00CB6B4A">
            <w:pPr>
              <w:rPr>
                <w:rFonts w:ascii="Calibri" w:eastAsia="Malgun Gothic" w:hAnsi="Calibri" w:cs="Arial"/>
                <w:sz w:val="18"/>
                <w:szCs w:val="18"/>
              </w:rPr>
            </w:pPr>
            <w:r w:rsidRPr="00CB6B4A">
              <w:rPr>
                <w:rFonts w:ascii="Calibri" w:eastAsia="Malgun Gothic" w:hAnsi="Calibri" w:cs="Arial"/>
                <w:sz w:val="18"/>
                <w:szCs w:val="18"/>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40E4582" w14:textId="26FC9D71" w:rsidR="00CB6B4A" w:rsidRPr="00E54F2D" w:rsidRDefault="00CB6B4A" w:rsidP="00CB6B4A">
            <w:pPr>
              <w:rPr>
                <w:rFonts w:ascii="Calibri" w:eastAsia="Malgun Gothic" w:hAnsi="Calibri" w:cs="Arial"/>
                <w:sz w:val="18"/>
                <w:szCs w:val="18"/>
              </w:rPr>
            </w:pPr>
            <w:r w:rsidRPr="00CB6B4A">
              <w:rPr>
                <w:rFonts w:ascii="Calibri" w:eastAsia="Malgun Gothic" w:hAnsi="Calibri" w:cs="Arial"/>
                <w:sz w:val="18"/>
                <w:szCs w:val="18"/>
              </w:rPr>
              <w:t>35.3.5.4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28D489F" w14:textId="4430C12E" w:rsidR="00CB6B4A" w:rsidRPr="00E54F2D" w:rsidRDefault="00CB6B4A" w:rsidP="00CB6B4A">
            <w:pPr>
              <w:rPr>
                <w:rFonts w:ascii="Calibri" w:eastAsia="Malgun Gothic" w:hAnsi="Calibri" w:cs="Arial"/>
                <w:sz w:val="18"/>
                <w:szCs w:val="18"/>
              </w:rPr>
            </w:pPr>
            <w:r w:rsidRPr="00CB6B4A">
              <w:rPr>
                <w:rFonts w:ascii="Calibri" w:eastAsia="Malgun Gothic" w:hAnsi="Calibri" w:cs="Arial"/>
                <w:sz w:val="18"/>
                <w:szCs w:val="18"/>
              </w:rPr>
              <w:t>519.57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127BEAD" w14:textId="1D6FE658" w:rsidR="00CB6B4A" w:rsidRPr="00E54F2D" w:rsidRDefault="00CB6B4A" w:rsidP="00CB6B4A">
            <w:pPr>
              <w:rPr>
                <w:rFonts w:ascii="Calibri" w:eastAsia="Malgun Gothic" w:hAnsi="Calibri" w:cs="Arial"/>
                <w:sz w:val="18"/>
                <w:szCs w:val="18"/>
              </w:rPr>
            </w:pPr>
            <w:r w:rsidRPr="00CB6B4A">
              <w:rPr>
                <w:rFonts w:ascii="Calibri" w:eastAsia="Malgun Gothic" w:hAnsi="Calibri" w:cs="Arial"/>
                <w:sz w:val="18"/>
                <w:szCs w:val="18"/>
              </w:rPr>
              <w:t xml:space="preserve">The sentence "The Status Code field included in the STA Profile subfield of the Per-STA Profile </w:t>
            </w:r>
            <w:proofErr w:type="spellStart"/>
            <w:r w:rsidRPr="00CB6B4A">
              <w:rPr>
                <w:rFonts w:ascii="Calibri" w:eastAsia="Malgun Gothic" w:hAnsi="Calibri" w:cs="Arial"/>
                <w:sz w:val="18"/>
                <w:szCs w:val="18"/>
              </w:rPr>
              <w:t>subelement</w:t>
            </w:r>
            <w:proofErr w:type="spellEnd"/>
            <w:r w:rsidRPr="00CB6B4A">
              <w:rPr>
                <w:rFonts w:ascii="Calibri" w:eastAsia="Malgun Gothic" w:hAnsi="Calibri" w:cs="Arial"/>
                <w:sz w:val="18"/>
                <w:szCs w:val="18"/>
              </w:rPr>
              <w:t xml:space="preserve"> shall indicate DENIED_LINK_ON_WHICH_THE_(Re)ASSOCIATION_REQUEST_FRAME_IS_TRANSMITTED_NOT_ACCEPTED if the Status Code field is not set to REFUSED_REASON_UNSPECIFIED and the link corresponding to the Per-STA Profile </w:t>
            </w:r>
            <w:proofErr w:type="spellStart"/>
            <w:r w:rsidRPr="00CB6B4A">
              <w:rPr>
                <w:rFonts w:ascii="Calibri" w:eastAsia="Malgun Gothic" w:hAnsi="Calibri" w:cs="Arial"/>
                <w:sz w:val="18"/>
                <w:szCs w:val="18"/>
              </w:rPr>
              <w:t>subelement</w:t>
            </w:r>
            <w:proofErr w:type="spellEnd"/>
            <w:r w:rsidRPr="00CB6B4A">
              <w:rPr>
                <w:rFonts w:ascii="Calibri" w:eastAsia="Malgun Gothic" w:hAnsi="Calibri" w:cs="Arial"/>
                <w:sz w:val="18"/>
                <w:szCs w:val="18"/>
              </w:rPr>
              <w:t xml:space="preserve"> is not accepted only because the link on which the (Re)Association Request frame is transmitted is not accepted." is long and hard to understand.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CCAAE31" w14:textId="68E46F45" w:rsidR="00CB6B4A" w:rsidRPr="00E54F2D" w:rsidRDefault="00CB6B4A" w:rsidP="00CB6B4A">
            <w:pPr>
              <w:rPr>
                <w:rFonts w:ascii="Calibri" w:eastAsia="Malgun Gothic" w:hAnsi="Calibri" w:cs="Arial"/>
                <w:sz w:val="18"/>
                <w:szCs w:val="18"/>
              </w:rPr>
            </w:pPr>
            <w:r w:rsidRPr="00CB6B4A">
              <w:rPr>
                <w:rFonts w:ascii="Calibri" w:eastAsia="Malgun Gothic" w:hAnsi="Calibri" w:cs="Arial"/>
                <w:sz w:val="18"/>
                <w:szCs w:val="18"/>
              </w:rPr>
              <w:t xml:space="preserve">Simplify the sentence so that the intended meaning is clearly conveyed. Replace the sentence with the following:  " The Status Code field included in the STA Profile subfield of the Per-STA Profile </w:t>
            </w:r>
            <w:proofErr w:type="spellStart"/>
            <w:r w:rsidRPr="00CB6B4A">
              <w:rPr>
                <w:rFonts w:ascii="Calibri" w:eastAsia="Malgun Gothic" w:hAnsi="Calibri" w:cs="Arial"/>
                <w:sz w:val="18"/>
                <w:szCs w:val="18"/>
              </w:rPr>
              <w:t>subelement</w:t>
            </w:r>
            <w:proofErr w:type="spellEnd"/>
            <w:r w:rsidRPr="00CB6B4A">
              <w:rPr>
                <w:rFonts w:ascii="Calibri" w:eastAsia="Malgun Gothic" w:hAnsi="Calibri" w:cs="Arial"/>
                <w:sz w:val="18"/>
                <w:szCs w:val="18"/>
              </w:rPr>
              <w:t xml:space="preserve"> shall be set to:  - a nonzero value other than 130 if the link corresponding to the Per-STA Profile is not accepted by the AP MLD as part of the ML (re)setup (see Table 9-80 (Status codes)). - 130 if the link corresponding to the Per-STA profile is not accepted only because the link where the (Re)Association </w:t>
            </w:r>
            <w:r w:rsidRPr="00CB6B4A">
              <w:rPr>
                <w:rFonts w:ascii="Calibri" w:eastAsia="Malgun Gothic" w:hAnsi="Calibri" w:cs="Arial"/>
                <w:sz w:val="18"/>
                <w:szCs w:val="18"/>
              </w:rPr>
              <w:lastRenderedPageBreak/>
              <w:t>Request frame is received is not accepted by the AP MLD as part of the ML (re)setup. - 0 if the link corresponding to the Per-STA Profile is accepted by the AP MLD as part of the ML (re)setup and the link where the (Re)Association Request frame is received is  accepted by the AP MLD as part of the ML (re)setup.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C3E1994" w14:textId="41C8A9E7" w:rsidR="00CB6B4A" w:rsidRDefault="00713682" w:rsidP="00CB6B4A">
            <w:pPr>
              <w:rPr>
                <w:rFonts w:ascii="Calibri" w:eastAsia="Malgun Gothic" w:hAnsi="Calibri" w:cs="Arial"/>
                <w:sz w:val="18"/>
                <w:szCs w:val="18"/>
              </w:rPr>
            </w:pPr>
            <w:r>
              <w:rPr>
                <w:rFonts w:ascii="Calibri" w:eastAsia="Malgun Gothic" w:hAnsi="Calibri" w:cs="Arial"/>
                <w:sz w:val="18"/>
                <w:szCs w:val="18"/>
              </w:rPr>
              <w:lastRenderedPageBreak/>
              <w:t xml:space="preserve">Revised – </w:t>
            </w:r>
          </w:p>
          <w:p w14:paraId="5F8DAA49" w14:textId="77777777" w:rsidR="00713682" w:rsidRDefault="00713682" w:rsidP="00CB6B4A">
            <w:pPr>
              <w:rPr>
                <w:rFonts w:ascii="Calibri" w:eastAsia="Malgun Gothic" w:hAnsi="Calibri" w:cs="Arial"/>
                <w:sz w:val="18"/>
                <w:szCs w:val="18"/>
              </w:rPr>
            </w:pPr>
          </w:p>
          <w:p w14:paraId="47014450" w14:textId="3D2EA8C6" w:rsidR="00713682" w:rsidRDefault="009906E0" w:rsidP="00713682">
            <w:pPr>
              <w:rPr>
                <w:rFonts w:ascii="Calibri" w:eastAsia="Malgun Gothic" w:hAnsi="Calibri" w:cs="Arial"/>
                <w:sz w:val="18"/>
                <w:szCs w:val="18"/>
              </w:rPr>
            </w:pPr>
            <w:r>
              <w:rPr>
                <w:rFonts w:ascii="Calibri" w:eastAsia="Malgun Gothic" w:hAnsi="Calibri" w:cs="Arial"/>
                <w:sz w:val="18"/>
                <w:szCs w:val="18"/>
              </w:rPr>
              <w:t>We already have the following general description.</w:t>
            </w:r>
          </w:p>
          <w:p w14:paraId="248FF45D" w14:textId="77777777" w:rsidR="009906E0" w:rsidRDefault="009906E0" w:rsidP="00713682">
            <w:pPr>
              <w:rPr>
                <w:rFonts w:ascii="Calibri" w:eastAsia="Malgun Gothic" w:hAnsi="Calibri" w:cs="Arial"/>
                <w:sz w:val="18"/>
                <w:szCs w:val="18"/>
              </w:rPr>
            </w:pPr>
          </w:p>
          <w:p w14:paraId="71694CC0" w14:textId="1E124D8E" w:rsidR="009906E0" w:rsidRPr="009906E0" w:rsidRDefault="009906E0" w:rsidP="00713682">
            <w:pPr>
              <w:rPr>
                <w:ins w:id="99" w:author="Huang, Po-kai" w:date="2024-02-15T23:17:00Z"/>
                <w:rFonts w:ascii="Calibri" w:eastAsia="Malgun Gothic" w:hAnsi="Calibri" w:cs="Arial"/>
                <w:i/>
                <w:iCs/>
                <w:sz w:val="18"/>
                <w:szCs w:val="18"/>
              </w:rPr>
            </w:pPr>
            <w:r w:rsidRPr="009906E0">
              <w:rPr>
                <w:rFonts w:ascii="TimesNewRoman" w:hAnsi="TimesNewRoman"/>
                <w:i/>
                <w:iCs/>
                <w:color w:val="000000"/>
                <w:sz w:val="20"/>
              </w:rPr>
              <w:t xml:space="preserve">the Status Code field included in the STA Profile subfield of the Per-STA Profile </w:t>
            </w:r>
            <w:proofErr w:type="spellStart"/>
            <w:r w:rsidRPr="009906E0">
              <w:rPr>
                <w:rFonts w:ascii="TimesNewRoman" w:hAnsi="TimesNewRoman"/>
                <w:i/>
                <w:iCs/>
                <w:color w:val="000000"/>
                <w:sz w:val="20"/>
              </w:rPr>
              <w:t>subelement</w:t>
            </w:r>
            <w:proofErr w:type="spellEnd"/>
            <w:r w:rsidRPr="009906E0">
              <w:rPr>
                <w:rFonts w:ascii="TimesNewRoman" w:hAnsi="TimesNewRoman"/>
                <w:i/>
                <w:iCs/>
                <w:color w:val="000000"/>
                <w:sz w:val="20"/>
              </w:rPr>
              <w:t xml:space="preserve"> shall indicate SUCCESS if the link is accepted or the failure cause if the link is not accepted.</w:t>
            </w:r>
          </w:p>
          <w:p w14:paraId="16A68669" w14:textId="77777777" w:rsidR="00713682" w:rsidRDefault="00713682" w:rsidP="00713682">
            <w:pPr>
              <w:rPr>
                <w:rFonts w:ascii="Calibri" w:eastAsia="Malgun Gothic" w:hAnsi="Calibri" w:cs="Arial"/>
                <w:sz w:val="18"/>
                <w:szCs w:val="18"/>
              </w:rPr>
            </w:pPr>
          </w:p>
          <w:p w14:paraId="77B87C4A" w14:textId="699B1844" w:rsidR="009906E0" w:rsidRDefault="009906E0" w:rsidP="00713682">
            <w:pPr>
              <w:rPr>
                <w:rFonts w:ascii="Calibri" w:eastAsia="Malgun Gothic" w:hAnsi="Calibri" w:cs="Arial"/>
                <w:sz w:val="18"/>
                <w:szCs w:val="18"/>
              </w:rPr>
            </w:pPr>
            <w:r>
              <w:rPr>
                <w:rFonts w:ascii="Calibri" w:eastAsia="Malgun Gothic" w:hAnsi="Calibri" w:cs="Arial"/>
                <w:sz w:val="18"/>
                <w:szCs w:val="18"/>
              </w:rPr>
              <w:t>The sentence is about the setting of a specific status code. We try to revise by putting the if condition upfront.</w:t>
            </w:r>
          </w:p>
          <w:p w14:paraId="538A6DFA" w14:textId="77777777" w:rsidR="009906E0" w:rsidRDefault="009906E0" w:rsidP="00713682">
            <w:pPr>
              <w:rPr>
                <w:rFonts w:ascii="Calibri" w:eastAsia="Malgun Gothic" w:hAnsi="Calibri" w:cs="Arial"/>
                <w:sz w:val="18"/>
                <w:szCs w:val="18"/>
              </w:rPr>
            </w:pPr>
          </w:p>
          <w:p w14:paraId="0D7F195A" w14:textId="0CC5B4E5" w:rsidR="00713682" w:rsidRPr="00477985" w:rsidRDefault="00713682" w:rsidP="00713682">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w:t>
            </w:r>
            <w:r>
              <w:rPr>
                <w:rFonts w:ascii="Calibri" w:eastAsia="Malgun Gothic" w:hAnsi="Calibri" w:cs="Arial"/>
                <w:sz w:val="18"/>
                <w:szCs w:val="18"/>
              </w:rPr>
              <w:t xml:space="preserve">o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ins w:id="100" w:author="Huang, Po-kai" w:date="2024-02-21T07:59:00Z">
              <w:r w:rsidR="0005048F">
                <w:rPr>
                  <w:rFonts w:ascii="Calibri" w:eastAsia="Malgun Gothic" w:hAnsi="Calibri" w:cs="Arial"/>
                  <w:sz w:val="18"/>
                  <w:szCs w:val="18"/>
                </w:rPr>
                <w:t>0296r5</w:t>
              </w:r>
              <w:r w:rsidR="0005048F" w:rsidRPr="00477985">
                <w:rPr>
                  <w:rFonts w:ascii="Calibri" w:eastAsia="Malgun Gothic" w:hAnsi="Calibri" w:cs="Arial"/>
                  <w:sz w:val="18"/>
                  <w:szCs w:val="18"/>
                </w:rPr>
                <w:t xml:space="preserve"> </w:t>
              </w:r>
            </w:ins>
            <w:r w:rsidRPr="00477985">
              <w:rPr>
                <w:rFonts w:ascii="Calibri" w:eastAsia="Malgun Gothic" w:hAnsi="Calibri" w:cs="Arial"/>
                <w:sz w:val="18"/>
                <w:szCs w:val="18"/>
              </w:rPr>
              <w:t xml:space="preserve">under all headings that include CID </w:t>
            </w:r>
            <w:r>
              <w:rPr>
                <w:rFonts w:ascii="Calibri" w:eastAsia="Malgun Gothic" w:hAnsi="Calibri" w:cs="Arial"/>
                <w:sz w:val="18"/>
                <w:szCs w:val="18"/>
              </w:rPr>
              <w:t>22157</w:t>
            </w:r>
          </w:p>
          <w:p w14:paraId="3689793E" w14:textId="56307D7A" w:rsidR="00713682" w:rsidRDefault="00713682" w:rsidP="00CB6B4A">
            <w:pPr>
              <w:rPr>
                <w:rFonts w:ascii="Calibri" w:eastAsia="Malgun Gothic" w:hAnsi="Calibri" w:cs="Arial"/>
                <w:sz w:val="18"/>
                <w:szCs w:val="18"/>
              </w:rPr>
            </w:pPr>
          </w:p>
        </w:tc>
      </w:tr>
      <w:tr w:rsidR="00195E95" w:rsidRPr="00477985" w14:paraId="655E85FA"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6904B75" w14:textId="41476DC8" w:rsidR="00195E95" w:rsidRPr="001552CB" w:rsidRDefault="00195E95" w:rsidP="00195E95">
            <w:pPr>
              <w:rPr>
                <w:rFonts w:ascii="Calibri" w:eastAsia="Malgun Gothic" w:hAnsi="Calibri" w:cs="Arial"/>
                <w:sz w:val="18"/>
                <w:szCs w:val="18"/>
                <w:highlight w:val="green"/>
              </w:rPr>
            </w:pPr>
            <w:r w:rsidRPr="001552CB">
              <w:rPr>
                <w:rFonts w:ascii="Calibri" w:eastAsia="Malgun Gothic" w:hAnsi="Calibri" w:cs="Arial"/>
                <w:sz w:val="18"/>
                <w:szCs w:val="18"/>
                <w:highlight w:val="green"/>
              </w:rPr>
              <w:t>22250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8AB9F79" w14:textId="6C4B71F0" w:rsidR="00195E95" w:rsidRPr="001552CB" w:rsidRDefault="00195E95" w:rsidP="00195E95">
            <w:pPr>
              <w:rPr>
                <w:rFonts w:ascii="Calibri" w:eastAsia="Malgun Gothic" w:hAnsi="Calibri" w:cs="Arial"/>
                <w:sz w:val="18"/>
                <w:szCs w:val="18"/>
                <w:highlight w:val="green"/>
              </w:rPr>
            </w:pPr>
            <w:r w:rsidRPr="001552CB">
              <w:rPr>
                <w:rFonts w:ascii="Calibri" w:eastAsia="Malgun Gothic" w:hAnsi="Calibri" w:cs="Arial"/>
                <w:sz w:val="18"/>
                <w:szCs w:val="18"/>
                <w:highlight w:val="green"/>
              </w:rPr>
              <w:t>Robert Stacey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B11A1E0" w14:textId="255EEDB0" w:rsidR="00195E95" w:rsidRPr="001552CB" w:rsidRDefault="00195E95" w:rsidP="00195E95">
            <w:pPr>
              <w:rPr>
                <w:rFonts w:ascii="Calibri" w:eastAsia="Malgun Gothic" w:hAnsi="Calibri" w:cs="Arial"/>
                <w:sz w:val="18"/>
                <w:szCs w:val="18"/>
                <w:highlight w:val="green"/>
              </w:rPr>
            </w:pPr>
            <w:r w:rsidRPr="001552CB">
              <w:rPr>
                <w:rFonts w:ascii="Calibri" w:eastAsia="Malgun Gothic" w:hAnsi="Calibri" w:cs="Arial"/>
                <w:sz w:val="18"/>
                <w:szCs w:val="18"/>
                <w:highlight w:val="green"/>
              </w:rPr>
              <w:t>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E7BDBB4" w14:textId="45D14930" w:rsidR="00195E95" w:rsidRPr="001552CB" w:rsidRDefault="00195E95" w:rsidP="00195E95">
            <w:pPr>
              <w:rPr>
                <w:rFonts w:ascii="Calibri" w:eastAsia="Malgun Gothic" w:hAnsi="Calibri" w:cs="Arial"/>
                <w:sz w:val="18"/>
                <w:szCs w:val="18"/>
                <w:highlight w:val="green"/>
              </w:rPr>
            </w:pPr>
            <w:r w:rsidRPr="001552CB">
              <w:rPr>
                <w:rFonts w:ascii="Calibri" w:eastAsia="Malgun Gothic" w:hAnsi="Calibri" w:cs="Arial"/>
                <w:sz w:val="18"/>
                <w:szCs w:val="18"/>
                <w:highlight w:val="green"/>
              </w:rPr>
              <w:t>335.01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0A84D40" w14:textId="08F17E86" w:rsidR="00195E95" w:rsidRPr="001552CB" w:rsidRDefault="00195E95" w:rsidP="00195E95">
            <w:pPr>
              <w:rPr>
                <w:rFonts w:ascii="Calibri" w:eastAsia="Malgun Gothic" w:hAnsi="Calibri" w:cs="Arial"/>
                <w:sz w:val="18"/>
                <w:szCs w:val="18"/>
                <w:highlight w:val="green"/>
              </w:rPr>
            </w:pPr>
            <w:r w:rsidRPr="001552CB">
              <w:rPr>
                <w:rFonts w:ascii="Calibri" w:eastAsia="Malgun Gothic" w:hAnsi="Calibri" w:cs="Arial"/>
                <w:sz w:val="18"/>
                <w:szCs w:val="18"/>
                <w:highlight w:val="green"/>
              </w:rPr>
              <w:t xml:space="preserve">Submitted on behalf of Po-Kai. 11be has added many important status codes and a lot of discussions have been around how to make sure a status code is used only for its designed purpose rather than </w:t>
            </w:r>
            <w:proofErr w:type="spellStart"/>
            <w:r w:rsidRPr="001552CB">
              <w:rPr>
                <w:rFonts w:ascii="Calibri" w:eastAsia="Malgun Gothic" w:hAnsi="Calibri" w:cs="Arial"/>
                <w:sz w:val="18"/>
                <w:szCs w:val="18"/>
                <w:highlight w:val="green"/>
              </w:rPr>
              <w:t>misued</w:t>
            </w:r>
            <w:proofErr w:type="spellEnd"/>
            <w:r w:rsidRPr="001552CB">
              <w:rPr>
                <w:rFonts w:ascii="Calibri" w:eastAsia="Malgun Gothic" w:hAnsi="Calibri" w:cs="Arial"/>
                <w:sz w:val="18"/>
                <w:szCs w:val="18"/>
                <w:highlight w:val="green"/>
              </w:rPr>
              <w:t xml:space="preserve"> in </w:t>
            </w:r>
            <w:proofErr w:type="spellStart"/>
            <w:r w:rsidRPr="001552CB">
              <w:rPr>
                <w:rFonts w:ascii="Calibri" w:eastAsia="Malgun Gothic" w:hAnsi="Calibri" w:cs="Arial"/>
                <w:sz w:val="18"/>
                <w:szCs w:val="18"/>
                <w:highlight w:val="green"/>
              </w:rPr>
              <w:t>scencarios</w:t>
            </w:r>
            <w:proofErr w:type="spellEnd"/>
            <w:r w:rsidRPr="001552CB">
              <w:rPr>
                <w:rFonts w:ascii="Calibri" w:eastAsia="Malgun Gothic" w:hAnsi="Calibri" w:cs="Arial"/>
                <w:sz w:val="18"/>
                <w:szCs w:val="18"/>
                <w:highlight w:val="green"/>
              </w:rPr>
              <w:t xml:space="preserve"> like multi-link setup, multi-link reconfiguration and so on. From the interop perspective, a </w:t>
            </w:r>
            <w:proofErr w:type="spellStart"/>
            <w:r w:rsidRPr="001552CB">
              <w:rPr>
                <w:rFonts w:ascii="Calibri" w:eastAsia="Malgun Gothic" w:hAnsi="Calibri" w:cs="Arial"/>
                <w:sz w:val="18"/>
                <w:szCs w:val="18"/>
                <w:highlight w:val="green"/>
              </w:rPr>
              <w:t>misued</w:t>
            </w:r>
            <w:proofErr w:type="spellEnd"/>
            <w:r w:rsidRPr="001552CB">
              <w:rPr>
                <w:rFonts w:ascii="Calibri" w:eastAsia="Malgun Gothic" w:hAnsi="Calibri" w:cs="Arial"/>
                <w:sz w:val="18"/>
                <w:szCs w:val="18"/>
                <w:highlight w:val="green"/>
              </w:rPr>
              <w:t xml:space="preserve"> status code creates confusion on the peer and potentially degrade performance. However, the current spec does not have a clear statement on the general rules and various status codes are not defined to satisfy this requirement in consistent manners.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3A86751" w14:textId="338F841E" w:rsidR="00195E95" w:rsidRPr="001552CB" w:rsidRDefault="00195E95" w:rsidP="00195E95">
            <w:pPr>
              <w:rPr>
                <w:rFonts w:ascii="Calibri" w:eastAsia="Malgun Gothic" w:hAnsi="Calibri" w:cs="Arial"/>
                <w:sz w:val="18"/>
                <w:szCs w:val="18"/>
                <w:highlight w:val="green"/>
              </w:rPr>
            </w:pPr>
            <w:r w:rsidRPr="001552CB">
              <w:rPr>
                <w:rFonts w:ascii="Calibri" w:eastAsia="Malgun Gothic" w:hAnsi="Calibri" w:cs="Arial"/>
                <w:sz w:val="18"/>
                <w:szCs w:val="18"/>
                <w:highlight w:val="green"/>
              </w:rPr>
              <w:t>Add texts "a status code defined in 9.4.1.9 (Status Code field) shall only be used if the  corresponding condition described in meaning column of the status code is met. " Ideally, we should have this in clause 9, but since clause 9 is only about format. Create a new subclause in clause 10 called Usage of Status code to have this general rules. Also note that existing spec has similar sentences for various status codes, and the proposed text is a general statement that will now apply for every status code rather than having one sentence for every status code.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26673B6" w14:textId="3A86126D" w:rsidR="00195E95" w:rsidRPr="001552CB" w:rsidRDefault="00A77FC1" w:rsidP="00195E95">
            <w:pPr>
              <w:rPr>
                <w:rFonts w:ascii="Calibri" w:eastAsia="Malgun Gothic" w:hAnsi="Calibri" w:cs="Arial"/>
                <w:sz w:val="18"/>
                <w:szCs w:val="18"/>
                <w:highlight w:val="green"/>
              </w:rPr>
            </w:pPr>
            <w:r w:rsidRPr="001552CB">
              <w:rPr>
                <w:rFonts w:ascii="Calibri" w:eastAsia="Malgun Gothic" w:hAnsi="Calibri" w:cs="Arial"/>
                <w:sz w:val="18"/>
                <w:szCs w:val="18"/>
                <w:highlight w:val="green"/>
              </w:rPr>
              <w:t xml:space="preserve">Revised – </w:t>
            </w:r>
          </w:p>
          <w:p w14:paraId="378B6B86" w14:textId="77777777" w:rsidR="00A77FC1" w:rsidRPr="001552CB" w:rsidRDefault="00A77FC1" w:rsidP="00195E95">
            <w:pPr>
              <w:rPr>
                <w:rFonts w:ascii="Calibri" w:eastAsia="Malgun Gothic" w:hAnsi="Calibri" w:cs="Arial"/>
                <w:sz w:val="18"/>
                <w:szCs w:val="18"/>
                <w:highlight w:val="green"/>
              </w:rPr>
            </w:pPr>
          </w:p>
          <w:p w14:paraId="601B89AC" w14:textId="77777777" w:rsidR="00A77FC1" w:rsidRPr="001552CB" w:rsidRDefault="00A77FC1" w:rsidP="00195E95">
            <w:pPr>
              <w:rPr>
                <w:rFonts w:ascii="Calibri" w:eastAsia="Malgun Gothic" w:hAnsi="Calibri" w:cs="Arial"/>
                <w:sz w:val="18"/>
                <w:szCs w:val="18"/>
                <w:highlight w:val="green"/>
              </w:rPr>
            </w:pPr>
            <w:r w:rsidRPr="001552CB">
              <w:rPr>
                <w:rFonts w:ascii="Calibri" w:eastAsia="Malgun Gothic" w:hAnsi="Calibri" w:cs="Arial"/>
                <w:sz w:val="18"/>
                <w:szCs w:val="18"/>
                <w:highlight w:val="green"/>
              </w:rPr>
              <w:t xml:space="preserve">We add the requirement to </w:t>
            </w:r>
            <w:r w:rsidR="00675FE2" w:rsidRPr="001552CB">
              <w:rPr>
                <w:rFonts w:ascii="Calibri" w:eastAsia="Malgun Gothic" w:hAnsi="Calibri" w:cs="Arial"/>
                <w:sz w:val="18"/>
                <w:szCs w:val="18"/>
                <w:highlight w:val="green"/>
              </w:rPr>
              <w:t>9.1.</w:t>
            </w:r>
          </w:p>
          <w:p w14:paraId="225B2192" w14:textId="77777777" w:rsidR="00675FE2" w:rsidRPr="001552CB" w:rsidRDefault="00675FE2" w:rsidP="00195E95">
            <w:pPr>
              <w:rPr>
                <w:rFonts w:ascii="Calibri" w:eastAsia="Malgun Gothic" w:hAnsi="Calibri" w:cs="Arial"/>
                <w:sz w:val="18"/>
                <w:szCs w:val="18"/>
                <w:highlight w:val="green"/>
              </w:rPr>
            </w:pPr>
          </w:p>
          <w:p w14:paraId="2AB2F5A8" w14:textId="2A3F311C" w:rsidR="00675FE2" w:rsidRPr="001552CB" w:rsidRDefault="00675FE2" w:rsidP="00675FE2">
            <w:pPr>
              <w:rPr>
                <w:rFonts w:ascii="Calibri" w:eastAsia="Malgun Gothic" w:hAnsi="Calibri" w:cs="Arial"/>
                <w:sz w:val="18"/>
                <w:szCs w:val="18"/>
                <w:highlight w:val="green"/>
              </w:rPr>
            </w:pPr>
            <w:proofErr w:type="spellStart"/>
            <w:r w:rsidRPr="001552CB">
              <w:rPr>
                <w:rFonts w:ascii="Calibri" w:eastAsia="Malgun Gothic" w:hAnsi="Calibri" w:cs="Arial"/>
                <w:sz w:val="18"/>
                <w:szCs w:val="18"/>
                <w:highlight w:val="green"/>
              </w:rPr>
              <w:t>TGbe</w:t>
            </w:r>
            <w:proofErr w:type="spellEnd"/>
            <w:r w:rsidRPr="001552CB">
              <w:rPr>
                <w:rFonts w:ascii="Calibri" w:eastAsia="Malgun Gothic" w:hAnsi="Calibri" w:cs="Arial"/>
                <w:sz w:val="18"/>
                <w:szCs w:val="18"/>
                <w:highlight w:val="green"/>
              </w:rPr>
              <w:t xml:space="preserve"> editor to make the changes shown in 11-24/</w:t>
            </w:r>
            <w:r w:rsidR="00295B8A" w:rsidRPr="001552CB">
              <w:rPr>
                <w:rFonts w:ascii="Calibri" w:eastAsia="Malgun Gothic" w:hAnsi="Calibri" w:cs="Arial"/>
                <w:sz w:val="18"/>
                <w:szCs w:val="18"/>
                <w:highlight w:val="green"/>
              </w:rPr>
              <w:t>0296r</w:t>
            </w:r>
            <w:r w:rsidR="001552CB">
              <w:rPr>
                <w:rFonts w:ascii="Calibri" w:eastAsia="Malgun Gothic" w:hAnsi="Calibri" w:cs="Arial"/>
                <w:sz w:val="18"/>
                <w:szCs w:val="18"/>
                <w:highlight w:val="green"/>
              </w:rPr>
              <w:t>7</w:t>
            </w:r>
            <w:ins w:id="101" w:author="Huang, Po-kai" w:date="2024-02-21T08:06:00Z">
              <w:r w:rsidR="003F4303" w:rsidRPr="001552CB">
                <w:rPr>
                  <w:rFonts w:ascii="Calibri" w:eastAsia="Malgun Gothic" w:hAnsi="Calibri" w:cs="Arial"/>
                  <w:sz w:val="18"/>
                  <w:szCs w:val="18"/>
                  <w:highlight w:val="green"/>
                </w:rPr>
                <w:t xml:space="preserve"> </w:t>
              </w:r>
            </w:ins>
            <w:r w:rsidRPr="001552CB">
              <w:rPr>
                <w:rFonts w:ascii="Calibri" w:eastAsia="Malgun Gothic" w:hAnsi="Calibri" w:cs="Arial"/>
                <w:sz w:val="18"/>
                <w:szCs w:val="18"/>
                <w:highlight w:val="green"/>
              </w:rPr>
              <w:t>under all headings that include CID 22250</w:t>
            </w:r>
          </w:p>
          <w:p w14:paraId="5E906AD0" w14:textId="36BB3E66" w:rsidR="00675FE2" w:rsidRPr="001552CB" w:rsidRDefault="00675FE2" w:rsidP="00195E95">
            <w:pPr>
              <w:rPr>
                <w:rFonts w:ascii="Calibri" w:eastAsia="Malgun Gothic" w:hAnsi="Calibri" w:cs="Arial"/>
                <w:sz w:val="18"/>
                <w:szCs w:val="18"/>
                <w:highlight w:val="green"/>
              </w:rPr>
            </w:pPr>
          </w:p>
        </w:tc>
      </w:tr>
      <w:tr w:rsidR="00733D22" w:rsidRPr="00477985" w14:paraId="471002A9"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71ACB4A" w14:textId="4842350A" w:rsidR="00733D22" w:rsidRPr="00C815C2" w:rsidRDefault="00733D22" w:rsidP="00733D22">
            <w:pPr>
              <w:rPr>
                <w:rFonts w:ascii="Calibri" w:eastAsia="Malgun Gothic" w:hAnsi="Calibri" w:cs="Arial"/>
                <w:sz w:val="18"/>
                <w:szCs w:val="18"/>
                <w:highlight w:val="yellow"/>
                <w:rPrChange w:id="102" w:author="Huang, Po-kai" w:date="2024-02-21T08:16:00Z">
                  <w:rPr>
                    <w:rFonts w:ascii="Calibri" w:eastAsia="Malgun Gothic" w:hAnsi="Calibri" w:cs="Arial"/>
                    <w:sz w:val="18"/>
                    <w:szCs w:val="18"/>
                  </w:rPr>
                </w:rPrChange>
              </w:rPr>
            </w:pPr>
            <w:r w:rsidRPr="00C815C2">
              <w:rPr>
                <w:rFonts w:ascii="Calibri" w:eastAsia="Malgun Gothic" w:hAnsi="Calibri" w:cs="Arial"/>
                <w:sz w:val="18"/>
                <w:szCs w:val="18"/>
                <w:highlight w:val="yellow"/>
                <w:rPrChange w:id="103" w:author="Huang, Po-kai" w:date="2024-02-21T08:16:00Z">
                  <w:rPr>
                    <w:rFonts w:ascii="Calibri" w:eastAsia="Malgun Gothic" w:hAnsi="Calibri" w:cs="Arial"/>
                    <w:sz w:val="18"/>
                    <w:szCs w:val="18"/>
                  </w:rPr>
                </w:rPrChange>
              </w:rPr>
              <w:t>22343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9F5D022" w14:textId="2EF98EA2" w:rsidR="00733D22" w:rsidRPr="00C815C2" w:rsidRDefault="00733D22" w:rsidP="00733D22">
            <w:pPr>
              <w:rPr>
                <w:rFonts w:ascii="Calibri" w:eastAsia="Malgun Gothic" w:hAnsi="Calibri" w:cs="Arial"/>
                <w:sz w:val="18"/>
                <w:szCs w:val="18"/>
                <w:highlight w:val="yellow"/>
                <w:rPrChange w:id="104" w:author="Huang, Po-kai" w:date="2024-02-21T08:16:00Z">
                  <w:rPr>
                    <w:rFonts w:ascii="Calibri" w:eastAsia="Malgun Gothic" w:hAnsi="Calibri" w:cs="Arial"/>
                    <w:sz w:val="18"/>
                    <w:szCs w:val="18"/>
                  </w:rPr>
                </w:rPrChange>
              </w:rPr>
            </w:pPr>
            <w:r w:rsidRPr="00C815C2">
              <w:rPr>
                <w:rFonts w:ascii="Calibri" w:eastAsia="Malgun Gothic" w:hAnsi="Calibri" w:cs="Arial"/>
                <w:sz w:val="18"/>
                <w:szCs w:val="18"/>
                <w:highlight w:val="yellow"/>
                <w:rPrChange w:id="105" w:author="Huang, Po-kai" w:date="2024-02-21T08:16:00Z">
                  <w:rPr>
                    <w:rFonts w:ascii="Calibri" w:eastAsia="Malgun Gothic" w:hAnsi="Calibri" w:cs="Arial"/>
                    <w:sz w:val="18"/>
                    <w:szCs w:val="18"/>
                  </w:rPr>
                </w:rPrChange>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63E55E9" w14:textId="36E1BA10" w:rsidR="00733D22" w:rsidRPr="00C815C2" w:rsidRDefault="00733D22" w:rsidP="00733D22">
            <w:pPr>
              <w:rPr>
                <w:rFonts w:ascii="Calibri" w:eastAsia="Malgun Gothic" w:hAnsi="Calibri" w:cs="Arial"/>
                <w:sz w:val="18"/>
                <w:szCs w:val="18"/>
                <w:highlight w:val="yellow"/>
                <w:rPrChange w:id="106" w:author="Huang, Po-kai" w:date="2024-02-21T08:16:00Z">
                  <w:rPr>
                    <w:rFonts w:ascii="Calibri" w:eastAsia="Malgun Gothic" w:hAnsi="Calibri" w:cs="Arial"/>
                    <w:sz w:val="18"/>
                    <w:szCs w:val="18"/>
                  </w:rPr>
                </w:rPrChange>
              </w:rPr>
            </w:pPr>
            <w:r w:rsidRPr="00C815C2">
              <w:rPr>
                <w:rFonts w:ascii="Calibri" w:eastAsia="Malgun Gothic" w:hAnsi="Calibri" w:cs="Arial"/>
                <w:sz w:val="18"/>
                <w:szCs w:val="18"/>
                <w:highlight w:val="yellow"/>
                <w:rPrChange w:id="107" w:author="Huang, Po-kai" w:date="2024-02-21T08:16:00Z">
                  <w:rPr>
                    <w:rFonts w:ascii="Calibri" w:eastAsia="Malgun Gothic" w:hAnsi="Calibri" w:cs="Arial"/>
                    <w:sz w:val="18"/>
                    <w:szCs w:val="18"/>
                  </w:rPr>
                </w:rPrChange>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0728FE8" w14:textId="0CABD028" w:rsidR="00733D22" w:rsidRPr="00C815C2" w:rsidRDefault="00733D22" w:rsidP="00733D22">
            <w:pPr>
              <w:rPr>
                <w:rFonts w:ascii="Calibri" w:eastAsia="Malgun Gothic" w:hAnsi="Calibri" w:cs="Arial"/>
                <w:sz w:val="18"/>
                <w:szCs w:val="18"/>
                <w:highlight w:val="yellow"/>
                <w:rPrChange w:id="108" w:author="Huang, Po-kai" w:date="2024-02-21T08:16:00Z">
                  <w:rPr>
                    <w:rFonts w:ascii="Calibri" w:eastAsia="Malgun Gothic" w:hAnsi="Calibri" w:cs="Arial"/>
                    <w:sz w:val="18"/>
                    <w:szCs w:val="18"/>
                  </w:rPr>
                </w:rPrChange>
              </w:rPr>
            </w:pPr>
            <w:r w:rsidRPr="00C815C2">
              <w:rPr>
                <w:rFonts w:ascii="Calibri" w:eastAsia="Malgun Gothic" w:hAnsi="Calibri" w:cs="Arial"/>
                <w:sz w:val="18"/>
                <w:szCs w:val="18"/>
                <w:highlight w:val="yellow"/>
                <w:rPrChange w:id="109" w:author="Huang, Po-kai" w:date="2024-02-21T08:16:00Z">
                  <w:rPr>
                    <w:rFonts w:ascii="Calibri" w:eastAsia="Malgun Gothic" w:hAnsi="Calibri" w:cs="Arial"/>
                    <w:sz w:val="18"/>
                    <w:szCs w:val="18"/>
                  </w:rPr>
                </w:rPrChange>
              </w:rPr>
              <w:t>559.55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6077CF8" w14:textId="365D47ED" w:rsidR="00733D22" w:rsidRPr="00C815C2" w:rsidRDefault="00733D22" w:rsidP="00733D22">
            <w:pPr>
              <w:rPr>
                <w:rFonts w:ascii="Calibri" w:eastAsia="Malgun Gothic" w:hAnsi="Calibri" w:cs="Arial"/>
                <w:sz w:val="18"/>
                <w:szCs w:val="18"/>
                <w:highlight w:val="yellow"/>
                <w:rPrChange w:id="110" w:author="Huang, Po-kai" w:date="2024-02-21T08:16:00Z">
                  <w:rPr>
                    <w:rFonts w:ascii="Calibri" w:eastAsia="Malgun Gothic" w:hAnsi="Calibri" w:cs="Arial"/>
                    <w:sz w:val="18"/>
                    <w:szCs w:val="18"/>
                  </w:rPr>
                </w:rPrChange>
              </w:rPr>
            </w:pPr>
            <w:r w:rsidRPr="00C815C2">
              <w:rPr>
                <w:rFonts w:ascii="Calibri" w:eastAsia="Malgun Gothic" w:hAnsi="Calibri" w:cs="Arial"/>
                <w:sz w:val="18"/>
                <w:szCs w:val="18"/>
                <w:highlight w:val="yellow"/>
                <w:rPrChange w:id="111" w:author="Huang, Po-kai" w:date="2024-02-21T08:16:00Z">
                  <w:rPr>
                    <w:rFonts w:ascii="Calibri" w:eastAsia="Malgun Gothic" w:hAnsi="Calibri" w:cs="Arial"/>
                    <w:sz w:val="18"/>
                    <w:szCs w:val="18"/>
                  </w:rPr>
                </w:rPrChange>
              </w:rPr>
              <w:t xml:space="preserve">[Thomas Derham] QoS Map Configure frame is a QoS Action frame used to send updated QoS Map to a STA containing DSCP-to-UP mapping table. The DSCP-to-UP mapping is implemented above the </w:t>
            </w:r>
            <w:r w:rsidRPr="00C815C2">
              <w:rPr>
                <w:rFonts w:ascii="Calibri" w:eastAsia="Malgun Gothic" w:hAnsi="Calibri" w:cs="Arial"/>
                <w:sz w:val="18"/>
                <w:szCs w:val="18"/>
                <w:highlight w:val="yellow"/>
                <w:rPrChange w:id="112" w:author="Huang, Po-kai" w:date="2024-02-21T08:16:00Z">
                  <w:rPr>
                    <w:rFonts w:ascii="Calibri" w:eastAsia="Malgun Gothic" w:hAnsi="Calibri" w:cs="Arial"/>
                    <w:sz w:val="18"/>
                    <w:szCs w:val="18"/>
                  </w:rPr>
                </w:rPrChange>
              </w:rPr>
              <w:lastRenderedPageBreak/>
              <w:t>MAC SAP, therefore the frame should be handled at the MLD layer.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851E6B9" w14:textId="339D2E2F" w:rsidR="00733D22" w:rsidRPr="00C815C2" w:rsidRDefault="00733D22" w:rsidP="00733D22">
            <w:pPr>
              <w:rPr>
                <w:rFonts w:ascii="Calibri" w:eastAsia="Malgun Gothic" w:hAnsi="Calibri" w:cs="Arial"/>
                <w:sz w:val="18"/>
                <w:szCs w:val="18"/>
                <w:highlight w:val="yellow"/>
                <w:rPrChange w:id="113" w:author="Huang, Po-kai" w:date="2024-02-21T08:16:00Z">
                  <w:rPr>
                    <w:rFonts w:ascii="Calibri" w:eastAsia="Malgun Gothic" w:hAnsi="Calibri" w:cs="Arial"/>
                    <w:sz w:val="18"/>
                    <w:szCs w:val="18"/>
                  </w:rPr>
                </w:rPrChange>
              </w:rPr>
            </w:pPr>
            <w:r w:rsidRPr="00C815C2">
              <w:rPr>
                <w:rFonts w:ascii="Calibri" w:eastAsia="Malgun Gothic" w:hAnsi="Calibri" w:cs="Arial"/>
                <w:sz w:val="18"/>
                <w:szCs w:val="18"/>
                <w:highlight w:val="yellow"/>
                <w:rPrChange w:id="114" w:author="Huang, Po-kai" w:date="2024-02-21T08:16:00Z">
                  <w:rPr>
                    <w:rFonts w:ascii="Calibri" w:eastAsia="Malgun Gothic" w:hAnsi="Calibri" w:cs="Arial"/>
                    <w:sz w:val="18"/>
                    <w:szCs w:val="18"/>
                  </w:rPr>
                </w:rPrChange>
              </w:rPr>
              <w:lastRenderedPageBreak/>
              <w:t>Add QoS Map Configure frame to the list of frames that are "intended for an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00187CF" w14:textId="77777777" w:rsidR="00733D22" w:rsidRPr="00C815C2" w:rsidRDefault="00733D22" w:rsidP="00733D22">
            <w:pPr>
              <w:rPr>
                <w:rFonts w:ascii="Calibri" w:eastAsia="Malgun Gothic" w:hAnsi="Calibri" w:cs="Arial"/>
                <w:sz w:val="18"/>
                <w:szCs w:val="18"/>
                <w:highlight w:val="yellow"/>
                <w:rPrChange w:id="115" w:author="Huang, Po-kai" w:date="2024-02-21T08:16:00Z">
                  <w:rPr>
                    <w:rFonts w:ascii="Calibri" w:eastAsia="Malgun Gothic" w:hAnsi="Calibri" w:cs="Arial"/>
                    <w:sz w:val="18"/>
                    <w:szCs w:val="18"/>
                  </w:rPr>
                </w:rPrChange>
              </w:rPr>
            </w:pPr>
            <w:r w:rsidRPr="00C815C2">
              <w:rPr>
                <w:rFonts w:ascii="Calibri" w:eastAsia="Malgun Gothic" w:hAnsi="Calibri" w:cs="Arial"/>
                <w:sz w:val="18"/>
                <w:szCs w:val="18"/>
                <w:highlight w:val="yellow"/>
                <w:rPrChange w:id="116" w:author="Huang, Po-kai" w:date="2024-02-21T08:16:00Z">
                  <w:rPr>
                    <w:rFonts w:ascii="Calibri" w:eastAsia="Malgun Gothic" w:hAnsi="Calibri" w:cs="Arial"/>
                    <w:sz w:val="18"/>
                    <w:szCs w:val="18"/>
                  </w:rPr>
                </w:rPrChange>
              </w:rPr>
              <w:t xml:space="preserve">Revised – </w:t>
            </w:r>
          </w:p>
          <w:p w14:paraId="45C3D5A8" w14:textId="77777777" w:rsidR="00733D22" w:rsidRPr="00C815C2" w:rsidRDefault="00733D22" w:rsidP="00733D22">
            <w:pPr>
              <w:rPr>
                <w:rFonts w:ascii="Calibri" w:eastAsia="Malgun Gothic" w:hAnsi="Calibri" w:cs="Arial"/>
                <w:sz w:val="18"/>
                <w:szCs w:val="18"/>
                <w:highlight w:val="yellow"/>
                <w:rPrChange w:id="117" w:author="Huang, Po-kai" w:date="2024-02-21T08:16:00Z">
                  <w:rPr>
                    <w:rFonts w:ascii="Calibri" w:eastAsia="Malgun Gothic" w:hAnsi="Calibri" w:cs="Arial"/>
                    <w:sz w:val="18"/>
                    <w:szCs w:val="18"/>
                  </w:rPr>
                </w:rPrChange>
              </w:rPr>
            </w:pPr>
          </w:p>
          <w:p w14:paraId="04E8767C" w14:textId="77777777" w:rsidR="00733D22" w:rsidRPr="00C815C2" w:rsidRDefault="00733D22" w:rsidP="00733D22">
            <w:pPr>
              <w:rPr>
                <w:rFonts w:ascii="Calibri" w:eastAsia="Malgun Gothic" w:hAnsi="Calibri" w:cs="Arial"/>
                <w:sz w:val="18"/>
                <w:szCs w:val="18"/>
                <w:highlight w:val="yellow"/>
                <w:rPrChange w:id="118" w:author="Huang, Po-kai" w:date="2024-02-21T08:16:00Z">
                  <w:rPr>
                    <w:rFonts w:ascii="Calibri" w:eastAsia="Malgun Gothic" w:hAnsi="Calibri" w:cs="Arial"/>
                    <w:sz w:val="18"/>
                    <w:szCs w:val="18"/>
                  </w:rPr>
                </w:rPrChange>
              </w:rPr>
            </w:pPr>
            <w:r w:rsidRPr="00C815C2">
              <w:rPr>
                <w:rFonts w:ascii="Calibri" w:eastAsia="Malgun Gothic" w:hAnsi="Calibri" w:cs="Arial"/>
                <w:sz w:val="18"/>
                <w:szCs w:val="18"/>
                <w:highlight w:val="yellow"/>
                <w:rPrChange w:id="119" w:author="Huang, Po-kai" w:date="2024-02-21T08:16:00Z">
                  <w:rPr>
                    <w:rFonts w:ascii="Calibri" w:eastAsia="Malgun Gothic" w:hAnsi="Calibri" w:cs="Arial"/>
                    <w:sz w:val="18"/>
                    <w:szCs w:val="18"/>
                  </w:rPr>
                </w:rPrChange>
              </w:rPr>
              <w:t xml:space="preserve">Agree in principle with the commenter. We also update the relevant texts for QoS Map configure. </w:t>
            </w:r>
          </w:p>
          <w:p w14:paraId="65162E77" w14:textId="77777777" w:rsidR="00733D22" w:rsidRPr="00C815C2" w:rsidRDefault="00733D22" w:rsidP="00733D22">
            <w:pPr>
              <w:rPr>
                <w:rFonts w:ascii="Calibri" w:eastAsia="Malgun Gothic" w:hAnsi="Calibri" w:cs="Arial"/>
                <w:sz w:val="18"/>
                <w:szCs w:val="18"/>
                <w:highlight w:val="yellow"/>
                <w:rPrChange w:id="120" w:author="Huang, Po-kai" w:date="2024-02-21T08:16:00Z">
                  <w:rPr>
                    <w:rFonts w:ascii="Calibri" w:eastAsia="Malgun Gothic" w:hAnsi="Calibri" w:cs="Arial"/>
                    <w:sz w:val="18"/>
                    <w:szCs w:val="18"/>
                  </w:rPr>
                </w:rPrChange>
              </w:rPr>
            </w:pPr>
          </w:p>
          <w:p w14:paraId="1F0166A5" w14:textId="39DFF948" w:rsidR="00733D22" w:rsidRPr="00C815C2" w:rsidRDefault="00733D22" w:rsidP="00733D22">
            <w:pPr>
              <w:rPr>
                <w:rFonts w:ascii="Calibri" w:eastAsia="Malgun Gothic" w:hAnsi="Calibri" w:cs="Arial"/>
                <w:sz w:val="18"/>
                <w:szCs w:val="18"/>
                <w:highlight w:val="yellow"/>
                <w:rPrChange w:id="121" w:author="Huang, Po-kai" w:date="2024-02-21T08:16:00Z">
                  <w:rPr>
                    <w:rFonts w:ascii="Calibri" w:eastAsia="Malgun Gothic" w:hAnsi="Calibri" w:cs="Arial"/>
                    <w:sz w:val="18"/>
                    <w:szCs w:val="18"/>
                  </w:rPr>
                </w:rPrChange>
              </w:rPr>
            </w:pPr>
            <w:proofErr w:type="spellStart"/>
            <w:r w:rsidRPr="00C815C2">
              <w:rPr>
                <w:rFonts w:ascii="Calibri" w:eastAsia="Malgun Gothic" w:hAnsi="Calibri" w:cs="Arial"/>
                <w:sz w:val="18"/>
                <w:szCs w:val="18"/>
                <w:highlight w:val="yellow"/>
                <w:rPrChange w:id="122" w:author="Huang, Po-kai" w:date="2024-02-21T08:16:00Z">
                  <w:rPr>
                    <w:rFonts w:ascii="Calibri" w:eastAsia="Malgun Gothic" w:hAnsi="Calibri" w:cs="Arial"/>
                    <w:sz w:val="18"/>
                    <w:szCs w:val="18"/>
                  </w:rPr>
                </w:rPrChange>
              </w:rPr>
              <w:lastRenderedPageBreak/>
              <w:t>TGbe</w:t>
            </w:r>
            <w:proofErr w:type="spellEnd"/>
            <w:r w:rsidRPr="00C815C2">
              <w:rPr>
                <w:rFonts w:ascii="Calibri" w:eastAsia="Malgun Gothic" w:hAnsi="Calibri" w:cs="Arial"/>
                <w:sz w:val="18"/>
                <w:szCs w:val="18"/>
                <w:highlight w:val="yellow"/>
                <w:rPrChange w:id="123" w:author="Huang, Po-kai" w:date="2024-02-21T08:16:00Z">
                  <w:rPr>
                    <w:rFonts w:ascii="Calibri" w:eastAsia="Malgun Gothic" w:hAnsi="Calibri" w:cs="Arial"/>
                    <w:sz w:val="18"/>
                    <w:szCs w:val="18"/>
                  </w:rPr>
                </w:rPrChange>
              </w:rPr>
              <w:t xml:space="preserve"> editor to make the changes shown in 11-24/0296</w:t>
            </w:r>
            <w:r w:rsidR="0020484A">
              <w:rPr>
                <w:rFonts w:ascii="Calibri" w:eastAsia="Malgun Gothic" w:hAnsi="Calibri" w:cs="Arial"/>
                <w:sz w:val="18"/>
                <w:szCs w:val="18"/>
                <w:highlight w:val="yellow"/>
              </w:rPr>
              <w:t>r</w:t>
            </w:r>
            <w:r w:rsidR="00621CCB">
              <w:rPr>
                <w:rFonts w:ascii="Calibri" w:eastAsia="Malgun Gothic" w:hAnsi="Calibri" w:cs="Arial"/>
                <w:sz w:val="18"/>
                <w:szCs w:val="18"/>
                <w:highlight w:val="yellow"/>
              </w:rPr>
              <w:t>8</w:t>
            </w:r>
            <w:r w:rsidRPr="00C815C2">
              <w:rPr>
                <w:rFonts w:ascii="Calibri" w:eastAsia="Malgun Gothic" w:hAnsi="Calibri" w:cs="Arial"/>
                <w:sz w:val="18"/>
                <w:szCs w:val="18"/>
                <w:highlight w:val="yellow"/>
                <w:rPrChange w:id="124" w:author="Huang, Po-kai" w:date="2024-02-21T08:16:00Z">
                  <w:rPr>
                    <w:rFonts w:ascii="Calibri" w:eastAsia="Malgun Gothic" w:hAnsi="Calibri" w:cs="Arial"/>
                    <w:sz w:val="18"/>
                    <w:szCs w:val="18"/>
                  </w:rPr>
                </w:rPrChange>
              </w:rPr>
              <w:t xml:space="preserve"> under all headings that include CID 22343</w:t>
            </w:r>
          </w:p>
          <w:p w14:paraId="390D1CA0" w14:textId="77777777" w:rsidR="00733D22" w:rsidRPr="00C815C2" w:rsidRDefault="00733D22" w:rsidP="00733D22">
            <w:pPr>
              <w:rPr>
                <w:rFonts w:ascii="Calibri" w:eastAsia="Malgun Gothic" w:hAnsi="Calibri" w:cs="Arial"/>
                <w:sz w:val="18"/>
                <w:szCs w:val="18"/>
                <w:highlight w:val="yellow"/>
                <w:rPrChange w:id="125" w:author="Huang, Po-kai" w:date="2024-02-21T08:16:00Z">
                  <w:rPr>
                    <w:rFonts w:ascii="Calibri" w:eastAsia="Malgun Gothic" w:hAnsi="Calibri" w:cs="Arial"/>
                    <w:sz w:val="18"/>
                    <w:szCs w:val="18"/>
                  </w:rPr>
                </w:rPrChange>
              </w:rPr>
            </w:pPr>
          </w:p>
        </w:tc>
      </w:tr>
      <w:tr w:rsidR="00CD251F" w:rsidRPr="00477985" w14:paraId="11BEF1DF"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6C9EB72" w14:textId="0792840F" w:rsidR="00CD251F" w:rsidRPr="00FB517F" w:rsidRDefault="00CD251F" w:rsidP="00CD251F">
            <w:pPr>
              <w:rPr>
                <w:rFonts w:ascii="Calibri" w:eastAsia="Malgun Gothic" w:hAnsi="Calibri" w:cs="Arial"/>
                <w:sz w:val="18"/>
                <w:szCs w:val="18"/>
              </w:rPr>
            </w:pPr>
            <w:r w:rsidRPr="00CD251F">
              <w:rPr>
                <w:rFonts w:ascii="Calibri" w:eastAsia="Malgun Gothic" w:hAnsi="Calibri" w:cs="Arial"/>
                <w:sz w:val="18"/>
                <w:szCs w:val="18"/>
              </w:rPr>
              <w:lastRenderedPageBreak/>
              <w:t>22014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B5A603D" w14:textId="1AE0F756" w:rsidR="00CD251F" w:rsidRPr="00FB517F" w:rsidRDefault="00CD251F" w:rsidP="00CD251F">
            <w:pPr>
              <w:rPr>
                <w:rFonts w:ascii="Calibri" w:eastAsia="Malgun Gothic" w:hAnsi="Calibri" w:cs="Arial"/>
                <w:sz w:val="18"/>
                <w:szCs w:val="18"/>
              </w:rPr>
            </w:pPr>
            <w:r w:rsidRPr="00CD251F">
              <w:rPr>
                <w:rFonts w:ascii="Calibri" w:eastAsia="Malgun Gothic" w:hAnsi="Calibri" w:cs="Arial"/>
                <w:sz w:val="18"/>
                <w:szCs w:val="18"/>
              </w:rPr>
              <w:t>Mark Hamilton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52AC63E" w14:textId="437D6772" w:rsidR="00CD251F" w:rsidRPr="00FB517F" w:rsidRDefault="00CD251F" w:rsidP="00CD251F">
            <w:pPr>
              <w:rPr>
                <w:rFonts w:ascii="Calibri" w:eastAsia="Malgun Gothic" w:hAnsi="Calibri" w:cs="Arial"/>
                <w:sz w:val="18"/>
                <w:szCs w:val="18"/>
              </w:rPr>
            </w:pPr>
            <w:r w:rsidRPr="00CD251F">
              <w:rPr>
                <w:rFonts w:ascii="Calibri" w:eastAsia="Malgun Gothic" w:hAnsi="Calibri" w:cs="Arial"/>
                <w:sz w:val="18"/>
                <w:szCs w:val="18"/>
              </w:rPr>
              <w:t>11.3.6.4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50440AC" w14:textId="3CF66C03" w:rsidR="00CD251F" w:rsidRPr="00FB517F" w:rsidRDefault="00CD251F" w:rsidP="00CD251F">
            <w:pPr>
              <w:rPr>
                <w:rFonts w:ascii="Calibri" w:eastAsia="Malgun Gothic" w:hAnsi="Calibri" w:cs="Arial"/>
                <w:sz w:val="18"/>
                <w:szCs w:val="18"/>
              </w:rPr>
            </w:pPr>
            <w:r w:rsidRPr="00CD251F">
              <w:rPr>
                <w:rFonts w:ascii="Calibri" w:eastAsia="Malgun Gothic" w:hAnsi="Calibri" w:cs="Arial"/>
                <w:sz w:val="18"/>
                <w:szCs w:val="18"/>
              </w:rPr>
              <w:t>387.21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F31BB9D" w14:textId="549A82A2" w:rsidR="00CD251F" w:rsidRPr="00FB517F" w:rsidRDefault="00CD251F" w:rsidP="00CD251F">
            <w:pPr>
              <w:rPr>
                <w:rFonts w:ascii="Calibri" w:eastAsia="Malgun Gothic" w:hAnsi="Calibri" w:cs="Arial"/>
                <w:sz w:val="18"/>
                <w:szCs w:val="18"/>
              </w:rPr>
            </w:pPr>
            <w:r w:rsidRPr="00CD251F">
              <w:rPr>
                <w:rFonts w:ascii="Calibri" w:eastAsia="Malgun Gothic" w:hAnsi="Calibri" w:cs="Arial"/>
                <w:sz w:val="18"/>
                <w:szCs w:val="18"/>
              </w:rPr>
              <w:t xml:space="preserve">Since the AP MLD MAC address can be the same as one of the affiliated AP's MAC address, 11.3.6.4(c), second paragraph, can be in effect even if the reassociation is changing the non-AP device's type to/from MLO and non-MLO.  Is it correct and expected </w:t>
            </w:r>
            <w:proofErr w:type="spellStart"/>
            <w:r w:rsidRPr="00CD251F">
              <w:rPr>
                <w:rFonts w:ascii="Calibri" w:eastAsia="Malgun Gothic" w:hAnsi="Calibri" w:cs="Arial"/>
                <w:sz w:val="18"/>
                <w:szCs w:val="18"/>
              </w:rPr>
              <w:t>behavior</w:t>
            </w:r>
            <w:proofErr w:type="spellEnd"/>
            <w:r w:rsidRPr="00CD251F">
              <w:rPr>
                <w:rFonts w:ascii="Calibri" w:eastAsia="Malgun Gothic" w:hAnsi="Calibri" w:cs="Arial"/>
                <w:sz w:val="18"/>
                <w:szCs w:val="18"/>
              </w:rPr>
              <w:t xml:space="preserve"> that these rules for the states/agreements/allocations not affected by reassociation still apply when the non-AP device changes its MLO-ness?  Note in particular that the agreements will need to be shared/transferred between the AP MLD's upper MAC and the </w:t>
            </w:r>
            <w:proofErr w:type="spellStart"/>
            <w:r w:rsidRPr="00CD251F">
              <w:rPr>
                <w:rFonts w:ascii="Calibri" w:eastAsia="Malgun Gothic" w:hAnsi="Calibri" w:cs="Arial"/>
                <w:sz w:val="18"/>
                <w:szCs w:val="18"/>
              </w:rPr>
              <w:t>afilliated</w:t>
            </w:r>
            <w:proofErr w:type="spellEnd"/>
            <w:r w:rsidRPr="00CD251F">
              <w:rPr>
                <w:rFonts w:ascii="Calibri" w:eastAsia="Malgun Gothic" w:hAnsi="Calibri" w:cs="Arial"/>
                <w:sz w:val="18"/>
                <w:szCs w:val="18"/>
              </w:rPr>
              <w:t xml:space="preserve"> AP's upper MAC (as appropriated/needed in the </w:t>
            </w:r>
            <w:proofErr w:type="spellStart"/>
            <w:r w:rsidRPr="00CD251F">
              <w:rPr>
                <w:rFonts w:ascii="Calibri" w:eastAsia="Malgun Gothic" w:hAnsi="Calibri" w:cs="Arial"/>
                <w:sz w:val="18"/>
                <w:szCs w:val="18"/>
              </w:rPr>
              <w:t>implmeentation</w:t>
            </w:r>
            <w:proofErr w:type="spellEnd"/>
            <w:r w:rsidRPr="00CD251F">
              <w:rPr>
                <w:rFonts w:ascii="Calibri" w:eastAsia="Malgun Gothic" w:hAnsi="Calibri" w:cs="Arial"/>
                <w:sz w:val="18"/>
                <w:szCs w:val="18"/>
              </w:rPr>
              <w:t>) when this persistence of state occurs.  Or, is it easier to say that this second paragraph of 11.3.6.4(c) only applies if the addresses match (current text) _and_ if the non-AP STA does not transition its MLO/non-MLO status?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1F72133" w14:textId="46926EFF" w:rsidR="00CD251F" w:rsidRPr="00FB517F" w:rsidRDefault="00CD251F" w:rsidP="00CD251F">
            <w:pPr>
              <w:rPr>
                <w:rFonts w:ascii="Calibri" w:eastAsia="Malgun Gothic" w:hAnsi="Calibri" w:cs="Arial"/>
                <w:sz w:val="18"/>
                <w:szCs w:val="18"/>
              </w:rPr>
            </w:pPr>
            <w:r w:rsidRPr="00CD251F">
              <w:rPr>
                <w:rFonts w:ascii="Calibri" w:eastAsia="Malgun Gothic" w:hAnsi="Calibri" w:cs="Arial"/>
                <w:sz w:val="18"/>
                <w:szCs w:val="18"/>
              </w:rPr>
              <w:t xml:space="preserve">At P386.59, after "in the </w:t>
            </w:r>
            <w:proofErr w:type="spellStart"/>
            <w:r w:rsidRPr="00CD251F">
              <w:rPr>
                <w:rFonts w:ascii="Calibri" w:eastAsia="Malgun Gothic" w:hAnsi="Calibri" w:cs="Arial"/>
                <w:sz w:val="18"/>
                <w:szCs w:val="18"/>
              </w:rPr>
              <w:t>CurrentAPAddress</w:t>
            </w:r>
            <w:proofErr w:type="spellEnd"/>
            <w:r w:rsidRPr="00CD251F">
              <w:rPr>
                <w:rFonts w:ascii="Calibri" w:eastAsia="Malgun Gothic" w:hAnsi="Calibri" w:cs="Arial"/>
                <w:sz w:val="18"/>
                <w:szCs w:val="18"/>
              </w:rPr>
              <w:t xml:space="preserve"> parameter", add ", and the reassociating non-AP MLD is not changing from a non-AP STA, nor is the reassociating non-AP STA changing from a non-AP MLO"  At P387.41, after "the new AP MLD's MAC address", add, "or the reassociating non-AP STA or MLD is changing to or from MLD operating mode".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A427867" w14:textId="77777777" w:rsidR="00CD251F" w:rsidRDefault="00CD251F" w:rsidP="00CD251F">
            <w:pPr>
              <w:rPr>
                <w:rFonts w:ascii="Calibri" w:eastAsia="Malgun Gothic" w:hAnsi="Calibri" w:cs="Arial"/>
                <w:sz w:val="18"/>
                <w:szCs w:val="18"/>
              </w:rPr>
            </w:pPr>
            <w:r>
              <w:rPr>
                <w:rFonts w:ascii="Calibri" w:eastAsia="Malgun Gothic" w:hAnsi="Calibri" w:cs="Arial"/>
                <w:sz w:val="18"/>
                <w:szCs w:val="18"/>
              </w:rPr>
              <w:t xml:space="preserve">Revised – </w:t>
            </w:r>
          </w:p>
          <w:p w14:paraId="4311FBEE" w14:textId="77777777" w:rsidR="00CD251F" w:rsidRDefault="00CD251F" w:rsidP="00CD251F">
            <w:pPr>
              <w:rPr>
                <w:rFonts w:ascii="Calibri" w:eastAsia="Malgun Gothic" w:hAnsi="Calibri" w:cs="Arial"/>
                <w:sz w:val="18"/>
                <w:szCs w:val="18"/>
              </w:rPr>
            </w:pPr>
          </w:p>
          <w:p w14:paraId="23FAC49C" w14:textId="5C71E808" w:rsidR="00CD251F" w:rsidRDefault="00CD251F" w:rsidP="00CD251F">
            <w:pPr>
              <w:rPr>
                <w:rFonts w:ascii="Calibri" w:eastAsia="Malgun Gothic" w:hAnsi="Calibri" w:cs="Arial"/>
                <w:sz w:val="18"/>
                <w:szCs w:val="18"/>
              </w:rPr>
            </w:pPr>
            <w:r>
              <w:rPr>
                <w:rFonts w:ascii="Calibri" w:eastAsia="Malgun Gothic" w:hAnsi="Calibri" w:cs="Arial"/>
                <w:sz w:val="18"/>
                <w:szCs w:val="18"/>
              </w:rPr>
              <w:t xml:space="preserve">Agree in principle with the commenter. </w:t>
            </w:r>
          </w:p>
          <w:p w14:paraId="4B16514F" w14:textId="77777777" w:rsidR="00DB23A3" w:rsidRDefault="00DB23A3" w:rsidP="00CD251F">
            <w:pPr>
              <w:rPr>
                <w:rFonts w:ascii="Calibri" w:eastAsia="Malgun Gothic" w:hAnsi="Calibri" w:cs="Arial"/>
                <w:sz w:val="18"/>
                <w:szCs w:val="18"/>
              </w:rPr>
            </w:pPr>
          </w:p>
          <w:p w14:paraId="58E76F5A" w14:textId="2827F3A5" w:rsidR="00DB23A3" w:rsidRDefault="00DB23A3" w:rsidP="00CD251F">
            <w:pPr>
              <w:rPr>
                <w:rFonts w:ascii="Calibri" w:eastAsia="Malgun Gothic" w:hAnsi="Calibri" w:cs="Arial"/>
                <w:sz w:val="18"/>
                <w:szCs w:val="18"/>
              </w:rPr>
            </w:pPr>
            <w:r>
              <w:rPr>
                <w:rFonts w:ascii="Calibri" w:eastAsia="Malgun Gothic" w:hAnsi="Calibri" w:cs="Arial"/>
                <w:sz w:val="18"/>
                <w:szCs w:val="18"/>
              </w:rPr>
              <w:t xml:space="preserve">We note that </w:t>
            </w:r>
            <w:r w:rsidR="008057B6">
              <w:rPr>
                <w:rFonts w:ascii="Calibri" w:eastAsia="Malgun Gothic" w:hAnsi="Calibri" w:cs="Arial"/>
                <w:sz w:val="18"/>
                <w:szCs w:val="18"/>
              </w:rPr>
              <w:t xml:space="preserve">deleting </w:t>
            </w:r>
            <w:r w:rsidR="00BF24F6">
              <w:rPr>
                <w:rFonts w:ascii="Calibri" w:eastAsia="Malgun Gothic" w:hAnsi="Calibri" w:cs="Arial"/>
                <w:sz w:val="18"/>
                <w:szCs w:val="18"/>
              </w:rPr>
              <w:t>parameters should not have exception, so we just keep the existing texts.</w:t>
            </w:r>
          </w:p>
          <w:p w14:paraId="560AB599" w14:textId="77777777" w:rsidR="00640E41" w:rsidRDefault="00640E41" w:rsidP="00CD251F">
            <w:pPr>
              <w:rPr>
                <w:rFonts w:ascii="Calibri" w:eastAsia="Malgun Gothic" w:hAnsi="Calibri" w:cs="Arial"/>
                <w:sz w:val="18"/>
                <w:szCs w:val="18"/>
              </w:rPr>
            </w:pPr>
          </w:p>
          <w:p w14:paraId="443B0034" w14:textId="0F407662" w:rsidR="00640E41" w:rsidRDefault="00640E41" w:rsidP="00CD251F">
            <w:pPr>
              <w:rPr>
                <w:rFonts w:ascii="Calibri" w:eastAsia="Malgun Gothic" w:hAnsi="Calibri" w:cs="Arial"/>
                <w:sz w:val="18"/>
                <w:szCs w:val="18"/>
              </w:rPr>
            </w:pPr>
            <w:r>
              <w:rPr>
                <w:rFonts w:ascii="Calibri" w:eastAsia="Malgun Gothic" w:hAnsi="Calibri" w:cs="Arial"/>
                <w:sz w:val="18"/>
                <w:szCs w:val="18"/>
              </w:rPr>
              <w:t>Keeping the parameters is the major source of problems</w:t>
            </w:r>
            <w:r w:rsidR="00BE071D">
              <w:rPr>
                <w:rFonts w:ascii="Calibri" w:eastAsia="Malgun Gothic" w:hAnsi="Calibri" w:cs="Arial"/>
                <w:sz w:val="18"/>
                <w:szCs w:val="18"/>
              </w:rPr>
              <w:t xml:space="preserve">, so we simply revise texts </w:t>
            </w:r>
            <w:r w:rsidR="002F7616">
              <w:rPr>
                <w:rFonts w:ascii="Calibri" w:eastAsia="Malgun Gothic" w:hAnsi="Calibri" w:cs="Arial"/>
                <w:sz w:val="18"/>
                <w:szCs w:val="18"/>
              </w:rPr>
              <w:t>related to that part.</w:t>
            </w:r>
          </w:p>
          <w:p w14:paraId="665564C5" w14:textId="77777777" w:rsidR="00CD251F" w:rsidRDefault="00CD251F" w:rsidP="00CD251F">
            <w:pPr>
              <w:rPr>
                <w:rFonts w:ascii="Calibri" w:eastAsia="Malgun Gothic" w:hAnsi="Calibri" w:cs="Arial"/>
                <w:sz w:val="18"/>
                <w:szCs w:val="18"/>
              </w:rPr>
            </w:pPr>
          </w:p>
          <w:p w14:paraId="7507BA12" w14:textId="3ACF4C4E" w:rsidR="00CD251F" w:rsidRPr="00477985" w:rsidRDefault="00CD251F" w:rsidP="00CD251F">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ins w:id="126" w:author="Huang, Po-kai" w:date="2024-02-21T08:27:00Z">
              <w:r w:rsidR="00F4444B">
                <w:rPr>
                  <w:rFonts w:ascii="Calibri" w:eastAsia="Malgun Gothic" w:hAnsi="Calibri" w:cs="Arial"/>
                  <w:sz w:val="18"/>
                  <w:szCs w:val="18"/>
                </w:rPr>
                <w:t>0296r5</w:t>
              </w:r>
              <w:r w:rsidR="00F4444B" w:rsidRPr="00477985">
                <w:rPr>
                  <w:rFonts w:ascii="Calibri" w:eastAsia="Malgun Gothic" w:hAnsi="Calibri" w:cs="Arial"/>
                  <w:sz w:val="18"/>
                  <w:szCs w:val="18"/>
                </w:rPr>
                <w:t xml:space="preserve"> </w:t>
              </w:r>
            </w:ins>
            <w:r w:rsidRPr="00477985">
              <w:rPr>
                <w:rFonts w:ascii="Calibri" w:eastAsia="Malgun Gothic" w:hAnsi="Calibri" w:cs="Arial"/>
                <w:sz w:val="18"/>
                <w:szCs w:val="18"/>
              </w:rPr>
              <w:t xml:space="preserve">under all headings that include CID </w:t>
            </w:r>
            <w:r w:rsidR="00CB1620">
              <w:rPr>
                <w:rFonts w:ascii="Calibri" w:eastAsia="Malgun Gothic" w:hAnsi="Calibri" w:cs="Arial"/>
                <w:sz w:val="18"/>
                <w:szCs w:val="18"/>
              </w:rPr>
              <w:t>22014</w:t>
            </w:r>
          </w:p>
          <w:p w14:paraId="00C1469F" w14:textId="77777777" w:rsidR="00CD251F" w:rsidRDefault="00CD251F" w:rsidP="00CD251F">
            <w:pPr>
              <w:rPr>
                <w:rFonts w:ascii="Calibri" w:eastAsia="Malgun Gothic" w:hAnsi="Calibri" w:cs="Arial"/>
                <w:sz w:val="18"/>
                <w:szCs w:val="18"/>
              </w:rPr>
            </w:pPr>
          </w:p>
        </w:tc>
      </w:tr>
    </w:tbl>
    <w:p w14:paraId="01208CBF" w14:textId="77777777" w:rsidR="007F0762" w:rsidRDefault="007F0762"/>
    <w:p w14:paraId="69306802" w14:textId="79835227" w:rsidR="00981AE1" w:rsidRPr="0054554A" w:rsidRDefault="00981AE1" w:rsidP="0054554A">
      <w:pPr>
        <w:tabs>
          <w:tab w:val="left" w:pos="3288"/>
        </w:tabs>
      </w:pPr>
      <w:r w:rsidRPr="00CC3C27">
        <w:rPr>
          <w:rFonts w:ascii="Arial" w:hAnsi="Arial" w:cs="Arial"/>
          <w:b/>
          <w:bCs/>
          <w:color w:val="000000"/>
          <w:sz w:val="20"/>
        </w:rPr>
        <w:t>Discussion:</w:t>
      </w:r>
    </w:p>
    <w:p w14:paraId="3E5DC460" w14:textId="77777777" w:rsidR="00981AE1" w:rsidRDefault="00981AE1" w:rsidP="003176B1">
      <w:pPr>
        <w:rPr>
          <w:color w:val="000000"/>
          <w:sz w:val="20"/>
        </w:rPr>
      </w:pPr>
    </w:p>
    <w:p w14:paraId="55AE4E44" w14:textId="77777777" w:rsidR="00A865A1" w:rsidRPr="00A57463" w:rsidRDefault="00A865A1" w:rsidP="003176B1">
      <w:pPr>
        <w:rPr>
          <w:color w:val="000000"/>
          <w:sz w:val="20"/>
        </w:rPr>
      </w:pPr>
    </w:p>
    <w:p w14:paraId="2E437968" w14:textId="77777777" w:rsidR="00981AE1" w:rsidRDefault="00981AE1" w:rsidP="003176B1">
      <w:pPr>
        <w:rPr>
          <w:rFonts w:ascii="Arial" w:hAnsi="Arial" w:cs="Arial"/>
          <w:b/>
          <w:bCs/>
          <w:color w:val="000000"/>
          <w:sz w:val="20"/>
        </w:rPr>
      </w:pPr>
      <w:r w:rsidRPr="00A57463">
        <w:rPr>
          <w:rFonts w:ascii="Arial" w:hAnsi="Arial" w:cs="Arial"/>
          <w:b/>
          <w:bCs/>
          <w:color w:val="000000"/>
          <w:sz w:val="20"/>
        </w:rPr>
        <w:t>Proposal</w:t>
      </w:r>
      <w:r>
        <w:rPr>
          <w:rFonts w:ascii="Arial" w:hAnsi="Arial" w:cs="Arial"/>
          <w:b/>
          <w:bCs/>
          <w:color w:val="000000"/>
          <w:sz w:val="20"/>
        </w:rPr>
        <w:t>:</w:t>
      </w:r>
    </w:p>
    <w:p w14:paraId="4A19AD99" w14:textId="3AFA4162" w:rsidR="008B083B" w:rsidRDefault="008B083B" w:rsidP="008B083B">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w:t>
      </w:r>
      <w:r w:rsidR="00914D7C">
        <w:rPr>
          <w:i/>
          <w:lang w:eastAsia="ko-KR"/>
        </w:rPr>
        <w:t>4.5.3.2</w:t>
      </w:r>
      <w:r>
        <w:rPr>
          <w:i/>
          <w:lang w:eastAsia="ko-KR"/>
        </w:rPr>
        <w:t xml:space="preserve"> </w:t>
      </w:r>
      <w:r w:rsidRPr="00F756DF">
        <w:rPr>
          <w:i/>
          <w:lang w:eastAsia="ko-KR"/>
        </w:rPr>
        <w:t>as follows (track change</w:t>
      </w:r>
      <w:r w:rsidRPr="00CD48AE">
        <w:rPr>
          <w:i/>
          <w:iCs/>
          <w:lang w:eastAsia="ko-KR"/>
        </w:rPr>
        <w:t xml:space="preserve"> on)</w:t>
      </w:r>
      <w:r>
        <w:rPr>
          <w:i/>
          <w:iCs/>
          <w:lang w:eastAsia="ko-KR"/>
        </w:rPr>
        <w:t>:</w:t>
      </w:r>
    </w:p>
    <w:p w14:paraId="53A3FC2D" w14:textId="77777777" w:rsidR="00EA3A7B" w:rsidRDefault="00EA3A7B" w:rsidP="00EA3A7B">
      <w:pPr>
        <w:pStyle w:val="BodyText"/>
        <w:rPr>
          <w:sz w:val="23"/>
        </w:rPr>
      </w:pPr>
    </w:p>
    <w:p w14:paraId="550E3652" w14:textId="78FC2FD1" w:rsidR="00EA3A7B" w:rsidRPr="00547CC4" w:rsidRDefault="00EA3A7B" w:rsidP="00547CC4">
      <w:pPr>
        <w:pStyle w:val="ListParagraph"/>
        <w:widowControl w:val="0"/>
        <w:numPr>
          <w:ilvl w:val="3"/>
          <w:numId w:val="12"/>
        </w:numPr>
        <w:tabs>
          <w:tab w:val="left" w:pos="784"/>
        </w:tabs>
        <w:autoSpaceDE w:val="0"/>
        <w:autoSpaceDN w:val="0"/>
        <w:ind w:leftChars="0"/>
        <w:rPr>
          <w:rFonts w:ascii="Arial"/>
          <w:b/>
          <w:sz w:val="20"/>
        </w:rPr>
      </w:pPr>
      <w:bookmarkStart w:id="127" w:name="4.5.3.2_Mobility_types"/>
      <w:bookmarkEnd w:id="127"/>
      <w:r w:rsidRPr="00547CC4">
        <w:rPr>
          <w:rFonts w:ascii="Arial"/>
          <w:b/>
          <w:sz w:val="20"/>
        </w:rPr>
        <w:t>Mobility</w:t>
      </w:r>
      <w:r w:rsidRPr="00547CC4">
        <w:rPr>
          <w:rFonts w:ascii="Arial"/>
          <w:b/>
          <w:spacing w:val="-11"/>
          <w:sz w:val="20"/>
        </w:rPr>
        <w:t xml:space="preserve"> </w:t>
      </w:r>
      <w:r w:rsidRPr="00547CC4">
        <w:rPr>
          <w:rFonts w:ascii="Arial"/>
          <w:b/>
          <w:spacing w:val="-2"/>
          <w:sz w:val="20"/>
        </w:rPr>
        <w:t>types</w:t>
      </w:r>
    </w:p>
    <w:p w14:paraId="1D46B7D1" w14:textId="77777777" w:rsidR="00EA3A7B" w:rsidRDefault="00EA3A7B" w:rsidP="00EA3A7B">
      <w:pPr>
        <w:pStyle w:val="BodyText"/>
        <w:spacing w:before="2"/>
        <w:rPr>
          <w:rFonts w:ascii="Arial"/>
          <w:b/>
          <w:sz w:val="22"/>
        </w:rPr>
      </w:pPr>
    </w:p>
    <w:p w14:paraId="3D06801A" w14:textId="77777777" w:rsidR="00EA3A7B" w:rsidRPr="00547CC4" w:rsidRDefault="00EA3A7B" w:rsidP="00EA3A7B">
      <w:pPr>
        <w:pStyle w:val="Heading2"/>
        <w:rPr>
          <w:u w:val="none"/>
        </w:rPr>
      </w:pPr>
      <w:r w:rsidRPr="00547CC4">
        <w:rPr>
          <w:i/>
          <w:u w:val="none"/>
        </w:rPr>
        <w:t>Change</w:t>
      </w:r>
      <w:r w:rsidRPr="00547CC4">
        <w:rPr>
          <w:i/>
          <w:spacing w:val="-7"/>
          <w:u w:val="none"/>
        </w:rPr>
        <w:t xml:space="preserve"> </w:t>
      </w:r>
      <w:r w:rsidRPr="00547CC4">
        <w:rPr>
          <w:i/>
          <w:u w:val="none"/>
        </w:rPr>
        <w:t>the</w:t>
      </w:r>
      <w:r w:rsidRPr="00547CC4">
        <w:rPr>
          <w:i/>
          <w:spacing w:val="-6"/>
          <w:u w:val="none"/>
        </w:rPr>
        <w:t xml:space="preserve"> </w:t>
      </w:r>
      <w:r w:rsidRPr="00547CC4">
        <w:rPr>
          <w:i/>
          <w:u w:val="none"/>
        </w:rPr>
        <w:t>first</w:t>
      </w:r>
      <w:r w:rsidRPr="00547CC4">
        <w:rPr>
          <w:i/>
          <w:spacing w:val="-6"/>
          <w:u w:val="none"/>
        </w:rPr>
        <w:t xml:space="preserve"> </w:t>
      </w:r>
      <w:r w:rsidRPr="00547CC4">
        <w:rPr>
          <w:i/>
          <w:u w:val="none"/>
        </w:rPr>
        <w:t>paragraph</w:t>
      </w:r>
      <w:r w:rsidRPr="00547CC4">
        <w:rPr>
          <w:i/>
          <w:spacing w:val="-6"/>
          <w:u w:val="none"/>
        </w:rPr>
        <w:t xml:space="preserve"> </w:t>
      </w:r>
      <w:r w:rsidRPr="00547CC4">
        <w:rPr>
          <w:i/>
          <w:u w:val="none"/>
        </w:rPr>
        <w:t>as</w:t>
      </w:r>
      <w:r w:rsidRPr="00547CC4">
        <w:rPr>
          <w:i/>
          <w:spacing w:val="-7"/>
          <w:u w:val="none"/>
        </w:rPr>
        <w:t xml:space="preserve"> </w:t>
      </w:r>
      <w:r w:rsidRPr="00547CC4">
        <w:rPr>
          <w:i/>
          <w:spacing w:val="-2"/>
          <w:u w:val="none"/>
        </w:rPr>
        <w:t>follows:</w:t>
      </w:r>
    </w:p>
    <w:p w14:paraId="3D6D419C" w14:textId="77777777" w:rsidR="00EA3A7B" w:rsidRDefault="00EA3A7B" w:rsidP="00EA3A7B">
      <w:pPr>
        <w:pStyle w:val="BodyText"/>
        <w:spacing w:before="5"/>
        <w:rPr>
          <w:b/>
          <w:i/>
          <w:sz w:val="23"/>
        </w:rPr>
      </w:pPr>
    </w:p>
    <w:p w14:paraId="237AC12F" w14:textId="77777777" w:rsidR="00EA3A7B" w:rsidRDefault="00EA3A7B" w:rsidP="00EA3A7B">
      <w:pPr>
        <w:pStyle w:val="BodyText"/>
        <w:spacing w:line="249" w:lineRule="auto"/>
        <w:ind w:left="120"/>
      </w:pPr>
      <w:r>
        <w:t>The three transition types of significance to this standard that describe the mobility of non-GLK STAs</w:t>
      </w:r>
      <w:r>
        <w:rPr>
          <w:u w:val="single"/>
        </w:rPr>
        <w:t xml:space="preserve"> or</w:t>
      </w:r>
      <w:r>
        <w:rPr>
          <w:spacing w:val="40"/>
        </w:rPr>
        <w:t xml:space="preserve"> </w:t>
      </w:r>
      <w:r>
        <w:rPr>
          <w:u w:val="single"/>
        </w:rPr>
        <w:t>MLDs</w:t>
      </w:r>
      <w:r>
        <w:t xml:space="preserve"> within a network are as follows:</w:t>
      </w:r>
    </w:p>
    <w:p w14:paraId="3751F4CD" w14:textId="77777777" w:rsidR="00EA3A7B" w:rsidRDefault="00EA3A7B" w:rsidP="00EA3A7B">
      <w:pPr>
        <w:pStyle w:val="ListParagraph"/>
        <w:widowControl w:val="0"/>
        <w:numPr>
          <w:ilvl w:val="4"/>
          <w:numId w:val="10"/>
        </w:numPr>
        <w:tabs>
          <w:tab w:val="left" w:pos="759"/>
        </w:tabs>
        <w:autoSpaceDE w:val="0"/>
        <w:autoSpaceDN w:val="0"/>
        <w:spacing w:before="85"/>
        <w:ind w:leftChars="0" w:hanging="439"/>
        <w:rPr>
          <w:sz w:val="20"/>
        </w:rPr>
      </w:pPr>
      <w:r>
        <w:rPr>
          <w:b/>
          <w:i/>
          <w:sz w:val="20"/>
        </w:rPr>
        <w:t>No-transition:</w:t>
      </w:r>
      <w:r>
        <w:rPr>
          <w:b/>
          <w:i/>
          <w:spacing w:val="-6"/>
          <w:sz w:val="20"/>
        </w:rPr>
        <w:t xml:space="preserve"> </w:t>
      </w:r>
      <w:r>
        <w:rPr>
          <w:sz w:val="20"/>
        </w:rPr>
        <w:t>In</w:t>
      </w:r>
      <w:r>
        <w:rPr>
          <w:spacing w:val="-5"/>
          <w:sz w:val="20"/>
        </w:rPr>
        <w:t xml:space="preserve"> </w:t>
      </w:r>
      <w:r>
        <w:rPr>
          <w:sz w:val="20"/>
        </w:rPr>
        <w:t>this</w:t>
      </w:r>
      <w:r>
        <w:rPr>
          <w:spacing w:val="-4"/>
          <w:sz w:val="20"/>
        </w:rPr>
        <w:t xml:space="preserve"> </w:t>
      </w:r>
      <w:r>
        <w:rPr>
          <w:sz w:val="20"/>
        </w:rPr>
        <w:t>type,</w:t>
      </w:r>
      <w:r>
        <w:rPr>
          <w:spacing w:val="-5"/>
          <w:sz w:val="20"/>
        </w:rPr>
        <w:t xml:space="preserve"> </w:t>
      </w:r>
      <w:r>
        <w:rPr>
          <w:sz w:val="20"/>
        </w:rPr>
        <w:t>two</w:t>
      </w:r>
      <w:r>
        <w:rPr>
          <w:spacing w:val="-5"/>
          <w:sz w:val="20"/>
        </w:rPr>
        <w:t xml:space="preserve"> </w:t>
      </w:r>
      <w:r>
        <w:rPr>
          <w:sz w:val="20"/>
        </w:rPr>
        <w:t>subclasses</w:t>
      </w:r>
      <w:r>
        <w:rPr>
          <w:spacing w:val="-4"/>
          <w:sz w:val="20"/>
        </w:rPr>
        <w:t xml:space="preserve"> </w:t>
      </w:r>
      <w:r>
        <w:rPr>
          <w:sz w:val="20"/>
        </w:rPr>
        <w:t>that</w:t>
      </w:r>
      <w:r>
        <w:rPr>
          <w:spacing w:val="-5"/>
          <w:sz w:val="20"/>
        </w:rPr>
        <w:t xml:space="preserve"> </w:t>
      </w:r>
      <w:r>
        <w:rPr>
          <w:sz w:val="20"/>
        </w:rPr>
        <w:t>are</w:t>
      </w:r>
      <w:r>
        <w:rPr>
          <w:spacing w:val="-5"/>
          <w:sz w:val="20"/>
        </w:rPr>
        <w:t xml:space="preserve"> </w:t>
      </w:r>
      <w:r>
        <w:rPr>
          <w:sz w:val="20"/>
        </w:rPr>
        <w:t>usually</w:t>
      </w:r>
      <w:r>
        <w:rPr>
          <w:spacing w:val="-5"/>
          <w:sz w:val="20"/>
        </w:rPr>
        <w:t xml:space="preserve"> </w:t>
      </w:r>
      <w:r>
        <w:rPr>
          <w:sz w:val="20"/>
        </w:rPr>
        <w:t>indistinguishable</w:t>
      </w:r>
      <w:r>
        <w:rPr>
          <w:spacing w:val="-5"/>
          <w:sz w:val="20"/>
        </w:rPr>
        <w:t xml:space="preserve"> </w:t>
      </w:r>
      <w:r>
        <w:rPr>
          <w:sz w:val="20"/>
        </w:rPr>
        <w:t>are</w:t>
      </w:r>
      <w:r>
        <w:rPr>
          <w:spacing w:val="-4"/>
          <w:sz w:val="20"/>
        </w:rPr>
        <w:t xml:space="preserve"> </w:t>
      </w:r>
      <w:r>
        <w:rPr>
          <w:spacing w:val="-2"/>
          <w:sz w:val="20"/>
        </w:rPr>
        <w:t>identified:</w:t>
      </w:r>
    </w:p>
    <w:p w14:paraId="5E29364F" w14:textId="77777777" w:rsidR="00EA3A7B" w:rsidRDefault="00EA3A7B" w:rsidP="00EA3A7B">
      <w:pPr>
        <w:pStyle w:val="ListParagraph"/>
        <w:widowControl w:val="0"/>
        <w:numPr>
          <w:ilvl w:val="5"/>
          <w:numId w:val="10"/>
        </w:numPr>
        <w:tabs>
          <w:tab w:val="left" w:pos="1160"/>
        </w:tabs>
        <w:autoSpaceDE w:val="0"/>
        <w:autoSpaceDN w:val="0"/>
        <w:spacing w:before="93"/>
        <w:ind w:leftChars="0"/>
        <w:rPr>
          <w:sz w:val="20"/>
        </w:rPr>
      </w:pPr>
      <w:r>
        <w:rPr>
          <w:sz w:val="20"/>
        </w:rPr>
        <w:t>Static—no</w:t>
      </w:r>
      <w:r>
        <w:rPr>
          <w:spacing w:val="-10"/>
          <w:sz w:val="20"/>
        </w:rPr>
        <w:t xml:space="preserve"> </w:t>
      </w:r>
      <w:r>
        <w:rPr>
          <w:spacing w:val="-2"/>
          <w:sz w:val="20"/>
        </w:rPr>
        <w:t>motion.</w:t>
      </w:r>
    </w:p>
    <w:p w14:paraId="6E156CBB" w14:textId="77777777" w:rsidR="00EA3A7B" w:rsidRDefault="00EA3A7B" w:rsidP="00EA3A7B">
      <w:pPr>
        <w:pStyle w:val="ListParagraph"/>
        <w:widowControl w:val="0"/>
        <w:numPr>
          <w:ilvl w:val="5"/>
          <w:numId w:val="10"/>
        </w:numPr>
        <w:tabs>
          <w:tab w:val="left" w:pos="1160"/>
        </w:tabs>
        <w:autoSpaceDE w:val="0"/>
        <w:autoSpaceDN w:val="0"/>
        <w:spacing w:before="94" w:line="249" w:lineRule="auto"/>
        <w:ind w:leftChars="0" w:right="117"/>
        <w:rPr>
          <w:sz w:val="20"/>
        </w:rPr>
      </w:pPr>
      <w:r>
        <w:rPr>
          <w:sz w:val="20"/>
        </w:rPr>
        <w:t>Local</w:t>
      </w:r>
      <w:r>
        <w:rPr>
          <w:spacing w:val="40"/>
          <w:sz w:val="20"/>
        </w:rPr>
        <w:t xml:space="preserve"> </w:t>
      </w:r>
      <w:r>
        <w:rPr>
          <w:sz w:val="20"/>
        </w:rPr>
        <w:t>movement—movement</w:t>
      </w:r>
      <w:r>
        <w:rPr>
          <w:spacing w:val="40"/>
          <w:sz w:val="20"/>
        </w:rPr>
        <w:t xml:space="preserve"> </w:t>
      </w:r>
      <w:r>
        <w:rPr>
          <w:sz w:val="20"/>
        </w:rPr>
        <w:t>within</w:t>
      </w:r>
      <w:r>
        <w:rPr>
          <w:spacing w:val="40"/>
          <w:sz w:val="20"/>
        </w:rPr>
        <w:t xml:space="preserve"> </w:t>
      </w:r>
      <w:r>
        <w:rPr>
          <w:sz w:val="20"/>
        </w:rPr>
        <w:t>the</w:t>
      </w:r>
      <w:r>
        <w:rPr>
          <w:spacing w:val="40"/>
          <w:sz w:val="20"/>
        </w:rPr>
        <w:t xml:space="preserve"> </w:t>
      </w:r>
      <w:r>
        <w:rPr>
          <w:sz w:val="20"/>
        </w:rPr>
        <w:t>PHY</w:t>
      </w:r>
      <w:r>
        <w:rPr>
          <w:spacing w:val="40"/>
          <w:sz w:val="20"/>
        </w:rPr>
        <w:t xml:space="preserve"> </w:t>
      </w:r>
      <w:r>
        <w:rPr>
          <w:sz w:val="20"/>
        </w:rPr>
        <w:t>range</w:t>
      </w:r>
      <w:r>
        <w:rPr>
          <w:spacing w:val="40"/>
          <w:sz w:val="20"/>
        </w:rPr>
        <w:t xml:space="preserve"> </w:t>
      </w:r>
      <w:r>
        <w:rPr>
          <w:sz w:val="20"/>
        </w:rPr>
        <w:t>of</w:t>
      </w:r>
      <w:r>
        <w:rPr>
          <w:spacing w:val="40"/>
          <w:sz w:val="20"/>
        </w:rPr>
        <w:t xml:space="preserve"> </w:t>
      </w:r>
      <w:r>
        <w:rPr>
          <w:sz w:val="20"/>
        </w:rPr>
        <w:t>the</w:t>
      </w:r>
      <w:r>
        <w:rPr>
          <w:spacing w:val="40"/>
          <w:sz w:val="20"/>
        </w:rPr>
        <w:t xml:space="preserve"> </w:t>
      </w:r>
      <w:r>
        <w:rPr>
          <w:sz w:val="20"/>
        </w:rPr>
        <w:t>communicating</w:t>
      </w:r>
      <w:r>
        <w:rPr>
          <w:spacing w:val="40"/>
          <w:sz w:val="20"/>
        </w:rPr>
        <w:t xml:space="preserve"> </w:t>
      </w:r>
      <w:r>
        <w:rPr>
          <w:sz w:val="20"/>
        </w:rPr>
        <w:t>STAs,</w:t>
      </w:r>
      <w:r>
        <w:rPr>
          <w:spacing w:val="40"/>
          <w:sz w:val="20"/>
        </w:rPr>
        <w:t xml:space="preserve"> </w:t>
      </w:r>
      <w:r>
        <w:rPr>
          <w:sz w:val="20"/>
        </w:rPr>
        <w:t>i.e.,</w:t>
      </w:r>
      <w:r>
        <w:rPr>
          <w:spacing w:val="80"/>
          <w:w w:val="150"/>
          <w:sz w:val="20"/>
        </w:rPr>
        <w:t xml:space="preserve"> </w:t>
      </w:r>
      <w:r>
        <w:rPr>
          <w:sz w:val="20"/>
        </w:rPr>
        <w:t>movement within a basic service area (BSA).</w:t>
      </w:r>
    </w:p>
    <w:p w14:paraId="46F941B0" w14:textId="77777777" w:rsidR="00EA3A7B" w:rsidRDefault="00EA3A7B" w:rsidP="00EA3A7B">
      <w:pPr>
        <w:pStyle w:val="ListParagraph"/>
        <w:widowControl w:val="0"/>
        <w:numPr>
          <w:ilvl w:val="4"/>
          <w:numId w:val="10"/>
        </w:numPr>
        <w:tabs>
          <w:tab w:val="left" w:pos="759"/>
        </w:tabs>
        <w:autoSpaceDE w:val="0"/>
        <w:autoSpaceDN w:val="0"/>
        <w:spacing w:before="84"/>
        <w:ind w:leftChars="0" w:hanging="439"/>
        <w:rPr>
          <w:sz w:val="20"/>
        </w:rPr>
      </w:pPr>
      <w:r>
        <w:rPr>
          <w:b/>
          <w:i/>
          <w:sz w:val="20"/>
        </w:rPr>
        <w:t>BSS-transition:</w:t>
      </w:r>
      <w:r>
        <w:rPr>
          <w:b/>
          <w:i/>
          <w:spacing w:val="-4"/>
          <w:sz w:val="20"/>
        </w:rPr>
        <w:t xml:space="preserve"> </w:t>
      </w:r>
      <w:r>
        <w:rPr>
          <w:sz w:val="20"/>
        </w:rPr>
        <w:t>This</w:t>
      </w:r>
      <w:r>
        <w:rPr>
          <w:spacing w:val="-4"/>
          <w:sz w:val="20"/>
        </w:rPr>
        <w:t xml:space="preserve"> </w:t>
      </w:r>
      <w:r>
        <w:rPr>
          <w:sz w:val="20"/>
        </w:rPr>
        <w:t>type</w:t>
      </w:r>
      <w:r>
        <w:rPr>
          <w:spacing w:val="-3"/>
          <w:sz w:val="20"/>
        </w:rPr>
        <w:t xml:space="preserve"> </w:t>
      </w:r>
      <w:r>
        <w:rPr>
          <w:sz w:val="20"/>
        </w:rPr>
        <w:t>is</w:t>
      </w:r>
      <w:r>
        <w:rPr>
          <w:spacing w:val="-4"/>
          <w:sz w:val="20"/>
        </w:rPr>
        <w:t xml:space="preserve"> </w:t>
      </w:r>
      <w:r>
        <w:rPr>
          <w:sz w:val="20"/>
        </w:rPr>
        <w:t>defined</w:t>
      </w:r>
      <w:r>
        <w:rPr>
          <w:spacing w:val="-4"/>
          <w:sz w:val="20"/>
          <w:u w:val="single"/>
        </w:rPr>
        <w:t xml:space="preserve"> </w:t>
      </w:r>
      <w:r>
        <w:rPr>
          <w:sz w:val="20"/>
          <w:u w:val="single"/>
        </w:rPr>
        <w:t>for</w:t>
      </w:r>
      <w:r>
        <w:rPr>
          <w:spacing w:val="-4"/>
          <w:sz w:val="20"/>
          <w:u w:val="single"/>
        </w:rPr>
        <w:t xml:space="preserve"> </w:t>
      </w:r>
      <w:r>
        <w:rPr>
          <w:sz w:val="20"/>
          <w:u w:val="single"/>
        </w:rPr>
        <w:t>a</w:t>
      </w:r>
      <w:r>
        <w:rPr>
          <w:spacing w:val="-4"/>
          <w:sz w:val="20"/>
          <w:u w:val="single"/>
        </w:rPr>
        <w:t xml:space="preserve"> </w:t>
      </w:r>
      <w:r>
        <w:rPr>
          <w:sz w:val="20"/>
          <w:u w:val="single"/>
        </w:rPr>
        <w:t>STA</w:t>
      </w:r>
      <w:r>
        <w:rPr>
          <w:spacing w:val="-3"/>
          <w:sz w:val="20"/>
          <w:u w:val="single"/>
        </w:rPr>
        <w:t xml:space="preserve"> </w:t>
      </w:r>
      <w:r>
        <w:rPr>
          <w:sz w:val="20"/>
          <w:u w:val="single"/>
        </w:rPr>
        <w:t>or</w:t>
      </w:r>
      <w:r>
        <w:rPr>
          <w:spacing w:val="-5"/>
          <w:sz w:val="20"/>
          <w:u w:val="single"/>
        </w:rPr>
        <w:t xml:space="preserve"> </w:t>
      </w:r>
      <w:r>
        <w:rPr>
          <w:sz w:val="20"/>
          <w:u w:val="single"/>
        </w:rPr>
        <w:t>an</w:t>
      </w:r>
      <w:r>
        <w:rPr>
          <w:spacing w:val="-5"/>
          <w:sz w:val="20"/>
          <w:u w:val="single"/>
        </w:rPr>
        <w:t xml:space="preserve"> </w:t>
      </w:r>
      <w:r>
        <w:rPr>
          <w:sz w:val="20"/>
          <w:u w:val="single"/>
        </w:rPr>
        <w:t>MLD</w:t>
      </w:r>
      <w:r>
        <w:rPr>
          <w:spacing w:val="-1"/>
          <w:sz w:val="20"/>
        </w:rPr>
        <w:t xml:space="preserve"> </w:t>
      </w:r>
      <w:r>
        <w:rPr>
          <w:sz w:val="20"/>
        </w:rPr>
        <w:t>as</w:t>
      </w:r>
      <w:r>
        <w:rPr>
          <w:spacing w:val="-5"/>
          <w:sz w:val="20"/>
          <w:u w:val="single"/>
        </w:rPr>
        <w:t xml:space="preserve"> </w:t>
      </w:r>
      <w:r>
        <w:rPr>
          <w:spacing w:val="-2"/>
          <w:sz w:val="20"/>
          <w:u w:val="single"/>
        </w:rPr>
        <w:t>follows:</w:t>
      </w:r>
    </w:p>
    <w:p w14:paraId="6359CB3C" w14:textId="77777777" w:rsidR="00EA3A7B" w:rsidRDefault="00EA3A7B" w:rsidP="00EA3A7B">
      <w:pPr>
        <w:pStyle w:val="ListParagraph"/>
        <w:widowControl w:val="0"/>
        <w:numPr>
          <w:ilvl w:val="5"/>
          <w:numId w:val="10"/>
        </w:numPr>
        <w:tabs>
          <w:tab w:val="left" w:pos="1160"/>
        </w:tabs>
        <w:autoSpaceDE w:val="0"/>
        <w:autoSpaceDN w:val="0"/>
        <w:spacing w:before="93" w:line="249" w:lineRule="auto"/>
        <w:ind w:leftChars="0" w:right="119"/>
        <w:rPr>
          <w:sz w:val="20"/>
        </w:rPr>
      </w:pPr>
      <w:r>
        <w:rPr>
          <w:sz w:val="20"/>
          <w:u w:val="single"/>
        </w:rPr>
        <w:lastRenderedPageBreak/>
        <w:t>(non-MLO</w:t>
      </w:r>
      <w:r>
        <w:rPr>
          <w:spacing w:val="-4"/>
          <w:sz w:val="20"/>
          <w:u w:val="single"/>
        </w:rPr>
        <w:t xml:space="preserve"> </w:t>
      </w:r>
      <w:r>
        <w:rPr>
          <w:sz w:val="20"/>
          <w:u w:val="single"/>
        </w:rPr>
        <w:t>to</w:t>
      </w:r>
      <w:r>
        <w:rPr>
          <w:spacing w:val="-4"/>
          <w:sz w:val="20"/>
          <w:u w:val="single"/>
        </w:rPr>
        <w:t xml:space="preserve"> </w:t>
      </w:r>
      <w:r>
        <w:rPr>
          <w:sz w:val="20"/>
          <w:u w:val="single"/>
        </w:rPr>
        <w:t>non-MLO):</w:t>
      </w:r>
      <w:r>
        <w:rPr>
          <w:spacing w:val="-4"/>
          <w:sz w:val="20"/>
          <w:u w:val="single"/>
        </w:rPr>
        <w:t xml:space="preserve"> </w:t>
      </w:r>
      <w:proofErr w:type="spellStart"/>
      <w:r>
        <w:rPr>
          <w:strike/>
          <w:sz w:val="20"/>
        </w:rPr>
        <w:t>a</w:t>
      </w:r>
      <w:r>
        <w:rPr>
          <w:sz w:val="20"/>
          <w:u w:val="single"/>
        </w:rPr>
        <w:t>A</w:t>
      </w:r>
      <w:proofErr w:type="spellEnd"/>
      <w:r>
        <w:rPr>
          <w:spacing w:val="-4"/>
          <w:sz w:val="20"/>
        </w:rPr>
        <w:t xml:space="preserve"> </w:t>
      </w:r>
      <w:r>
        <w:rPr>
          <w:sz w:val="20"/>
        </w:rPr>
        <w:t>STA</w:t>
      </w:r>
      <w:r>
        <w:rPr>
          <w:spacing w:val="-4"/>
          <w:sz w:val="20"/>
        </w:rPr>
        <w:t xml:space="preserve"> </w:t>
      </w:r>
      <w:r>
        <w:rPr>
          <w:sz w:val="20"/>
        </w:rPr>
        <w:t>movement</w:t>
      </w:r>
      <w:r>
        <w:rPr>
          <w:spacing w:val="-4"/>
          <w:sz w:val="20"/>
        </w:rPr>
        <w:t xml:space="preserve"> </w:t>
      </w:r>
      <w:r>
        <w:rPr>
          <w:sz w:val="20"/>
        </w:rPr>
        <w:t>from</w:t>
      </w:r>
      <w:r>
        <w:rPr>
          <w:spacing w:val="-4"/>
          <w:sz w:val="20"/>
        </w:rPr>
        <w:t xml:space="preserve"> </w:t>
      </w:r>
      <w:r>
        <w:rPr>
          <w:sz w:val="20"/>
        </w:rPr>
        <w:t>one</w:t>
      </w:r>
      <w:r>
        <w:rPr>
          <w:spacing w:val="-4"/>
          <w:sz w:val="20"/>
        </w:rPr>
        <w:t xml:space="preserve"> </w:t>
      </w:r>
      <w:r>
        <w:rPr>
          <w:sz w:val="20"/>
        </w:rPr>
        <w:t>BSS</w:t>
      </w:r>
      <w:r>
        <w:rPr>
          <w:spacing w:val="-4"/>
          <w:sz w:val="20"/>
        </w:rPr>
        <w:t xml:space="preserve"> </w:t>
      </w:r>
      <w:r>
        <w:rPr>
          <w:sz w:val="20"/>
        </w:rPr>
        <w:t>in</w:t>
      </w:r>
      <w:r>
        <w:rPr>
          <w:spacing w:val="-4"/>
          <w:sz w:val="20"/>
        </w:rPr>
        <w:t xml:space="preserve"> </w:t>
      </w:r>
      <w:r>
        <w:rPr>
          <w:sz w:val="20"/>
        </w:rPr>
        <w:t>one</w:t>
      </w:r>
      <w:r>
        <w:rPr>
          <w:spacing w:val="-4"/>
          <w:sz w:val="20"/>
        </w:rPr>
        <w:t xml:space="preserve"> </w:t>
      </w:r>
      <w:r>
        <w:rPr>
          <w:sz w:val="20"/>
        </w:rPr>
        <w:t>ESS</w:t>
      </w:r>
      <w:r>
        <w:rPr>
          <w:spacing w:val="-4"/>
          <w:sz w:val="20"/>
        </w:rPr>
        <w:t xml:space="preserve"> </w:t>
      </w:r>
      <w:r>
        <w:rPr>
          <w:sz w:val="20"/>
        </w:rPr>
        <w:t>to</w:t>
      </w:r>
      <w:r>
        <w:rPr>
          <w:spacing w:val="-4"/>
          <w:sz w:val="20"/>
        </w:rPr>
        <w:t xml:space="preserve"> </w:t>
      </w:r>
      <w:r>
        <w:rPr>
          <w:sz w:val="20"/>
        </w:rPr>
        <w:t>another</w:t>
      </w:r>
      <w:r>
        <w:rPr>
          <w:spacing w:val="-4"/>
          <w:sz w:val="20"/>
        </w:rPr>
        <w:t xml:space="preserve"> </w:t>
      </w:r>
      <w:r>
        <w:rPr>
          <w:sz w:val="20"/>
        </w:rPr>
        <w:t>BSS</w:t>
      </w:r>
      <w:r>
        <w:rPr>
          <w:spacing w:val="-4"/>
          <w:sz w:val="20"/>
        </w:rPr>
        <w:t xml:space="preserve"> </w:t>
      </w:r>
      <w:r>
        <w:rPr>
          <w:sz w:val="20"/>
        </w:rPr>
        <w:t>within the same ESS.</w:t>
      </w:r>
    </w:p>
    <w:p w14:paraId="06D6B5E3" w14:textId="77777777" w:rsidR="00EA3A7B" w:rsidRPr="00547CC4" w:rsidRDefault="00EA3A7B" w:rsidP="00EA3A7B">
      <w:pPr>
        <w:pStyle w:val="ListParagraph"/>
        <w:widowControl w:val="0"/>
        <w:numPr>
          <w:ilvl w:val="5"/>
          <w:numId w:val="10"/>
        </w:numPr>
        <w:tabs>
          <w:tab w:val="left" w:pos="1158"/>
          <w:tab w:val="left" w:pos="1160"/>
        </w:tabs>
        <w:autoSpaceDE w:val="0"/>
        <w:autoSpaceDN w:val="0"/>
        <w:spacing w:before="85" w:line="249" w:lineRule="auto"/>
        <w:ind w:leftChars="0" w:right="117"/>
        <w:jc w:val="both"/>
        <w:rPr>
          <w:sz w:val="20"/>
          <w:u w:val="single"/>
          <w:rPrChange w:id="128" w:author="Huang, Po-kai" w:date="2024-02-15T15:36:00Z">
            <w:rPr>
              <w:sz w:val="20"/>
            </w:rPr>
          </w:rPrChange>
        </w:rPr>
      </w:pPr>
      <w:commentRangeStart w:id="129"/>
      <w:r w:rsidRPr="00547CC4">
        <w:rPr>
          <w:sz w:val="20"/>
          <w:u w:val="single"/>
          <w:rPrChange w:id="130" w:author="Huang, Po-kai" w:date="2024-02-15T15:36:00Z">
            <w:rPr>
              <w:sz w:val="20"/>
            </w:rPr>
          </w:rPrChange>
        </w:rPr>
        <w:t>(MLO to MLO): A non-AP MLD movement from one AP MLD in one ESS, where each non- AP STA</w:t>
      </w:r>
      <w:r w:rsidRPr="00547CC4">
        <w:rPr>
          <w:spacing w:val="-1"/>
          <w:sz w:val="20"/>
          <w:u w:val="single"/>
          <w:rPrChange w:id="131" w:author="Huang, Po-kai" w:date="2024-02-15T15:36:00Z">
            <w:rPr>
              <w:spacing w:val="-1"/>
              <w:sz w:val="20"/>
            </w:rPr>
          </w:rPrChange>
        </w:rPr>
        <w:t xml:space="preserve"> </w:t>
      </w:r>
      <w:r w:rsidRPr="00547CC4">
        <w:rPr>
          <w:sz w:val="20"/>
          <w:u w:val="single"/>
          <w:rPrChange w:id="132" w:author="Huang, Po-kai" w:date="2024-02-15T15:36:00Z">
            <w:rPr>
              <w:sz w:val="20"/>
            </w:rPr>
          </w:rPrChange>
        </w:rPr>
        <w:t>affiliated with</w:t>
      </w:r>
      <w:r w:rsidRPr="00547CC4">
        <w:rPr>
          <w:spacing w:val="-2"/>
          <w:sz w:val="20"/>
          <w:u w:val="single"/>
          <w:rPrChange w:id="133" w:author="Huang, Po-kai" w:date="2024-02-15T15:36:00Z">
            <w:rPr>
              <w:spacing w:val="-2"/>
              <w:sz w:val="20"/>
            </w:rPr>
          </w:rPrChange>
        </w:rPr>
        <w:t xml:space="preserve"> </w:t>
      </w:r>
      <w:r w:rsidRPr="00547CC4">
        <w:rPr>
          <w:sz w:val="20"/>
          <w:u w:val="single"/>
          <w:rPrChange w:id="134" w:author="Huang, Po-kai" w:date="2024-02-15T15:36:00Z">
            <w:rPr>
              <w:sz w:val="20"/>
            </w:rPr>
          </w:rPrChange>
        </w:rPr>
        <w:t>the</w:t>
      </w:r>
      <w:r w:rsidRPr="00547CC4">
        <w:rPr>
          <w:spacing w:val="-2"/>
          <w:sz w:val="20"/>
          <w:u w:val="single"/>
          <w:rPrChange w:id="135" w:author="Huang, Po-kai" w:date="2024-02-15T15:36:00Z">
            <w:rPr>
              <w:spacing w:val="-2"/>
              <w:sz w:val="20"/>
            </w:rPr>
          </w:rPrChange>
        </w:rPr>
        <w:t xml:space="preserve"> </w:t>
      </w:r>
      <w:r w:rsidRPr="00547CC4">
        <w:rPr>
          <w:sz w:val="20"/>
          <w:u w:val="single"/>
          <w:rPrChange w:id="136" w:author="Huang, Po-kai" w:date="2024-02-15T15:36:00Z">
            <w:rPr>
              <w:sz w:val="20"/>
            </w:rPr>
          </w:rPrChange>
        </w:rPr>
        <w:t>non-AP</w:t>
      </w:r>
      <w:r w:rsidRPr="00547CC4">
        <w:rPr>
          <w:spacing w:val="-2"/>
          <w:sz w:val="20"/>
          <w:u w:val="single"/>
          <w:rPrChange w:id="137" w:author="Huang, Po-kai" w:date="2024-02-15T15:36:00Z">
            <w:rPr>
              <w:spacing w:val="-2"/>
              <w:sz w:val="20"/>
            </w:rPr>
          </w:rPrChange>
        </w:rPr>
        <w:t xml:space="preserve"> </w:t>
      </w:r>
      <w:r w:rsidRPr="00547CC4">
        <w:rPr>
          <w:sz w:val="20"/>
          <w:u w:val="single"/>
          <w:rPrChange w:id="138" w:author="Huang, Po-kai" w:date="2024-02-15T15:36:00Z">
            <w:rPr>
              <w:sz w:val="20"/>
            </w:rPr>
          </w:rPrChange>
        </w:rPr>
        <w:t>MLD is</w:t>
      </w:r>
      <w:r w:rsidRPr="00547CC4">
        <w:rPr>
          <w:spacing w:val="-2"/>
          <w:sz w:val="20"/>
          <w:u w:val="single"/>
          <w:rPrChange w:id="139" w:author="Huang, Po-kai" w:date="2024-02-15T15:36:00Z">
            <w:rPr>
              <w:spacing w:val="-2"/>
              <w:sz w:val="20"/>
            </w:rPr>
          </w:rPrChange>
        </w:rPr>
        <w:t xml:space="preserve"> </w:t>
      </w:r>
      <w:r w:rsidRPr="00547CC4">
        <w:rPr>
          <w:sz w:val="20"/>
          <w:u w:val="single"/>
          <w:rPrChange w:id="140" w:author="Huang, Po-kai" w:date="2024-02-15T15:36:00Z">
            <w:rPr>
              <w:sz w:val="20"/>
            </w:rPr>
          </w:rPrChange>
        </w:rPr>
        <w:t>within</w:t>
      </w:r>
      <w:r w:rsidRPr="00547CC4">
        <w:rPr>
          <w:spacing w:val="-2"/>
          <w:sz w:val="20"/>
          <w:u w:val="single"/>
          <w:rPrChange w:id="141" w:author="Huang, Po-kai" w:date="2024-02-15T15:36:00Z">
            <w:rPr>
              <w:spacing w:val="-2"/>
              <w:sz w:val="20"/>
            </w:rPr>
          </w:rPrChange>
        </w:rPr>
        <w:t xml:space="preserve"> </w:t>
      </w:r>
      <w:r w:rsidRPr="00547CC4">
        <w:rPr>
          <w:sz w:val="20"/>
          <w:u w:val="single"/>
          <w:rPrChange w:id="142" w:author="Huang, Po-kai" w:date="2024-02-15T15:36:00Z">
            <w:rPr>
              <w:sz w:val="20"/>
            </w:rPr>
          </w:rPrChange>
        </w:rPr>
        <w:t>one</w:t>
      </w:r>
      <w:r w:rsidRPr="00547CC4">
        <w:rPr>
          <w:spacing w:val="-1"/>
          <w:sz w:val="20"/>
          <w:u w:val="single"/>
          <w:rPrChange w:id="143" w:author="Huang, Po-kai" w:date="2024-02-15T15:36:00Z">
            <w:rPr>
              <w:spacing w:val="-1"/>
              <w:sz w:val="20"/>
            </w:rPr>
          </w:rPrChange>
        </w:rPr>
        <w:t xml:space="preserve"> </w:t>
      </w:r>
      <w:r w:rsidRPr="00547CC4">
        <w:rPr>
          <w:sz w:val="20"/>
          <w:u w:val="single"/>
          <w:rPrChange w:id="144" w:author="Huang, Po-kai" w:date="2024-02-15T15:36:00Z">
            <w:rPr>
              <w:sz w:val="20"/>
            </w:rPr>
          </w:rPrChange>
        </w:rPr>
        <w:t>BSS</w:t>
      </w:r>
      <w:r w:rsidRPr="00547CC4">
        <w:rPr>
          <w:spacing w:val="-1"/>
          <w:sz w:val="20"/>
          <w:u w:val="single"/>
          <w:rPrChange w:id="145" w:author="Huang, Po-kai" w:date="2024-02-15T15:36:00Z">
            <w:rPr>
              <w:spacing w:val="-1"/>
              <w:sz w:val="20"/>
            </w:rPr>
          </w:rPrChange>
        </w:rPr>
        <w:t xml:space="preserve"> </w:t>
      </w:r>
      <w:r w:rsidRPr="00547CC4">
        <w:rPr>
          <w:sz w:val="20"/>
          <w:u w:val="single"/>
          <w:rPrChange w:id="146" w:author="Huang, Po-kai" w:date="2024-02-15T15:36:00Z">
            <w:rPr>
              <w:sz w:val="20"/>
            </w:rPr>
          </w:rPrChange>
        </w:rPr>
        <w:t>and</w:t>
      </w:r>
      <w:r w:rsidRPr="00547CC4">
        <w:rPr>
          <w:spacing w:val="-1"/>
          <w:sz w:val="20"/>
          <w:u w:val="single"/>
          <w:rPrChange w:id="147" w:author="Huang, Po-kai" w:date="2024-02-15T15:36:00Z">
            <w:rPr>
              <w:spacing w:val="-1"/>
              <w:sz w:val="20"/>
            </w:rPr>
          </w:rPrChange>
        </w:rPr>
        <w:t xml:space="preserve"> </w:t>
      </w:r>
      <w:r w:rsidRPr="00547CC4">
        <w:rPr>
          <w:sz w:val="20"/>
          <w:u w:val="single"/>
          <w:rPrChange w:id="148" w:author="Huang, Po-kai" w:date="2024-02-15T15:36:00Z">
            <w:rPr>
              <w:sz w:val="20"/>
            </w:rPr>
          </w:rPrChange>
        </w:rPr>
        <w:t>different</w:t>
      </w:r>
      <w:r w:rsidRPr="00547CC4">
        <w:rPr>
          <w:spacing w:val="-1"/>
          <w:sz w:val="20"/>
          <w:u w:val="single"/>
          <w:rPrChange w:id="149" w:author="Huang, Po-kai" w:date="2024-02-15T15:36:00Z">
            <w:rPr>
              <w:spacing w:val="-1"/>
              <w:sz w:val="20"/>
            </w:rPr>
          </w:rPrChange>
        </w:rPr>
        <w:t xml:space="preserve"> </w:t>
      </w:r>
      <w:r w:rsidRPr="00547CC4">
        <w:rPr>
          <w:sz w:val="20"/>
          <w:u w:val="single"/>
          <w:rPrChange w:id="150" w:author="Huang, Po-kai" w:date="2024-02-15T15:36:00Z">
            <w:rPr>
              <w:sz w:val="20"/>
            </w:rPr>
          </w:rPrChange>
        </w:rPr>
        <w:t>non-AP</w:t>
      </w:r>
      <w:r w:rsidRPr="00547CC4">
        <w:rPr>
          <w:spacing w:val="-1"/>
          <w:sz w:val="20"/>
          <w:u w:val="single"/>
          <w:rPrChange w:id="151" w:author="Huang, Po-kai" w:date="2024-02-15T15:36:00Z">
            <w:rPr>
              <w:spacing w:val="-1"/>
              <w:sz w:val="20"/>
            </w:rPr>
          </w:rPrChange>
        </w:rPr>
        <w:t xml:space="preserve"> </w:t>
      </w:r>
      <w:r w:rsidRPr="00547CC4">
        <w:rPr>
          <w:sz w:val="20"/>
          <w:u w:val="single"/>
          <w:rPrChange w:id="152" w:author="Huang, Po-kai" w:date="2024-02-15T15:36:00Z">
            <w:rPr>
              <w:sz w:val="20"/>
            </w:rPr>
          </w:rPrChange>
        </w:rPr>
        <w:t>STAs</w:t>
      </w:r>
      <w:r w:rsidRPr="00547CC4">
        <w:rPr>
          <w:spacing w:val="-1"/>
          <w:sz w:val="20"/>
          <w:u w:val="single"/>
          <w:rPrChange w:id="153" w:author="Huang, Po-kai" w:date="2024-02-15T15:36:00Z">
            <w:rPr>
              <w:spacing w:val="-1"/>
              <w:sz w:val="20"/>
            </w:rPr>
          </w:rPrChange>
        </w:rPr>
        <w:t xml:space="preserve"> </w:t>
      </w:r>
      <w:proofErr w:type="spellStart"/>
      <w:r w:rsidRPr="00547CC4">
        <w:rPr>
          <w:sz w:val="20"/>
          <w:u w:val="single"/>
          <w:rPrChange w:id="154" w:author="Huang, Po-kai" w:date="2024-02-15T15:36:00Z">
            <w:rPr>
              <w:sz w:val="20"/>
            </w:rPr>
          </w:rPrChange>
        </w:rPr>
        <w:t>affili</w:t>
      </w:r>
      <w:proofErr w:type="spellEnd"/>
      <w:r w:rsidRPr="00547CC4">
        <w:rPr>
          <w:sz w:val="20"/>
          <w:u w:val="single"/>
          <w:rPrChange w:id="155" w:author="Huang, Po-kai" w:date="2024-02-15T15:36:00Z">
            <w:rPr>
              <w:sz w:val="20"/>
            </w:rPr>
          </w:rPrChange>
        </w:rPr>
        <w:t xml:space="preserve">- </w:t>
      </w:r>
      <w:proofErr w:type="spellStart"/>
      <w:r w:rsidRPr="00547CC4">
        <w:rPr>
          <w:sz w:val="20"/>
          <w:u w:val="single"/>
          <w:rPrChange w:id="156" w:author="Huang, Po-kai" w:date="2024-02-15T15:36:00Z">
            <w:rPr>
              <w:sz w:val="20"/>
            </w:rPr>
          </w:rPrChange>
        </w:rPr>
        <w:t>ated</w:t>
      </w:r>
      <w:proofErr w:type="spellEnd"/>
      <w:r w:rsidRPr="00547CC4">
        <w:rPr>
          <w:spacing w:val="18"/>
          <w:sz w:val="20"/>
          <w:u w:val="single"/>
          <w:rPrChange w:id="157" w:author="Huang, Po-kai" w:date="2024-02-15T15:36:00Z">
            <w:rPr>
              <w:spacing w:val="18"/>
              <w:sz w:val="20"/>
            </w:rPr>
          </w:rPrChange>
        </w:rPr>
        <w:t xml:space="preserve"> </w:t>
      </w:r>
      <w:r w:rsidRPr="00547CC4">
        <w:rPr>
          <w:sz w:val="20"/>
          <w:u w:val="single"/>
          <w:rPrChange w:id="158" w:author="Huang, Po-kai" w:date="2024-02-15T15:36:00Z">
            <w:rPr>
              <w:sz w:val="20"/>
            </w:rPr>
          </w:rPrChange>
        </w:rPr>
        <w:t>with</w:t>
      </w:r>
      <w:r w:rsidRPr="00547CC4">
        <w:rPr>
          <w:spacing w:val="16"/>
          <w:sz w:val="20"/>
          <w:u w:val="single"/>
          <w:rPrChange w:id="159" w:author="Huang, Po-kai" w:date="2024-02-15T15:36:00Z">
            <w:rPr>
              <w:spacing w:val="16"/>
              <w:sz w:val="20"/>
            </w:rPr>
          </w:rPrChange>
        </w:rPr>
        <w:t xml:space="preserve"> </w:t>
      </w:r>
      <w:r w:rsidRPr="00547CC4">
        <w:rPr>
          <w:sz w:val="20"/>
          <w:u w:val="single"/>
          <w:rPrChange w:id="160" w:author="Huang, Po-kai" w:date="2024-02-15T15:36:00Z">
            <w:rPr>
              <w:sz w:val="20"/>
            </w:rPr>
          </w:rPrChange>
        </w:rPr>
        <w:t>the</w:t>
      </w:r>
      <w:r w:rsidRPr="00547CC4">
        <w:rPr>
          <w:spacing w:val="16"/>
          <w:sz w:val="20"/>
          <w:u w:val="single"/>
          <w:rPrChange w:id="161" w:author="Huang, Po-kai" w:date="2024-02-15T15:36:00Z">
            <w:rPr>
              <w:spacing w:val="16"/>
              <w:sz w:val="20"/>
            </w:rPr>
          </w:rPrChange>
        </w:rPr>
        <w:t xml:space="preserve"> </w:t>
      </w:r>
      <w:r w:rsidRPr="00547CC4">
        <w:rPr>
          <w:sz w:val="20"/>
          <w:u w:val="single"/>
          <w:rPrChange w:id="162" w:author="Huang, Po-kai" w:date="2024-02-15T15:36:00Z">
            <w:rPr>
              <w:sz w:val="20"/>
            </w:rPr>
          </w:rPrChange>
        </w:rPr>
        <w:t>non-AP</w:t>
      </w:r>
      <w:r w:rsidRPr="00547CC4">
        <w:rPr>
          <w:spacing w:val="16"/>
          <w:sz w:val="20"/>
          <w:u w:val="single"/>
          <w:rPrChange w:id="163" w:author="Huang, Po-kai" w:date="2024-02-15T15:36:00Z">
            <w:rPr>
              <w:spacing w:val="16"/>
              <w:sz w:val="20"/>
            </w:rPr>
          </w:rPrChange>
        </w:rPr>
        <w:t xml:space="preserve"> </w:t>
      </w:r>
      <w:r w:rsidRPr="00547CC4">
        <w:rPr>
          <w:sz w:val="20"/>
          <w:u w:val="single"/>
          <w:rPrChange w:id="164" w:author="Huang, Po-kai" w:date="2024-02-15T15:36:00Z">
            <w:rPr>
              <w:sz w:val="20"/>
            </w:rPr>
          </w:rPrChange>
        </w:rPr>
        <w:t>MLD</w:t>
      </w:r>
      <w:r w:rsidRPr="00547CC4">
        <w:rPr>
          <w:spacing w:val="18"/>
          <w:sz w:val="20"/>
          <w:u w:val="single"/>
          <w:rPrChange w:id="165" w:author="Huang, Po-kai" w:date="2024-02-15T15:36:00Z">
            <w:rPr>
              <w:spacing w:val="18"/>
              <w:sz w:val="20"/>
            </w:rPr>
          </w:rPrChange>
        </w:rPr>
        <w:t xml:space="preserve"> </w:t>
      </w:r>
      <w:r w:rsidRPr="00547CC4">
        <w:rPr>
          <w:sz w:val="20"/>
          <w:u w:val="single"/>
          <w:rPrChange w:id="166" w:author="Huang, Po-kai" w:date="2024-02-15T15:36:00Z">
            <w:rPr>
              <w:sz w:val="20"/>
            </w:rPr>
          </w:rPrChange>
        </w:rPr>
        <w:t>are</w:t>
      </w:r>
      <w:r w:rsidRPr="00547CC4">
        <w:rPr>
          <w:spacing w:val="18"/>
          <w:sz w:val="20"/>
          <w:u w:val="single"/>
          <w:rPrChange w:id="167" w:author="Huang, Po-kai" w:date="2024-02-15T15:36:00Z">
            <w:rPr>
              <w:spacing w:val="18"/>
              <w:sz w:val="20"/>
            </w:rPr>
          </w:rPrChange>
        </w:rPr>
        <w:t xml:space="preserve"> </w:t>
      </w:r>
      <w:r w:rsidRPr="00547CC4">
        <w:rPr>
          <w:sz w:val="20"/>
          <w:u w:val="single"/>
          <w:rPrChange w:id="168" w:author="Huang, Po-kai" w:date="2024-02-15T15:36:00Z">
            <w:rPr>
              <w:sz w:val="20"/>
            </w:rPr>
          </w:rPrChange>
        </w:rPr>
        <w:t>within</w:t>
      </w:r>
      <w:r w:rsidRPr="00547CC4">
        <w:rPr>
          <w:spacing w:val="17"/>
          <w:sz w:val="20"/>
          <w:u w:val="single"/>
          <w:rPrChange w:id="169" w:author="Huang, Po-kai" w:date="2024-02-15T15:36:00Z">
            <w:rPr>
              <w:spacing w:val="17"/>
              <w:sz w:val="20"/>
            </w:rPr>
          </w:rPrChange>
        </w:rPr>
        <w:t xml:space="preserve"> </w:t>
      </w:r>
      <w:r w:rsidRPr="00547CC4">
        <w:rPr>
          <w:sz w:val="20"/>
          <w:u w:val="single"/>
          <w:rPrChange w:id="170" w:author="Huang, Po-kai" w:date="2024-02-15T15:36:00Z">
            <w:rPr>
              <w:sz w:val="20"/>
            </w:rPr>
          </w:rPrChange>
        </w:rPr>
        <w:t>different</w:t>
      </w:r>
      <w:r w:rsidRPr="00547CC4">
        <w:rPr>
          <w:spacing w:val="16"/>
          <w:sz w:val="20"/>
          <w:u w:val="single"/>
          <w:rPrChange w:id="171" w:author="Huang, Po-kai" w:date="2024-02-15T15:36:00Z">
            <w:rPr>
              <w:spacing w:val="16"/>
              <w:sz w:val="20"/>
            </w:rPr>
          </w:rPrChange>
        </w:rPr>
        <w:t xml:space="preserve"> </w:t>
      </w:r>
      <w:r w:rsidRPr="00547CC4">
        <w:rPr>
          <w:sz w:val="20"/>
          <w:u w:val="single"/>
          <w:rPrChange w:id="172" w:author="Huang, Po-kai" w:date="2024-02-15T15:36:00Z">
            <w:rPr>
              <w:sz w:val="20"/>
            </w:rPr>
          </w:rPrChange>
        </w:rPr>
        <w:t>BSSs,</w:t>
      </w:r>
      <w:r w:rsidRPr="00547CC4">
        <w:rPr>
          <w:spacing w:val="17"/>
          <w:sz w:val="20"/>
          <w:u w:val="single"/>
          <w:rPrChange w:id="173" w:author="Huang, Po-kai" w:date="2024-02-15T15:36:00Z">
            <w:rPr>
              <w:spacing w:val="17"/>
              <w:sz w:val="20"/>
            </w:rPr>
          </w:rPrChange>
        </w:rPr>
        <w:t xml:space="preserve"> </w:t>
      </w:r>
      <w:r w:rsidRPr="00547CC4">
        <w:rPr>
          <w:sz w:val="20"/>
          <w:u w:val="single"/>
          <w:rPrChange w:id="174" w:author="Huang, Po-kai" w:date="2024-02-15T15:36:00Z">
            <w:rPr>
              <w:sz w:val="20"/>
            </w:rPr>
          </w:rPrChange>
        </w:rPr>
        <w:t>to</w:t>
      </w:r>
      <w:r w:rsidRPr="00547CC4">
        <w:rPr>
          <w:spacing w:val="17"/>
          <w:sz w:val="20"/>
          <w:u w:val="single"/>
          <w:rPrChange w:id="175" w:author="Huang, Po-kai" w:date="2024-02-15T15:36:00Z">
            <w:rPr>
              <w:spacing w:val="17"/>
              <w:sz w:val="20"/>
            </w:rPr>
          </w:rPrChange>
        </w:rPr>
        <w:t xml:space="preserve"> </w:t>
      </w:r>
      <w:r w:rsidRPr="00547CC4">
        <w:rPr>
          <w:sz w:val="20"/>
          <w:u w:val="single"/>
          <w:rPrChange w:id="176" w:author="Huang, Po-kai" w:date="2024-02-15T15:36:00Z">
            <w:rPr>
              <w:sz w:val="20"/>
            </w:rPr>
          </w:rPrChange>
        </w:rPr>
        <w:t>another</w:t>
      </w:r>
      <w:r w:rsidRPr="00547CC4">
        <w:rPr>
          <w:spacing w:val="16"/>
          <w:sz w:val="20"/>
          <w:u w:val="single"/>
          <w:rPrChange w:id="177" w:author="Huang, Po-kai" w:date="2024-02-15T15:36:00Z">
            <w:rPr>
              <w:spacing w:val="16"/>
              <w:sz w:val="20"/>
            </w:rPr>
          </w:rPrChange>
        </w:rPr>
        <w:t xml:space="preserve"> </w:t>
      </w:r>
      <w:r w:rsidRPr="00547CC4">
        <w:rPr>
          <w:sz w:val="20"/>
          <w:u w:val="single"/>
          <w:rPrChange w:id="178" w:author="Huang, Po-kai" w:date="2024-02-15T15:36:00Z">
            <w:rPr>
              <w:sz w:val="20"/>
            </w:rPr>
          </w:rPrChange>
        </w:rPr>
        <w:t>AP</w:t>
      </w:r>
      <w:r w:rsidRPr="00547CC4">
        <w:rPr>
          <w:spacing w:val="17"/>
          <w:sz w:val="20"/>
          <w:u w:val="single"/>
          <w:rPrChange w:id="179" w:author="Huang, Po-kai" w:date="2024-02-15T15:36:00Z">
            <w:rPr>
              <w:spacing w:val="17"/>
              <w:sz w:val="20"/>
            </w:rPr>
          </w:rPrChange>
        </w:rPr>
        <w:t xml:space="preserve"> </w:t>
      </w:r>
      <w:r w:rsidRPr="00547CC4">
        <w:rPr>
          <w:sz w:val="20"/>
          <w:u w:val="single"/>
          <w:rPrChange w:id="180" w:author="Huang, Po-kai" w:date="2024-02-15T15:36:00Z">
            <w:rPr>
              <w:sz w:val="20"/>
            </w:rPr>
          </w:rPrChange>
        </w:rPr>
        <w:t>MLD</w:t>
      </w:r>
      <w:r w:rsidRPr="00547CC4">
        <w:rPr>
          <w:spacing w:val="17"/>
          <w:sz w:val="20"/>
          <w:u w:val="single"/>
          <w:rPrChange w:id="181" w:author="Huang, Po-kai" w:date="2024-02-15T15:36:00Z">
            <w:rPr>
              <w:spacing w:val="17"/>
              <w:sz w:val="20"/>
            </w:rPr>
          </w:rPrChange>
        </w:rPr>
        <w:t xml:space="preserve"> </w:t>
      </w:r>
      <w:r w:rsidRPr="00547CC4">
        <w:rPr>
          <w:sz w:val="20"/>
          <w:u w:val="single"/>
          <w:rPrChange w:id="182" w:author="Huang, Po-kai" w:date="2024-02-15T15:36:00Z">
            <w:rPr>
              <w:sz w:val="20"/>
            </w:rPr>
          </w:rPrChange>
        </w:rPr>
        <w:t>within</w:t>
      </w:r>
      <w:r w:rsidRPr="00547CC4">
        <w:rPr>
          <w:spacing w:val="17"/>
          <w:sz w:val="20"/>
          <w:u w:val="single"/>
          <w:rPrChange w:id="183" w:author="Huang, Po-kai" w:date="2024-02-15T15:36:00Z">
            <w:rPr>
              <w:spacing w:val="17"/>
              <w:sz w:val="20"/>
            </w:rPr>
          </w:rPrChange>
        </w:rPr>
        <w:t xml:space="preserve"> </w:t>
      </w:r>
      <w:r w:rsidRPr="00547CC4">
        <w:rPr>
          <w:sz w:val="20"/>
          <w:u w:val="single"/>
          <w:rPrChange w:id="184" w:author="Huang, Po-kai" w:date="2024-02-15T15:36:00Z">
            <w:rPr>
              <w:sz w:val="20"/>
            </w:rPr>
          </w:rPrChange>
        </w:rPr>
        <w:t>the</w:t>
      </w:r>
      <w:r w:rsidRPr="00547CC4">
        <w:rPr>
          <w:spacing w:val="17"/>
          <w:sz w:val="20"/>
          <w:u w:val="single"/>
          <w:rPrChange w:id="185" w:author="Huang, Po-kai" w:date="2024-02-15T15:36:00Z">
            <w:rPr>
              <w:spacing w:val="17"/>
              <w:sz w:val="20"/>
            </w:rPr>
          </w:rPrChange>
        </w:rPr>
        <w:t xml:space="preserve"> </w:t>
      </w:r>
      <w:r w:rsidRPr="00547CC4">
        <w:rPr>
          <w:sz w:val="20"/>
          <w:u w:val="single"/>
          <w:rPrChange w:id="186" w:author="Huang, Po-kai" w:date="2024-02-15T15:36:00Z">
            <w:rPr>
              <w:sz w:val="20"/>
            </w:rPr>
          </w:rPrChange>
        </w:rPr>
        <w:t>same</w:t>
      </w:r>
    </w:p>
    <w:p w14:paraId="14995F73" w14:textId="77777777" w:rsidR="00547CC4" w:rsidRPr="00547CC4" w:rsidRDefault="00547CC4" w:rsidP="00547CC4">
      <w:pPr>
        <w:pStyle w:val="ListParagraph"/>
        <w:widowControl w:val="0"/>
        <w:tabs>
          <w:tab w:val="left" w:pos="1158"/>
          <w:tab w:val="left" w:pos="1160"/>
        </w:tabs>
        <w:autoSpaceDE w:val="0"/>
        <w:autoSpaceDN w:val="0"/>
        <w:spacing w:before="85" w:line="249" w:lineRule="auto"/>
        <w:ind w:leftChars="0" w:left="1160" w:right="117"/>
        <w:jc w:val="both"/>
        <w:rPr>
          <w:sz w:val="20"/>
          <w:u w:val="single"/>
          <w:rPrChange w:id="187" w:author="Huang, Po-kai" w:date="2024-02-15T15:36:00Z">
            <w:rPr>
              <w:sz w:val="20"/>
            </w:rPr>
          </w:rPrChange>
        </w:rPr>
      </w:pPr>
      <w:r w:rsidRPr="00547CC4">
        <w:rPr>
          <w:sz w:val="20"/>
          <w:u w:val="single"/>
          <w:rPrChange w:id="188" w:author="Huang, Po-kai" w:date="2024-02-15T15:36:00Z">
            <w:rPr>
              <w:sz w:val="20"/>
            </w:rPr>
          </w:rPrChange>
        </w:rPr>
        <w:t xml:space="preserve">ESS, where each non-AP STA affiliated with the non-AP MLD is within another BSS and </w:t>
      </w:r>
      <w:proofErr w:type="spellStart"/>
      <w:r w:rsidRPr="00547CC4">
        <w:rPr>
          <w:sz w:val="20"/>
          <w:u w:val="single"/>
          <w:rPrChange w:id="189" w:author="Huang, Po-kai" w:date="2024-02-15T15:36:00Z">
            <w:rPr>
              <w:sz w:val="20"/>
            </w:rPr>
          </w:rPrChange>
        </w:rPr>
        <w:t>dif</w:t>
      </w:r>
      <w:proofErr w:type="spellEnd"/>
      <w:r w:rsidRPr="00547CC4">
        <w:rPr>
          <w:sz w:val="20"/>
          <w:u w:val="single"/>
          <w:rPrChange w:id="190" w:author="Huang, Po-kai" w:date="2024-02-15T15:36:00Z">
            <w:rPr>
              <w:sz w:val="20"/>
            </w:rPr>
          </w:rPrChange>
        </w:rPr>
        <w:t xml:space="preserve">- </w:t>
      </w:r>
      <w:proofErr w:type="spellStart"/>
      <w:r w:rsidRPr="00547CC4">
        <w:rPr>
          <w:sz w:val="20"/>
          <w:u w:val="single"/>
          <w:rPrChange w:id="191" w:author="Huang, Po-kai" w:date="2024-02-15T15:36:00Z">
            <w:rPr>
              <w:sz w:val="20"/>
            </w:rPr>
          </w:rPrChange>
        </w:rPr>
        <w:t>ferent</w:t>
      </w:r>
      <w:proofErr w:type="spellEnd"/>
      <w:r w:rsidRPr="00547CC4">
        <w:rPr>
          <w:sz w:val="20"/>
          <w:u w:val="single"/>
          <w:rPrChange w:id="192" w:author="Huang, Po-kai" w:date="2024-02-15T15:36:00Z">
            <w:rPr>
              <w:sz w:val="20"/>
            </w:rPr>
          </w:rPrChange>
        </w:rPr>
        <w:t xml:space="preserve"> non-AP STAs affiliated with the non-AP MLD are within different BSSs.</w:t>
      </w:r>
    </w:p>
    <w:p w14:paraId="5AEF82D0" w14:textId="77777777" w:rsidR="00547CC4" w:rsidRPr="00547CC4" w:rsidRDefault="00547CC4" w:rsidP="00547CC4">
      <w:pPr>
        <w:pStyle w:val="ListParagraph"/>
        <w:widowControl w:val="0"/>
        <w:numPr>
          <w:ilvl w:val="5"/>
          <w:numId w:val="10"/>
        </w:numPr>
        <w:tabs>
          <w:tab w:val="left" w:pos="1158"/>
          <w:tab w:val="left" w:pos="1160"/>
        </w:tabs>
        <w:autoSpaceDE w:val="0"/>
        <w:autoSpaceDN w:val="0"/>
        <w:spacing w:before="64" w:line="249" w:lineRule="auto"/>
        <w:ind w:leftChars="0" w:right="117"/>
        <w:jc w:val="both"/>
        <w:rPr>
          <w:sz w:val="20"/>
          <w:u w:val="single"/>
          <w:rPrChange w:id="193" w:author="Huang, Po-kai" w:date="2024-02-15T15:36:00Z">
            <w:rPr>
              <w:sz w:val="20"/>
            </w:rPr>
          </w:rPrChange>
        </w:rPr>
      </w:pPr>
      <w:r w:rsidRPr="00547CC4">
        <w:rPr>
          <w:sz w:val="20"/>
          <w:u w:val="single"/>
          <w:rPrChange w:id="194" w:author="Huang, Po-kai" w:date="2024-02-15T15:36:00Z">
            <w:rPr>
              <w:sz w:val="20"/>
            </w:rPr>
          </w:rPrChange>
        </w:rPr>
        <w:t>(MLO to non-MLO): A non-AP MLD movement from one AP MLD in one ESS, where each non-AP STA affiliated with the non-AP MLD is within one BSS and different non-AP STAs affiliated with the non-AP MLD are within different BSSs, to another BSS within the same ESS and becoming a non-AP STA, where the MLD MAC address of the non-AP MLD is the same as the MAC address of the non-AP STA.</w:t>
      </w:r>
    </w:p>
    <w:p w14:paraId="317A3CB5" w14:textId="77777777" w:rsidR="00547CC4" w:rsidRPr="00547CC4" w:rsidRDefault="00547CC4" w:rsidP="00547CC4">
      <w:pPr>
        <w:pStyle w:val="ListParagraph"/>
        <w:widowControl w:val="0"/>
        <w:numPr>
          <w:ilvl w:val="5"/>
          <w:numId w:val="10"/>
        </w:numPr>
        <w:tabs>
          <w:tab w:val="left" w:pos="1158"/>
          <w:tab w:val="left" w:pos="1160"/>
        </w:tabs>
        <w:autoSpaceDE w:val="0"/>
        <w:autoSpaceDN w:val="0"/>
        <w:spacing w:before="68" w:line="249" w:lineRule="auto"/>
        <w:ind w:leftChars="0" w:right="117"/>
        <w:jc w:val="both"/>
        <w:rPr>
          <w:sz w:val="20"/>
          <w:u w:val="single"/>
          <w:rPrChange w:id="195" w:author="Huang, Po-kai" w:date="2024-02-15T15:36:00Z">
            <w:rPr>
              <w:sz w:val="20"/>
            </w:rPr>
          </w:rPrChange>
        </w:rPr>
      </w:pPr>
      <w:r w:rsidRPr="00547CC4">
        <w:rPr>
          <w:sz w:val="20"/>
          <w:u w:val="single"/>
          <w:rPrChange w:id="196" w:author="Huang, Po-kai" w:date="2024-02-15T15:36:00Z">
            <w:rPr>
              <w:sz w:val="20"/>
            </w:rPr>
          </w:rPrChange>
        </w:rPr>
        <w:t>(non-MLO to MLO): A non-AP STA movement from one BSS in one ESS to an AP MLD within the same ESS and becoming a non-AP MLD, where each non-AP STA affiliated with the non-AP MLD is within another BSS, different non-AP STAs affiliated with the non-AP MLD are within different BSSs and the MAC address of the non-AP STA is the same as the MLD MAC address of the non-AP MLD.</w:t>
      </w:r>
      <w:commentRangeEnd w:id="129"/>
      <w:r w:rsidR="005E629D">
        <w:rPr>
          <w:rStyle w:val="CommentReference"/>
          <w:lang w:val="en-GB" w:eastAsia="en-US"/>
        </w:rPr>
        <w:commentReference w:id="129"/>
      </w:r>
    </w:p>
    <w:p w14:paraId="4A5A70AF" w14:textId="7D506230" w:rsidR="008C1D54" w:rsidRDefault="00547CC4" w:rsidP="005A79DF">
      <w:pPr>
        <w:pStyle w:val="BodyText"/>
        <w:spacing w:before="67" w:line="249" w:lineRule="auto"/>
        <w:ind w:left="759" w:right="118"/>
        <w:jc w:val="both"/>
      </w:pPr>
      <w:r>
        <w:t>A fast BSS transition is a BSS transition that establishes the state necessary for data connectivity before the reassociation rather than after the reassociation.</w:t>
      </w:r>
    </w:p>
    <w:p w14:paraId="77623CDA" w14:textId="77777777" w:rsidR="0003631D" w:rsidRDefault="0003631D" w:rsidP="005A79DF">
      <w:pPr>
        <w:pStyle w:val="BodyText"/>
        <w:spacing w:before="67" w:line="249" w:lineRule="auto"/>
        <w:ind w:left="759" w:right="118"/>
        <w:jc w:val="both"/>
      </w:pPr>
    </w:p>
    <w:p w14:paraId="2CC8AE5A" w14:textId="767CBDC8" w:rsidR="007B50F7" w:rsidRPr="0011583F" w:rsidRDefault="008C1D54" w:rsidP="0011583F">
      <w:pPr>
        <w:rPr>
          <w:rFonts w:ascii="TimesNewRoman" w:hAnsi="TimesNewRoman"/>
          <w:color w:val="000000"/>
          <w:sz w:val="18"/>
          <w:szCs w:val="18"/>
          <w:lang w:val="en-US" w:eastAsia="zh-TW"/>
        </w:rPr>
      </w:pPr>
      <w:r w:rsidRPr="00914D7C">
        <w:rPr>
          <w:rFonts w:ascii="TimesNewRoman" w:hAnsi="TimesNewRoman"/>
          <w:color w:val="000000"/>
          <w:sz w:val="18"/>
          <w:szCs w:val="18"/>
          <w:lang w:val="en-US" w:eastAsia="zh-TW"/>
        </w:rPr>
        <w:t xml:space="preserve">NOTE—A </w:t>
      </w:r>
      <w:proofErr w:type="spellStart"/>
      <w:r w:rsidRPr="00914D7C">
        <w:rPr>
          <w:rFonts w:ascii="TimesNewRoman" w:hAnsi="TimesNewRoman"/>
          <w:color w:val="000000"/>
          <w:sz w:val="18"/>
          <w:szCs w:val="18"/>
          <w:lang w:val="en-US" w:eastAsia="zh-TW"/>
        </w:rPr>
        <w:t>nonmobility</w:t>
      </w:r>
      <w:proofErr w:type="spellEnd"/>
      <w:r w:rsidRPr="00914D7C">
        <w:rPr>
          <w:rFonts w:ascii="TimesNewRoman" w:hAnsi="TimesNewRoman"/>
          <w:color w:val="000000"/>
          <w:sz w:val="18"/>
          <w:szCs w:val="18"/>
          <w:lang w:val="en-US" w:eastAsia="zh-TW"/>
        </w:rPr>
        <w:t xml:space="preserve"> based transition from a BSS to the same BSS (same AP or PCP) </w:t>
      </w:r>
      <w:ins w:id="197" w:author="Huang, Po-kai" w:date="2024-02-15T15:41:00Z">
        <w:r w:rsidR="00F90909">
          <w:rPr>
            <w:rFonts w:ascii="TimesNewRoman" w:hAnsi="TimesNewRoman"/>
            <w:color w:val="000000"/>
            <w:sz w:val="18"/>
            <w:szCs w:val="18"/>
            <w:lang w:val="en-US" w:eastAsia="zh-TW"/>
          </w:rPr>
          <w:t>or from one AP MLD to the same AP MLD</w:t>
        </w:r>
      </w:ins>
      <w:ins w:id="198" w:author="Huang, Po-kai" w:date="2024-02-15T15:42:00Z">
        <w:r w:rsidR="00F90909">
          <w:rPr>
            <w:rFonts w:ascii="TimesNewRoman" w:hAnsi="TimesNewRoman"/>
            <w:color w:val="000000"/>
            <w:sz w:val="18"/>
            <w:szCs w:val="18"/>
            <w:lang w:val="en-US" w:eastAsia="zh-TW"/>
          </w:rPr>
          <w:t>(#22010)</w:t>
        </w:r>
      </w:ins>
      <w:ins w:id="199" w:author="Huang, Po-kai" w:date="2024-02-15T15:41:00Z">
        <w:r w:rsidR="00F90909">
          <w:rPr>
            <w:rFonts w:ascii="TimesNewRoman" w:hAnsi="TimesNewRoman"/>
            <w:color w:val="000000"/>
            <w:sz w:val="18"/>
            <w:szCs w:val="18"/>
            <w:lang w:val="en-US" w:eastAsia="zh-TW"/>
          </w:rPr>
          <w:t xml:space="preserve"> </w:t>
        </w:r>
      </w:ins>
      <w:r w:rsidRPr="00914D7C">
        <w:rPr>
          <w:rFonts w:ascii="TimesNewRoman" w:hAnsi="TimesNewRoman"/>
          <w:color w:val="000000"/>
          <w:sz w:val="18"/>
          <w:szCs w:val="18"/>
          <w:lang w:val="en-US" w:eastAsia="zh-TW"/>
        </w:rPr>
        <w:t xml:space="preserve">is also supported. See </w:t>
      </w:r>
      <w:ins w:id="200" w:author="Huang, Po-kai" w:date="2024-02-15T15:45:00Z">
        <w:r w:rsidR="00EE713B" w:rsidRPr="005A79DF">
          <w:rPr>
            <w:rFonts w:ascii="TimesNewRoman" w:hAnsi="TimesNewRoman"/>
            <w:color w:val="000000"/>
            <w:sz w:val="18"/>
            <w:szCs w:val="18"/>
            <w:lang w:val="en-US" w:eastAsia="zh-TW"/>
          </w:rPr>
          <w:t xml:space="preserve">11.3.6.4 </w:t>
        </w:r>
        <w:r w:rsidR="005A79DF" w:rsidRPr="005A79DF">
          <w:rPr>
            <w:rFonts w:ascii="TimesNewRoman" w:hAnsi="TimesNewRoman"/>
            <w:color w:val="000000"/>
            <w:sz w:val="18"/>
            <w:szCs w:val="18"/>
            <w:lang w:val="en-US" w:eastAsia="zh-TW"/>
          </w:rPr>
          <w:t>(</w:t>
        </w:r>
        <w:r w:rsidR="00EE713B" w:rsidRPr="005A79DF">
          <w:rPr>
            <w:rFonts w:ascii="TimesNewRoman" w:hAnsi="TimesNewRoman"/>
            <w:color w:val="000000"/>
            <w:sz w:val="18"/>
            <w:szCs w:val="18"/>
            <w:lang w:val="en-US" w:eastAsia="zh-TW"/>
          </w:rPr>
          <w:t>Non-AP STA, non-AP MLD, and non-PCP STA reassociation initiation procedures</w:t>
        </w:r>
        <w:r w:rsidR="005A79DF" w:rsidRPr="005A79DF">
          <w:rPr>
            <w:rFonts w:ascii="TimesNewRoman" w:hAnsi="TimesNewRoman"/>
            <w:color w:val="000000"/>
            <w:sz w:val="18"/>
            <w:szCs w:val="18"/>
            <w:lang w:val="en-US" w:eastAsia="zh-TW"/>
          </w:rPr>
          <w:t>)</w:t>
        </w:r>
        <w:r w:rsidR="00EE713B" w:rsidRPr="005A79DF">
          <w:rPr>
            <w:rFonts w:ascii="TimesNewRoman" w:hAnsi="TimesNewRoman"/>
            <w:color w:val="000000"/>
            <w:sz w:val="18"/>
            <w:szCs w:val="18"/>
            <w:lang w:val="en-US" w:eastAsia="zh-TW"/>
          </w:rPr>
          <w:t xml:space="preserve"> </w:t>
        </w:r>
      </w:ins>
      <w:del w:id="201" w:author="Huang, Po-kai" w:date="2024-02-15T15:45:00Z">
        <w:r w:rsidRPr="00914D7C" w:rsidDel="005A79DF">
          <w:rPr>
            <w:rFonts w:ascii="TimesNewRoman" w:hAnsi="TimesNewRoman"/>
            <w:color w:val="000000"/>
            <w:sz w:val="18"/>
            <w:szCs w:val="18"/>
            <w:lang w:val="en-US" w:eastAsia="zh-TW"/>
          </w:rPr>
          <w:delText>11.3.5.4</w:delText>
        </w:r>
        <w:r w:rsidR="0011583F" w:rsidDel="005A79DF">
          <w:rPr>
            <w:rFonts w:ascii="TimesNewRoman" w:hAnsi="TimesNewRoman"/>
            <w:color w:val="000000"/>
            <w:sz w:val="18"/>
            <w:szCs w:val="18"/>
            <w:lang w:val="en-US" w:eastAsia="zh-TW"/>
          </w:rPr>
          <w:delText xml:space="preserve"> </w:delText>
        </w:r>
        <w:r w:rsidRPr="00914D7C" w:rsidDel="005A79DF">
          <w:rPr>
            <w:rFonts w:ascii="TimesNewRoman" w:hAnsi="TimesNewRoman"/>
            <w:color w:val="000000"/>
            <w:sz w:val="18"/>
            <w:szCs w:val="18"/>
            <w:lang w:val="en-US" w:eastAsia="zh-TW"/>
          </w:rPr>
          <w:delText>(Non-AP and non-PCP STA reassociation initiation procedures)</w:delText>
        </w:r>
      </w:del>
      <w:r w:rsidRPr="00914D7C">
        <w:rPr>
          <w:rFonts w:ascii="TimesNewRoman" w:hAnsi="TimesNewRoman"/>
          <w:color w:val="000000"/>
          <w:sz w:val="18"/>
          <w:szCs w:val="18"/>
          <w:lang w:val="en-US" w:eastAsia="zh-TW"/>
        </w:rPr>
        <w:t>.</w:t>
      </w:r>
    </w:p>
    <w:p w14:paraId="70C38166" w14:textId="77777777" w:rsidR="007B50F7" w:rsidRPr="007B50F7" w:rsidRDefault="007B50F7" w:rsidP="007B50F7">
      <w:pPr>
        <w:widowControl w:val="0"/>
        <w:autoSpaceDE w:val="0"/>
        <w:autoSpaceDN w:val="0"/>
        <w:spacing w:line="249" w:lineRule="auto"/>
        <w:jc w:val="both"/>
        <w:rPr>
          <w:sz w:val="20"/>
          <w:lang w:val="en-US"/>
        </w:rPr>
      </w:pPr>
    </w:p>
    <w:p w14:paraId="3E917BAE" w14:textId="4EAA2B47" w:rsidR="00547CC4" w:rsidDel="007B50F7" w:rsidRDefault="00547CC4" w:rsidP="00547CC4">
      <w:pPr>
        <w:pStyle w:val="ListParagraph"/>
        <w:widowControl w:val="0"/>
        <w:numPr>
          <w:ilvl w:val="4"/>
          <w:numId w:val="10"/>
        </w:numPr>
        <w:tabs>
          <w:tab w:val="left" w:pos="757"/>
          <w:tab w:val="left" w:pos="759"/>
        </w:tabs>
        <w:autoSpaceDE w:val="0"/>
        <w:autoSpaceDN w:val="0"/>
        <w:spacing w:before="64" w:line="249" w:lineRule="auto"/>
        <w:ind w:leftChars="0" w:right="116"/>
        <w:jc w:val="both"/>
        <w:rPr>
          <w:del w:id="202" w:author="Huang, Po-kai" w:date="2024-02-15T15:40:00Z"/>
          <w:sz w:val="20"/>
        </w:rPr>
      </w:pPr>
      <w:commentRangeStart w:id="203"/>
      <w:del w:id="204" w:author="Huang, Po-kai" w:date="2024-02-15T15:40:00Z">
        <w:r w:rsidDel="007B50F7">
          <w:rPr>
            <w:b/>
            <w:i/>
            <w:sz w:val="20"/>
          </w:rPr>
          <w:delText xml:space="preserve">ESS-transition: </w:delText>
        </w:r>
        <w:r w:rsidDel="007B50F7">
          <w:rPr>
            <w:sz w:val="20"/>
          </w:rPr>
          <w:delText>This type is defined as STA movement from a BSS in one ESS to a BSS in a different ESS. This case is supported only in the sense that the STA might move. Maintenance of upper-layer connections cannot be guaranteed by IEEE Std 802.11; in fact, disruption of service is likely to occur.</w:delText>
        </w:r>
      </w:del>
      <w:ins w:id="205" w:author="Huang, Po-kai" w:date="2024-02-15T15:43:00Z">
        <w:r w:rsidR="00F90909">
          <w:rPr>
            <w:sz w:val="20"/>
          </w:rPr>
          <w:t>(#22010)</w:t>
        </w:r>
        <w:commentRangeEnd w:id="203"/>
        <w:r w:rsidR="005E629D">
          <w:rPr>
            <w:rStyle w:val="CommentReference"/>
            <w:lang w:val="en-GB" w:eastAsia="en-US"/>
          </w:rPr>
          <w:commentReference w:id="203"/>
        </w:r>
      </w:ins>
    </w:p>
    <w:p w14:paraId="661DE4AF" w14:textId="77777777" w:rsidR="00EA3A7B" w:rsidRDefault="00EA3A7B" w:rsidP="00EA3A7B">
      <w:pPr>
        <w:spacing w:line="249" w:lineRule="auto"/>
        <w:jc w:val="both"/>
        <w:rPr>
          <w:sz w:val="20"/>
          <w:lang w:val="en-US"/>
        </w:rPr>
      </w:pPr>
    </w:p>
    <w:p w14:paraId="09CE166C" w14:textId="3B7279AA" w:rsidR="00EA1679" w:rsidRDefault="007B50F7" w:rsidP="00EA1679">
      <w:pPr>
        <w:pStyle w:val="BodyText"/>
        <w:spacing w:before="67" w:line="249" w:lineRule="auto"/>
        <w:ind w:left="759" w:right="118"/>
        <w:jc w:val="both"/>
        <w:rPr>
          <w:rFonts w:ascii="TimesNewRoman" w:hAnsi="TimesNewRoman"/>
          <w:color w:val="000000"/>
          <w:sz w:val="20"/>
          <w:szCs w:val="20"/>
          <w:lang w:val="en-GB" w:eastAsia="en-US"/>
        </w:rPr>
      </w:pPr>
      <w:r w:rsidRPr="007B50F7">
        <w:rPr>
          <w:rFonts w:ascii="TimesNewRoman" w:hAnsi="TimesNewRoman"/>
          <w:color w:val="218A21"/>
          <w:sz w:val="20"/>
          <w:szCs w:val="20"/>
          <w:lang w:val="en-GB" w:eastAsia="en-US"/>
        </w:rPr>
        <w:t>(#6575)</w:t>
      </w:r>
      <w:r w:rsidRPr="007B50F7">
        <w:rPr>
          <w:rFonts w:ascii="TimesNewRoman" w:hAnsi="TimesNewRoman"/>
          <w:color w:val="000000"/>
          <w:sz w:val="20"/>
          <w:szCs w:val="20"/>
          <w:lang w:val="en-GB" w:eastAsia="en-US"/>
        </w:rPr>
        <w:t>A third type of transition is STA movement from a BSS in one ESS to a BSS in a different ESS</w:t>
      </w:r>
      <w:ins w:id="206" w:author="Huang, Po-kai" w:date="2024-02-21T07:11:00Z">
        <w:r w:rsidR="002D5455">
          <w:rPr>
            <w:rFonts w:ascii="TimesNewRoman" w:hAnsi="TimesNewRoman"/>
            <w:color w:val="000000"/>
            <w:sz w:val="20"/>
            <w:szCs w:val="20"/>
            <w:lang w:val="en-GB" w:eastAsia="en-US"/>
          </w:rPr>
          <w:t xml:space="preserve"> or a non-AP MLD movement from an AP MLD in one ESS to another AP MLD </w:t>
        </w:r>
      </w:ins>
      <w:ins w:id="207" w:author="Huang, Po-kai" w:date="2024-02-21T07:12:00Z">
        <w:r w:rsidR="00513506">
          <w:rPr>
            <w:rFonts w:ascii="TimesNewRoman" w:hAnsi="TimesNewRoman"/>
            <w:color w:val="000000"/>
            <w:sz w:val="20"/>
            <w:szCs w:val="20"/>
            <w:lang w:val="en-GB" w:eastAsia="en-US"/>
          </w:rPr>
          <w:t>in</w:t>
        </w:r>
      </w:ins>
      <w:ins w:id="208" w:author="Huang, Po-kai" w:date="2024-02-21T07:11:00Z">
        <w:r w:rsidR="002D5455">
          <w:rPr>
            <w:rFonts w:ascii="TimesNewRoman" w:hAnsi="TimesNewRoman"/>
            <w:color w:val="000000"/>
            <w:sz w:val="20"/>
            <w:szCs w:val="20"/>
            <w:lang w:val="en-GB" w:eastAsia="en-US"/>
          </w:rPr>
          <w:t xml:space="preserve"> a different ESS</w:t>
        </w:r>
      </w:ins>
      <w:r w:rsidRPr="007B50F7">
        <w:rPr>
          <w:rFonts w:ascii="TimesNewRoman" w:hAnsi="TimesNewRoman"/>
          <w:color w:val="000000"/>
          <w:sz w:val="20"/>
          <w:szCs w:val="20"/>
          <w:lang w:val="en-GB" w:eastAsia="en-US"/>
        </w:rPr>
        <w:t>.</w:t>
      </w:r>
      <w:ins w:id="209" w:author="Huang, Po-kai" w:date="2024-02-21T07:11:00Z">
        <w:r w:rsidR="00513506" w:rsidRPr="00513506">
          <w:rPr>
            <w:sz w:val="20"/>
          </w:rPr>
          <w:t xml:space="preserve"> </w:t>
        </w:r>
        <w:r w:rsidR="00513506">
          <w:rPr>
            <w:sz w:val="20"/>
          </w:rPr>
          <w:t>(#22010)</w:t>
        </w:r>
        <w:commentRangeStart w:id="210"/>
        <w:commentRangeEnd w:id="210"/>
        <w:r w:rsidR="00513506">
          <w:rPr>
            <w:rStyle w:val="CommentReference"/>
            <w:lang w:val="en-GB" w:eastAsia="en-US"/>
          </w:rPr>
          <w:commentReference w:id="210"/>
        </w:r>
      </w:ins>
      <w:r w:rsidRPr="007B50F7">
        <w:rPr>
          <w:rFonts w:ascii="TimesNewRoman" w:hAnsi="TimesNewRoman"/>
          <w:color w:val="000000"/>
          <w:sz w:val="20"/>
          <w:szCs w:val="20"/>
          <w:lang w:val="en-GB" w:eastAsia="en-US"/>
        </w:rPr>
        <w:t xml:space="preserve"> Maintenance of upper layer connections during transition between ESSs cannot be guaranteed by IEEE Std 802.11; disruption of service is likely to occur.</w:t>
      </w:r>
    </w:p>
    <w:p w14:paraId="53CDF81E" w14:textId="77777777" w:rsidR="00EA1679" w:rsidRDefault="00EA1679" w:rsidP="00EA1679">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3.2 </w:t>
      </w:r>
      <w:r w:rsidRPr="00F756DF">
        <w:rPr>
          <w:i/>
          <w:lang w:eastAsia="ko-KR"/>
        </w:rPr>
        <w:t>as follows (track change</w:t>
      </w:r>
      <w:r w:rsidRPr="00CD48AE">
        <w:rPr>
          <w:i/>
          <w:iCs/>
          <w:lang w:eastAsia="ko-KR"/>
        </w:rPr>
        <w:t xml:space="preserve"> on)</w:t>
      </w:r>
      <w:r>
        <w:rPr>
          <w:i/>
          <w:iCs/>
          <w:lang w:eastAsia="ko-KR"/>
        </w:rPr>
        <w:t>:</w:t>
      </w:r>
    </w:p>
    <w:p w14:paraId="1FB4693F" w14:textId="77777777" w:rsidR="00EA1679" w:rsidRDefault="00EA1679" w:rsidP="00EA1679">
      <w:pPr>
        <w:rPr>
          <w:lang w:val="en-US" w:eastAsia="ko-KR"/>
        </w:rPr>
      </w:pPr>
    </w:p>
    <w:p w14:paraId="3DED7421" w14:textId="4757AE89" w:rsidR="00544CD5" w:rsidRDefault="00544CD5" w:rsidP="00EA1679">
      <w:pPr>
        <w:rPr>
          <w:lang w:val="en-US" w:eastAsia="ko-KR"/>
        </w:rPr>
      </w:pPr>
      <w:r w:rsidRPr="00544CD5">
        <w:rPr>
          <w:rFonts w:ascii="TimesNewRoman" w:hAnsi="TimesNewRoman"/>
          <w:b/>
          <w:bCs/>
          <w:color w:val="000000"/>
          <w:sz w:val="20"/>
        </w:rPr>
        <w:t xml:space="preserve">mobile access point (AP): </w:t>
      </w:r>
      <w:r w:rsidRPr="00544CD5">
        <w:rPr>
          <w:rFonts w:ascii="TimesNewRoman" w:hAnsi="TimesNewRoman"/>
          <w:color w:val="000000"/>
          <w:sz w:val="20"/>
        </w:rPr>
        <w:t>[mobile AP] An AP that is capable of keeping its Basic Service Set</w:t>
      </w:r>
      <w:del w:id="211" w:author="Huang, Po-kai" w:date="2024-02-16T14:23:00Z">
        <w:r w:rsidRPr="00544CD5" w:rsidDel="00D51DD0">
          <w:rPr>
            <w:rFonts w:ascii="TimesNewRoman" w:hAnsi="TimesNewRoman"/>
            <w:color w:val="000000"/>
            <w:sz w:val="20"/>
          </w:rPr>
          <w:delText>(s)</w:delText>
        </w:r>
      </w:del>
      <w:r w:rsidRPr="00544CD5">
        <w:rPr>
          <w:rFonts w:ascii="TimesNewRoman" w:hAnsi="TimesNewRoman"/>
          <w:color w:val="000000"/>
          <w:sz w:val="20"/>
        </w:rPr>
        <w:t xml:space="preserve"> (BSS</w:t>
      </w:r>
      <w:del w:id="212" w:author="Huang, Po-kai" w:date="2024-02-16T14:24:00Z">
        <w:r w:rsidRPr="00544CD5" w:rsidDel="00D51DD0">
          <w:rPr>
            <w:rFonts w:ascii="TimesNewRoman" w:hAnsi="TimesNewRoman"/>
            <w:color w:val="000000"/>
            <w:sz w:val="20"/>
          </w:rPr>
          <w:delText>(es)</w:delText>
        </w:r>
      </w:del>
      <w:r w:rsidRPr="00544CD5">
        <w:rPr>
          <w:rFonts w:ascii="TimesNewRoman" w:hAnsi="TimesNewRoman"/>
          <w:color w:val="000000"/>
          <w:sz w:val="20"/>
        </w:rPr>
        <w:t xml:space="preserve">) operational while its </w:t>
      </w:r>
      <w:del w:id="213" w:author="Huang, Po-kai" w:date="2024-02-16T14:20:00Z">
        <w:r w:rsidRPr="00544CD5" w:rsidDel="00544CD5">
          <w:rPr>
            <w:rFonts w:ascii="TimesNewRoman" w:hAnsi="TimesNewRoman"/>
            <w:color w:val="000000"/>
            <w:sz w:val="20"/>
          </w:rPr>
          <w:delText>geo</w:delText>
        </w:r>
      </w:del>
      <w:r w:rsidRPr="00544CD5">
        <w:rPr>
          <w:rFonts w:ascii="TimesNewRoman" w:hAnsi="TimesNewRoman"/>
          <w:color w:val="000000"/>
          <w:sz w:val="20"/>
        </w:rPr>
        <w:t>location</w:t>
      </w:r>
      <w:ins w:id="214" w:author="Huang, Po-kai" w:date="2024-02-16T14:20:00Z">
        <w:r>
          <w:rPr>
            <w:rFonts w:ascii="TimesNewRoman" w:hAnsi="TimesNewRoman"/>
            <w:color w:val="000000"/>
            <w:sz w:val="20"/>
          </w:rPr>
          <w:t>(#22232)</w:t>
        </w:r>
      </w:ins>
      <w:r w:rsidRPr="00544CD5">
        <w:rPr>
          <w:rFonts w:ascii="TimesNewRoman" w:hAnsi="TimesNewRoman"/>
          <w:color w:val="000000"/>
          <w:sz w:val="20"/>
        </w:rPr>
        <w:t xml:space="preserve"> is changed.</w:t>
      </w:r>
    </w:p>
    <w:p w14:paraId="0FA86061" w14:textId="77777777" w:rsidR="00544CD5" w:rsidRDefault="00544CD5" w:rsidP="00EA1679">
      <w:pPr>
        <w:rPr>
          <w:lang w:val="en-US" w:eastAsia="ko-KR"/>
        </w:rPr>
      </w:pPr>
    </w:p>
    <w:p w14:paraId="67366143" w14:textId="77777777" w:rsidR="00EA1679" w:rsidRPr="00560BE2" w:rsidRDefault="00EA1679" w:rsidP="00EA1679">
      <w:pPr>
        <w:rPr>
          <w:lang w:val="en-US" w:eastAsia="ko-KR"/>
        </w:rPr>
      </w:pPr>
      <w:r w:rsidRPr="00560BE2">
        <w:rPr>
          <w:rFonts w:ascii="TimesNewRoman" w:hAnsi="TimesNewRoman"/>
          <w:b/>
          <w:bCs/>
          <w:color w:val="000000"/>
          <w:sz w:val="20"/>
        </w:rPr>
        <w:t xml:space="preserve">reported access point (AP): </w:t>
      </w:r>
      <w:r w:rsidRPr="00560BE2">
        <w:rPr>
          <w:rFonts w:ascii="TimesNewRoman" w:hAnsi="TimesNewRoman"/>
          <w:color w:val="000000"/>
          <w:sz w:val="20"/>
        </w:rPr>
        <w:t xml:space="preserve">[reported AP] An AP that is </w:t>
      </w:r>
      <w:proofErr w:type="spellStart"/>
      <w:r w:rsidRPr="00560BE2">
        <w:rPr>
          <w:rFonts w:ascii="TimesNewRoman" w:hAnsi="TimesNewRoman"/>
          <w:strike/>
          <w:color w:val="000000"/>
          <w:sz w:val="20"/>
        </w:rPr>
        <w:t>described</w:t>
      </w:r>
      <w:r w:rsidRPr="00560BE2">
        <w:rPr>
          <w:rFonts w:ascii="TimesNewRoman" w:hAnsi="TimesNewRoman"/>
          <w:color w:val="000000"/>
          <w:sz w:val="20"/>
        </w:rPr>
        <w:t>identified</w:t>
      </w:r>
      <w:proofErr w:type="spellEnd"/>
      <w:r w:rsidRPr="00560BE2">
        <w:rPr>
          <w:rFonts w:ascii="TimesNewRoman" w:hAnsi="TimesNewRoman"/>
          <w:color w:val="000000"/>
          <w:sz w:val="20"/>
        </w:rPr>
        <w:t xml:space="preserve"> in an element such as a </w:t>
      </w:r>
      <w:proofErr w:type="spellStart"/>
      <w:r w:rsidRPr="00560BE2">
        <w:rPr>
          <w:rFonts w:ascii="TimesNewRoman" w:hAnsi="TimesNewRoman"/>
          <w:color w:val="000000"/>
          <w:sz w:val="20"/>
        </w:rPr>
        <w:t>Neighbor</w:t>
      </w:r>
      <w:proofErr w:type="spellEnd"/>
      <w:r w:rsidRPr="00560BE2">
        <w:rPr>
          <w:rFonts w:ascii="TimesNewRoman" w:hAnsi="TimesNewRoman"/>
          <w:color w:val="000000"/>
          <w:sz w:val="20"/>
        </w:rPr>
        <w:t xml:space="preserve"> Report element </w:t>
      </w:r>
      <w:ins w:id="215" w:author="Huang, Po-kai" w:date="2024-02-15T22:15:00Z">
        <w:r>
          <w:rPr>
            <w:rFonts w:ascii="TimesNewRoman" w:hAnsi="TimesNewRoman"/>
            <w:color w:val="000000"/>
            <w:sz w:val="20"/>
          </w:rPr>
          <w:t xml:space="preserve">or </w:t>
        </w:r>
      </w:ins>
      <w:proofErr w:type="spellStart"/>
      <w:r w:rsidRPr="00560BE2">
        <w:rPr>
          <w:rFonts w:ascii="TimesNewRoman" w:hAnsi="TimesNewRoman"/>
          <w:strike/>
          <w:color w:val="000000"/>
          <w:sz w:val="20"/>
        </w:rPr>
        <w:t>or</w:t>
      </w:r>
      <w:proofErr w:type="spellEnd"/>
      <w:r w:rsidRPr="00560BE2">
        <w:rPr>
          <w:rFonts w:ascii="TimesNewRoman" w:hAnsi="TimesNewRoman"/>
          <w:color w:val="000000"/>
          <w:sz w:val="20"/>
        </w:rPr>
        <w:t xml:space="preserve">, a Reduced </w:t>
      </w:r>
      <w:proofErr w:type="spellStart"/>
      <w:r w:rsidRPr="00560BE2">
        <w:rPr>
          <w:rFonts w:ascii="TimesNewRoman" w:hAnsi="TimesNewRoman"/>
          <w:color w:val="000000"/>
          <w:sz w:val="20"/>
        </w:rPr>
        <w:t>Neighbor</w:t>
      </w:r>
      <w:proofErr w:type="spellEnd"/>
      <w:r w:rsidRPr="00560BE2">
        <w:rPr>
          <w:rFonts w:ascii="TimesNewRoman" w:hAnsi="TimesNewRoman"/>
          <w:color w:val="000000"/>
          <w:sz w:val="20"/>
        </w:rPr>
        <w:t xml:space="preserve"> Report element, </w:t>
      </w:r>
      <w:r w:rsidRPr="00560BE2">
        <w:rPr>
          <w:rFonts w:ascii="TimesNewRoman" w:hAnsi="TimesNewRoman"/>
          <w:color w:val="000000"/>
          <w:sz w:val="20"/>
          <w:u w:val="single"/>
        </w:rPr>
        <w:t>or</w:t>
      </w:r>
      <w:ins w:id="216" w:author="Huang, Po-kai" w:date="2024-02-15T22:15:00Z">
        <w:r>
          <w:rPr>
            <w:rFonts w:ascii="TimesNewRoman" w:hAnsi="TimesNewRoman"/>
            <w:color w:val="000000"/>
            <w:sz w:val="20"/>
            <w:u w:val="single"/>
          </w:rPr>
          <w:t xml:space="preserve"> an AP that is identified in a</w:t>
        </w:r>
      </w:ins>
      <w:r w:rsidRPr="00560BE2">
        <w:rPr>
          <w:rFonts w:ascii="TimesNewRoman" w:hAnsi="TimesNewRoman"/>
          <w:color w:val="000000"/>
          <w:sz w:val="20"/>
          <w:u w:val="single"/>
        </w:rPr>
        <w:t xml:space="preserve"> Per-STA Profile </w:t>
      </w:r>
      <w:proofErr w:type="spellStart"/>
      <w:r w:rsidRPr="00560BE2">
        <w:rPr>
          <w:rFonts w:ascii="TimesNewRoman" w:hAnsi="TimesNewRoman"/>
          <w:color w:val="000000"/>
          <w:sz w:val="20"/>
          <w:u w:val="single"/>
        </w:rPr>
        <w:t>subelement</w:t>
      </w:r>
      <w:proofErr w:type="spellEnd"/>
      <w:r w:rsidRPr="00560BE2">
        <w:rPr>
          <w:rFonts w:ascii="TimesNewRoman" w:hAnsi="TimesNewRoman"/>
          <w:color w:val="000000"/>
          <w:sz w:val="20"/>
          <w:u w:val="single"/>
        </w:rPr>
        <w:t xml:space="preserve"> of the Basic Multi-Link element</w:t>
      </w:r>
      <w:r w:rsidRPr="00560BE2">
        <w:rPr>
          <w:rFonts w:ascii="TimesNewRoman" w:hAnsi="TimesNewRoman"/>
          <w:color w:val="000000"/>
          <w:sz w:val="20"/>
        </w:rPr>
        <w:t>.</w:t>
      </w:r>
      <w:ins w:id="217" w:author="Huang, Po-kai" w:date="2024-02-15T22:16:00Z">
        <w:r>
          <w:rPr>
            <w:rFonts w:ascii="TimesNewRoman" w:hAnsi="TimesNewRoman"/>
            <w:color w:val="000000"/>
            <w:sz w:val="20"/>
          </w:rPr>
          <w:t>(#22319)</w:t>
        </w:r>
      </w:ins>
    </w:p>
    <w:p w14:paraId="2C3E3D34" w14:textId="77777777" w:rsidR="00EA1679" w:rsidRDefault="00EA1679" w:rsidP="00EA1679">
      <w:pPr>
        <w:pStyle w:val="BodyText"/>
        <w:spacing w:before="11"/>
        <w:rPr>
          <w:sz w:val="21"/>
        </w:rPr>
      </w:pPr>
    </w:p>
    <w:p w14:paraId="6ABEC303" w14:textId="77777777" w:rsidR="00EA1679" w:rsidRPr="00EA1679" w:rsidRDefault="00EA1679" w:rsidP="00EA1679">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1.4 </w:t>
      </w:r>
      <w:r w:rsidRPr="00F756DF">
        <w:rPr>
          <w:i/>
          <w:lang w:eastAsia="ko-KR"/>
        </w:rPr>
        <w:t>as follows (track change</w:t>
      </w:r>
      <w:r w:rsidRPr="00CD48AE">
        <w:rPr>
          <w:i/>
          <w:iCs/>
          <w:lang w:eastAsia="ko-KR"/>
        </w:rPr>
        <w:t xml:space="preserve"> on)</w:t>
      </w:r>
      <w:r>
        <w:rPr>
          <w:i/>
          <w:iCs/>
          <w:lang w:eastAsia="ko-KR"/>
        </w:rPr>
        <w:t>:</w:t>
      </w:r>
    </w:p>
    <w:p w14:paraId="334C431A" w14:textId="77777777" w:rsidR="00EA1679" w:rsidRDefault="00EA1679" w:rsidP="00EA1679">
      <w:pPr>
        <w:pStyle w:val="BodyText"/>
        <w:spacing w:before="11"/>
        <w:rPr>
          <w:sz w:val="21"/>
        </w:rPr>
      </w:pPr>
    </w:p>
    <w:p w14:paraId="0FB6FD56" w14:textId="77777777" w:rsidR="00EA1679" w:rsidRPr="00EA1679" w:rsidRDefault="00EA1679" w:rsidP="00EA1679">
      <w:pPr>
        <w:rPr>
          <w:rFonts w:ascii="Arial" w:hAnsi="Arial" w:cs="Arial"/>
          <w:b/>
          <w:bCs/>
          <w:color w:val="000000"/>
          <w:szCs w:val="22"/>
          <w:lang w:val="en-US" w:eastAsia="zh-TW"/>
        </w:rPr>
      </w:pPr>
      <w:r w:rsidRPr="00EA1679">
        <w:rPr>
          <w:rFonts w:ascii="Arial" w:hAnsi="Arial" w:cs="Arial"/>
          <w:b/>
          <w:bCs/>
          <w:color w:val="000000"/>
          <w:szCs w:val="22"/>
          <w:lang w:val="en-US" w:eastAsia="zh-TW"/>
        </w:rPr>
        <w:t>1.4 Word Usage</w:t>
      </w:r>
    </w:p>
    <w:p w14:paraId="7A218B41" w14:textId="77777777" w:rsidR="00EA1679" w:rsidRDefault="00EA1679" w:rsidP="00EA1679">
      <w:pPr>
        <w:rPr>
          <w:rFonts w:ascii="TimesNewRoman" w:hAnsi="TimesNewRoman"/>
          <w:b/>
          <w:bCs/>
          <w:i/>
          <w:iCs/>
          <w:color w:val="000000"/>
          <w:szCs w:val="22"/>
          <w:lang w:val="en-US" w:eastAsia="zh-TW"/>
        </w:rPr>
      </w:pPr>
      <w:r w:rsidRPr="00EA1679">
        <w:rPr>
          <w:rFonts w:ascii="TimesNewRoman" w:hAnsi="TimesNewRoman"/>
          <w:b/>
          <w:bCs/>
          <w:i/>
          <w:iCs/>
          <w:color w:val="000000"/>
          <w:szCs w:val="22"/>
          <w:lang w:val="en-US" w:eastAsia="zh-TW"/>
        </w:rPr>
        <w:lastRenderedPageBreak/>
        <w:t>Insert the following paragraph at the end of the subclause:</w:t>
      </w:r>
    </w:p>
    <w:p w14:paraId="009DE177" w14:textId="77777777" w:rsidR="00EA1679" w:rsidRPr="00EA1679" w:rsidRDefault="00EA1679" w:rsidP="00EA1679">
      <w:pPr>
        <w:rPr>
          <w:rFonts w:ascii="TimesNewRoman" w:hAnsi="TimesNewRoman"/>
          <w:b/>
          <w:bCs/>
          <w:i/>
          <w:iCs/>
          <w:color w:val="000000"/>
          <w:szCs w:val="22"/>
          <w:lang w:val="en-US" w:eastAsia="zh-TW"/>
        </w:rPr>
      </w:pPr>
    </w:p>
    <w:p w14:paraId="73E83399" w14:textId="06D23D07" w:rsidR="00EA1679" w:rsidRPr="00EA3A7B" w:rsidRDefault="00EA1679" w:rsidP="00EA1679">
      <w:pPr>
        <w:rPr>
          <w:lang w:val="en-US" w:eastAsia="ko-KR"/>
        </w:rPr>
      </w:pPr>
      <w:r w:rsidRPr="00EA1679">
        <w:rPr>
          <w:rFonts w:ascii="TimesNewRoman" w:hAnsi="TimesNewRoman"/>
          <w:color w:val="000000"/>
          <w:sz w:val="20"/>
          <w:lang w:val="en-US" w:eastAsia="zh-TW"/>
        </w:rPr>
        <w:t>Reference in this standard to “STA”</w:t>
      </w:r>
      <w:ins w:id="218" w:author="Huang, Po-kai" w:date="2024-02-15T22:32:00Z">
        <w:r w:rsidR="006D02CC">
          <w:rPr>
            <w:rFonts w:ascii="TimesNewRoman" w:hAnsi="TimesNewRoman"/>
            <w:color w:val="000000"/>
            <w:sz w:val="20"/>
            <w:lang w:val="en-US" w:eastAsia="zh-TW"/>
          </w:rPr>
          <w:t xml:space="preserve"> without further specification</w:t>
        </w:r>
      </w:ins>
      <w:ins w:id="219" w:author="Huang, Po-kai" w:date="2024-02-15T22:33:00Z">
        <w:r w:rsidR="001F0AEC">
          <w:rPr>
            <w:rFonts w:ascii="TimesNewRoman" w:hAnsi="TimesNewRoman"/>
            <w:color w:val="000000"/>
            <w:sz w:val="20"/>
            <w:lang w:val="en-US" w:eastAsia="zh-TW"/>
          </w:rPr>
          <w:t xml:space="preserve"> of </w:t>
        </w:r>
      </w:ins>
      <w:ins w:id="220" w:author="Huang, Po-kai" w:date="2024-02-15T22:34:00Z">
        <w:r w:rsidR="00A626BA">
          <w:rPr>
            <w:rFonts w:ascii="TimesNewRoman" w:hAnsi="TimesNewRoman"/>
            <w:color w:val="000000"/>
            <w:sz w:val="20"/>
            <w:lang w:val="en-US" w:eastAsia="zh-TW"/>
          </w:rPr>
          <w:t>being affiliated with a</w:t>
        </w:r>
      </w:ins>
      <w:ins w:id="221" w:author="Huang, Po-kai" w:date="2024-02-21T07:37:00Z">
        <w:r w:rsidR="009E3069">
          <w:rPr>
            <w:rFonts w:ascii="TimesNewRoman" w:hAnsi="TimesNewRoman"/>
            <w:color w:val="000000"/>
            <w:sz w:val="20"/>
            <w:lang w:val="en-US" w:eastAsia="zh-TW"/>
          </w:rPr>
          <w:t>n</w:t>
        </w:r>
      </w:ins>
      <w:ins w:id="222" w:author="Huang, Po-kai" w:date="2024-02-15T22:34:00Z">
        <w:r w:rsidR="00A626BA">
          <w:rPr>
            <w:rFonts w:ascii="TimesNewRoman" w:hAnsi="TimesNewRoman"/>
            <w:color w:val="000000"/>
            <w:sz w:val="20"/>
            <w:lang w:val="en-US" w:eastAsia="zh-TW"/>
          </w:rPr>
          <w:t xml:space="preserve"> MLD or not </w:t>
        </w:r>
        <w:r w:rsidR="00C435E1">
          <w:rPr>
            <w:rFonts w:ascii="TimesNewRoman" w:hAnsi="TimesNewRoman"/>
            <w:color w:val="000000"/>
            <w:sz w:val="20"/>
            <w:lang w:val="en-US" w:eastAsia="zh-TW"/>
          </w:rPr>
          <w:t xml:space="preserve">being </w:t>
        </w:r>
        <w:r w:rsidR="00A626BA">
          <w:rPr>
            <w:rFonts w:ascii="TimesNewRoman" w:hAnsi="TimesNewRoman"/>
            <w:color w:val="000000"/>
            <w:sz w:val="20"/>
            <w:lang w:val="en-US" w:eastAsia="zh-TW"/>
          </w:rPr>
          <w:t>affiliated with a</w:t>
        </w:r>
      </w:ins>
      <w:ins w:id="223" w:author="Huang, Po-kai" w:date="2024-02-21T07:37:00Z">
        <w:r w:rsidR="009E3069">
          <w:rPr>
            <w:rFonts w:ascii="TimesNewRoman" w:hAnsi="TimesNewRoman"/>
            <w:color w:val="000000"/>
            <w:sz w:val="20"/>
            <w:lang w:val="en-US" w:eastAsia="zh-TW"/>
          </w:rPr>
          <w:t>n</w:t>
        </w:r>
      </w:ins>
      <w:ins w:id="224" w:author="Huang, Po-kai" w:date="2024-02-15T22:34:00Z">
        <w:r w:rsidR="00A626BA">
          <w:rPr>
            <w:rFonts w:ascii="TimesNewRoman" w:hAnsi="TimesNewRoman"/>
            <w:color w:val="000000"/>
            <w:sz w:val="20"/>
            <w:lang w:val="en-US" w:eastAsia="zh-TW"/>
          </w:rPr>
          <w:t xml:space="preserve"> MLD</w:t>
        </w:r>
      </w:ins>
      <w:r w:rsidRPr="00EA1679">
        <w:rPr>
          <w:rFonts w:ascii="TimesNewRoman" w:hAnsi="TimesNewRoman"/>
          <w:color w:val="000000"/>
          <w:sz w:val="20"/>
          <w:lang w:val="en-US" w:eastAsia="zh-TW"/>
        </w:rPr>
        <w:t xml:space="preserve"> means a “STA” that is not affiliated with a multi-link device (MLD)</w:t>
      </w:r>
      <w:del w:id="225" w:author="Huang, Po-kai" w:date="2024-02-15T22:32:00Z">
        <w:r w:rsidRPr="00EA1679" w:rsidDel="006D02CC">
          <w:rPr>
            <w:rFonts w:ascii="TimesNewRoman" w:hAnsi="TimesNewRoman"/>
            <w:color w:val="000000"/>
            <w:sz w:val="20"/>
            <w:lang w:val="en-US" w:eastAsia="zh-TW"/>
          </w:rPr>
          <w:delText xml:space="preserve"> unless specified otherwise</w:delText>
        </w:r>
      </w:del>
      <w:r w:rsidRPr="00EA1679">
        <w:rPr>
          <w:rFonts w:ascii="TimesNewRoman" w:hAnsi="TimesNewRoman"/>
          <w:color w:val="000000"/>
          <w:sz w:val="20"/>
          <w:lang w:val="en-US" w:eastAsia="zh-TW"/>
        </w:rPr>
        <w:t>.</w:t>
      </w:r>
      <w:ins w:id="226" w:author="Huang, Po-kai" w:date="2024-02-15T22:35:00Z">
        <w:r w:rsidR="00C435E1">
          <w:rPr>
            <w:rFonts w:ascii="TimesNewRoman" w:hAnsi="TimesNewRoman"/>
            <w:color w:val="000000"/>
            <w:sz w:val="20"/>
            <w:lang w:val="en-US" w:eastAsia="zh-TW"/>
          </w:rPr>
          <w:t>(#22201)</w:t>
        </w:r>
      </w:ins>
      <w:r w:rsidRPr="00EA1679">
        <w:rPr>
          <w:rFonts w:ascii="TimesNewRoman" w:hAnsi="TimesNewRoman"/>
          <w:color w:val="000000"/>
          <w:sz w:val="20"/>
          <w:lang w:val="en-US" w:eastAsia="zh-TW"/>
        </w:rPr>
        <w:t xml:space="preserve"> Reference to “AP” means an “AP” that is not affiliated with an MLD unless specified otherwise. When referring to MLD management</w:t>
      </w:r>
      <w:ins w:id="227" w:author="Huang, Po-kai" w:date="2024-02-20T13:40:00Z">
        <w:r w:rsidR="003D662D">
          <w:rPr>
            <w:rFonts w:ascii="TimesNewRoman" w:hAnsi="TimesNewRoman"/>
            <w:color w:val="000000"/>
            <w:sz w:val="20"/>
            <w:lang w:val="en-US" w:eastAsia="zh-TW"/>
          </w:rPr>
          <w:t xml:space="preserve"> </w:t>
        </w:r>
        <w:r w:rsidR="003D662D" w:rsidRPr="003D662D">
          <w:rPr>
            <w:rFonts w:ascii="TimesNewRoman" w:hAnsi="TimesNewRoman"/>
            <w:color w:val="000000"/>
            <w:sz w:val="20"/>
            <w:lang w:val="en-US" w:eastAsia="zh-TW"/>
          </w:rPr>
          <w:t xml:space="preserve">(for example, authentication, </w:t>
        </w:r>
        <w:proofErr w:type="spellStart"/>
        <w:r w:rsidR="003D662D" w:rsidRPr="003D662D">
          <w:rPr>
            <w:rFonts w:ascii="TimesNewRoman" w:hAnsi="TimesNewRoman"/>
            <w:color w:val="000000"/>
            <w:sz w:val="20"/>
            <w:lang w:val="en-US" w:eastAsia="zh-TW"/>
          </w:rPr>
          <w:t>deauthentication</w:t>
        </w:r>
        <w:proofErr w:type="spellEnd"/>
        <w:r w:rsidR="003D662D" w:rsidRPr="003D662D">
          <w:rPr>
            <w:rFonts w:ascii="TimesNewRoman" w:hAnsi="TimesNewRoman"/>
            <w:color w:val="000000"/>
            <w:sz w:val="20"/>
            <w:lang w:val="en-US" w:eastAsia="zh-TW"/>
          </w:rPr>
          <w:t>, (re)association, disassociation, or 4-way handshake between MLDs)</w:t>
        </w:r>
        <w:r w:rsidR="003D662D">
          <w:rPr>
            <w:rFonts w:ascii="TimesNewRoman" w:hAnsi="TimesNewRoman"/>
            <w:color w:val="000000"/>
            <w:sz w:val="20"/>
            <w:lang w:val="en-US" w:eastAsia="zh-TW"/>
          </w:rPr>
          <w:t>(#22</w:t>
        </w:r>
      </w:ins>
      <w:ins w:id="228" w:author="Huang, Po-kai" w:date="2024-02-20T13:42:00Z">
        <w:r w:rsidR="0027546B">
          <w:rPr>
            <w:rFonts w:ascii="TimesNewRoman" w:hAnsi="TimesNewRoman"/>
            <w:color w:val="000000"/>
            <w:sz w:val="20"/>
            <w:lang w:val="en-US" w:eastAsia="zh-TW"/>
          </w:rPr>
          <w:t>0</w:t>
        </w:r>
      </w:ins>
      <w:ins w:id="229" w:author="Huang, Po-kai" w:date="2024-02-20T13:40:00Z">
        <w:r w:rsidR="003D662D">
          <w:rPr>
            <w:rFonts w:ascii="TimesNewRoman" w:hAnsi="TimesNewRoman"/>
            <w:color w:val="000000"/>
            <w:sz w:val="20"/>
            <w:lang w:val="en-US" w:eastAsia="zh-TW"/>
          </w:rPr>
          <w:t>09)</w:t>
        </w:r>
      </w:ins>
      <w:r w:rsidRPr="00EA1679">
        <w:rPr>
          <w:rFonts w:ascii="TimesNewRoman" w:hAnsi="TimesNewRoman"/>
          <w:color w:val="000000"/>
          <w:sz w:val="20"/>
          <w:lang w:val="en-US" w:eastAsia="zh-TW"/>
        </w:rPr>
        <w:t xml:space="preserve">, the “SME” is the entity that manages the MLD. A peer MAC entity can be within a STA that is not affiliated with an MLD or an MLD depending on the context. A </w:t>
      </w:r>
      <w:proofErr w:type="spellStart"/>
      <w:r w:rsidRPr="00EA1679">
        <w:rPr>
          <w:rFonts w:ascii="TimesNewRoman" w:hAnsi="TimesNewRoman"/>
          <w:color w:val="000000"/>
          <w:sz w:val="20"/>
          <w:lang w:val="en-US" w:eastAsia="zh-TW"/>
        </w:rPr>
        <w:t>PeerSTAAddress</w:t>
      </w:r>
      <w:proofErr w:type="spellEnd"/>
      <w:r w:rsidRPr="00EA1679">
        <w:rPr>
          <w:rFonts w:ascii="TimesNewRoman" w:hAnsi="TimesNewRoman"/>
          <w:color w:val="000000"/>
          <w:sz w:val="20"/>
          <w:lang w:val="en-US" w:eastAsia="zh-TW"/>
        </w:rPr>
        <w:t xml:space="preserve"> can be the MAC address of a STA that is not affiliated with an MLD or an MLD MAC address depending on the context.</w:t>
      </w:r>
    </w:p>
    <w:p w14:paraId="18E04688" w14:textId="7CA15B37" w:rsidR="00C57270" w:rsidRPr="00EA1679" w:rsidRDefault="00C57270" w:rsidP="00C57270">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11.3.1 </w:t>
      </w:r>
      <w:r w:rsidRPr="00F756DF">
        <w:rPr>
          <w:i/>
          <w:lang w:eastAsia="ko-KR"/>
        </w:rPr>
        <w:t>as follows (track change</w:t>
      </w:r>
      <w:r w:rsidRPr="00CD48AE">
        <w:rPr>
          <w:i/>
          <w:iCs/>
          <w:lang w:eastAsia="ko-KR"/>
        </w:rPr>
        <w:t xml:space="preserve"> on)</w:t>
      </w:r>
      <w:r>
        <w:rPr>
          <w:i/>
          <w:iCs/>
          <w:lang w:eastAsia="ko-KR"/>
        </w:rPr>
        <w:t>:</w:t>
      </w:r>
    </w:p>
    <w:p w14:paraId="2129B514" w14:textId="36DFA73E" w:rsidR="005078BC" w:rsidDel="005078BC" w:rsidRDefault="005078BC" w:rsidP="005078BC">
      <w:pPr>
        <w:rPr>
          <w:del w:id="230" w:author="Huang, Po-kai" w:date="2024-02-20T13:39:00Z"/>
          <w:rFonts w:ascii="Arial" w:hAnsi="Arial" w:cs="Arial"/>
          <w:b/>
          <w:bCs/>
          <w:color w:val="000000"/>
          <w:sz w:val="20"/>
          <w:lang w:val="en-US" w:eastAsia="zh-TW"/>
        </w:rPr>
      </w:pPr>
      <w:del w:id="231" w:author="Huang, Po-kai" w:date="2024-02-20T13:39:00Z">
        <w:r w:rsidRPr="005078BC" w:rsidDel="005078BC">
          <w:rPr>
            <w:rFonts w:ascii="Arial" w:hAnsi="Arial" w:cs="Arial"/>
            <w:b/>
            <w:bCs/>
            <w:color w:val="000000"/>
            <w:sz w:val="20"/>
            <w:lang w:val="en-US" w:eastAsia="zh-TW"/>
          </w:rPr>
          <w:delText>11.3.1 General</w:delText>
        </w:r>
      </w:del>
      <w:ins w:id="232" w:author="Huang, Po-kai" w:date="2024-02-20T13:39:00Z">
        <w:r w:rsidR="00C04142">
          <w:rPr>
            <w:rFonts w:ascii="Arial" w:hAnsi="Arial" w:cs="Arial"/>
            <w:b/>
            <w:bCs/>
            <w:color w:val="000000"/>
            <w:sz w:val="20"/>
            <w:lang w:val="en-US" w:eastAsia="zh-TW"/>
          </w:rPr>
          <w:t>(#22</w:t>
        </w:r>
      </w:ins>
      <w:ins w:id="233" w:author="Huang, Po-kai" w:date="2024-02-20T13:42:00Z">
        <w:r w:rsidR="0027546B">
          <w:rPr>
            <w:rFonts w:ascii="Arial" w:hAnsi="Arial" w:cs="Arial"/>
            <w:b/>
            <w:bCs/>
            <w:color w:val="000000"/>
            <w:sz w:val="20"/>
            <w:lang w:val="en-US" w:eastAsia="zh-TW"/>
          </w:rPr>
          <w:t>0</w:t>
        </w:r>
      </w:ins>
      <w:ins w:id="234" w:author="Huang, Po-kai" w:date="2024-02-20T13:39:00Z">
        <w:r w:rsidR="00C04142">
          <w:rPr>
            <w:rFonts w:ascii="Arial" w:hAnsi="Arial" w:cs="Arial"/>
            <w:b/>
            <w:bCs/>
            <w:color w:val="000000"/>
            <w:sz w:val="20"/>
            <w:lang w:val="en-US" w:eastAsia="zh-TW"/>
          </w:rPr>
          <w:t>09)</w:t>
        </w:r>
      </w:ins>
    </w:p>
    <w:p w14:paraId="7F926DD6" w14:textId="4EF622CB" w:rsidR="005078BC" w:rsidRPr="005078BC" w:rsidDel="005078BC" w:rsidRDefault="005078BC" w:rsidP="005078BC">
      <w:pPr>
        <w:rPr>
          <w:del w:id="235" w:author="Huang, Po-kai" w:date="2024-02-20T13:39:00Z"/>
          <w:rFonts w:ascii="Arial" w:hAnsi="Arial" w:cs="Arial"/>
          <w:b/>
          <w:bCs/>
          <w:color w:val="000000"/>
          <w:sz w:val="20"/>
          <w:lang w:val="en-US" w:eastAsia="zh-TW"/>
        </w:rPr>
      </w:pPr>
    </w:p>
    <w:p w14:paraId="58148832" w14:textId="7B3D461C" w:rsidR="005078BC" w:rsidRPr="005078BC" w:rsidDel="005078BC" w:rsidRDefault="005078BC" w:rsidP="005078BC">
      <w:pPr>
        <w:rPr>
          <w:del w:id="236" w:author="Huang, Po-kai" w:date="2024-02-20T13:39:00Z"/>
          <w:rFonts w:ascii="TimesNewRoman" w:hAnsi="TimesNewRoman"/>
          <w:b/>
          <w:bCs/>
          <w:i/>
          <w:iCs/>
          <w:color w:val="000000"/>
          <w:szCs w:val="22"/>
          <w:lang w:val="en-US" w:eastAsia="zh-TW"/>
        </w:rPr>
      </w:pPr>
      <w:del w:id="237" w:author="Huang, Po-kai" w:date="2024-02-20T13:39:00Z">
        <w:r w:rsidRPr="005078BC" w:rsidDel="005078BC">
          <w:rPr>
            <w:rFonts w:ascii="TimesNewRoman" w:hAnsi="TimesNewRoman"/>
            <w:b/>
            <w:bCs/>
            <w:i/>
            <w:iCs/>
            <w:color w:val="000000"/>
            <w:szCs w:val="22"/>
            <w:lang w:val="en-US" w:eastAsia="zh-TW"/>
          </w:rPr>
          <w:delText>Insert the following two paragraphs as the first two paragraphs of the subclause:</w:delText>
        </w:r>
      </w:del>
    </w:p>
    <w:p w14:paraId="26B9CE64" w14:textId="7D69185B" w:rsidR="005078BC" w:rsidDel="005078BC" w:rsidRDefault="005078BC" w:rsidP="005078BC">
      <w:pPr>
        <w:rPr>
          <w:del w:id="238" w:author="Huang, Po-kai" w:date="2024-02-20T13:39:00Z"/>
          <w:rFonts w:ascii="TimesNewRoman" w:hAnsi="TimesNewRoman"/>
          <w:color w:val="000000"/>
          <w:sz w:val="20"/>
          <w:lang w:val="en-US" w:eastAsia="zh-TW"/>
        </w:rPr>
      </w:pPr>
      <w:del w:id="239" w:author="Huang, Po-kai" w:date="2024-02-20T13:39:00Z">
        <w:r w:rsidRPr="005078BC" w:rsidDel="005078BC">
          <w:rPr>
            <w:rFonts w:ascii="TimesNewRoman" w:hAnsi="TimesNewRoman"/>
            <w:color w:val="000000"/>
            <w:sz w:val="20"/>
            <w:lang w:val="en-US" w:eastAsia="zh-TW"/>
          </w:rPr>
          <w:delText>In 11.3 (STA authenticationAuthentication and association), a reference to a “STA” means that the “STA” is not affiliated with an MLD unless specified otherwise.</w:delText>
        </w:r>
      </w:del>
      <w:ins w:id="240" w:author="Huang, Po-kai" w:date="2024-02-20T13:39:00Z">
        <w:r w:rsidR="00C04142" w:rsidRPr="0027546B">
          <w:rPr>
            <w:rFonts w:ascii="TimesNewRoman" w:hAnsi="TimesNewRoman"/>
            <w:color w:val="000000"/>
            <w:sz w:val="20"/>
            <w:lang w:val="en-US" w:eastAsia="zh-TW"/>
          </w:rPr>
          <w:t xml:space="preserve"> (#22</w:t>
        </w:r>
      </w:ins>
      <w:ins w:id="241" w:author="Huang, Po-kai" w:date="2024-02-20T13:42:00Z">
        <w:r w:rsidR="0027546B" w:rsidRPr="0027546B">
          <w:rPr>
            <w:rFonts w:ascii="TimesNewRoman" w:hAnsi="TimesNewRoman"/>
            <w:color w:val="000000"/>
            <w:sz w:val="20"/>
            <w:lang w:val="en-US" w:eastAsia="zh-TW"/>
          </w:rPr>
          <w:t>0</w:t>
        </w:r>
      </w:ins>
      <w:ins w:id="242" w:author="Huang, Po-kai" w:date="2024-02-20T13:39:00Z">
        <w:r w:rsidR="00C04142" w:rsidRPr="0027546B">
          <w:rPr>
            <w:rFonts w:ascii="TimesNewRoman" w:hAnsi="TimesNewRoman"/>
            <w:color w:val="000000"/>
            <w:sz w:val="20"/>
            <w:lang w:val="en-US" w:eastAsia="zh-TW"/>
          </w:rPr>
          <w:t>09)</w:t>
        </w:r>
      </w:ins>
    </w:p>
    <w:p w14:paraId="7EB922CD" w14:textId="0C3AB5F0" w:rsidR="005078BC" w:rsidRPr="005078BC" w:rsidDel="005078BC" w:rsidRDefault="005078BC" w:rsidP="005078BC">
      <w:pPr>
        <w:rPr>
          <w:del w:id="243" w:author="Huang, Po-kai" w:date="2024-02-20T13:39:00Z"/>
          <w:rFonts w:ascii="TimesNewRoman" w:hAnsi="TimesNewRoman"/>
          <w:color w:val="000000"/>
          <w:sz w:val="20"/>
          <w:lang w:val="en-US" w:eastAsia="zh-TW"/>
        </w:rPr>
      </w:pPr>
    </w:p>
    <w:p w14:paraId="0A200C8A" w14:textId="137F3A73" w:rsidR="005078BC" w:rsidRDefault="005078BC" w:rsidP="006609FE">
      <w:pPr>
        <w:pStyle w:val="H4"/>
        <w:rPr>
          <w:rFonts w:ascii="TimesNewRoman" w:hAnsi="TimesNewRoman"/>
        </w:rPr>
      </w:pPr>
      <w:del w:id="244" w:author="Huang, Po-kai" w:date="2024-02-20T13:39:00Z">
        <w:r w:rsidRPr="005078BC" w:rsidDel="005078BC">
          <w:rPr>
            <w:rFonts w:ascii="TimesNewRoman" w:hAnsi="TimesNewRoman"/>
          </w:rPr>
          <w:delText>In 11.3 (STA authenticationAuthentication and association), when referring to authentication, deauthentication, (re)association, disassociation, or 4-way handshake between MLDs, a reference to “SME” means the entity that manages the MLD.</w:delText>
        </w:r>
      </w:del>
      <w:ins w:id="245" w:author="Huang, Po-kai" w:date="2024-02-20T13:39:00Z">
        <w:r w:rsidR="00C04142" w:rsidRPr="00C04142">
          <w:rPr>
            <w:b w:val="0"/>
            <w:bCs w:val="0"/>
            <w:lang w:eastAsia="zh-TW"/>
          </w:rPr>
          <w:t xml:space="preserve"> </w:t>
        </w:r>
        <w:r w:rsidR="00C04142">
          <w:rPr>
            <w:b w:val="0"/>
            <w:bCs w:val="0"/>
            <w:lang w:eastAsia="zh-TW"/>
          </w:rPr>
          <w:t>(#22</w:t>
        </w:r>
      </w:ins>
      <w:ins w:id="246" w:author="Huang, Po-kai" w:date="2024-02-20T13:42:00Z">
        <w:r w:rsidR="0027546B">
          <w:rPr>
            <w:b w:val="0"/>
            <w:bCs w:val="0"/>
            <w:lang w:eastAsia="zh-TW"/>
          </w:rPr>
          <w:t>0</w:t>
        </w:r>
      </w:ins>
      <w:ins w:id="247" w:author="Huang, Po-kai" w:date="2024-02-20T13:39:00Z">
        <w:r w:rsidR="00C04142">
          <w:rPr>
            <w:b w:val="0"/>
            <w:bCs w:val="0"/>
            <w:lang w:eastAsia="zh-TW"/>
          </w:rPr>
          <w:t>09)</w:t>
        </w:r>
      </w:ins>
    </w:p>
    <w:p w14:paraId="1C06F5CB" w14:textId="10B1A553" w:rsidR="006609FE" w:rsidRPr="00EA1679" w:rsidRDefault="006609FE" w:rsidP="006609FE">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11.21.14 </w:t>
      </w:r>
      <w:r w:rsidRPr="00F756DF">
        <w:rPr>
          <w:i/>
          <w:lang w:eastAsia="ko-KR"/>
        </w:rPr>
        <w:t>as follows (track change</w:t>
      </w:r>
      <w:r w:rsidRPr="00CD48AE">
        <w:rPr>
          <w:i/>
          <w:iCs/>
          <w:lang w:eastAsia="ko-KR"/>
        </w:rPr>
        <w:t xml:space="preserve"> on)</w:t>
      </w:r>
      <w:r>
        <w:rPr>
          <w:i/>
          <w:iCs/>
          <w:lang w:eastAsia="ko-KR"/>
        </w:rPr>
        <w:t>:</w:t>
      </w:r>
    </w:p>
    <w:p w14:paraId="4807CF24" w14:textId="77777777" w:rsidR="006609FE" w:rsidRDefault="006609FE" w:rsidP="00EA1679">
      <w:pPr>
        <w:pStyle w:val="BodyText"/>
        <w:spacing w:before="67" w:line="249" w:lineRule="auto"/>
        <w:ind w:right="118"/>
        <w:jc w:val="both"/>
        <w:rPr>
          <w:ins w:id="248" w:author="Huang, Po-kai" w:date="2024-02-15T22:36:00Z"/>
          <w:rFonts w:ascii="TimesNewRoman" w:hAnsi="TimesNewRoman"/>
          <w:color w:val="000000"/>
          <w:sz w:val="20"/>
          <w:szCs w:val="20"/>
          <w:lang w:eastAsia="en-US"/>
        </w:rPr>
      </w:pPr>
    </w:p>
    <w:p w14:paraId="7E754519" w14:textId="1BB3B311" w:rsidR="006609FE" w:rsidRDefault="006609FE" w:rsidP="00EA1679">
      <w:pPr>
        <w:pStyle w:val="BodyText"/>
        <w:spacing w:before="67" w:line="249" w:lineRule="auto"/>
        <w:ind w:right="118"/>
        <w:jc w:val="both"/>
        <w:rPr>
          <w:rFonts w:ascii="Arial" w:hAnsi="Arial" w:cs="Arial"/>
          <w:b/>
          <w:bCs/>
          <w:color w:val="000000"/>
          <w:sz w:val="20"/>
          <w:szCs w:val="20"/>
          <w:lang w:val="en-GB" w:eastAsia="en-US"/>
        </w:rPr>
      </w:pPr>
      <w:r w:rsidRPr="006609FE">
        <w:rPr>
          <w:rFonts w:ascii="Arial" w:hAnsi="Arial" w:cs="Arial"/>
          <w:b/>
          <w:bCs/>
          <w:color w:val="000000"/>
          <w:sz w:val="20"/>
          <w:szCs w:val="20"/>
          <w:lang w:val="en-GB" w:eastAsia="en-US"/>
        </w:rPr>
        <w:t>11.21.14 Proxy ARP service</w:t>
      </w:r>
    </w:p>
    <w:p w14:paraId="13253B4D" w14:textId="1C51DCE8" w:rsidR="006609FE" w:rsidRPr="006609FE" w:rsidRDefault="006609FE" w:rsidP="00EA1679">
      <w:pPr>
        <w:pStyle w:val="BodyText"/>
        <w:spacing w:before="67" w:line="249" w:lineRule="auto"/>
        <w:ind w:right="118"/>
        <w:jc w:val="both"/>
        <w:rPr>
          <w:rFonts w:ascii="TimesNewRoman" w:hAnsi="TimesNewRoman"/>
          <w:color w:val="000000"/>
          <w:sz w:val="20"/>
          <w:szCs w:val="20"/>
          <w:lang w:val="en-GB" w:eastAsia="en-US"/>
        </w:rPr>
      </w:pPr>
      <w:r w:rsidRPr="006609FE">
        <w:rPr>
          <w:rFonts w:ascii="TimesNewRoman" w:hAnsi="TimesNewRoman"/>
          <w:color w:val="000000"/>
          <w:sz w:val="20"/>
          <w:szCs w:val="20"/>
          <w:lang w:val="en-GB" w:eastAsia="en-US"/>
        </w:rPr>
        <w:t>(…existing texts….)</w:t>
      </w:r>
    </w:p>
    <w:p w14:paraId="211D72C9" w14:textId="25900332" w:rsidR="006609FE" w:rsidRDefault="006609FE" w:rsidP="00EA1679">
      <w:pPr>
        <w:pStyle w:val="BodyText"/>
        <w:spacing w:before="67" w:line="249" w:lineRule="auto"/>
        <w:ind w:right="118"/>
        <w:jc w:val="both"/>
        <w:rPr>
          <w:rFonts w:ascii="TimesNewRoman" w:hAnsi="TimesNewRoman"/>
          <w:color w:val="000000"/>
          <w:sz w:val="20"/>
          <w:szCs w:val="20"/>
          <w:u w:val="single"/>
          <w:lang w:val="en-GB" w:eastAsia="en-US"/>
        </w:rPr>
      </w:pPr>
      <w:r w:rsidRPr="006609FE">
        <w:rPr>
          <w:rFonts w:ascii="TimesNewRoman" w:hAnsi="TimesNewRoman"/>
          <w:color w:val="000000"/>
          <w:sz w:val="20"/>
          <w:szCs w:val="20"/>
          <w:u w:val="single"/>
          <w:lang w:val="en-GB" w:eastAsia="en-US"/>
        </w:rPr>
        <w:t xml:space="preserve">When an AP affiliated with an AP MLD receives an IPv4 ARP request from one associated STA, or from a </w:t>
      </w:r>
      <w:ins w:id="249" w:author="Huang, Po-kai" w:date="2024-02-15T22:37:00Z">
        <w:r w:rsidR="006347A3">
          <w:rPr>
            <w:rFonts w:ascii="TimesNewRoman" w:hAnsi="TimesNewRoman"/>
            <w:color w:val="000000"/>
            <w:sz w:val="20"/>
            <w:szCs w:val="20"/>
            <w:u w:val="single"/>
            <w:lang w:val="en-GB" w:eastAsia="en-US"/>
          </w:rPr>
          <w:t>non-AP</w:t>
        </w:r>
      </w:ins>
      <w:ins w:id="250" w:author="Huang, Po-kai" w:date="2024-02-15T22:39:00Z">
        <w:r w:rsidR="00C63ED4">
          <w:rPr>
            <w:rFonts w:ascii="TimesNewRoman" w:hAnsi="TimesNewRoman"/>
            <w:color w:val="000000"/>
            <w:sz w:val="20"/>
            <w:szCs w:val="20"/>
            <w:u w:val="single"/>
            <w:lang w:val="en-GB" w:eastAsia="en-US"/>
          </w:rPr>
          <w:t>(#22338)</w:t>
        </w:r>
      </w:ins>
      <w:ins w:id="251" w:author="Huang, Po-kai" w:date="2024-02-15T22:37:00Z">
        <w:r w:rsidR="006347A3">
          <w:rPr>
            <w:rFonts w:ascii="TimesNewRoman" w:hAnsi="TimesNewRoman"/>
            <w:color w:val="000000"/>
            <w:sz w:val="20"/>
            <w:szCs w:val="20"/>
            <w:u w:val="single"/>
            <w:lang w:val="en-GB" w:eastAsia="en-US"/>
          </w:rPr>
          <w:t xml:space="preserve"> </w:t>
        </w:r>
      </w:ins>
      <w:r w:rsidRPr="006609FE">
        <w:rPr>
          <w:rFonts w:ascii="TimesNewRoman" w:hAnsi="TimesNewRoman"/>
          <w:color w:val="000000"/>
          <w:sz w:val="20"/>
          <w:szCs w:val="20"/>
          <w:u w:val="single"/>
          <w:lang w:val="en-GB" w:eastAsia="en-US"/>
        </w:rPr>
        <w:t>STA affiliated with a non</w:t>
      </w:r>
      <w:r w:rsidR="006347A3">
        <w:rPr>
          <w:rFonts w:ascii="TimesNewRoman" w:hAnsi="TimesNewRoman"/>
          <w:color w:val="000000"/>
          <w:sz w:val="20"/>
          <w:szCs w:val="20"/>
          <w:u w:val="single"/>
          <w:lang w:val="en-GB" w:eastAsia="en-US"/>
        </w:rPr>
        <w:t>-</w:t>
      </w:r>
      <w:r w:rsidRPr="006609FE">
        <w:rPr>
          <w:rFonts w:ascii="TimesNewRoman" w:hAnsi="TimesNewRoman"/>
          <w:color w:val="000000"/>
          <w:sz w:val="20"/>
          <w:szCs w:val="20"/>
          <w:u w:val="single"/>
          <w:lang w:val="en-GB" w:eastAsia="en-US"/>
        </w:rPr>
        <w:t>AP MLD that is associated with the AP MLD, or from the DS, with a target IPv4 address that corresponds to a second associated STA, the AP shall insert the second STA MAC address as the Sender’s MAC Address in the ARP response packet. When an AP MLD receives an IPv4 ARP request from a STA associated with an affiliated AP, or from one associated non-AP MLD via any affiliated AP, or from the DS, with a target IPv4 address that corresponds to a second associated non-AP MLD, the AP MLD that decides to form a proxy ARP response shall insert the MLD MAC address of the second non-AP MLD as the Sender’s MAC Address in the ARP response packet.</w:t>
      </w:r>
    </w:p>
    <w:p w14:paraId="005559D9" w14:textId="77777777" w:rsidR="006609FE" w:rsidRPr="006609FE" w:rsidRDefault="006609FE" w:rsidP="006609FE">
      <w:pPr>
        <w:pStyle w:val="BodyText"/>
        <w:spacing w:before="67" w:line="249" w:lineRule="auto"/>
        <w:ind w:right="118"/>
        <w:jc w:val="both"/>
        <w:rPr>
          <w:rFonts w:ascii="TimesNewRoman" w:hAnsi="TimesNewRoman"/>
          <w:color w:val="000000"/>
          <w:sz w:val="20"/>
          <w:szCs w:val="20"/>
          <w:lang w:val="en-GB" w:eastAsia="en-US"/>
        </w:rPr>
      </w:pPr>
      <w:r w:rsidRPr="006609FE">
        <w:rPr>
          <w:rFonts w:ascii="TimesNewRoman" w:hAnsi="TimesNewRoman"/>
          <w:color w:val="000000"/>
          <w:sz w:val="20"/>
          <w:szCs w:val="20"/>
          <w:lang w:val="en-GB" w:eastAsia="en-US"/>
        </w:rPr>
        <w:t>(…existing texts….)</w:t>
      </w:r>
    </w:p>
    <w:p w14:paraId="57939862" w14:textId="77777777" w:rsidR="006609FE" w:rsidRDefault="006609FE" w:rsidP="00EA1679">
      <w:pPr>
        <w:pStyle w:val="BodyText"/>
        <w:spacing w:before="67" w:line="249" w:lineRule="auto"/>
        <w:ind w:right="118"/>
        <w:jc w:val="both"/>
        <w:rPr>
          <w:ins w:id="252" w:author="Huang, Po-kai" w:date="2024-02-15T22:40:00Z"/>
          <w:rFonts w:ascii="TimesNewRoman" w:hAnsi="TimesNewRoman"/>
          <w:color w:val="000000"/>
          <w:sz w:val="20"/>
          <w:szCs w:val="20"/>
          <w:u w:val="single"/>
          <w:lang w:eastAsia="en-US"/>
        </w:rPr>
      </w:pPr>
    </w:p>
    <w:p w14:paraId="6E8F00B4" w14:textId="572A45CA" w:rsidR="00212328" w:rsidRPr="00212328" w:rsidRDefault="00212328" w:rsidP="00212328">
      <w:pPr>
        <w:pStyle w:val="H4"/>
        <w:rPr>
          <w:ins w:id="253" w:author="Huang, Po-kai" w:date="2024-02-15T22:40:00Z"/>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11.21.2.2 </w:t>
      </w:r>
      <w:r w:rsidRPr="00F756DF">
        <w:rPr>
          <w:i/>
          <w:lang w:eastAsia="ko-KR"/>
        </w:rPr>
        <w:t>as follows (track change</w:t>
      </w:r>
      <w:r w:rsidRPr="00CD48AE">
        <w:rPr>
          <w:i/>
          <w:iCs/>
          <w:lang w:eastAsia="ko-KR"/>
        </w:rPr>
        <w:t xml:space="preserve"> on)</w:t>
      </w:r>
      <w:r>
        <w:rPr>
          <w:i/>
          <w:iCs/>
          <w:lang w:eastAsia="ko-KR"/>
        </w:rPr>
        <w:t>:</w:t>
      </w:r>
    </w:p>
    <w:p w14:paraId="4184F5A3" w14:textId="77777777" w:rsidR="00212328" w:rsidRPr="00212328" w:rsidRDefault="00212328" w:rsidP="00212328">
      <w:pPr>
        <w:rPr>
          <w:rFonts w:ascii="Arial" w:hAnsi="Arial" w:cs="Arial"/>
          <w:b/>
          <w:bCs/>
          <w:color w:val="000000"/>
          <w:sz w:val="20"/>
          <w:lang w:val="en-US" w:eastAsia="zh-TW"/>
        </w:rPr>
      </w:pPr>
      <w:r w:rsidRPr="00212328">
        <w:rPr>
          <w:rFonts w:ascii="Arial" w:hAnsi="Arial" w:cs="Arial"/>
          <w:b/>
          <w:bCs/>
          <w:color w:val="000000"/>
          <w:sz w:val="20"/>
          <w:lang w:val="en-US" w:eastAsia="zh-TW"/>
        </w:rPr>
        <w:t>11.21.2.2 Transition event request and report</w:t>
      </w:r>
    </w:p>
    <w:p w14:paraId="24D04C07" w14:textId="77777777" w:rsidR="00212328" w:rsidRDefault="00212328" w:rsidP="00212328">
      <w:pPr>
        <w:rPr>
          <w:rFonts w:ascii="TimesNewRoman" w:hAnsi="TimesNewRoman"/>
          <w:b/>
          <w:bCs/>
          <w:i/>
          <w:iCs/>
          <w:color w:val="000000"/>
          <w:szCs w:val="22"/>
          <w:lang w:val="en-US" w:eastAsia="zh-TW"/>
        </w:rPr>
      </w:pPr>
      <w:r w:rsidRPr="00212328">
        <w:rPr>
          <w:rFonts w:ascii="TimesNewRoman" w:hAnsi="TimesNewRoman"/>
          <w:b/>
          <w:bCs/>
          <w:i/>
          <w:iCs/>
          <w:color w:val="000000"/>
          <w:szCs w:val="22"/>
          <w:lang w:val="en-US" w:eastAsia="zh-TW"/>
        </w:rPr>
        <w:t>Change the first three paragraphs as follows:</w:t>
      </w:r>
    </w:p>
    <w:p w14:paraId="73B9B386" w14:textId="77777777" w:rsidR="00212328" w:rsidRPr="00212328" w:rsidRDefault="00212328" w:rsidP="00212328">
      <w:pPr>
        <w:rPr>
          <w:rFonts w:ascii="TimesNewRoman" w:hAnsi="TimesNewRoman"/>
          <w:b/>
          <w:bCs/>
          <w:i/>
          <w:iCs/>
          <w:color w:val="000000"/>
          <w:szCs w:val="22"/>
          <w:lang w:val="en-US" w:eastAsia="zh-TW"/>
        </w:rPr>
      </w:pPr>
    </w:p>
    <w:p w14:paraId="77FC483E" w14:textId="278CB741" w:rsidR="00EE0C8C" w:rsidRDefault="00EE0C8C" w:rsidP="00EE0C8C">
      <w:pPr>
        <w:rPr>
          <w:rFonts w:ascii="TimesNewRoman" w:hAnsi="TimesNewRoman"/>
          <w:color w:val="000000"/>
          <w:sz w:val="20"/>
          <w:lang w:val="en-US" w:eastAsia="zh-TW"/>
        </w:rPr>
      </w:pPr>
      <w:r w:rsidRPr="00EE0C8C">
        <w:rPr>
          <w:rFonts w:ascii="TimesNewRoman" w:hAnsi="TimesNewRoman"/>
          <w:color w:val="000000"/>
          <w:sz w:val="20"/>
          <w:lang w:val="en-US" w:eastAsia="zh-TW"/>
        </w:rPr>
        <w:t xml:space="preserve">The Transition Event report provides information on the previous transition events for a given non-AP STA </w:t>
      </w:r>
      <w:r w:rsidRPr="00EE0C8C">
        <w:rPr>
          <w:rFonts w:ascii="TimesNewRoman" w:hAnsi="TimesNewRoman"/>
          <w:color w:val="000000"/>
          <w:sz w:val="20"/>
          <w:u w:val="single"/>
          <w:lang w:val="en-US" w:eastAsia="zh-TW"/>
        </w:rPr>
        <w:t>(for non-MLO) or non-AP MLD</w:t>
      </w:r>
      <w:del w:id="254" w:author="Huang, Po-kai" w:date="2024-02-15T22:42:00Z">
        <w:r w:rsidRPr="00EE0C8C" w:rsidDel="00146885">
          <w:rPr>
            <w:rFonts w:ascii="TimesNewRoman" w:hAnsi="TimesNewRoman"/>
            <w:color w:val="000000"/>
            <w:sz w:val="20"/>
            <w:u w:val="single"/>
            <w:lang w:val="en-US" w:eastAsia="zh-TW"/>
          </w:rPr>
          <w:delText xml:space="preserve"> (for MLO)</w:delText>
        </w:r>
      </w:del>
      <w:ins w:id="255" w:author="Huang, Po-kai" w:date="2024-02-15T22:43:00Z">
        <w:r w:rsidR="00146885">
          <w:rPr>
            <w:rFonts w:ascii="TimesNewRoman" w:hAnsi="TimesNewRoman"/>
            <w:color w:val="000000"/>
            <w:sz w:val="20"/>
            <w:u w:val="single"/>
            <w:lang w:val="en-US" w:eastAsia="zh-TW"/>
          </w:rPr>
          <w:t>(#22220)</w:t>
        </w:r>
      </w:ins>
      <w:r w:rsidRPr="00EE0C8C">
        <w:rPr>
          <w:rFonts w:ascii="TimesNewRoman" w:hAnsi="TimesNewRoman"/>
          <w:color w:val="000000"/>
          <w:sz w:val="20"/>
          <w:lang w:val="en-US" w:eastAsia="zh-TW"/>
        </w:rPr>
        <w:t>. The Transition Event request and report are only permitted in the infrastructure BSS.</w:t>
      </w:r>
    </w:p>
    <w:p w14:paraId="32F1723E" w14:textId="77777777" w:rsidR="00EE0C8C" w:rsidRPr="00EE0C8C" w:rsidRDefault="00EE0C8C" w:rsidP="00EE0C8C">
      <w:pPr>
        <w:rPr>
          <w:rFonts w:ascii="TimesNewRoman" w:hAnsi="TimesNewRoman"/>
          <w:color w:val="000000"/>
          <w:sz w:val="20"/>
          <w:lang w:val="en-US" w:eastAsia="zh-TW"/>
        </w:rPr>
      </w:pPr>
    </w:p>
    <w:p w14:paraId="246C6CCF" w14:textId="3AECE489" w:rsidR="00EE0C8C" w:rsidRDefault="00EE0C8C" w:rsidP="00EE0C8C">
      <w:pPr>
        <w:rPr>
          <w:rFonts w:ascii="TimesNewRoman" w:hAnsi="TimesNewRoman"/>
          <w:color w:val="000000"/>
          <w:sz w:val="20"/>
          <w:lang w:val="en-US" w:eastAsia="zh-TW"/>
        </w:rPr>
      </w:pPr>
      <w:r w:rsidRPr="00EE0C8C">
        <w:rPr>
          <w:rFonts w:ascii="TimesNewRoman" w:hAnsi="TimesNewRoman"/>
          <w:color w:val="000000"/>
          <w:sz w:val="20"/>
          <w:lang w:val="en-US" w:eastAsia="zh-TW"/>
        </w:rPr>
        <w:lastRenderedPageBreak/>
        <w:t xml:space="preserve">Each STA supporting the Transition Event shall log up to the last five Transition events occurring since the STA </w:t>
      </w:r>
      <w:r w:rsidRPr="00EE0C8C">
        <w:rPr>
          <w:rFonts w:ascii="TimesNewRoman" w:hAnsi="TimesNewRoman"/>
          <w:color w:val="000000"/>
          <w:sz w:val="20"/>
          <w:u w:val="single"/>
          <w:lang w:val="en-US" w:eastAsia="zh-TW"/>
        </w:rPr>
        <w:t>(for non-MLO) or the MLD</w:t>
      </w:r>
      <w:del w:id="256" w:author="Huang, Po-kai" w:date="2024-02-15T22:42:00Z">
        <w:r w:rsidRPr="00EE0C8C" w:rsidDel="00146885">
          <w:rPr>
            <w:rFonts w:ascii="TimesNewRoman" w:hAnsi="TimesNewRoman"/>
            <w:color w:val="000000"/>
            <w:sz w:val="20"/>
            <w:u w:val="single"/>
            <w:lang w:val="en-US" w:eastAsia="zh-TW"/>
          </w:rPr>
          <w:delText xml:space="preserve"> (for MLO)</w:delText>
        </w:r>
      </w:del>
      <w:ins w:id="257" w:author="Huang, Po-kai" w:date="2024-02-15T22:43:00Z">
        <w:r w:rsidR="00146885">
          <w:rPr>
            <w:rFonts w:ascii="TimesNewRoman" w:hAnsi="TimesNewRoman"/>
            <w:color w:val="000000"/>
            <w:sz w:val="20"/>
            <w:u w:val="single"/>
            <w:lang w:val="en-US" w:eastAsia="zh-TW"/>
          </w:rPr>
          <w:t>(#22220)</w:t>
        </w:r>
      </w:ins>
      <w:r w:rsidRPr="00EE0C8C">
        <w:rPr>
          <w:rFonts w:ascii="TimesNewRoman" w:hAnsi="TimesNewRoman"/>
          <w:color w:val="000000"/>
          <w:sz w:val="20"/>
          <w:u w:val="single"/>
          <w:lang w:val="en-US" w:eastAsia="zh-TW"/>
        </w:rPr>
        <w:t>, with which the STA is affiliated,</w:t>
      </w:r>
      <w:r w:rsidRPr="00EE0C8C">
        <w:rPr>
          <w:rFonts w:ascii="TimesNewRoman" w:hAnsi="TimesNewRoman"/>
          <w:color w:val="000000"/>
          <w:sz w:val="20"/>
          <w:lang w:val="en-US" w:eastAsia="zh-TW"/>
        </w:rPr>
        <w:t xml:space="preserve"> associated to the ESS. A STA may log more than five of the most recent Transition events.</w:t>
      </w:r>
    </w:p>
    <w:p w14:paraId="4037049E" w14:textId="77777777" w:rsidR="00EE0C8C" w:rsidRPr="00EE0C8C" w:rsidRDefault="00EE0C8C" w:rsidP="00EE0C8C">
      <w:pPr>
        <w:rPr>
          <w:rFonts w:ascii="TimesNewRoman" w:hAnsi="TimesNewRoman"/>
          <w:color w:val="000000"/>
          <w:sz w:val="20"/>
          <w:lang w:val="en-US" w:eastAsia="zh-TW"/>
        </w:rPr>
      </w:pPr>
    </w:p>
    <w:p w14:paraId="60513173" w14:textId="08FABB2F" w:rsidR="00EA3A7B" w:rsidRDefault="00EE0C8C" w:rsidP="00EE0C8C">
      <w:pPr>
        <w:pStyle w:val="BodyText"/>
        <w:spacing w:before="10"/>
        <w:rPr>
          <w:ins w:id="258" w:author="Huang, Po-kai" w:date="2024-02-15T22:43:00Z"/>
          <w:rFonts w:ascii="TimesNewRoman" w:hAnsi="TimesNewRoman"/>
          <w:color w:val="000000"/>
          <w:sz w:val="20"/>
          <w:szCs w:val="20"/>
        </w:rPr>
      </w:pPr>
      <w:r w:rsidRPr="00EE0C8C">
        <w:rPr>
          <w:rFonts w:ascii="TimesNewRoman" w:hAnsi="TimesNewRoman"/>
          <w:color w:val="000000"/>
          <w:sz w:val="20"/>
          <w:szCs w:val="20"/>
        </w:rPr>
        <w:t xml:space="preserve">Upon receipt of an Event Request frame containing an Event Request element including a Transition Event request, the non-AP STA shall respond with an Event Report frame that includes available Event Report elements within the ESS of which the transmitting STA </w:t>
      </w:r>
      <w:r w:rsidRPr="00521730">
        <w:rPr>
          <w:rFonts w:ascii="TimesNewRoman" w:hAnsi="TimesNewRoman"/>
          <w:color w:val="000000"/>
          <w:sz w:val="20"/>
          <w:szCs w:val="20"/>
          <w:u w:val="single"/>
        </w:rPr>
        <w:t>(for non-MLO) or the MLD</w:t>
      </w:r>
      <w:del w:id="259" w:author="Huang, Po-kai" w:date="2024-02-15T22:42:00Z">
        <w:r w:rsidRPr="00521730" w:rsidDel="00146885">
          <w:rPr>
            <w:rFonts w:ascii="TimesNewRoman" w:hAnsi="TimesNewRoman"/>
            <w:color w:val="000000"/>
            <w:sz w:val="20"/>
            <w:szCs w:val="20"/>
            <w:u w:val="single"/>
          </w:rPr>
          <w:delText xml:space="preserve"> (for MLO)</w:delText>
        </w:r>
      </w:del>
      <w:ins w:id="260" w:author="Huang, Po-kai" w:date="2024-02-15T22:43:00Z">
        <w:r w:rsidR="00146885">
          <w:rPr>
            <w:rFonts w:ascii="TimesNewRoman" w:hAnsi="TimesNewRoman"/>
            <w:color w:val="000000"/>
            <w:sz w:val="20"/>
            <w:szCs w:val="20"/>
            <w:u w:val="single"/>
          </w:rPr>
          <w:t>(#22220)</w:t>
        </w:r>
      </w:ins>
      <w:r w:rsidRPr="00521730">
        <w:rPr>
          <w:rFonts w:ascii="TimesNewRoman" w:hAnsi="TimesNewRoman"/>
          <w:color w:val="000000"/>
          <w:sz w:val="20"/>
          <w:szCs w:val="20"/>
          <w:u w:val="single"/>
        </w:rPr>
        <w:t>, with which the transmitting STA is affiliated,</w:t>
      </w:r>
      <w:r w:rsidRPr="00EE0C8C">
        <w:rPr>
          <w:rFonts w:ascii="TimesNewRoman" w:hAnsi="TimesNewRoman"/>
          <w:color w:val="000000"/>
          <w:sz w:val="20"/>
          <w:szCs w:val="20"/>
        </w:rPr>
        <w:t xml:space="preserve"> is a member for the Transition event type.</w:t>
      </w:r>
    </w:p>
    <w:p w14:paraId="4DAEE246" w14:textId="77777777" w:rsidR="009F52F1" w:rsidRDefault="009F52F1" w:rsidP="00EE0C8C">
      <w:pPr>
        <w:pStyle w:val="BodyText"/>
        <w:spacing w:before="10"/>
        <w:rPr>
          <w:rFonts w:ascii="TimesNewRoman" w:hAnsi="TimesNewRoman"/>
          <w:color w:val="000000"/>
          <w:sz w:val="20"/>
          <w:szCs w:val="20"/>
        </w:rPr>
      </w:pPr>
    </w:p>
    <w:p w14:paraId="50BB71B5" w14:textId="681E46CF" w:rsidR="009F52F1" w:rsidRPr="00212328" w:rsidRDefault="009F52F1" w:rsidP="009F52F1">
      <w:pPr>
        <w:pStyle w:val="H4"/>
        <w:rPr>
          <w:ins w:id="261" w:author="Huang, Po-kai" w:date="2024-02-15T22:40:00Z"/>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11.21.2.3 </w:t>
      </w:r>
      <w:r w:rsidRPr="00F756DF">
        <w:rPr>
          <w:i/>
          <w:lang w:eastAsia="ko-KR"/>
        </w:rPr>
        <w:t>as follows (track change</w:t>
      </w:r>
      <w:r w:rsidRPr="00CD48AE">
        <w:rPr>
          <w:i/>
          <w:iCs/>
          <w:lang w:eastAsia="ko-KR"/>
        </w:rPr>
        <w:t xml:space="preserve"> on)</w:t>
      </w:r>
      <w:r>
        <w:rPr>
          <w:i/>
          <w:iCs/>
          <w:lang w:eastAsia="ko-KR"/>
        </w:rPr>
        <w:t>:</w:t>
      </w:r>
    </w:p>
    <w:p w14:paraId="4B2A9840" w14:textId="77777777" w:rsidR="009F52F1" w:rsidRDefault="009F52F1" w:rsidP="00EE0C8C">
      <w:pPr>
        <w:pStyle w:val="BodyText"/>
        <w:spacing w:before="10"/>
        <w:rPr>
          <w:ins w:id="262" w:author="Huang, Po-kai" w:date="2024-02-15T22:43:00Z"/>
          <w:rFonts w:ascii="TimesNewRoman" w:hAnsi="TimesNewRoman"/>
          <w:color w:val="000000"/>
          <w:sz w:val="20"/>
          <w:szCs w:val="20"/>
        </w:rPr>
      </w:pPr>
    </w:p>
    <w:p w14:paraId="6BD8C3F1" w14:textId="77777777" w:rsidR="009F52F1" w:rsidRPr="009F52F1" w:rsidRDefault="009F52F1" w:rsidP="009F52F1">
      <w:pPr>
        <w:rPr>
          <w:rFonts w:ascii="Arial" w:hAnsi="Arial" w:cs="Arial"/>
          <w:b/>
          <w:bCs/>
          <w:color w:val="000000"/>
          <w:sz w:val="20"/>
          <w:lang w:val="en-US" w:eastAsia="zh-TW"/>
        </w:rPr>
      </w:pPr>
      <w:r w:rsidRPr="009F52F1">
        <w:rPr>
          <w:rFonts w:ascii="Arial" w:hAnsi="Arial" w:cs="Arial"/>
          <w:b/>
          <w:bCs/>
          <w:color w:val="000000"/>
          <w:sz w:val="20"/>
          <w:lang w:val="en-US" w:eastAsia="zh-TW"/>
        </w:rPr>
        <w:t>11.21.2.3 RSNA event request and report</w:t>
      </w:r>
    </w:p>
    <w:p w14:paraId="75E1F520" w14:textId="77777777" w:rsidR="009F52F1" w:rsidRDefault="009F52F1" w:rsidP="009F52F1">
      <w:pPr>
        <w:rPr>
          <w:rFonts w:ascii="TimesNewRoman" w:hAnsi="TimesNewRoman"/>
          <w:b/>
          <w:bCs/>
          <w:i/>
          <w:iCs/>
          <w:color w:val="000000"/>
          <w:szCs w:val="22"/>
          <w:lang w:val="en-US" w:eastAsia="zh-TW"/>
        </w:rPr>
      </w:pPr>
      <w:r w:rsidRPr="009F52F1">
        <w:rPr>
          <w:rFonts w:ascii="TimesNewRoman" w:hAnsi="TimesNewRoman"/>
          <w:b/>
          <w:bCs/>
          <w:i/>
          <w:iCs/>
          <w:color w:val="000000"/>
          <w:szCs w:val="22"/>
          <w:lang w:val="en-US" w:eastAsia="zh-TW"/>
        </w:rPr>
        <w:t>Change the first three paragraphs as follows:</w:t>
      </w:r>
    </w:p>
    <w:p w14:paraId="6FE4DCED" w14:textId="77777777" w:rsidR="009F52F1" w:rsidRPr="009F52F1" w:rsidRDefault="009F52F1" w:rsidP="009F52F1">
      <w:pPr>
        <w:rPr>
          <w:rFonts w:ascii="TimesNewRoman" w:hAnsi="TimesNewRoman"/>
          <w:b/>
          <w:bCs/>
          <w:i/>
          <w:iCs/>
          <w:color w:val="000000"/>
          <w:szCs w:val="22"/>
          <w:lang w:val="en-US" w:eastAsia="zh-TW"/>
        </w:rPr>
      </w:pPr>
    </w:p>
    <w:p w14:paraId="7885C123" w14:textId="49869FEB" w:rsidR="009F52F1" w:rsidRPr="009F52F1" w:rsidRDefault="009F52F1" w:rsidP="009F52F1">
      <w:pPr>
        <w:rPr>
          <w:rFonts w:ascii="TimesNewRoman" w:hAnsi="TimesNewRoman"/>
          <w:color w:val="000000"/>
          <w:sz w:val="20"/>
          <w:lang w:val="en-US" w:eastAsia="zh-TW"/>
        </w:rPr>
      </w:pPr>
      <w:r w:rsidRPr="009F52F1">
        <w:rPr>
          <w:rFonts w:ascii="TimesNewRoman" w:hAnsi="TimesNewRoman"/>
          <w:color w:val="000000"/>
          <w:sz w:val="20"/>
          <w:lang w:val="en-US" w:eastAsia="zh-TW"/>
        </w:rPr>
        <w:t xml:space="preserve">The RSNA Event Report provides authentication events for a given non-AP STA </w:t>
      </w:r>
      <w:r w:rsidRPr="009F52F1">
        <w:rPr>
          <w:rFonts w:ascii="TimesNewRoman" w:hAnsi="TimesNewRoman"/>
          <w:color w:val="000000"/>
          <w:sz w:val="20"/>
          <w:u w:val="single"/>
          <w:lang w:val="en-US" w:eastAsia="zh-TW"/>
        </w:rPr>
        <w:t>(for non-MLO) or non-AP MLD</w:t>
      </w:r>
      <w:del w:id="263" w:author="Huang, Po-kai" w:date="2024-02-15T22:44:00Z">
        <w:r w:rsidRPr="009F52F1" w:rsidDel="009F52F1">
          <w:rPr>
            <w:rFonts w:ascii="TimesNewRoman" w:hAnsi="TimesNewRoman"/>
            <w:color w:val="000000"/>
            <w:sz w:val="20"/>
            <w:u w:val="single"/>
            <w:lang w:val="en-US" w:eastAsia="zh-TW"/>
          </w:rPr>
          <w:delText xml:space="preserve"> (for MLO)</w:delText>
        </w:r>
      </w:del>
      <w:ins w:id="264" w:author="Huang, Po-kai" w:date="2024-02-15T22:45:00Z">
        <w:r>
          <w:rPr>
            <w:rFonts w:ascii="TimesNewRoman" w:hAnsi="TimesNewRoman"/>
            <w:color w:val="000000"/>
            <w:sz w:val="20"/>
            <w:u w:val="single"/>
            <w:lang w:val="en-US" w:eastAsia="zh-TW"/>
          </w:rPr>
          <w:t>(#22220)</w:t>
        </w:r>
      </w:ins>
      <w:r w:rsidRPr="009F52F1">
        <w:rPr>
          <w:rFonts w:ascii="TimesNewRoman" w:hAnsi="TimesNewRoman"/>
          <w:color w:val="000000"/>
          <w:sz w:val="20"/>
          <w:lang w:val="en-US" w:eastAsia="zh-TW"/>
        </w:rPr>
        <w:t>. The RSNA Event Request and Report are only permitted in an infrastructure BSS.</w:t>
      </w:r>
    </w:p>
    <w:p w14:paraId="6044BDE2" w14:textId="77777777" w:rsidR="009F52F1" w:rsidRDefault="009F52F1" w:rsidP="009F52F1">
      <w:pPr>
        <w:pStyle w:val="BodyText"/>
        <w:spacing w:before="10"/>
        <w:rPr>
          <w:rFonts w:ascii="TimesNewRoman" w:hAnsi="TimesNewRoman"/>
          <w:color w:val="000000"/>
          <w:sz w:val="20"/>
          <w:szCs w:val="20"/>
        </w:rPr>
      </w:pPr>
    </w:p>
    <w:p w14:paraId="31FC49A5" w14:textId="687FF26B" w:rsidR="009F52F1" w:rsidRDefault="009F52F1" w:rsidP="009F52F1">
      <w:pPr>
        <w:pStyle w:val="BodyText"/>
        <w:spacing w:before="10"/>
        <w:rPr>
          <w:rFonts w:ascii="TimesNewRoman" w:hAnsi="TimesNewRoman"/>
          <w:color w:val="000000"/>
          <w:sz w:val="20"/>
          <w:szCs w:val="20"/>
        </w:rPr>
      </w:pPr>
      <w:r w:rsidRPr="009F52F1">
        <w:rPr>
          <w:rFonts w:ascii="TimesNewRoman" w:hAnsi="TimesNewRoman"/>
          <w:color w:val="000000"/>
          <w:sz w:val="20"/>
          <w:szCs w:val="20"/>
        </w:rPr>
        <w:t xml:space="preserve">Each STA supporting the RSNA Event shall log up to the last five RSNA events occurring since the STA </w:t>
      </w:r>
      <w:r w:rsidRPr="009F52F1">
        <w:rPr>
          <w:rFonts w:ascii="TimesNewRoman" w:hAnsi="TimesNewRoman"/>
          <w:color w:val="000000"/>
          <w:sz w:val="20"/>
          <w:szCs w:val="20"/>
          <w:u w:val="single"/>
        </w:rPr>
        <w:t>(for non-MLO) or the MLD</w:t>
      </w:r>
      <w:del w:id="265" w:author="Huang, Po-kai" w:date="2024-02-15T22:44:00Z">
        <w:r w:rsidRPr="009F52F1" w:rsidDel="009F52F1">
          <w:rPr>
            <w:rFonts w:ascii="TimesNewRoman" w:hAnsi="TimesNewRoman"/>
            <w:color w:val="000000"/>
            <w:sz w:val="20"/>
            <w:szCs w:val="20"/>
            <w:u w:val="single"/>
          </w:rPr>
          <w:delText xml:space="preserve"> (for MLO)</w:delText>
        </w:r>
      </w:del>
      <w:ins w:id="266" w:author="Huang, Po-kai" w:date="2024-02-15T22:45:00Z">
        <w:r>
          <w:rPr>
            <w:rFonts w:ascii="TimesNewRoman" w:hAnsi="TimesNewRoman"/>
            <w:color w:val="000000"/>
            <w:sz w:val="20"/>
            <w:szCs w:val="20"/>
            <w:u w:val="single"/>
          </w:rPr>
          <w:t>(#22220)</w:t>
        </w:r>
      </w:ins>
      <w:r w:rsidRPr="009F52F1">
        <w:rPr>
          <w:rFonts w:ascii="TimesNewRoman" w:hAnsi="TimesNewRoman"/>
          <w:color w:val="000000"/>
          <w:sz w:val="20"/>
          <w:szCs w:val="20"/>
          <w:u w:val="single"/>
        </w:rPr>
        <w:t>, with which the STA is affiliated,</w:t>
      </w:r>
      <w:r w:rsidRPr="009F52F1">
        <w:rPr>
          <w:rFonts w:ascii="TimesNewRoman" w:hAnsi="TimesNewRoman"/>
          <w:color w:val="000000"/>
          <w:sz w:val="20"/>
          <w:szCs w:val="20"/>
        </w:rPr>
        <w:t xml:space="preserve"> associated to the ESS. A STA may log more than five of the most recent RSNA events.</w:t>
      </w:r>
    </w:p>
    <w:p w14:paraId="0F34F0E2" w14:textId="77777777" w:rsidR="009F52F1" w:rsidRDefault="009F52F1" w:rsidP="009F52F1">
      <w:pPr>
        <w:pStyle w:val="BodyText"/>
        <w:spacing w:before="10"/>
        <w:rPr>
          <w:rFonts w:ascii="TimesNewRoman" w:hAnsi="TimesNewRoman"/>
          <w:color w:val="000000"/>
          <w:sz w:val="20"/>
          <w:szCs w:val="20"/>
        </w:rPr>
      </w:pPr>
    </w:p>
    <w:p w14:paraId="1BF5103F" w14:textId="52EA7A83" w:rsidR="009F52F1" w:rsidRDefault="009F52F1" w:rsidP="009F52F1">
      <w:pPr>
        <w:pStyle w:val="BodyText"/>
        <w:spacing w:before="10"/>
        <w:rPr>
          <w:rFonts w:ascii="TimesNewRoman" w:hAnsi="TimesNewRoman"/>
          <w:color w:val="000000"/>
          <w:sz w:val="20"/>
          <w:szCs w:val="20"/>
          <w:lang w:val="en-GB" w:eastAsia="en-US"/>
        </w:rPr>
      </w:pPr>
      <w:r w:rsidRPr="009F52F1">
        <w:rPr>
          <w:rFonts w:ascii="TimesNewRoman" w:hAnsi="TimesNewRoman"/>
          <w:color w:val="000000"/>
          <w:sz w:val="20"/>
          <w:szCs w:val="20"/>
          <w:lang w:val="en-GB" w:eastAsia="en-US"/>
        </w:rPr>
        <w:t xml:space="preserve">Upon receipt of an Event Request frame containing an Event Request element including an RSNA Event request, the non-AP STA shall respond with an Event Report frame that includes available Event Report elements within the ESS of which the transmitting STA </w:t>
      </w:r>
      <w:r w:rsidRPr="009F52F1">
        <w:rPr>
          <w:rFonts w:ascii="TimesNewRoman" w:hAnsi="TimesNewRoman"/>
          <w:color w:val="000000"/>
          <w:sz w:val="20"/>
          <w:szCs w:val="20"/>
          <w:u w:val="single"/>
          <w:lang w:val="en-GB" w:eastAsia="en-US"/>
        </w:rPr>
        <w:t>(for non-MLO) or the MLD</w:t>
      </w:r>
      <w:del w:id="267" w:author="Huang, Po-kai" w:date="2024-02-15T22:44:00Z">
        <w:r w:rsidRPr="009F52F1" w:rsidDel="009F52F1">
          <w:rPr>
            <w:rFonts w:ascii="TimesNewRoman" w:hAnsi="TimesNewRoman"/>
            <w:color w:val="000000"/>
            <w:sz w:val="20"/>
            <w:szCs w:val="20"/>
            <w:u w:val="single"/>
            <w:lang w:val="en-GB" w:eastAsia="en-US"/>
          </w:rPr>
          <w:delText xml:space="preserve"> (for MLO)</w:delText>
        </w:r>
      </w:del>
      <w:ins w:id="268" w:author="Huang, Po-kai" w:date="2024-02-15T22:45:00Z">
        <w:r>
          <w:rPr>
            <w:rFonts w:ascii="TimesNewRoman" w:hAnsi="TimesNewRoman"/>
            <w:color w:val="000000"/>
            <w:sz w:val="20"/>
            <w:szCs w:val="20"/>
            <w:u w:val="single"/>
            <w:lang w:val="en-GB" w:eastAsia="en-US"/>
          </w:rPr>
          <w:t>(#22220)</w:t>
        </w:r>
      </w:ins>
      <w:r w:rsidRPr="009F52F1">
        <w:rPr>
          <w:rFonts w:ascii="TimesNewRoman" w:hAnsi="TimesNewRoman"/>
          <w:color w:val="000000"/>
          <w:sz w:val="20"/>
          <w:szCs w:val="20"/>
          <w:u w:val="single"/>
          <w:lang w:val="en-GB" w:eastAsia="en-US"/>
        </w:rPr>
        <w:t>, with which the transmitting STA is affiliated,</w:t>
      </w:r>
      <w:r w:rsidRPr="009F52F1">
        <w:rPr>
          <w:rFonts w:ascii="TimesNewRoman" w:hAnsi="TimesNewRoman"/>
          <w:color w:val="000000"/>
          <w:sz w:val="20"/>
          <w:szCs w:val="20"/>
          <w:lang w:val="en-GB" w:eastAsia="en-US"/>
        </w:rPr>
        <w:t xml:space="preserve"> is a member for the RSNA event type.</w:t>
      </w:r>
    </w:p>
    <w:p w14:paraId="7F2B360E" w14:textId="77777777" w:rsidR="00FD5295" w:rsidRDefault="00FD5295" w:rsidP="009F52F1">
      <w:pPr>
        <w:pStyle w:val="BodyText"/>
        <w:spacing w:before="10"/>
        <w:rPr>
          <w:rFonts w:ascii="TimesNewRoman" w:hAnsi="TimesNewRoman"/>
          <w:color w:val="000000"/>
          <w:sz w:val="20"/>
          <w:szCs w:val="20"/>
          <w:lang w:val="en-GB" w:eastAsia="en-US"/>
        </w:rPr>
      </w:pPr>
    </w:p>
    <w:p w14:paraId="10319BF8" w14:textId="0F8AA1BF" w:rsidR="00FD5295" w:rsidRPr="00FD5295" w:rsidRDefault="00FD5295" w:rsidP="00FD5295">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11.2.3.14 </w:t>
      </w:r>
      <w:r w:rsidRPr="00F756DF">
        <w:rPr>
          <w:i/>
          <w:lang w:eastAsia="ko-KR"/>
        </w:rPr>
        <w:t>as follows (track change</w:t>
      </w:r>
      <w:r w:rsidRPr="00CD48AE">
        <w:rPr>
          <w:i/>
          <w:iCs/>
          <w:lang w:eastAsia="ko-KR"/>
        </w:rPr>
        <w:t xml:space="preserve"> on)</w:t>
      </w:r>
      <w:r>
        <w:rPr>
          <w:i/>
          <w:iCs/>
          <w:lang w:eastAsia="ko-KR"/>
        </w:rPr>
        <w:t>:</w:t>
      </w:r>
    </w:p>
    <w:p w14:paraId="7046E13C" w14:textId="08701281" w:rsidR="00FD5295" w:rsidRDefault="00FD5295" w:rsidP="009F52F1">
      <w:pPr>
        <w:pStyle w:val="BodyText"/>
        <w:spacing w:before="10"/>
        <w:rPr>
          <w:rFonts w:ascii="Arial" w:hAnsi="Arial" w:cs="Arial"/>
          <w:b/>
          <w:bCs/>
          <w:color w:val="000000"/>
          <w:sz w:val="20"/>
          <w:szCs w:val="20"/>
          <w:lang w:val="en-GB" w:eastAsia="en-US"/>
        </w:rPr>
      </w:pPr>
      <w:r w:rsidRPr="00FD5295">
        <w:rPr>
          <w:rFonts w:ascii="Arial" w:hAnsi="Arial" w:cs="Arial"/>
          <w:b/>
          <w:bCs/>
          <w:color w:val="000000"/>
          <w:sz w:val="20"/>
          <w:szCs w:val="20"/>
          <w:lang w:val="en-GB" w:eastAsia="en-US"/>
        </w:rPr>
        <w:t>11.2.3.14 TIM Broadcast</w:t>
      </w:r>
    </w:p>
    <w:p w14:paraId="679C46B9" w14:textId="22045488" w:rsidR="00FD5295" w:rsidRDefault="00C11BB3" w:rsidP="009F52F1">
      <w:pPr>
        <w:pStyle w:val="BodyText"/>
        <w:spacing w:before="10"/>
        <w:rPr>
          <w:sz w:val="19"/>
        </w:rPr>
      </w:pPr>
      <w:r w:rsidRPr="00C11BB3">
        <w:rPr>
          <w:rFonts w:ascii="TimesNewRoman" w:hAnsi="TimesNewRoman"/>
          <w:b/>
          <w:bCs/>
          <w:i/>
          <w:iCs/>
          <w:color w:val="000000"/>
          <w:sz w:val="22"/>
          <w:szCs w:val="22"/>
          <w:lang w:val="en-GB" w:eastAsia="en-US"/>
        </w:rPr>
        <w:t>Change NOTE 4 as follows:</w:t>
      </w:r>
    </w:p>
    <w:p w14:paraId="6EB257AD" w14:textId="6133C02E" w:rsidR="00FD5295" w:rsidRDefault="00C11BB3" w:rsidP="009F52F1">
      <w:pPr>
        <w:pStyle w:val="BodyText"/>
        <w:spacing w:before="10"/>
        <w:rPr>
          <w:rFonts w:ascii="TimesNewRoman" w:hAnsi="TimesNewRoman"/>
          <w:color w:val="000000"/>
          <w:sz w:val="18"/>
          <w:szCs w:val="18"/>
          <w:u w:val="single"/>
          <w:lang w:val="en-GB" w:eastAsia="en-US"/>
        </w:rPr>
      </w:pPr>
      <w:r w:rsidRPr="00C11BB3">
        <w:rPr>
          <w:rFonts w:ascii="TimesNewRoman" w:hAnsi="TimesNewRoman"/>
          <w:color w:val="000000"/>
          <w:sz w:val="18"/>
          <w:szCs w:val="18"/>
          <w:lang w:val="en-GB" w:eastAsia="en-US"/>
        </w:rPr>
        <w:t xml:space="preserve">NOTE 4—Modification of an element means that at least one field in the element is changed, although not all fields in an element can be changed (e.g., the fields that advertise the basic MCS sets in HT Operation, VHT Operation, and HE Operation elements do not change). Inclusion of an element means that the element is included in a Beacon frame. The insertion of an element means that the element was not present in the previous Beacon frame, is present in the current Beacon frame, and will be carried in the next Beacon frame. </w:t>
      </w:r>
      <w:r w:rsidRPr="00C11BB3">
        <w:rPr>
          <w:rFonts w:ascii="TimesNewRoman" w:hAnsi="TimesNewRoman"/>
          <w:color w:val="000000"/>
          <w:sz w:val="18"/>
          <w:szCs w:val="18"/>
          <w:u w:val="single"/>
          <w:lang w:val="en-GB" w:eastAsia="en-US"/>
        </w:rPr>
        <w:t xml:space="preserve">Inclusion/modification of an element for a </w:t>
      </w:r>
      <w:proofErr w:type="spellStart"/>
      <w:r w:rsidRPr="00C11BB3">
        <w:rPr>
          <w:rFonts w:ascii="TimesNewRoman" w:hAnsi="TimesNewRoman"/>
          <w:color w:val="000000"/>
          <w:sz w:val="18"/>
          <w:szCs w:val="18"/>
          <w:u w:val="single"/>
          <w:lang w:val="en-GB" w:eastAsia="en-US"/>
        </w:rPr>
        <w:t>nontransmitted</w:t>
      </w:r>
      <w:proofErr w:type="spellEnd"/>
      <w:r w:rsidRPr="00C11BB3">
        <w:rPr>
          <w:rFonts w:ascii="TimesNewRoman" w:hAnsi="TimesNewRoman"/>
          <w:color w:val="000000"/>
          <w:sz w:val="18"/>
          <w:szCs w:val="18"/>
          <w:u w:val="single"/>
          <w:lang w:val="en-GB" w:eastAsia="en-US"/>
        </w:rPr>
        <w:t xml:space="preserve"> BSSID is done in a Beacon frame transmitted by the </w:t>
      </w:r>
      <w:ins w:id="269" w:author="Huang, Po-kai" w:date="2024-02-15T22:49:00Z">
        <w:r>
          <w:rPr>
            <w:rFonts w:ascii="TimesNewRoman" w:hAnsi="TimesNewRoman"/>
            <w:color w:val="000000"/>
            <w:sz w:val="18"/>
            <w:szCs w:val="18"/>
            <w:u w:val="single"/>
            <w:lang w:val="en-GB" w:eastAsia="en-US"/>
          </w:rPr>
          <w:t>AP corresponding</w:t>
        </w:r>
      </w:ins>
      <w:ins w:id="270" w:author="Huang, Po-kai" w:date="2024-02-15T22:50:00Z">
        <w:r>
          <w:rPr>
            <w:rFonts w:ascii="TimesNewRoman" w:hAnsi="TimesNewRoman"/>
            <w:color w:val="000000"/>
            <w:sz w:val="18"/>
            <w:szCs w:val="18"/>
            <w:u w:val="single"/>
            <w:lang w:val="en-GB" w:eastAsia="en-US"/>
          </w:rPr>
          <w:t xml:space="preserve"> to the</w:t>
        </w:r>
        <w:r w:rsidR="00015FC3">
          <w:rPr>
            <w:rFonts w:ascii="TimesNewRoman" w:hAnsi="TimesNewRoman"/>
            <w:color w:val="000000"/>
            <w:sz w:val="18"/>
            <w:szCs w:val="18"/>
            <w:u w:val="single"/>
            <w:lang w:val="en-GB" w:eastAsia="en-US"/>
          </w:rPr>
          <w:t>(#22401)</w:t>
        </w:r>
        <w:r>
          <w:rPr>
            <w:rFonts w:ascii="TimesNewRoman" w:hAnsi="TimesNewRoman"/>
            <w:color w:val="000000"/>
            <w:sz w:val="18"/>
            <w:szCs w:val="18"/>
            <w:u w:val="single"/>
            <w:lang w:val="en-GB" w:eastAsia="en-US"/>
          </w:rPr>
          <w:t xml:space="preserve"> </w:t>
        </w:r>
      </w:ins>
      <w:r w:rsidRPr="00C11BB3">
        <w:rPr>
          <w:rFonts w:ascii="TimesNewRoman" w:hAnsi="TimesNewRoman"/>
          <w:color w:val="000000"/>
          <w:sz w:val="18"/>
          <w:szCs w:val="18"/>
          <w:u w:val="single"/>
          <w:lang w:val="en-GB" w:eastAsia="en-US"/>
        </w:rPr>
        <w:t xml:space="preserve">transmitted BSSID either by including/modifying the element in the </w:t>
      </w:r>
      <w:proofErr w:type="spellStart"/>
      <w:r w:rsidRPr="00C11BB3">
        <w:rPr>
          <w:rFonts w:ascii="TimesNewRoman" w:hAnsi="TimesNewRoman"/>
          <w:color w:val="000000"/>
          <w:sz w:val="18"/>
          <w:szCs w:val="18"/>
          <w:u w:val="single"/>
          <w:lang w:val="en-GB" w:eastAsia="en-US"/>
        </w:rPr>
        <w:t>nontransmitted</w:t>
      </w:r>
      <w:proofErr w:type="spellEnd"/>
      <w:r w:rsidRPr="00C11BB3">
        <w:rPr>
          <w:rFonts w:ascii="TimesNewRoman" w:hAnsi="TimesNewRoman"/>
          <w:color w:val="000000"/>
          <w:sz w:val="18"/>
          <w:szCs w:val="18"/>
          <w:u w:val="single"/>
          <w:lang w:val="en-GB" w:eastAsia="en-US"/>
        </w:rPr>
        <w:t xml:space="preserve"> BSSID profile of the Multiple BSSID element or by including/modifying the element for the transmitted BSSID if that element is inherited for the </w:t>
      </w:r>
      <w:proofErr w:type="spellStart"/>
      <w:r w:rsidRPr="00C11BB3">
        <w:rPr>
          <w:rFonts w:ascii="TimesNewRoman" w:hAnsi="TimesNewRoman"/>
          <w:color w:val="000000"/>
          <w:sz w:val="18"/>
          <w:szCs w:val="18"/>
          <w:u w:val="single"/>
          <w:lang w:val="en-GB" w:eastAsia="en-US"/>
        </w:rPr>
        <w:t>nontransmitted</w:t>
      </w:r>
      <w:proofErr w:type="spellEnd"/>
      <w:r w:rsidRPr="00C11BB3">
        <w:rPr>
          <w:rFonts w:ascii="TimesNewRoman" w:hAnsi="TimesNewRoman"/>
          <w:color w:val="000000"/>
          <w:sz w:val="18"/>
          <w:szCs w:val="18"/>
          <w:u w:val="single"/>
          <w:lang w:val="en-GB" w:eastAsia="en-US"/>
        </w:rPr>
        <w:t xml:space="preserve"> BSSID (see 11.1.3.8.4 Inheritance of element values).</w:t>
      </w:r>
    </w:p>
    <w:p w14:paraId="7DB59EA5" w14:textId="4F8EA3F1" w:rsidR="001D6CA6" w:rsidRPr="00BE5912" w:rsidRDefault="001D6CA6" w:rsidP="00BE5912">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35.3.5.1 </w:t>
      </w:r>
      <w:r w:rsidRPr="00F756DF">
        <w:rPr>
          <w:i/>
          <w:lang w:eastAsia="ko-KR"/>
        </w:rPr>
        <w:t>as follows (track change</w:t>
      </w:r>
      <w:r w:rsidRPr="00CD48AE">
        <w:rPr>
          <w:i/>
          <w:iCs/>
          <w:lang w:eastAsia="ko-KR"/>
        </w:rPr>
        <w:t xml:space="preserve"> on)</w:t>
      </w:r>
      <w:r>
        <w:rPr>
          <w:i/>
          <w:iCs/>
          <w:lang w:eastAsia="ko-KR"/>
        </w:rPr>
        <w:t>:</w:t>
      </w:r>
    </w:p>
    <w:p w14:paraId="04DFE63B" w14:textId="77777777" w:rsidR="001D6CA6" w:rsidRDefault="001D6CA6" w:rsidP="009F52F1">
      <w:pPr>
        <w:pStyle w:val="BodyText"/>
        <w:spacing w:before="10"/>
        <w:rPr>
          <w:rFonts w:ascii="TimesNewRoman" w:hAnsi="TimesNewRoman"/>
          <w:color w:val="000000"/>
          <w:sz w:val="18"/>
          <w:szCs w:val="18"/>
          <w:u w:val="single"/>
          <w:lang w:val="en-GB" w:eastAsia="en-US"/>
        </w:rPr>
      </w:pPr>
    </w:p>
    <w:p w14:paraId="02C16CDB" w14:textId="3134E122" w:rsidR="00211D40" w:rsidRDefault="001D6CA6" w:rsidP="00211D40">
      <w:pPr>
        <w:pStyle w:val="BodyText"/>
        <w:spacing w:before="10"/>
        <w:rPr>
          <w:rFonts w:ascii="Arial" w:hAnsi="Arial" w:cs="Arial"/>
          <w:b/>
          <w:bCs/>
          <w:color w:val="000000"/>
          <w:sz w:val="20"/>
          <w:szCs w:val="20"/>
          <w:lang w:val="en-GB" w:eastAsia="en-US"/>
        </w:rPr>
      </w:pPr>
      <w:r w:rsidRPr="001D6CA6">
        <w:rPr>
          <w:rFonts w:ascii="Arial" w:hAnsi="Arial" w:cs="Arial"/>
          <w:b/>
          <w:bCs/>
          <w:color w:val="000000"/>
          <w:sz w:val="20"/>
          <w:szCs w:val="20"/>
          <w:lang w:val="en-GB" w:eastAsia="en-US"/>
        </w:rPr>
        <w:t>35.3.5.1 ML (re)setup procedure</w:t>
      </w:r>
    </w:p>
    <w:p w14:paraId="335D014A" w14:textId="77777777" w:rsidR="00552285" w:rsidRPr="00211D40" w:rsidRDefault="00552285" w:rsidP="00211D40">
      <w:pPr>
        <w:pStyle w:val="BodyText"/>
        <w:spacing w:before="10"/>
        <w:rPr>
          <w:rFonts w:ascii="Arial" w:hAnsi="Arial" w:cs="Arial"/>
          <w:b/>
          <w:bCs/>
          <w:color w:val="000000"/>
          <w:sz w:val="20"/>
          <w:szCs w:val="20"/>
          <w:lang w:val="en-GB" w:eastAsia="en-US"/>
        </w:rPr>
      </w:pPr>
    </w:p>
    <w:p w14:paraId="4111B811" w14:textId="77777777" w:rsidR="0038576D" w:rsidRDefault="0038576D" w:rsidP="0038576D">
      <w:pPr>
        <w:pStyle w:val="BodyText"/>
        <w:spacing w:before="10"/>
        <w:rPr>
          <w:rFonts w:ascii="TimesNewRoman" w:hAnsi="TimesNewRoman"/>
          <w:color w:val="000000"/>
          <w:sz w:val="20"/>
          <w:szCs w:val="20"/>
          <w:lang w:val="en-GB" w:eastAsia="en-US"/>
        </w:rPr>
      </w:pPr>
      <w:r>
        <w:rPr>
          <w:rFonts w:ascii="TimesNewRoman" w:hAnsi="TimesNewRoman"/>
          <w:color w:val="000000"/>
          <w:sz w:val="20"/>
          <w:szCs w:val="20"/>
          <w:lang w:val="en-GB" w:eastAsia="en-US"/>
        </w:rPr>
        <w:t>(…existing texts…)</w:t>
      </w:r>
    </w:p>
    <w:p w14:paraId="044D3D0A" w14:textId="77777777" w:rsidR="00211D40" w:rsidRDefault="00211D40" w:rsidP="00211D40">
      <w:pPr>
        <w:pStyle w:val="BodyText"/>
        <w:spacing w:before="9"/>
        <w:rPr>
          <w:sz w:val="19"/>
        </w:rPr>
      </w:pPr>
    </w:p>
    <w:p w14:paraId="222B5212" w14:textId="7FB0A184" w:rsidR="00211D40" w:rsidRPr="00552285" w:rsidRDefault="00211D40" w:rsidP="00552285">
      <w:pPr>
        <w:pStyle w:val="BodyText"/>
        <w:spacing w:before="10"/>
        <w:rPr>
          <w:rFonts w:ascii="TimesNewRoman" w:hAnsi="TimesNewRoman"/>
          <w:color w:val="000000"/>
          <w:sz w:val="20"/>
          <w:szCs w:val="20"/>
          <w:lang w:val="en-GB" w:eastAsia="en-US"/>
        </w:rPr>
      </w:pPr>
      <w:r w:rsidRPr="00552285">
        <w:rPr>
          <w:rFonts w:ascii="TimesNewRoman" w:hAnsi="TimesNewRoman"/>
          <w:color w:val="000000"/>
          <w:sz w:val="20"/>
          <w:szCs w:val="20"/>
          <w:lang w:val="en-GB" w:eastAsia="en-US"/>
        </w:rPr>
        <w:t xml:space="preserve">A non-AP MLD may initiate an ML (re)setup with an AP MLD to (re)set up one or more links with the AP MLD. When a non-AP MLD initiates an ML (re)setup with an AP MLD, the non-AP MLD shall transmit a (Re)Association Request frame through a non-AP STA that is affiliated with the non-AP MLD and is operating on a link that </w:t>
      </w:r>
      <w:ins w:id="271" w:author="Huang, Po-kai" w:date="2024-02-15T23:16:00Z">
        <w:r w:rsidR="00A75DE1">
          <w:rPr>
            <w:rFonts w:ascii="TimesNewRoman" w:hAnsi="TimesNewRoman"/>
            <w:color w:val="000000"/>
            <w:sz w:val="20"/>
            <w:szCs w:val="20"/>
            <w:lang w:val="en-GB" w:eastAsia="en-US"/>
          </w:rPr>
          <w:t>the non-AP MLD</w:t>
        </w:r>
      </w:ins>
      <w:del w:id="272" w:author="Huang, Po-kai" w:date="2024-02-15T23:16:00Z">
        <w:r w:rsidRPr="00552285" w:rsidDel="00A75DE1">
          <w:rPr>
            <w:rFonts w:ascii="TimesNewRoman" w:hAnsi="TimesNewRoman"/>
            <w:color w:val="000000"/>
            <w:sz w:val="20"/>
            <w:szCs w:val="20"/>
            <w:lang w:val="en-GB" w:eastAsia="en-US"/>
          </w:rPr>
          <w:delText>is</w:delText>
        </w:r>
      </w:del>
      <w:r w:rsidRPr="00552285">
        <w:rPr>
          <w:rFonts w:ascii="TimesNewRoman" w:hAnsi="TimesNewRoman"/>
          <w:color w:val="000000"/>
          <w:sz w:val="20"/>
          <w:szCs w:val="20"/>
          <w:lang w:val="en-GB" w:eastAsia="en-US"/>
        </w:rPr>
        <w:t xml:space="preserve"> expect</w:t>
      </w:r>
      <w:ins w:id="273" w:author="Huang, Po-kai" w:date="2024-02-15T23:16:00Z">
        <w:r w:rsidR="00A75DE1">
          <w:rPr>
            <w:rFonts w:ascii="TimesNewRoman" w:hAnsi="TimesNewRoman"/>
            <w:color w:val="000000"/>
            <w:sz w:val="20"/>
            <w:szCs w:val="20"/>
            <w:lang w:val="en-GB" w:eastAsia="en-US"/>
          </w:rPr>
          <w:t>s</w:t>
        </w:r>
      </w:ins>
      <w:del w:id="274" w:author="Huang, Po-kai" w:date="2024-02-15T23:16:00Z">
        <w:r w:rsidRPr="00552285" w:rsidDel="00A75DE1">
          <w:rPr>
            <w:rFonts w:ascii="TimesNewRoman" w:hAnsi="TimesNewRoman"/>
            <w:color w:val="000000"/>
            <w:sz w:val="20"/>
            <w:szCs w:val="20"/>
            <w:lang w:val="en-GB" w:eastAsia="en-US"/>
          </w:rPr>
          <w:delText>ed</w:delText>
        </w:r>
      </w:del>
      <w:r w:rsidRPr="00552285">
        <w:rPr>
          <w:rFonts w:ascii="TimesNewRoman" w:hAnsi="TimesNewRoman"/>
          <w:color w:val="000000"/>
          <w:sz w:val="20"/>
          <w:szCs w:val="20"/>
          <w:lang w:val="en-GB" w:eastAsia="en-US"/>
        </w:rPr>
        <w:t xml:space="preserve"> to be part of the ML (re)setup.</w:t>
      </w:r>
      <w:ins w:id="275" w:author="Huang, Po-kai" w:date="2024-02-15T23:16:00Z">
        <w:r w:rsidR="00A75DE1">
          <w:rPr>
            <w:rFonts w:ascii="TimesNewRoman" w:hAnsi="TimesNewRoman"/>
            <w:color w:val="000000"/>
            <w:sz w:val="20"/>
            <w:szCs w:val="20"/>
            <w:lang w:val="en-GB" w:eastAsia="en-US"/>
          </w:rPr>
          <w:t>(#22175)</w:t>
        </w:r>
      </w:ins>
    </w:p>
    <w:p w14:paraId="49F1083B" w14:textId="77777777" w:rsidR="00A2275B" w:rsidRDefault="00A2275B" w:rsidP="00552285">
      <w:pPr>
        <w:pStyle w:val="BodyText"/>
        <w:spacing w:before="10"/>
        <w:rPr>
          <w:rFonts w:ascii="TimesNewRoman" w:hAnsi="TimesNewRoman"/>
          <w:color w:val="000000"/>
          <w:sz w:val="20"/>
          <w:szCs w:val="20"/>
          <w:lang w:val="en-GB" w:eastAsia="en-US"/>
        </w:rPr>
      </w:pPr>
    </w:p>
    <w:p w14:paraId="72F8412C" w14:textId="1AE12264" w:rsidR="00211D40" w:rsidRDefault="00A2275B" w:rsidP="00552285">
      <w:pPr>
        <w:pStyle w:val="BodyText"/>
        <w:spacing w:before="10"/>
        <w:rPr>
          <w:rFonts w:ascii="TimesNewRoman" w:hAnsi="TimesNewRoman"/>
          <w:color w:val="000000"/>
          <w:sz w:val="20"/>
          <w:szCs w:val="20"/>
          <w:lang w:val="en-GB" w:eastAsia="en-US"/>
        </w:rPr>
      </w:pPr>
      <w:r>
        <w:rPr>
          <w:rFonts w:ascii="TimesNewRoman" w:hAnsi="TimesNewRoman"/>
          <w:color w:val="000000"/>
          <w:sz w:val="20"/>
          <w:szCs w:val="20"/>
          <w:lang w:val="en-GB" w:eastAsia="en-US"/>
        </w:rPr>
        <w:t>(…existing texts…)</w:t>
      </w:r>
    </w:p>
    <w:p w14:paraId="233DA5EA" w14:textId="77777777" w:rsidR="00A2275B" w:rsidRDefault="00A2275B" w:rsidP="00552285">
      <w:pPr>
        <w:pStyle w:val="BodyText"/>
        <w:spacing w:before="10"/>
        <w:rPr>
          <w:rFonts w:ascii="TimesNewRoman" w:hAnsi="TimesNewRoman"/>
          <w:color w:val="000000"/>
          <w:sz w:val="20"/>
          <w:szCs w:val="20"/>
          <w:lang w:val="en-GB" w:eastAsia="en-US"/>
        </w:rPr>
      </w:pPr>
    </w:p>
    <w:p w14:paraId="503FEA48" w14:textId="0511B2F7" w:rsidR="00A2275B" w:rsidRPr="00552285" w:rsidRDefault="00A2275B" w:rsidP="00552285">
      <w:pPr>
        <w:pStyle w:val="BodyText"/>
        <w:spacing w:before="10"/>
        <w:rPr>
          <w:rFonts w:ascii="TimesNewRoman" w:hAnsi="TimesNewRoman"/>
          <w:color w:val="000000"/>
          <w:sz w:val="20"/>
          <w:szCs w:val="20"/>
          <w:lang w:val="en-GB" w:eastAsia="en-US"/>
        </w:rPr>
      </w:pPr>
      <w:r w:rsidRPr="00A2275B">
        <w:rPr>
          <w:rFonts w:ascii="TimesNewRoman" w:hAnsi="TimesNewRoman"/>
          <w:color w:val="000000"/>
          <w:sz w:val="20"/>
          <w:szCs w:val="20"/>
          <w:lang w:val="en-GB" w:eastAsia="en-US"/>
        </w:rPr>
        <w:t xml:space="preserve">In the (Re)Association Request frame, the non-AP MLD indicates the link(s) that are requested for (re)setup and the capabilities and operational parameters of the non-AP STA(s) affiliated with the non-AP MLD corresponding to the requested link(s) as described in 35.3.5.4 (Basic Multi-Link element usage in the context of ML (Re)Setup, Authentication, and FT Action frame exchanges between two MLDs). </w:t>
      </w:r>
      <w:del w:id="276" w:author="Huang, Po-kai" w:date="2024-02-22T07:02:00Z">
        <w:r w:rsidRPr="00A2275B" w:rsidDel="006440F1">
          <w:rPr>
            <w:rFonts w:ascii="TimesNewRoman" w:hAnsi="TimesNewRoman"/>
            <w:color w:val="000000"/>
            <w:sz w:val="20"/>
            <w:szCs w:val="20"/>
            <w:lang w:val="en-GB" w:eastAsia="en-US"/>
          </w:rPr>
          <w:delText xml:space="preserve">A </w:delText>
        </w:r>
      </w:del>
      <w:ins w:id="277" w:author="Huang, Po-kai" w:date="2024-02-22T07:02:00Z">
        <w:r w:rsidR="006440F1">
          <w:rPr>
            <w:rFonts w:ascii="TimesNewRoman" w:hAnsi="TimesNewRoman"/>
            <w:color w:val="000000"/>
            <w:sz w:val="20"/>
            <w:szCs w:val="20"/>
            <w:lang w:val="en-GB" w:eastAsia="en-US"/>
          </w:rPr>
          <w:t>The(#22174)</w:t>
        </w:r>
        <w:r w:rsidR="006440F1" w:rsidRPr="00A2275B">
          <w:rPr>
            <w:rFonts w:ascii="TimesNewRoman" w:hAnsi="TimesNewRoman"/>
            <w:color w:val="000000"/>
            <w:sz w:val="20"/>
            <w:szCs w:val="20"/>
            <w:lang w:val="en-GB" w:eastAsia="en-US"/>
          </w:rPr>
          <w:t xml:space="preserve"> </w:t>
        </w:r>
      </w:ins>
      <w:r w:rsidRPr="00A2275B">
        <w:rPr>
          <w:rFonts w:ascii="TimesNewRoman" w:hAnsi="TimesNewRoman"/>
          <w:color w:val="000000"/>
          <w:sz w:val="20"/>
          <w:szCs w:val="20"/>
          <w:lang w:val="en-GB" w:eastAsia="en-US"/>
        </w:rPr>
        <w:t>non-AP MLD may request to (re)set up link(s) with a subset of AP(s) affiliated with the AP MLD.</w:t>
      </w:r>
    </w:p>
    <w:p w14:paraId="4F57B360" w14:textId="77777777" w:rsidR="00211D40" w:rsidRPr="00552285" w:rsidRDefault="00211D40" w:rsidP="00552285">
      <w:pPr>
        <w:pStyle w:val="BodyText"/>
        <w:spacing w:before="10"/>
        <w:rPr>
          <w:rFonts w:ascii="TimesNewRoman" w:hAnsi="TimesNewRoman"/>
          <w:color w:val="000000"/>
          <w:sz w:val="20"/>
          <w:szCs w:val="20"/>
          <w:lang w:val="en-GB" w:eastAsia="en-US"/>
        </w:rPr>
      </w:pPr>
    </w:p>
    <w:p w14:paraId="3B3754FA" w14:textId="240046B6" w:rsidR="00552285" w:rsidRPr="00552285" w:rsidRDefault="00211D40" w:rsidP="00552285">
      <w:pPr>
        <w:pStyle w:val="BodyText"/>
        <w:spacing w:before="10"/>
        <w:rPr>
          <w:rFonts w:ascii="TimesNewRoman" w:hAnsi="TimesNewRoman"/>
          <w:color w:val="000000"/>
          <w:sz w:val="20"/>
          <w:szCs w:val="20"/>
          <w:lang w:val="en-GB" w:eastAsia="en-US"/>
        </w:rPr>
      </w:pPr>
      <w:r w:rsidRPr="00552285">
        <w:rPr>
          <w:rFonts w:ascii="TimesNewRoman" w:hAnsi="TimesNewRoman"/>
          <w:color w:val="000000"/>
          <w:sz w:val="20"/>
          <w:szCs w:val="20"/>
          <w:lang w:val="en-GB" w:eastAsia="en-US"/>
        </w:rPr>
        <w:t>In the (Re)Association Response frame, the AP MLD shall indicate the requested link(s) that are accepted and</w:t>
      </w:r>
      <w:ins w:id="278" w:author="Huang, Po-kai" w:date="2024-02-15T23:22:00Z">
        <w:r w:rsidR="009505D7">
          <w:rPr>
            <w:rFonts w:ascii="TimesNewRoman" w:hAnsi="TimesNewRoman"/>
            <w:color w:val="000000"/>
            <w:sz w:val="20"/>
            <w:szCs w:val="20"/>
            <w:lang w:val="en-GB" w:eastAsia="en-US"/>
          </w:rPr>
          <w:t>/or</w:t>
        </w:r>
      </w:ins>
      <w:r w:rsidRPr="00552285">
        <w:rPr>
          <w:rFonts w:ascii="TimesNewRoman" w:hAnsi="TimesNewRoman"/>
          <w:color w:val="000000"/>
          <w:sz w:val="20"/>
          <w:szCs w:val="20"/>
          <w:lang w:val="en-GB" w:eastAsia="en-US"/>
        </w:rPr>
        <w:t xml:space="preserve"> the requested link(s) that are rejected for (re)setup and the capabilities and operational parameters of the requested link(s) as described in </w:t>
      </w:r>
      <w:hyperlink w:anchor="_bookmark28" w:history="1">
        <w:r w:rsidRPr="00552285">
          <w:rPr>
            <w:rFonts w:ascii="TimesNewRoman" w:hAnsi="TimesNewRoman"/>
            <w:color w:val="000000"/>
            <w:sz w:val="20"/>
            <w:szCs w:val="20"/>
            <w:lang w:val="en-GB" w:eastAsia="en-US"/>
          </w:rPr>
          <w:t>35.3.5.4 (Basic Multi-Link element usage in the context of ML (Re)Setup,</w:t>
        </w:r>
      </w:hyperlink>
      <w:r w:rsidR="00552285">
        <w:rPr>
          <w:rFonts w:ascii="TimesNewRoman" w:hAnsi="TimesNewRoman"/>
          <w:color w:val="000000"/>
          <w:sz w:val="20"/>
          <w:szCs w:val="20"/>
          <w:lang w:val="en-GB" w:eastAsia="en-US"/>
        </w:rPr>
        <w:t xml:space="preserve"> </w:t>
      </w:r>
      <w:hyperlink w:anchor="_bookmark28" w:history="1">
        <w:r w:rsidR="00552285" w:rsidRPr="00552285">
          <w:rPr>
            <w:rFonts w:ascii="TimesNewRoman" w:hAnsi="TimesNewRoman"/>
            <w:color w:val="000000"/>
            <w:sz w:val="20"/>
            <w:szCs w:val="20"/>
            <w:lang w:val="en-GB" w:eastAsia="en-US"/>
          </w:rPr>
          <w:t>Authentication, and FT Action frame exchanges between two MLDs)</w:t>
        </w:r>
      </w:hyperlink>
      <w:r w:rsidR="00552285" w:rsidRPr="00552285">
        <w:rPr>
          <w:rFonts w:ascii="TimesNewRoman" w:hAnsi="TimesNewRoman"/>
          <w:color w:val="000000"/>
          <w:sz w:val="20"/>
          <w:szCs w:val="20"/>
          <w:lang w:val="en-GB" w:eastAsia="en-US"/>
        </w:rPr>
        <w:t>. The AP MLD shall do one of the following:</w:t>
      </w:r>
    </w:p>
    <w:p w14:paraId="54C3D3C2" w14:textId="77777777" w:rsidR="00552285" w:rsidRDefault="00552285" w:rsidP="00552285">
      <w:pPr>
        <w:pStyle w:val="ListParagraph"/>
        <w:widowControl w:val="0"/>
        <w:numPr>
          <w:ilvl w:val="0"/>
          <w:numId w:val="13"/>
        </w:numPr>
        <w:tabs>
          <w:tab w:val="left" w:pos="759"/>
        </w:tabs>
        <w:autoSpaceDE w:val="0"/>
        <w:autoSpaceDN w:val="0"/>
        <w:spacing w:before="62"/>
        <w:ind w:leftChars="0" w:left="759" w:hanging="399"/>
        <w:rPr>
          <w:sz w:val="20"/>
        </w:rPr>
      </w:pPr>
      <w:r>
        <w:rPr>
          <w:sz w:val="20"/>
        </w:rPr>
        <w:t>accept</w:t>
      </w:r>
      <w:r>
        <w:rPr>
          <w:spacing w:val="-5"/>
          <w:sz w:val="20"/>
        </w:rPr>
        <w:t xml:space="preserve"> </w:t>
      </w:r>
      <w:r>
        <w:rPr>
          <w:sz w:val="20"/>
        </w:rPr>
        <w:t>all</w:t>
      </w:r>
      <w:r>
        <w:rPr>
          <w:spacing w:val="-5"/>
          <w:sz w:val="20"/>
        </w:rPr>
        <w:t xml:space="preserve"> </w:t>
      </w:r>
      <w:r>
        <w:rPr>
          <w:sz w:val="20"/>
        </w:rPr>
        <w:t>the</w:t>
      </w:r>
      <w:r>
        <w:rPr>
          <w:spacing w:val="-5"/>
          <w:sz w:val="20"/>
        </w:rPr>
        <w:t xml:space="preserve"> </w:t>
      </w:r>
      <w:r>
        <w:rPr>
          <w:sz w:val="20"/>
        </w:rPr>
        <w:t>links</w:t>
      </w:r>
      <w:r>
        <w:rPr>
          <w:spacing w:val="-5"/>
          <w:sz w:val="20"/>
        </w:rPr>
        <w:t xml:space="preserve"> </w:t>
      </w:r>
      <w:r>
        <w:rPr>
          <w:sz w:val="20"/>
        </w:rPr>
        <w:t>that</w:t>
      </w:r>
      <w:r>
        <w:rPr>
          <w:spacing w:val="-5"/>
          <w:sz w:val="20"/>
        </w:rPr>
        <w:t xml:space="preserve"> </w:t>
      </w:r>
      <w:r>
        <w:rPr>
          <w:sz w:val="20"/>
        </w:rPr>
        <w:t>are</w:t>
      </w:r>
      <w:r>
        <w:rPr>
          <w:spacing w:val="-4"/>
          <w:sz w:val="20"/>
        </w:rPr>
        <w:t xml:space="preserve"> </w:t>
      </w:r>
      <w:r>
        <w:rPr>
          <w:sz w:val="20"/>
        </w:rPr>
        <w:t>requested</w:t>
      </w:r>
      <w:r>
        <w:rPr>
          <w:spacing w:val="-4"/>
          <w:sz w:val="20"/>
        </w:rPr>
        <w:t xml:space="preserve"> </w:t>
      </w:r>
      <w:r>
        <w:rPr>
          <w:sz w:val="20"/>
        </w:rPr>
        <w:t>for</w:t>
      </w:r>
      <w:r>
        <w:rPr>
          <w:spacing w:val="-6"/>
          <w:sz w:val="20"/>
        </w:rPr>
        <w:t xml:space="preserve"> </w:t>
      </w:r>
      <w:r>
        <w:rPr>
          <w:sz w:val="20"/>
        </w:rPr>
        <w:t>(re)setup,</w:t>
      </w:r>
      <w:r>
        <w:rPr>
          <w:spacing w:val="-4"/>
          <w:sz w:val="20"/>
        </w:rPr>
        <w:t xml:space="preserve"> </w:t>
      </w:r>
      <w:r>
        <w:rPr>
          <w:spacing w:val="-5"/>
          <w:sz w:val="20"/>
        </w:rPr>
        <w:t>or</w:t>
      </w:r>
    </w:p>
    <w:p w14:paraId="779FAA9D" w14:textId="77777777" w:rsidR="00552285" w:rsidRDefault="00552285" w:rsidP="00552285">
      <w:pPr>
        <w:pStyle w:val="ListParagraph"/>
        <w:widowControl w:val="0"/>
        <w:numPr>
          <w:ilvl w:val="0"/>
          <w:numId w:val="13"/>
        </w:numPr>
        <w:tabs>
          <w:tab w:val="left" w:pos="759"/>
        </w:tabs>
        <w:autoSpaceDE w:val="0"/>
        <w:autoSpaceDN w:val="0"/>
        <w:spacing w:before="70" w:line="249" w:lineRule="auto"/>
        <w:ind w:leftChars="0" w:left="759" w:right="157"/>
        <w:rPr>
          <w:sz w:val="20"/>
        </w:rPr>
      </w:pPr>
      <w:r>
        <w:rPr>
          <w:sz w:val="20"/>
        </w:rPr>
        <w:t>accept</w:t>
      </w:r>
      <w:r>
        <w:rPr>
          <w:spacing w:val="-7"/>
          <w:sz w:val="20"/>
        </w:rPr>
        <w:t xml:space="preserve"> </w:t>
      </w:r>
      <w:r>
        <w:rPr>
          <w:sz w:val="20"/>
        </w:rPr>
        <w:t>a</w:t>
      </w:r>
      <w:r>
        <w:rPr>
          <w:spacing w:val="-7"/>
          <w:sz w:val="20"/>
        </w:rPr>
        <w:t xml:space="preserve"> </w:t>
      </w:r>
      <w:r>
        <w:rPr>
          <w:sz w:val="20"/>
        </w:rPr>
        <w:t>subset</w:t>
      </w:r>
      <w:r>
        <w:rPr>
          <w:spacing w:val="-7"/>
          <w:sz w:val="20"/>
        </w:rPr>
        <w:t xml:space="preserve"> </w:t>
      </w:r>
      <w:r>
        <w:rPr>
          <w:sz w:val="20"/>
        </w:rPr>
        <w:t>of</w:t>
      </w:r>
      <w:r>
        <w:rPr>
          <w:spacing w:val="-7"/>
          <w:sz w:val="20"/>
        </w:rPr>
        <w:t xml:space="preserve"> </w:t>
      </w:r>
      <w:r>
        <w:rPr>
          <w:sz w:val="20"/>
        </w:rPr>
        <w:t>the</w:t>
      </w:r>
      <w:r>
        <w:rPr>
          <w:spacing w:val="-7"/>
          <w:sz w:val="20"/>
        </w:rPr>
        <w:t xml:space="preserve"> </w:t>
      </w:r>
      <w:r>
        <w:rPr>
          <w:sz w:val="20"/>
        </w:rPr>
        <w:t>links</w:t>
      </w:r>
      <w:r>
        <w:rPr>
          <w:spacing w:val="-7"/>
          <w:sz w:val="20"/>
        </w:rPr>
        <w:t xml:space="preserve"> </w:t>
      </w:r>
      <w:r>
        <w:rPr>
          <w:sz w:val="20"/>
        </w:rPr>
        <w:t>that</w:t>
      </w:r>
      <w:r>
        <w:rPr>
          <w:spacing w:val="-6"/>
          <w:sz w:val="20"/>
        </w:rPr>
        <w:t xml:space="preserve"> </w:t>
      </w:r>
      <w:r>
        <w:rPr>
          <w:sz w:val="20"/>
        </w:rPr>
        <w:t>are</w:t>
      </w:r>
      <w:r>
        <w:rPr>
          <w:spacing w:val="-7"/>
          <w:sz w:val="20"/>
        </w:rPr>
        <w:t xml:space="preserve"> </w:t>
      </w:r>
      <w:r>
        <w:rPr>
          <w:sz w:val="20"/>
        </w:rPr>
        <w:t>requested</w:t>
      </w:r>
      <w:r>
        <w:rPr>
          <w:spacing w:val="-7"/>
          <w:sz w:val="20"/>
        </w:rPr>
        <w:t xml:space="preserve"> </w:t>
      </w:r>
      <w:r>
        <w:rPr>
          <w:sz w:val="20"/>
        </w:rPr>
        <w:t>for</w:t>
      </w:r>
      <w:r>
        <w:rPr>
          <w:spacing w:val="-7"/>
          <w:sz w:val="20"/>
        </w:rPr>
        <w:t xml:space="preserve"> </w:t>
      </w:r>
      <w:r>
        <w:rPr>
          <w:sz w:val="20"/>
        </w:rPr>
        <w:t>(re)setup,</w:t>
      </w:r>
      <w:r>
        <w:rPr>
          <w:spacing w:val="-7"/>
          <w:sz w:val="20"/>
        </w:rPr>
        <w:t xml:space="preserve"> </w:t>
      </w:r>
      <w:r>
        <w:rPr>
          <w:sz w:val="20"/>
        </w:rPr>
        <w:t>and</w:t>
      </w:r>
      <w:r>
        <w:rPr>
          <w:spacing w:val="-7"/>
          <w:sz w:val="20"/>
        </w:rPr>
        <w:t xml:space="preserve"> </w:t>
      </w:r>
      <w:r>
        <w:rPr>
          <w:sz w:val="20"/>
        </w:rPr>
        <w:t>the</w:t>
      </w:r>
      <w:r>
        <w:rPr>
          <w:spacing w:val="-7"/>
          <w:sz w:val="20"/>
        </w:rPr>
        <w:t xml:space="preserve"> </w:t>
      </w:r>
      <w:r>
        <w:rPr>
          <w:sz w:val="20"/>
        </w:rPr>
        <w:t>subset</w:t>
      </w:r>
      <w:r>
        <w:rPr>
          <w:spacing w:val="-6"/>
          <w:sz w:val="20"/>
        </w:rPr>
        <w:t xml:space="preserve"> </w:t>
      </w:r>
      <w:r>
        <w:rPr>
          <w:sz w:val="20"/>
        </w:rPr>
        <w:t>of</w:t>
      </w:r>
      <w:r>
        <w:rPr>
          <w:spacing w:val="-6"/>
          <w:sz w:val="20"/>
        </w:rPr>
        <w:t xml:space="preserve"> </w:t>
      </w:r>
      <w:r>
        <w:rPr>
          <w:sz w:val="20"/>
        </w:rPr>
        <w:t>the</w:t>
      </w:r>
      <w:r>
        <w:rPr>
          <w:spacing w:val="-8"/>
          <w:sz w:val="20"/>
        </w:rPr>
        <w:t xml:space="preserve"> </w:t>
      </w:r>
      <w:r>
        <w:rPr>
          <w:sz w:val="20"/>
        </w:rPr>
        <w:t>links</w:t>
      </w:r>
      <w:r>
        <w:rPr>
          <w:spacing w:val="-8"/>
          <w:sz w:val="20"/>
        </w:rPr>
        <w:t xml:space="preserve"> </w:t>
      </w:r>
      <w:r>
        <w:rPr>
          <w:sz w:val="20"/>
        </w:rPr>
        <w:t>include</w:t>
      </w:r>
      <w:r>
        <w:rPr>
          <w:spacing w:val="-6"/>
          <w:sz w:val="20"/>
        </w:rPr>
        <w:t xml:space="preserve"> </w:t>
      </w:r>
      <w:r>
        <w:rPr>
          <w:sz w:val="20"/>
        </w:rPr>
        <w:t>the</w:t>
      </w:r>
      <w:r>
        <w:rPr>
          <w:spacing w:val="-6"/>
          <w:sz w:val="20"/>
        </w:rPr>
        <w:t xml:space="preserve"> </w:t>
      </w:r>
      <w:r>
        <w:rPr>
          <w:sz w:val="20"/>
        </w:rPr>
        <w:t>link on which the (Re)Association Request frame was received, or</w:t>
      </w:r>
    </w:p>
    <w:p w14:paraId="436153E1" w14:textId="77777777" w:rsidR="00552285" w:rsidRDefault="00552285" w:rsidP="00552285">
      <w:pPr>
        <w:pStyle w:val="ListParagraph"/>
        <w:widowControl w:val="0"/>
        <w:numPr>
          <w:ilvl w:val="0"/>
          <w:numId w:val="13"/>
        </w:numPr>
        <w:tabs>
          <w:tab w:val="left" w:pos="759"/>
        </w:tabs>
        <w:autoSpaceDE w:val="0"/>
        <w:autoSpaceDN w:val="0"/>
        <w:spacing w:before="61"/>
        <w:ind w:leftChars="0" w:left="759" w:hanging="399"/>
        <w:rPr>
          <w:sz w:val="20"/>
        </w:rPr>
      </w:pPr>
      <w:r>
        <w:rPr>
          <w:sz w:val="20"/>
        </w:rPr>
        <w:t>reject</w:t>
      </w:r>
      <w:r>
        <w:rPr>
          <w:spacing w:val="-5"/>
          <w:sz w:val="20"/>
        </w:rPr>
        <w:t xml:space="preserve"> </w:t>
      </w:r>
      <w:r>
        <w:rPr>
          <w:sz w:val="20"/>
        </w:rPr>
        <w:t>all</w:t>
      </w:r>
      <w:r>
        <w:rPr>
          <w:spacing w:val="-4"/>
          <w:sz w:val="20"/>
        </w:rPr>
        <w:t xml:space="preserve"> </w:t>
      </w:r>
      <w:r>
        <w:rPr>
          <w:sz w:val="20"/>
        </w:rPr>
        <w:t>the</w:t>
      </w:r>
      <w:r>
        <w:rPr>
          <w:spacing w:val="-3"/>
          <w:sz w:val="20"/>
        </w:rPr>
        <w:t xml:space="preserve"> </w:t>
      </w:r>
      <w:r>
        <w:rPr>
          <w:sz w:val="20"/>
        </w:rPr>
        <w:t>links</w:t>
      </w:r>
      <w:r>
        <w:rPr>
          <w:spacing w:val="-4"/>
          <w:sz w:val="20"/>
        </w:rPr>
        <w:t xml:space="preserve"> </w:t>
      </w:r>
      <w:r>
        <w:rPr>
          <w:sz w:val="20"/>
        </w:rPr>
        <w:t>that</w:t>
      </w:r>
      <w:r>
        <w:rPr>
          <w:spacing w:val="-4"/>
          <w:sz w:val="20"/>
        </w:rPr>
        <w:t xml:space="preserve"> </w:t>
      </w:r>
      <w:r>
        <w:rPr>
          <w:sz w:val="20"/>
        </w:rPr>
        <w:t>are</w:t>
      </w:r>
      <w:r>
        <w:rPr>
          <w:spacing w:val="-3"/>
          <w:sz w:val="20"/>
        </w:rPr>
        <w:t xml:space="preserve"> </w:t>
      </w:r>
      <w:r>
        <w:rPr>
          <w:sz w:val="20"/>
        </w:rPr>
        <w:t>requested</w:t>
      </w:r>
      <w:r>
        <w:rPr>
          <w:spacing w:val="-4"/>
          <w:sz w:val="20"/>
        </w:rPr>
        <w:t xml:space="preserve"> </w:t>
      </w:r>
      <w:r>
        <w:rPr>
          <w:sz w:val="20"/>
        </w:rPr>
        <w:t>for</w:t>
      </w:r>
      <w:r>
        <w:rPr>
          <w:spacing w:val="-4"/>
          <w:sz w:val="20"/>
        </w:rPr>
        <w:t xml:space="preserve"> </w:t>
      </w:r>
      <w:r>
        <w:rPr>
          <w:spacing w:val="-2"/>
          <w:sz w:val="20"/>
        </w:rPr>
        <w:t>(re)setup.</w:t>
      </w:r>
    </w:p>
    <w:p w14:paraId="07DBA88C" w14:textId="77777777" w:rsidR="00552285" w:rsidRDefault="00552285" w:rsidP="00552285">
      <w:pPr>
        <w:pStyle w:val="BodyText"/>
        <w:spacing w:before="9"/>
        <w:rPr>
          <w:sz w:val="21"/>
        </w:rPr>
      </w:pPr>
    </w:p>
    <w:p w14:paraId="3B69A1F8" w14:textId="77777777" w:rsidR="0038576D" w:rsidRDefault="0038576D" w:rsidP="0038576D">
      <w:pPr>
        <w:pStyle w:val="BodyText"/>
        <w:spacing w:before="10"/>
        <w:rPr>
          <w:rFonts w:ascii="TimesNewRoman" w:hAnsi="TimesNewRoman"/>
          <w:color w:val="000000"/>
          <w:sz w:val="20"/>
          <w:szCs w:val="20"/>
          <w:lang w:val="en-GB" w:eastAsia="en-US"/>
        </w:rPr>
      </w:pPr>
      <w:r>
        <w:rPr>
          <w:rFonts w:ascii="TimesNewRoman" w:hAnsi="TimesNewRoman"/>
          <w:color w:val="000000"/>
          <w:sz w:val="20"/>
          <w:szCs w:val="20"/>
          <w:lang w:val="en-GB" w:eastAsia="en-US"/>
        </w:rPr>
        <w:t>(…existing texts…)</w:t>
      </w:r>
    </w:p>
    <w:p w14:paraId="3E873302" w14:textId="77777777" w:rsidR="00552285" w:rsidRDefault="00552285" w:rsidP="00552285">
      <w:pPr>
        <w:pStyle w:val="BodyText"/>
        <w:spacing w:before="2"/>
      </w:pPr>
    </w:p>
    <w:p w14:paraId="63BCAFF6" w14:textId="3AE40496" w:rsidR="00552285" w:rsidRDefault="00552285" w:rsidP="00552285">
      <w:pPr>
        <w:spacing w:before="1" w:line="254" w:lineRule="auto"/>
        <w:ind w:left="159" w:right="157"/>
        <w:jc w:val="both"/>
        <w:rPr>
          <w:sz w:val="18"/>
        </w:rPr>
      </w:pPr>
      <w:r>
        <w:rPr>
          <w:sz w:val="18"/>
        </w:rPr>
        <w:t xml:space="preserve">NOTE 5—The link(s) that are requested for </w:t>
      </w:r>
      <w:proofErr w:type="spellStart"/>
      <w:r>
        <w:rPr>
          <w:sz w:val="18"/>
        </w:rPr>
        <w:t>resetup</w:t>
      </w:r>
      <w:proofErr w:type="spellEnd"/>
      <w:r w:rsidR="00F5795D">
        <w:rPr>
          <w:sz w:val="18"/>
        </w:rPr>
        <w:t xml:space="preserve"> </w:t>
      </w:r>
      <w:ins w:id="279" w:author="Huang, Po-kai" w:date="2024-02-15T23:18:00Z">
        <w:r w:rsidR="00F5795D">
          <w:rPr>
            <w:sz w:val="18"/>
          </w:rPr>
          <w:t>by a non-AP MLD</w:t>
        </w:r>
      </w:ins>
      <w:r>
        <w:rPr>
          <w:sz w:val="18"/>
        </w:rPr>
        <w:t xml:space="preserve"> are independent of the existing setup link(s) </w:t>
      </w:r>
      <w:ins w:id="280" w:author="Huang, Po-kai" w:date="2024-02-15T23:18:00Z">
        <w:r w:rsidR="001F0C6C">
          <w:rPr>
            <w:sz w:val="18"/>
          </w:rPr>
          <w:t xml:space="preserve">between </w:t>
        </w:r>
        <w:r w:rsidR="00FC451A">
          <w:rPr>
            <w:sz w:val="18"/>
          </w:rPr>
          <w:t xml:space="preserve">the </w:t>
        </w:r>
      </w:ins>
      <w:ins w:id="281" w:author="Huang, Po-kai" w:date="2024-02-15T23:19:00Z">
        <w:r w:rsidR="00FC451A">
          <w:rPr>
            <w:sz w:val="18"/>
          </w:rPr>
          <w:t xml:space="preserve">non-AP MLD and the </w:t>
        </w:r>
      </w:ins>
      <w:del w:id="282" w:author="Huang, Po-kai" w:date="2024-02-15T23:19:00Z">
        <w:r w:rsidDel="00FC451A">
          <w:rPr>
            <w:sz w:val="18"/>
          </w:rPr>
          <w:delText xml:space="preserve">with an </w:delText>
        </w:r>
      </w:del>
      <w:r>
        <w:rPr>
          <w:sz w:val="18"/>
        </w:rPr>
        <w:t>associated AP MLD.</w:t>
      </w:r>
      <w:ins w:id="283" w:author="Huang, Po-kai" w:date="2024-02-15T23:19:00Z">
        <w:r w:rsidR="00FC451A">
          <w:rPr>
            <w:sz w:val="18"/>
          </w:rPr>
          <w:t>(#22304)</w:t>
        </w:r>
      </w:ins>
      <w:r>
        <w:rPr>
          <w:sz w:val="18"/>
        </w:rPr>
        <w:t xml:space="preserve"> The capability and operation parameters of each requested link during ML </w:t>
      </w:r>
      <w:proofErr w:type="spellStart"/>
      <w:r>
        <w:rPr>
          <w:sz w:val="18"/>
        </w:rPr>
        <w:t>resetup</w:t>
      </w:r>
      <w:proofErr w:type="spellEnd"/>
      <w:r>
        <w:rPr>
          <w:sz w:val="18"/>
        </w:rPr>
        <w:t xml:space="preserve"> are independent of the capability and operation parameters of each existing setup link with an associated AP MLD.</w:t>
      </w:r>
    </w:p>
    <w:p w14:paraId="43F6505A" w14:textId="77777777" w:rsidR="0038576D" w:rsidRDefault="0038576D" w:rsidP="0038576D">
      <w:pPr>
        <w:pStyle w:val="BodyText"/>
        <w:spacing w:before="10"/>
        <w:rPr>
          <w:rFonts w:ascii="TimesNewRoman" w:hAnsi="TimesNewRoman"/>
          <w:color w:val="000000"/>
          <w:sz w:val="20"/>
          <w:szCs w:val="20"/>
          <w:lang w:val="en-GB" w:eastAsia="en-US"/>
        </w:rPr>
      </w:pPr>
    </w:p>
    <w:p w14:paraId="540162DA" w14:textId="16C5F936" w:rsidR="0038576D" w:rsidRDefault="0038576D" w:rsidP="0038576D">
      <w:pPr>
        <w:pStyle w:val="BodyText"/>
        <w:spacing w:before="10"/>
        <w:rPr>
          <w:rFonts w:ascii="TimesNewRoman" w:hAnsi="TimesNewRoman"/>
          <w:color w:val="000000"/>
          <w:sz w:val="20"/>
          <w:szCs w:val="20"/>
          <w:lang w:val="en-GB" w:eastAsia="en-US"/>
        </w:rPr>
      </w:pPr>
      <w:r>
        <w:rPr>
          <w:rFonts w:ascii="TimesNewRoman" w:hAnsi="TimesNewRoman"/>
          <w:color w:val="000000"/>
          <w:sz w:val="20"/>
          <w:szCs w:val="20"/>
          <w:lang w:val="en-GB" w:eastAsia="en-US"/>
        </w:rPr>
        <w:t>(…existing texts…)</w:t>
      </w:r>
    </w:p>
    <w:p w14:paraId="3D6D6B22" w14:textId="085E3939" w:rsidR="00633BB6" w:rsidRPr="00807ABD" w:rsidRDefault="00633BB6" w:rsidP="00807ABD">
      <w:pPr>
        <w:rPr>
          <w:rFonts w:ascii="TimesNewRoman" w:hAnsi="TimesNewRoman"/>
          <w:i/>
          <w:iCs/>
          <w:color w:val="000000"/>
          <w:sz w:val="20"/>
          <w:lang w:val="en-US"/>
        </w:rPr>
      </w:pPr>
      <w:r w:rsidRPr="00633BB6">
        <w:rPr>
          <w:rFonts w:ascii="TimesNewRoman" w:hAnsi="TimesNewRoman"/>
          <w:color w:val="000000"/>
          <w:sz w:val="20"/>
        </w:rPr>
        <w:t xml:space="preserve">An AP MLD shall assign a single AID to a non-AP MLD upon successful ML setup. </w:t>
      </w:r>
      <w:ins w:id="284" w:author="Huang, Po-kai" w:date="2024-03-11T07:21:00Z">
        <w:r w:rsidR="00B82E1C" w:rsidRPr="0078421F">
          <w:rPr>
            <w:rFonts w:ascii="TimesNewRoman" w:hAnsi="TimesNewRoman"/>
            <w:color w:val="000000"/>
            <w:sz w:val="20"/>
          </w:rPr>
          <w:t xml:space="preserve">AP MLD shall </w:t>
        </w:r>
      </w:ins>
      <w:ins w:id="285" w:author="Huang, Po-kai" w:date="2024-03-11T07:22:00Z">
        <w:r w:rsidR="00B82E1C" w:rsidRPr="0078421F">
          <w:rPr>
            <w:rFonts w:ascii="TimesNewRoman" w:hAnsi="TimesNewRoman"/>
            <w:color w:val="000000"/>
            <w:sz w:val="20"/>
          </w:rPr>
          <w:t>not assign</w:t>
        </w:r>
      </w:ins>
      <w:ins w:id="286" w:author="Huang, Po-kai" w:date="2024-03-04T09:32:00Z">
        <w:r w:rsidR="00180CCD" w:rsidRPr="00807ABD">
          <w:rPr>
            <w:rFonts w:ascii="TimesNewRoman" w:hAnsi="TimesNewRoman"/>
            <w:color w:val="000000"/>
            <w:sz w:val="20"/>
          </w:rPr>
          <w:t xml:space="preserve"> </w:t>
        </w:r>
      </w:ins>
      <w:ins w:id="287" w:author="Huang, Po-kai" w:date="2024-03-11T07:23:00Z">
        <w:r w:rsidR="002A404F">
          <w:rPr>
            <w:rFonts w:ascii="TimesNewRoman" w:hAnsi="TimesNewRoman"/>
            <w:color w:val="000000"/>
            <w:sz w:val="20"/>
          </w:rPr>
          <w:t>an</w:t>
        </w:r>
      </w:ins>
      <w:ins w:id="288" w:author="Huang, Po-kai" w:date="2024-03-04T09:32:00Z">
        <w:r w:rsidR="00180CCD" w:rsidRPr="00807ABD">
          <w:rPr>
            <w:rFonts w:ascii="TimesNewRoman" w:hAnsi="TimesNewRoman"/>
            <w:color w:val="000000"/>
            <w:sz w:val="20"/>
          </w:rPr>
          <w:t xml:space="preserve"> AID </w:t>
        </w:r>
      </w:ins>
      <w:ins w:id="289" w:author="Huang, Po-kai" w:date="2024-03-11T07:22:00Z">
        <w:r w:rsidR="00B82E1C">
          <w:rPr>
            <w:rFonts w:ascii="TimesNewRoman" w:hAnsi="TimesNewRoman"/>
            <w:color w:val="000000"/>
            <w:sz w:val="20"/>
          </w:rPr>
          <w:t>that is</w:t>
        </w:r>
      </w:ins>
      <w:ins w:id="290" w:author="Huang, Po-kai" w:date="2024-03-04T09:32:00Z">
        <w:r w:rsidR="00180CCD" w:rsidRPr="00807ABD">
          <w:rPr>
            <w:rFonts w:ascii="TimesNewRoman" w:hAnsi="TimesNewRoman"/>
            <w:color w:val="000000"/>
            <w:sz w:val="20"/>
          </w:rPr>
          <w:t xml:space="preserve"> used by any </w:t>
        </w:r>
      </w:ins>
      <w:ins w:id="291" w:author="Huang, Po-kai" w:date="2024-03-11T07:13:00Z">
        <w:r w:rsidR="004B1ACC">
          <w:rPr>
            <w:rFonts w:ascii="TimesNewRoman" w:hAnsi="TimesNewRoman"/>
            <w:color w:val="000000"/>
            <w:sz w:val="20"/>
          </w:rPr>
          <w:t xml:space="preserve">other </w:t>
        </w:r>
      </w:ins>
      <w:ins w:id="292" w:author="Huang, Po-kai" w:date="2024-03-04T09:32:00Z">
        <w:r w:rsidR="00180CCD" w:rsidRPr="00807ABD">
          <w:rPr>
            <w:rFonts w:ascii="TimesNewRoman" w:hAnsi="TimesNewRoman"/>
            <w:color w:val="000000"/>
            <w:sz w:val="20"/>
          </w:rPr>
          <w:t>associated non-AP MLD or any non-MLD non-AP STA</w:t>
        </w:r>
      </w:ins>
      <w:ins w:id="293" w:author="Huang, Po-kai" w:date="2024-03-11T08:23:00Z">
        <w:r w:rsidR="000C2285">
          <w:rPr>
            <w:rFonts w:ascii="TimesNewRoman" w:hAnsi="TimesNewRoman"/>
            <w:color w:val="000000"/>
            <w:sz w:val="20"/>
          </w:rPr>
          <w:t xml:space="preserve"> that is</w:t>
        </w:r>
      </w:ins>
      <w:ins w:id="294" w:author="Huang, Po-kai" w:date="2024-03-04T09:32:00Z">
        <w:r w:rsidR="00180CCD" w:rsidRPr="00807ABD">
          <w:rPr>
            <w:rFonts w:ascii="TimesNewRoman" w:hAnsi="TimesNewRoman"/>
            <w:color w:val="000000"/>
            <w:sz w:val="20"/>
          </w:rPr>
          <w:t xml:space="preserve"> associated with any AP affiliated with the AP MLD. (#22027)</w:t>
        </w:r>
      </w:ins>
      <w:ins w:id="295" w:author="Huang, Po-kai" w:date="2024-02-20T19:26:00Z">
        <w:r w:rsidR="009B212A">
          <w:rPr>
            <w:rFonts w:ascii="TimesNewRoman" w:hAnsi="TimesNewRoman"/>
            <w:color w:val="000000"/>
            <w:sz w:val="20"/>
          </w:rPr>
          <w:t xml:space="preserve">  </w:t>
        </w:r>
      </w:ins>
      <w:r w:rsidRPr="00633BB6">
        <w:rPr>
          <w:rFonts w:ascii="TimesNewRoman" w:hAnsi="TimesNewRoman"/>
          <w:color w:val="000000"/>
          <w:sz w:val="20"/>
        </w:rPr>
        <w:t>All the non-AP STAs affiliated with the non-AP MLD shall have the same AID as the one assigned to the non-AP MLD during ML setup.</w:t>
      </w:r>
    </w:p>
    <w:p w14:paraId="7C2A340C" w14:textId="77777777" w:rsidR="00633BB6" w:rsidRPr="00633BB6" w:rsidRDefault="00633BB6" w:rsidP="00633BB6">
      <w:pPr>
        <w:pStyle w:val="BodyText"/>
        <w:spacing w:before="10"/>
        <w:rPr>
          <w:rFonts w:ascii="TimesNewRoman" w:hAnsi="TimesNewRoman"/>
          <w:color w:val="000000"/>
          <w:sz w:val="20"/>
          <w:szCs w:val="20"/>
          <w:lang w:val="en-GB" w:eastAsia="en-US"/>
        </w:rPr>
      </w:pPr>
    </w:p>
    <w:p w14:paraId="4A6F0F3B" w14:textId="29B3C67A" w:rsidR="00633BB6" w:rsidRPr="00633BB6" w:rsidRDefault="00633BB6" w:rsidP="00633BB6">
      <w:pPr>
        <w:pStyle w:val="BodyText"/>
        <w:spacing w:before="10"/>
        <w:rPr>
          <w:rFonts w:ascii="TimesNewRoman" w:hAnsi="TimesNewRoman"/>
          <w:color w:val="000000"/>
          <w:sz w:val="20"/>
          <w:szCs w:val="20"/>
          <w:lang w:val="en-GB" w:eastAsia="en-US"/>
        </w:rPr>
      </w:pPr>
      <w:r w:rsidRPr="00633BB6">
        <w:rPr>
          <w:rFonts w:ascii="TimesNewRoman" w:hAnsi="TimesNewRoman"/>
          <w:color w:val="000000"/>
          <w:sz w:val="20"/>
          <w:szCs w:val="20"/>
          <w:lang w:val="en-GB" w:eastAsia="en-US"/>
        </w:rPr>
        <w:t xml:space="preserve">An AP affiliated with an AP MLD shall not assign, to a non-AP MLD, an AID value that is less than 2n where n is the maximum of the value carried in the </w:t>
      </w:r>
      <w:proofErr w:type="spellStart"/>
      <w:r w:rsidRPr="00633BB6">
        <w:rPr>
          <w:rFonts w:ascii="TimesNewRoman" w:hAnsi="TimesNewRoman"/>
          <w:color w:val="000000"/>
          <w:sz w:val="20"/>
          <w:szCs w:val="20"/>
          <w:lang w:val="en-GB" w:eastAsia="en-US"/>
        </w:rPr>
        <w:t>MaxBSSID</w:t>
      </w:r>
      <w:proofErr w:type="spellEnd"/>
      <w:r w:rsidRPr="00633BB6">
        <w:rPr>
          <w:rFonts w:ascii="TimesNewRoman" w:hAnsi="TimesNewRoman"/>
          <w:color w:val="000000"/>
          <w:sz w:val="20"/>
          <w:szCs w:val="20"/>
          <w:lang w:val="en-GB" w:eastAsia="en-US"/>
        </w:rPr>
        <w:t xml:space="preserve"> Indicator (n) field of the Multiple BSSID element, corresponding to each link that is accepted as part of the ML (re)setup, if at least one of the APs affiliated with the AP MLD belongs to a multiple BSSID set.</w:t>
      </w:r>
    </w:p>
    <w:p w14:paraId="1CB1BAE1" w14:textId="77777777" w:rsidR="00633BB6" w:rsidRDefault="00633BB6" w:rsidP="00633BB6">
      <w:pPr>
        <w:pStyle w:val="BodyText"/>
        <w:spacing w:before="10"/>
        <w:rPr>
          <w:rFonts w:ascii="TimesNewRoman" w:hAnsi="TimesNewRoman"/>
          <w:color w:val="000000"/>
          <w:sz w:val="20"/>
          <w:szCs w:val="20"/>
        </w:rPr>
      </w:pPr>
    </w:p>
    <w:p w14:paraId="0DDDF767" w14:textId="315FA48C" w:rsidR="00552285" w:rsidRDefault="00633BB6" w:rsidP="00552285">
      <w:pPr>
        <w:pStyle w:val="BodyText"/>
        <w:spacing w:before="10"/>
        <w:rPr>
          <w:rFonts w:ascii="TimesNewRoman" w:hAnsi="TimesNewRoman"/>
          <w:color w:val="000000"/>
          <w:sz w:val="20"/>
          <w:szCs w:val="20"/>
          <w:lang w:val="en-GB" w:eastAsia="en-US"/>
        </w:rPr>
      </w:pPr>
      <w:r>
        <w:rPr>
          <w:rFonts w:ascii="TimesNewRoman" w:hAnsi="TimesNewRoman"/>
          <w:color w:val="000000"/>
          <w:sz w:val="20"/>
          <w:szCs w:val="20"/>
          <w:lang w:val="en-GB" w:eastAsia="en-US"/>
        </w:rPr>
        <w:t>(…existing texts…)</w:t>
      </w:r>
    </w:p>
    <w:p w14:paraId="075098E4" w14:textId="77777777" w:rsidR="00633BB6" w:rsidRPr="00552285" w:rsidRDefault="00633BB6" w:rsidP="00552285">
      <w:pPr>
        <w:pStyle w:val="BodyText"/>
        <w:spacing w:before="10"/>
        <w:rPr>
          <w:rFonts w:ascii="TimesNewRoman" w:hAnsi="TimesNewRoman"/>
          <w:color w:val="000000"/>
          <w:sz w:val="20"/>
          <w:szCs w:val="20"/>
          <w:lang w:val="en-GB" w:eastAsia="en-US"/>
        </w:rPr>
      </w:pPr>
    </w:p>
    <w:p w14:paraId="1768DA4D" w14:textId="1C79C2F8" w:rsidR="00552285" w:rsidRPr="00552285" w:rsidRDefault="00552285" w:rsidP="00552285">
      <w:pPr>
        <w:pStyle w:val="BodyText"/>
        <w:spacing w:before="10"/>
        <w:rPr>
          <w:rFonts w:ascii="TimesNewRoman" w:hAnsi="TimesNewRoman"/>
          <w:color w:val="000000"/>
          <w:sz w:val="20"/>
          <w:szCs w:val="20"/>
          <w:lang w:val="en-GB" w:eastAsia="en-US"/>
        </w:rPr>
      </w:pPr>
      <w:r w:rsidRPr="00552285">
        <w:rPr>
          <w:rFonts w:ascii="TimesNewRoman" w:hAnsi="TimesNewRoman"/>
          <w:color w:val="000000"/>
          <w:sz w:val="20"/>
          <w:szCs w:val="20"/>
          <w:lang w:val="en-GB" w:eastAsia="en-US"/>
        </w:rPr>
        <w:lastRenderedPageBreak/>
        <w:t xml:space="preserve">For each setup link, the corresponding non-AP STA affiliated with the non-AP MLD is in the same associated state as the non-AP MLD and is associated with the corresponding AP affiliated with the AP MLD. For each setup link, </w:t>
      </w:r>
      <w:del w:id="296" w:author="Huang, Po-kai" w:date="2024-02-15T23:10:00Z">
        <w:r w:rsidRPr="00552285" w:rsidDel="00602964">
          <w:rPr>
            <w:rFonts w:ascii="TimesNewRoman" w:hAnsi="TimesNewRoman"/>
            <w:color w:val="000000"/>
            <w:sz w:val="20"/>
            <w:szCs w:val="20"/>
            <w:lang w:val="en-GB" w:eastAsia="en-US"/>
          </w:rPr>
          <w:delText>there is no</w:delText>
        </w:r>
      </w:del>
      <w:ins w:id="297" w:author="Huang, Po-kai" w:date="2024-02-15T23:10:00Z">
        <w:r w:rsidR="00602964">
          <w:rPr>
            <w:rFonts w:ascii="TimesNewRoman" w:hAnsi="TimesNewRoman"/>
            <w:color w:val="000000"/>
            <w:sz w:val="20"/>
            <w:szCs w:val="20"/>
            <w:lang w:val="en-GB" w:eastAsia="en-US"/>
          </w:rPr>
          <w:t>a</w:t>
        </w:r>
      </w:ins>
      <w:r w:rsidRPr="00552285">
        <w:rPr>
          <w:rFonts w:ascii="TimesNewRoman" w:hAnsi="TimesNewRoman"/>
          <w:color w:val="000000"/>
          <w:sz w:val="20"/>
          <w:szCs w:val="20"/>
          <w:lang w:val="en-GB" w:eastAsia="en-US"/>
        </w:rPr>
        <w:t xml:space="preserve"> mapping between the non-AP STA affiliated with the non-AP MLD and the AP affiliated with the AP MLD</w:t>
      </w:r>
      <w:ins w:id="298" w:author="Huang, Po-kai" w:date="2024-02-15T23:10:00Z">
        <w:r w:rsidR="00602964">
          <w:rPr>
            <w:rFonts w:ascii="TimesNewRoman" w:hAnsi="TimesNewRoman"/>
            <w:color w:val="000000"/>
            <w:sz w:val="20"/>
            <w:szCs w:val="20"/>
            <w:lang w:val="en-GB" w:eastAsia="en-US"/>
          </w:rPr>
          <w:t xml:space="preserve"> is not</w:t>
        </w:r>
      </w:ins>
      <w:r w:rsidRPr="00552285">
        <w:rPr>
          <w:rFonts w:ascii="TimesNewRoman" w:hAnsi="TimesNewRoman"/>
          <w:color w:val="000000"/>
          <w:sz w:val="20"/>
          <w:szCs w:val="20"/>
          <w:lang w:val="en-GB" w:eastAsia="en-US"/>
        </w:rPr>
        <w:t xml:space="preserve"> provided to the DS.</w:t>
      </w:r>
      <w:ins w:id="299" w:author="Huang, Po-kai" w:date="2024-02-15T23:10:00Z">
        <w:r w:rsidR="00602964">
          <w:rPr>
            <w:rFonts w:ascii="TimesNewRoman" w:hAnsi="TimesNewRoman"/>
            <w:color w:val="000000"/>
            <w:sz w:val="20"/>
            <w:szCs w:val="20"/>
            <w:lang w:val="en-GB" w:eastAsia="en-US"/>
          </w:rPr>
          <w:t>(#22172)</w:t>
        </w:r>
      </w:ins>
    </w:p>
    <w:p w14:paraId="63F4335E" w14:textId="77777777" w:rsidR="0038576D" w:rsidRDefault="0038576D" w:rsidP="0038576D">
      <w:pPr>
        <w:pStyle w:val="BodyText"/>
        <w:spacing w:before="10"/>
        <w:rPr>
          <w:rFonts w:ascii="TimesNewRoman" w:hAnsi="TimesNewRoman"/>
          <w:color w:val="000000"/>
          <w:sz w:val="20"/>
          <w:szCs w:val="20"/>
          <w:lang w:val="en-GB" w:eastAsia="en-US"/>
        </w:rPr>
      </w:pPr>
      <w:r>
        <w:rPr>
          <w:rFonts w:ascii="TimesNewRoman" w:hAnsi="TimesNewRoman"/>
          <w:color w:val="000000"/>
          <w:sz w:val="20"/>
          <w:szCs w:val="20"/>
          <w:lang w:val="en-GB" w:eastAsia="en-US"/>
        </w:rPr>
        <w:t>(…existing texts…)</w:t>
      </w:r>
    </w:p>
    <w:p w14:paraId="4F954D85" w14:textId="77777777" w:rsidR="00552285" w:rsidRPr="00231E2A" w:rsidRDefault="00552285" w:rsidP="00552285">
      <w:pPr>
        <w:pStyle w:val="BodyText"/>
        <w:spacing w:before="10"/>
        <w:rPr>
          <w:rFonts w:ascii="TimesNewRoman" w:hAnsi="TimesNewRoman"/>
          <w:color w:val="000000"/>
          <w:sz w:val="20"/>
          <w:szCs w:val="20"/>
          <w:lang w:eastAsia="en-US"/>
        </w:rPr>
      </w:pPr>
    </w:p>
    <w:p w14:paraId="4A742EC5" w14:textId="1DF5ED80" w:rsidR="00A61DBC" w:rsidRPr="00BE5912" w:rsidRDefault="00A61DBC" w:rsidP="00A61DBC">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Modify Clause 35.3.5.</w:t>
      </w:r>
      <w:r w:rsidR="00A32080">
        <w:rPr>
          <w:i/>
          <w:lang w:eastAsia="ko-KR"/>
        </w:rPr>
        <w:t>2</w:t>
      </w:r>
      <w:r>
        <w:rPr>
          <w:i/>
          <w:lang w:eastAsia="ko-KR"/>
        </w:rPr>
        <w:t xml:space="preserve"> </w:t>
      </w:r>
      <w:r w:rsidRPr="00F756DF">
        <w:rPr>
          <w:i/>
          <w:lang w:eastAsia="ko-KR"/>
        </w:rPr>
        <w:t>as follows (track change</w:t>
      </w:r>
      <w:r w:rsidRPr="00CD48AE">
        <w:rPr>
          <w:i/>
          <w:iCs/>
          <w:lang w:eastAsia="ko-KR"/>
        </w:rPr>
        <w:t xml:space="preserve"> on)</w:t>
      </w:r>
      <w:r>
        <w:rPr>
          <w:i/>
          <w:iCs/>
          <w:lang w:eastAsia="ko-KR"/>
        </w:rPr>
        <w:t>:</w:t>
      </w:r>
    </w:p>
    <w:p w14:paraId="3935FE9A" w14:textId="77777777" w:rsidR="00A61DBC" w:rsidRPr="00A61DBC" w:rsidRDefault="00A61DBC" w:rsidP="00552285">
      <w:pPr>
        <w:pStyle w:val="BodyText"/>
        <w:spacing w:before="10"/>
        <w:rPr>
          <w:rFonts w:ascii="TimesNewRoman" w:hAnsi="TimesNewRoman"/>
          <w:color w:val="000000"/>
          <w:sz w:val="20"/>
          <w:szCs w:val="20"/>
          <w:lang w:eastAsia="en-US"/>
        </w:rPr>
      </w:pPr>
    </w:p>
    <w:p w14:paraId="25E118B5" w14:textId="77777777" w:rsidR="00A61DBC" w:rsidRDefault="00A61DBC" w:rsidP="00A61DBC">
      <w:pPr>
        <w:rPr>
          <w:rFonts w:ascii="Arial" w:hAnsi="Arial" w:cs="Arial"/>
          <w:b/>
          <w:bCs/>
          <w:color w:val="000000"/>
          <w:sz w:val="20"/>
          <w:lang w:val="en-US" w:eastAsia="zh-TW"/>
        </w:rPr>
      </w:pPr>
      <w:r w:rsidRPr="00A61DBC">
        <w:rPr>
          <w:rFonts w:ascii="Arial" w:hAnsi="Arial" w:cs="Arial"/>
          <w:b/>
          <w:bCs/>
          <w:color w:val="000000"/>
          <w:sz w:val="20"/>
          <w:lang w:val="en-US" w:eastAsia="zh-TW"/>
        </w:rPr>
        <w:t>35.3.5.2 ML security</w:t>
      </w:r>
    </w:p>
    <w:p w14:paraId="7F40959A" w14:textId="77777777" w:rsidR="00A61DBC" w:rsidRPr="00A61DBC" w:rsidRDefault="00A61DBC" w:rsidP="00A61DBC">
      <w:pPr>
        <w:rPr>
          <w:rFonts w:ascii="Arial" w:hAnsi="Arial" w:cs="Arial"/>
          <w:b/>
          <w:bCs/>
          <w:color w:val="000000"/>
          <w:sz w:val="20"/>
          <w:lang w:val="en-US" w:eastAsia="zh-TW"/>
        </w:rPr>
      </w:pPr>
    </w:p>
    <w:p w14:paraId="29856C31" w14:textId="2B25F44D" w:rsidR="00A61DBC" w:rsidRDefault="00A61DBC" w:rsidP="00A61DBC">
      <w:pPr>
        <w:pStyle w:val="BodyText"/>
        <w:spacing w:before="10"/>
        <w:rPr>
          <w:ins w:id="300" w:author="Huang, Po-kai" w:date="2024-02-15T23:27:00Z"/>
          <w:rFonts w:ascii="TimesNewRoman" w:hAnsi="TimesNewRoman"/>
          <w:color w:val="000000"/>
          <w:sz w:val="20"/>
          <w:szCs w:val="20"/>
        </w:rPr>
      </w:pPr>
      <w:r w:rsidRPr="00A61DBC">
        <w:rPr>
          <w:rFonts w:ascii="TimesNewRoman" w:hAnsi="TimesNewRoman"/>
          <w:color w:val="000000"/>
          <w:sz w:val="20"/>
          <w:szCs w:val="20"/>
        </w:rPr>
        <w:t xml:space="preserve">After a successful ML (re)setup between a non-AP MLD and an AP MLD, a PMKSA and a PTKSA are established between the non-AP MLD and the AP MLD. In addition, a GTKSA, an IGTKSA if management frame protection is enabled, and a BIGTKSA if beacon protection is enabled, are established between the non-AP MLD and the AP MLD for each setup link (see Clause 12 (Security)). The PTKSA is used for cryptographic encapsulation and decapsulation of individually addressed MPDUs across all setup links and the GTKSA of a link is used for cryptographic encapsulation and decapsulation of group addressed MPDUs on </w:t>
      </w:r>
      <w:ins w:id="301" w:author="Huang, Po-kai" w:date="2024-02-15T23:28:00Z">
        <w:r w:rsidR="00FD5B14">
          <w:rPr>
            <w:rFonts w:ascii="TimesNewRoman" w:hAnsi="TimesNewRoman"/>
            <w:color w:val="000000"/>
            <w:sz w:val="20"/>
            <w:szCs w:val="20"/>
          </w:rPr>
          <w:t>that</w:t>
        </w:r>
      </w:ins>
      <w:del w:id="302" w:author="Huang, Po-kai" w:date="2024-02-15T23:28:00Z">
        <w:r w:rsidRPr="00A61DBC" w:rsidDel="00FD5B14">
          <w:rPr>
            <w:rFonts w:ascii="TimesNewRoman" w:hAnsi="TimesNewRoman"/>
            <w:color w:val="000000"/>
            <w:sz w:val="20"/>
            <w:szCs w:val="20"/>
          </w:rPr>
          <w:delText>the</w:delText>
        </w:r>
      </w:del>
      <w:ins w:id="303" w:author="Huang, Po-kai" w:date="2024-02-15T23:28:00Z">
        <w:r w:rsidR="00FD5B14">
          <w:rPr>
            <w:rFonts w:ascii="TimesNewRoman" w:hAnsi="TimesNewRoman"/>
            <w:color w:val="000000"/>
            <w:sz w:val="20"/>
            <w:szCs w:val="20"/>
          </w:rPr>
          <w:t>(</w:t>
        </w:r>
        <w:r w:rsidR="00D61871">
          <w:rPr>
            <w:rFonts w:ascii="TimesNewRoman" w:hAnsi="TimesNewRoman"/>
            <w:color w:val="000000"/>
            <w:sz w:val="20"/>
            <w:szCs w:val="20"/>
          </w:rPr>
          <w:t>#22170</w:t>
        </w:r>
        <w:r w:rsidR="00FD5B14">
          <w:rPr>
            <w:rFonts w:ascii="TimesNewRoman" w:hAnsi="TimesNewRoman"/>
            <w:color w:val="000000"/>
            <w:sz w:val="20"/>
            <w:szCs w:val="20"/>
          </w:rPr>
          <w:t>)</w:t>
        </w:r>
      </w:ins>
      <w:r w:rsidRPr="00A61DBC">
        <w:rPr>
          <w:rFonts w:ascii="TimesNewRoman" w:hAnsi="TimesNewRoman"/>
          <w:color w:val="000000"/>
          <w:sz w:val="20"/>
          <w:szCs w:val="20"/>
        </w:rPr>
        <w:t xml:space="preserve"> link as described in 12.5.2.3 (CCMP cryptographic encapsulation), 12.5.4.3 (GCMP cryptographic encapsulation), 12.5.2.4 (CCMP decapsulation), and 12.5.4.4 (GCMP decapsulation). If management frame protection is enabled, the IGTKSA of a link is used to provide integrity protection for group addressed robust Management frames </w:t>
      </w:r>
      <w:del w:id="304" w:author="Huang, Po-kai" w:date="2024-02-15T23:24:00Z">
        <w:r w:rsidRPr="00A61DBC" w:rsidDel="00A61DBC">
          <w:rPr>
            <w:rFonts w:ascii="TimesNewRoman" w:hAnsi="TimesNewRoman"/>
            <w:color w:val="000000"/>
            <w:sz w:val="20"/>
            <w:szCs w:val="20"/>
          </w:rPr>
          <w:delText xml:space="preserve">across </w:delText>
        </w:r>
      </w:del>
      <w:ins w:id="305" w:author="Huang, Po-kai" w:date="2024-02-15T23:24:00Z">
        <w:r>
          <w:rPr>
            <w:rFonts w:ascii="TimesNewRoman" w:hAnsi="TimesNewRoman"/>
            <w:color w:val="000000"/>
            <w:sz w:val="20"/>
            <w:szCs w:val="20"/>
          </w:rPr>
          <w:t>(#22169)</w:t>
        </w:r>
      </w:ins>
      <w:r w:rsidRPr="00A61DBC">
        <w:rPr>
          <w:rFonts w:ascii="TimesNewRoman" w:hAnsi="TimesNewRoman"/>
          <w:color w:val="000000"/>
          <w:sz w:val="20"/>
          <w:szCs w:val="20"/>
        </w:rPr>
        <w:t xml:space="preserve">on </w:t>
      </w:r>
      <w:ins w:id="306" w:author="Huang, Po-kai" w:date="2024-02-15T23:25:00Z">
        <w:r>
          <w:rPr>
            <w:rFonts w:ascii="TimesNewRoman" w:hAnsi="TimesNewRoman"/>
            <w:color w:val="000000"/>
            <w:sz w:val="20"/>
            <w:szCs w:val="20"/>
          </w:rPr>
          <w:t>that</w:t>
        </w:r>
      </w:ins>
      <w:del w:id="307" w:author="Huang, Po-kai" w:date="2024-02-15T23:25:00Z">
        <w:r w:rsidRPr="00A61DBC" w:rsidDel="00A61DBC">
          <w:rPr>
            <w:rFonts w:ascii="TimesNewRoman" w:hAnsi="TimesNewRoman"/>
            <w:color w:val="000000"/>
            <w:sz w:val="20"/>
            <w:szCs w:val="20"/>
          </w:rPr>
          <w:delText>the</w:delText>
        </w:r>
      </w:del>
      <w:ins w:id="308" w:author="Huang, Po-kai" w:date="2024-02-15T23:27:00Z">
        <w:r w:rsidR="000C4D25">
          <w:rPr>
            <w:rFonts w:ascii="TimesNewRoman" w:hAnsi="TimesNewRoman"/>
            <w:color w:val="000000"/>
            <w:sz w:val="20"/>
            <w:szCs w:val="20"/>
          </w:rPr>
          <w:t>(#22170)</w:t>
        </w:r>
      </w:ins>
      <w:r w:rsidRPr="00A61DBC">
        <w:rPr>
          <w:rFonts w:ascii="TimesNewRoman" w:hAnsi="TimesNewRoman"/>
          <w:color w:val="000000"/>
          <w:sz w:val="20"/>
          <w:szCs w:val="20"/>
        </w:rPr>
        <w:t xml:space="preserve"> link as described in 12.6.19 (Protection of robust Management frames). When beacon protection is enabled, the BIGTKSA of a link is used to provide integrity protection for Beacon frames on </w:t>
      </w:r>
      <w:ins w:id="309" w:author="Huang, Po-kai" w:date="2024-02-15T23:26:00Z">
        <w:r w:rsidR="003B6CA7">
          <w:rPr>
            <w:rFonts w:ascii="TimesNewRoman" w:hAnsi="TimesNewRoman"/>
            <w:color w:val="000000"/>
            <w:sz w:val="20"/>
            <w:szCs w:val="20"/>
          </w:rPr>
          <w:t>that</w:t>
        </w:r>
      </w:ins>
      <w:del w:id="310" w:author="Huang, Po-kai" w:date="2024-02-15T23:26:00Z">
        <w:r w:rsidRPr="00A61DBC" w:rsidDel="003B6CA7">
          <w:rPr>
            <w:rFonts w:ascii="TimesNewRoman" w:hAnsi="TimesNewRoman"/>
            <w:color w:val="000000"/>
            <w:sz w:val="20"/>
            <w:szCs w:val="20"/>
          </w:rPr>
          <w:delText>th</w:delText>
        </w:r>
        <w:r w:rsidR="003B6CA7" w:rsidDel="003B6CA7">
          <w:rPr>
            <w:rFonts w:ascii="TimesNewRoman" w:hAnsi="TimesNewRoman"/>
            <w:color w:val="000000"/>
            <w:sz w:val="20"/>
            <w:szCs w:val="20"/>
          </w:rPr>
          <w:delText>e</w:delText>
        </w:r>
      </w:del>
      <w:ins w:id="311" w:author="Huang, Po-kai" w:date="2024-02-15T23:27:00Z">
        <w:r w:rsidR="000C4D25">
          <w:rPr>
            <w:rFonts w:ascii="TimesNewRoman" w:hAnsi="TimesNewRoman"/>
            <w:color w:val="000000"/>
            <w:sz w:val="20"/>
            <w:szCs w:val="20"/>
          </w:rPr>
          <w:t>(#22170)</w:t>
        </w:r>
      </w:ins>
      <w:r w:rsidRPr="00A61DBC">
        <w:rPr>
          <w:rFonts w:ascii="TimesNewRoman" w:hAnsi="TimesNewRoman"/>
          <w:color w:val="000000"/>
          <w:sz w:val="20"/>
          <w:szCs w:val="20"/>
        </w:rPr>
        <w:t xml:space="preserve"> link as described in 12.6.23 (Protection of Beacon frames).</w:t>
      </w:r>
    </w:p>
    <w:p w14:paraId="02D32BA9" w14:textId="77777777" w:rsidR="00FD5B14" w:rsidRDefault="00FD5B14" w:rsidP="00A61DBC">
      <w:pPr>
        <w:pStyle w:val="BodyText"/>
        <w:spacing w:before="10"/>
        <w:rPr>
          <w:ins w:id="312" w:author="Huang, Po-kai" w:date="2024-02-15T23:27:00Z"/>
          <w:rFonts w:ascii="TimesNewRoman" w:hAnsi="TimesNewRoman"/>
          <w:color w:val="000000"/>
          <w:sz w:val="20"/>
          <w:szCs w:val="20"/>
        </w:rPr>
      </w:pPr>
    </w:p>
    <w:p w14:paraId="5CE0E552" w14:textId="77777777" w:rsidR="00FD5B14" w:rsidRDefault="00FD5B14" w:rsidP="00A61DBC">
      <w:pPr>
        <w:pStyle w:val="BodyText"/>
        <w:spacing w:before="10"/>
        <w:rPr>
          <w:rFonts w:ascii="TimesNewRoman" w:hAnsi="TimesNewRoman"/>
          <w:color w:val="000000"/>
          <w:sz w:val="20"/>
          <w:szCs w:val="20"/>
          <w:lang w:val="en-GB" w:eastAsia="en-US"/>
        </w:rPr>
      </w:pPr>
      <w:r>
        <w:rPr>
          <w:rFonts w:ascii="TimesNewRoman" w:hAnsi="TimesNewRoman"/>
          <w:color w:val="000000"/>
          <w:sz w:val="20"/>
          <w:szCs w:val="20"/>
          <w:lang w:val="en-GB" w:eastAsia="en-US"/>
        </w:rPr>
        <w:t>(…existing texts…)</w:t>
      </w:r>
    </w:p>
    <w:p w14:paraId="3A6D5199" w14:textId="77777777" w:rsidR="00A32080" w:rsidRDefault="00A32080" w:rsidP="00A61DBC">
      <w:pPr>
        <w:pStyle w:val="BodyText"/>
        <w:spacing w:before="10"/>
        <w:rPr>
          <w:rFonts w:ascii="TimesNewRoman" w:hAnsi="TimesNewRoman"/>
          <w:color w:val="000000"/>
          <w:sz w:val="20"/>
          <w:szCs w:val="20"/>
          <w:lang w:val="en-GB" w:eastAsia="en-US"/>
        </w:rPr>
      </w:pPr>
    </w:p>
    <w:p w14:paraId="5159F846" w14:textId="0DC25995" w:rsidR="00A32080" w:rsidRPr="00BE5912" w:rsidRDefault="00A32080" w:rsidP="00A32080">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Modify Clause 35.3.5.</w:t>
      </w:r>
      <w:r w:rsidR="00FE39BF">
        <w:rPr>
          <w:i/>
          <w:lang w:eastAsia="ko-KR"/>
        </w:rPr>
        <w:t>4</w:t>
      </w:r>
      <w:r>
        <w:rPr>
          <w:i/>
          <w:lang w:eastAsia="ko-KR"/>
        </w:rPr>
        <w:t xml:space="preserve"> </w:t>
      </w:r>
      <w:r w:rsidRPr="00F756DF">
        <w:rPr>
          <w:i/>
          <w:lang w:eastAsia="ko-KR"/>
        </w:rPr>
        <w:t>as follows (track change</w:t>
      </w:r>
      <w:r w:rsidRPr="00CD48AE">
        <w:rPr>
          <w:i/>
          <w:iCs/>
          <w:lang w:eastAsia="ko-KR"/>
        </w:rPr>
        <w:t xml:space="preserve"> on)</w:t>
      </w:r>
      <w:r>
        <w:rPr>
          <w:i/>
          <w:iCs/>
          <w:lang w:eastAsia="ko-KR"/>
        </w:rPr>
        <w:t>:</w:t>
      </w:r>
    </w:p>
    <w:p w14:paraId="039672B8" w14:textId="77777777" w:rsidR="00A32080" w:rsidRPr="00A61DBC" w:rsidRDefault="00A32080" w:rsidP="00A32080">
      <w:pPr>
        <w:pStyle w:val="BodyText"/>
        <w:spacing w:before="10"/>
        <w:rPr>
          <w:rFonts w:ascii="TimesNewRoman" w:hAnsi="TimesNewRoman"/>
          <w:color w:val="000000"/>
          <w:sz w:val="20"/>
          <w:szCs w:val="20"/>
          <w:lang w:eastAsia="en-US"/>
        </w:rPr>
      </w:pPr>
    </w:p>
    <w:p w14:paraId="7E9FC120" w14:textId="7C69F5DD" w:rsidR="00A32080" w:rsidRDefault="00FE39BF" w:rsidP="00A61DBC">
      <w:pPr>
        <w:pStyle w:val="BodyText"/>
        <w:spacing w:before="10"/>
        <w:rPr>
          <w:rFonts w:ascii="TimesNewRoman" w:hAnsi="TimesNewRoman"/>
          <w:color w:val="000000"/>
          <w:sz w:val="20"/>
          <w:szCs w:val="20"/>
          <w:lang w:val="en-GB" w:eastAsia="en-US"/>
        </w:rPr>
      </w:pPr>
      <w:r w:rsidRPr="00FE39BF">
        <w:rPr>
          <w:rFonts w:ascii="Arial" w:hAnsi="Arial" w:cs="Arial"/>
          <w:b/>
          <w:bCs/>
          <w:color w:val="000000"/>
          <w:sz w:val="20"/>
          <w:szCs w:val="20"/>
          <w:lang w:val="en-GB" w:eastAsia="en-US"/>
        </w:rPr>
        <w:t>35.3.5.4 Basic Multi-Link element usage in the context of ML (Re)Setup, Authentication, and FT Action frame exchanges between two MLDs</w:t>
      </w:r>
    </w:p>
    <w:p w14:paraId="6DC74F15" w14:textId="77777777" w:rsidR="00A32080" w:rsidRDefault="00A32080" w:rsidP="00A32080">
      <w:pPr>
        <w:pStyle w:val="BodyText"/>
        <w:spacing w:before="10"/>
        <w:rPr>
          <w:rFonts w:ascii="TimesNewRoman" w:hAnsi="TimesNewRoman"/>
          <w:color w:val="000000"/>
          <w:sz w:val="20"/>
          <w:szCs w:val="20"/>
          <w:lang w:val="en-GB" w:eastAsia="en-US"/>
        </w:rPr>
      </w:pPr>
      <w:r>
        <w:rPr>
          <w:rFonts w:ascii="TimesNewRoman" w:hAnsi="TimesNewRoman"/>
          <w:color w:val="000000"/>
          <w:sz w:val="20"/>
          <w:szCs w:val="20"/>
          <w:lang w:val="en-GB" w:eastAsia="en-US"/>
        </w:rPr>
        <w:t>(…existing texts…)</w:t>
      </w:r>
    </w:p>
    <w:p w14:paraId="36D275F5" w14:textId="77777777" w:rsidR="00A32080" w:rsidRDefault="00A32080" w:rsidP="00A61DBC">
      <w:pPr>
        <w:pStyle w:val="BodyText"/>
        <w:spacing w:before="10"/>
        <w:rPr>
          <w:rFonts w:ascii="TimesNewRoman" w:hAnsi="TimesNewRoman"/>
          <w:color w:val="000000"/>
          <w:sz w:val="20"/>
          <w:szCs w:val="20"/>
          <w:lang w:val="en-GB" w:eastAsia="en-US"/>
        </w:rPr>
      </w:pPr>
    </w:p>
    <w:p w14:paraId="54247272" w14:textId="6E85E055" w:rsidR="00A32080" w:rsidRDefault="00A4553C" w:rsidP="00A61DBC">
      <w:pPr>
        <w:pStyle w:val="BodyText"/>
        <w:spacing w:before="10"/>
        <w:rPr>
          <w:rFonts w:ascii="TimesNewRoman" w:hAnsi="TimesNewRoman"/>
          <w:color w:val="000000"/>
          <w:sz w:val="20"/>
          <w:szCs w:val="20"/>
          <w:lang w:val="en-GB" w:eastAsia="en-US"/>
        </w:rPr>
      </w:pPr>
      <w:r w:rsidRPr="00A4553C">
        <w:rPr>
          <w:rFonts w:ascii="TimesNewRoman" w:hAnsi="TimesNewRoman"/>
          <w:color w:val="000000"/>
          <w:sz w:val="20"/>
          <w:szCs w:val="20"/>
          <w:lang w:val="en-GB" w:eastAsia="en-US"/>
        </w:rPr>
        <w:t xml:space="preserve">For each Per-STA Profile </w:t>
      </w:r>
      <w:proofErr w:type="spellStart"/>
      <w:r w:rsidRPr="00A4553C">
        <w:rPr>
          <w:rFonts w:ascii="TimesNewRoman" w:hAnsi="TimesNewRoman"/>
          <w:color w:val="000000"/>
          <w:sz w:val="20"/>
          <w:szCs w:val="20"/>
          <w:lang w:val="en-GB" w:eastAsia="en-US"/>
        </w:rPr>
        <w:t>subelement</w:t>
      </w:r>
      <w:proofErr w:type="spellEnd"/>
      <w:r w:rsidRPr="00A4553C">
        <w:rPr>
          <w:rFonts w:ascii="TimesNewRoman" w:hAnsi="TimesNewRoman"/>
          <w:color w:val="000000"/>
          <w:sz w:val="20"/>
          <w:szCs w:val="20"/>
          <w:lang w:val="en-GB" w:eastAsia="en-US"/>
        </w:rPr>
        <w:t xml:space="preserve"> included in the Link Info field, the Complete Profile subfield of the STA Control field shall be set to 1 (see 35.3.3.3 (Advertisement of complete or partial per-link information)) and the Status Code field included in the STA Profile subfield of the Per-STA Profile </w:t>
      </w:r>
      <w:proofErr w:type="spellStart"/>
      <w:r w:rsidRPr="00A4553C">
        <w:rPr>
          <w:rFonts w:ascii="TimesNewRoman" w:hAnsi="TimesNewRoman"/>
          <w:color w:val="000000"/>
          <w:sz w:val="20"/>
          <w:szCs w:val="20"/>
          <w:lang w:val="en-GB" w:eastAsia="en-US"/>
        </w:rPr>
        <w:t>subelement</w:t>
      </w:r>
      <w:proofErr w:type="spellEnd"/>
      <w:r w:rsidRPr="00A4553C">
        <w:rPr>
          <w:rFonts w:ascii="TimesNewRoman" w:hAnsi="TimesNewRoman"/>
          <w:color w:val="000000"/>
          <w:sz w:val="20"/>
          <w:szCs w:val="20"/>
          <w:lang w:val="en-GB" w:eastAsia="en-US"/>
        </w:rPr>
        <w:t xml:space="preserve"> shall indicate SUCCESS if the link is accepted or the failure cause </w:t>
      </w:r>
      <w:ins w:id="313" w:author="Huang, Po-kai" w:date="2024-02-21T07:59:00Z">
        <w:r w:rsidR="00B9353C">
          <w:rPr>
            <w:rFonts w:ascii="TimesNewRoman" w:hAnsi="TimesNewRoman"/>
            <w:color w:val="000000"/>
            <w:sz w:val="20"/>
            <w:szCs w:val="20"/>
            <w:lang w:val="en-GB" w:eastAsia="en-US"/>
          </w:rPr>
          <w:t xml:space="preserve">(see </w:t>
        </w:r>
        <w:r w:rsidR="004753D9">
          <w:rPr>
            <w:rFonts w:ascii="TimesNewRoman" w:hAnsi="TimesNewRoman"/>
            <w:color w:val="000000"/>
            <w:sz w:val="20"/>
            <w:szCs w:val="20"/>
            <w:lang w:val="en-GB" w:eastAsia="en-US"/>
          </w:rPr>
          <w:t>Table 9-</w:t>
        </w:r>
      </w:ins>
      <w:ins w:id="314" w:author="Huang, Po-kai" w:date="2024-02-21T08:11:00Z">
        <w:r w:rsidR="00513821">
          <w:rPr>
            <w:rFonts w:ascii="TimesNewRoman" w:hAnsi="TimesNewRoman"/>
            <w:color w:val="000000"/>
            <w:sz w:val="20"/>
            <w:szCs w:val="20"/>
            <w:lang w:val="en-GB" w:eastAsia="en-US"/>
          </w:rPr>
          <w:t>7</w:t>
        </w:r>
      </w:ins>
      <w:ins w:id="315" w:author="Huang, Po-kai" w:date="2024-02-21T07:59:00Z">
        <w:r w:rsidR="004753D9">
          <w:rPr>
            <w:rFonts w:ascii="TimesNewRoman" w:hAnsi="TimesNewRoman"/>
            <w:color w:val="000000"/>
            <w:sz w:val="20"/>
            <w:szCs w:val="20"/>
            <w:lang w:val="en-GB" w:eastAsia="en-US"/>
          </w:rPr>
          <w:t>8 (Status Code</w:t>
        </w:r>
      </w:ins>
      <w:ins w:id="316" w:author="Huang, Po-kai" w:date="2024-02-21T08:00:00Z">
        <w:r w:rsidR="00BB2379">
          <w:rPr>
            <w:rFonts w:ascii="TimesNewRoman" w:hAnsi="TimesNewRoman"/>
            <w:color w:val="000000"/>
            <w:sz w:val="20"/>
            <w:szCs w:val="20"/>
            <w:lang w:val="en-GB" w:eastAsia="en-US"/>
          </w:rPr>
          <w:t>s</w:t>
        </w:r>
      </w:ins>
      <w:ins w:id="317" w:author="Huang, Po-kai" w:date="2024-02-21T07:59:00Z">
        <w:r w:rsidR="004753D9">
          <w:rPr>
            <w:rFonts w:ascii="TimesNewRoman" w:hAnsi="TimesNewRoman"/>
            <w:color w:val="000000"/>
            <w:sz w:val="20"/>
            <w:szCs w:val="20"/>
            <w:lang w:val="en-GB" w:eastAsia="en-US"/>
          </w:rPr>
          <w:t>)</w:t>
        </w:r>
        <w:r w:rsidR="00B9353C">
          <w:rPr>
            <w:rFonts w:ascii="TimesNewRoman" w:hAnsi="TimesNewRoman"/>
            <w:color w:val="000000"/>
            <w:sz w:val="20"/>
            <w:szCs w:val="20"/>
            <w:lang w:val="en-GB" w:eastAsia="en-US"/>
          </w:rPr>
          <w:t xml:space="preserve">) </w:t>
        </w:r>
      </w:ins>
      <w:r w:rsidRPr="00A4553C">
        <w:rPr>
          <w:rFonts w:ascii="TimesNewRoman" w:hAnsi="TimesNewRoman"/>
          <w:color w:val="000000"/>
          <w:sz w:val="20"/>
          <w:szCs w:val="20"/>
          <w:lang w:val="en-GB" w:eastAsia="en-US"/>
        </w:rPr>
        <w:t xml:space="preserve">if the link is not accepted. The Status Code field in the (Re)Association Response frame body shall indicate, as defined in 9.4.1.9 (Status Code field), whether the link on which the (Re)Association Request frame is received is accepted or not. </w:t>
      </w:r>
      <w:ins w:id="318" w:author="Huang, Po-kai" w:date="2024-02-15T23:38:00Z">
        <w:r w:rsidR="007B17FE">
          <w:rPr>
            <w:rFonts w:ascii="TimesNewRoman" w:hAnsi="TimesNewRoman"/>
            <w:color w:val="000000"/>
            <w:sz w:val="20"/>
            <w:szCs w:val="20"/>
            <w:lang w:val="en-GB" w:eastAsia="en-US"/>
          </w:rPr>
          <w:t>If the</w:t>
        </w:r>
        <w:r w:rsidR="007B17FE" w:rsidRPr="00A32080">
          <w:rPr>
            <w:rFonts w:ascii="TimesNewRoman" w:hAnsi="TimesNewRoman"/>
            <w:color w:val="000000"/>
            <w:sz w:val="20"/>
            <w:szCs w:val="20"/>
            <w:lang w:val="en-GB" w:eastAsia="en-US"/>
          </w:rPr>
          <w:t xml:space="preserve"> link corresponding to </w:t>
        </w:r>
      </w:ins>
      <w:ins w:id="319" w:author="Huang, Po-kai" w:date="2024-02-15T23:41:00Z">
        <w:r w:rsidR="000D758B">
          <w:rPr>
            <w:rFonts w:ascii="TimesNewRoman" w:hAnsi="TimesNewRoman"/>
            <w:color w:val="000000"/>
            <w:sz w:val="20"/>
            <w:szCs w:val="20"/>
            <w:lang w:val="en-GB" w:eastAsia="en-US"/>
          </w:rPr>
          <w:t xml:space="preserve">a </w:t>
        </w:r>
      </w:ins>
      <w:ins w:id="320" w:author="Huang, Po-kai" w:date="2024-02-15T23:38:00Z">
        <w:r w:rsidR="007B17FE" w:rsidRPr="00A32080">
          <w:rPr>
            <w:rFonts w:ascii="TimesNewRoman" w:hAnsi="TimesNewRoman"/>
            <w:color w:val="000000"/>
            <w:sz w:val="20"/>
            <w:szCs w:val="20"/>
            <w:lang w:val="en-GB" w:eastAsia="en-US"/>
          </w:rPr>
          <w:t xml:space="preserve">Per-STA Profile </w:t>
        </w:r>
        <w:proofErr w:type="spellStart"/>
        <w:r w:rsidR="007B17FE" w:rsidRPr="00A32080">
          <w:rPr>
            <w:rFonts w:ascii="TimesNewRoman" w:hAnsi="TimesNewRoman"/>
            <w:color w:val="000000"/>
            <w:sz w:val="20"/>
            <w:szCs w:val="20"/>
            <w:lang w:val="en-GB" w:eastAsia="en-US"/>
          </w:rPr>
          <w:t>subelement</w:t>
        </w:r>
        <w:proofErr w:type="spellEnd"/>
        <w:r w:rsidR="007B17FE" w:rsidRPr="00A32080">
          <w:rPr>
            <w:rFonts w:ascii="TimesNewRoman" w:hAnsi="TimesNewRoman"/>
            <w:color w:val="000000"/>
            <w:sz w:val="20"/>
            <w:szCs w:val="20"/>
            <w:lang w:val="en-GB" w:eastAsia="en-US"/>
          </w:rPr>
          <w:t xml:space="preserve"> is not accepted only because the link on which the (Re)Association Request frame is transmitted is not accepted</w:t>
        </w:r>
      </w:ins>
      <w:ins w:id="321" w:author="Huang, Po-kai" w:date="2024-02-15T23:42:00Z">
        <w:r w:rsidR="00AC20B1">
          <w:rPr>
            <w:rFonts w:ascii="TimesNewRoman" w:hAnsi="TimesNewRoman"/>
            <w:color w:val="000000"/>
            <w:sz w:val="20"/>
            <w:szCs w:val="20"/>
            <w:lang w:val="en-GB" w:eastAsia="en-US"/>
          </w:rPr>
          <w:t>, then t</w:t>
        </w:r>
      </w:ins>
      <w:del w:id="322" w:author="Huang, Po-kai" w:date="2024-02-15T23:42:00Z">
        <w:r w:rsidR="00A32080" w:rsidRPr="00A32080" w:rsidDel="00AC20B1">
          <w:rPr>
            <w:rFonts w:ascii="TimesNewRoman" w:hAnsi="TimesNewRoman"/>
            <w:color w:val="000000"/>
            <w:sz w:val="20"/>
            <w:szCs w:val="20"/>
            <w:lang w:val="en-GB" w:eastAsia="en-US"/>
          </w:rPr>
          <w:delText>T</w:delText>
        </w:r>
      </w:del>
      <w:r w:rsidR="00A32080" w:rsidRPr="00A32080">
        <w:rPr>
          <w:rFonts w:ascii="TimesNewRoman" w:hAnsi="TimesNewRoman"/>
          <w:color w:val="000000"/>
          <w:sz w:val="20"/>
          <w:szCs w:val="20"/>
          <w:lang w:val="en-GB" w:eastAsia="en-US"/>
        </w:rPr>
        <w:t xml:space="preserve">he Status Code field included in the STA Profile subfield of the Per-STA Profile </w:t>
      </w:r>
      <w:proofErr w:type="spellStart"/>
      <w:r w:rsidR="00A32080" w:rsidRPr="00A32080">
        <w:rPr>
          <w:rFonts w:ascii="TimesNewRoman" w:hAnsi="TimesNewRoman"/>
          <w:color w:val="000000"/>
          <w:sz w:val="20"/>
          <w:szCs w:val="20"/>
          <w:lang w:val="en-GB" w:eastAsia="en-US"/>
        </w:rPr>
        <w:t>subelement</w:t>
      </w:r>
      <w:proofErr w:type="spellEnd"/>
      <w:r w:rsidR="00A32080" w:rsidRPr="00A32080">
        <w:rPr>
          <w:rFonts w:ascii="TimesNewRoman" w:hAnsi="TimesNewRoman"/>
          <w:color w:val="000000"/>
          <w:sz w:val="20"/>
          <w:szCs w:val="20"/>
          <w:lang w:val="en-GB" w:eastAsia="en-US"/>
        </w:rPr>
        <w:t xml:space="preserve"> shall indicate DENIED_LINK_ON_WHICH_THE_(Re)ASSOCIATION_REQUEST_FRAME_IS_TRANSMITTED_N OT_ACCEPTED </w:t>
      </w:r>
      <w:ins w:id="323" w:author="Huang, Po-kai" w:date="2024-02-21T08:10:00Z">
        <w:r w:rsidR="00A466C0">
          <w:rPr>
            <w:rFonts w:ascii="TimesNewRoman" w:hAnsi="TimesNewRoman"/>
            <w:color w:val="000000"/>
            <w:sz w:val="20"/>
            <w:szCs w:val="20"/>
            <w:lang w:val="en-GB" w:eastAsia="en-US"/>
          </w:rPr>
          <w:t xml:space="preserve">unless </w:t>
        </w:r>
      </w:ins>
      <w:del w:id="324" w:author="Huang, Po-kai" w:date="2024-02-15T23:42:00Z">
        <w:r w:rsidR="00A32080" w:rsidRPr="00A32080" w:rsidDel="00AC20B1">
          <w:rPr>
            <w:rFonts w:ascii="TimesNewRoman" w:hAnsi="TimesNewRoman"/>
            <w:color w:val="000000"/>
            <w:sz w:val="20"/>
            <w:szCs w:val="20"/>
            <w:lang w:val="en-GB" w:eastAsia="en-US"/>
          </w:rPr>
          <w:delText>if</w:delText>
        </w:r>
      </w:del>
      <w:del w:id="325" w:author="Huang, Po-kai" w:date="2024-02-21T08:02:00Z">
        <w:r w:rsidR="00A32080" w:rsidRPr="00A32080" w:rsidDel="003329F7">
          <w:rPr>
            <w:rFonts w:ascii="TimesNewRoman" w:hAnsi="TimesNewRoman"/>
            <w:color w:val="000000"/>
            <w:sz w:val="20"/>
            <w:szCs w:val="20"/>
            <w:lang w:val="en-GB" w:eastAsia="en-US"/>
          </w:rPr>
          <w:delText xml:space="preserve"> </w:delText>
        </w:r>
      </w:del>
      <w:r w:rsidR="00A32080" w:rsidRPr="00A32080">
        <w:rPr>
          <w:rFonts w:ascii="TimesNewRoman" w:hAnsi="TimesNewRoman"/>
          <w:color w:val="000000"/>
          <w:sz w:val="20"/>
          <w:szCs w:val="20"/>
          <w:lang w:val="en-GB" w:eastAsia="en-US"/>
        </w:rPr>
        <w:t xml:space="preserve">the Status Code field is </w:t>
      </w:r>
      <w:del w:id="326" w:author="Huang, Po-kai" w:date="2024-02-15T23:42:00Z">
        <w:r w:rsidR="00A32080" w:rsidRPr="00A32080" w:rsidDel="00AC20B1">
          <w:rPr>
            <w:rFonts w:ascii="TimesNewRoman" w:hAnsi="TimesNewRoman"/>
            <w:color w:val="000000"/>
            <w:sz w:val="20"/>
            <w:szCs w:val="20"/>
            <w:lang w:val="en-GB" w:eastAsia="en-US"/>
          </w:rPr>
          <w:delText xml:space="preserve">not </w:delText>
        </w:r>
      </w:del>
      <w:r w:rsidR="00A32080" w:rsidRPr="00A32080">
        <w:rPr>
          <w:rFonts w:ascii="TimesNewRoman" w:hAnsi="TimesNewRoman"/>
          <w:color w:val="000000"/>
          <w:sz w:val="20"/>
          <w:szCs w:val="20"/>
          <w:lang w:val="en-GB" w:eastAsia="en-US"/>
        </w:rPr>
        <w:t>set to REFUSED_REASON_UNSPECIFIED</w:t>
      </w:r>
      <w:del w:id="327" w:author="Huang, Po-kai" w:date="2024-02-15T23:42:00Z">
        <w:r w:rsidR="00A32080" w:rsidRPr="00A32080" w:rsidDel="00AC20B1">
          <w:rPr>
            <w:rFonts w:ascii="TimesNewRoman" w:hAnsi="TimesNewRoman"/>
            <w:color w:val="000000"/>
            <w:sz w:val="20"/>
            <w:szCs w:val="20"/>
            <w:lang w:val="en-GB" w:eastAsia="en-US"/>
          </w:rPr>
          <w:delText xml:space="preserve"> and the link corresponding to the Per-STA Profile subelement is not accepted only because the link on which the (Re)Association Request frame is transmitted is not accepted</w:delText>
        </w:r>
      </w:del>
      <w:r w:rsidR="00A32080" w:rsidRPr="00A32080">
        <w:rPr>
          <w:rFonts w:ascii="TimesNewRoman" w:hAnsi="TimesNewRoman"/>
          <w:color w:val="000000"/>
          <w:sz w:val="20"/>
          <w:szCs w:val="20"/>
          <w:lang w:val="en-GB" w:eastAsia="en-US"/>
        </w:rPr>
        <w:t>.</w:t>
      </w:r>
      <w:ins w:id="328" w:author="Huang, Po-kai" w:date="2024-02-15T23:43:00Z">
        <w:r w:rsidR="00E42DA9">
          <w:rPr>
            <w:rFonts w:ascii="TimesNewRoman" w:hAnsi="TimesNewRoman"/>
            <w:color w:val="000000"/>
            <w:sz w:val="20"/>
            <w:szCs w:val="20"/>
            <w:lang w:val="en-GB" w:eastAsia="en-US"/>
          </w:rPr>
          <w:t>(#22157)</w:t>
        </w:r>
      </w:ins>
    </w:p>
    <w:p w14:paraId="670365D1" w14:textId="77777777" w:rsidR="00FE39BF" w:rsidRDefault="00FE39BF" w:rsidP="00A61DBC">
      <w:pPr>
        <w:pStyle w:val="BodyText"/>
        <w:spacing w:before="10"/>
        <w:rPr>
          <w:rFonts w:ascii="TimesNewRoman" w:hAnsi="TimesNewRoman"/>
          <w:color w:val="000000"/>
          <w:sz w:val="20"/>
          <w:szCs w:val="20"/>
          <w:lang w:val="en-GB" w:eastAsia="en-US"/>
        </w:rPr>
      </w:pPr>
    </w:p>
    <w:p w14:paraId="4C223164" w14:textId="77777777" w:rsidR="00FE39BF" w:rsidRDefault="00FE39BF" w:rsidP="00FE39BF">
      <w:pPr>
        <w:pStyle w:val="BodyText"/>
        <w:spacing w:before="10"/>
        <w:rPr>
          <w:rFonts w:ascii="TimesNewRoman" w:hAnsi="TimesNewRoman"/>
          <w:color w:val="000000"/>
          <w:sz w:val="20"/>
          <w:szCs w:val="20"/>
          <w:lang w:val="en-GB" w:eastAsia="en-US"/>
        </w:rPr>
      </w:pPr>
      <w:r>
        <w:rPr>
          <w:rFonts w:ascii="TimesNewRoman" w:hAnsi="TimesNewRoman"/>
          <w:color w:val="000000"/>
          <w:sz w:val="20"/>
          <w:szCs w:val="20"/>
          <w:lang w:val="en-GB" w:eastAsia="en-US"/>
        </w:rPr>
        <w:t>(…existing texts…)</w:t>
      </w:r>
    </w:p>
    <w:p w14:paraId="28C6CAA3" w14:textId="596EB0DE" w:rsidR="00F761A9" w:rsidRPr="00F761A9" w:rsidRDefault="00F761A9" w:rsidP="00F761A9">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9.1 </w:t>
      </w:r>
      <w:r w:rsidRPr="00F756DF">
        <w:rPr>
          <w:i/>
          <w:lang w:eastAsia="ko-KR"/>
        </w:rPr>
        <w:t>as follows (track change</w:t>
      </w:r>
      <w:r w:rsidRPr="00CD48AE">
        <w:rPr>
          <w:i/>
          <w:iCs/>
          <w:lang w:eastAsia="ko-KR"/>
        </w:rPr>
        <w:t xml:space="preserve"> on)</w:t>
      </w:r>
      <w:r>
        <w:rPr>
          <w:i/>
          <w:iCs/>
          <w:lang w:eastAsia="ko-KR"/>
        </w:rPr>
        <w:t>:</w:t>
      </w:r>
    </w:p>
    <w:p w14:paraId="7CD63DF8" w14:textId="18D2F16C" w:rsidR="00F761A9" w:rsidRDefault="00F761A9" w:rsidP="00F761A9">
      <w:pPr>
        <w:rPr>
          <w:rFonts w:ascii="Arial" w:hAnsi="Arial" w:cs="Arial"/>
          <w:b/>
          <w:bCs/>
          <w:color w:val="000000"/>
          <w:szCs w:val="22"/>
          <w:lang w:val="en-US" w:eastAsia="zh-TW"/>
        </w:rPr>
      </w:pPr>
      <w:r w:rsidRPr="00F761A9">
        <w:rPr>
          <w:rFonts w:ascii="Arial" w:hAnsi="Arial" w:cs="Arial"/>
          <w:b/>
          <w:bCs/>
          <w:color w:val="000000"/>
          <w:szCs w:val="22"/>
          <w:lang w:val="en-US" w:eastAsia="zh-TW"/>
        </w:rPr>
        <w:t>9.1 General requirements</w:t>
      </w:r>
    </w:p>
    <w:p w14:paraId="1BA30E41" w14:textId="77777777" w:rsidR="00F761A9" w:rsidRPr="00F761A9" w:rsidRDefault="00F761A9" w:rsidP="00F761A9">
      <w:pPr>
        <w:rPr>
          <w:rFonts w:ascii="Arial" w:hAnsi="Arial" w:cs="Arial"/>
          <w:b/>
          <w:bCs/>
          <w:color w:val="000000"/>
          <w:szCs w:val="22"/>
          <w:lang w:val="en-US" w:eastAsia="zh-TW"/>
        </w:rPr>
      </w:pPr>
    </w:p>
    <w:p w14:paraId="421443B6" w14:textId="6843EA18" w:rsidR="00F761A9" w:rsidRPr="00F761A9" w:rsidRDefault="00F761A9" w:rsidP="00F761A9">
      <w:pPr>
        <w:pStyle w:val="BodyText"/>
        <w:spacing w:before="10"/>
        <w:rPr>
          <w:rFonts w:ascii="TimesNewRoman" w:hAnsi="TimesNewRoman"/>
          <w:color w:val="000000"/>
          <w:sz w:val="20"/>
          <w:szCs w:val="20"/>
          <w:lang w:val="en-GB" w:eastAsia="en-US"/>
        </w:rPr>
      </w:pPr>
      <w:r w:rsidRPr="00F761A9">
        <w:rPr>
          <w:rFonts w:ascii="TimesNewRoman" w:hAnsi="TimesNewRoman"/>
          <w:color w:val="000000"/>
          <w:sz w:val="20"/>
          <w:szCs w:val="20"/>
          <w:lang w:val="en-GB" w:eastAsia="en-US"/>
        </w:rPr>
        <w:t>The format of the MAC frames is specified in this clause. A STA shall properly construct a subset of the frames specified in this clause for transmission and decode a (potentially different) subset of the frames specified in this clause upon validation following reception. The particular subset of these frames that a STA constructs and decodes is determined by the functions supported by that particular STA. A STA shall validate every received frame using the frame check sequence (FCS) and to interpret certain fields from the MAC headers of all frames.</w:t>
      </w:r>
    </w:p>
    <w:p w14:paraId="67FB88E8" w14:textId="77777777" w:rsidR="00F761A9" w:rsidRPr="00F761A9" w:rsidRDefault="00F761A9" w:rsidP="00F761A9">
      <w:pPr>
        <w:pStyle w:val="BodyText"/>
        <w:spacing w:before="10"/>
        <w:rPr>
          <w:rFonts w:ascii="TimesNewRoman" w:hAnsi="TimesNewRoman"/>
          <w:color w:val="000000"/>
          <w:sz w:val="20"/>
          <w:szCs w:val="20"/>
          <w:lang w:val="en-GB" w:eastAsia="en-US"/>
        </w:rPr>
      </w:pPr>
    </w:p>
    <w:p w14:paraId="1C709648" w14:textId="77777777" w:rsidR="00F761A9" w:rsidRPr="00F761A9" w:rsidRDefault="00F761A9" w:rsidP="00F761A9">
      <w:pPr>
        <w:pStyle w:val="BodyText"/>
        <w:spacing w:before="10"/>
        <w:rPr>
          <w:rFonts w:ascii="TimesNewRoman" w:hAnsi="TimesNewRoman"/>
          <w:color w:val="000000"/>
          <w:sz w:val="20"/>
          <w:szCs w:val="20"/>
          <w:lang w:val="en-GB" w:eastAsia="en-US"/>
        </w:rPr>
      </w:pPr>
      <w:r w:rsidRPr="00F761A9">
        <w:rPr>
          <w:rFonts w:ascii="TimesNewRoman" w:hAnsi="TimesNewRoman"/>
          <w:color w:val="000000"/>
          <w:sz w:val="20"/>
          <w:szCs w:val="20"/>
          <w:lang w:val="en-GB" w:eastAsia="en-US"/>
        </w:rPr>
        <w:t>A STA shall transmit frames using only the frame formats described in Clause 9 (Frame formats).</w:t>
      </w:r>
    </w:p>
    <w:p w14:paraId="6E6E42C4" w14:textId="77777777" w:rsidR="00F761A9" w:rsidRDefault="00F761A9" w:rsidP="00F761A9">
      <w:pPr>
        <w:pStyle w:val="BodyText"/>
        <w:spacing w:before="10"/>
        <w:rPr>
          <w:ins w:id="329" w:author="Huang, Po-kai" w:date="2024-03-11T07:34:00Z"/>
          <w:rFonts w:ascii="TimesNewRoman" w:hAnsi="TimesNewRoman"/>
          <w:color w:val="000000"/>
          <w:sz w:val="20"/>
          <w:szCs w:val="20"/>
        </w:rPr>
      </w:pPr>
    </w:p>
    <w:p w14:paraId="69B73694" w14:textId="77777777" w:rsidR="00C2027E" w:rsidRDefault="00A9537B" w:rsidP="00C2027E">
      <w:pPr>
        <w:pStyle w:val="BodyText"/>
        <w:spacing w:before="10"/>
        <w:rPr>
          <w:ins w:id="330" w:author="Huang, Po-kai" w:date="2024-03-11T07:34:00Z"/>
        </w:rPr>
      </w:pPr>
      <w:ins w:id="331" w:author="Huang, Po-kai" w:date="2024-03-11T07:34:00Z">
        <w:r>
          <w:rPr>
            <w:rFonts w:ascii="TimesNewRoman" w:hAnsi="TimesNewRoman"/>
            <w:color w:val="000000"/>
            <w:sz w:val="20"/>
            <w:szCs w:val="20"/>
          </w:rPr>
          <w:t xml:space="preserve">An EHT STA shall not use a status code unless the corresponding condition </w:t>
        </w:r>
        <w:r w:rsidR="00C2027E" w:rsidRPr="00F761A9">
          <w:rPr>
            <w:rFonts w:ascii="TimesNewRoman" w:hAnsi="TimesNewRoman"/>
            <w:color w:val="000000"/>
            <w:sz w:val="20"/>
            <w:szCs w:val="20"/>
            <w:lang w:val="en-GB" w:eastAsia="en-US"/>
          </w:rPr>
          <w:t xml:space="preserve">described in </w:t>
        </w:r>
        <w:r w:rsidR="00C2027E">
          <w:rPr>
            <w:rFonts w:ascii="TimesNewRoman" w:hAnsi="TimesNewRoman"/>
            <w:color w:val="000000"/>
            <w:sz w:val="20"/>
            <w:szCs w:val="20"/>
            <w:lang w:val="en-GB" w:eastAsia="en-US"/>
          </w:rPr>
          <w:t xml:space="preserve">the </w:t>
        </w:r>
        <w:r w:rsidR="00C2027E" w:rsidRPr="00F761A9">
          <w:rPr>
            <w:rFonts w:ascii="TimesNewRoman" w:hAnsi="TimesNewRoman"/>
            <w:color w:val="000000"/>
            <w:sz w:val="20"/>
            <w:szCs w:val="20"/>
            <w:lang w:val="en-GB" w:eastAsia="en-US"/>
          </w:rPr>
          <w:t xml:space="preserve">meaning column of </w:t>
        </w:r>
        <w:r w:rsidR="00C2027E">
          <w:rPr>
            <w:rFonts w:ascii="TimesNewRoman" w:hAnsi="TimesNewRoman"/>
            <w:color w:val="000000"/>
            <w:sz w:val="20"/>
            <w:szCs w:val="20"/>
            <w:lang w:val="en-GB" w:eastAsia="en-US"/>
          </w:rPr>
          <w:t>Table 9-78 (Status Codes)</w:t>
        </w:r>
        <w:r w:rsidR="00C2027E" w:rsidRPr="00F761A9">
          <w:rPr>
            <w:rFonts w:ascii="TimesNewRoman" w:hAnsi="TimesNewRoman"/>
            <w:color w:val="000000"/>
            <w:sz w:val="20"/>
            <w:szCs w:val="20"/>
            <w:lang w:val="en-GB" w:eastAsia="en-US"/>
          </w:rPr>
          <w:t xml:space="preserve"> is met.</w:t>
        </w:r>
        <w:r w:rsidR="00C2027E">
          <w:rPr>
            <w:rFonts w:ascii="TimesNewRoman" w:hAnsi="TimesNewRoman"/>
            <w:color w:val="000000"/>
            <w:sz w:val="20"/>
            <w:szCs w:val="20"/>
            <w:lang w:val="en-GB" w:eastAsia="en-US"/>
          </w:rPr>
          <w:t>(#22250)</w:t>
        </w:r>
        <w:r w:rsidR="00C2027E">
          <w:t xml:space="preserve"> </w:t>
        </w:r>
      </w:ins>
    </w:p>
    <w:p w14:paraId="07A1DD14" w14:textId="34B5BCE9" w:rsidR="00A9537B" w:rsidDel="00C2027E" w:rsidRDefault="00A9537B" w:rsidP="00F761A9">
      <w:pPr>
        <w:pStyle w:val="BodyText"/>
        <w:spacing w:before="10"/>
        <w:rPr>
          <w:del w:id="332" w:author="Huang, Po-kai" w:date="2024-03-11T07:34:00Z"/>
          <w:rFonts w:ascii="TimesNewRoman" w:hAnsi="TimesNewRoman"/>
          <w:color w:val="000000"/>
          <w:sz w:val="20"/>
          <w:szCs w:val="20"/>
        </w:rPr>
      </w:pPr>
    </w:p>
    <w:p w14:paraId="182550D2" w14:textId="3A5FD757" w:rsidR="00211D40" w:rsidDel="00C2027E" w:rsidRDefault="00231E2A" w:rsidP="009F52F1">
      <w:pPr>
        <w:pStyle w:val="BodyText"/>
        <w:spacing w:before="10"/>
        <w:rPr>
          <w:del w:id="333" w:author="Huang, Po-kai" w:date="2024-03-11T07:34:00Z"/>
        </w:rPr>
      </w:pPr>
      <w:del w:id="334" w:author="Huang, Po-kai" w:date="2024-03-11T07:34:00Z">
        <w:r w:rsidDel="00C2027E">
          <w:delText xml:space="preserve"> </w:delText>
        </w:r>
      </w:del>
    </w:p>
    <w:p w14:paraId="5EBF1EB7" w14:textId="77777777" w:rsidR="00F57366" w:rsidRDefault="00F57366" w:rsidP="009F52F1">
      <w:pPr>
        <w:pStyle w:val="BodyText"/>
        <w:spacing w:before="10"/>
      </w:pPr>
    </w:p>
    <w:p w14:paraId="595AD3C6" w14:textId="77777777" w:rsidR="0067748F" w:rsidRDefault="0067748F" w:rsidP="005D0D9C">
      <w:pPr>
        <w:pStyle w:val="H4"/>
        <w:rPr>
          <w:ins w:id="335" w:author="Huang, Po-kai" w:date="2024-02-20T14:18:00Z"/>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35.3.14.1 </w:t>
      </w:r>
      <w:r w:rsidRPr="00F756DF">
        <w:rPr>
          <w:i/>
          <w:lang w:eastAsia="ko-KR"/>
        </w:rPr>
        <w:t>as follows (track change</w:t>
      </w:r>
      <w:r w:rsidRPr="00CD48AE">
        <w:rPr>
          <w:i/>
          <w:iCs/>
          <w:lang w:eastAsia="ko-KR"/>
        </w:rPr>
        <w:t xml:space="preserve"> on)</w:t>
      </w:r>
      <w:r>
        <w:rPr>
          <w:i/>
          <w:iCs/>
          <w:lang w:eastAsia="ko-KR"/>
        </w:rPr>
        <w:t>:</w:t>
      </w:r>
    </w:p>
    <w:p w14:paraId="0C7B3C0F" w14:textId="77777777" w:rsidR="0067748F" w:rsidRDefault="0067748F" w:rsidP="00FF6E20">
      <w:pPr>
        <w:rPr>
          <w:ins w:id="336" w:author="Huang, Po-kai" w:date="2024-02-20T14:18:00Z"/>
          <w:lang w:eastAsia="ko-KR"/>
        </w:rPr>
      </w:pPr>
    </w:p>
    <w:p w14:paraId="6EBBB8DA" w14:textId="77777777" w:rsidR="0067748F" w:rsidRDefault="0067748F" w:rsidP="00FF6E20">
      <w:pPr>
        <w:rPr>
          <w:rFonts w:ascii="Arial" w:hAnsi="Arial" w:cs="Arial"/>
          <w:b/>
          <w:bCs/>
          <w:color w:val="000000"/>
          <w:sz w:val="20"/>
        </w:rPr>
      </w:pPr>
      <w:r w:rsidRPr="00FF6E20">
        <w:rPr>
          <w:rFonts w:ascii="Arial" w:hAnsi="Arial" w:cs="Arial"/>
          <w:b/>
          <w:bCs/>
          <w:color w:val="000000"/>
          <w:sz w:val="20"/>
        </w:rPr>
        <w:t>35.3.14.1 General</w:t>
      </w:r>
    </w:p>
    <w:p w14:paraId="32AF863F" w14:textId="77777777" w:rsidR="0067748F" w:rsidRPr="00FF6E20" w:rsidRDefault="0067748F" w:rsidP="00FF6E20">
      <w:pPr>
        <w:rPr>
          <w:lang w:eastAsia="ko-KR"/>
          <w:rPrChange w:id="337" w:author="Huang, Po-kai" w:date="2024-02-20T14:18:00Z">
            <w:rPr>
              <w:i/>
              <w:iCs/>
              <w:lang w:eastAsia="ko-KR"/>
            </w:rPr>
          </w:rPrChange>
        </w:rPr>
      </w:pPr>
    </w:p>
    <w:p w14:paraId="12BDECE4" w14:textId="77777777" w:rsidR="0067748F" w:rsidRDefault="0067748F" w:rsidP="00C40CA4">
      <w:pPr>
        <w:rPr>
          <w:rFonts w:ascii="TimesNewRoman" w:hAnsi="TimesNewRoman"/>
          <w:color w:val="000000"/>
          <w:sz w:val="20"/>
        </w:rPr>
      </w:pPr>
      <w:r>
        <w:rPr>
          <w:rFonts w:ascii="TimesNewRoman" w:hAnsi="TimesNewRoman"/>
          <w:color w:val="000000"/>
          <w:sz w:val="20"/>
        </w:rPr>
        <w:t>(…existing texts…)</w:t>
      </w:r>
    </w:p>
    <w:p w14:paraId="1B359DAE" w14:textId="77777777" w:rsidR="0067748F" w:rsidRDefault="0067748F" w:rsidP="00C40CA4">
      <w:pPr>
        <w:rPr>
          <w:rFonts w:ascii="TimesNewRoman" w:hAnsi="TimesNewRoman"/>
          <w:color w:val="000000"/>
          <w:sz w:val="20"/>
        </w:rPr>
      </w:pPr>
    </w:p>
    <w:p w14:paraId="72EECE2F" w14:textId="77777777" w:rsidR="0067748F" w:rsidRPr="00C40CA4" w:rsidRDefault="0067748F" w:rsidP="00C40CA4">
      <w:pPr>
        <w:rPr>
          <w:rFonts w:ascii="TimesNewRoman" w:hAnsi="TimesNewRoman"/>
          <w:color w:val="000000"/>
          <w:sz w:val="20"/>
        </w:rPr>
      </w:pPr>
      <w:r w:rsidRPr="00C40CA4">
        <w:rPr>
          <w:rFonts w:ascii="TimesNewRoman" w:hAnsi="TimesNewRoman"/>
          <w:color w:val="000000"/>
          <w:sz w:val="20"/>
        </w:rPr>
        <w:t>Between an AP MLD and a non-AP MLD, the following individually addressed MMPDUs shall be intended for an MLD:</w:t>
      </w:r>
    </w:p>
    <w:p w14:paraId="4E68E732" w14:textId="77777777" w:rsidR="0067748F" w:rsidRPr="00C40CA4"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Authentication frame that includes a Basic Multi-Link element</w:t>
      </w:r>
    </w:p>
    <w:p w14:paraId="297A4866" w14:textId="77777777" w:rsidR="0067748F"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 xml:space="preserve">(Re)Association Request/Response frame that includes a Basic Multi-Link element </w:t>
      </w:r>
    </w:p>
    <w:p w14:paraId="533845B9" w14:textId="77777777" w:rsidR="0067748F" w:rsidRPr="00C40CA4" w:rsidRDefault="0067748F" w:rsidP="0067748F">
      <w:pPr>
        <w:pStyle w:val="ListParagraph"/>
        <w:numPr>
          <w:ilvl w:val="0"/>
          <w:numId w:val="17"/>
        </w:numPr>
        <w:ind w:leftChars="0"/>
        <w:rPr>
          <w:rFonts w:ascii="TimesNewRoman" w:hAnsi="TimesNewRoman"/>
          <w:color w:val="000000"/>
          <w:sz w:val="20"/>
          <w:szCs w:val="20"/>
        </w:rPr>
      </w:pPr>
      <w:proofErr w:type="spellStart"/>
      <w:r w:rsidRPr="00C40CA4">
        <w:rPr>
          <w:rFonts w:ascii="TimesNewRoman" w:hAnsi="TimesNewRoman"/>
          <w:color w:val="000000"/>
          <w:sz w:val="20"/>
          <w:szCs w:val="20"/>
        </w:rPr>
        <w:t>Deauthentication</w:t>
      </w:r>
      <w:proofErr w:type="spellEnd"/>
      <w:r w:rsidRPr="00C40CA4">
        <w:rPr>
          <w:rFonts w:ascii="TimesNewRoman" w:hAnsi="TimesNewRoman"/>
          <w:color w:val="000000"/>
          <w:sz w:val="20"/>
          <w:szCs w:val="20"/>
        </w:rPr>
        <w:t xml:space="preserve"> frame</w:t>
      </w:r>
    </w:p>
    <w:p w14:paraId="30D7ADCA" w14:textId="77777777" w:rsidR="0067748F"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 xml:space="preserve">Disassociation frame </w:t>
      </w:r>
    </w:p>
    <w:p w14:paraId="5D32E138" w14:textId="77777777" w:rsidR="0067748F"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 xml:space="preserve">Block Ack Action frame </w:t>
      </w:r>
    </w:p>
    <w:p w14:paraId="03F6FC16" w14:textId="77777777" w:rsidR="0067748F" w:rsidRPr="00C40CA4"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SA Query Action frame</w:t>
      </w:r>
    </w:p>
    <w:p w14:paraId="35318A32" w14:textId="77777777" w:rsidR="0067748F" w:rsidRPr="00C40CA4"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Multi-link probe request/response</w:t>
      </w:r>
    </w:p>
    <w:p w14:paraId="488F6E77" w14:textId="77777777" w:rsidR="0067748F" w:rsidRPr="00C40CA4"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WNM Sleep Mode Request/Response frame</w:t>
      </w:r>
    </w:p>
    <w:p w14:paraId="418D9DF4" w14:textId="77777777" w:rsidR="0067748F" w:rsidRPr="00C40CA4"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TID-To-Link Mapping Request/Response/Teardown frame</w:t>
      </w:r>
    </w:p>
    <w:p w14:paraId="70F1617F" w14:textId="77777777" w:rsidR="0067748F"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 xml:space="preserve">EPCS Priority Access Enable Request/Enable Response/Teardown frame </w:t>
      </w:r>
    </w:p>
    <w:p w14:paraId="77362664" w14:textId="77777777" w:rsidR="0067748F" w:rsidRPr="00C40CA4"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EML Operating Mode Notification frame</w:t>
      </w:r>
    </w:p>
    <w:p w14:paraId="736BC1D6" w14:textId="77777777" w:rsidR="0067748F"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SCS Request/Response frame</w:t>
      </w:r>
    </w:p>
    <w:p w14:paraId="07F82429" w14:textId="77777777" w:rsidR="0067748F" w:rsidRPr="00C40CA4"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MSCS Request/Response frame</w:t>
      </w:r>
    </w:p>
    <w:p w14:paraId="558FDE48" w14:textId="77777777" w:rsidR="0067748F"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 xml:space="preserve">BSS Transition Management Request/Response frame </w:t>
      </w:r>
    </w:p>
    <w:p w14:paraId="0B4F6280" w14:textId="77777777" w:rsidR="0067748F" w:rsidRPr="00C40CA4"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FT Action frame</w:t>
      </w:r>
    </w:p>
    <w:p w14:paraId="7F828304" w14:textId="77777777" w:rsidR="0067748F" w:rsidRPr="00C40CA4"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Link Recommendation frame</w:t>
      </w:r>
    </w:p>
    <w:p w14:paraId="4CE92B56" w14:textId="77777777" w:rsidR="0067748F" w:rsidRPr="00C71C57" w:rsidRDefault="0067748F" w:rsidP="0067748F">
      <w:pPr>
        <w:pStyle w:val="ListParagraph"/>
        <w:numPr>
          <w:ilvl w:val="0"/>
          <w:numId w:val="17"/>
        </w:numPr>
        <w:ind w:leftChars="0"/>
        <w:rPr>
          <w:rFonts w:ascii="Arial" w:hAnsi="Arial" w:cs="Arial"/>
          <w:b/>
          <w:bCs/>
          <w:color w:val="000000"/>
          <w:sz w:val="20"/>
        </w:rPr>
      </w:pPr>
      <w:r w:rsidRPr="00C40CA4">
        <w:rPr>
          <w:rFonts w:ascii="TimesNewRoman" w:hAnsi="TimesNewRoman"/>
          <w:color w:val="000000"/>
          <w:sz w:val="20"/>
          <w:szCs w:val="20"/>
        </w:rPr>
        <w:t xml:space="preserve">Link Reconfiguration Notify/Request/Response frame </w:t>
      </w:r>
    </w:p>
    <w:p w14:paraId="283057E3" w14:textId="77777777" w:rsidR="0067748F" w:rsidRPr="00AA7484" w:rsidRDefault="0067748F" w:rsidP="0067748F">
      <w:pPr>
        <w:pStyle w:val="ListParagraph"/>
        <w:numPr>
          <w:ilvl w:val="0"/>
          <w:numId w:val="17"/>
        </w:numPr>
        <w:ind w:leftChars="0"/>
        <w:rPr>
          <w:ins w:id="338" w:author="Huang, Po-kai" w:date="2024-02-20T13:54:00Z"/>
          <w:rFonts w:ascii="Arial" w:hAnsi="Arial" w:cs="Arial"/>
          <w:b/>
          <w:bCs/>
          <w:color w:val="000000"/>
          <w:sz w:val="20"/>
          <w:rPrChange w:id="339" w:author="Huang, Po-kai" w:date="2024-02-20T13:54:00Z">
            <w:rPr>
              <w:ins w:id="340" w:author="Huang, Po-kai" w:date="2024-02-20T13:54:00Z"/>
              <w:rFonts w:ascii="TimesNewRoman" w:hAnsi="TimesNewRoman"/>
              <w:color w:val="000000"/>
              <w:sz w:val="20"/>
              <w:szCs w:val="20"/>
            </w:rPr>
          </w:rPrChange>
        </w:rPr>
      </w:pPr>
      <w:r w:rsidRPr="00C40CA4">
        <w:rPr>
          <w:rFonts w:ascii="TimesNewRoman" w:hAnsi="TimesNewRoman"/>
          <w:color w:val="000000"/>
          <w:sz w:val="20"/>
          <w:szCs w:val="20"/>
        </w:rPr>
        <w:t>QMF Policy Change frame and QMF Policy frame</w:t>
      </w:r>
    </w:p>
    <w:p w14:paraId="61A86A8B" w14:textId="77777777" w:rsidR="0067748F" w:rsidRPr="00FF6E20" w:rsidRDefault="0067748F" w:rsidP="0067748F">
      <w:pPr>
        <w:pStyle w:val="ListParagraph"/>
        <w:numPr>
          <w:ilvl w:val="0"/>
          <w:numId w:val="17"/>
        </w:numPr>
        <w:ind w:leftChars="0"/>
        <w:rPr>
          <w:rFonts w:ascii="Arial" w:hAnsi="Arial" w:cs="Arial"/>
          <w:b/>
          <w:bCs/>
          <w:color w:val="000000"/>
          <w:sz w:val="20"/>
        </w:rPr>
      </w:pPr>
      <w:ins w:id="341" w:author="Huang, Po-kai" w:date="2024-02-20T13:54:00Z">
        <w:r>
          <w:rPr>
            <w:rFonts w:ascii="TimesNewRoman" w:hAnsi="TimesNewRoman"/>
            <w:color w:val="000000"/>
            <w:sz w:val="20"/>
            <w:szCs w:val="20"/>
          </w:rPr>
          <w:t>QoS Map Configure frame</w:t>
        </w:r>
      </w:ins>
      <w:ins w:id="342" w:author="Huang, Po-kai" w:date="2024-02-20T13:55:00Z">
        <w:r>
          <w:rPr>
            <w:rFonts w:ascii="TimesNewRoman" w:hAnsi="TimesNewRoman"/>
            <w:color w:val="000000"/>
            <w:sz w:val="20"/>
            <w:szCs w:val="20"/>
          </w:rPr>
          <w:t>(#22343)</w:t>
        </w:r>
      </w:ins>
    </w:p>
    <w:p w14:paraId="150C307D" w14:textId="77777777" w:rsidR="0067748F" w:rsidRPr="00FF6E20" w:rsidRDefault="0067748F" w:rsidP="00FF6E20">
      <w:pPr>
        <w:rPr>
          <w:rFonts w:ascii="Arial" w:hAnsi="Arial" w:cs="Arial"/>
          <w:b/>
          <w:bCs/>
          <w:color w:val="000000"/>
          <w:sz w:val="20"/>
        </w:rPr>
      </w:pPr>
      <w:r>
        <w:rPr>
          <w:rFonts w:ascii="TimesNewRoman" w:hAnsi="TimesNewRoman"/>
          <w:color w:val="000000"/>
          <w:sz w:val="20"/>
        </w:rPr>
        <w:lastRenderedPageBreak/>
        <w:t>(…existing texts…)</w:t>
      </w:r>
    </w:p>
    <w:p w14:paraId="0FACE4A9" w14:textId="77777777" w:rsidR="0067748F" w:rsidRPr="00FF6E20" w:rsidRDefault="0067748F" w:rsidP="00FF6E20">
      <w:pPr>
        <w:rPr>
          <w:rFonts w:ascii="Arial" w:hAnsi="Arial" w:cs="Arial"/>
          <w:b/>
          <w:bCs/>
          <w:color w:val="000000"/>
          <w:sz w:val="20"/>
        </w:rPr>
      </w:pPr>
    </w:p>
    <w:p w14:paraId="76CCD22D" w14:textId="77777777" w:rsidR="0067748F" w:rsidRPr="00C40CA4" w:rsidRDefault="0067748F" w:rsidP="00AA7484">
      <w:pPr>
        <w:pStyle w:val="ListParagraph"/>
        <w:ind w:leftChars="0" w:left="720"/>
        <w:rPr>
          <w:rFonts w:ascii="Arial" w:hAnsi="Arial" w:cs="Arial"/>
          <w:b/>
          <w:bCs/>
          <w:color w:val="000000"/>
          <w:sz w:val="20"/>
        </w:rPr>
      </w:pPr>
    </w:p>
    <w:p w14:paraId="2AA7FDB0" w14:textId="77777777" w:rsidR="0067748F" w:rsidRDefault="0067748F" w:rsidP="008B083B">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11.22.9 </w:t>
      </w:r>
      <w:r w:rsidRPr="00F756DF">
        <w:rPr>
          <w:i/>
          <w:lang w:eastAsia="ko-KR"/>
        </w:rPr>
        <w:t>as follows (track change</w:t>
      </w:r>
      <w:r w:rsidRPr="00CD48AE">
        <w:rPr>
          <w:i/>
          <w:iCs/>
          <w:lang w:eastAsia="ko-KR"/>
        </w:rPr>
        <w:t xml:space="preserve"> on)</w:t>
      </w:r>
      <w:r>
        <w:rPr>
          <w:i/>
          <w:iCs/>
          <w:lang w:eastAsia="ko-KR"/>
        </w:rPr>
        <w:t>:</w:t>
      </w:r>
    </w:p>
    <w:p w14:paraId="09BC0DCD" w14:textId="77777777" w:rsidR="0067748F" w:rsidRPr="00547CC4" w:rsidRDefault="0067748F" w:rsidP="004E7C9C">
      <w:pPr>
        <w:pStyle w:val="ListParagraph"/>
        <w:widowControl w:val="0"/>
        <w:tabs>
          <w:tab w:val="left" w:pos="784"/>
        </w:tabs>
        <w:autoSpaceDE w:val="0"/>
        <w:autoSpaceDN w:val="0"/>
        <w:ind w:leftChars="0" w:left="720"/>
        <w:rPr>
          <w:rFonts w:ascii="Arial"/>
          <w:b/>
          <w:sz w:val="20"/>
        </w:rPr>
      </w:pPr>
    </w:p>
    <w:p w14:paraId="0E6A222E" w14:textId="77777777" w:rsidR="0067748F" w:rsidRPr="004E7C9C" w:rsidRDefault="0067748F" w:rsidP="0067748F">
      <w:pPr>
        <w:pStyle w:val="ListParagraph"/>
        <w:numPr>
          <w:ilvl w:val="2"/>
          <w:numId w:val="15"/>
        </w:numPr>
        <w:ind w:leftChars="0"/>
        <w:rPr>
          <w:rFonts w:ascii="Arial" w:hAnsi="Arial" w:cs="Arial"/>
          <w:b/>
          <w:bCs/>
          <w:color w:val="000000"/>
          <w:sz w:val="20"/>
        </w:rPr>
      </w:pPr>
      <w:r w:rsidRPr="004E7C9C">
        <w:rPr>
          <w:rFonts w:ascii="Arial" w:hAnsi="Arial" w:cs="Arial"/>
          <w:b/>
          <w:bCs/>
          <w:color w:val="000000"/>
          <w:sz w:val="20"/>
        </w:rPr>
        <w:t>Interworking procedures: support for QoS mapping from external networks</w:t>
      </w:r>
      <w:ins w:id="343" w:author="Huang, Po-kai" w:date="2024-02-20T13:57:00Z">
        <w:r>
          <w:rPr>
            <w:rFonts w:ascii="Arial" w:hAnsi="Arial" w:cs="Arial"/>
            <w:b/>
            <w:bCs/>
            <w:color w:val="000000"/>
            <w:sz w:val="20"/>
          </w:rPr>
          <w:t>(#22343)</w:t>
        </w:r>
      </w:ins>
    </w:p>
    <w:p w14:paraId="18ADF4BD" w14:textId="77777777" w:rsidR="0067748F" w:rsidRDefault="0067748F" w:rsidP="004E7C9C">
      <w:pPr>
        <w:pStyle w:val="ListParagraph"/>
        <w:ind w:leftChars="0" w:left="720"/>
        <w:rPr>
          <w:rFonts w:ascii="TimesNewRoman" w:hAnsi="TimesNewRoman"/>
          <w:color w:val="000000"/>
          <w:sz w:val="20"/>
        </w:rPr>
      </w:pPr>
    </w:p>
    <w:p w14:paraId="6492A8B6" w14:textId="77777777" w:rsidR="0067748F" w:rsidRPr="004E7C9C" w:rsidRDefault="0067748F" w:rsidP="004E7C9C">
      <w:pPr>
        <w:rPr>
          <w:rFonts w:ascii="TimesNewRoman" w:hAnsi="TimesNewRoman"/>
          <w:color w:val="000000"/>
          <w:sz w:val="20"/>
        </w:rPr>
      </w:pPr>
      <w:r w:rsidRPr="004E7C9C">
        <w:rPr>
          <w:rFonts w:ascii="TimesNewRoman" w:hAnsi="TimesNewRoman"/>
          <w:color w:val="000000"/>
          <w:sz w:val="20"/>
        </w:rPr>
        <w:t>Maintaining proper end-to-end QoS is an important factor when providing interworking service. This is because the external networks might employ different network-layer (Layer 3) QoS practices. For example, the use of a particular differentiated services code point (DSCP) for a given service might be different between different networks. To provide proper QoS over-the-air in the IEEE 802.11 infrastructure, the mapping from DSCP to UP for the corresponding network needs to be identified and made known to the STAs</w:t>
      </w:r>
      <w:ins w:id="344" w:author="Huang, Po-kai" w:date="2024-02-20T13:57:00Z">
        <w:r>
          <w:rPr>
            <w:rFonts w:ascii="TimesNewRoman" w:hAnsi="TimesNewRoman"/>
            <w:color w:val="000000"/>
            <w:sz w:val="20"/>
          </w:rPr>
          <w:t xml:space="preserve"> or non-AP MLDs</w:t>
        </w:r>
      </w:ins>
      <w:r w:rsidRPr="004E7C9C">
        <w:rPr>
          <w:rFonts w:ascii="TimesNewRoman" w:hAnsi="TimesNewRoman"/>
          <w:color w:val="000000"/>
          <w:sz w:val="20"/>
        </w:rPr>
        <w:t>. If an inconsistent mapping is used then:</w:t>
      </w:r>
    </w:p>
    <w:p w14:paraId="047B1D70" w14:textId="2B6F298D" w:rsidR="0067748F" w:rsidRPr="00EE736C" w:rsidRDefault="0067748F" w:rsidP="00EE736C">
      <w:pPr>
        <w:pStyle w:val="ListParagraph"/>
        <w:numPr>
          <w:ilvl w:val="0"/>
          <w:numId w:val="16"/>
        </w:numPr>
        <w:ind w:leftChars="0"/>
        <w:rPr>
          <w:rFonts w:ascii="TimesNewRoman" w:hAnsi="TimesNewRoman"/>
          <w:color w:val="000000"/>
          <w:sz w:val="20"/>
        </w:rPr>
      </w:pPr>
      <w:r w:rsidRPr="004E7C9C">
        <w:rPr>
          <w:rFonts w:ascii="TimesNewRoman" w:hAnsi="TimesNewRoman"/>
          <w:color w:val="000000"/>
          <w:sz w:val="20"/>
        </w:rPr>
        <w:t>Admission control at the AP may incorrectly reject a service request, because the non-AP STA</w:t>
      </w:r>
      <w:r w:rsidR="00731468">
        <w:rPr>
          <w:rFonts w:ascii="TimesNewRoman" w:hAnsi="TimesNewRoman"/>
          <w:color w:val="000000"/>
          <w:sz w:val="20"/>
        </w:rPr>
        <w:t xml:space="preserve"> </w:t>
      </w:r>
      <w:r w:rsidRPr="004E7C9C">
        <w:rPr>
          <w:rFonts w:ascii="TimesNewRoman" w:hAnsi="TimesNewRoman"/>
          <w:color w:val="000000"/>
          <w:sz w:val="20"/>
        </w:rPr>
        <w:t>used</w:t>
      </w:r>
      <w:r w:rsidR="00EE736C">
        <w:rPr>
          <w:rFonts w:ascii="TimesNewRoman" w:hAnsi="TimesNewRoman"/>
          <w:color w:val="000000"/>
          <w:sz w:val="20"/>
        </w:rPr>
        <w:t xml:space="preserve"> </w:t>
      </w:r>
      <w:r w:rsidRPr="00EE736C">
        <w:rPr>
          <w:rFonts w:ascii="TimesNewRoman" w:hAnsi="TimesNewRoman"/>
          <w:color w:val="000000"/>
          <w:sz w:val="20"/>
        </w:rPr>
        <w:t>the incorrect UP.</w:t>
      </w:r>
    </w:p>
    <w:p w14:paraId="0224F26F" w14:textId="77777777" w:rsidR="0067748F" w:rsidRPr="004E7C9C" w:rsidRDefault="0067748F" w:rsidP="0067748F">
      <w:pPr>
        <w:pStyle w:val="ListParagraph"/>
        <w:numPr>
          <w:ilvl w:val="0"/>
          <w:numId w:val="16"/>
        </w:numPr>
        <w:ind w:leftChars="0"/>
        <w:rPr>
          <w:rFonts w:ascii="TimesNewRoman" w:hAnsi="TimesNewRoman"/>
          <w:color w:val="000000"/>
          <w:sz w:val="20"/>
        </w:rPr>
      </w:pPr>
      <w:r w:rsidRPr="004E7C9C">
        <w:rPr>
          <w:rFonts w:ascii="TimesNewRoman" w:hAnsi="TimesNewRoman"/>
          <w:color w:val="000000"/>
          <w:sz w:val="20"/>
        </w:rPr>
        <w:t xml:space="preserve">Non-AP STAs </w:t>
      </w:r>
      <w:ins w:id="345" w:author="Huang, Po-kai" w:date="2024-02-20T13:58:00Z">
        <w:r>
          <w:rPr>
            <w:rFonts w:ascii="TimesNewRoman" w:hAnsi="TimesNewRoman"/>
            <w:color w:val="000000"/>
            <w:sz w:val="20"/>
          </w:rPr>
          <w:t xml:space="preserve">or non-AP MLDs </w:t>
        </w:r>
      </w:ins>
      <w:r w:rsidRPr="004E7C9C">
        <w:rPr>
          <w:rFonts w:ascii="TimesNewRoman" w:hAnsi="TimesNewRoman"/>
          <w:color w:val="000000"/>
          <w:sz w:val="20"/>
        </w:rPr>
        <w:t>might use the incorrect value for User Priority in TSPEC and TCLAS elements.</w:t>
      </w:r>
    </w:p>
    <w:p w14:paraId="5E754E42" w14:textId="77777777" w:rsidR="0067748F" w:rsidRPr="004E7C9C" w:rsidRDefault="0067748F" w:rsidP="0067748F">
      <w:pPr>
        <w:pStyle w:val="ListParagraph"/>
        <w:numPr>
          <w:ilvl w:val="0"/>
          <w:numId w:val="16"/>
        </w:numPr>
        <w:ind w:leftChars="0"/>
        <w:rPr>
          <w:rFonts w:ascii="TimesNewRoman" w:hAnsi="TimesNewRoman"/>
          <w:color w:val="000000"/>
          <w:sz w:val="20"/>
        </w:rPr>
      </w:pPr>
      <w:r w:rsidRPr="004E7C9C">
        <w:rPr>
          <w:rFonts w:ascii="TimesNewRoman" w:hAnsi="TimesNewRoman"/>
          <w:color w:val="000000"/>
          <w:sz w:val="20"/>
        </w:rPr>
        <w:t>The user might be given a different QoS over the IEEE 802.11 network than expected, e.g., a lower</w:t>
      </w:r>
    </w:p>
    <w:p w14:paraId="55483430" w14:textId="77777777" w:rsidR="0067748F" w:rsidRDefault="0067748F" w:rsidP="005D0D9C">
      <w:pPr>
        <w:pStyle w:val="ListParagraph"/>
        <w:ind w:leftChars="0" w:left="645"/>
        <w:rPr>
          <w:rFonts w:ascii="TimesNewRoman" w:hAnsi="TimesNewRoman"/>
          <w:color w:val="000000"/>
          <w:sz w:val="20"/>
        </w:rPr>
      </w:pPr>
      <w:r w:rsidRPr="004E7C9C">
        <w:rPr>
          <w:rFonts w:ascii="TimesNewRoman" w:hAnsi="TimesNewRoman"/>
          <w:color w:val="000000"/>
          <w:sz w:val="20"/>
        </w:rPr>
        <w:t>QoS might be provided than the STA expected.</w:t>
      </w:r>
    </w:p>
    <w:p w14:paraId="4E06E9BB" w14:textId="77777777" w:rsidR="0067748F" w:rsidRPr="004E7C9C" w:rsidRDefault="0067748F" w:rsidP="004E7C9C">
      <w:pPr>
        <w:pStyle w:val="ListParagraph"/>
        <w:ind w:leftChars="0" w:left="645"/>
        <w:rPr>
          <w:rFonts w:ascii="TimesNewRoman" w:hAnsi="TimesNewRoman"/>
          <w:color w:val="000000"/>
          <w:sz w:val="20"/>
        </w:rPr>
      </w:pPr>
    </w:p>
    <w:p w14:paraId="7A419208" w14:textId="77777777" w:rsidR="0067748F" w:rsidRDefault="0067748F" w:rsidP="005D0D9C">
      <w:pPr>
        <w:rPr>
          <w:ins w:id="346" w:author="Huang, Po-kai" w:date="2024-02-20T13:58:00Z"/>
          <w:rFonts w:ascii="TimesNewRoman" w:hAnsi="TimesNewRoman"/>
          <w:color w:val="000000"/>
          <w:sz w:val="20"/>
        </w:rPr>
      </w:pPr>
      <w:r w:rsidRPr="005D0D9C">
        <w:rPr>
          <w:rFonts w:ascii="TimesNewRoman" w:hAnsi="TimesNewRoman"/>
          <w:color w:val="000000"/>
          <w:sz w:val="20"/>
        </w:rPr>
        <w:t xml:space="preserve">Therefore, APs with dot11QosMapActivated equal true shall set the QoS Map field in the Extended Capabilities element to 1; APs with dot11QosMapActivated equal false shall set the QoS Map field in the Extended Capabilities element to 0. </w:t>
      </w:r>
      <w:ins w:id="347" w:author="Huang, Po-kai" w:date="2024-02-20T13:58:00Z">
        <w:r>
          <w:rPr>
            <w:rFonts w:ascii="TimesNewRoman" w:hAnsi="TimesNewRoman"/>
            <w:color w:val="000000"/>
            <w:sz w:val="20"/>
          </w:rPr>
          <w:t xml:space="preserve">APs affiliated with the same AP MLD shall </w:t>
        </w:r>
      </w:ins>
      <w:ins w:id="348" w:author="Huang, Po-kai" w:date="2024-02-20T14:07:00Z">
        <w:r>
          <w:rPr>
            <w:rFonts w:ascii="TimesNewRoman" w:hAnsi="TimesNewRoman"/>
            <w:color w:val="000000"/>
            <w:sz w:val="20"/>
          </w:rPr>
          <w:t xml:space="preserve">have </w:t>
        </w:r>
        <w:r w:rsidRPr="005D0D9C">
          <w:rPr>
            <w:rFonts w:ascii="TimesNewRoman" w:hAnsi="TimesNewRoman"/>
            <w:color w:val="000000"/>
            <w:sz w:val="20"/>
          </w:rPr>
          <w:t>dot11QosMapActivated</w:t>
        </w:r>
        <w:r>
          <w:rPr>
            <w:rFonts w:ascii="TimesNewRoman" w:hAnsi="TimesNewRoman"/>
            <w:color w:val="000000"/>
            <w:sz w:val="20"/>
          </w:rPr>
          <w:t xml:space="preserve"> </w:t>
        </w:r>
      </w:ins>
      <w:ins w:id="349" w:author="Huang, Po-kai" w:date="2024-02-20T14:08:00Z">
        <w:r>
          <w:rPr>
            <w:rFonts w:ascii="TimesNewRoman" w:hAnsi="TimesNewRoman"/>
            <w:color w:val="000000"/>
            <w:sz w:val="20"/>
          </w:rPr>
          <w:t>set</w:t>
        </w:r>
      </w:ins>
      <w:ins w:id="350" w:author="Huang, Po-kai" w:date="2024-02-20T14:07:00Z">
        <w:r>
          <w:rPr>
            <w:rFonts w:ascii="TimesNewRoman" w:hAnsi="TimesNewRoman"/>
            <w:color w:val="000000"/>
            <w:sz w:val="20"/>
          </w:rPr>
          <w:t xml:space="preserve"> to the same value.</w:t>
        </w:r>
      </w:ins>
    </w:p>
    <w:p w14:paraId="408C3AB6" w14:textId="77777777" w:rsidR="0067748F" w:rsidRDefault="0067748F" w:rsidP="005D0D9C">
      <w:pPr>
        <w:rPr>
          <w:ins w:id="351" w:author="Huang, Po-kai" w:date="2024-02-20T13:58:00Z"/>
          <w:rFonts w:ascii="TimesNewRoman" w:hAnsi="TimesNewRoman"/>
          <w:color w:val="000000"/>
          <w:sz w:val="20"/>
        </w:rPr>
      </w:pPr>
    </w:p>
    <w:p w14:paraId="5EB5310E" w14:textId="77777777" w:rsidR="0067748F" w:rsidRPr="005D0D9C" w:rsidRDefault="0067748F" w:rsidP="005D0D9C">
      <w:pPr>
        <w:rPr>
          <w:rFonts w:ascii="TimesNewRoman" w:hAnsi="TimesNewRoman"/>
          <w:color w:val="000000"/>
          <w:sz w:val="20"/>
        </w:rPr>
      </w:pPr>
      <w:r w:rsidRPr="005D0D9C">
        <w:rPr>
          <w:rFonts w:ascii="TimesNewRoman" w:hAnsi="TimesNewRoman"/>
          <w:color w:val="000000"/>
          <w:sz w:val="20"/>
        </w:rPr>
        <w:t>The AP’s</w:t>
      </w:r>
      <w:ins w:id="352" w:author="Huang, Po-kai" w:date="2024-02-20T14:08:00Z">
        <w:r>
          <w:rPr>
            <w:rFonts w:ascii="TimesNewRoman" w:hAnsi="TimesNewRoman"/>
            <w:color w:val="000000"/>
            <w:sz w:val="20"/>
          </w:rPr>
          <w:t xml:space="preserve"> or AP MLD’s</w:t>
        </w:r>
      </w:ins>
      <w:r w:rsidRPr="005D0D9C">
        <w:rPr>
          <w:rFonts w:ascii="TimesNewRoman" w:hAnsi="TimesNewRoman"/>
          <w:color w:val="000000"/>
          <w:sz w:val="20"/>
        </w:rPr>
        <w:t xml:space="preserve"> SME causes the QoS mapping to be available to higher layer protocols or applications so they </w:t>
      </w:r>
      <w:r w:rsidRPr="005D0D9C">
        <w:rPr>
          <w:rFonts w:ascii="TimesNewRoman" w:hAnsi="TimesNewRoman"/>
          <w:color w:val="218A21"/>
          <w:sz w:val="20"/>
        </w:rPr>
        <w:t>(M118)</w:t>
      </w:r>
      <w:r w:rsidRPr="005D0D9C">
        <w:rPr>
          <w:rFonts w:ascii="TimesNewRoman" w:hAnsi="TimesNewRoman"/>
          <w:color w:val="000000"/>
          <w:sz w:val="20"/>
        </w:rPr>
        <w:t>are able to set the correct priority in an MA-</w:t>
      </w:r>
      <w:proofErr w:type="spellStart"/>
      <w:r w:rsidRPr="005D0D9C">
        <w:rPr>
          <w:rFonts w:ascii="TimesNewRoman" w:hAnsi="TimesNewRoman"/>
          <w:color w:val="000000"/>
          <w:sz w:val="20"/>
        </w:rPr>
        <w:t>UNITDATA.request</w:t>
      </w:r>
      <w:proofErr w:type="spellEnd"/>
      <w:r w:rsidRPr="005D0D9C">
        <w:rPr>
          <w:rFonts w:ascii="TimesNewRoman" w:hAnsi="TimesNewRoman"/>
          <w:color w:val="000000"/>
          <w:sz w:val="20"/>
        </w:rPr>
        <w:t xml:space="preserve"> primitive.</w:t>
      </w:r>
    </w:p>
    <w:p w14:paraId="6827D73A" w14:textId="77777777" w:rsidR="0067748F" w:rsidRPr="004E7C9C" w:rsidRDefault="0067748F" w:rsidP="004E7C9C">
      <w:pPr>
        <w:pStyle w:val="ListParagraph"/>
        <w:ind w:leftChars="0" w:left="645"/>
        <w:rPr>
          <w:rFonts w:ascii="TimesNewRoman" w:hAnsi="TimesNewRoman"/>
          <w:color w:val="000000"/>
          <w:sz w:val="20"/>
        </w:rPr>
      </w:pPr>
    </w:p>
    <w:p w14:paraId="5B78B08C" w14:textId="77777777" w:rsidR="0067748F" w:rsidRPr="005D0D9C" w:rsidRDefault="0067748F" w:rsidP="005D0D9C">
      <w:pPr>
        <w:rPr>
          <w:rFonts w:ascii="TimesNewRoman" w:hAnsi="TimesNewRoman"/>
          <w:color w:val="000000"/>
          <w:sz w:val="20"/>
        </w:rPr>
      </w:pPr>
      <w:r w:rsidRPr="005D0D9C">
        <w:rPr>
          <w:rFonts w:ascii="TimesNewRoman" w:hAnsi="TimesNewRoman"/>
          <w:color w:val="000000"/>
          <w:sz w:val="20"/>
        </w:rPr>
        <w:t>For frames transmitted by an AP belonging to an admitted TS, the UP obtained from the TS’s TCLAS element shall be used instead of the UP derived from the QoS mapping. For frames transmitted by an AP belonging to an admitted TS not having a TCLAS element, the UP shall be derived from the QoS mapping.</w:t>
      </w:r>
    </w:p>
    <w:p w14:paraId="4019DAF4" w14:textId="77777777" w:rsidR="0067748F" w:rsidRPr="004E7C9C" w:rsidRDefault="0067748F" w:rsidP="004E7C9C">
      <w:pPr>
        <w:pStyle w:val="ListParagraph"/>
        <w:ind w:leftChars="0" w:left="645"/>
        <w:rPr>
          <w:rFonts w:ascii="TimesNewRoman" w:hAnsi="TimesNewRoman"/>
          <w:color w:val="000000"/>
          <w:sz w:val="20"/>
        </w:rPr>
      </w:pPr>
    </w:p>
    <w:p w14:paraId="3AF1924A" w14:textId="77777777" w:rsidR="0067748F" w:rsidRPr="005D0D9C" w:rsidRDefault="0067748F" w:rsidP="005D0D9C">
      <w:pPr>
        <w:rPr>
          <w:rFonts w:ascii="TimesNewRoman" w:hAnsi="TimesNewRoman"/>
          <w:color w:val="000000"/>
          <w:sz w:val="20"/>
        </w:rPr>
      </w:pPr>
      <w:r w:rsidRPr="005D0D9C">
        <w:rPr>
          <w:rFonts w:ascii="TimesNewRoman" w:hAnsi="TimesNewRoman"/>
          <w:color w:val="000000"/>
          <w:sz w:val="20"/>
        </w:rPr>
        <w:t xml:space="preserve">Non-AP STAs, when dot11QosMapActivated is equal true, shall set the QoS Map field in the Extended Capabilities element to 1. </w:t>
      </w:r>
      <w:ins w:id="353" w:author="Huang, Po-kai" w:date="2024-02-20T14:08:00Z">
        <w:r>
          <w:rPr>
            <w:rFonts w:ascii="TimesNewRoman" w:hAnsi="TimesNewRoman"/>
            <w:color w:val="000000"/>
            <w:sz w:val="20"/>
          </w:rPr>
          <w:t xml:space="preserve">Non-AP STAs affiliated with the same non-AP MLD shall have </w:t>
        </w:r>
        <w:r w:rsidRPr="005D0D9C">
          <w:rPr>
            <w:rFonts w:ascii="TimesNewRoman" w:hAnsi="TimesNewRoman"/>
            <w:color w:val="000000"/>
            <w:sz w:val="20"/>
          </w:rPr>
          <w:t>dot11QosMapActivated</w:t>
        </w:r>
        <w:r>
          <w:rPr>
            <w:rFonts w:ascii="TimesNewRoman" w:hAnsi="TimesNewRoman"/>
            <w:color w:val="000000"/>
            <w:sz w:val="20"/>
          </w:rPr>
          <w:t xml:space="preserve"> set to the same value. </w:t>
        </w:r>
      </w:ins>
      <w:r w:rsidRPr="005D0D9C">
        <w:rPr>
          <w:rFonts w:ascii="TimesNewRoman" w:hAnsi="TimesNewRoman"/>
          <w:color w:val="000000"/>
          <w:sz w:val="20"/>
        </w:rPr>
        <w:t xml:space="preserve">An AP receiving an Association Request frame or Reassociation Request frame </w:t>
      </w:r>
      <w:ins w:id="354" w:author="Huang, Po-kai" w:date="2024-02-20T14:09:00Z">
        <w:r>
          <w:rPr>
            <w:rFonts w:ascii="TimesNewRoman" w:hAnsi="TimesNewRoman"/>
            <w:color w:val="000000"/>
            <w:sz w:val="20"/>
          </w:rPr>
          <w:t xml:space="preserve">or an AP MLD </w:t>
        </w:r>
        <w:r w:rsidRPr="005D0D9C">
          <w:rPr>
            <w:rFonts w:ascii="TimesNewRoman" w:hAnsi="TimesNewRoman"/>
            <w:color w:val="000000"/>
            <w:sz w:val="20"/>
          </w:rPr>
          <w:t xml:space="preserve">receiving an Association Request frame or Reassociation Request frame </w:t>
        </w:r>
        <w:r>
          <w:rPr>
            <w:rFonts w:ascii="TimesNewRoman" w:hAnsi="TimesNewRoman"/>
            <w:color w:val="000000"/>
            <w:sz w:val="20"/>
          </w:rPr>
          <w:t xml:space="preserve">through its affiliated AP </w:t>
        </w:r>
      </w:ins>
      <w:r w:rsidRPr="005D0D9C">
        <w:rPr>
          <w:rFonts w:ascii="TimesNewRoman" w:hAnsi="TimesNewRoman"/>
          <w:color w:val="000000"/>
          <w:sz w:val="20"/>
        </w:rPr>
        <w:t>when the QoS Map field in the Extended Capabilities element is equal 1 shall include the QoS Map element in the corresponding Association Response frame or Reassociation Response frame as defined in 9.3.3.6 (Association Response frame format) or 9.3.3.8 (Reassociation Response frame format), respectively. Upon receiving the QoS Map element, the non-AP STA’s</w:t>
      </w:r>
      <w:ins w:id="355" w:author="Huang, Po-kai" w:date="2024-02-20T14:10:00Z">
        <w:r>
          <w:rPr>
            <w:rFonts w:ascii="TimesNewRoman" w:hAnsi="TimesNewRoman"/>
            <w:color w:val="000000"/>
            <w:sz w:val="20"/>
          </w:rPr>
          <w:t xml:space="preserve"> or non-AP MLD’s</w:t>
        </w:r>
      </w:ins>
      <w:r w:rsidRPr="005D0D9C">
        <w:rPr>
          <w:rFonts w:ascii="TimesNewRoman" w:hAnsi="TimesNewRoman"/>
          <w:color w:val="000000"/>
          <w:sz w:val="20"/>
        </w:rPr>
        <w:t xml:space="preserve"> SME causes the QoS mapping to be available to higher layer protocols or applications so they are able to set the correct priority in an MA-</w:t>
      </w:r>
      <w:proofErr w:type="spellStart"/>
      <w:r w:rsidRPr="005D0D9C">
        <w:rPr>
          <w:rFonts w:ascii="TimesNewRoman" w:hAnsi="TimesNewRoman"/>
          <w:color w:val="000000"/>
          <w:sz w:val="20"/>
        </w:rPr>
        <w:t>UNITDATA.request</w:t>
      </w:r>
      <w:proofErr w:type="spellEnd"/>
      <w:r w:rsidRPr="005D0D9C">
        <w:rPr>
          <w:rFonts w:ascii="TimesNewRoman" w:hAnsi="TimesNewRoman"/>
          <w:color w:val="000000"/>
          <w:sz w:val="20"/>
        </w:rPr>
        <w:t xml:space="preserve"> primitive.</w:t>
      </w:r>
    </w:p>
    <w:p w14:paraId="6085FDF1" w14:textId="77777777" w:rsidR="0067748F" w:rsidRPr="004E7C9C" w:rsidRDefault="0067748F" w:rsidP="004E7C9C">
      <w:pPr>
        <w:pStyle w:val="ListParagraph"/>
        <w:ind w:leftChars="0" w:left="645"/>
        <w:rPr>
          <w:rFonts w:ascii="TimesNewRoman" w:hAnsi="TimesNewRoman"/>
          <w:color w:val="000000"/>
          <w:sz w:val="20"/>
        </w:rPr>
      </w:pPr>
    </w:p>
    <w:p w14:paraId="0F6BF752" w14:textId="77777777" w:rsidR="0067748F" w:rsidRDefault="0067748F" w:rsidP="005D0D9C">
      <w:pPr>
        <w:rPr>
          <w:ins w:id="356" w:author="Huang, Po-kai" w:date="2024-02-20T13:57:00Z"/>
          <w:rFonts w:ascii="TimesNewRoman" w:hAnsi="TimesNewRoman"/>
          <w:color w:val="000000"/>
          <w:sz w:val="20"/>
        </w:rPr>
      </w:pPr>
      <w:r w:rsidRPr="005D0D9C">
        <w:rPr>
          <w:rFonts w:ascii="TimesNewRoman" w:hAnsi="TimesNewRoman"/>
          <w:color w:val="000000"/>
          <w:sz w:val="20"/>
        </w:rPr>
        <w:t>When the AP’s SME detects a change in the QoS mapping information, it shall update the non-AP STA with the new QoS Map element. It accomplishes this update by invoking the MLME-QOS-</w:t>
      </w:r>
      <w:proofErr w:type="spellStart"/>
      <w:r w:rsidRPr="005D0D9C">
        <w:rPr>
          <w:rFonts w:ascii="TimesNewRoman" w:hAnsi="TimesNewRoman"/>
          <w:color w:val="000000"/>
          <w:sz w:val="20"/>
        </w:rPr>
        <w:t>MAP.request</w:t>
      </w:r>
      <w:proofErr w:type="spellEnd"/>
      <w:r w:rsidRPr="005D0D9C">
        <w:rPr>
          <w:rFonts w:ascii="TimesNewRoman" w:hAnsi="TimesNewRoman"/>
          <w:color w:val="000000"/>
          <w:sz w:val="20"/>
        </w:rPr>
        <w:t xml:space="preserve"> primitive.</w:t>
      </w:r>
    </w:p>
    <w:p w14:paraId="3BFBC66D" w14:textId="77777777" w:rsidR="0067748F" w:rsidRDefault="0067748F" w:rsidP="005D0D9C">
      <w:pPr>
        <w:rPr>
          <w:ins w:id="357" w:author="Huang, Po-kai" w:date="2024-02-20T13:57:00Z"/>
          <w:rFonts w:ascii="TimesNewRoman" w:hAnsi="TimesNewRoman"/>
          <w:color w:val="000000"/>
          <w:sz w:val="20"/>
        </w:rPr>
      </w:pPr>
    </w:p>
    <w:p w14:paraId="44F821EF" w14:textId="77777777" w:rsidR="0067748F" w:rsidRPr="005D0D9C" w:rsidRDefault="0067748F" w:rsidP="002C0477">
      <w:pPr>
        <w:rPr>
          <w:ins w:id="358" w:author="Huang, Po-kai" w:date="2024-02-20T13:57:00Z"/>
          <w:rFonts w:ascii="TimesNewRoman" w:hAnsi="TimesNewRoman"/>
          <w:color w:val="000000"/>
          <w:sz w:val="20"/>
        </w:rPr>
      </w:pPr>
      <w:ins w:id="359" w:author="Huang, Po-kai" w:date="2024-02-20T13:57:00Z">
        <w:r w:rsidRPr="005D0D9C">
          <w:rPr>
            <w:rFonts w:ascii="TimesNewRoman" w:hAnsi="TimesNewRoman"/>
            <w:color w:val="000000"/>
            <w:sz w:val="20"/>
          </w:rPr>
          <w:t>When the AP</w:t>
        </w:r>
        <w:r>
          <w:rPr>
            <w:rFonts w:ascii="TimesNewRoman" w:hAnsi="TimesNewRoman"/>
            <w:color w:val="000000"/>
            <w:sz w:val="20"/>
          </w:rPr>
          <w:t xml:space="preserve"> MLD</w:t>
        </w:r>
        <w:r w:rsidRPr="005D0D9C">
          <w:rPr>
            <w:rFonts w:ascii="TimesNewRoman" w:hAnsi="TimesNewRoman"/>
            <w:color w:val="000000"/>
            <w:sz w:val="20"/>
          </w:rPr>
          <w:t xml:space="preserve">’s SME detects a change in the QoS mapping information, it shall update the </w:t>
        </w:r>
        <w:r>
          <w:rPr>
            <w:rFonts w:ascii="TimesNewRoman" w:hAnsi="TimesNewRoman"/>
            <w:color w:val="000000"/>
            <w:sz w:val="20"/>
          </w:rPr>
          <w:t>non-AP MLD</w:t>
        </w:r>
        <w:r w:rsidRPr="005D0D9C">
          <w:rPr>
            <w:rFonts w:ascii="TimesNewRoman" w:hAnsi="TimesNewRoman"/>
            <w:color w:val="000000"/>
            <w:sz w:val="20"/>
          </w:rPr>
          <w:t xml:space="preserve"> with the new QoS Map element. It accomplishes this update by invoking the MLME-QOS-</w:t>
        </w:r>
        <w:proofErr w:type="spellStart"/>
        <w:r w:rsidRPr="005D0D9C">
          <w:rPr>
            <w:rFonts w:ascii="TimesNewRoman" w:hAnsi="TimesNewRoman"/>
            <w:color w:val="000000"/>
            <w:sz w:val="20"/>
          </w:rPr>
          <w:t>MAP.request</w:t>
        </w:r>
        <w:proofErr w:type="spellEnd"/>
        <w:r w:rsidRPr="005D0D9C">
          <w:rPr>
            <w:rFonts w:ascii="TimesNewRoman" w:hAnsi="TimesNewRoman"/>
            <w:color w:val="000000"/>
            <w:sz w:val="20"/>
          </w:rPr>
          <w:t xml:space="preserve"> primitive.</w:t>
        </w:r>
      </w:ins>
    </w:p>
    <w:p w14:paraId="7E3A9B99" w14:textId="77777777" w:rsidR="0067748F" w:rsidRPr="005D0D9C" w:rsidRDefault="0067748F" w:rsidP="005D0D9C">
      <w:pPr>
        <w:rPr>
          <w:rFonts w:ascii="TimesNewRoman" w:hAnsi="TimesNewRoman"/>
          <w:color w:val="000000"/>
          <w:sz w:val="20"/>
        </w:rPr>
      </w:pPr>
    </w:p>
    <w:p w14:paraId="29702B41" w14:textId="77777777" w:rsidR="0067748F" w:rsidRPr="004E7C9C" w:rsidRDefault="0067748F" w:rsidP="004E7C9C">
      <w:pPr>
        <w:pStyle w:val="ListParagraph"/>
        <w:ind w:leftChars="0" w:left="645"/>
        <w:rPr>
          <w:rFonts w:ascii="TimesNewRoman" w:hAnsi="TimesNewRoman"/>
          <w:color w:val="000000"/>
          <w:sz w:val="20"/>
        </w:rPr>
      </w:pPr>
    </w:p>
    <w:p w14:paraId="4F381B07" w14:textId="77777777" w:rsidR="0067748F" w:rsidRPr="005D0D9C" w:rsidRDefault="0067748F" w:rsidP="005D0D9C">
      <w:pPr>
        <w:rPr>
          <w:rFonts w:ascii="TimesNewRoman" w:hAnsi="TimesNewRoman"/>
          <w:color w:val="000000"/>
          <w:sz w:val="20"/>
        </w:rPr>
      </w:pPr>
      <w:r w:rsidRPr="005D0D9C">
        <w:rPr>
          <w:rFonts w:ascii="TimesNewRoman" w:hAnsi="TimesNewRoman"/>
          <w:color w:val="000000"/>
          <w:sz w:val="20"/>
        </w:rPr>
        <w:t xml:space="preserve">When the MAC entity at the non-AP STA receives a QoS Map Configure frame from the AP, </w:t>
      </w:r>
      <w:ins w:id="360" w:author="Huang, Po-kai" w:date="2024-02-20T13:55:00Z">
        <w:r>
          <w:rPr>
            <w:rFonts w:ascii="TimesNewRoman" w:hAnsi="TimesNewRoman"/>
            <w:color w:val="000000"/>
            <w:sz w:val="20"/>
          </w:rPr>
          <w:t xml:space="preserve">or </w:t>
        </w:r>
      </w:ins>
      <w:ins w:id="361" w:author="Huang, Po-kai" w:date="2024-02-20T13:56:00Z">
        <w:r>
          <w:rPr>
            <w:rFonts w:ascii="TimesNewRoman" w:hAnsi="TimesNewRoman"/>
            <w:color w:val="000000"/>
            <w:sz w:val="20"/>
          </w:rPr>
          <w:t xml:space="preserve">when </w:t>
        </w:r>
      </w:ins>
      <w:ins w:id="362" w:author="Huang, Po-kai" w:date="2024-02-20T13:55:00Z">
        <w:r>
          <w:rPr>
            <w:rFonts w:ascii="TimesNewRoman" w:hAnsi="TimesNewRoman"/>
            <w:color w:val="000000"/>
            <w:sz w:val="20"/>
          </w:rPr>
          <w:t>the non-AP</w:t>
        </w:r>
      </w:ins>
      <w:ins w:id="363" w:author="Huang, Po-kai" w:date="2024-02-20T13:56:00Z">
        <w:r>
          <w:rPr>
            <w:rFonts w:ascii="TimesNewRoman" w:hAnsi="TimesNewRoman"/>
            <w:color w:val="000000"/>
            <w:sz w:val="20"/>
          </w:rPr>
          <w:t xml:space="preserve"> MLD receives a QoS Map Configure frame through its affiliated non-AP STA, </w:t>
        </w:r>
      </w:ins>
      <w:r w:rsidRPr="005D0D9C">
        <w:rPr>
          <w:rFonts w:ascii="TimesNewRoman" w:hAnsi="TimesNewRoman"/>
          <w:color w:val="000000"/>
          <w:sz w:val="20"/>
        </w:rPr>
        <w:t>the MLME shall issue an MLME-QOS-</w:t>
      </w:r>
      <w:proofErr w:type="spellStart"/>
      <w:r w:rsidRPr="005D0D9C">
        <w:rPr>
          <w:rFonts w:ascii="TimesNewRoman" w:hAnsi="TimesNewRoman"/>
          <w:color w:val="000000"/>
          <w:sz w:val="20"/>
        </w:rPr>
        <w:t>MAP.indication</w:t>
      </w:r>
      <w:proofErr w:type="spellEnd"/>
      <w:r w:rsidRPr="005D0D9C">
        <w:rPr>
          <w:rFonts w:ascii="TimesNewRoman" w:hAnsi="TimesNewRoman"/>
          <w:color w:val="000000"/>
          <w:sz w:val="20"/>
        </w:rPr>
        <w:t xml:space="preserve"> primitive to its SME.</w:t>
      </w:r>
    </w:p>
    <w:p w14:paraId="3671C126" w14:textId="77777777" w:rsidR="0067748F" w:rsidRPr="004E7C9C" w:rsidRDefault="0067748F" w:rsidP="004E7C9C">
      <w:pPr>
        <w:pStyle w:val="ListParagraph"/>
        <w:ind w:leftChars="0" w:left="645"/>
        <w:rPr>
          <w:rFonts w:ascii="TimesNewRoman" w:hAnsi="TimesNewRoman"/>
          <w:color w:val="000000"/>
          <w:sz w:val="20"/>
        </w:rPr>
      </w:pPr>
    </w:p>
    <w:p w14:paraId="450B8DF8" w14:textId="77777777" w:rsidR="0067748F" w:rsidRDefault="0067748F">
      <w:r w:rsidRPr="004E7C9C">
        <w:rPr>
          <w:rFonts w:ascii="TimesNewRoman" w:hAnsi="TimesNewRoman"/>
          <w:color w:val="000000"/>
          <w:sz w:val="20"/>
        </w:rPr>
        <w:t>When the non-AP STA’s SME</w:t>
      </w:r>
      <w:ins w:id="364" w:author="Huang, Po-kai" w:date="2024-02-20T13:55:00Z">
        <w:r>
          <w:rPr>
            <w:rFonts w:ascii="TimesNewRoman" w:hAnsi="TimesNewRoman"/>
            <w:color w:val="000000"/>
            <w:sz w:val="20"/>
          </w:rPr>
          <w:t xml:space="preserve"> or non-AP MLD’s SME</w:t>
        </w:r>
      </w:ins>
      <w:r w:rsidRPr="004E7C9C">
        <w:rPr>
          <w:rFonts w:ascii="TimesNewRoman" w:hAnsi="TimesNewRoman"/>
          <w:color w:val="000000"/>
          <w:sz w:val="20"/>
        </w:rPr>
        <w:t xml:space="preserve"> receives the QoS Map response, it shall make the QoS Map available to higher layers so that in turn, they can invoke the MA-</w:t>
      </w:r>
      <w:proofErr w:type="spellStart"/>
      <w:r w:rsidRPr="004E7C9C">
        <w:rPr>
          <w:rFonts w:ascii="TimesNewRoman" w:hAnsi="TimesNewRoman"/>
          <w:color w:val="000000"/>
          <w:sz w:val="20"/>
        </w:rPr>
        <w:t>UNITDATA.request</w:t>
      </w:r>
      <w:proofErr w:type="spellEnd"/>
      <w:r w:rsidRPr="004E7C9C">
        <w:rPr>
          <w:rFonts w:ascii="TimesNewRoman" w:hAnsi="TimesNewRoman"/>
          <w:color w:val="000000"/>
          <w:sz w:val="20"/>
        </w:rPr>
        <w:t xml:space="preserve"> primitive with the correct priority.</w:t>
      </w:r>
    </w:p>
    <w:p w14:paraId="0B7FF260" w14:textId="77777777" w:rsidR="00F57366" w:rsidRDefault="00F57366" w:rsidP="009F52F1">
      <w:pPr>
        <w:pStyle w:val="BodyText"/>
        <w:spacing w:before="10"/>
        <w:rPr>
          <w:sz w:val="19"/>
          <w:u w:val="single"/>
          <w:lang w:val="en-GB"/>
        </w:rPr>
      </w:pPr>
    </w:p>
    <w:p w14:paraId="7DA36E92" w14:textId="1F089C13" w:rsidR="00633AF7" w:rsidRPr="00633AF7" w:rsidRDefault="00633AF7" w:rsidP="00633AF7">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11.3.6.4 </w:t>
      </w:r>
      <w:r w:rsidRPr="00F756DF">
        <w:rPr>
          <w:i/>
          <w:lang w:eastAsia="ko-KR"/>
        </w:rPr>
        <w:t>as follows (track change</w:t>
      </w:r>
      <w:r w:rsidRPr="00CD48AE">
        <w:rPr>
          <w:i/>
          <w:iCs/>
          <w:lang w:eastAsia="ko-KR"/>
        </w:rPr>
        <w:t xml:space="preserve"> on)</w:t>
      </w:r>
      <w:r>
        <w:rPr>
          <w:i/>
          <w:iCs/>
          <w:lang w:eastAsia="ko-KR"/>
        </w:rPr>
        <w:t>:</w:t>
      </w:r>
    </w:p>
    <w:p w14:paraId="01D5C15E" w14:textId="685CF33A" w:rsidR="00633AF7" w:rsidRPr="00633AF7" w:rsidRDefault="00633AF7" w:rsidP="00633AF7">
      <w:pPr>
        <w:pStyle w:val="ListParagraph"/>
        <w:widowControl w:val="0"/>
        <w:numPr>
          <w:ilvl w:val="3"/>
          <w:numId w:val="20"/>
        </w:numPr>
        <w:tabs>
          <w:tab w:val="left" w:pos="894"/>
        </w:tabs>
        <w:autoSpaceDE w:val="0"/>
        <w:autoSpaceDN w:val="0"/>
        <w:spacing w:before="1"/>
        <w:ind w:leftChars="0"/>
        <w:rPr>
          <w:rFonts w:ascii="Arial"/>
          <w:b/>
          <w:sz w:val="20"/>
        </w:rPr>
      </w:pPr>
      <w:bookmarkStart w:id="365" w:name="11.3.6.4_Non-AP_STA,_non-AP_MLD,_and_non"/>
      <w:bookmarkStart w:id="366" w:name="_bookmark5"/>
      <w:bookmarkEnd w:id="365"/>
      <w:bookmarkEnd w:id="366"/>
      <w:r w:rsidRPr="00633AF7">
        <w:rPr>
          <w:rFonts w:ascii="Arial"/>
          <w:b/>
          <w:sz w:val="20"/>
        </w:rPr>
        <w:t>Non-AP</w:t>
      </w:r>
      <w:r w:rsidRPr="00633AF7">
        <w:rPr>
          <w:rFonts w:ascii="Arial"/>
          <w:b/>
          <w:spacing w:val="-8"/>
          <w:sz w:val="20"/>
        </w:rPr>
        <w:t xml:space="preserve"> </w:t>
      </w:r>
      <w:r w:rsidRPr="00633AF7">
        <w:rPr>
          <w:rFonts w:ascii="Arial"/>
          <w:b/>
          <w:sz w:val="20"/>
          <w:u w:val="thick"/>
        </w:rPr>
        <w:t>STA,</w:t>
      </w:r>
      <w:r w:rsidRPr="00633AF7">
        <w:rPr>
          <w:rFonts w:ascii="Arial"/>
          <w:b/>
          <w:spacing w:val="-7"/>
          <w:sz w:val="20"/>
          <w:u w:val="thick"/>
        </w:rPr>
        <w:t xml:space="preserve"> </w:t>
      </w:r>
      <w:r w:rsidRPr="00633AF7">
        <w:rPr>
          <w:rFonts w:ascii="Arial"/>
          <w:b/>
          <w:sz w:val="20"/>
          <w:u w:val="thick"/>
        </w:rPr>
        <w:t>non-AP</w:t>
      </w:r>
      <w:r w:rsidRPr="00633AF7">
        <w:rPr>
          <w:rFonts w:ascii="Arial"/>
          <w:b/>
          <w:spacing w:val="-8"/>
          <w:sz w:val="20"/>
          <w:u w:val="thick"/>
        </w:rPr>
        <w:t xml:space="preserve"> </w:t>
      </w:r>
      <w:r w:rsidRPr="00633AF7">
        <w:rPr>
          <w:rFonts w:ascii="Arial"/>
          <w:b/>
          <w:sz w:val="20"/>
          <w:u w:val="thick"/>
        </w:rPr>
        <w:t>MLD,</w:t>
      </w:r>
      <w:r w:rsidRPr="00633AF7">
        <w:rPr>
          <w:rFonts w:ascii="Arial"/>
          <w:b/>
          <w:spacing w:val="-6"/>
          <w:sz w:val="20"/>
        </w:rPr>
        <w:t xml:space="preserve"> </w:t>
      </w:r>
      <w:r w:rsidRPr="00633AF7">
        <w:rPr>
          <w:rFonts w:ascii="Arial"/>
          <w:b/>
          <w:sz w:val="20"/>
        </w:rPr>
        <w:t>and</w:t>
      </w:r>
      <w:r w:rsidRPr="00633AF7">
        <w:rPr>
          <w:rFonts w:ascii="Arial"/>
          <w:b/>
          <w:spacing w:val="-8"/>
          <w:sz w:val="20"/>
        </w:rPr>
        <w:t xml:space="preserve"> </w:t>
      </w:r>
      <w:r w:rsidRPr="00633AF7">
        <w:rPr>
          <w:rFonts w:ascii="Arial"/>
          <w:b/>
          <w:sz w:val="20"/>
        </w:rPr>
        <w:t>non-PCP</w:t>
      </w:r>
      <w:r w:rsidRPr="00633AF7">
        <w:rPr>
          <w:rFonts w:ascii="Arial"/>
          <w:b/>
          <w:spacing w:val="-7"/>
          <w:sz w:val="20"/>
        </w:rPr>
        <w:t xml:space="preserve"> </w:t>
      </w:r>
      <w:r w:rsidRPr="00633AF7">
        <w:rPr>
          <w:rFonts w:ascii="Arial"/>
          <w:b/>
          <w:sz w:val="20"/>
        </w:rPr>
        <w:t>STA</w:t>
      </w:r>
      <w:r w:rsidRPr="00633AF7">
        <w:rPr>
          <w:rFonts w:ascii="Arial"/>
          <w:b/>
          <w:spacing w:val="-8"/>
          <w:sz w:val="20"/>
        </w:rPr>
        <w:t xml:space="preserve"> </w:t>
      </w:r>
      <w:r w:rsidRPr="00633AF7">
        <w:rPr>
          <w:rFonts w:ascii="Arial"/>
          <w:b/>
          <w:sz w:val="20"/>
        </w:rPr>
        <w:t>reassociation</w:t>
      </w:r>
      <w:r w:rsidRPr="00633AF7">
        <w:rPr>
          <w:rFonts w:ascii="Arial"/>
          <w:b/>
          <w:spacing w:val="-7"/>
          <w:sz w:val="20"/>
        </w:rPr>
        <w:t xml:space="preserve"> </w:t>
      </w:r>
      <w:r w:rsidRPr="00633AF7">
        <w:rPr>
          <w:rFonts w:ascii="Arial"/>
          <w:b/>
          <w:sz w:val="20"/>
        </w:rPr>
        <w:t>initiation</w:t>
      </w:r>
      <w:r w:rsidRPr="00633AF7">
        <w:rPr>
          <w:rFonts w:ascii="Arial"/>
          <w:b/>
          <w:spacing w:val="-8"/>
          <w:sz w:val="20"/>
        </w:rPr>
        <w:t xml:space="preserve"> </w:t>
      </w:r>
      <w:r w:rsidRPr="00633AF7">
        <w:rPr>
          <w:rFonts w:ascii="Arial"/>
          <w:b/>
          <w:spacing w:val="-2"/>
          <w:sz w:val="20"/>
        </w:rPr>
        <w:t>procedures</w:t>
      </w:r>
    </w:p>
    <w:p w14:paraId="0067DD0A" w14:textId="77777777" w:rsidR="00633AF7" w:rsidRDefault="00633AF7" w:rsidP="00633AF7">
      <w:pPr>
        <w:pStyle w:val="BodyText"/>
        <w:spacing w:before="3"/>
        <w:rPr>
          <w:rFonts w:ascii="Arial"/>
          <w:b/>
          <w:sz w:val="21"/>
        </w:rPr>
      </w:pPr>
    </w:p>
    <w:p w14:paraId="3862D07E" w14:textId="1147EA81" w:rsidR="00633AF7" w:rsidRDefault="00C5493F" w:rsidP="00633AF7">
      <w:pPr>
        <w:pStyle w:val="BodyText"/>
        <w:spacing w:before="5"/>
        <w:rPr>
          <w:sz w:val="19"/>
        </w:rPr>
      </w:pPr>
      <w:r>
        <w:rPr>
          <w:sz w:val="19"/>
        </w:rPr>
        <w:t>…(existing texts)….</w:t>
      </w:r>
    </w:p>
    <w:p w14:paraId="41E53FED" w14:textId="77777777" w:rsidR="00633AF7" w:rsidRPr="00C5493F" w:rsidRDefault="00633AF7" w:rsidP="00C5493F">
      <w:pPr>
        <w:pStyle w:val="H4"/>
        <w:rPr>
          <w:i/>
          <w:lang w:eastAsia="ko-KR"/>
        </w:rPr>
      </w:pPr>
      <w:r>
        <w:rPr>
          <w:i/>
          <w:lang w:eastAsia="ko-KR"/>
        </w:rPr>
        <w:t>Change</w:t>
      </w:r>
      <w:r w:rsidRPr="00C5493F">
        <w:rPr>
          <w:i/>
          <w:lang w:eastAsia="ko-KR"/>
        </w:rPr>
        <w:t xml:space="preserve"> </w:t>
      </w:r>
      <w:r>
        <w:rPr>
          <w:i/>
          <w:lang w:eastAsia="ko-KR"/>
        </w:rPr>
        <w:t>the</w:t>
      </w:r>
      <w:r w:rsidRPr="00C5493F">
        <w:rPr>
          <w:i/>
          <w:lang w:eastAsia="ko-KR"/>
        </w:rPr>
        <w:t xml:space="preserve"> </w:t>
      </w:r>
      <w:r>
        <w:rPr>
          <w:i/>
          <w:lang w:eastAsia="ko-KR"/>
        </w:rPr>
        <w:t>now-shifted</w:t>
      </w:r>
      <w:r w:rsidRPr="00C5493F">
        <w:rPr>
          <w:i/>
          <w:lang w:eastAsia="ko-KR"/>
        </w:rPr>
        <w:t xml:space="preserve"> </w:t>
      </w:r>
      <w:r>
        <w:rPr>
          <w:i/>
          <w:lang w:eastAsia="ko-KR"/>
        </w:rPr>
        <w:t>sixth</w:t>
      </w:r>
      <w:r w:rsidRPr="00C5493F">
        <w:rPr>
          <w:i/>
          <w:lang w:eastAsia="ko-KR"/>
        </w:rPr>
        <w:t xml:space="preserve"> </w:t>
      </w:r>
      <w:r>
        <w:rPr>
          <w:i/>
          <w:lang w:eastAsia="ko-KR"/>
        </w:rPr>
        <w:t>paragraph</w:t>
      </w:r>
      <w:r w:rsidRPr="00C5493F">
        <w:rPr>
          <w:i/>
          <w:lang w:eastAsia="ko-KR"/>
        </w:rPr>
        <w:t xml:space="preserve"> </w:t>
      </w:r>
      <w:r>
        <w:rPr>
          <w:i/>
          <w:lang w:eastAsia="ko-KR"/>
        </w:rPr>
        <w:t>as</w:t>
      </w:r>
      <w:r w:rsidRPr="00C5493F">
        <w:rPr>
          <w:i/>
          <w:lang w:eastAsia="ko-KR"/>
        </w:rPr>
        <w:t xml:space="preserve"> follows:</w:t>
      </w:r>
    </w:p>
    <w:p w14:paraId="12D22BE3" w14:textId="77777777" w:rsidR="00633AF7" w:rsidRDefault="00633AF7" w:rsidP="00633AF7">
      <w:pPr>
        <w:pStyle w:val="BodyText"/>
        <w:spacing w:before="4"/>
        <w:rPr>
          <w:b/>
          <w:i/>
          <w:sz w:val="21"/>
        </w:rPr>
      </w:pPr>
    </w:p>
    <w:p w14:paraId="23EA4D34" w14:textId="77777777" w:rsidR="00633AF7" w:rsidRPr="00413A6E" w:rsidRDefault="00633AF7" w:rsidP="00633AF7">
      <w:pPr>
        <w:pStyle w:val="BodyText"/>
        <w:spacing w:line="249" w:lineRule="auto"/>
        <w:ind w:left="119" w:right="117"/>
        <w:jc w:val="both"/>
        <w:rPr>
          <w:sz w:val="20"/>
          <w:szCs w:val="20"/>
        </w:rPr>
      </w:pPr>
      <w:r w:rsidRPr="00413A6E">
        <w:rPr>
          <w:sz w:val="20"/>
          <w:szCs w:val="20"/>
        </w:rPr>
        <w:t>Upon</w:t>
      </w:r>
      <w:r w:rsidRPr="00413A6E">
        <w:rPr>
          <w:spacing w:val="-4"/>
          <w:sz w:val="20"/>
          <w:szCs w:val="20"/>
        </w:rPr>
        <w:t xml:space="preserve"> </w:t>
      </w:r>
      <w:r w:rsidRPr="00413A6E">
        <w:rPr>
          <w:sz w:val="20"/>
          <w:szCs w:val="20"/>
        </w:rPr>
        <w:t>receipt</w:t>
      </w:r>
      <w:r w:rsidRPr="00413A6E">
        <w:rPr>
          <w:spacing w:val="-3"/>
          <w:sz w:val="20"/>
          <w:szCs w:val="20"/>
        </w:rPr>
        <w:t xml:space="preserve"> </w:t>
      </w:r>
      <w:r w:rsidRPr="00413A6E">
        <w:rPr>
          <w:sz w:val="20"/>
          <w:szCs w:val="20"/>
        </w:rPr>
        <w:t>of</w:t>
      </w:r>
      <w:r w:rsidRPr="00413A6E">
        <w:rPr>
          <w:spacing w:val="-3"/>
          <w:sz w:val="20"/>
          <w:szCs w:val="20"/>
        </w:rPr>
        <w:t xml:space="preserve"> </w:t>
      </w:r>
      <w:r w:rsidRPr="00413A6E">
        <w:rPr>
          <w:sz w:val="20"/>
          <w:szCs w:val="20"/>
        </w:rPr>
        <w:t>an</w:t>
      </w:r>
      <w:r w:rsidRPr="00413A6E">
        <w:rPr>
          <w:spacing w:val="-3"/>
          <w:sz w:val="20"/>
          <w:szCs w:val="20"/>
        </w:rPr>
        <w:t xml:space="preserve"> </w:t>
      </w:r>
      <w:r w:rsidRPr="00413A6E">
        <w:rPr>
          <w:sz w:val="20"/>
          <w:szCs w:val="20"/>
        </w:rPr>
        <w:t>MLME-</w:t>
      </w:r>
      <w:proofErr w:type="spellStart"/>
      <w:r w:rsidRPr="00413A6E">
        <w:rPr>
          <w:sz w:val="20"/>
          <w:szCs w:val="20"/>
        </w:rPr>
        <w:t>REASSOCIATE.request</w:t>
      </w:r>
      <w:proofErr w:type="spellEnd"/>
      <w:r w:rsidRPr="00413A6E">
        <w:rPr>
          <w:spacing w:val="-5"/>
          <w:sz w:val="20"/>
          <w:szCs w:val="20"/>
        </w:rPr>
        <w:t xml:space="preserve"> </w:t>
      </w:r>
      <w:r w:rsidRPr="00413A6E">
        <w:rPr>
          <w:sz w:val="20"/>
          <w:szCs w:val="20"/>
        </w:rPr>
        <w:t>primitive,</w:t>
      </w:r>
      <w:r w:rsidRPr="00413A6E">
        <w:rPr>
          <w:spacing w:val="-3"/>
          <w:sz w:val="20"/>
          <w:szCs w:val="20"/>
        </w:rPr>
        <w:t xml:space="preserve"> </w:t>
      </w:r>
      <w:r w:rsidRPr="00413A6E">
        <w:rPr>
          <w:sz w:val="20"/>
          <w:szCs w:val="20"/>
        </w:rPr>
        <w:t>a</w:t>
      </w:r>
      <w:r w:rsidRPr="00413A6E">
        <w:rPr>
          <w:spacing w:val="-3"/>
          <w:sz w:val="20"/>
          <w:szCs w:val="20"/>
        </w:rPr>
        <w:t xml:space="preserve"> </w:t>
      </w:r>
      <w:r w:rsidRPr="00413A6E">
        <w:rPr>
          <w:sz w:val="20"/>
          <w:szCs w:val="20"/>
        </w:rPr>
        <w:t>non-AP</w:t>
      </w:r>
      <w:r w:rsidRPr="00413A6E">
        <w:rPr>
          <w:spacing w:val="-5"/>
          <w:sz w:val="20"/>
          <w:szCs w:val="20"/>
        </w:rPr>
        <w:t xml:space="preserve"> </w:t>
      </w:r>
      <w:r w:rsidRPr="00413A6E">
        <w:rPr>
          <w:sz w:val="20"/>
          <w:szCs w:val="20"/>
          <w:u w:val="single"/>
        </w:rPr>
        <w:t>STA,</w:t>
      </w:r>
      <w:r w:rsidRPr="00413A6E">
        <w:rPr>
          <w:spacing w:val="-3"/>
          <w:sz w:val="20"/>
          <w:szCs w:val="20"/>
          <w:u w:val="single"/>
        </w:rPr>
        <w:t xml:space="preserve"> </w:t>
      </w:r>
      <w:r w:rsidRPr="00413A6E">
        <w:rPr>
          <w:sz w:val="20"/>
          <w:szCs w:val="20"/>
          <w:u w:val="single"/>
        </w:rPr>
        <w:t>non-AP</w:t>
      </w:r>
      <w:r w:rsidRPr="00413A6E">
        <w:rPr>
          <w:spacing w:val="-3"/>
          <w:sz w:val="20"/>
          <w:szCs w:val="20"/>
          <w:u w:val="single"/>
        </w:rPr>
        <w:t xml:space="preserve"> </w:t>
      </w:r>
      <w:r w:rsidRPr="00413A6E">
        <w:rPr>
          <w:sz w:val="20"/>
          <w:szCs w:val="20"/>
          <w:u w:val="single"/>
        </w:rPr>
        <w:t>MLD,</w:t>
      </w:r>
      <w:r w:rsidRPr="00413A6E">
        <w:rPr>
          <w:spacing w:val="-3"/>
          <w:sz w:val="20"/>
          <w:szCs w:val="20"/>
        </w:rPr>
        <w:t xml:space="preserve"> </w:t>
      </w:r>
      <w:r w:rsidRPr="00413A6E">
        <w:rPr>
          <w:sz w:val="20"/>
          <w:szCs w:val="20"/>
        </w:rPr>
        <w:t>and</w:t>
      </w:r>
      <w:r w:rsidRPr="00413A6E">
        <w:rPr>
          <w:spacing w:val="-4"/>
          <w:sz w:val="20"/>
          <w:szCs w:val="20"/>
        </w:rPr>
        <w:t xml:space="preserve"> </w:t>
      </w:r>
      <w:r w:rsidRPr="00413A6E">
        <w:rPr>
          <w:sz w:val="20"/>
          <w:szCs w:val="20"/>
        </w:rPr>
        <w:t>non-PCP STA</w:t>
      </w:r>
      <w:r w:rsidRPr="00413A6E">
        <w:rPr>
          <w:spacing w:val="-5"/>
          <w:sz w:val="20"/>
          <w:szCs w:val="20"/>
        </w:rPr>
        <w:t xml:space="preserve"> </w:t>
      </w:r>
      <w:r w:rsidRPr="00413A6E">
        <w:rPr>
          <w:sz w:val="20"/>
          <w:szCs w:val="20"/>
        </w:rPr>
        <w:t>shall</w:t>
      </w:r>
      <w:r w:rsidRPr="00413A6E">
        <w:rPr>
          <w:spacing w:val="-5"/>
          <w:sz w:val="20"/>
          <w:szCs w:val="20"/>
        </w:rPr>
        <w:t xml:space="preserve"> </w:t>
      </w:r>
      <w:r w:rsidRPr="00413A6E">
        <w:rPr>
          <w:sz w:val="20"/>
          <w:szCs w:val="20"/>
        </w:rPr>
        <w:t>reassociate</w:t>
      </w:r>
      <w:r w:rsidRPr="00413A6E">
        <w:rPr>
          <w:spacing w:val="-5"/>
          <w:sz w:val="20"/>
          <w:szCs w:val="20"/>
        </w:rPr>
        <w:t xml:space="preserve"> </w:t>
      </w:r>
      <w:r w:rsidRPr="00413A6E">
        <w:rPr>
          <w:sz w:val="20"/>
          <w:szCs w:val="20"/>
        </w:rPr>
        <w:t>with</w:t>
      </w:r>
      <w:r w:rsidRPr="00413A6E">
        <w:rPr>
          <w:spacing w:val="-5"/>
          <w:sz w:val="20"/>
          <w:szCs w:val="20"/>
        </w:rPr>
        <w:t xml:space="preserve"> </w:t>
      </w:r>
      <w:r w:rsidRPr="00413A6E">
        <w:rPr>
          <w:sz w:val="20"/>
          <w:szCs w:val="20"/>
        </w:rPr>
        <w:t>an</w:t>
      </w:r>
      <w:r w:rsidRPr="00413A6E">
        <w:rPr>
          <w:spacing w:val="-5"/>
          <w:sz w:val="20"/>
          <w:szCs w:val="20"/>
        </w:rPr>
        <w:t xml:space="preserve"> </w:t>
      </w:r>
      <w:r w:rsidRPr="00413A6E">
        <w:rPr>
          <w:sz w:val="20"/>
          <w:szCs w:val="20"/>
        </w:rPr>
        <w:t>AP</w:t>
      </w:r>
      <w:r w:rsidRPr="00413A6E">
        <w:rPr>
          <w:sz w:val="20"/>
          <w:szCs w:val="20"/>
          <w:u w:val="single"/>
        </w:rPr>
        <w:t>,</w:t>
      </w:r>
      <w:r w:rsidRPr="00413A6E">
        <w:rPr>
          <w:spacing w:val="-5"/>
          <w:sz w:val="20"/>
          <w:szCs w:val="20"/>
          <w:u w:val="single"/>
        </w:rPr>
        <w:t xml:space="preserve"> </w:t>
      </w:r>
      <w:r w:rsidRPr="00413A6E">
        <w:rPr>
          <w:sz w:val="20"/>
          <w:szCs w:val="20"/>
          <w:u w:val="single"/>
        </w:rPr>
        <w:t>AP</w:t>
      </w:r>
      <w:r w:rsidRPr="00413A6E">
        <w:rPr>
          <w:spacing w:val="-5"/>
          <w:sz w:val="20"/>
          <w:szCs w:val="20"/>
          <w:u w:val="single"/>
        </w:rPr>
        <w:t xml:space="preserve"> </w:t>
      </w:r>
      <w:r w:rsidRPr="00413A6E">
        <w:rPr>
          <w:sz w:val="20"/>
          <w:szCs w:val="20"/>
          <w:u w:val="single"/>
        </w:rPr>
        <w:t>MLD,</w:t>
      </w:r>
      <w:r w:rsidRPr="00413A6E">
        <w:rPr>
          <w:spacing w:val="-4"/>
          <w:sz w:val="20"/>
          <w:szCs w:val="20"/>
        </w:rPr>
        <w:t xml:space="preserve"> </w:t>
      </w:r>
      <w:r w:rsidRPr="00413A6E">
        <w:rPr>
          <w:sz w:val="20"/>
          <w:szCs w:val="20"/>
        </w:rPr>
        <w:t>or</w:t>
      </w:r>
      <w:r w:rsidRPr="00413A6E">
        <w:rPr>
          <w:spacing w:val="-5"/>
          <w:sz w:val="20"/>
          <w:szCs w:val="20"/>
        </w:rPr>
        <w:t xml:space="preserve"> </w:t>
      </w:r>
      <w:r w:rsidRPr="00413A6E">
        <w:rPr>
          <w:sz w:val="20"/>
          <w:szCs w:val="20"/>
        </w:rPr>
        <w:t>PCP</w:t>
      </w:r>
      <w:r w:rsidRPr="00413A6E">
        <w:rPr>
          <w:sz w:val="20"/>
          <w:szCs w:val="20"/>
          <w:u w:val="single"/>
        </w:rPr>
        <w:t>,</w:t>
      </w:r>
      <w:r w:rsidRPr="00413A6E">
        <w:rPr>
          <w:spacing w:val="-5"/>
          <w:sz w:val="20"/>
          <w:szCs w:val="20"/>
          <w:u w:val="single"/>
        </w:rPr>
        <w:t xml:space="preserve"> </w:t>
      </w:r>
      <w:r w:rsidRPr="00413A6E">
        <w:rPr>
          <w:sz w:val="20"/>
          <w:szCs w:val="20"/>
          <w:u w:val="single"/>
        </w:rPr>
        <w:t>respectively,</w:t>
      </w:r>
      <w:r w:rsidRPr="00413A6E">
        <w:rPr>
          <w:spacing w:val="-5"/>
          <w:sz w:val="20"/>
          <w:szCs w:val="20"/>
        </w:rPr>
        <w:t xml:space="preserve"> </w:t>
      </w:r>
      <w:r w:rsidRPr="00413A6E">
        <w:rPr>
          <w:sz w:val="20"/>
          <w:szCs w:val="20"/>
        </w:rPr>
        <w:t>using</w:t>
      </w:r>
      <w:r w:rsidRPr="00413A6E">
        <w:rPr>
          <w:spacing w:val="-5"/>
          <w:sz w:val="20"/>
          <w:szCs w:val="20"/>
        </w:rPr>
        <w:t xml:space="preserve"> </w:t>
      </w:r>
      <w:r w:rsidRPr="00413A6E">
        <w:rPr>
          <w:sz w:val="20"/>
          <w:szCs w:val="20"/>
        </w:rPr>
        <w:t>the</w:t>
      </w:r>
      <w:r w:rsidRPr="00413A6E">
        <w:rPr>
          <w:spacing w:val="-5"/>
          <w:sz w:val="20"/>
          <w:szCs w:val="20"/>
        </w:rPr>
        <w:t xml:space="preserve"> </w:t>
      </w:r>
      <w:r w:rsidRPr="00413A6E">
        <w:rPr>
          <w:sz w:val="20"/>
          <w:szCs w:val="20"/>
        </w:rPr>
        <w:t>following</w:t>
      </w:r>
      <w:r w:rsidRPr="00413A6E">
        <w:rPr>
          <w:spacing w:val="-6"/>
          <w:sz w:val="20"/>
          <w:szCs w:val="20"/>
        </w:rPr>
        <w:t xml:space="preserve"> </w:t>
      </w:r>
      <w:r w:rsidRPr="00413A6E">
        <w:rPr>
          <w:sz w:val="20"/>
          <w:szCs w:val="20"/>
        </w:rPr>
        <w:t>procedure:</w:t>
      </w:r>
    </w:p>
    <w:p w14:paraId="6EA07E08" w14:textId="77777777" w:rsidR="00633AF7" w:rsidRDefault="00633AF7" w:rsidP="00633AF7">
      <w:pPr>
        <w:pStyle w:val="ListParagraph"/>
        <w:widowControl w:val="0"/>
        <w:numPr>
          <w:ilvl w:val="4"/>
          <w:numId w:val="18"/>
        </w:numPr>
        <w:tabs>
          <w:tab w:val="left" w:pos="757"/>
          <w:tab w:val="left" w:pos="759"/>
        </w:tabs>
        <w:autoSpaceDE w:val="0"/>
        <w:autoSpaceDN w:val="0"/>
        <w:spacing w:before="62" w:line="249" w:lineRule="auto"/>
        <w:ind w:leftChars="0" w:right="118"/>
        <w:jc w:val="both"/>
        <w:rPr>
          <w:sz w:val="20"/>
        </w:rPr>
      </w:pPr>
      <w:r>
        <w:rPr>
          <w:sz w:val="20"/>
        </w:rPr>
        <w:t>If the STA</w:t>
      </w:r>
      <w:r>
        <w:rPr>
          <w:sz w:val="20"/>
          <w:u w:val="single"/>
        </w:rPr>
        <w:t xml:space="preserve"> (with respect to the AP or PCP) or non-AP MLD (with respect to the AP MLD) </w:t>
      </w:r>
      <w:r>
        <w:rPr>
          <w:sz w:val="20"/>
        </w:rPr>
        <w:t>is not associated</w:t>
      </w:r>
      <w:r>
        <w:rPr>
          <w:spacing w:val="-7"/>
          <w:sz w:val="20"/>
        </w:rPr>
        <w:t xml:space="preserve"> </w:t>
      </w:r>
      <w:r>
        <w:rPr>
          <w:sz w:val="20"/>
        </w:rPr>
        <w:t>in</w:t>
      </w:r>
      <w:r>
        <w:rPr>
          <w:spacing w:val="-7"/>
          <w:sz w:val="20"/>
        </w:rPr>
        <w:t xml:space="preserve"> </w:t>
      </w:r>
      <w:r>
        <w:rPr>
          <w:sz w:val="20"/>
        </w:rPr>
        <w:t>the</w:t>
      </w:r>
      <w:r>
        <w:rPr>
          <w:spacing w:val="-6"/>
          <w:sz w:val="20"/>
        </w:rPr>
        <w:t xml:space="preserve"> </w:t>
      </w:r>
      <w:r>
        <w:rPr>
          <w:sz w:val="20"/>
        </w:rPr>
        <w:t>same</w:t>
      </w:r>
      <w:r>
        <w:rPr>
          <w:spacing w:val="-6"/>
          <w:sz w:val="20"/>
        </w:rPr>
        <w:t xml:space="preserve"> </w:t>
      </w:r>
      <w:r>
        <w:rPr>
          <w:sz w:val="20"/>
        </w:rPr>
        <w:t>ESS</w:t>
      </w:r>
      <w:r>
        <w:rPr>
          <w:spacing w:val="-7"/>
          <w:sz w:val="20"/>
        </w:rPr>
        <w:t xml:space="preserve"> </w:t>
      </w:r>
      <w:r>
        <w:rPr>
          <w:sz w:val="20"/>
        </w:rPr>
        <w:t>or</w:t>
      </w:r>
      <w:r>
        <w:rPr>
          <w:spacing w:val="-7"/>
          <w:sz w:val="20"/>
        </w:rPr>
        <w:t xml:space="preserve"> </w:t>
      </w:r>
      <w:r>
        <w:rPr>
          <w:sz w:val="20"/>
        </w:rPr>
        <w:t>the</w:t>
      </w:r>
      <w:r>
        <w:rPr>
          <w:spacing w:val="-7"/>
          <w:sz w:val="20"/>
        </w:rPr>
        <w:t xml:space="preserve"> </w:t>
      </w:r>
      <w:r>
        <w:rPr>
          <w:sz w:val="20"/>
        </w:rPr>
        <w:t>state</w:t>
      </w:r>
      <w:r>
        <w:rPr>
          <w:spacing w:val="-7"/>
          <w:sz w:val="20"/>
        </w:rPr>
        <w:t xml:space="preserve"> </w:t>
      </w:r>
      <w:r>
        <w:rPr>
          <w:sz w:val="20"/>
        </w:rPr>
        <w:t>for</w:t>
      </w:r>
      <w:r>
        <w:rPr>
          <w:spacing w:val="-7"/>
          <w:sz w:val="20"/>
        </w:rPr>
        <w:t xml:space="preserve"> </w:t>
      </w:r>
      <w:r>
        <w:rPr>
          <w:sz w:val="20"/>
        </w:rPr>
        <w:t>the</w:t>
      </w:r>
      <w:r>
        <w:rPr>
          <w:spacing w:val="-8"/>
          <w:sz w:val="20"/>
        </w:rPr>
        <w:t xml:space="preserve"> </w:t>
      </w:r>
      <w:r>
        <w:rPr>
          <w:sz w:val="20"/>
        </w:rPr>
        <w:t>new</w:t>
      </w:r>
      <w:r>
        <w:rPr>
          <w:spacing w:val="-7"/>
          <w:sz w:val="20"/>
        </w:rPr>
        <w:t xml:space="preserve"> </w:t>
      </w:r>
      <w:r>
        <w:rPr>
          <w:sz w:val="20"/>
        </w:rPr>
        <w:t>AP,</w:t>
      </w:r>
      <w:r>
        <w:rPr>
          <w:spacing w:val="-7"/>
          <w:sz w:val="20"/>
          <w:u w:val="single"/>
        </w:rPr>
        <w:t xml:space="preserve"> </w:t>
      </w:r>
      <w:r>
        <w:rPr>
          <w:sz w:val="20"/>
          <w:u w:val="single"/>
        </w:rPr>
        <w:t>AP</w:t>
      </w:r>
      <w:r>
        <w:rPr>
          <w:spacing w:val="-7"/>
          <w:sz w:val="20"/>
          <w:u w:val="single"/>
        </w:rPr>
        <w:t xml:space="preserve"> </w:t>
      </w:r>
      <w:r>
        <w:rPr>
          <w:sz w:val="20"/>
          <w:u w:val="single"/>
        </w:rPr>
        <w:t>MLD,</w:t>
      </w:r>
      <w:r>
        <w:rPr>
          <w:spacing w:val="-7"/>
          <w:sz w:val="20"/>
        </w:rPr>
        <w:t xml:space="preserve"> </w:t>
      </w:r>
      <w:r>
        <w:rPr>
          <w:sz w:val="20"/>
        </w:rPr>
        <w:t>or</w:t>
      </w:r>
      <w:r>
        <w:rPr>
          <w:spacing w:val="-7"/>
          <w:sz w:val="20"/>
        </w:rPr>
        <w:t xml:space="preserve"> </w:t>
      </w:r>
      <w:r>
        <w:rPr>
          <w:sz w:val="20"/>
        </w:rPr>
        <w:t>PCP</w:t>
      </w:r>
      <w:r>
        <w:rPr>
          <w:spacing w:val="-7"/>
          <w:sz w:val="20"/>
        </w:rPr>
        <w:t xml:space="preserve"> </w:t>
      </w:r>
      <w:r>
        <w:rPr>
          <w:sz w:val="20"/>
        </w:rPr>
        <w:t>is</w:t>
      </w:r>
      <w:r>
        <w:rPr>
          <w:spacing w:val="-7"/>
          <w:sz w:val="20"/>
        </w:rPr>
        <w:t xml:space="preserve"> </w:t>
      </w:r>
      <w:r>
        <w:rPr>
          <w:sz w:val="20"/>
        </w:rPr>
        <w:t>State</w:t>
      </w:r>
      <w:r>
        <w:rPr>
          <w:spacing w:val="-6"/>
          <w:sz w:val="20"/>
        </w:rPr>
        <w:t xml:space="preserve"> </w:t>
      </w:r>
      <w:r>
        <w:rPr>
          <w:sz w:val="20"/>
        </w:rPr>
        <w:t>1,</w:t>
      </w:r>
      <w:r>
        <w:rPr>
          <w:spacing w:val="-8"/>
          <w:sz w:val="20"/>
        </w:rPr>
        <w:t xml:space="preserve"> </w:t>
      </w:r>
      <w:r>
        <w:rPr>
          <w:sz w:val="20"/>
        </w:rPr>
        <w:t>the</w:t>
      </w:r>
      <w:r>
        <w:rPr>
          <w:spacing w:val="-6"/>
          <w:sz w:val="20"/>
        </w:rPr>
        <w:t xml:space="preserve"> </w:t>
      </w:r>
      <w:r>
        <w:rPr>
          <w:sz w:val="20"/>
        </w:rPr>
        <w:t>MLME</w:t>
      </w:r>
      <w:r>
        <w:rPr>
          <w:spacing w:val="-8"/>
          <w:sz w:val="20"/>
        </w:rPr>
        <w:t xml:space="preserve"> </w:t>
      </w:r>
      <w:r>
        <w:rPr>
          <w:sz w:val="20"/>
        </w:rPr>
        <w:t>shall inform the SME of the failure of the reassociation by issuing an MLME-</w:t>
      </w:r>
      <w:proofErr w:type="spellStart"/>
      <w:r>
        <w:rPr>
          <w:sz w:val="20"/>
        </w:rPr>
        <w:t>REASSOCIATE.confirm</w:t>
      </w:r>
      <w:proofErr w:type="spellEnd"/>
      <w:r>
        <w:rPr>
          <w:sz w:val="20"/>
        </w:rPr>
        <w:t xml:space="preserve"> primitive, and this procedure ends.</w:t>
      </w:r>
    </w:p>
    <w:p w14:paraId="1E0FF750" w14:textId="77777777" w:rsidR="00633AF7" w:rsidRDefault="00633AF7" w:rsidP="00633AF7">
      <w:pPr>
        <w:pStyle w:val="ListParagraph"/>
        <w:widowControl w:val="0"/>
        <w:numPr>
          <w:ilvl w:val="4"/>
          <w:numId w:val="18"/>
        </w:numPr>
        <w:tabs>
          <w:tab w:val="left" w:pos="756"/>
          <w:tab w:val="left" w:pos="759"/>
        </w:tabs>
        <w:autoSpaceDE w:val="0"/>
        <w:autoSpaceDN w:val="0"/>
        <w:spacing w:before="63" w:line="249" w:lineRule="auto"/>
        <w:ind w:leftChars="0" w:right="116"/>
        <w:jc w:val="both"/>
        <w:rPr>
          <w:sz w:val="20"/>
        </w:rPr>
      </w:pPr>
      <w:r>
        <w:rPr>
          <w:sz w:val="20"/>
        </w:rPr>
        <w:t xml:space="preserve">The </w:t>
      </w:r>
      <w:proofErr w:type="spellStart"/>
      <w:r>
        <w:rPr>
          <w:strike/>
          <w:sz w:val="20"/>
        </w:rPr>
        <w:t>MLME</w:t>
      </w:r>
      <w:r>
        <w:rPr>
          <w:sz w:val="20"/>
          <w:u w:val="single"/>
        </w:rPr>
        <w:t>non</w:t>
      </w:r>
      <w:proofErr w:type="spellEnd"/>
      <w:r>
        <w:rPr>
          <w:sz w:val="20"/>
          <w:u w:val="single"/>
        </w:rPr>
        <w:t>-AP STA</w:t>
      </w:r>
      <w:r>
        <w:rPr>
          <w:sz w:val="20"/>
        </w:rPr>
        <w:t xml:space="preserve"> shall transmit a Reassociation Request frame to the new AP or PCP</w:t>
      </w:r>
      <w:r>
        <w:rPr>
          <w:sz w:val="20"/>
          <w:u w:val="single"/>
        </w:rPr>
        <w:t>, or a</w:t>
      </w:r>
      <w:r>
        <w:rPr>
          <w:sz w:val="20"/>
        </w:rPr>
        <w:t xml:space="preserve"> </w:t>
      </w:r>
      <w:r>
        <w:rPr>
          <w:sz w:val="20"/>
          <w:u w:val="single"/>
        </w:rPr>
        <w:t>non-AP STA affiliated with the non-AP MLD shall transmit a Reassociation Request frame with</w:t>
      </w:r>
      <w:r>
        <w:rPr>
          <w:sz w:val="20"/>
        </w:rPr>
        <w:t xml:space="preserve"> </w:t>
      </w:r>
      <w:r>
        <w:rPr>
          <w:sz w:val="20"/>
          <w:u w:val="single"/>
        </w:rPr>
        <w:t>Basic Multi-Link element in the Reassociation Request frame to an AP affiliated with the new AP</w:t>
      </w:r>
      <w:r>
        <w:rPr>
          <w:sz w:val="20"/>
        </w:rPr>
        <w:t xml:space="preserve"> </w:t>
      </w:r>
      <w:r>
        <w:rPr>
          <w:sz w:val="20"/>
          <w:u w:val="single"/>
        </w:rPr>
        <w:t>MLD</w:t>
      </w:r>
      <w:r>
        <w:rPr>
          <w:sz w:val="20"/>
        </w:rPr>
        <w:t xml:space="preserve">. </w:t>
      </w:r>
      <w:r>
        <w:rPr>
          <w:sz w:val="20"/>
          <w:u w:val="single"/>
        </w:rPr>
        <w:t>The non-AP STA affiliated with a non-AP MLD may initiate the transmission of the</w:t>
      </w:r>
      <w:r>
        <w:rPr>
          <w:sz w:val="20"/>
        </w:rPr>
        <w:t xml:space="preserve"> </w:t>
      </w:r>
      <w:r>
        <w:rPr>
          <w:sz w:val="20"/>
          <w:u w:val="single"/>
        </w:rPr>
        <w:t>Reassociation Request frame on the recommended link included in the MLME-</w:t>
      </w:r>
      <w:r>
        <w:rPr>
          <w:sz w:val="20"/>
        </w:rPr>
        <w:t xml:space="preserve"> </w:t>
      </w:r>
      <w:proofErr w:type="spellStart"/>
      <w:r>
        <w:rPr>
          <w:sz w:val="20"/>
          <w:u w:val="single"/>
        </w:rPr>
        <w:t>REASSOCIATE.request</w:t>
      </w:r>
      <w:proofErr w:type="spellEnd"/>
      <w:r>
        <w:rPr>
          <w:spacing w:val="-3"/>
          <w:sz w:val="20"/>
          <w:u w:val="single"/>
        </w:rPr>
        <w:t xml:space="preserve"> </w:t>
      </w:r>
      <w:r>
        <w:rPr>
          <w:sz w:val="20"/>
          <w:u w:val="single"/>
        </w:rPr>
        <w:t>primitive,</w:t>
      </w:r>
      <w:r>
        <w:rPr>
          <w:spacing w:val="-3"/>
          <w:sz w:val="20"/>
          <w:u w:val="single"/>
        </w:rPr>
        <w:t xml:space="preserve"> </w:t>
      </w:r>
      <w:r>
        <w:rPr>
          <w:sz w:val="20"/>
          <w:u w:val="single"/>
        </w:rPr>
        <w:t>unless</w:t>
      </w:r>
      <w:r>
        <w:rPr>
          <w:spacing w:val="-3"/>
          <w:sz w:val="20"/>
          <w:u w:val="single"/>
        </w:rPr>
        <w:t xml:space="preserve"> </w:t>
      </w:r>
      <w:r>
        <w:rPr>
          <w:sz w:val="20"/>
          <w:u w:val="single"/>
        </w:rPr>
        <w:t>specified</w:t>
      </w:r>
      <w:r>
        <w:rPr>
          <w:spacing w:val="-2"/>
          <w:sz w:val="20"/>
          <w:u w:val="single"/>
        </w:rPr>
        <w:t xml:space="preserve"> </w:t>
      </w:r>
      <w:r>
        <w:rPr>
          <w:sz w:val="20"/>
          <w:u w:val="single"/>
        </w:rPr>
        <w:t>otherwise.</w:t>
      </w:r>
      <w:r>
        <w:rPr>
          <w:sz w:val="20"/>
        </w:rPr>
        <w:t xml:space="preserve"> The</w:t>
      </w:r>
      <w:r>
        <w:rPr>
          <w:spacing w:val="-3"/>
          <w:sz w:val="20"/>
        </w:rPr>
        <w:t xml:space="preserve"> </w:t>
      </w:r>
      <w:r>
        <w:rPr>
          <w:sz w:val="20"/>
        </w:rPr>
        <w:t>RSNE</w:t>
      </w:r>
      <w:r>
        <w:rPr>
          <w:spacing w:val="-1"/>
          <w:sz w:val="20"/>
        </w:rPr>
        <w:t xml:space="preserve"> </w:t>
      </w:r>
      <w:r>
        <w:rPr>
          <w:sz w:val="20"/>
        </w:rPr>
        <w:t>contained</w:t>
      </w:r>
      <w:r>
        <w:rPr>
          <w:spacing w:val="-2"/>
          <w:sz w:val="20"/>
        </w:rPr>
        <w:t xml:space="preserve"> </w:t>
      </w:r>
      <w:r>
        <w:rPr>
          <w:sz w:val="20"/>
        </w:rPr>
        <w:t>in</w:t>
      </w:r>
      <w:r>
        <w:rPr>
          <w:spacing w:val="-2"/>
          <w:sz w:val="20"/>
        </w:rPr>
        <w:t xml:space="preserve"> </w:t>
      </w:r>
      <w:r>
        <w:rPr>
          <w:sz w:val="20"/>
        </w:rPr>
        <w:t>the</w:t>
      </w:r>
      <w:r>
        <w:rPr>
          <w:spacing w:val="-1"/>
          <w:sz w:val="20"/>
        </w:rPr>
        <w:t xml:space="preserve"> </w:t>
      </w:r>
      <w:r>
        <w:rPr>
          <w:sz w:val="20"/>
        </w:rPr>
        <w:t xml:space="preserve">MLME- </w:t>
      </w:r>
      <w:proofErr w:type="spellStart"/>
      <w:r>
        <w:rPr>
          <w:sz w:val="20"/>
        </w:rPr>
        <w:t>ASSOCIATE.request</w:t>
      </w:r>
      <w:proofErr w:type="spellEnd"/>
      <w:r>
        <w:rPr>
          <w:sz w:val="20"/>
        </w:rPr>
        <w:t xml:space="preserve"> primitive shall be included in the Reassociation Request frame. The RSNE shall specify exactly one pairwise cipher suite and exactly one AKM suite. If the MLME- </w:t>
      </w:r>
      <w:proofErr w:type="spellStart"/>
      <w:r>
        <w:rPr>
          <w:sz w:val="20"/>
        </w:rPr>
        <w:t>REASSOCIATE.request</w:t>
      </w:r>
      <w:proofErr w:type="spellEnd"/>
      <w:r>
        <w:rPr>
          <w:sz w:val="20"/>
        </w:rPr>
        <w:t xml:space="preserve"> primitive contained the EmergencyServices parameter equal to true, an Interworking element with the UESA field set to 1 shall be included in the Reassociation Request </w:t>
      </w:r>
      <w:r>
        <w:rPr>
          <w:spacing w:val="-2"/>
          <w:sz w:val="20"/>
        </w:rPr>
        <w:t>frame.</w:t>
      </w:r>
    </w:p>
    <w:p w14:paraId="658F7C05" w14:textId="77777777" w:rsidR="00633AF7" w:rsidRDefault="00633AF7" w:rsidP="00633AF7">
      <w:pPr>
        <w:pStyle w:val="ListParagraph"/>
        <w:widowControl w:val="0"/>
        <w:numPr>
          <w:ilvl w:val="4"/>
          <w:numId w:val="18"/>
        </w:numPr>
        <w:tabs>
          <w:tab w:val="left" w:pos="757"/>
          <w:tab w:val="left" w:pos="759"/>
        </w:tabs>
        <w:autoSpaceDE w:val="0"/>
        <w:autoSpaceDN w:val="0"/>
        <w:spacing w:before="71" w:line="249" w:lineRule="auto"/>
        <w:ind w:leftChars="0" w:right="117"/>
        <w:jc w:val="both"/>
        <w:rPr>
          <w:sz w:val="20"/>
        </w:rPr>
      </w:pPr>
      <w:r>
        <w:rPr>
          <w:sz w:val="20"/>
        </w:rPr>
        <w:t>If</w:t>
      </w:r>
      <w:r>
        <w:rPr>
          <w:spacing w:val="-4"/>
          <w:sz w:val="20"/>
        </w:rPr>
        <w:t xml:space="preserve"> </w:t>
      </w:r>
      <w:r>
        <w:rPr>
          <w:sz w:val="20"/>
        </w:rPr>
        <w:t>a</w:t>
      </w:r>
      <w:r>
        <w:rPr>
          <w:spacing w:val="-5"/>
          <w:sz w:val="20"/>
        </w:rPr>
        <w:t xml:space="preserve"> </w:t>
      </w:r>
      <w:r>
        <w:rPr>
          <w:sz w:val="20"/>
        </w:rPr>
        <w:t>Reassociation</w:t>
      </w:r>
      <w:r>
        <w:rPr>
          <w:spacing w:val="-4"/>
          <w:sz w:val="20"/>
        </w:rPr>
        <w:t xml:space="preserve"> </w:t>
      </w:r>
      <w:r>
        <w:rPr>
          <w:sz w:val="20"/>
        </w:rPr>
        <w:t>Response</w:t>
      </w:r>
      <w:r>
        <w:rPr>
          <w:spacing w:val="-4"/>
          <w:sz w:val="20"/>
        </w:rPr>
        <w:t xml:space="preserve"> </w:t>
      </w:r>
      <w:r>
        <w:rPr>
          <w:sz w:val="20"/>
        </w:rPr>
        <w:t>frame</w:t>
      </w:r>
      <w:r>
        <w:rPr>
          <w:spacing w:val="-4"/>
          <w:sz w:val="20"/>
        </w:rPr>
        <w:t xml:space="preserve"> </w:t>
      </w:r>
      <w:r>
        <w:rPr>
          <w:sz w:val="20"/>
        </w:rPr>
        <w:t>is</w:t>
      </w:r>
      <w:r>
        <w:rPr>
          <w:spacing w:val="-4"/>
          <w:sz w:val="20"/>
        </w:rPr>
        <w:t xml:space="preserve"> </w:t>
      </w:r>
      <w:r>
        <w:rPr>
          <w:sz w:val="20"/>
        </w:rPr>
        <w:t>received</w:t>
      </w:r>
      <w:r>
        <w:rPr>
          <w:spacing w:val="-5"/>
          <w:sz w:val="20"/>
        </w:rPr>
        <w:t xml:space="preserve"> </w:t>
      </w:r>
      <w:r>
        <w:rPr>
          <w:sz w:val="20"/>
        </w:rPr>
        <w:t>with</w:t>
      </w:r>
      <w:r>
        <w:rPr>
          <w:spacing w:val="-4"/>
          <w:sz w:val="20"/>
        </w:rPr>
        <w:t xml:space="preserve"> </w:t>
      </w:r>
      <w:r>
        <w:rPr>
          <w:sz w:val="20"/>
        </w:rPr>
        <w:t>a</w:t>
      </w:r>
      <w:r>
        <w:rPr>
          <w:spacing w:val="-5"/>
          <w:sz w:val="20"/>
        </w:rPr>
        <w:t xml:space="preserve"> </w:t>
      </w:r>
      <w:r>
        <w:rPr>
          <w:sz w:val="20"/>
        </w:rPr>
        <w:t>status</w:t>
      </w:r>
      <w:r>
        <w:rPr>
          <w:spacing w:val="-5"/>
          <w:sz w:val="20"/>
        </w:rPr>
        <w:t xml:space="preserve"> </w:t>
      </w:r>
      <w:r>
        <w:rPr>
          <w:sz w:val="20"/>
        </w:rPr>
        <w:t>code</w:t>
      </w:r>
      <w:r>
        <w:rPr>
          <w:spacing w:val="-4"/>
          <w:sz w:val="20"/>
        </w:rPr>
        <w:t xml:space="preserve"> </w:t>
      </w:r>
      <w:r>
        <w:rPr>
          <w:sz w:val="20"/>
        </w:rPr>
        <w:t>of</w:t>
      </w:r>
      <w:r>
        <w:rPr>
          <w:spacing w:val="-4"/>
          <w:sz w:val="20"/>
        </w:rPr>
        <w:t xml:space="preserve"> </w:t>
      </w:r>
      <w:r>
        <w:rPr>
          <w:sz w:val="20"/>
        </w:rPr>
        <w:t>SUCCESS,</w:t>
      </w:r>
      <w:r>
        <w:rPr>
          <w:spacing w:val="-4"/>
          <w:sz w:val="20"/>
        </w:rPr>
        <w:t xml:space="preserve"> </w:t>
      </w:r>
      <w:r>
        <w:rPr>
          <w:sz w:val="20"/>
        </w:rPr>
        <w:t>the</w:t>
      </w:r>
      <w:r>
        <w:rPr>
          <w:spacing w:val="-4"/>
          <w:sz w:val="20"/>
        </w:rPr>
        <w:t xml:space="preserve"> </w:t>
      </w:r>
      <w:r>
        <w:rPr>
          <w:sz w:val="20"/>
        </w:rPr>
        <w:t>state</w:t>
      </w:r>
      <w:r>
        <w:rPr>
          <w:spacing w:val="-4"/>
          <w:sz w:val="20"/>
        </w:rPr>
        <w:t xml:space="preserve"> </w:t>
      </w:r>
      <w:r>
        <w:rPr>
          <w:sz w:val="20"/>
        </w:rPr>
        <w:t>variable</w:t>
      </w:r>
      <w:r>
        <w:rPr>
          <w:spacing w:val="-4"/>
          <w:sz w:val="20"/>
        </w:rPr>
        <w:t xml:space="preserve"> </w:t>
      </w:r>
      <w:r>
        <w:rPr>
          <w:sz w:val="20"/>
        </w:rPr>
        <w:t>for the</w:t>
      </w:r>
      <w:r>
        <w:rPr>
          <w:spacing w:val="-7"/>
          <w:sz w:val="20"/>
        </w:rPr>
        <w:t xml:space="preserve"> </w:t>
      </w:r>
      <w:r>
        <w:rPr>
          <w:sz w:val="20"/>
        </w:rPr>
        <w:t>new</w:t>
      </w:r>
      <w:r>
        <w:rPr>
          <w:spacing w:val="-7"/>
          <w:sz w:val="20"/>
        </w:rPr>
        <w:t xml:space="preserve"> </w:t>
      </w:r>
      <w:r>
        <w:rPr>
          <w:sz w:val="20"/>
        </w:rPr>
        <w:t>AP</w:t>
      </w:r>
      <w:r>
        <w:rPr>
          <w:sz w:val="20"/>
          <w:u w:val="single"/>
        </w:rPr>
        <w:t>,</w:t>
      </w:r>
      <w:r>
        <w:rPr>
          <w:spacing w:val="-6"/>
          <w:sz w:val="20"/>
          <w:u w:val="single"/>
        </w:rPr>
        <w:t xml:space="preserve"> </w:t>
      </w:r>
      <w:r>
        <w:rPr>
          <w:sz w:val="20"/>
          <w:u w:val="single"/>
        </w:rPr>
        <w:t>AP</w:t>
      </w:r>
      <w:r>
        <w:rPr>
          <w:spacing w:val="-6"/>
          <w:sz w:val="20"/>
          <w:u w:val="single"/>
        </w:rPr>
        <w:t xml:space="preserve"> </w:t>
      </w:r>
      <w:r>
        <w:rPr>
          <w:sz w:val="20"/>
          <w:u w:val="single"/>
        </w:rPr>
        <w:t>MLD,</w:t>
      </w:r>
      <w:r>
        <w:rPr>
          <w:spacing w:val="-7"/>
          <w:sz w:val="20"/>
        </w:rPr>
        <w:t xml:space="preserve"> </w:t>
      </w:r>
      <w:r>
        <w:rPr>
          <w:sz w:val="20"/>
        </w:rPr>
        <w:t>or</w:t>
      </w:r>
      <w:r>
        <w:rPr>
          <w:spacing w:val="-7"/>
          <w:sz w:val="20"/>
        </w:rPr>
        <w:t xml:space="preserve"> </w:t>
      </w:r>
      <w:r>
        <w:rPr>
          <w:sz w:val="20"/>
        </w:rPr>
        <w:t>PCP</w:t>
      </w:r>
      <w:r>
        <w:rPr>
          <w:spacing w:val="-7"/>
          <w:sz w:val="20"/>
        </w:rPr>
        <w:t xml:space="preserve"> </w:t>
      </w:r>
      <w:r>
        <w:rPr>
          <w:sz w:val="20"/>
        </w:rPr>
        <w:t>shall</w:t>
      </w:r>
      <w:r>
        <w:rPr>
          <w:spacing w:val="-7"/>
          <w:sz w:val="20"/>
        </w:rPr>
        <w:t xml:space="preserve"> </w:t>
      </w:r>
      <w:r>
        <w:rPr>
          <w:sz w:val="20"/>
        </w:rPr>
        <w:t>be</w:t>
      </w:r>
      <w:r>
        <w:rPr>
          <w:spacing w:val="-7"/>
          <w:sz w:val="20"/>
        </w:rPr>
        <w:t xml:space="preserve"> </w:t>
      </w:r>
      <w:r>
        <w:rPr>
          <w:sz w:val="20"/>
        </w:rPr>
        <w:t>set</w:t>
      </w:r>
      <w:r>
        <w:rPr>
          <w:spacing w:val="-7"/>
          <w:sz w:val="20"/>
        </w:rPr>
        <w:t xml:space="preserve"> </w:t>
      </w:r>
      <w:r>
        <w:rPr>
          <w:sz w:val="20"/>
        </w:rPr>
        <w:t>to</w:t>
      </w:r>
      <w:r>
        <w:rPr>
          <w:spacing w:val="-7"/>
          <w:sz w:val="20"/>
        </w:rPr>
        <w:t xml:space="preserve"> </w:t>
      </w:r>
      <w:r>
        <w:rPr>
          <w:sz w:val="20"/>
        </w:rPr>
        <w:t>State</w:t>
      </w:r>
      <w:r>
        <w:rPr>
          <w:spacing w:val="-7"/>
          <w:sz w:val="20"/>
        </w:rPr>
        <w:t xml:space="preserve"> </w:t>
      </w:r>
      <w:r>
        <w:rPr>
          <w:sz w:val="20"/>
        </w:rPr>
        <w:t>4</w:t>
      </w:r>
      <w:r>
        <w:rPr>
          <w:spacing w:val="-6"/>
          <w:sz w:val="20"/>
        </w:rPr>
        <w:t xml:space="preserve"> </w:t>
      </w:r>
      <w:r>
        <w:rPr>
          <w:sz w:val="20"/>
        </w:rPr>
        <w:t>or</w:t>
      </w:r>
      <w:r>
        <w:rPr>
          <w:spacing w:val="-6"/>
          <w:sz w:val="20"/>
        </w:rPr>
        <w:t xml:space="preserve"> </w:t>
      </w:r>
      <w:r>
        <w:rPr>
          <w:sz w:val="20"/>
        </w:rPr>
        <w:t>to</w:t>
      </w:r>
      <w:r>
        <w:rPr>
          <w:spacing w:val="-7"/>
          <w:sz w:val="20"/>
        </w:rPr>
        <w:t xml:space="preserve"> </w:t>
      </w:r>
      <w:r>
        <w:rPr>
          <w:sz w:val="20"/>
        </w:rPr>
        <w:t>State</w:t>
      </w:r>
      <w:r>
        <w:rPr>
          <w:spacing w:val="-7"/>
          <w:sz w:val="20"/>
        </w:rPr>
        <w:t xml:space="preserve"> </w:t>
      </w:r>
      <w:r>
        <w:rPr>
          <w:sz w:val="20"/>
        </w:rPr>
        <w:t>3</w:t>
      </w:r>
      <w:r>
        <w:rPr>
          <w:spacing w:val="-6"/>
          <w:sz w:val="20"/>
        </w:rPr>
        <w:t xml:space="preserve"> </w:t>
      </w:r>
      <w:r>
        <w:rPr>
          <w:sz w:val="20"/>
        </w:rPr>
        <w:t>if</w:t>
      </w:r>
      <w:r>
        <w:rPr>
          <w:spacing w:val="-7"/>
          <w:sz w:val="20"/>
        </w:rPr>
        <w:t xml:space="preserve"> </w:t>
      </w:r>
      <w:r>
        <w:rPr>
          <w:sz w:val="20"/>
        </w:rPr>
        <w:t>dot11RSNAActivated</w:t>
      </w:r>
      <w:r>
        <w:rPr>
          <w:spacing w:val="-7"/>
          <w:sz w:val="20"/>
        </w:rPr>
        <w:t xml:space="preserve"> </w:t>
      </w:r>
      <w:r>
        <w:rPr>
          <w:sz w:val="20"/>
        </w:rPr>
        <w:t>is</w:t>
      </w:r>
      <w:r>
        <w:rPr>
          <w:spacing w:val="-8"/>
          <w:sz w:val="20"/>
        </w:rPr>
        <w:t xml:space="preserve"> </w:t>
      </w:r>
      <w:r>
        <w:rPr>
          <w:sz w:val="20"/>
        </w:rPr>
        <w:t>true</w:t>
      </w:r>
      <w:r>
        <w:rPr>
          <w:spacing w:val="-5"/>
          <w:sz w:val="20"/>
        </w:rPr>
        <w:t xml:space="preserve"> </w:t>
      </w:r>
      <w:r>
        <w:rPr>
          <w:sz w:val="20"/>
        </w:rPr>
        <w:t>and the</w:t>
      </w:r>
      <w:r>
        <w:rPr>
          <w:spacing w:val="-7"/>
          <w:sz w:val="20"/>
        </w:rPr>
        <w:t xml:space="preserve"> </w:t>
      </w:r>
      <w:r>
        <w:rPr>
          <w:sz w:val="20"/>
        </w:rPr>
        <w:t>FT</w:t>
      </w:r>
      <w:r>
        <w:rPr>
          <w:spacing w:val="-7"/>
          <w:sz w:val="20"/>
        </w:rPr>
        <w:t xml:space="preserve"> </w:t>
      </w:r>
      <w:r>
        <w:rPr>
          <w:sz w:val="20"/>
        </w:rPr>
        <w:t>protocol</w:t>
      </w:r>
      <w:r>
        <w:rPr>
          <w:spacing w:val="-6"/>
          <w:sz w:val="20"/>
        </w:rPr>
        <w:t xml:space="preserve"> </w:t>
      </w:r>
      <w:r>
        <w:rPr>
          <w:sz w:val="20"/>
        </w:rPr>
        <w:t>is</w:t>
      </w:r>
      <w:r>
        <w:rPr>
          <w:spacing w:val="-6"/>
          <w:sz w:val="20"/>
        </w:rPr>
        <w:t xml:space="preserve"> </w:t>
      </w:r>
      <w:r>
        <w:rPr>
          <w:sz w:val="20"/>
        </w:rPr>
        <w:t>not</w:t>
      </w:r>
      <w:r>
        <w:rPr>
          <w:spacing w:val="-6"/>
          <w:sz w:val="20"/>
        </w:rPr>
        <w:t xml:space="preserve"> </w:t>
      </w:r>
      <w:r>
        <w:rPr>
          <w:sz w:val="20"/>
        </w:rPr>
        <w:t>used</w:t>
      </w:r>
      <w:r>
        <w:rPr>
          <w:spacing w:val="-6"/>
          <w:sz w:val="20"/>
        </w:rPr>
        <w:t xml:space="preserve"> </w:t>
      </w:r>
      <w:r>
        <w:rPr>
          <w:sz w:val="20"/>
        </w:rPr>
        <w:t>with</w:t>
      </w:r>
      <w:r>
        <w:rPr>
          <w:spacing w:val="-6"/>
          <w:sz w:val="20"/>
        </w:rPr>
        <w:t xml:space="preserve"> </w:t>
      </w:r>
      <w:r>
        <w:rPr>
          <w:sz w:val="20"/>
        </w:rPr>
        <w:t>respect</w:t>
      </w:r>
      <w:r>
        <w:rPr>
          <w:spacing w:val="-6"/>
          <w:sz w:val="20"/>
        </w:rPr>
        <w:t xml:space="preserve"> </w:t>
      </w:r>
      <w:r>
        <w:rPr>
          <w:sz w:val="20"/>
        </w:rPr>
        <w:t>to</w:t>
      </w:r>
      <w:r>
        <w:rPr>
          <w:spacing w:val="-6"/>
          <w:sz w:val="20"/>
        </w:rPr>
        <w:t xml:space="preserve"> </w:t>
      </w:r>
      <w:r>
        <w:rPr>
          <w:sz w:val="20"/>
        </w:rPr>
        <w:t>the</w:t>
      </w:r>
      <w:r>
        <w:rPr>
          <w:spacing w:val="-6"/>
          <w:sz w:val="20"/>
        </w:rPr>
        <w:t xml:space="preserve"> </w:t>
      </w:r>
      <w:r>
        <w:rPr>
          <w:sz w:val="20"/>
        </w:rPr>
        <w:t>new</w:t>
      </w:r>
      <w:r>
        <w:rPr>
          <w:spacing w:val="-6"/>
          <w:sz w:val="20"/>
        </w:rPr>
        <w:t xml:space="preserve"> </w:t>
      </w:r>
      <w:r>
        <w:rPr>
          <w:sz w:val="20"/>
        </w:rPr>
        <w:t>AP</w:t>
      </w:r>
      <w:r>
        <w:rPr>
          <w:sz w:val="20"/>
          <w:u w:val="single"/>
        </w:rPr>
        <w:t>,</w:t>
      </w:r>
      <w:r>
        <w:rPr>
          <w:spacing w:val="-6"/>
          <w:sz w:val="20"/>
          <w:u w:val="single"/>
        </w:rPr>
        <w:t xml:space="preserve"> </w:t>
      </w:r>
      <w:r>
        <w:rPr>
          <w:sz w:val="20"/>
          <w:u w:val="single"/>
        </w:rPr>
        <w:t>AP</w:t>
      </w:r>
      <w:r>
        <w:rPr>
          <w:spacing w:val="-5"/>
          <w:sz w:val="20"/>
          <w:u w:val="single"/>
        </w:rPr>
        <w:t xml:space="preserve"> </w:t>
      </w:r>
      <w:r>
        <w:rPr>
          <w:sz w:val="20"/>
          <w:u w:val="single"/>
        </w:rPr>
        <w:t>MLD,</w:t>
      </w:r>
      <w:r>
        <w:rPr>
          <w:spacing w:val="-7"/>
          <w:sz w:val="20"/>
        </w:rPr>
        <w:t xml:space="preserve"> </w:t>
      </w:r>
      <w:r>
        <w:rPr>
          <w:sz w:val="20"/>
        </w:rPr>
        <w:t>or</w:t>
      </w:r>
      <w:r>
        <w:rPr>
          <w:spacing w:val="-7"/>
          <w:sz w:val="20"/>
        </w:rPr>
        <w:t xml:space="preserve"> </w:t>
      </w:r>
      <w:r>
        <w:rPr>
          <w:sz w:val="20"/>
        </w:rPr>
        <w:t>PCP</w:t>
      </w:r>
      <w:r>
        <w:rPr>
          <w:spacing w:val="-6"/>
          <w:sz w:val="20"/>
        </w:rPr>
        <w:t xml:space="preserve"> </w:t>
      </w:r>
      <w:r>
        <w:rPr>
          <w:sz w:val="20"/>
        </w:rPr>
        <w:t>and,</w:t>
      </w:r>
      <w:r>
        <w:rPr>
          <w:spacing w:val="-6"/>
          <w:sz w:val="20"/>
        </w:rPr>
        <w:t xml:space="preserve"> </w:t>
      </w:r>
      <w:r>
        <w:rPr>
          <w:sz w:val="20"/>
        </w:rPr>
        <w:t>unless</w:t>
      </w:r>
      <w:r>
        <w:rPr>
          <w:spacing w:val="-6"/>
          <w:sz w:val="20"/>
        </w:rPr>
        <w:t xml:space="preserve"> </w:t>
      </w:r>
      <w:r>
        <w:rPr>
          <w:sz w:val="20"/>
        </w:rPr>
        <w:t>the</w:t>
      </w:r>
      <w:r>
        <w:rPr>
          <w:spacing w:val="-6"/>
          <w:sz w:val="20"/>
        </w:rPr>
        <w:t xml:space="preserve"> </w:t>
      </w:r>
      <w:r>
        <w:rPr>
          <w:sz w:val="20"/>
        </w:rPr>
        <w:t>old</w:t>
      </w:r>
      <w:r>
        <w:rPr>
          <w:spacing w:val="-6"/>
          <w:sz w:val="20"/>
        </w:rPr>
        <w:t xml:space="preserve"> </w:t>
      </w:r>
      <w:r>
        <w:rPr>
          <w:sz w:val="20"/>
        </w:rPr>
        <w:t>AP</w:t>
      </w:r>
      <w:r>
        <w:rPr>
          <w:sz w:val="20"/>
          <w:u w:val="single"/>
        </w:rPr>
        <w:t>,</w:t>
      </w:r>
      <w:r>
        <w:rPr>
          <w:spacing w:val="-6"/>
          <w:sz w:val="20"/>
          <w:u w:val="single"/>
        </w:rPr>
        <w:t xml:space="preserve"> </w:t>
      </w:r>
      <w:r>
        <w:rPr>
          <w:sz w:val="20"/>
          <w:u w:val="single"/>
        </w:rPr>
        <w:t>AP</w:t>
      </w:r>
      <w:r>
        <w:rPr>
          <w:sz w:val="20"/>
        </w:rPr>
        <w:t xml:space="preserve"> </w:t>
      </w:r>
      <w:r>
        <w:rPr>
          <w:sz w:val="20"/>
          <w:u w:val="single"/>
        </w:rPr>
        <w:t>MLD,</w:t>
      </w:r>
      <w:r>
        <w:rPr>
          <w:sz w:val="20"/>
        </w:rPr>
        <w:t xml:space="preserve"> or PCP and new AP</w:t>
      </w:r>
      <w:r>
        <w:rPr>
          <w:sz w:val="20"/>
          <w:u w:val="single"/>
        </w:rPr>
        <w:t>, AP MLD,</w:t>
      </w:r>
      <w:r>
        <w:rPr>
          <w:sz w:val="20"/>
        </w:rPr>
        <w:t xml:space="preserve"> or PCP</w:t>
      </w:r>
      <w:r>
        <w:rPr>
          <w:sz w:val="20"/>
          <w:u w:val="single"/>
        </w:rPr>
        <w:t>, respectively,</w:t>
      </w:r>
      <w:r>
        <w:rPr>
          <w:sz w:val="20"/>
        </w:rPr>
        <w:t xml:space="preserve"> are the same, to State 2 with respect to the old AP</w:t>
      </w:r>
      <w:r>
        <w:rPr>
          <w:sz w:val="20"/>
          <w:u w:val="single"/>
        </w:rPr>
        <w:t>, AP MLD,</w:t>
      </w:r>
      <w:r>
        <w:rPr>
          <w:sz w:val="20"/>
        </w:rPr>
        <w:t xml:space="preserve"> or PCP, and the MLME shall issue an MLME-</w:t>
      </w:r>
      <w:proofErr w:type="spellStart"/>
      <w:r>
        <w:rPr>
          <w:sz w:val="20"/>
        </w:rPr>
        <w:t>REASSOCIATE.confirm</w:t>
      </w:r>
      <w:proofErr w:type="spellEnd"/>
      <w:r>
        <w:rPr>
          <w:sz w:val="20"/>
        </w:rPr>
        <w:t xml:space="preserve"> primitive to inform the SME of the successful completion of the reassociation.</w:t>
      </w:r>
    </w:p>
    <w:p w14:paraId="4C95C25A" w14:textId="77777777" w:rsidR="00633AF7" w:rsidRPr="00413A6E" w:rsidRDefault="00633AF7" w:rsidP="00633AF7">
      <w:pPr>
        <w:pStyle w:val="BodyText"/>
        <w:spacing w:before="64" w:line="249" w:lineRule="auto"/>
        <w:ind w:left="759" w:right="117"/>
        <w:jc w:val="both"/>
        <w:rPr>
          <w:sz w:val="20"/>
          <w:szCs w:val="20"/>
        </w:rPr>
      </w:pPr>
      <w:r w:rsidRPr="00413A6E">
        <w:rPr>
          <w:sz w:val="20"/>
          <w:szCs w:val="20"/>
        </w:rPr>
        <w:t>If the MLME-</w:t>
      </w:r>
      <w:proofErr w:type="spellStart"/>
      <w:r w:rsidRPr="00413A6E">
        <w:rPr>
          <w:sz w:val="20"/>
          <w:szCs w:val="20"/>
        </w:rPr>
        <w:t>REASSOCIATION.request</w:t>
      </w:r>
      <w:proofErr w:type="spellEnd"/>
      <w:r w:rsidRPr="00413A6E">
        <w:rPr>
          <w:sz w:val="20"/>
          <w:szCs w:val="20"/>
        </w:rPr>
        <w:t xml:space="preserve"> primitive has the new AP’s</w:t>
      </w:r>
      <w:r w:rsidRPr="00413A6E">
        <w:rPr>
          <w:sz w:val="20"/>
          <w:szCs w:val="20"/>
          <w:u w:val="single"/>
        </w:rPr>
        <w:t>, AP MLD’s,</w:t>
      </w:r>
      <w:r w:rsidRPr="00413A6E">
        <w:rPr>
          <w:sz w:val="20"/>
          <w:szCs w:val="20"/>
        </w:rPr>
        <w:t xml:space="preserve"> or PCP’s MAC address in the </w:t>
      </w:r>
      <w:proofErr w:type="spellStart"/>
      <w:r w:rsidRPr="00413A6E">
        <w:rPr>
          <w:sz w:val="20"/>
          <w:szCs w:val="20"/>
        </w:rPr>
        <w:t>CurrentAPAddress</w:t>
      </w:r>
      <w:proofErr w:type="spellEnd"/>
      <w:r w:rsidRPr="00413A6E">
        <w:rPr>
          <w:sz w:val="20"/>
          <w:szCs w:val="20"/>
        </w:rPr>
        <w:t xml:space="preserve"> parameter (reassociation to the same AP</w:t>
      </w:r>
      <w:r w:rsidRPr="00413A6E">
        <w:rPr>
          <w:sz w:val="20"/>
          <w:szCs w:val="20"/>
          <w:u w:val="single"/>
        </w:rPr>
        <w:t>, AP MLD,</w:t>
      </w:r>
      <w:r w:rsidRPr="00413A6E">
        <w:rPr>
          <w:sz w:val="20"/>
          <w:szCs w:val="20"/>
        </w:rPr>
        <w:t xml:space="preserve"> or PCP), the following states, agreements and allocations shall be deleted or reset to initial values:</w:t>
      </w:r>
    </w:p>
    <w:p w14:paraId="284DDE2C" w14:textId="77777777" w:rsidR="00633AF7" w:rsidRDefault="00633AF7" w:rsidP="00633AF7">
      <w:pPr>
        <w:pStyle w:val="ListParagraph"/>
        <w:widowControl w:val="0"/>
        <w:numPr>
          <w:ilvl w:val="5"/>
          <w:numId w:val="18"/>
        </w:numPr>
        <w:tabs>
          <w:tab w:val="left" w:pos="1160"/>
        </w:tabs>
        <w:autoSpaceDE w:val="0"/>
        <w:autoSpaceDN w:val="0"/>
        <w:spacing w:before="63"/>
        <w:ind w:leftChars="0" w:hanging="401"/>
        <w:rPr>
          <w:sz w:val="20"/>
        </w:rPr>
      </w:pPr>
      <w:r>
        <w:rPr>
          <w:sz w:val="20"/>
        </w:rPr>
        <w:t>All</w:t>
      </w:r>
      <w:r>
        <w:rPr>
          <w:spacing w:val="-5"/>
          <w:sz w:val="20"/>
        </w:rPr>
        <w:t xml:space="preserve"> </w:t>
      </w:r>
      <w:r>
        <w:rPr>
          <w:sz w:val="20"/>
        </w:rPr>
        <w:t>EDCAF</w:t>
      </w:r>
      <w:r>
        <w:rPr>
          <w:spacing w:val="-5"/>
          <w:sz w:val="20"/>
        </w:rPr>
        <w:t xml:space="preserve"> </w:t>
      </w:r>
      <w:r>
        <w:rPr>
          <w:spacing w:val="-2"/>
          <w:sz w:val="20"/>
        </w:rPr>
        <w:t>state</w:t>
      </w:r>
    </w:p>
    <w:p w14:paraId="4E5111E7" w14:textId="77777777" w:rsidR="00633AF7" w:rsidRDefault="00633AF7" w:rsidP="00633AF7">
      <w:pPr>
        <w:pStyle w:val="ListParagraph"/>
        <w:widowControl w:val="0"/>
        <w:numPr>
          <w:ilvl w:val="5"/>
          <w:numId w:val="18"/>
        </w:numPr>
        <w:tabs>
          <w:tab w:val="left" w:pos="1160"/>
        </w:tabs>
        <w:autoSpaceDE w:val="0"/>
        <w:autoSpaceDN w:val="0"/>
        <w:spacing w:before="70"/>
        <w:ind w:leftChars="0" w:hanging="401"/>
        <w:rPr>
          <w:sz w:val="20"/>
        </w:rPr>
      </w:pPr>
      <w:r>
        <w:rPr>
          <w:sz w:val="20"/>
        </w:rPr>
        <w:t>Any</w:t>
      </w:r>
      <w:r>
        <w:rPr>
          <w:spacing w:val="-4"/>
          <w:sz w:val="20"/>
        </w:rPr>
        <w:t xml:space="preserve"> </w:t>
      </w:r>
      <w:r>
        <w:rPr>
          <w:sz w:val="20"/>
        </w:rPr>
        <w:t>block</w:t>
      </w:r>
      <w:r>
        <w:rPr>
          <w:spacing w:val="-4"/>
          <w:sz w:val="20"/>
        </w:rPr>
        <w:t xml:space="preserve"> </w:t>
      </w:r>
      <w:r>
        <w:rPr>
          <w:sz w:val="20"/>
        </w:rPr>
        <w:t>ack</w:t>
      </w:r>
      <w:r>
        <w:rPr>
          <w:spacing w:val="-4"/>
          <w:sz w:val="20"/>
        </w:rPr>
        <w:t xml:space="preserve"> </w:t>
      </w:r>
      <w:r>
        <w:rPr>
          <w:sz w:val="20"/>
        </w:rPr>
        <w:t>agreements</w:t>
      </w:r>
      <w:r>
        <w:rPr>
          <w:spacing w:val="-4"/>
          <w:sz w:val="20"/>
        </w:rPr>
        <w:t xml:space="preserve"> </w:t>
      </w:r>
      <w:r>
        <w:rPr>
          <w:sz w:val="20"/>
        </w:rPr>
        <w:t>that</w:t>
      </w:r>
      <w:r>
        <w:rPr>
          <w:spacing w:val="-4"/>
          <w:sz w:val="20"/>
        </w:rPr>
        <w:t xml:space="preserve"> </w:t>
      </w:r>
      <w:r>
        <w:rPr>
          <w:sz w:val="20"/>
        </w:rPr>
        <w:t>are</w:t>
      </w:r>
      <w:r>
        <w:rPr>
          <w:spacing w:val="-5"/>
          <w:sz w:val="20"/>
        </w:rPr>
        <w:t xml:space="preserve"> </w:t>
      </w:r>
      <w:r>
        <w:rPr>
          <w:sz w:val="20"/>
        </w:rPr>
        <w:t>not</w:t>
      </w:r>
      <w:r>
        <w:rPr>
          <w:spacing w:val="-3"/>
          <w:sz w:val="20"/>
        </w:rPr>
        <w:t xml:space="preserve"> </w:t>
      </w:r>
      <w:r>
        <w:rPr>
          <w:sz w:val="20"/>
        </w:rPr>
        <w:t>GCR</w:t>
      </w:r>
      <w:r>
        <w:rPr>
          <w:spacing w:val="-4"/>
          <w:sz w:val="20"/>
        </w:rPr>
        <w:t xml:space="preserve"> </w:t>
      </w:r>
      <w:r>
        <w:rPr>
          <w:spacing w:val="-2"/>
          <w:sz w:val="20"/>
        </w:rPr>
        <w:t>agreements</w:t>
      </w:r>
    </w:p>
    <w:p w14:paraId="38E74E39" w14:textId="42AE71A4" w:rsidR="00633AF7" w:rsidRPr="00BF24F6" w:rsidRDefault="00633AF7" w:rsidP="00633AF7">
      <w:pPr>
        <w:pStyle w:val="ListParagraph"/>
        <w:widowControl w:val="0"/>
        <w:numPr>
          <w:ilvl w:val="5"/>
          <w:numId w:val="18"/>
        </w:numPr>
        <w:tabs>
          <w:tab w:val="left" w:pos="1160"/>
        </w:tabs>
        <w:autoSpaceDE w:val="0"/>
        <w:autoSpaceDN w:val="0"/>
        <w:spacing w:before="70"/>
        <w:ind w:leftChars="0" w:hanging="401"/>
        <w:rPr>
          <w:sz w:val="20"/>
        </w:rPr>
      </w:pPr>
      <w:r>
        <w:rPr>
          <w:sz w:val="20"/>
        </w:rPr>
        <w:t>Sequence</w:t>
      </w:r>
      <w:r>
        <w:rPr>
          <w:spacing w:val="-7"/>
          <w:sz w:val="20"/>
        </w:rPr>
        <w:t xml:space="preserve"> </w:t>
      </w:r>
      <w:r>
        <w:rPr>
          <w:spacing w:val="-2"/>
          <w:sz w:val="20"/>
        </w:rPr>
        <w:t>number</w:t>
      </w:r>
    </w:p>
    <w:p w14:paraId="78C6E0BB" w14:textId="77777777" w:rsidR="00633AF7" w:rsidRDefault="00633AF7" w:rsidP="00633AF7">
      <w:pPr>
        <w:pStyle w:val="ListParagraph"/>
        <w:widowControl w:val="0"/>
        <w:numPr>
          <w:ilvl w:val="5"/>
          <w:numId w:val="18"/>
        </w:numPr>
        <w:tabs>
          <w:tab w:val="left" w:pos="1160"/>
        </w:tabs>
        <w:autoSpaceDE w:val="0"/>
        <w:autoSpaceDN w:val="0"/>
        <w:spacing w:before="94"/>
        <w:ind w:leftChars="0" w:hanging="401"/>
        <w:rPr>
          <w:sz w:val="20"/>
        </w:rPr>
      </w:pPr>
      <w:r>
        <w:rPr>
          <w:sz w:val="20"/>
        </w:rPr>
        <w:t>Duplicate</w:t>
      </w:r>
      <w:r>
        <w:rPr>
          <w:spacing w:val="-8"/>
          <w:sz w:val="20"/>
        </w:rPr>
        <w:t xml:space="preserve"> </w:t>
      </w:r>
      <w:r>
        <w:rPr>
          <w:sz w:val="20"/>
        </w:rPr>
        <w:t>detection</w:t>
      </w:r>
      <w:r>
        <w:rPr>
          <w:spacing w:val="-9"/>
          <w:sz w:val="20"/>
        </w:rPr>
        <w:t xml:space="preserve"> </w:t>
      </w:r>
      <w:r>
        <w:rPr>
          <w:spacing w:val="-2"/>
          <w:sz w:val="20"/>
        </w:rPr>
        <w:t>caches</w:t>
      </w:r>
    </w:p>
    <w:p w14:paraId="00A84E3D" w14:textId="77777777" w:rsidR="00633AF7" w:rsidRDefault="00633AF7" w:rsidP="00633AF7">
      <w:pPr>
        <w:pStyle w:val="ListParagraph"/>
        <w:widowControl w:val="0"/>
        <w:numPr>
          <w:ilvl w:val="5"/>
          <w:numId w:val="18"/>
        </w:numPr>
        <w:tabs>
          <w:tab w:val="left" w:pos="1160"/>
        </w:tabs>
        <w:autoSpaceDE w:val="0"/>
        <w:autoSpaceDN w:val="0"/>
        <w:spacing w:before="70"/>
        <w:ind w:leftChars="0" w:hanging="401"/>
        <w:rPr>
          <w:sz w:val="20"/>
        </w:rPr>
      </w:pPr>
      <w:r>
        <w:rPr>
          <w:sz w:val="20"/>
        </w:rPr>
        <w:t>Anything</w:t>
      </w:r>
      <w:r>
        <w:rPr>
          <w:spacing w:val="-5"/>
          <w:sz w:val="20"/>
        </w:rPr>
        <w:t xml:space="preserve"> </w:t>
      </w:r>
      <w:r>
        <w:rPr>
          <w:sz w:val="20"/>
        </w:rPr>
        <w:t>queued</w:t>
      </w:r>
      <w:r>
        <w:rPr>
          <w:spacing w:val="-5"/>
          <w:sz w:val="20"/>
        </w:rPr>
        <w:t xml:space="preserve"> </w:t>
      </w:r>
      <w:r>
        <w:rPr>
          <w:sz w:val="20"/>
        </w:rPr>
        <w:t>for</w:t>
      </w:r>
      <w:r>
        <w:rPr>
          <w:spacing w:val="-4"/>
          <w:sz w:val="20"/>
        </w:rPr>
        <w:t xml:space="preserve"> </w:t>
      </w:r>
      <w:r>
        <w:rPr>
          <w:spacing w:val="-2"/>
          <w:sz w:val="20"/>
        </w:rPr>
        <w:t>transmission</w:t>
      </w:r>
    </w:p>
    <w:p w14:paraId="53CE27A4" w14:textId="77777777" w:rsidR="00633AF7" w:rsidRDefault="00633AF7" w:rsidP="00633AF7">
      <w:pPr>
        <w:pStyle w:val="ListParagraph"/>
        <w:widowControl w:val="0"/>
        <w:numPr>
          <w:ilvl w:val="5"/>
          <w:numId w:val="18"/>
        </w:numPr>
        <w:tabs>
          <w:tab w:val="left" w:pos="1160"/>
        </w:tabs>
        <w:autoSpaceDE w:val="0"/>
        <w:autoSpaceDN w:val="0"/>
        <w:spacing w:before="70"/>
        <w:ind w:leftChars="0" w:hanging="401"/>
        <w:rPr>
          <w:sz w:val="20"/>
        </w:rPr>
      </w:pPr>
      <w:r>
        <w:rPr>
          <w:sz w:val="20"/>
        </w:rPr>
        <w:t>Fragmentation</w:t>
      </w:r>
      <w:r>
        <w:rPr>
          <w:spacing w:val="-8"/>
          <w:sz w:val="20"/>
        </w:rPr>
        <w:t xml:space="preserve"> </w:t>
      </w:r>
      <w:r>
        <w:rPr>
          <w:sz w:val="20"/>
        </w:rPr>
        <w:t>and</w:t>
      </w:r>
      <w:r>
        <w:rPr>
          <w:spacing w:val="-7"/>
          <w:sz w:val="20"/>
        </w:rPr>
        <w:t xml:space="preserve"> </w:t>
      </w:r>
      <w:r>
        <w:rPr>
          <w:sz w:val="20"/>
        </w:rPr>
        <w:t>reassembly</w:t>
      </w:r>
      <w:r>
        <w:rPr>
          <w:spacing w:val="-7"/>
          <w:sz w:val="20"/>
        </w:rPr>
        <w:t xml:space="preserve"> </w:t>
      </w:r>
      <w:r>
        <w:rPr>
          <w:spacing w:val="-2"/>
          <w:sz w:val="20"/>
        </w:rPr>
        <w:t>buffers</w:t>
      </w:r>
    </w:p>
    <w:p w14:paraId="26D3A23C" w14:textId="77777777" w:rsidR="00633AF7" w:rsidRDefault="00633AF7" w:rsidP="00633AF7">
      <w:pPr>
        <w:pStyle w:val="ListParagraph"/>
        <w:widowControl w:val="0"/>
        <w:numPr>
          <w:ilvl w:val="5"/>
          <w:numId w:val="18"/>
        </w:numPr>
        <w:tabs>
          <w:tab w:val="left" w:pos="1160"/>
        </w:tabs>
        <w:autoSpaceDE w:val="0"/>
        <w:autoSpaceDN w:val="0"/>
        <w:spacing w:before="70"/>
        <w:ind w:leftChars="0" w:hanging="401"/>
        <w:rPr>
          <w:sz w:val="20"/>
        </w:rPr>
      </w:pPr>
      <w:r>
        <w:rPr>
          <w:sz w:val="20"/>
        </w:rPr>
        <w:t>Power</w:t>
      </w:r>
      <w:r>
        <w:rPr>
          <w:spacing w:val="-8"/>
          <w:sz w:val="20"/>
        </w:rPr>
        <w:t xml:space="preserve"> </w:t>
      </w:r>
      <w:r>
        <w:rPr>
          <w:sz w:val="20"/>
        </w:rPr>
        <w:t>management</w:t>
      </w:r>
      <w:r>
        <w:rPr>
          <w:spacing w:val="-7"/>
          <w:sz w:val="20"/>
        </w:rPr>
        <w:t xml:space="preserve"> </w:t>
      </w:r>
      <w:r>
        <w:rPr>
          <w:spacing w:val="-4"/>
          <w:sz w:val="20"/>
        </w:rPr>
        <w:t>mode</w:t>
      </w:r>
    </w:p>
    <w:p w14:paraId="2003AD11" w14:textId="77777777" w:rsidR="00633AF7" w:rsidRDefault="00633AF7" w:rsidP="00633AF7">
      <w:pPr>
        <w:pStyle w:val="ListParagraph"/>
        <w:widowControl w:val="0"/>
        <w:numPr>
          <w:ilvl w:val="5"/>
          <w:numId w:val="18"/>
        </w:numPr>
        <w:tabs>
          <w:tab w:val="left" w:pos="1160"/>
        </w:tabs>
        <w:autoSpaceDE w:val="0"/>
        <w:autoSpaceDN w:val="0"/>
        <w:spacing w:before="70"/>
        <w:ind w:leftChars="0" w:hanging="401"/>
        <w:rPr>
          <w:sz w:val="20"/>
        </w:rPr>
      </w:pPr>
      <w:r>
        <w:rPr>
          <w:sz w:val="20"/>
        </w:rPr>
        <w:t>WNM</w:t>
      </w:r>
      <w:r>
        <w:rPr>
          <w:spacing w:val="-5"/>
          <w:sz w:val="20"/>
        </w:rPr>
        <w:t xml:space="preserve"> </w:t>
      </w:r>
      <w:r>
        <w:rPr>
          <w:sz w:val="20"/>
        </w:rPr>
        <w:t>sleep</w:t>
      </w:r>
      <w:r>
        <w:rPr>
          <w:spacing w:val="-5"/>
          <w:sz w:val="20"/>
        </w:rPr>
        <w:t xml:space="preserve"> </w:t>
      </w:r>
      <w:r>
        <w:rPr>
          <w:spacing w:val="-4"/>
          <w:sz w:val="20"/>
        </w:rPr>
        <w:t>mode</w:t>
      </w:r>
    </w:p>
    <w:p w14:paraId="481333C7" w14:textId="77777777" w:rsidR="00633AF7" w:rsidRDefault="00633AF7" w:rsidP="00633AF7">
      <w:pPr>
        <w:pStyle w:val="ListParagraph"/>
        <w:widowControl w:val="0"/>
        <w:numPr>
          <w:ilvl w:val="5"/>
          <w:numId w:val="18"/>
        </w:numPr>
        <w:tabs>
          <w:tab w:val="left" w:pos="1160"/>
        </w:tabs>
        <w:autoSpaceDE w:val="0"/>
        <w:autoSpaceDN w:val="0"/>
        <w:spacing w:before="70"/>
        <w:ind w:leftChars="0" w:hanging="401"/>
        <w:rPr>
          <w:sz w:val="20"/>
        </w:rPr>
      </w:pPr>
      <w:r>
        <w:rPr>
          <w:sz w:val="20"/>
        </w:rPr>
        <w:lastRenderedPageBreak/>
        <w:t>TDLS</w:t>
      </w:r>
      <w:r>
        <w:rPr>
          <w:spacing w:val="-5"/>
          <w:sz w:val="20"/>
        </w:rPr>
        <w:t xml:space="preserve"> </w:t>
      </w:r>
      <w:r>
        <w:rPr>
          <w:spacing w:val="-2"/>
          <w:sz w:val="20"/>
        </w:rPr>
        <w:t>agreements</w:t>
      </w:r>
    </w:p>
    <w:p w14:paraId="23B62187" w14:textId="77777777" w:rsidR="00633AF7" w:rsidRDefault="00633AF7" w:rsidP="00633AF7">
      <w:pPr>
        <w:pStyle w:val="ListParagraph"/>
        <w:widowControl w:val="0"/>
        <w:numPr>
          <w:ilvl w:val="5"/>
          <w:numId w:val="18"/>
        </w:numPr>
        <w:tabs>
          <w:tab w:val="left" w:pos="1159"/>
        </w:tabs>
        <w:autoSpaceDE w:val="0"/>
        <w:autoSpaceDN w:val="0"/>
        <w:spacing w:before="70"/>
        <w:ind w:leftChars="0" w:left="1159" w:hanging="400"/>
        <w:rPr>
          <w:sz w:val="20"/>
        </w:rPr>
      </w:pPr>
      <w:r>
        <w:rPr>
          <w:sz w:val="20"/>
        </w:rPr>
        <w:t>TPKSAs</w:t>
      </w:r>
      <w:r>
        <w:rPr>
          <w:spacing w:val="-5"/>
          <w:sz w:val="20"/>
        </w:rPr>
        <w:t xml:space="preserve"> </w:t>
      </w:r>
      <w:r>
        <w:rPr>
          <w:sz w:val="20"/>
        </w:rPr>
        <w:t>established</w:t>
      </w:r>
      <w:r>
        <w:rPr>
          <w:spacing w:val="-6"/>
          <w:sz w:val="20"/>
        </w:rPr>
        <w:t xml:space="preserve"> </w:t>
      </w:r>
      <w:r>
        <w:rPr>
          <w:sz w:val="20"/>
        </w:rPr>
        <w:t>with</w:t>
      </w:r>
      <w:r>
        <w:rPr>
          <w:spacing w:val="-5"/>
          <w:sz w:val="20"/>
        </w:rPr>
        <w:t xml:space="preserve"> </w:t>
      </w:r>
      <w:r>
        <w:rPr>
          <w:sz w:val="20"/>
        </w:rPr>
        <w:t>any</w:t>
      </w:r>
      <w:r>
        <w:rPr>
          <w:spacing w:val="-6"/>
          <w:sz w:val="20"/>
        </w:rPr>
        <w:t xml:space="preserve"> </w:t>
      </w:r>
      <w:r>
        <w:rPr>
          <w:spacing w:val="-2"/>
          <w:sz w:val="20"/>
        </w:rPr>
        <w:t>peers</w:t>
      </w:r>
    </w:p>
    <w:p w14:paraId="1D30EF6B" w14:textId="77777777" w:rsidR="00633AF7" w:rsidRDefault="00633AF7" w:rsidP="00633AF7">
      <w:pPr>
        <w:pStyle w:val="ListParagraph"/>
        <w:widowControl w:val="0"/>
        <w:numPr>
          <w:ilvl w:val="5"/>
          <w:numId w:val="18"/>
        </w:numPr>
        <w:tabs>
          <w:tab w:val="left" w:pos="1158"/>
        </w:tabs>
        <w:autoSpaceDE w:val="0"/>
        <w:autoSpaceDN w:val="0"/>
        <w:spacing w:before="70"/>
        <w:ind w:leftChars="0" w:left="1158" w:hanging="399"/>
        <w:rPr>
          <w:sz w:val="20"/>
        </w:rPr>
      </w:pPr>
      <w:r>
        <w:rPr>
          <w:spacing w:val="-2"/>
          <w:sz w:val="20"/>
        </w:rPr>
        <w:t>TSPECs</w:t>
      </w:r>
    </w:p>
    <w:p w14:paraId="795D9843" w14:textId="77777777" w:rsidR="00633AF7" w:rsidRDefault="00633AF7" w:rsidP="00633AF7">
      <w:pPr>
        <w:pStyle w:val="ListParagraph"/>
        <w:widowControl w:val="0"/>
        <w:numPr>
          <w:ilvl w:val="5"/>
          <w:numId w:val="18"/>
        </w:numPr>
        <w:tabs>
          <w:tab w:val="left" w:pos="1159"/>
        </w:tabs>
        <w:autoSpaceDE w:val="0"/>
        <w:autoSpaceDN w:val="0"/>
        <w:spacing w:before="70"/>
        <w:ind w:leftChars="0" w:left="1159" w:hanging="400"/>
        <w:rPr>
          <w:sz w:val="20"/>
        </w:rPr>
      </w:pPr>
      <w:r>
        <w:rPr>
          <w:sz w:val="20"/>
        </w:rPr>
        <w:t>DMG</w:t>
      </w:r>
      <w:r>
        <w:rPr>
          <w:spacing w:val="-5"/>
          <w:sz w:val="20"/>
        </w:rPr>
        <w:t xml:space="preserve"> </w:t>
      </w:r>
      <w:r>
        <w:rPr>
          <w:spacing w:val="-2"/>
          <w:sz w:val="20"/>
        </w:rPr>
        <w:t>TSPECs</w:t>
      </w:r>
    </w:p>
    <w:p w14:paraId="16A72B9E" w14:textId="77777777" w:rsidR="00633AF7" w:rsidRDefault="00633AF7" w:rsidP="00633AF7">
      <w:pPr>
        <w:pStyle w:val="ListParagraph"/>
        <w:widowControl w:val="0"/>
        <w:numPr>
          <w:ilvl w:val="5"/>
          <w:numId w:val="18"/>
        </w:numPr>
        <w:tabs>
          <w:tab w:val="left" w:pos="1158"/>
        </w:tabs>
        <w:autoSpaceDE w:val="0"/>
        <w:autoSpaceDN w:val="0"/>
        <w:spacing w:before="70"/>
        <w:ind w:leftChars="0" w:left="1158" w:hanging="399"/>
        <w:rPr>
          <w:sz w:val="20"/>
        </w:rPr>
      </w:pPr>
      <w:r>
        <w:rPr>
          <w:sz w:val="20"/>
        </w:rPr>
        <w:t>GLK-GCR</w:t>
      </w:r>
      <w:r>
        <w:rPr>
          <w:spacing w:val="-10"/>
          <w:sz w:val="20"/>
        </w:rPr>
        <w:t xml:space="preserve"> </w:t>
      </w:r>
      <w:r>
        <w:rPr>
          <w:spacing w:val="-2"/>
          <w:sz w:val="20"/>
        </w:rPr>
        <w:t>agreement</w:t>
      </w:r>
    </w:p>
    <w:p w14:paraId="264107D2" w14:textId="77777777" w:rsidR="00633AF7" w:rsidRDefault="00633AF7" w:rsidP="00633AF7">
      <w:pPr>
        <w:pStyle w:val="ListParagraph"/>
        <w:widowControl w:val="0"/>
        <w:numPr>
          <w:ilvl w:val="5"/>
          <w:numId w:val="18"/>
        </w:numPr>
        <w:tabs>
          <w:tab w:val="left" w:pos="1158"/>
        </w:tabs>
        <w:autoSpaceDE w:val="0"/>
        <w:autoSpaceDN w:val="0"/>
        <w:spacing w:before="70"/>
        <w:ind w:leftChars="0" w:left="1158" w:hanging="399"/>
        <w:rPr>
          <w:sz w:val="20"/>
        </w:rPr>
      </w:pPr>
      <w:r>
        <w:rPr>
          <w:spacing w:val="-4"/>
          <w:sz w:val="20"/>
        </w:rPr>
        <w:t>MSCS</w:t>
      </w:r>
    </w:p>
    <w:p w14:paraId="27D5B857" w14:textId="77777777" w:rsidR="00633AF7" w:rsidRDefault="00633AF7" w:rsidP="00633AF7">
      <w:pPr>
        <w:pStyle w:val="ListParagraph"/>
        <w:widowControl w:val="0"/>
        <w:numPr>
          <w:ilvl w:val="5"/>
          <w:numId w:val="18"/>
        </w:numPr>
        <w:tabs>
          <w:tab w:val="left" w:pos="1159"/>
        </w:tabs>
        <w:autoSpaceDE w:val="0"/>
        <w:autoSpaceDN w:val="0"/>
        <w:spacing w:before="70"/>
        <w:ind w:leftChars="0" w:left="1159" w:hanging="400"/>
        <w:rPr>
          <w:sz w:val="20"/>
        </w:rPr>
      </w:pPr>
      <w:r>
        <w:rPr>
          <w:spacing w:val="-5"/>
          <w:sz w:val="20"/>
        </w:rPr>
        <w:t>SCS</w:t>
      </w:r>
    </w:p>
    <w:p w14:paraId="4D0DAC29" w14:textId="77777777" w:rsidR="00633AF7" w:rsidRPr="00602508" w:rsidRDefault="00633AF7" w:rsidP="00633AF7">
      <w:pPr>
        <w:pStyle w:val="BodyText"/>
        <w:spacing w:before="70"/>
        <w:ind w:left="759"/>
        <w:rPr>
          <w:sz w:val="20"/>
          <w:szCs w:val="20"/>
        </w:rPr>
      </w:pPr>
      <w:r w:rsidRPr="00602508">
        <w:rPr>
          <w:sz w:val="20"/>
          <w:szCs w:val="20"/>
          <w:u w:val="single"/>
        </w:rPr>
        <w:t>15a)</w:t>
      </w:r>
      <w:r w:rsidRPr="00602508">
        <w:rPr>
          <w:spacing w:val="-8"/>
          <w:sz w:val="20"/>
          <w:szCs w:val="20"/>
          <w:u w:val="single"/>
        </w:rPr>
        <w:t xml:space="preserve"> </w:t>
      </w:r>
      <w:r w:rsidRPr="00602508">
        <w:rPr>
          <w:spacing w:val="-5"/>
          <w:sz w:val="20"/>
          <w:szCs w:val="20"/>
          <w:u w:val="single"/>
        </w:rPr>
        <w:t>TWT</w:t>
      </w:r>
    </w:p>
    <w:p w14:paraId="20927078" w14:textId="6EF900BD" w:rsidR="00633AF7" w:rsidRPr="00602508" w:rsidRDefault="00633AF7" w:rsidP="00633AF7">
      <w:pPr>
        <w:pStyle w:val="BodyText"/>
        <w:spacing w:before="130" w:line="249" w:lineRule="auto"/>
        <w:ind w:left="759"/>
        <w:rPr>
          <w:sz w:val="20"/>
          <w:szCs w:val="20"/>
        </w:rPr>
      </w:pPr>
      <w:r w:rsidRPr="00602508">
        <w:rPr>
          <w:sz w:val="20"/>
          <w:szCs w:val="20"/>
        </w:rPr>
        <w:t>If</w:t>
      </w:r>
      <w:r w:rsidRPr="00602508">
        <w:rPr>
          <w:spacing w:val="20"/>
          <w:sz w:val="20"/>
          <w:szCs w:val="20"/>
        </w:rPr>
        <w:t xml:space="preserve"> </w:t>
      </w:r>
      <w:r w:rsidRPr="00602508">
        <w:rPr>
          <w:sz w:val="20"/>
          <w:szCs w:val="20"/>
        </w:rPr>
        <w:t>the</w:t>
      </w:r>
      <w:r w:rsidRPr="00602508">
        <w:rPr>
          <w:spacing w:val="20"/>
          <w:sz w:val="20"/>
          <w:szCs w:val="20"/>
        </w:rPr>
        <w:t xml:space="preserve"> </w:t>
      </w:r>
      <w:r w:rsidRPr="00602508">
        <w:rPr>
          <w:sz w:val="20"/>
          <w:szCs w:val="20"/>
        </w:rPr>
        <w:t>reassociation</w:t>
      </w:r>
      <w:r w:rsidRPr="00602508">
        <w:rPr>
          <w:spacing w:val="20"/>
          <w:sz w:val="20"/>
          <w:szCs w:val="20"/>
        </w:rPr>
        <w:t xml:space="preserve"> </w:t>
      </w:r>
      <w:r w:rsidRPr="00602508">
        <w:rPr>
          <w:sz w:val="20"/>
          <w:szCs w:val="20"/>
        </w:rPr>
        <w:t>is</w:t>
      </w:r>
      <w:r w:rsidRPr="00602508">
        <w:rPr>
          <w:spacing w:val="19"/>
          <w:sz w:val="20"/>
          <w:szCs w:val="20"/>
        </w:rPr>
        <w:t xml:space="preserve"> </w:t>
      </w:r>
      <w:r w:rsidRPr="00602508">
        <w:rPr>
          <w:sz w:val="20"/>
          <w:szCs w:val="20"/>
        </w:rPr>
        <w:t>to</w:t>
      </w:r>
      <w:r w:rsidRPr="00602508">
        <w:rPr>
          <w:spacing w:val="20"/>
          <w:sz w:val="20"/>
          <w:szCs w:val="20"/>
        </w:rPr>
        <w:t xml:space="preserve"> </w:t>
      </w:r>
      <w:r w:rsidRPr="00602508">
        <w:rPr>
          <w:sz w:val="20"/>
          <w:szCs w:val="20"/>
        </w:rPr>
        <w:t>the</w:t>
      </w:r>
      <w:r w:rsidRPr="00602508">
        <w:rPr>
          <w:spacing w:val="20"/>
          <w:sz w:val="20"/>
          <w:szCs w:val="20"/>
        </w:rPr>
        <w:t xml:space="preserve"> </w:t>
      </w:r>
      <w:r w:rsidRPr="00602508">
        <w:rPr>
          <w:sz w:val="20"/>
          <w:szCs w:val="20"/>
        </w:rPr>
        <w:t>same</w:t>
      </w:r>
      <w:r w:rsidRPr="00602508">
        <w:rPr>
          <w:spacing w:val="20"/>
          <w:sz w:val="20"/>
          <w:szCs w:val="20"/>
        </w:rPr>
        <w:t xml:space="preserve"> </w:t>
      </w:r>
      <w:r w:rsidRPr="00602508">
        <w:rPr>
          <w:sz w:val="20"/>
          <w:szCs w:val="20"/>
        </w:rPr>
        <w:t>AP</w:t>
      </w:r>
      <w:r w:rsidRPr="00602508">
        <w:rPr>
          <w:spacing w:val="20"/>
          <w:sz w:val="20"/>
          <w:szCs w:val="20"/>
        </w:rPr>
        <w:t xml:space="preserve"> </w:t>
      </w:r>
      <w:del w:id="367" w:author="Huang, Po-kai" w:date="2024-02-20T19:50:00Z">
        <w:r w:rsidRPr="00602508" w:rsidDel="00176C79">
          <w:rPr>
            <w:sz w:val="20"/>
            <w:szCs w:val="20"/>
            <w:u w:val="single"/>
          </w:rPr>
          <w:delText>or</w:delText>
        </w:r>
        <w:r w:rsidRPr="00602508" w:rsidDel="00176C79">
          <w:rPr>
            <w:spacing w:val="20"/>
            <w:sz w:val="20"/>
            <w:szCs w:val="20"/>
            <w:u w:val="single"/>
          </w:rPr>
          <w:delText xml:space="preserve"> </w:delText>
        </w:r>
        <w:r w:rsidRPr="00602508" w:rsidDel="00176C79">
          <w:rPr>
            <w:sz w:val="20"/>
            <w:szCs w:val="20"/>
            <w:u w:val="single"/>
          </w:rPr>
          <w:delText>the</w:delText>
        </w:r>
        <w:r w:rsidRPr="00602508" w:rsidDel="00176C79">
          <w:rPr>
            <w:spacing w:val="20"/>
            <w:sz w:val="20"/>
            <w:szCs w:val="20"/>
            <w:u w:val="single"/>
          </w:rPr>
          <w:delText xml:space="preserve"> </w:delText>
        </w:r>
        <w:r w:rsidRPr="00602508" w:rsidDel="00176C79">
          <w:rPr>
            <w:sz w:val="20"/>
            <w:szCs w:val="20"/>
            <w:u w:val="single"/>
          </w:rPr>
          <w:delText>same</w:delText>
        </w:r>
        <w:r w:rsidRPr="00602508" w:rsidDel="00176C79">
          <w:rPr>
            <w:spacing w:val="20"/>
            <w:sz w:val="20"/>
            <w:szCs w:val="20"/>
            <w:u w:val="single"/>
          </w:rPr>
          <w:delText xml:space="preserve"> </w:delText>
        </w:r>
        <w:r w:rsidRPr="00602508" w:rsidDel="00176C79">
          <w:rPr>
            <w:sz w:val="20"/>
            <w:szCs w:val="20"/>
            <w:u w:val="single"/>
          </w:rPr>
          <w:delText>AP</w:delText>
        </w:r>
        <w:r w:rsidRPr="00602508" w:rsidDel="00176C79">
          <w:rPr>
            <w:spacing w:val="20"/>
            <w:sz w:val="20"/>
            <w:szCs w:val="20"/>
            <w:u w:val="single"/>
          </w:rPr>
          <w:delText xml:space="preserve"> </w:delText>
        </w:r>
        <w:r w:rsidRPr="00602508" w:rsidDel="00176C79">
          <w:rPr>
            <w:sz w:val="20"/>
            <w:szCs w:val="20"/>
            <w:u w:val="single"/>
          </w:rPr>
          <w:delText>MLD</w:delText>
        </w:r>
        <w:r w:rsidRPr="00602508" w:rsidDel="00176C79">
          <w:rPr>
            <w:spacing w:val="20"/>
            <w:sz w:val="20"/>
            <w:szCs w:val="20"/>
            <w:u w:val="single"/>
          </w:rPr>
          <w:delText xml:space="preserve"> </w:delText>
        </w:r>
      </w:del>
      <w:r w:rsidRPr="00602508">
        <w:rPr>
          <w:sz w:val="20"/>
          <w:szCs w:val="20"/>
        </w:rPr>
        <w:t>(as</w:t>
      </w:r>
      <w:r w:rsidRPr="00602508">
        <w:rPr>
          <w:spacing w:val="20"/>
          <w:sz w:val="20"/>
          <w:szCs w:val="20"/>
        </w:rPr>
        <w:t xml:space="preserve"> </w:t>
      </w:r>
      <w:r w:rsidRPr="00602508">
        <w:rPr>
          <w:sz w:val="20"/>
          <w:szCs w:val="20"/>
        </w:rPr>
        <w:t>described</w:t>
      </w:r>
      <w:r w:rsidRPr="00602508">
        <w:rPr>
          <w:spacing w:val="20"/>
          <w:sz w:val="20"/>
          <w:szCs w:val="20"/>
        </w:rPr>
        <w:t xml:space="preserve"> </w:t>
      </w:r>
      <w:r w:rsidRPr="00602508">
        <w:rPr>
          <w:sz w:val="20"/>
          <w:szCs w:val="20"/>
        </w:rPr>
        <w:t>above)</w:t>
      </w:r>
      <w:ins w:id="368" w:author="Huang, Po-kai" w:date="2024-02-20T19:50:00Z">
        <w:r w:rsidR="00FD4960">
          <w:rPr>
            <w:sz w:val="20"/>
            <w:szCs w:val="20"/>
          </w:rPr>
          <w:t xml:space="preserve"> and the </w:t>
        </w:r>
      </w:ins>
      <w:ins w:id="369" w:author="Huang, Po-kai" w:date="2024-02-20T19:52:00Z">
        <w:r w:rsidR="00F90C2B">
          <w:rPr>
            <w:sz w:val="20"/>
            <w:szCs w:val="20"/>
          </w:rPr>
          <w:t xml:space="preserve">existing </w:t>
        </w:r>
      </w:ins>
      <w:ins w:id="370" w:author="Huang, Po-kai" w:date="2024-02-20T19:50:00Z">
        <w:r w:rsidR="00FD4960">
          <w:rPr>
            <w:sz w:val="20"/>
            <w:szCs w:val="20"/>
          </w:rPr>
          <w:t xml:space="preserve">association is not </w:t>
        </w:r>
      </w:ins>
      <w:ins w:id="371" w:author="Huang, Po-kai" w:date="2024-02-20T19:54:00Z">
        <w:r w:rsidR="00AF2BE5">
          <w:rPr>
            <w:sz w:val="20"/>
            <w:szCs w:val="20"/>
          </w:rPr>
          <w:t>between</w:t>
        </w:r>
      </w:ins>
      <w:ins w:id="372" w:author="Huang, Po-kai" w:date="2024-02-20T19:53:00Z">
        <w:r w:rsidR="00F90C2B">
          <w:rPr>
            <w:sz w:val="20"/>
            <w:szCs w:val="20"/>
          </w:rPr>
          <w:t xml:space="preserve"> ML</w:t>
        </w:r>
      </w:ins>
      <w:ins w:id="373" w:author="Huang, Po-kai" w:date="2024-02-20T19:54:00Z">
        <w:r w:rsidR="00AF2BE5">
          <w:rPr>
            <w:sz w:val="20"/>
            <w:szCs w:val="20"/>
          </w:rPr>
          <w:t>Ds</w:t>
        </w:r>
      </w:ins>
      <w:ins w:id="374" w:author="Huang, Po-kai" w:date="2024-02-20T19:51:00Z">
        <w:r w:rsidR="00794819">
          <w:rPr>
            <w:sz w:val="20"/>
            <w:szCs w:val="20"/>
          </w:rPr>
          <w:t>(#22014)</w:t>
        </w:r>
      </w:ins>
      <w:r w:rsidRPr="00602508">
        <w:rPr>
          <w:sz w:val="20"/>
          <w:szCs w:val="20"/>
        </w:rPr>
        <w:t>,</w:t>
      </w:r>
      <w:r w:rsidRPr="00602508">
        <w:rPr>
          <w:spacing w:val="20"/>
          <w:sz w:val="20"/>
          <w:szCs w:val="20"/>
        </w:rPr>
        <w:t xml:space="preserve"> </w:t>
      </w:r>
      <w:r w:rsidRPr="00602508">
        <w:rPr>
          <w:sz w:val="20"/>
          <w:szCs w:val="20"/>
        </w:rPr>
        <w:t>the</w:t>
      </w:r>
      <w:r w:rsidRPr="00602508">
        <w:rPr>
          <w:spacing w:val="20"/>
          <w:sz w:val="20"/>
          <w:szCs w:val="20"/>
        </w:rPr>
        <w:t xml:space="preserve"> </w:t>
      </w:r>
      <w:r w:rsidRPr="00602508">
        <w:rPr>
          <w:sz w:val="20"/>
          <w:szCs w:val="20"/>
        </w:rPr>
        <w:t xml:space="preserve">following states, agreements and allocations </w:t>
      </w:r>
      <w:r w:rsidRPr="00602508">
        <w:rPr>
          <w:sz w:val="20"/>
          <w:szCs w:val="20"/>
          <w:u w:val="single"/>
        </w:rPr>
        <w:t>(if it exists)</w:t>
      </w:r>
      <w:r w:rsidRPr="00602508">
        <w:rPr>
          <w:sz w:val="20"/>
          <w:szCs w:val="20"/>
        </w:rPr>
        <w:t xml:space="preserve"> are not affected by the reassociation procedure:</w:t>
      </w:r>
    </w:p>
    <w:p w14:paraId="2CF181B0" w14:textId="77777777" w:rsidR="00633AF7" w:rsidRDefault="00633AF7" w:rsidP="00633AF7">
      <w:pPr>
        <w:pStyle w:val="ListParagraph"/>
        <w:widowControl w:val="0"/>
        <w:numPr>
          <w:ilvl w:val="5"/>
          <w:numId w:val="18"/>
        </w:numPr>
        <w:tabs>
          <w:tab w:val="left" w:pos="1158"/>
        </w:tabs>
        <w:autoSpaceDE w:val="0"/>
        <w:autoSpaceDN w:val="0"/>
        <w:spacing w:before="62"/>
        <w:ind w:leftChars="0" w:left="1158" w:hanging="399"/>
        <w:rPr>
          <w:sz w:val="20"/>
        </w:rPr>
      </w:pPr>
      <w:r>
        <w:rPr>
          <w:spacing w:val="-2"/>
          <w:sz w:val="20"/>
        </w:rPr>
        <w:t>Enablement/</w:t>
      </w:r>
      <w:proofErr w:type="spellStart"/>
      <w:r>
        <w:rPr>
          <w:spacing w:val="-2"/>
          <w:sz w:val="20"/>
        </w:rPr>
        <w:t>Deenablement</w:t>
      </w:r>
      <w:proofErr w:type="spellEnd"/>
    </w:p>
    <w:p w14:paraId="48090B76" w14:textId="77777777" w:rsidR="00633AF7" w:rsidRDefault="00633AF7" w:rsidP="00633AF7">
      <w:pPr>
        <w:pStyle w:val="ListParagraph"/>
        <w:widowControl w:val="0"/>
        <w:numPr>
          <w:ilvl w:val="5"/>
          <w:numId w:val="18"/>
        </w:numPr>
        <w:tabs>
          <w:tab w:val="left" w:pos="1159"/>
        </w:tabs>
        <w:autoSpaceDE w:val="0"/>
        <w:autoSpaceDN w:val="0"/>
        <w:spacing w:before="70"/>
        <w:ind w:leftChars="0" w:left="1159" w:hanging="400"/>
        <w:rPr>
          <w:sz w:val="20"/>
        </w:rPr>
      </w:pPr>
      <w:r>
        <w:rPr>
          <w:sz w:val="20"/>
        </w:rPr>
        <w:t>GDD</w:t>
      </w:r>
      <w:r>
        <w:rPr>
          <w:spacing w:val="-5"/>
          <w:sz w:val="20"/>
        </w:rPr>
        <w:t xml:space="preserve"> </w:t>
      </w:r>
      <w:r>
        <w:rPr>
          <w:spacing w:val="-2"/>
          <w:sz w:val="20"/>
        </w:rPr>
        <w:t>enablement</w:t>
      </w:r>
    </w:p>
    <w:p w14:paraId="1E09957F" w14:textId="77777777" w:rsidR="00633AF7" w:rsidRDefault="00633AF7" w:rsidP="00633AF7">
      <w:pPr>
        <w:pStyle w:val="ListParagraph"/>
        <w:widowControl w:val="0"/>
        <w:numPr>
          <w:ilvl w:val="5"/>
          <w:numId w:val="18"/>
        </w:numPr>
        <w:tabs>
          <w:tab w:val="left" w:pos="1158"/>
        </w:tabs>
        <w:autoSpaceDE w:val="0"/>
        <w:autoSpaceDN w:val="0"/>
        <w:spacing w:before="70"/>
        <w:ind w:leftChars="0" w:left="1158" w:hanging="399"/>
        <w:rPr>
          <w:sz w:val="20"/>
        </w:rPr>
      </w:pPr>
      <w:r>
        <w:rPr>
          <w:spacing w:val="-2"/>
          <w:sz w:val="20"/>
        </w:rPr>
        <w:t>MMSLs</w:t>
      </w:r>
    </w:p>
    <w:p w14:paraId="70B8E4A1" w14:textId="77777777" w:rsidR="00633AF7" w:rsidRDefault="00633AF7" w:rsidP="00633AF7">
      <w:pPr>
        <w:pStyle w:val="ListParagraph"/>
        <w:widowControl w:val="0"/>
        <w:numPr>
          <w:ilvl w:val="5"/>
          <w:numId w:val="18"/>
        </w:numPr>
        <w:tabs>
          <w:tab w:val="left" w:pos="1158"/>
        </w:tabs>
        <w:autoSpaceDE w:val="0"/>
        <w:autoSpaceDN w:val="0"/>
        <w:spacing w:before="70"/>
        <w:ind w:leftChars="0" w:left="1158" w:hanging="399"/>
        <w:rPr>
          <w:sz w:val="20"/>
        </w:rPr>
      </w:pPr>
      <w:r>
        <w:rPr>
          <w:sz w:val="20"/>
        </w:rPr>
        <w:t>GCR</w:t>
      </w:r>
      <w:r>
        <w:rPr>
          <w:spacing w:val="-6"/>
          <w:sz w:val="20"/>
        </w:rPr>
        <w:t xml:space="preserve"> </w:t>
      </w:r>
      <w:r>
        <w:rPr>
          <w:sz w:val="20"/>
        </w:rPr>
        <w:t>agreements</w:t>
      </w:r>
      <w:r>
        <w:rPr>
          <w:spacing w:val="-5"/>
          <w:sz w:val="20"/>
        </w:rPr>
        <w:t xml:space="preserve"> </w:t>
      </w:r>
      <w:r>
        <w:rPr>
          <w:sz w:val="20"/>
        </w:rPr>
        <w:t>that</w:t>
      </w:r>
      <w:r>
        <w:rPr>
          <w:spacing w:val="-5"/>
          <w:sz w:val="20"/>
        </w:rPr>
        <w:t xml:space="preserve"> </w:t>
      </w:r>
      <w:r>
        <w:rPr>
          <w:sz w:val="20"/>
        </w:rPr>
        <w:t>are</w:t>
      </w:r>
      <w:r>
        <w:rPr>
          <w:spacing w:val="-6"/>
          <w:sz w:val="20"/>
        </w:rPr>
        <w:t xml:space="preserve"> </w:t>
      </w:r>
      <w:r>
        <w:rPr>
          <w:sz w:val="20"/>
        </w:rPr>
        <w:t>not</w:t>
      </w:r>
      <w:r>
        <w:rPr>
          <w:spacing w:val="-5"/>
          <w:sz w:val="20"/>
        </w:rPr>
        <w:t xml:space="preserve"> </w:t>
      </w:r>
      <w:r>
        <w:rPr>
          <w:sz w:val="20"/>
        </w:rPr>
        <w:t>GLK-GCR</w:t>
      </w:r>
      <w:r>
        <w:rPr>
          <w:spacing w:val="-5"/>
          <w:sz w:val="20"/>
        </w:rPr>
        <w:t xml:space="preserve"> </w:t>
      </w:r>
      <w:r>
        <w:rPr>
          <w:spacing w:val="-2"/>
          <w:sz w:val="20"/>
        </w:rPr>
        <w:t>agreements</w:t>
      </w:r>
    </w:p>
    <w:p w14:paraId="0027D6E0" w14:textId="77777777" w:rsidR="00633AF7" w:rsidRDefault="00633AF7" w:rsidP="00633AF7">
      <w:pPr>
        <w:pStyle w:val="ListParagraph"/>
        <w:widowControl w:val="0"/>
        <w:numPr>
          <w:ilvl w:val="5"/>
          <w:numId w:val="18"/>
        </w:numPr>
        <w:tabs>
          <w:tab w:val="left" w:pos="1158"/>
        </w:tabs>
        <w:autoSpaceDE w:val="0"/>
        <w:autoSpaceDN w:val="0"/>
        <w:spacing w:before="70"/>
        <w:ind w:leftChars="0" w:left="1158" w:hanging="399"/>
        <w:rPr>
          <w:sz w:val="20"/>
        </w:rPr>
      </w:pPr>
      <w:r>
        <w:rPr>
          <w:sz w:val="20"/>
        </w:rPr>
        <w:t>DMS</w:t>
      </w:r>
      <w:r>
        <w:rPr>
          <w:spacing w:val="-5"/>
          <w:sz w:val="20"/>
        </w:rPr>
        <w:t xml:space="preserve"> </w:t>
      </w:r>
      <w:r>
        <w:rPr>
          <w:spacing w:val="-2"/>
          <w:sz w:val="20"/>
        </w:rPr>
        <w:t>agreements</w:t>
      </w:r>
    </w:p>
    <w:p w14:paraId="136AEF86" w14:textId="77777777" w:rsidR="00633AF7" w:rsidRDefault="00633AF7" w:rsidP="00633AF7">
      <w:pPr>
        <w:pStyle w:val="ListParagraph"/>
        <w:widowControl w:val="0"/>
        <w:numPr>
          <w:ilvl w:val="5"/>
          <w:numId w:val="18"/>
        </w:numPr>
        <w:tabs>
          <w:tab w:val="left" w:pos="1158"/>
        </w:tabs>
        <w:autoSpaceDE w:val="0"/>
        <w:autoSpaceDN w:val="0"/>
        <w:spacing w:before="70"/>
        <w:ind w:leftChars="0" w:left="1158" w:hanging="399"/>
        <w:rPr>
          <w:sz w:val="20"/>
        </w:rPr>
      </w:pPr>
      <w:r>
        <w:rPr>
          <w:sz w:val="20"/>
        </w:rPr>
        <w:t>TFS</w:t>
      </w:r>
      <w:r>
        <w:rPr>
          <w:spacing w:val="-6"/>
          <w:sz w:val="20"/>
        </w:rPr>
        <w:t xml:space="preserve"> </w:t>
      </w:r>
      <w:r>
        <w:rPr>
          <w:spacing w:val="-2"/>
          <w:sz w:val="20"/>
        </w:rPr>
        <w:t>agreements</w:t>
      </w:r>
    </w:p>
    <w:p w14:paraId="0873983D" w14:textId="77777777" w:rsidR="00633AF7" w:rsidRDefault="00633AF7" w:rsidP="00633AF7">
      <w:pPr>
        <w:pStyle w:val="ListParagraph"/>
        <w:widowControl w:val="0"/>
        <w:numPr>
          <w:ilvl w:val="5"/>
          <w:numId w:val="18"/>
        </w:numPr>
        <w:tabs>
          <w:tab w:val="left" w:pos="1158"/>
        </w:tabs>
        <w:autoSpaceDE w:val="0"/>
        <w:autoSpaceDN w:val="0"/>
        <w:spacing w:before="70"/>
        <w:ind w:leftChars="0" w:left="1158" w:hanging="399"/>
        <w:rPr>
          <w:sz w:val="20"/>
        </w:rPr>
      </w:pPr>
      <w:r>
        <w:rPr>
          <w:sz w:val="20"/>
        </w:rPr>
        <w:t>FMS</w:t>
      </w:r>
      <w:r>
        <w:rPr>
          <w:spacing w:val="-8"/>
          <w:sz w:val="20"/>
        </w:rPr>
        <w:t xml:space="preserve"> </w:t>
      </w:r>
      <w:r>
        <w:rPr>
          <w:spacing w:val="-2"/>
          <w:sz w:val="20"/>
        </w:rPr>
        <w:t>agreements</w:t>
      </w:r>
    </w:p>
    <w:p w14:paraId="55A4129D" w14:textId="77777777" w:rsidR="00633AF7" w:rsidRDefault="00633AF7" w:rsidP="00633AF7">
      <w:pPr>
        <w:pStyle w:val="ListParagraph"/>
        <w:widowControl w:val="0"/>
        <w:numPr>
          <w:ilvl w:val="5"/>
          <w:numId w:val="18"/>
        </w:numPr>
        <w:tabs>
          <w:tab w:val="left" w:pos="1159"/>
        </w:tabs>
        <w:autoSpaceDE w:val="0"/>
        <w:autoSpaceDN w:val="0"/>
        <w:spacing w:before="70"/>
        <w:ind w:leftChars="0" w:left="1159" w:hanging="400"/>
        <w:rPr>
          <w:sz w:val="20"/>
        </w:rPr>
      </w:pPr>
      <w:r>
        <w:rPr>
          <w:sz w:val="20"/>
        </w:rPr>
        <w:t>Triggered</w:t>
      </w:r>
      <w:r>
        <w:rPr>
          <w:spacing w:val="-7"/>
          <w:sz w:val="20"/>
        </w:rPr>
        <w:t xml:space="preserve"> </w:t>
      </w:r>
      <w:r>
        <w:rPr>
          <w:sz w:val="20"/>
        </w:rPr>
        <w:t>autonomous</w:t>
      </w:r>
      <w:r>
        <w:rPr>
          <w:spacing w:val="-7"/>
          <w:sz w:val="20"/>
        </w:rPr>
        <w:t xml:space="preserve"> </w:t>
      </w:r>
      <w:r>
        <w:rPr>
          <w:sz w:val="20"/>
        </w:rPr>
        <w:t>reporting</w:t>
      </w:r>
      <w:r>
        <w:rPr>
          <w:spacing w:val="-7"/>
          <w:sz w:val="20"/>
        </w:rPr>
        <w:t xml:space="preserve"> </w:t>
      </w:r>
      <w:r>
        <w:rPr>
          <w:spacing w:val="-2"/>
          <w:sz w:val="20"/>
        </w:rPr>
        <w:t>agreements</w:t>
      </w:r>
    </w:p>
    <w:p w14:paraId="126AF4C0" w14:textId="77777777" w:rsidR="00633AF7" w:rsidRDefault="00633AF7" w:rsidP="00633AF7">
      <w:pPr>
        <w:pStyle w:val="ListParagraph"/>
        <w:widowControl w:val="0"/>
        <w:numPr>
          <w:ilvl w:val="5"/>
          <w:numId w:val="18"/>
        </w:numPr>
        <w:tabs>
          <w:tab w:val="left" w:pos="1158"/>
        </w:tabs>
        <w:autoSpaceDE w:val="0"/>
        <w:autoSpaceDN w:val="0"/>
        <w:spacing w:before="70"/>
        <w:ind w:leftChars="0" w:left="1158" w:hanging="399"/>
        <w:rPr>
          <w:sz w:val="20"/>
        </w:rPr>
      </w:pPr>
      <w:r>
        <w:rPr>
          <w:sz w:val="20"/>
        </w:rPr>
        <w:t>FTM</w:t>
      </w:r>
      <w:r>
        <w:rPr>
          <w:spacing w:val="-6"/>
          <w:sz w:val="20"/>
        </w:rPr>
        <w:t xml:space="preserve"> </w:t>
      </w:r>
      <w:r>
        <w:rPr>
          <w:spacing w:val="-2"/>
          <w:sz w:val="20"/>
        </w:rPr>
        <w:t>sessions</w:t>
      </w:r>
    </w:p>
    <w:p w14:paraId="2C3C1C07" w14:textId="77777777" w:rsidR="00633AF7" w:rsidRDefault="00633AF7" w:rsidP="00633AF7">
      <w:pPr>
        <w:pStyle w:val="ListParagraph"/>
        <w:widowControl w:val="0"/>
        <w:numPr>
          <w:ilvl w:val="5"/>
          <w:numId w:val="18"/>
        </w:numPr>
        <w:tabs>
          <w:tab w:val="left" w:pos="1159"/>
        </w:tabs>
        <w:autoSpaceDE w:val="0"/>
        <w:autoSpaceDN w:val="0"/>
        <w:spacing w:before="70"/>
        <w:ind w:leftChars="0" w:left="1159" w:hanging="400"/>
        <w:rPr>
          <w:sz w:val="20"/>
        </w:rPr>
      </w:pPr>
      <w:r>
        <w:rPr>
          <w:sz w:val="20"/>
        </w:rPr>
        <w:t>DMG</w:t>
      </w:r>
      <w:r>
        <w:rPr>
          <w:spacing w:val="-6"/>
          <w:sz w:val="20"/>
        </w:rPr>
        <w:t xml:space="preserve"> </w:t>
      </w:r>
      <w:r>
        <w:rPr>
          <w:sz w:val="20"/>
        </w:rPr>
        <w:t>SP</w:t>
      </w:r>
      <w:r>
        <w:rPr>
          <w:spacing w:val="-4"/>
          <w:sz w:val="20"/>
        </w:rPr>
        <w:t xml:space="preserve"> </w:t>
      </w:r>
      <w:r>
        <w:rPr>
          <w:sz w:val="20"/>
        </w:rPr>
        <w:t>and</w:t>
      </w:r>
      <w:r>
        <w:rPr>
          <w:spacing w:val="-4"/>
          <w:sz w:val="20"/>
        </w:rPr>
        <w:t xml:space="preserve"> </w:t>
      </w:r>
      <w:r>
        <w:rPr>
          <w:sz w:val="20"/>
        </w:rPr>
        <w:t>CBAP</w:t>
      </w:r>
      <w:r>
        <w:rPr>
          <w:spacing w:val="-3"/>
          <w:sz w:val="20"/>
        </w:rPr>
        <w:t xml:space="preserve"> </w:t>
      </w:r>
      <w:r>
        <w:rPr>
          <w:spacing w:val="-2"/>
          <w:sz w:val="20"/>
        </w:rPr>
        <w:t>allocations</w:t>
      </w:r>
    </w:p>
    <w:p w14:paraId="190C0DD0" w14:textId="77777777" w:rsidR="00633AF7" w:rsidRDefault="00633AF7" w:rsidP="00633AF7">
      <w:pPr>
        <w:pStyle w:val="ListParagraph"/>
        <w:widowControl w:val="0"/>
        <w:numPr>
          <w:ilvl w:val="5"/>
          <w:numId w:val="18"/>
        </w:numPr>
        <w:tabs>
          <w:tab w:val="left" w:pos="1158"/>
        </w:tabs>
        <w:autoSpaceDE w:val="0"/>
        <w:autoSpaceDN w:val="0"/>
        <w:spacing w:before="70"/>
        <w:ind w:leftChars="0" w:left="1158" w:hanging="399"/>
        <w:rPr>
          <w:sz w:val="20"/>
        </w:rPr>
      </w:pPr>
      <w:r>
        <w:rPr>
          <w:sz w:val="20"/>
        </w:rPr>
        <w:t>PTP</w:t>
      </w:r>
      <w:r>
        <w:rPr>
          <w:spacing w:val="-6"/>
          <w:sz w:val="20"/>
        </w:rPr>
        <w:t xml:space="preserve"> </w:t>
      </w:r>
      <w:r>
        <w:rPr>
          <w:spacing w:val="-2"/>
          <w:sz w:val="20"/>
        </w:rPr>
        <w:t>TSPECs.</w:t>
      </w:r>
    </w:p>
    <w:p w14:paraId="7E7AB329" w14:textId="32D41BDE" w:rsidR="00633AF7" w:rsidRPr="00602508" w:rsidRDefault="00633AF7" w:rsidP="00633AF7">
      <w:pPr>
        <w:pStyle w:val="BodyText"/>
        <w:spacing w:before="70" w:line="249" w:lineRule="auto"/>
        <w:ind w:left="759" w:right="117"/>
        <w:jc w:val="both"/>
        <w:rPr>
          <w:sz w:val="20"/>
          <w:szCs w:val="20"/>
        </w:rPr>
      </w:pPr>
      <w:r w:rsidRPr="00602508">
        <w:rPr>
          <w:sz w:val="20"/>
          <w:szCs w:val="20"/>
        </w:rPr>
        <w:t>In</w:t>
      </w:r>
      <w:r w:rsidRPr="00602508">
        <w:rPr>
          <w:spacing w:val="-5"/>
          <w:sz w:val="20"/>
          <w:szCs w:val="20"/>
        </w:rPr>
        <w:t xml:space="preserve"> </w:t>
      </w:r>
      <w:r w:rsidRPr="00602508">
        <w:rPr>
          <w:sz w:val="20"/>
          <w:szCs w:val="20"/>
        </w:rPr>
        <w:t>the</w:t>
      </w:r>
      <w:r w:rsidRPr="00602508">
        <w:rPr>
          <w:spacing w:val="-5"/>
          <w:sz w:val="20"/>
          <w:szCs w:val="20"/>
        </w:rPr>
        <w:t xml:space="preserve"> </w:t>
      </w:r>
      <w:r w:rsidRPr="00602508">
        <w:rPr>
          <w:sz w:val="20"/>
          <w:szCs w:val="20"/>
        </w:rPr>
        <w:t>case</w:t>
      </w:r>
      <w:r w:rsidRPr="00602508">
        <w:rPr>
          <w:spacing w:val="-5"/>
          <w:sz w:val="20"/>
          <w:szCs w:val="20"/>
        </w:rPr>
        <w:t xml:space="preserve"> </w:t>
      </w:r>
      <w:r w:rsidRPr="00602508">
        <w:rPr>
          <w:sz w:val="20"/>
          <w:szCs w:val="20"/>
        </w:rPr>
        <w:t>of</w:t>
      </w:r>
      <w:r w:rsidRPr="00602508">
        <w:rPr>
          <w:spacing w:val="-6"/>
          <w:sz w:val="20"/>
          <w:szCs w:val="20"/>
        </w:rPr>
        <w:t xml:space="preserve"> </w:t>
      </w:r>
      <w:r w:rsidRPr="00602508">
        <w:rPr>
          <w:sz w:val="20"/>
          <w:szCs w:val="20"/>
        </w:rPr>
        <w:t>reassociation</w:t>
      </w:r>
      <w:r w:rsidRPr="00602508">
        <w:rPr>
          <w:spacing w:val="-5"/>
          <w:sz w:val="20"/>
          <w:szCs w:val="20"/>
        </w:rPr>
        <w:t xml:space="preserve"> </w:t>
      </w:r>
      <w:r w:rsidRPr="00602508">
        <w:rPr>
          <w:sz w:val="20"/>
          <w:szCs w:val="20"/>
        </w:rPr>
        <w:t>to</w:t>
      </w:r>
      <w:r w:rsidRPr="00602508">
        <w:rPr>
          <w:spacing w:val="-5"/>
          <w:sz w:val="20"/>
          <w:szCs w:val="20"/>
        </w:rPr>
        <w:t xml:space="preserve"> </w:t>
      </w:r>
      <w:r w:rsidRPr="00602508">
        <w:rPr>
          <w:sz w:val="20"/>
          <w:szCs w:val="20"/>
        </w:rPr>
        <w:t>a</w:t>
      </w:r>
      <w:r w:rsidRPr="00602508">
        <w:rPr>
          <w:spacing w:val="-5"/>
          <w:sz w:val="20"/>
          <w:szCs w:val="20"/>
        </w:rPr>
        <w:t xml:space="preserve"> </w:t>
      </w:r>
      <w:r w:rsidRPr="00602508">
        <w:rPr>
          <w:sz w:val="20"/>
          <w:szCs w:val="20"/>
        </w:rPr>
        <w:t>different</w:t>
      </w:r>
      <w:r w:rsidRPr="00602508">
        <w:rPr>
          <w:spacing w:val="-5"/>
          <w:sz w:val="20"/>
          <w:szCs w:val="20"/>
        </w:rPr>
        <w:t xml:space="preserve"> </w:t>
      </w:r>
      <w:r w:rsidRPr="00602508">
        <w:rPr>
          <w:sz w:val="20"/>
          <w:szCs w:val="20"/>
        </w:rPr>
        <w:t>AP</w:t>
      </w:r>
      <w:r w:rsidRPr="00602508">
        <w:rPr>
          <w:sz w:val="20"/>
          <w:szCs w:val="20"/>
          <w:u w:val="single"/>
        </w:rPr>
        <w:t>,</w:t>
      </w:r>
      <w:r w:rsidRPr="00602508">
        <w:rPr>
          <w:spacing w:val="-6"/>
          <w:sz w:val="20"/>
          <w:szCs w:val="20"/>
          <w:u w:val="single"/>
        </w:rPr>
        <w:t xml:space="preserve"> </w:t>
      </w:r>
      <w:r w:rsidRPr="00602508">
        <w:rPr>
          <w:sz w:val="20"/>
          <w:szCs w:val="20"/>
          <w:u w:val="single"/>
        </w:rPr>
        <w:t>AP</w:t>
      </w:r>
      <w:r w:rsidRPr="00602508">
        <w:rPr>
          <w:spacing w:val="-5"/>
          <w:sz w:val="20"/>
          <w:szCs w:val="20"/>
          <w:u w:val="single"/>
        </w:rPr>
        <w:t xml:space="preserve"> </w:t>
      </w:r>
      <w:r w:rsidRPr="00602508">
        <w:rPr>
          <w:sz w:val="20"/>
          <w:szCs w:val="20"/>
          <w:u w:val="single"/>
        </w:rPr>
        <w:t>MLD,</w:t>
      </w:r>
      <w:r w:rsidRPr="00602508">
        <w:rPr>
          <w:spacing w:val="-6"/>
          <w:sz w:val="20"/>
          <w:szCs w:val="20"/>
        </w:rPr>
        <w:t xml:space="preserve"> </w:t>
      </w:r>
      <w:r w:rsidRPr="00602508">
        <w:rPr>
          <w:sz w:val="20"/>
          <w:szCs w:val="20"/>
        </w:rPr>
        <w:t>or</w:t>
      </w:r>
      <w:r w:rsidRPr="00602508">
        <w:rPr>
          <w:spacing w:val="-6"/>
          <w:sz w:val="20"/>
          <w:szCs w:val="20"/>
        </w:rPr>
        <w:t xml:space="preserve"> </w:t>
      </w:r>
      <w:r w:rsidRPr="00602508">
        <w:rPr>
          <w:sz w:val="20"/>
          <w:szCs w:val="20"/>
        </w:rPr>
        <w:t>PCP</w:t>
      </w:r>
      <w:r w:rsidRPr="00602508">
        <w:rPr>
          <w:spacing w:val="-6"/>
          <w:sz w:val="20"/>
          <w:szCs w:val="20"/>
        </w:rPr>
        <w:t xml:space="preserve"> </w:t>
      </w:r>
      <w:r w:rsidRPr="00602508">
        <w:rPr>
          <w:sz w:val="20"/>
          <w:szCs w:val="20"/>
        </w:rPr>
        <w:t>(the</w:t>
      </w:r>
      <w:r w:rsidRPr="00602508">
        <w:rPr>
          <w:spacing w:val="-5"/>
          <w:sz w:val="20"/>
          <w:szCs w:val="20"/>
        </w:rPr>
        <w:t xml:space="preserve"> </w:t>
      </w:r>
      <w:proofErr w:type="spellStart"/>
      <w:r w:rsidRPr="00602508">
        <w:rPr>
          <w:sz w:val="20"/>
          <w:szCs w:val="20"/>
        </w:rPr>
        <w:t>CurrentAPAddress</w:t>
      </w:r>
      <w:proofErr w:type="spellEnd"/>
      <w:r w:rsidRPr="00602508">
        <w:rPr>
          <w:spacing w:val="-6"/>
          <w:sz w:val="20"/>
          <w:szCs w:val="20"/>
        </w:rPr>
        <w:t xml:space="preserve"> </w:t>
      </w:r>
      <w:r w:rsidRPr="00602508">
        <w:rPr>
          <w:sz w:val="20"/>
          <w:szCs w:val="20"/>
        </w:rPr>
        <w:t>parameter</w:t>
      </w:r>
      <w:r w:rsidRPr="00602508">
        <w:rPr>
          <w:spacing w:val="-5"/>
          <w:sz w:val="20"/>
          <w:szCs w:val="20"/>
        </w:rPr>
        <w:t xml:space="preserve"> </w:t>
      </w:r>
      <w:r w:rsidRPr="00602508">
        <w:rPr>
          <w:sz w:val="20"/>
          <w:szCs w:val="20"/>
        </w:rPr>
        <w:t>is not</w:t>
      </w:r>
      <w:r w:rsidRPr="00602508">
        <w:rPr>
          <w:spacing w:val="-6"/>
          <w:sz w:val="20"/>
          <w:szCs w:val="20"/>
        </w:rPr>
        <w:t xml:space="preserve"> </w:t>
      </w:r>
      <w:r w:rsidRPr="00602508">
        <w:rPr>
          <w:sz w:val="20"/>
          <w:szCs w:val="20"/>
        </w:rPr>
        <w:t>the</w:t>
      </w:r>
      <w:r w:rsidRPr="00602508">
        <w:rPr>
          <w:spacing w:val="-6"/>
          <w:sz w:val="20"/>
          <w:szCs w:val="20"/>
        </w:rPr>
        <w:t xml:space="preserve"> </w:t>
      </w:r>
      <w:r w:rsidRPr="00602508">
        <w:rPr>
          <w:sz w:val="20"/>
          <w:szCs w:val="20"/>
        </w:rPr>
        <w:t>new</w:t>
      </w:r>
      <w:r w:rsidRPr="00602508">
        <w:rPr>
          <w:spacing w:val="-6"/>
          <w:sz w:val="20"/>
          <w:szCs w:val="20"/>
        </w:rPr>
        <w:t xml:space="preserve"> </w:t>
      </w:r>
      <w:r w:rsidRPr="00602508">
        <w:rPr>
          <w:sz w:val="20"/>
          <w:szCs w:val="20"/>
        </w:rPr>
        <w:t>AP’s</w:t>
      </w:r>
      <w:r w:rsidRPr="00602508">
        <w:rPr>
          <w:spacing w:val="-4"/>
          <w:sz w:val="20"/>
          <w:szCs w:val="20"/>
        </w:rPr>
        <w:t xml:space="preserve"> </w:t>
      </w:r>
      <w:r w:rsidRPr="00602508">
        <w:rPr>
          <w:sz w:val="20"/>
          <w:szCs w:val="20"/>
        </w:rPr>
        <w:t>or</w:t>
      </w:r>
      <w:r w:rsidRPr="00602508">
        <w:rPr>
          <w:spacing w:val="-4"/>
          <w:sz w:val="20"/>
          <w:szCs w:val="20"/>
        </w:rPr>
        <w:t xml:space="preserve"> </w:t>
      </w:r>
      <w:r w:rsidRPr="00602508">
        <w:rPr>
          <w:sz w:val="20"/>
          <w:szCs w:val="20"/>
        </w:rPr>
        <w:t>PCP’s</w:t>
      </w:r>
      <w:r w:rsidRPr="00602508">
        <w:rPr>
          <w:spacing w:val="-4"/>
          <w:sz w:val="20"/>
          <w:szCs w:val="20"/>
        </w:rPr>
        <w:t xml:space="preserve"> </w:t>
      </w:r>
      <w:r w:rsidRPr="00602508">
        <w:rPr>
          <w:sz w:val="20"/>
          <w:szCs w:val="20"/>
        </w:rPr>
        <w:t>MAC</w:t>
      </w:r>
      <w:r w:rsidRPr="00602508">
        <w:rPr>
          <w:spacing w:val="-6"/>
          <w:sz w:val="20"/>
          <w:szCs w:val="20"/>
        </w:rPr>
        <w:t xml:space="preserve"> </w:t>
      </w:r>
      <w:r w:rsidRPr="00602508">
        <w:rPr>
          <w:sz w:val="20"/>
          <w:szCs w:val="20"/>
        </w:rPr>
        <w:t>address</w:t>
      </w:r>
      <w:r w:rsidRPr="00602508">
        <w:rPr>
          <w:spacing w:val="-6"/>
          <w:sz w:val="20"/>
          <w:szCs w:val="20"/>
          <w:u w:val="single"/>
        </w:rPr>
        <w:t xml:space="preserve"> </w:t>
      </w:r>
      <w:r w:rsidRPr="00602508">
        <w:rPr>
          <w:sz w:val="20"/>
          <w:szCs w:val="20"/>
          <w:u w:val="single"/>
        </w:rPr>
        <w:t>or</w:t>
      </w:r>
      <w:r w:rsidRPr="00602508">
        <w:rPr>
          <w:spacing w:val="-6"/>
          <w:sz w:val="20"/>
          <w:szCs w:val="20"/>
          <w:u w:val="single"/>
        </w:rPr>
        <w:t xml:space="preserve"> </w:t>
      </w:r>
      <w:r w:rsidRPr="00602508">
        <w:rPr>
          <w:sz w:val="20"/>
          <w:szCs w:val="20"/>
          <w:u w:val="single"/>
        </w:rPr>
        <w:t>the</w:t>
      </w:r>
      <w:r w:rsidRPr="00602508">
        <w:rPr>
          <w:spacing w:val="-5"/>
          <w:sz w:val="20"/>
          <w:szCs w:val="20"/>
          <w:u w:val="single"/>
        </w:rPr>
        <w:t xml:space="preserve"> </w:t>
      </w:r>
      <w:r w:rsidRPr="00602508">
        <w:rPr>
          <w:sz w:val="20"/>
          <w:szCs w:val="20"/>
          <w:u w:val="single"/>
        </w:rPr>
        <w:t>new</w:t>
      </w:r>
      <w:r w:rsidRPr="00602508">
        <w:rPr>
          <w:spacing w:val="-6"/>
          <w:sz w:val="20"/>
          <w:szCs w:val="20"/>
          <w:u w:val="single"/>
        </w:rPr>
        <w:t xml:space="preserve"> </w:t>
      </w:r>
      <w:r w:rsidRPr="00602508">
        <w:rPr>
          <w:sz w:val="20"/>
          <w:szCs w:val="20"/>
          <w:u w:val="single"/>
        </w:rPr>
        <w:t>AP</w:t>
      </w:r>
      <w:r w:rsidRPr="00602508">
        <w:rPr>
          <w:spacing w:val="-6"/>
          <w:sz w:val="20"/>
          <w:szCs w:val="20"/>
          <w:u w:val="single"/>
        </w:rPr>
        <w:t xml:space="preserve"> </w:t>
      </w:r>
      <w:r w:rsidRPr="00602508">
        <w:rPr>
          <w:sz w:val="20"/>
          <w:szCs w:val="20"/>
          <w:u w:val="single"/>
        </w:rPr>
        <w:t>MLD’s</w:t>
      </w:r>
      <w:r w:rsidRPr="00602508">
        <w:rPr>
          <w:spacing w:val="-5"/>
          <w:sz w:val="20"/>
          <w:szCs w:val="20"/>
          <w:u w:val="single"/>
        </w:rPr>
        <w:t xml:space="preserve"> </w:t>
      </w:r>
      <w:r w:rsidRPr="00602508">
        <w:rPr>
          <w:sz w:val="20"/>
          <w:szCs w:val="20"/>
          <w:u w:val="single"/>
        </w:rPr>
        <w:t>MAC</w:t>
      </w:r>
      <w:r w:rsidRPr="00602508">
        <w:rPr>
          <w:spacing w:val="-5"/>
          <w:sz w:val="20"/>
          <w:szCs w:val="20"/>
          <w:u w:val="single"/>
        </w:rPr>
        <w:t xml:space="preserve"> </w:t>
      </w:r>
      <w:r w:rsidRPr="00602508">
        <w:rPr>
          <w:sz w:val="20"/>
          <w:szCs w:val="20"/>
          <w:u w:val="single"/>
        </w:rPr>
        <w:t>address</w:t>
      </w:r>
      <w:r w:rsidRPr="00602508">
        <w:rPr>
          <w:sz w:val="20"/>
          <w:szCs w:val="20"/>
        </w:rPr>
        <w:t>)</w:t>
      </w:r>
      <w:ins w:id="375" w:author="Huang, Po-kai" w:date="2024-02-20T19:53:00Z">
        <w:r w:rsidR="002F7616">
          <w:rPr>
            <w:sz w:val="20"/>
            <w:szCs w:val="20"/>
          </w:rPr>
          <w:t xml:space="preserve"> or i</w:t>
        </w:r>
        <w:r w:rsidR="002F7616" w:rsidRPr="00602508">
          <w:rPr>
            <w:sz w:val="20"/>
            <w:szCs w:val="20"/>
          </w:rPr>
          <w:t>n</w:t>
        </w:r>
        <w:r w:rsidR="002F7616" w:rsidRPr="00602508">
          <w:rPr>
            <w:spacing w:val="-5"/>
            <w:sz w:val="20"/>
            <w:szCs w:val="20"/>
          </w:rPr>
          <w:t xml:space="preserve"> </w:t>
        </w:r>
        <w:r w:rsidR="002F7616" w:rsidRPr="00602508">
          <w:rPr>
            <w:sz w:val="20"/>
            <w:szCs w:val="20"/>
          </w:rPr>
          <w:t>the</w:t>
        </w:r>
        <w:r w:rsidR="002F7616" w:rsidRPr="00602508">
          <w:rPr>
            <w:spacing w:val="-5"/>
            <w:sz w:val="20"/>
            <w:szCs w:val="20"/>
          </w:rPr>
          <w:t xml:space="preserve"> </w:t>
        </w:r>
        <w:r w:rsidR="002F7616" w:rsidRPr="00602508">
          <w:rPr>
            <w:sz w:val="20"/>
            <w:szCs w:val="20"/>
          </w:rPr>
          <w:t>case</w:t>
        </w:r>
        <w:r w:rsidR="002F7616" w:rsidRPr="00602508">
          <w:rPr>
            <w:spacing w:val="-5"/>
            <w:sz w:val="20"/>
            <w:szCs w:val="20"/>
          </w:rPr>
          <w:t xml:space="preserve"> </w:t>
        </w:r>
        <w:r w:rsidR="002F7616" w:rsidRPr="00602508">
          <w:rPr>
            <w:sz w:val="20"/>
            <w:szCs w:val="20"/>
          </w:rPr>
          <w:t>of</w:t>
        </w:r>
        <w:r w:rsidR="002F7616" w:rsidRPr="00602508">
          <w:rPr>
            <w:spacing w:val="-6"/>
            <w:sz w:val="20"/>
            <w:szCs w:val="20"/>
          </w:rPr>
          <w:t xml:space="preserve"> </w:t>
        </w:r>
        <w:r w:rsidR="002F7616" w:rsidRPr="00602508">
          <w:rPr>
            <w:sz w:val="20"/>
            <w:szCs w:val="20"/>
          </w:rPr>
          <w:t>reassociation</w:t>
        </w:r>
        <w:r w:rsidR="002F7616" w:rsidRPr="00602508">
          <w:rPr>
            <w:spacing w:val="-5"/>
            <w:sz w:val="20"/>
            <w:szCs w:val="20"/>
          </w:rPr>
          <w:t xml:space="preserve"> </w:t>
        </w:r>
        <w:r w:rsidR="002F7616" w:rsidRPr="00602508">
          <w:rPr>
            <w:sz w:val="20"/>
            <w:szCs w:val="20"/>
          </w:rPr>
          <w:t>to</w:t>
        </w:r>
        <w:r w:rsidR="002F7616">
          <w:rPr>
            <w:sz w:val="20"/>
            <w:szCs w:val="20"/>
          </w:rPr>
          <w:t xml:space="preserve"> </w:t>
        </w:r>
      </w:ins>
      <w:ins w:id="376" w:author="Huang, Po-kai" w:date="2024-02-21T08:26:00Z">
        <w:r w:rsidR="00E2036E">
          <w:rPr>
            <w:sz w:val="20"/>
            <w:szCs w:val="20"/>
          </w:rPr>
          <w:t>an</w:t>
        </w:r>
      </w:ins>
      <w:ins w:id="377" w:author="Huang, Po-kai" w:date="2024-02-20T19:53:00Z">
        <w:r w:rsidR="002F7616">
          <w:rPr>
            <w:sz w:val="20"/>
            <w:szCs w:val="20"/>
          </w:rPr>
          <w:t xml:space="preserve"> </w:t>
        </w:r>
      </w:ins>
      <w:ins w:id="378" w:author="Huang, Po-kai" w:date="2024-02-20T19:54:00Z">
        <w:r w:rsidR="00AF2BE5">
          <w:rPr>
            <w:sz w:val="20"/>
            <w:szCs w:val="20"/>
          </w:rPr>
          <w:t>AP</w:t>
        </w:r>
      </w:ins>
      <w:ins w:id="379" w:author="Huang, Po-kai" w:date="2024-02-21T08:26:00Z">
        <w:r w:rsidR="00E2036E">
          <w:rPr>
            <w:sz w:val="20"/>
            <w:szCs w:val="20"/>
          </w:rPr>
          <w:t>, where</w:t>
        </w:r>
      </w:ins>
      <w:ins w:id="380" w:author="Huang, Po-kai" w:date="2024-02-20T19:54:00Z">
        <w:r w:rsidR="00AF2BE5">
          <w:rPr>
            <w:sz w:val="20"/>
            <w:szCs w:val="20"/>
          </w:rPr>
          <w:t xml:space="preserve"> </w:t>
        </w:r>
      </w:ins>
      <w:ins w:id="381" w:author="Huang, Po-kai" w:date="2024-02-21T08:26:00Z">
        <w:r w:rsidR="00E2036E">
          <w:rPr>
            <w:sz w:val="20"/>
            <w:szCs w:val="20"/>
          </w:rPr>
          <w:t xml:space="preserve">the </w:t>
        </w:r>
      </w:ins>
      <w:ins w:id="382" w:author="Huang, Po-kai" w:date="2024-02-21T08:24:00Z">
        <w:r w:rsidR="00BD5498">
          <w:rPr>
            <w:sz w:val="20"/>
            <w:szCs w:val="20"/>
          </w:rPr>
          <w:t xml:space="preserve">new AP address is </w:t>
        </w:r>
      </w:ins>
      <w:ins w:id="383" w:author="Huang, Po-kai" w:date="2024-02-21T08:25:00Z">
        <w:r w:rsidR="005C3B2F">
          <w:rPr>
            <w:sz w:val="20"/>
            <w:szCs w:val="20"/>
          </w:rPr>
          <w:t>same as the value in</w:t>
        </w:r>
      </w:ins>
      <w:ins w:id="384" w:author="Huang, Po-kai" w:date="2024-02-21T08:24:00Z">
        <w:r w:rsidR="00BD5498" w:rsidRPr="00413A6E">
          <w:rPr>
            <w:sz w:val="20"/>
            <w:szCs w:val="20"/>
          </w:rPr>
          <w:t xml:space="preserve"> the </w:t>
        </w:r>
        <w:proofErr w:type="spellStart"/>
        <w:r w:rsidR="00BD5498" w:rsidRPr="00413A6E">
          <w:rPr>
            <w:sz w:val="20"/>
            <w:szCs w:val="20"/>
          </w:rPr>
          <w:t>CurrentAPAddress</w:t>
        </w:r>
        <w:proofErr w:type="spellEnd"/>
        <w:r w:rsidR="00BD5498" w:rsidRPr="00413A6E">
          <w:rPr>
            <w:sz w:val="20"/>
            <w:szCs w:val="20"/>
          </w:rPr>
          <w:t xml:space="preserve"> parameter</w:t>
        </w:r>
      </w:ins>
      <w:ins w:id="385" w:author="Huang, Po-kai" w:date="2024-02-21T08:27:00Z">
        <w:r w:rsidR="00E2036E">
          <w:rPr>
            <w:sz w:val="20"/>
            <w:szCs w:val="20"/>
          </w:rPr>
          <w:t>,</w:t>
        </w:r>
      </w:ins>
      <w:ins w:id="386" w:author="Huang, Po-kai" w:date="2024-02-20T19:54:00Z">
        <w:r w:rsidR="009503A4">
          <w:rPr>
            <w:sz w:val="20"/>
            <w:szCs w:val="20"/>
          </w:rPr>
          <w:t xml:space="preserve"> and th</w:t>
        </w:r>
      </w:ins>
      <w:ins w:id="387" w:author="Huang, Po-kai" w:date="2024-02-20T19:55:00Z">
        <w:r w:rsidR="009503A4">
          <w:rPr>
            <w:sz w:val="20"/>
            <w:szCs w:val="20"/>
          </w:rPr>
          <w:t xml:space="preserve">e existing association is </w:t>
        </w:r>
      </w:ins>
      <w:ins w:id="388" w:author="Huang, Po-kai" w:date="2024-02-20T19:57:00Z">
        <w:r w:rsidR="003E7D4B">
          <w:rPr>
            <w:sz w:val="20"/>
            <w:szCs w:val="20"/>
          </w:rPr>
          <w:t>between MLDs</w:t>
        </w:r>
      </w:ins>
      <w:ins w:id="389" w:author="Huang, Po-kai" w:date="2024-02-20T19:55:00Z">
        <w:r w:rsidR="009503A4">
          <w:rPr>
            <w:sz w:val="20"/>
            <w:szCs w:val="20"/>
          </w:rPr>
          <w:t xml:space="preserve"> or i</w:t>
        </w:r>
        <w:r w:rsidR="009503A4" w:rsidRPr="00602508">
          <w:rPr>
            <w:sz w:val="20"/>
            <w:szCs w:val="20"/>
          </w:rPr>
          <w:t>n</w:t>
        </w:r>
        <w:r w:rsidR="009503A4" w:rsidRPr="00602508">
          <w:rPr>
            <w:spacing w:val="-5"/>
            <w:sz w:val="20"/>
            <w:szCs w:val="20"/>
          </w:rPr>
          <w:t xml:space="preserve"> </w:t>
        </w:r>
        <w:r w:rsidR="009503A4" w:rsidRPr="00602508">
          <w:rPr>
            <w:sz w:val="20"/>
            <w:szCs w:val="20"/>
          </w:rPr>
          <w:t>the</w:t>
        </w:r>
        <w:r w:rsidR="009503A4" w:rsidRPr="00602508">
          <w:rPr>
            <w:spacing w:val="-5"/>
            <w:sz w:val="20"/>
            <w:szCs w:val="20"/>
          </w:rPr>
          <w:t xml:space="preserve"> </w:t>
        </w:r>
        <w:r w:rsidR="009503A4" w:rsidRPr="00602508">
          <w:rPr>
            <w:sz w:val="20"/>
            <w:szCs w:val="20"/>
          </w:rPr>
          <w:t>case</w:t>
        </w:r>
        <w:r w:rsidR="009503A4" w:rsidRPr="00602508">
          <w:rPr>
            <w:spacing w:val="-5"/>
            <w:sz w:val="20"/>
            <w:szCs w:val="20"/>
          </w:rPr>
          <w:t xml:space="preserve"> </w:t>
        </w:r>
        <w:r w:rsidR="009503A4" w:rsidRPr="00602508">
          <w:rPr>
            <w:sz w:val="20"/>
            <w:szCs w:val="20"/>
          </w:rPr>
          <w:t>of</w:t>
        </w:r>
        <w:r w:rsidR="009503A4" w:rsidRPr="00602508">
          <w:rPr>
            <w:spacing w:val="-6"/>
            <w:sz w:val="20"/>
            <w:szCs w:val="20"/>
          </w:rPr>
          <w:t xml:space="preserve"> </w:t>
        </w:r>
        <w:r w:rsidR="009503A4" w:rsidRPr="00602508">
          <w:rPr>
            <w:sz w:val="20"/>
            <w:szCs w:val="20"/>
          </w:rPr>
          <w:t>reassociation</w:t>
        </w:r>
        <w:r w:rsidR="009503A4" w:rsidRPr="00602508">
          <w:rPr>
            <w:spacing w:val="-5"/>
            <w:sz w:val="20"/>
            <w:szCs w:val="20"/>
          </w:rPr>
          <w:t xml:space="preserve"> </w:t>
        </w:r>
        <w:r w:rsidR="009503A4" w:rsidRPr="00602508">
          <w:rPr>
            <w:sz w:val="20"/>
            <w:szCs w:val="20"/>
          </w:rPr>
          <w:t>to</w:t>
        </w:r>
        <w:r w:rsidR="009503A4">
          <w:rPr>
            <w:sz w:val="20"/>
            <w:szCs w:val="20"/>
          </w:rPr>
          <w:t xml:space="preserve"> </w:t>
        </w:r>
      </w:ins>
      <w:ins w:id="390" w:author="Huang, Po-kai" w:date="2024-02-21T08:27:00Z">
        <w:r w:rsidR="00E2036E">
          <w:rPr>
            <w:sz w:val="20"/>
            <w:szCs w:val="20"/>
          </w:rPr>
          <w:t>an</w:t>
        </w:r>
      </w:ins>
      <w:ins w:id="391" w:author="Huang, Po-kai" w:date="2024-02-20T19:55:00Z">
        <w:r w:rsidR="009503A4">
          <w:rPr>
            <w:sz w:val="20"/>
            <w:szCs w:val="20"/>
          </w:rPr>
          <w:t xml:space="preserve"> AP MLD </w:t>
        </w:r>
      </w:ins>
      <w:ins w:id="392" w:author="Huang, Po-kai" w:date="2024-02-21T08:27:00Z">
        <w:r w:rsidR="00E2036E">
          <w:rPr>
            <w:sz w:val="20"/>
            <w:szCs w:val="20"/>
          </w:rPr>
          <w:t xml:space="preserve">, where the </w:t>
        </w:r>
      </w:ins>
      <w:ins w:id="393" w:author="Huang, Po-kai" w:date="2024-02-21T08:26:00Z">
        <w:r w:rsidR="005C3B2F">
          <w:rPr>
            <w:sz w:val="20"/>
            <w:szCs w:val="20"/>
          </w:rPr>
          <w:t>new AP MLD address is same as the value in</w:t>
        </w:r>
        <w:r w:rsidR="005C3B2F" w:rsidRPr="00413A6E">
          <w:rPr>
            <w:sz w:val="20"/>
            <w:szCs w:val="20"/>
          </w:rPr>
          <w:t xml:space="preserve"> the </w:t>
        </w:r>
        <w:proofErr w:type="spellStart"/>
        <w:r w:rsidR="005C3B2F" w:rsidRPr="00413A6E">
          <w:rPr>
            <w:sz w:val="20"/>
            <w:szCs w:val="20"/>
          </w:rPr>
          <w:t>CurrentAPAddress</w:t>
        </w:r>
        <w:proofErr w:type="spellEnd"/>
        <w:r w:rsidR="005C3B2F" w:rsidRPr="00413A6E">
          <w:rPr>
            <w:sz w:val="20"/>
            <w:szCs w:val="20"/>
          </w:rPr>
          <w:t xml:space="preserve"> parameter</w:t>
        </w:r>
      </w:ins>
      <w:ins w:id="394" w:author="Huang, Po-kai" w:date="2024-02-21T08:27:00Z">
        <w:r w:rsidR="00E2036E">
          <w:rPr>
            <w:sz w:val="20"/>
            <w:szCs w:val="20"/>
          </w:rPr>
          <w:t>,</w:t>
        </w:r>
      </w:ins>
      <w:ins w:id="395" w:author="Huang, Po-kai" w:date="2024-02-20T19:55:00Z">
        <w:r w:rsidR="005770B4">
          <w:rPr>
            <w:sz w:val="20"/>
            <w:szCs w:val="20"/>
          </w:rPr>
          <w:t xml:space="preserve"> and the existing association is </w:t>
        </w:r>
      </w:ins>
      <w:ins w:id="396" w:author="Huang, Po-kai" w:date="2024-02-20T19:57:00Z">
        <w:r w:rsidR="003E7D4B">
          <w:rPr>
            <w:sz w:val="20"/>
            <w:szCs w:val="20"/>
          </w:rPr>
          <w:t>not between MLDs</w:t>
        </w:r>
      </w:ins>
      <w:ins w:id="397" w:author="Huang, Po-kai" w:date="2024-02-20T19:56:00Z">
        <w:r w:rsidR="005770B4">
          <w:rPr>
            <w:sz w:val="20"/>
            <w:szCs w:val="20"/>
          </w:rPr>
          <w:t>(#22014)</w:t>
        </w:r>
      </w:ins>
      <w:r w:rsidRPr="00602508">
        <w:rPr>
          <w:sz w:val="20"/>
          <w:szCs w:val="20"/>
        </w:rPr>
        <w:t>,</w:t>
      </w:r>
      <w:r w:rsidRPr="00602508">
        <w:rPr>
          <w:spacing w:val="-5"/>
          <w:sz w:val="20"/>
          <w:szCs w:val="20"/>
        </w:rPr>
        <w:t xml:space="preserve"> </w:t>
      </w:r>
      <w:r w:rsidRPr="00602508">
        <w:rPr>
          <w:sz w:val="20"/>
          <w:szCs w:val="20"/>
        </w:rPr>
        <w:t>all</w:t>
      </w:r>
      <w:r w:rsidRPr="00602508">
        <w:rPr>
          <w:spacing w:val="-5"/>
          <w:sz w:val="20"/>
          <w:szCs w:val="20"/>
        </w:rPr>
        <w:t xml:space="preserve"> </w:t>
      </w:r>
      <w:r w:rsidRPr="00602508">
        <w:rPr>
          <w:sz w:val="20"/>
          <w:szCs w:val="20"/>
        </w:rPr>
        <w:t>the</w:t>
      </w:r>
      <w:r w:rsidRPr="00602508">
        <w:rPr>
          <w:spacing w:val="-5"/>
          <w:sz w:val="20"/>
          <w:szCs w:val="20"/>
        </w:rPr>
        <w:t xml:space="preserve"> </w:t>
      </w:r>
      <w:r w:rsidRPr="00602508">
        <w:rPr>
          <w:sz w:val="20"/>
          <w:szCs w:val="20"/>
        </w:rPr>
        <w:t>states,</w:t>
      </w:r>
      <w:r w:rsidRPr="00602508">
        <w:rPr>
          <w:spacing w:val="-5"/>
          <w:sz w:val="20"/>
          <w:szCs w:val="20"/>
        </w:rPr>
        <w:t xml:space="preserve"> </w:t>
      </w:r>
      <w:r w:rsidRPr="00602508">
        <w:rPr>
          <w:sz w:val="20"/>
          <w:szCs w:val="20"/>
        </w:rPr>
        <w:t>agreements and allocations listed above are deleted or reset to initial values.</w:t>
      </w:r>
    </w:p>
    <w:p w14:paraId="7327AE86" w14:textId="77777777" w:rsidR="005358B1" w:rsidRPr="00633AF7" w:rsidRDefault="005358B1" w:rsidP="009F52F1">
      <w:pPr>
        <w:pStyle w:val="BodyText"/>
        <w:spacing w:before="10"/>
        <w:rPr>
          <w:sz w:val="19"/>
          <w:u w:val="single"/>
        </w:rPr>
      </w:pPr>
    </w:p>
    <w:sectPr w:rsidR="005358B1" w:rsidRPr="00633AF7" w:rsidSect="00F82797">
      <w:headerReference w:type="default" r:id="rId12"/>
      <w:footerReference w:type="default" r:id="rId13"/>
      <w:pgSz w:w="12240" w:h="15840"/>
      <w:pgMar w:top="1280" w:right="1640" w:bottom="960" w:left="1640" w:header="661" w:footer="68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9" w:author="Huang, Po-kai" w:date="2024-02-15T15:44:00Z" w:initials="PH">
    <w:p w14:paraId="2C0C23D9" w14:textId="77777777" w:rsidR="005E629D" w:rsidRDefault="005E629D" w:rsidP="005E629D">
      <w:pPr>
        <w:pStyle w:val="CommentText"/>
      </w:pPr>
      <w:r>
        <w:rPr>
          <w:rStyle w:val="CommentReference"/>
        </w:rPr>
        <w:annotationRef/>
      </w:r>
      <w:r>
        <w:t>Missing underline</w:t>
      </w:r>
    </w:p>
  </w:comment>
  <w:comment w:id="203" w:author="Huang, Po-kai" w:date="2024-02-15T15:43:00Z" w:initials="PH">
    <w:p w14:paraId="642F7499" w14:textId="6C6204BE" w:rsidR="005E629D" w:rsidRDefault="005E629D" w:rsidP="005E629D">
      <w:pPr>
        <w:pStyle w:val="CommentText"/>
      </w:pPr>
      <w:r>
        <w:rPr>
          <w:rStyle w:val="CommentReference"/>
        </w:rPr>
        <w:annotationRef/>
      </w:r>
      <w:r>
        <w:t>Revme updates the paragraph to below.</w:t>
      </w:r>
    </w:p>
  </w:comment>
  <w:comment w:id="210" w:author="Huang, Po-kai" w:date="2024-02-15T15:43:00Z" w:initials="PH">
    <w:p w14:paraId="5C00F92C" w14:textId="77777777" w:rsidR="00513506" w:rsidRDefault="00513506" w:rsidP="00513506">
      <w:pPr>
        <w:pStyle w:val="CommentText"/>
      </w:pPr>
      <w:r>
        <w:rPr>
          <w:rStyle w:val="CommentReference"/>
        </w:rPr>
        <w:annotationRef/>
      </w:r>
      <w:r>
        <w:t>Revme updates the paragraph to below.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0C23D9" w15:done="0"/>
  <w15:commentEx w15:paraId="642F7499" w15:done="0"/>
  <w15:commentEx w15:paraId="5C00F92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6D1DF0B" w16cex:dateUtc="2024-02-15T23:44:00Z"/>
  <w16cex:commentExtensible w16cex:durableId="71D6F94D" w16cex:dateUtc="2024-02-15T23:43:00Z"/>
  <w16cex:commentExtensible w16cex:durableId="64A0D945" w16cex:dateUtc="2024-02-15T23: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0C23D9" w16cid:durableId="66D1DF0B"/>
  <w16cid:commentId w16cid:paraId="642F7499" w16cid:durableId="71D6F94D"/>
  <w16cid:commentId w16cid:paraId="5C00F92C" w16cid:durableId="64A0D94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06D40" w14:textId="77777777" w:rsidR="00F82797" w:rsidRDefault="00F82797">
      <w:r>
        <w:separator/>
      </w:r>
    </w:p>
  </w:endnote>
  <w:endnote w:type="continuationSeparator" w:id="0">
    <w:p w14:paraId="1BA714A5" w14:textId="77777777" w:rsidR="00F82797" w:rsidRDefault="00F82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BoldMT">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33DCC" w14:textId="3220C39C" w:rsidR="0029020B" w:rsidRDefault="00621CCB">
    <w:pPr>
      <w:pStyle w:val="Footer"/>
      <w:tabs>
        <w:tab w:val="clear" w:pos="6480"/>
        <w:tab w:val="center" w:pos="4680"/>
        <w:tab w:val="right" w:pos="9360"/>
      </w:tabs>
    </w:pPr>
    <w:r>
      <w:fldChar w:fldCharType="begin"/>
    </w:r>
    <w:r>
      <w:instrText xml:space="preserve"> SUBJECT  \* MERGEFORMAT </w:instrText>
    </w:r>
    <w:r>
      <w:fldChar w:fldCharType="separate"/>
    </w:r>
    <w:r w:rsidR="00364887">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2370A9">
      <w:t>Po-Kai Huang, Intel</w:t>
    </w:r>
  </w:p>
  <w:p w14:paraId="0D9670E9" w14:textId="77777777" w:rsidR="0029020B" w:rsidRDefault="0029020B"/>
  <w:p w14:paraId="7F4ADBC6" w14:textId="77777777" w:rsidR="00925476" w:rsidRDefault="009254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827A0" w14:textId="77777777" w:rsidR="00F82797" w:rsidRDefault="00F82797">
      <w:r>
        <w:separator/>
      </w:r>
    </w:p>
  </w:footnote>
  <w:footnote w:type="continuationSeparator" w:id="0">
    <w:p w14:paraId="5A629FF2" w14:textId="77777777" w:rsidR="00F82797" w:rsidRDefault="00F82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7C1D8" w14:textId="69ACDA5E" w:rsidR="0029020B" w:rsidRDefault="00197DFD" w:rsidP="008D5345">
    <w:pPr>
      <w:pStyle w:val="Header"/>
      <w:tabs>
        <w:tab w:val="clear" w:pos="6480"/>
        <w:tab w:val="center" w:pos="4680"/>
        <w:tab w:val="right" w:pos="10080"/>
      </w:tabs>
    </w:pPr>
    <w:r>
      <w:t>February</w:t>
    </w:r>
    <w:r w:rsidR="002370A9">
      <w:t xml:space="preserve"> 202</w:t>
    </w:r>
    <w:r>
      <w:t>4</w:t>
    </w:r>
    <w:r w:rsidR="0029020B">
      <w:tab/>
    </w:r>
    <w:r w:rsidR="0029020B">
      <w:tab/>
    </w:r>
    <w:r w:rsidR="00621CCB">
      <w:fldChar w:fldCharType="begin"/>
    </w:r>
    <w:r w:rsidR="00621CCB">
      <w:instrText xml:space="preserve"> TITLE  \* MERGEFORMAT </w:instrText>
    </w:r>
    <w:r w:rsidR="00621CCB">
      <w:fldChar w:fldCharType="separate"/>
    </w:r>
    <w:r w:rsidR="00364887">
      <w:t>doc.: IEEE 802.11-24/0296r</w:t>
    </w:r>
    <w:r w:rsidR="00B33AD4">
      <w:t>8</w:t>
    </w:r>
    <w:r w:rsidR="00621CC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365B"/>
    <w:multiLevelType w:val="multilevel"/>
    <w:tmpl w:val="ECB6ACDA"/>
    <w:lvl w:ilvl="0">
      <w:start w:val="3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61286D"/>
    <w:multiLevelType w:val="multilevel"/>
    <w:tmpl w:val="EB9095D6"/>
    <w:lvl w:ilvl="0">
      <w:numFmt w:val="bullet"/>
      <w:lvlText w:val="—"/>
      <w:lvlJc w:val="left"/>
      <w:pPr>
        <w:ind w:left="645" w:hanging="645"/>
      </w:pPr>
      <w:rPr>
        <w:rFonts w:ascii="Times New Roman" w:eastAsia="Times New Roman" w:hAnsi="Times New Roman" w:cs="Times New Roman" w:hint="default"/>
        <w:b w:val="0"/>
        <w:bCs w:val="0"/>
        <w:i w:val="0"/>
        <w:iCs w:val="0"/>
        <w:w w:val="99"/>
        <w:sz w:val="20"/>
        <w:szCs w:val="20"/>
        <w:lang w:val="en-US" w:eastAsia="en-US" w:bidi="ar-SA"/>
      </w:rPr>
    </w:lvl>
    <w:lvl w:ilvl="1">
      <w:start w:val="22"/>
      <w:numFmt w:val="decimal"/>
      <w:lvlText w:val="%1.%2"/>
      <w:lvlJc w:val="left"/>
      <w:pPr>
        <w:ind w:left="645" w:hanging="64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61D343A"/>
    <w:multiLevelType w:val="multilevel"/>
    <w:tmpl w:val="C91A849A"/>
    <w:lvl w:ilvl="0">
      <w:start w:val="4"/>
      <w:numFmt w:val="decimal"/>
      <w:lvlText w:val="%1"/>
      <w:lvlJc w:val="left"/>
      <w:pPr>
        <w:ind w:left="486" w:hanging="367"/>
      </w:pPr>
      <w:rPr>
        <w:rFonts w:hint="default"/>
        <w:lang w:val="en-US" w:eastAsia="en-US" w:bidi="ar-SA"/>
      </w:rPr>
    </w:lvl>
    <w:lvl w:ilvl="1">
      <w:start w:val="5"/>
      <w:numFmt w:val="decimal"/>
      <w:lvlText w:val="%1.%2"/>
      <w:lvlJc w:val="left"/>
      <w:pPr>
        <w:ind w:left="486" w:hanging="367"/>
      </w:pPr>
      <w:rPr>
        <w:rFonts w:ascii="Arial" w:eastAsia="Arial" w:hAnsi="Arial" w:cs="Arial" w:hint="default"/>
        <w:b/>
        <w:bCs/>
        <w:i w:val="0"/>
        <w:iCs w:val="0"/>
        <w:spacing w:val="0"/>
        <w:w w:val="99"/>
        <w:sz w:val="22"/>
        <w:szCs w:val="22"/>
        <w:lang w:val="en-US" w:eastAsia="en-US" w:bidi="ar-SA"/>
      </w:rPr>
    </w:lvl>
    <w:lvl w:ilvl="2">
      <w:start w:val="3"/>
      <w:numFmt w:val="decimal"/>
      <w:lvlText w:val="%1.%2.%3"/>
      <w:lvlJc w:val="left"/>
      <w:pPr>
        <w:ind w:left="621" w:hanging="502"/>
      </w:pPr>
      <w:rPr>
        <w:rFonts w:ascii="Arial" w:eastAsia="Arial" w:hAnsi="Arial" w:cs="Arial" w:hint="default"/>
        <w:b/>
        <w:bCs/>
        <w:i w:val="0"/>
        <w:iCs w:val="0"/>
        <w:spacing w:val="-1"/>
        <w:w w:val="99"/>
        <w:sz w:val="20"/>
        <w:szCs w:val="20"/>
        <w:lang w:val="en-US" w:eastAsia="en-US" w:bidi="ar-SA"/>
      </w:rPr>
    </w:lvl>
    <w:lvl w:ilvl="3">
      <w:start w:val="1"/>
      <w:numFmt w:val="decimal"/>
      <w:lvlText w:val="%1.%2.%3.%4"/>
      <w:lvlJc w:val="left"/>
      <w:pPr>
        <w:ind w:left="788" w:hanging="668"/>
      </w:pPr>
      <w:rPr>
        <w:rFonts w:ascii="Arial" w:eastAsia="Arial" w:hAnsi="Arial" w:cs="Arial" w:hint="default"/>
        <w:b/>
        <w:bCs/>
        <w:i w:val="0"/>
        <w:iCs w:val="0"/>
        <w:spacing w:val="-1"/>
        <w:w w:val="99"/>
        <w:sz w:val="20"/>
        <w:szCs w:val="20"/>
        <w:lang w:val="en-US" w:eastAsia="en-US" w:bidi="ar-SA"/>
      </w:rPr>
    </w:lvl>
    <w:lvl w:ilvl="4">
      <w:start w:val="1"/>
      <w:numFmt w:val="lowerLetter"/>
      <w:lvlText w:val="%5)"/>
      <w:lvlJc w:val="left"/>
      <w:pPr>
        <w:ind w:left="75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5">
      <w:start w:val="1"/>
      <w:numFmt w:val="decimal"/>
      <w:lvlText w:val="%6)"/>
      <w:lvlJc w:val="left"/>
      <w:pPr>
        <w:ind w:left="1160" w:hanging="401"/>
      </w:pPr>
      <w:rPr>
        <w:rFonts w:ascii="Times New Roman" w:eastAsia="Times New Roman" w:hAnsi="Times New Roman" w:cs="Times New Roman" w:hint="default"/>
        <w:b w:val="0"/>
        <w:bCs w:val="0"/>
        <w:i w:val="0"/>
        <w:iCs w:val="0"/>
        <w:spacing w:val="-1"/>
        <w:w w:val="99"/>
        <w:sz w:val="20"/>
        <w:szCs w:val="20"/>
        <w:lang w:val="en-US" w:eastAsia="en-US" w:bidi="ar-SA"/>
      </w:rPr>
    </w:lvl>
    <w:lvl w:ilvl="6">
      <w:numFmt w:val="bullet"/>
      <w:lvlText w:val="•"/>
      <w:lvlJc w:val="left"/>
      <w:pPr>
        <w:ind w:left="3733" w:hanging="401"/>
      </w:pPr>
      <w:rPr>
        <w:rFonts w:hint="default"/>
        <w:lang w:val="en-US" w:eastAsia="en-US" w:bidi="ar-SA"/>
      </w:rPr>
    </w:lvl>
    <w:lvl w:ilvl="7">
      <w:numFmt w:val="bullet"/>
      <w:lvlText w:val="•"/>
      <w:lvlJc w:val="left"/>
      <w:pPr>
        <w:ind w:left="5020" w:hanging="401"/>
      </w:pPr>
      <w:rPr>
        <w:rFonts w:hint="default"/>
        <w:lang w:val="en-US" w:eastAsia="en-US" w:bidi="ar-SA"/>
      </w:rPr>
    </w:lvl>
    <w:lvl w:ilvl="8">
      <w:numFmt w:val="bullet"/>
      <w:lvlText w:val="•"/>
      <w:lvlJc w:val="left"/>
      <w:pPr>
        <w:ind w:left="6306" w:hanging="401"/>
      </w:pPr>
      <w:rPr>
        <w:rFonts w:hint="default"/>
        <w:lang w:val="en-US" w:eastAsia="en-US" w:bidi="ar-SA"/>
      </w:rPr>
    </w:lvl>
  </w:abstractNum>
  <w:abstractNum w:abstractNumId="3" w15:restartNumberingAfterBreak="0">
    <w:nsid w:val="091B0775"/>
    <w:multiLevelType w:val="multilevel"/>
    <w:tmpl w:val="902C78C6"/>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E0E89"/>
    <w:multiLevelType w:val="hybridMultilevel"/>
    <w:tmpl w:val="C706C754"/>
    <w:lvl w:ilvl="0" w:tplc="8664132A">
      <w:numFmt w:val="bullet"/>
      <w:lvlText w:val="—"/>
      <w:lvlJc w:val="left"/>
      <w:pPr>
        <w:ind w:left="720" w:hanging="360"/>
      </w:pPr>
      <w:rPr>
        <w:rFonts w:ascii="Times New Roman" w:eastAsia="Times New Roman" w:hAnsi="Times New Roman" w:cs="Times New Roman" w:hint="default"/>
        <w:b w:val="0"/>
        <w:bCs w:val="0"/>
        <w:i w:val="0"/>
        <w:iCs w:val="0"/>
        <w:w w:val="99"/>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7D1531"/>
    <w:multiLevelType w:val="multilevel"/>
    <w:tmpl w:val="6584EEB4"/>
    <w:lvl w:ilvl="0">
      <w:start w:val="35"/>
      <w:numFmt w:val="decimal"/>
      <w:lvlText w:val="%1."/>
      <w:lvlJc w:val="left"/>
      <w:pPr>
        <w:ind w:left="559" w:hanging="400"/>
        <w:jc w:val="left"/>
      </w:pPr>
      <w:rPr>
        <w:rFonts w:ascii="Arial" w:eastAsia="Arial" w:hAnsi="Arial" w:cs="Arial" w:hint="default"/>
        <w:b/>
        <w:bCs/>
        <w:i w:val="0"/>
        <w:iCs w:val="0"/>
        <w:spacing w:val="-1"/>
        <w:w w:val="100"/>
        <w:sz w:val="24"/>
        <w:szCs w:val="24"/>
        <w:lang w:val="en-US" w:eastAsia="en-US" w:bidi="ar-SA"/>
      </w:rPr>
    </w:lvl>
    <w:lvl w:ilvl="1">
      <w:start w:val="1"/>
      <w:numFmt w:val="decimal"/>
      <w:lvlText w:val="%1.%2"/>
      <w:lvlJc w:val="left"/>
      <w:pPr>
        <w:ind w:left="648" w:hanging="489"/>
        <w:jc w:val="left"/>
      </w:pPr>
      <w:rPr>
        <w:rFonts w:ascii="Arial" w:eastAsia="Arial" w:hAnsi="Arial" w:cs="Arial" w:hint="default"/>
        <w:b/>
        <w:bCs/>
        <w:i w:val="0"/>
        <w:iCs w:val="0"/>
        <w:spacing w:val="-1"/>
        <w:w w:val="99"/>
        <w:sz w:val="22"/>
        <w:szCs w:val="22"/>
        <w:lang w:val="en-US" w:eastAsia="en-US" w:bidi="ar-SA"/>
      </w:rPr>
    </w:lvl>
    <w:lvl w:ilvl="2">
      <w:start w:val="1"/>
      <w:numFmt w:val="decimal"/>
      <w:lvlText w:val="%1.%2.%3"/>
      <w:lvlJc w:val="left"/>
      <w:pPr>
        <w:ind w:left="770" w:hanging="611"/>
        <w:jc w:val="left"/>
      </w:pPr>
      <w:rPr>
        <w:rFonts w:ascii="Arial" w:eastAsia="Arial" w:hAnsi="Arial" w:cs="Arial" w:hint="default"/>
        <w:b/>
        <w:bCs/>
        <w:i w:val="0"/>
        <w:iCs w:val="0"/>
        <w:spacing w:val="0"/>
        <w:w w:val="99"/>
        <w:sz w:val="20"/>
        <w:szCs w:val="20"/>
        <w:lang w:val="en-US" w:eastAsia="en-US" w:bidi="ar-SA"/>
      </w:rPr>
    </w:lvl>
    <w:lvl w:ilvl="3">
      <w:start w:val="1"/>
      <w:numFmt w:val="decimal"/>
      <w:lvlText w:val="%1.%2.%3.%4"/>
      <w:lvlJc w:val="left"/>
      <w:pPr>
        <w:ind w:left="1049" w:hanging="890"/>
        <w:jc w:val="left"/>
      </w:pPr>
      <w:rPr>
        <w:rFonts w:hint="default"/>
        <w:spacing w:val="-1"/>
        <w:w w:val="99"/>
        <w:lang w:val="en-US" w:eastAsia="en-US" w:bidi="ar-SA"/>
      </w:rPr>
    </w:lvl>
    <w:lvl w:ilvl="4">
      <w:start w:val="1"/>
      <w:numFmt w:val="decimal"/>
      <w:lvlText w:val="%1.%2.%3.%4.%5"/>
      <w:lvlJc w:val="left"/>
      <w:pPr>
        <w:ind w:left="1104" w:hanging="890"/>
        <w:jc w:val="left"/>
      </w:pPr>
      <w:rPr>
        <w:rFonts w:hint="default"/>
        <w:spacing w:val="0"/>
        <w:w w:val="99"/>
        <w:lang w:val="en-US" w:eastAsia="en-US" w:bidi="ar-SA"/>
      </w:rPr>
    </w:lvl>
    <w:lvl w:ilvl="5">
      <w:numFmt w:val="bullet"/>
      <w:lvlText w:val="—"/>
      <w:lvlJc w:val="left"/>
      <w:pPr>
        <w:ind w:left="76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108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7">
      <w:numFmt w:val="bullet"/>
      <w:lvlText w:val="•"/>
      <w:lvlJc w:val="left"/>
      <w:pPr>
        <w:ind w:left="1040" w:hanging="890"/>
      </w:pPr>
      <w:rPr>
        <w:rFonts w:hint="default"/>
        <w:lang w:val="en-US" w:eastAsia="en-US" w:bidi="ar-SA"/>
      </w:rPr>
    </w:lvl>
    <w:lvl w:ilvl="8">
      <w:numFmt w:val="bullet"/>
      <w:lvlText w:val="•"/>
      <w:lvlJc w:val="left"/>
      <w:pPr>
        <w:ind w:left="1060" w:hanging="890"/>
      </w:pPr>
      <w:rPr>
        <w:rFonts w:hint="default"/>
        <w:lang w:val="en-US" w:eastAsia="en-US" w:bidi="ar-SA"/>
      </w:rPr>
    </w:lvl>
  </w:abstractNum>
  <w:abstractNum w:abstractNumId="7" w15:restartNumberingAfterBreak="0">
    <w:nsid w:val="396E5ED3"/>
    <w:multiLevelType w:val="multilevel"/>
    <w:tmpl w:val="CAEEC39C"/>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6"/>
      <w:numFmt w:val="lowerLetter"/>
      <w:lvlText w:val="%5)"/>
      <w:lvlJc w:val="left"/>
      <w:pPr>
        <w:ind w:left="360" w:hanging="360"/>
      </w:pPr>
      <w:rPr>
        <w:rFonts w:ascii="Times New Roman" w:eastAsia="Times New Roman" w:hAnsi="Times New Roman" w:cs="Times New Roman" w:hint="default"/>
        <w:b w:val="0"/>
        <w:bCs w:val="0"/>
        <w:i w:val="0"/>
        <w:iCs w:val="0"/>
        <w:w w:val="99"/>
        <w:sz w:val="20"/>
        <w:szCs w:val="20"/>
      </w:rPr>
    </w:lvl>
    <w:lvl w:ilvl="5">
      <w:start w:val="1"/>
      <w:numFmt w:val="decimal"/>
      <w:lvlText w:val="%6)"/>
      <w:lvlJc w:val="left"/>
      <w:pPr>
        <w:ind w:left="360" w:hanging="36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480A56"/>
    <w:multiLevelType w:val="multilevel"/>
    <w:tmpl w:val="F64436F8"/>
    <w:lvl w:ilvl="0">
      <w:start w:val="11"/>
      <w:numFmt w:val="decimal"/>
      <w:lvlText w:val="%1"/>
      <w:lvlJc w:val="left"/>
      <w:pPr>
        <w:ind w:left="730" w:hanging="611"/>
      </w:pPr>
      <w:rPr>
        <w:rFonts w:hint="default"/>
        <w:lang w:val="en-US" w:eastAsia="en-US" w:bidi="ar-SA"/>
      </w:rPr>
    </w:lvl>
    <w:lvl w:ilvl="1">
      <w:start w:val="3"/>
      <w:numFmt w:val="decimal"/>
      <w:lvlText w:val="%1.%2"/>
      <w:lvlJc w:val="left"/>
      <w:pPr>
        <w:ind w:left="730" w:hanging="611"/>
      </w:pPr>
      <w:rPr>
        <w:rFonts w:hint="default"/>
        <w:lang w:val="en-US" w:eastAsia="en-US" w:bidi="ar-SA"/>
      </w:rPr>
    </w:lvl>
    <w:lvl w:ilvl="2">
      <w:start w:val="1"/>
      <w:numFmt w:val="decimal"/>
      <w:lvlText w:val="%1.%2.%3"/>
      <w:lvlJc w:val="left"/>
      <w:pPr>
        <w:ind w:left="730" w:hanging="611"/>
      </w:pPr>
      <w:rPr>
        <w:rFonts w:ascii="Arial" w:eastAsia="Arial" w:hAnsi="Arial" w:cs="Arial" w:hint="default"/>
        <w:b/>
        <w:bCs/>
        <w:i w:val="0"/>
        <w:iCs w:val="0"/>
        <w:w w:val="99"/>
        <w:sz w:val="20"/>
        <w:szCs w:val="20"/>
        <w:lang w:val="en-US" w:eastAsia="en-US" w:bidi="ar-SA"/>
      </w:rPr>
    </w:lvl>
    <w:lvl w:ilvl="3">
      <w:start w:val="1"/>
      <w:numFmt w:val="decimal"/>
      <w:lvlText w:val="%1.%2.%3.%4"/>
      <w:lvlJc w:val="left"/>
      <w:pPr>
        <w:ind w:left="897" w:hanging="778"/>
      </w:pPr>
      <w:rPr>
        <w:rFonts w:ascii="Arial" w:eastAsia="Arial" w:hAnsi="Arial" w:cs="Arial" w:hint="default"/>
        <w:b/>
        <w:bCs/>
        <w:i w:val="0"/>
        <w:iCs w:val="0"/>
        <w:w w:val="99"/>
        <w:sz w:val="20"/>
        <w:szCs w:val="20"/>
        <w:lang w:val="en-US" w:eastAsia="en-US" w:bidi="ar-SA"/>
      </w:rPr>
    </w:lvl>
    <w:lvl w:ilvl="4">
      <w:start w:val="6"/>
      <w:numFmt w:val="lowerLetter"/>
      <w:lvlText w:val="%5)"/>
      <w:lvlJc w:val="left"/>
      <w:pPr>
        <w:ind w:left="759" w:hanging="440"/>
      </w:pPr>
      <w:rPr>
        <w:rFonts w:ascii="Times New Roman" w:eastAsia="Times New Roman" w:hAnsi="Times New Roman" w:cs="Times New Roman" w:hint="default"/>
        <w:b w:val="0"/>
        <w:bCs w:val="0"/>
        <w:i w:val="0"/>
        <w:iCs w:val="0"/>
        <w:w w:val="99"/>
        <w:sz w:val="20"/>
        <w:szCs w:val="20"/>
        <w:lang w:val="en-US" w:eastAsia="en-US" w:bidi="ar-SA"/>
      </w:rPr>
    </w:lvl>
    <w:lvl w:ilvl="5">
      <w:start w:val="1"/>
      <w:numFmt w:val="decimal"/>
      <w:lvlText w:val="%6)"/>
      <w:lvlJc w:val="left"/>
      <w:pPr>
        <w:ind w:left="1160" w:hanging="402"/>
      </w:pPr>
      <w:rPr>
        <w:rFonts w:ascii="Times New Roman" w:eastAsia="Times New Roman" w:hAnsi="Times New Roman" w:cs="Times New Roman" w:hint="default"/>
        <w:b w:val="0"/>
        <w:bCs w:val="0"/>
        <w:i w:val="0"/>
        <w:iCs w:val="0"/>
        <w:w w:val="99"/>
        <w:sz w:val="20"/>
        <w:szCs w:val="20"/>
        <w:lang w:val="en-US" w:eastAsia="en-US" w:bidi="ar-SA"/>
      </w:rPr>
    </w:lvl>
    <w:lvl w:ilvl="6">
      <w:numFmt w:val="bullet"/>
      <w:lvlText w:val="•"/>
      <w:lvlJc w:val="left"/>
      <w:pPr>
        <w:ind w:left="4468" w:hanging="402"/>
      </w:pPr>
      <w:rPr>
        <w:rFonts w:hint="default"/>
        <w:lang w:val="en-US" w:eastAsia="en-US" w:bidi="ar-SA"/>
      </w:rPr>
    </w:lvl>
    <w:lvl w:ilvl="7">
      <w:numFmt w:val="bullet"/>
      <w:lvlText w:val="•"/>
      <w:lvlJc w:val="left"/>
      <w:pPr>
        <w:ind w:left="5571" w:hanging="402"/>
      </w:pPr>
      <w:rPr>
        <w:rFonts w:hint="default"/>
        <w:lang w:val="en-US" w:eastAsia="en-US" w:bidi="ar-SA"/>
      </w:rPr>
    </w:lvl>
    <w:lvl w:ilvl="8">
      <w:numFmt w:val="bullet"/>
      <w:lvlText w:val="•"/>
      <w:lvlJc w:val="left"/>
      <w:pPr>
        <w:ind w:left="6674" w:hanging="402"/>
      </w:pPr>
      <w:rPr>
        <w:rFonts w:hint="default"/>
        <w:lang w:val="en-US" w:eastAsia="en-US" w:bidi="ar-SA"/>
      </w:rPr>
    </w:lvl>
  </w:abstractNum>
  <w:abstractNum w:abstractNumId="9" w15:restartNumberingAfterBreak="0">
    <w:nsid w:val="3BA01CF9"/>
    <w:multiLevelType w:val="hybridMultilevel"/>
    <w:tmpl w:val="48E6EBB0"/>
    <w:lvl w:ilvl="0" w:tplc="8664132A">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6E6A63FE">
      <w:numFmt w:val="bullet"/>
      <w:lvlText w:val="•"/>
      <w:lvlJc w:val="left"/>
      <w:pPr>
        <w:ind w:left="1580" w:hanging="400"/>
      </w:pPr>
      <w:rPr>
        <w:rFonts w:hint="default"/>
        <w:lang w:val="en-US" w:eastAsia="en-US" w:bidi="ar-SA"/>
      </w:rPr>
    </w:lvl>
    <w:lvl w:ilvl="2" w:tplc="8402A678">
      <w:numFmt w:val="bullet"/>
      <w:lvlText w:val="•"/>
      <w:lvlJc w:val="left"/>
      <w:pPr>
        <w:ind w:left="2400" w:hanging="400"/>
      </w:pPr>
      <w:rPr>
        <w:rFonts w:hint="default"/>
        <w:lang w:val="en-US" w:eastAsia="en-US" w:bidi="ar-SA"/>
      </w:rPr>
    </w:lvl>
    <w:lvl w:ilvl="3" w:tplc="EE5862A6">
      <w:numFmt w:val="bullet"/>
      <w:lvlText w:val="•"/>
      <w:lvlJc w:val="left"/>
      <w:pPr>
        <w:ind w:left="3220" w:hanging="400"/>
      </w:pPr>
      <w:rPr>
        <w:rFonts w:hint="default"/>
        <w:lang w:val="en-US" w:eastAsia="en-US" w:bidi="ar-SA"/>
      </w:rPr>
    </w:lvl>
    <w:lvl w:ilvl="4" w:tplc="E53EF8E8">
      <w:numFmt w:val="bullet"/>
      <w:lvlText w:val="•"/>
      <w:lvlJc w:val="left"/>
      <w:pPr>
        <w:ind w:left="4040" w:hanging="400"/>
      </w:pPr>
      <w:rPr>
        <w:rFonts w:hint="default"/>
        <w:lang w:val="en-US" w:eastAsia="en-US" w:bidi="ar-SA"/>
      </w:rPr>
    </w:lvl>
    <w:lvl w:ilvl="5" w:tplc="66FEBC3A">
      <w:numFmt w:val="bullet"/>
      <w:lvlText w:val="•"/>
      <w:lvlJc w:val="left"/>
      <w:pPr>
        <w:ind w:left="4860" w:hanging="400"/>
      </w:pPr>
      <w:rPr>
        <w:rFonts w:hint="default"/>
        <w:lang w:val="en-US" w:eastAsia="en-US" w:bidi="ar-SA"/>
      </w:rPr>
    </w:lvl>
    <w:lvl w:ilvl="6" w:tplc="92E25BE2">
      <w:numFmt w:val="bullet"/>
      <w:lvlText w:val="•"/>
      <w:lvlJc w:val="left"/>
      <w:pPr>
        <w:ind w:left="5680" w:hanging="400"/>
      </w:pPr>
      <w:rPr>
        <w:rFonts w:hint="default"/>
        <w:lang w:val="en-US" w:eastAsia="en-US" w:bidi="ar-SA"/>
      </w:rPr>
    </w:lvl>
    <w:lvl w:ilvl="7" w:tplc="57802262">
      <w:numFmt w:val="bullet"/>
      <w:lvlText w:val="•"/>
      <w:lvlJc w:val="left"/>
      <w:pPr>
        <w:ind w:left="6500" w:hanging="400"/>
      </w:pPr>
      <w:rPr>
        <w:rFonts w:hint="default"/>
        <w:lang w:val="en-US" w:eastAsia="en-US" w:bidi="ar-SA"/>
      </w:rPr>
    </w:lvl>
    <w:lvl w:ilvl="8" w:tplc="5DD42826">
      <w:numFmt w:val="bullet"/>
      <w:lvlText w:val="•"/>
      <w:lvlJc w:val="left"/>
      <w:pPr>
        <w:ind w:left="7320" w:hanging="400"/>
      </w:pPr>
      <w:rPr>
        <w:rFonts w:hint="default"/>
        <w:lang w:val="en-US" w:eastAsia="en-US" w:bidi="ar-SA"/>
      </w:rPr>
    </w:lvl>
  </w:abstractNum>
  <w:abstractNum w:abstractNumId="10" w15:restartNumberingAfterBreak="0">
    <w:nsid w:val="3F781E2C"/>
    <w:multiLevelType w:val="multilevel"/>
    <w:tmpl w:val="7032BF06"/>
    <w:lvl w:ilvl="0">
      <w:start w:val="11"/>
      <w:numFmt w:val="decimal"/>
      <w:lvlText w:val="%1"/>
      <w:lvlJc w:val="left"/>
      <w:pPr>
        <w:ind w:left="730" w:hanging="611"/>
        <w:jc w:val="left"/>
      </w:pPr>
      <w:rPr>
        <w:rFonts w:hint="default"/>
        <w:lang w:val="en-US" w:eastAsia="en-US" w:bidi="ar-SA"/>
      </w:rPr>
    </w:lvl>
    <w:lvl w:ilvl="1">
      <w:start w:val="3"/>
      <w:numFmt w:val="decimal"/>
      <w:lvlText w:val="%1.%2"/>
      <w:lvlJc w:val="left"/>
      <w:pPr>
        <w:ind w:left="730" w:hanging="611"/>
        <w:jc w:val="left"/>
      </w:pPr>
      <w:rPr>
        <w:rFonts w:hint="default"/>
        <w:lang w:val="en-US" w:eastAsia="en-US" w:bidi="ar-SA"/>
      </w:rPr>
    </w:lvl>
    <w:lvl w:ilvl="2">
      <w:start w:val="1"/>
      <w:numFmt w:val="decimal"/>
      <w:lvlText w:val="%1.%2.%3"/>
      <w:lvlJc w:val="left"/>
      <w:pPr>
        <w:ind w:left="730" w:hanging="611"/>
        <w:jc w:val="left"/>
      </w:pPr>
      <w:rPr>
        <w:rFonts w:ascii="Arial" w:eastAsia="Arial" w:hAnsi="Arial" w:cs="Arial" w:hint="default"/>
        <w:b/>
        <w:bCs/>
        <w:i w:val="0"/>
        <w:iCs w:val="0"/>
        <w:spacing w:val="0"/>
        <w:w w:val="99"/>
        <w:sz w:val="20"/>
        <w:szCs w:val="20"/>
        <w:lang w:val="en-US" w:eastAsia="en-US" w:bidi="ar-SA"/>
      </w:rPr>
    </w:lvl>
    <w:lvl w:ilvl="3">
      <w:start w:val="1"/>
      <w:numFmt w:val="decimal"/>
      <w:lvlText w:val="%1.%2.%3.%4"/>
      <w:lvlJc w:val="left"/>
      <w:pPr>
        <w:ind w:left="897" w:hanging="778"/>
        <w:jc w:val="left"/>
      </w:pPr>
      <w:rPr>
        <w:rFonts w:ascii="Arial" w:eastAsia="Arial" w:hAnsi="Arial" w:cs="Arial" w:hint="default"/>
        <w:b/>
        <w:bCs/>
        <w:i w:val="0"/>
        <w:iCs w:val="0"/>
        <w:spacing w:val="0"/>
        <w:w w:val="99"/>
        <w:sz w:val="20"/>
        <w:szCs w:val="20"/>
        <w:lang w:val="en-US" w:eastAsia="en-US" w:bidi="ar-SA"/>
      </w:rPr>
    </w:lvl>
    <w:lvl w:ilvl="4">
      <w:start w:val="1"/>
      <w:numFmt w:val="lowerLetter"/>
      <w:lvlText w:val="%5)"/>
      <w:lvlJc w:val="left"/>
      <w:pPr>
        <w:ind w:left="759" w:hanging="440"/>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5">
      <w:start w:val="1"/>
      <w:numFmt w:val="decimal"/>
      <w:lvlText w:val="%6)"/>
      <w:lvlJc w:val="left"/>
      <w:pPr>
        <w:ind w:left="1160" w:hanging="402"/>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4468" w:hanging="402"/>
      </w:pPr>
      <w:rPr>
        <w:rFonts w:hint="default"/>
        <w:lang w:val="en-US" w:eastAsia="en-US" w:bidi="ar-SA"/>
      </w:rPr>
    </w:lvl>
    <w:lvl w:ilvl="7">
      <w:numFmt w:val="bullet"/>
      <w:lvlText w:val="•"/>
      <w:lvlJc w:val="left"/>
      <w:pPr>
        <w:ind w:left="5571" w:hanging="402"/>
      </w:pPr>
      <w:rPr>
        <w:rFonts w:hint="default"/>
        <w:lang w:val="en-US" w:eastAsia="en-US" w:bidi="ar-SA"/>
      </w:rPr>
    </w:lvl>
    <w:lvl w:ilvl="8">
      <w:numFmt w:val="bullet"/>
      <w:lvlText w:val="•"/>
      <w:lvlJc w:val="left"/>
      <w:pPr>
        <w:ind w:left="6674" w:hanging="402"/>
      </w:pPr>
      <w:rPr>
        <w:rFonts w:hint="default"/>
        <w:lang w:val="en-US" w:eastAsia="en-US" w:bidi="ar-SA"/>
      </w:rPr>
    </w:lvl>
  </w:abstractNum>
  <w:abstractNum w:abstractNumId="11" w15:restartNumberingAfterBreak="0">
    <w:nsid w:val="3FCE0E38"/>
    <w:multiLevelType w:val="multilevel"/>
    <w:tmpl w:val="5D4EFB80"/>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lowerLetter"/>
      <w:lvlText w:val="%5)"/>
      <w:lvlJc w:val="left"/>
      <w:pPr>
        <w:ind w:left="360" w:hanging="360"/>
      </w:pPr>
      <w:rPr>
        <w:rFonts w:ascii="Times New Roman" w:eastAsia="Times New Roman" w:hAnsi="Times New Roman" w:cs="Times New Roman" w:hint="default"/>
        <w:b w:val="0"/>
        <w:bCs w:val="0"/>
        <w:i w:val="0"/>
        <w:iCs w:val="0"/>
        <w:w w:val="99"/>
        <w:sz w:val="20"/>
        <w:szCs w:val="20"/>
        <w:lang w:val="en-US" w:eastAsia="en-US" w:bidi="ar-SA"/>
      </w:rPr>
    </w:lvl>
    <w:lvl w:ilvl="5">
      <w:start w:val="1"/>
      <w:numFmt w:val="decimal"/>
      <w:lvlText w:val="%6)"/>
      <w:lvlJc w:val="left"/>
      <w:pPr>
        <w:ind w:left="360" w:hanging="360"/>
      </w:p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C871599"/>
    <w:multiLevelType w:val="hybridMultilevel"/>
    <w:tmpl w:val="85D6CAFE"/>
    <w:lvl w:ilvl="0" w:tplc="1AD6D688">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CB448E0E">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426A529A">
      <w:numFmt w:val="bullet"/>
      <w:lvlText w:val="•"/>
      <w:lvlJc w:val="left"/>
      <w:pPr>
        <w:ind w:left="1955" w:hanging="281"/>
      </w:pPr>
      <w:rPr>
        <w:rFonts w:hint="default"/>
        <w:lang w:val="en-US" w:eastAsia="en-US" w:bidi="ar-SA"/>
      </w:rPr>
    </w:lvl>
    <w:lvl w:ilvl="3" w:tplc="3A1CBDB2">
      <w:numFmt w:val="bullet"/>
      <w:lvlText w:val="•"/>
      <w:lvlJc w:val="left"/>
      <w:pPr>
        <w:ind w:left="2831" w:hanging="281"/>
      </w:pPr>
      <w:rPr>
        <w:rFonts w:hint="default"/>
        <w:lang w:val="en-US" w:eastAsia="en-US" w:bidi="ar-SA"/>
      </w:rPr>
    </w:lvl>
    <w:lvl w:ilvl="4" w:tplc="F8D811CC">
      <w:numFmt w:val="bullet"/>
      <w:lvlText w:val="•"/>
      <w:lvlJc w:val="left"/>
      <w:pPr>
        <w:ind w:left="3706" w:hanging="281"/>
      </w:pPr>
      <w:rPr>
        <w:rFonts w:hint="default"/>
        <w:lang w:val="en-US" w:eastAsia="en-US" w:bidi="ar-SA"/>
      </w:rPr>
    </w:lvl>
    <w:lvl w:ilvl="5" w:tplc="FDF444F6">
      <w:numFmt w:val="bullet"/>
      <w:lvlText w:val="•"/>
      <w:lvlJc w:val="left"/>
      <w:pPr>
        <w:ind w:left="4582" w:hanging="281"/>
      </w:pPr>
      <w:rPr>
        <w:rFonts w:hint="default"/>
        <w:lang w:val="en-US" w:eastAsia="en-US" w:bidi="ar-SA"/>
      </w:rPr>
    </w:lvl>
    <w:lvl w:ilvl="6" w:tplc="F6D278B6">
      <w:numFmt w:val="bullet"/>
      <w:lvlText w:val="•"/>
      <w:lvlJc w:val="left"/>
      <w:pPr>
        <w:ind w:left="5457" w:hanging="281"/>
      </w:pPr>
      <w:rPr>
        <w:rFonts w:hint="default"/>
        <w:lang w:val="en-US" w:eastAsia="en-US" w:bidi="ar-SA"/>
      </w:rPr>
    </w:lvl>
    <w:lvl w:ilvl="7" w:tplc="8108AEC2">
      <w:numFmt w:val="bullet"/>
      <w:lvlText w:val="•"/>
      <w:lvlJc w:val="left"/>
      <w:pPr>
        <w:ind w:left="6333" w:hanging="281"/>
      </w:pPr>
      <w:rPr>
        <w:rFonts w:hint="default"/>
        <w:lang w:val="en-US" w:eastAsia="en-US" w:bidi="ar-SA"/>
      </w:rPr>
    </w:lvl>
    <w:lvl w:ilvl="8" w:tplc="F8D47A1C">
      <w:numFmt w:val="bullet"/>
      <w:lvlText w:val="•"/>
      <w:lvlJc w:val="left"/>
      <w:pPr>
        <w:ind w:left="7208" w:hanging="281"/>
      </w:pPr>
      <w:rPr>
        <w:rFonts w:hint="default"/>
        <w:lang w:val="en-US" w:eastAsia="en-US" w:bidi="ar-SA"/>
      </w:rPr>
    </w:lvl>
  </w:abstractNum>
  <w:abstractNum w:abstractNumId="13" w15:restartNumberingAfterBreak="0">
    <w:nsid w:val="59073605"/>
    <w:multiLevelType w:val="multilevel"/>
    <w:tmpl w:val="4950D7A8"/>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B0E009E"/>
    <w:multiLevelType w:val="multilevel"/>
    <w:tmpl w:val="A4DAB9D6"/>
    <w:lvl w:ilvl="0">
      <w:start w:val="4"/>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22C09AD"/>
    <w:multiLevelType w:val="multilevel"/>
    <w:tmpl w:val="CFAEE994"/>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67F5A2C"/>
    <w:multiLevelType w:val="hybridMultilevel"/>
    <w:tmpl w:val="3112F150"/>
    <w:lvl w:ilvl="0" w:tplc="331AB5BA">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1700D218">
      <w:numFmt w:val="bullet"/>
      <w:lvlText w:val="•"/>
      <w:lvlJc w:val="left"/>
      <w:pPr>
        <w:ind w:left="1580" w:hanging="400"/>
      </w:pPr>
      <w:rPr>
        <w:rFonts w:hint="default"/>
        <w:lang w:val="en-US" w:eastAsia="en-US" w:bidi="ar-SA"/>
      </w:rPr>
    </w:lvl>
    <w:lvl w:ilvl="2" w:tplc="6030A3C6">
      <w:numFmt w:val="bullet"/>
      <w:lvlText w:val="•"/>
      <w:lvlJc w:val="left"/>
      <w:pPr>
        <w:ind w:left="2400" w:hanging="400"/>
      </w:pPr>
      <w:rPr>
        <w:rFonts w:hint="default"/>
        <w:lang w:val="en-US" w:eastAsia="en-US" w:bidi="ar-SA"/>
      </w:rPr>
    </w:lvl>
    <w:lvl w:ilvl="3" w:tplc="61940ABE">
      <w:numFmt w:val="bullet"/>
      <w:lvlText w:val="•"/>
      <w:lvlJc w:val="left"/>
      <w:pPr>
        <w:ind w:left="3220" w:hanging="400"/>
      </w:pPr>
      <w:rPr>
        <w:rFonts w:hint="default"/>
        <w:lang w:val="en-US" w:eastAsia="en-US" w:bidi="ar-SA"/>
      </w:rPr>
    </w:lvl>
    <w:lvl w:ilvl="4" w:tplc="8BB4F032">
      <w:numFmt w:val="bullet"/>
      <w:lvlText w:val="•"/>
      <w:lvlJc w:val="left"/>
      <w:pPr>
        <w:ind w:left="4040" w:hanging="400"/>
      </w:pPr>
      <w:rPr>
        <w:rFonts w:hint="default"/>
        <w:lang w:val="en-US" w:eastAsia="en-US" w:bidi="ar-SA"/>
      </w:rPr>
    </w:lvl>
    <w:lvl w:ilvl="5" w:tplc="571AD5EA">
      <w:numFmt w:val="bullet"/>
      <w:lvlText w:val="•"/>
      <w:lvlJc w:val="left"/>
      <w:pPr>
        <w:ind w:left="4860" w:hanging="400"/>
      </w:pPr>
      <w:rPr>
        <w:rFonts w:hint="default"/>
        <w:lang w:val="en-US" w:eastAsia="en-US" w:bidi="ar-SA"/>
      </w:rPr>
    </w:lvl>
    <w:lvl w:ilvl="6" w:tplc="FE9C402E">
      <w:numFmt w:val="bullet"/>
      <w:lvlText w:val="•"/>
      <w:lvlJc w:val="left"/>
      <w:pPr>
        <w:ind w:left="5680" w:hanging="400"/>
      </w:pPr>
      <w:rPr>
        <w:rFonts w:hint="default"/>
        <w:lang w:val="en-US" w:eastAsia="en-US" w:bidi="ar-SA"/>
      </w:rPr>
    </w:lvl>
    <w:lvl w:ilvl="7" w:tplc="70747358">
      <w:numFmt w:val="bullet"/>
      <w:lvlText w:val="•"/>
      <w:lvlJc w:val="left"/>
      <w:pPr>
        <w:ind w:left="6500" w:hanging="400"/>
      </w:pPr>
      <w:rPr>
        <w:rFonts w:hint="default"/>
        <w:lang w:val="en-US" w:eastAsia="en-US" w:bidi="ar-SA"/>
      </w:rPr>
    </w:lvl>
    <w:lvl w:ilvl="8" w:tplc="843A4B40">
      <w:numFmt w:val="bullet"/>
      <w:lvlText w:val="•"/>
      <w:lvlJc w:val="left"/>
      <w:pPr>
        <w:ind w:left="7320" w:hanging="400"/>
      </w:pPr>
      <w:rPr>
        <w:rFonts w:hint="default"/>
        <w:lang w:val="en-US" w:eastAsia="en-US" w:bidi="ar-SA"/>
      </w:rPr>
    </w:lvl>
  </w:abstractNum>
  <w:abstractNum w:abstractNumId="17" w15:restartNumberingAfterBreak="0">
    <w:nsid w:val="675739F8"/>
    <w:multiLevelType w:val="multilevel"/>
    <w:tmpl w:val="637CF27C"/>
    <w:lvl w:ilvl="0">
      <w:start w:val="4"/>
      <w:numFmt w:val="decimal"/>
      <w:lvlText w:val="%1"/>
      <w:lvlJc w:val="left"/>
      <w:pPr>
        <w:ind w:left="600" w:hanging="600"/>
      </w:pPr>
      <w:rPr>
        <w:rFonts w:hint="default"/>
      </w:rPr>
    </w:lvl>
    <w:lvl w:ilvl="1">
      <w:start w:val="5"/>
      <w:numFmt w:val="decimal"/>
      <w:lvlText w:val="%1.%2"/>
      <w:lvlJc w:val="left"/>
      <w:pPr>
        <w:ind w:left="640" w:hanging="600"/>
      </w:pPr>
      <w:rPr>
        <w:rFonts w:hint="default"/>
      </w:rPr>
    </w:lvl>
    <w:lvl w:ilvl="2">
      <w:start w:val="2"/>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18" w15:restartNumberingAfterBreak="0">
    <w:nsid w:val="745E08D7"/>
    <w:multiLevelType w:val="multilevel"/>
    <w:tmpl w:val="BE520910"/>
    <w:lvl w:ilvl="0">
      <w:start w:val="11"/>
      <w:numFmt w:val="decimal"/>
      <w:lvlText w:val="%1"/>
      <w:lvlJc w:val="left"/>
      <w:pPr>
        <w:ind w:left="645" w:hanging="645"/>
      </w:pPr>
      <w:rPr>
        <w:rFonts w:hint="default"/>
      </w:rPr>
    </w:lvl>
    <w:lvl w:ilvl="1">
      <w:start w:val="22"/>
      <w:numFmt w:val="decimal"/>
      <w:lvlText w:val="%1.%2"/>
      <w:lvlJc w:val="left"/>
      <w:pPr>
        <w:ind w:left="645" w:hanging="64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CEC4DF0"/>
    <w:multiLevelType w:val="multilevel"/>
    <w:tmpl w:val="5B369482"/>
    <w:lvl w:ilvl="0">
      <w:start w:val="35"/>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32622848">
    <w:abstractNumId w:val="4"/>
  </w:num>
  <w:num w:numId="2" w16cid:durableId="864683257">
    <w:abstractNumId w:val="9"/>
  </w:num>
  <w:num w:numId="3" w16cid:durableId="2108959152">
    <w:abstractNumId w:val="0"/>
  </w:num>
  <w:num w:numId="4" w16cid:durableId="301662868">
    <w:abstractNumId w:val="8"/>
  </w:num>
  <w:num w:numId="5" w16cid:durableId="211114351">
    <w:abstractNumId w:val="11"/>
  </w:num>
  <w:num w:numId="6" w16cid:durableId="941062037">
    <w:abstractNumId w:val="3"/>
  </w:num>
  <w:num w:numId="7" w16cid:durableId="1560823711">
    <w:abstractNumId w:val="7"/>
  </w:num>
  <w:num w:numId="8" w16cid:durableId="1378512367">
    <w:abstractNumId w:val="12"/>
  </w:num>
  <w:num w:numId="9" w16cid:durableId="1982272392">
    <w:abstractNumId w:val="19"/>
  </w:num>
  <w:num w:numId="10" w16cid:durableId="1181048773">
    <w:abstractNumId w:val="2"/>
  </w:num>
  <w:num w:numId="11" w16cid:durableId="375468834">
    <w:abstractNumId w:val="17"/>
  </w:num>
  <w:num w:numId="12" w16cid:durableId="1693335697">
    <w:abstractNumId w:val="14"/>
  </w:num>
  <w:num w:numId="13" w16cid:durableId="381682808">
    <w:abstractNumId w:val="16"/>
  </w:num>
  <w:num w:numId="14" w16cid:durableId="1251425739">
    <w:abstractNumId w:val="6"/>
  </w:num>
  <w:num w:numId="15" w16cid:durableId="166091945">
    <w:abstractNumId w:val="18"/>
  </w:num>
  <w:num w:numId="16" w16cid:durableId="572785102">
    <w:abstractNumId w:val="1"/>
  </w:num>
  <w:num w:numId="17" w16cid:durableId="809521691">
    <w:abstractNumId w:val="5"/>
  </w:num>
  <w:num w:numId="18" w16cid:durableId="641429834">
    <w:abstractNumId w:val="10"/>
  </w:num>
  <w:num w:numId="19" w16cid:durableId="1017200316">
    <w:abstractNumId w:val="15"/>
  </w:num>
  <w:num w:numId="20" w16cid:durableId="1860464543">
    <w:abstractNumId w:val="1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8D3"/>
    <w:rsid w:val="0000216F"/>
    <w:rsid w:val="000029EC"/>
    <w:rsid w:val="000110F0"/>
    <w:rsid w:val="00014A16"/>
    <w:rsid w:val="00015B7C"/>
    <w:rsid w:val="00015FC3"/>
    <w:rsid w:val="0003533E"/>
    <w:rsid w:val="0003631D"/>
    <w:rsid w:val="0004148F"/>
    <w:rsid w:val="00041FAD"/>
    <w:rsid w:val="000436A6"/>
    <w:rsid w:val="0005048F"/>
    <w:rsid w:val="00053EBC"/>
    <w:rsid w:val="00056A02"/>
    <w:rsid w:val="00086A76"/>
    <w:rsid w:val="000B59FC"/>
    <w:rsid w:val="000C2285"/>
    <w:rsid w:val="000C292F"/>
    <w:rsid w:val="000C4D25"/>
    <w:rsid w:val="000D758B"/>
    <w:rsid w:val="000E5FB0"/>
    <w:rsid w:val="000E66BF"/>
    <w:rsid w:val="000F3D92"/>
    <w:rsid w:val="00101352"/>
    <w:rsid w:val="00107547"/>
    <w:rsid w:val="00110274"/>
    <w:rsid w:val="00110B28"/>
    <w:rsid w:val="0011172F"/>
    <w:rsid w:val="0011583F"/>
    <w:rsid w:val="00120593"/>
    <w:rsid w:val="00127AA7"/>
    <w:rsid w:val="001349DC"/>
    <w:rsid w:val="00140B72"/>
    <w:rsid w:val="00141A5F"/>
    <w:rsid w:val="0014291E"/>
    <w:rsid w:val="00146885"/>
    <w:rsid w:val="0015134C"/>
    <w:rsid w:val="001552CB"/>
    <w:rsid w:val="0016520C"/>
    <w:rsid w:val="00171979"/>
    <w:rsid w:val="00176C79"/>
    <w:rsid w:val="00180CCD"/>
    <w:rsid w:val="00195423"/>
    <w:rsid w:val="00195E95"/>
    <w:rsid w:val="00197DFD"/>
    <w:rsid w:val="001A24B4"/>
    <w:rsid w:val="001A3985"/>
    <w:rsid w:val="001A6F84"/>
    <w:rsid w:val="001A6F9B"/>
    <w:rsid w:val="001B5CF4"/>
    <w:rsid w:val="001C1537"/>
    <w:rsid w:val="001D195D"/>
    <w:rsid w:val="001D6CA6"/>
    <w:rsid w:val="001D723B"/>
    <w:rsid w:val="001E2ECD"/>
    <w:rsid w:val="001E67D7"/>
    <w:rsid w:val="001F0170"/>
    <w:rsid w:val="001F0AEC"/>
    <w:rsid w:val="001F0C6C"/>
    <w:rsid w:val="00200BDF"/>
    <w:rsid w:val="0020484A"/>
    <w:rsid w:val="00211748"/>
    <w:rsid w:val="00211B76"/>
    <w:rsid w:val="00211D40"/>
    <w:rsid w:val="00212328"/>
    <w:rsid w:val="00215863"/>
    <w:rsid w:val="00216C0E"/>
    <w:rsid w:val="00225524"/>
    <w:rsid w:val="00231E2A"/>
    <w:rsid w:val="00235919"/>
    <w:rsid w:val="002370A9"/>
    <w:rsid w:val="00244F02"/>
    <w:rsid w:val="00257D9C"/>
    <w:rsid w:val="00264B97"/>
    <w:rsid w:val="00271179"/>
    <w:rsid w:val="0027546B"/>
    <w:rsid w:val="0029020B"/>
    <w:rsid w:val="00295B8A"/>
    <w:rsid w:val="00295E9B"/>
    <w:rsid w:val="002A0D43"/>
    <w:rsid w:val="002A404F"/>
    <w:rsid w:val="002A766B"/>
    <w:rsid w:val="002B24C1"/>
    <w:rsid w:val="002B49CC"/>
    <w:rsid w:val="002B733A"/>
    <w:rsid w:val="002D44BE"/>
    <w:rsid w:val="002D5455"/>
    <w:rsid w:val="002D7319"/>
    <w:rsid w:val="002F1200"/>
    <w:rsid w:val="002F4E6E"/>
    <w:rsid w:val="002F7616"/>
    <w:rsid w:val="00303280"/>
    <w:rsid w:val="00311B79"/>
    <w:rsid w:val="00314D70"/>
    <w:rsid w:val="00320979"/>
    <w:rsid w:val="00325C57"/>
    <w:rsid w:val="00327E74"/>
    <w:rsid w:val="003329F7"/>
    <w:rsid w:val="00357C7C"/>
    <w:rsid w:val="00360CCB"/>
    <w:rsid w:val="00361F07"/>
    <w:rsid w:val="00364887"/>
    <w:rsid w:val="00365BD6"/>
    <w:rsid w:val="00382812"/>
    <w:rsid w:val="00385268"/>
    <w:rsid w:val="0038576D"/>
    <w:rsid w:val="00397A8B"/>
    <w:rsid w:val="003A4160"/>
    <w:rsid w:val="003B6CA7"/>
    <w:rsid w:val="003B6DAC"/>
    <w:rsid w:val="003C417B"/>
    <w:rsid w:val="003D0714"/>
    <w:rsid w:val="003D5131"/>
    <w:rsid w:val="003D662D"/>
    <w:rsid w:val="003D6A1A"/>
    <w:rsid w:val="003E7D4B"/>
    <w:rsid w:val="003F1A1F"/>
    <w:rsid w:val="003F4303"/>
    <w:rsid w:val="003F523E"/>
    <w:rsid w:val="003F5AA3"/>
    <w:rsid w:val="004071FE"/>
    <w:rsid w:val="00411DDD"/>
    <w:rsid w:val="00413A6E"/>
    <w:rsid w:val="004177DC"/>
    <w:rsid w:val="00442037"/>
    <w:rsid w:val="00453BF4"/>
    <w:rsid w:val="004673C9"/>
    <w:rsid w:val="00467A02"/>
    <w:rsid w:val="00467DD2"/>
    <w:rsid w:val="004727D7"/>
    <w:rsid w:val="004753D9"/>
    <w:rsid w:val="00477985"/>
    <w:rsid w:val="00480555"/>
    <w:rsid w:val="0048511B"/>
    <w:rsid w:val="0049529D"/>
    <w:rsid w:val="004A5497"/>
    <w:rsid w:val="004A712B"/>
    <w:rsid w:val="004B064B"/>
    <w:rsid w:val="004B1ACC"/>
    <w:rsid w:val="004B1B9D"/>
    <w:rsid w:val="004B2454"/>
    <w:rsid w:val="004C281F"/>
    <w:rsid w:val="004C366C"/>
    <w:rsid w:val="004D3561"/>
    <w:rsid w:val="004D4616"/>
    <w:rsid w:val="004E0B18"/>
    <w:rsid w:val="004E72C3"/>
    <w:rsid w:val="004F6B64"/>
    <w:rsid w:val="005078BC"/>
    <w:rsid w:val="00513506"/>
    <w:rsid w:val="00513821"/>
    <w:rsid w:val="00521730"/>
    <w:rsid w:val="00525813"/>
    <w:rsid w:val="00531413"/>
    <w:rsid w:val="00531941"/>
    <w:rsid w:val="00534618"/>
    <w:rsid w:val="00534F92"/>
    <w:rsid w:val="00535766"/>
    <w:rsid w:val="005358B1"/>
    <w:rsid w:val="00544CD5"/>
    <w:rsid w:val="0054554A"/>
    <w:rsid w:val="0054694E"/>
    <w:rsid w:val="00547CC4"/>
    <w:rsid w:val="00552285"/>
    <w:rsid w:val="00554AA9"/>
    <w:rsid w:val="00560BE2"/>
    <w:rsid w:val="00562FDD"/>
    <w:rsid w:val="00574924"/>
    <w:rsid w:val="005770B4"/>
    <w:rsid w:val="00591728"/>
    <w:rsid w:val="00594479"/>
    <w:rsid w:val="005A099A"/>
    <w:rsid w:val="005A548C"/>
    <w:rsid w:val="005A637E"/>
    <w:rsid w:val="005A662F"/>
    <w:rsid w:val="005A6FCA"/>
    <w:rsid w:val="005A79DF"/>
    <w:rsid w:val="005B2563"/>
    <w:rsid w:val="005B4214"/>
    <w:rsid w:val="005C3B2F"/>
    <w:rsid w:val="005D20B7"/>
    <w:rsid w:val="005E1680"/>
    <w:rsid w:val="005E2AC8"/>
    <w:rsid w:val="005E629D"/>
    <w:rsid w:val="005E72E7"/>
    <w:rsid w:val="005F526F"/>
    <w:rsid w:val="00601282"/>
    <w:rsid w:val="00602508"/>
    <w:rsid w:val="00602964"/>
    <w:rsid w:val="00603BBB"/>
    <w:rsid w:val="006057A6"/>
    <w:rsid w:val="006112BC"/>
    <w:rsid w:val="00613934"/>
    <w:rsid w:val="006158EC"/>
    <w:rsid w:val="00621CCB"/>
    <w:rsid w:val="00623A2F"/>
    <w:rsid w:val="00623FC0"/>
    <w:rsid w:val="0062440B"/>
    <w:rsid w:val="00633AF7"/>
    <w:rsid w:val="00633BB6"/>
    <w:rsid w:val="00634016"/>
    <w:rsid w:val="00634592"/>
    <w:rsid w:val="006347A3"/>
    <w:rsid w:val="00636C4D"/>
    <w:rsid w:val="00640E41"/>
    <w:rsid w:val="006440F1"/>
    <w:rsid w:val="00657031"/>
    <w:rsid w:val="006609FE"/>
    <w:rsid w:val="00665B8E"/>
    <w:rsid w:val="006724A9"/>
    <w:rsid w:val="00673CF5"/>
    <w:rsid w:val="00675FE2"/>
    <w:rsid w:val="0067748F"/>
    <w:rsid w:val="00683AB5"/>
    <w:rsid w:val="00696C6C"/>
    <w:rsid w:val="006A2009"/>
    <w:rsid w:val="006C0727"/>
    <w:rsid w:val="006C1CCC"/>
    <w:rsid w:val="006C1EF7"/>
    <w:rsid w:val="006C26B7"/>
    <w:rsid w:val="006C4DB1"/>
    <w:rsid w:val="006D02CC"/>
    <w:rsid w:val="006D21F3"/>
    <w:rsid w:val="006E145F"/>
    <w:rsid w:val="006F382A"/>
    <w:rsid w:val="00700B58"/>
    <w:rsid w:val="00710FA4"/>
    <w:rsid w:val="00713682"/>
    <w:rsid w:val="00723A3D"/>
    <w:rsid w:val="00731468"/>
    <w:rsid w:val="00733D22"/>
    <w:rsid w:val="00745EBB"/>
    <w:rsid w:val="007473CA"/>
    <w:rsid w:val="0074773B"/>
    <w:rsid w:val="00754F61"/>
    <w:rsid w:val="00757BAC"/>
    <w:rsid w:val="007600E5"/>
    <w:rsid w:val="00767F89"/>
    <w:rsid w:val="00770572"/>
    <w:rsid w:val="00780D1A"/>
    <w:rsid w:val="0078421F"/>
    <w:rsid w:val="007933EF"/>
    <w:rsid w:val="00794819"/>
    <w:rsid w:val="007967FA"/>
    <w:rsid w:val="007A39A8"/>
    <w:rsid w:val="007A4DC3"/>
    <w:rsid w:val="007B17FE"/>
    <w:rsid w:val="007B18BA"/>
    <w:rsid w:val="007B50F7"/>
    <w:rsid w:val="007B61D5"/>
    <w:rsid w:val="007C5BE2"/>
    <w:rsid w:val="007C5D41"/>
    <w:rsid w:val="007D2354"/>
    <w:rsid w:val="007E63FA"/>
    <w:rsid w:val="007F0762"/>
    <w:rsid w:val="00804C56"/>
    <w:rsid w:val="008057B6"/>
    <w:rsid w:val="00807ABD"/>
    <w:rsid w:val="008164B1"/>
    <w:rsid w:val="00820B2F"/>
    <w:rsid w:val="00833D28"/>
    <w:rsid w:val="00835898"/>
    <w:rsid w:val="008465FE"/>
    <w:rsid w:val="00847AE4"/>
    <w:rsid w:val="0085299F"/>
    <w:rsid w:val="0085391E"/>
    <w:rsid w:val="0087200C"/>
    <w:rsid w:val="0087666E"/>
    <w:rsid w:val="00884A9E"/>
    <w:rsid w:val="008903AD"/>
    <w:rsid w:val="00893272"/>
    <w:rsid w:val="008A12BA"/>
    <w:rsid w:val="008A4CCA"/>
    <w:rsid w:val="008B083B"/>
    <w:rsid w:val="008B182A"/>
    <w:rsid w:val="008B5E2B"/>
    <w:rsid w:val="008C1D54"/>
    <w:rsid w:val="008C4FDD"/>
    <w:rsid w:val="008D5345"/>
    <w:rsid w:val="008D63CA"/>
    <w:rsid w:val="00901B5C"/>
    <w:rsid w:val="00907110"/>
    <w:rsid w:val="00914D7C"/>
    <w:rsid w:val="00922F8E"/>
    <w:rsid w:val="00925476"/>
    <w:rsid w:val="009273F6"/>
    <w:rsid w:val="009278D1"/>
    <w:rsid w:val="009355A6"/>
    <w:rsid w:val="00936E28"/>
    <w:rsid w:val="009503A4"/>
    <w:rsid w:val="009505D7"/>
    <w:rsid w:val="00962F98"/>
    <w:rsid w:val="0097229A"/>
    <w:rsid w:val="00975C97"/>
    <w:rsid w:val="00976B70"/>
    <w:rsid w:val="00981AE1"/>
    <w:rsid w:val="00983541"/>
    <w:rsid w:val="009843B4"/>
    <w:rsid w:val="009906E0"/>
    <w:rsid w:val="009958D3"/>
    <w:rsid w:val="009A2295"/>
    <w:rsid w:val="009A24D4"/>
    <w:rsid w:val="009B212A"/>
    <w:rsid w:val="009C074E"/>
    <w:rsid w:val="009C0784"/>
    <w:rsid w:val="009C5ED6"/>
    <w:rsid w:val="009D1856"/>
    <w:rsid w:val="009D7D56"/>
    <w:rsid w:val="009E3069"/>
    <w:rsid w:val="009F2FBC"/>
    <w:rsid w:val="009F52F1"/>
    <w:rsid w:val="00A03D73"/>
    <w:rsid w:val="00A070F3"/>
    <w:rsid w:val="00A1217D"/>
    <w:rsid w:val="00A17229"/>
    <w:rsid w:val="00A17AE5"/>
    <w:rsid w:val="00A2275B"/>
    <w:rsid w:val="00A32080"/>
    <w:rsid w:val="00A43F7D"/>
    <w:rsid w:val="00A45027"/>
    <w:rsid w:val="00A4553C"/>
    <w:rsid w:val="00A466C0"/>
    <w:rsid w:val="00A5542A"/>
    <w:rsid w:val="00A57485"/>
    <w:rsid w:val="00A61DBC"/>
    <w:rsid w:val="00A626BA"/>
    <w:rsid w:val="00A65A0B"/>
    <w:rsid w:val="00A70322"/>
    <w:rsid w:val="00A735B7"/>
    <w:rsid w:val="00A75DE1"/>
    <w:rsid w:val="00A77AB3"/>
    <w:rsid w:val="00A77FC1"/>
    <w:rsid w:val="00A81854"/>
    <w:rsid w:val="00A865A1"/>
    <w:rsid w:val="00A86924"/>
    <w:rsid w:val="00A87CFA"/>
    <w:rsid w:val="00A9390A"/>
    <w:rsid w:val="00A9537B"/>
    <w:rsid w:val="00AA427C"/>
    <w:rsid w:val="00AA434A"/>
    <w:rsid w:val="00AB4EB1"/>
    <w:rsid w:val="00AC20B1"/>
    <w:rsid w:val="00AC2536"/>
    <w:rsid w:val="00AC4EA2"/>
    <w:rsid w:val="00AC6B14"/>
    <w:rsid w:val="00AD776D"/>
    <w:rsid w:val="00AF2BE5"/>
    <w:rsid w:val="00B063C7"/>
    <w:rsid w:val="00B113D4"/>
    <w:rsid w:val="00B309E8"/>
    <w:rsid w:val="00B30D5D"/>
    <w:rsid w:val="00B33AD4"/>
    <w:rsid w:val="00B33CB6"/>
    <w:rsid w:val="00B35CBD"/>
    <w:rsid w:val="00B41701"/>
    <w:rsid w:val="00B435D9"/>
    <w:rsid w:val="00B62290"/>
    <w:rsid w:val="00B700FC"/>
    <w:rsid w:val="00B7398E"/>
    <w:rsid w:val="00B82E1C"/>
    <w:rsid w:val="00B92BEB"/>
    <w:rsid w:val="00B9353C"/>
    <w:rsid w:val="00BA25F5"/>
    <w:rsid w:val="00BB2379"/>
    <w:rsid w:val="00BC0B46"/>
    <w:rsid w:val="00BD5498"/>
    <w:rsid w:val="00BD79FF"/>
    <w:rsid w:val="00BE071D"/>
    <w:rsid w:val="00BE5912"/>
    <w:rsid w:val="00BE68C2"/>
    <w:rsid w:val="00BE76B3"/>
    <w:rsid w:val="00BF24F6"/>
    <w:rsid w:val="00BF2BAC"/>
    <w:rsid w:val="00C01716"/>
    <w:rsid w:val="00C04142"/>
    <w:rsid w:val="00C07BC1"/>
    <w:rsid w:val="00C11BB3"/>
    <w:rsid w:val="00C2027E"/>
    <w:rsid w:val="00C25F4D"/>
    <w:rsid w:val="00C3010C"/>
    <w:rsid w:val="00C30D14"/>
    <w:rsid w:val="00C31319"/>
    <w:rsid w:val="00C33724"/>
    <w:rsid w:val="00C37C95"/>
    <w:rsid w:val="00C435E1"/>
    <w:rsid w:val="00C505FD"/>
    <w:rsid w:val="00C53CEF"/>
    <w:rsid w:val="00C5493F"/>
    <w:rsid w:val="00C57270"/>
    <w:rsid w:val="00C600E0"/>
    <w:rsid w:val="00C63ED4"/>
    <w:rsid w:val="00C65519"/>
    <w:rsid w:val="00C815C2"/>
    <w:rsid w:val="00C85F17"/>
    <w:rsid w:val="00C86FF3"/>
    <w:rsid w:val="00C874D8"/>
    <w:rsid w:val="00C9585D"/>
    <w:rsid w:val="00C97071"/>
    <w:rsid w:val="00CA04A4"/>
    <w:rsid w:val="00CA09B2"/>
    <w:rsid w:val="00CA60CC"/>
    <w:rsid w:val="00CB1620"/>
    <w:rsid w:val="00CB6B4A"/>
    <w:rsid w:val="00CD251F"/>
    <w:rsid w:val="00CD25FF"/>
    <w:rsid w:val="00CD4985"/>
    <w:rsid w:val="00CE0420"/>
    <w:rsid w:val="00CE67CA"/>
    <w:rsid w:val="00CF47BF"/>
    <w:rsid w:val="00CF5F08"/>
    <w:rsid w:val="00D004AC"/>
    <w:rsid w:val="00D06712"/>
    <w:rsid w:val="00D06ED5"/>
    <w:rsid w:val="00D0738F"/>
    <w:rsid w:val="00D1248C"/>
    <w:rsid w:val="00D14A57"/>
    <w:rsid w:val="00D17890"/>
    <w:rsid w:val="00D22E13"/>
    <w:rsid w:val="00D245F4"/>
    <w:rsid w:val="00D408F3"/>
    <w:rsid w:val="00D4176D"/>
    <w:rsid w:val="00D4625F"/>
    <w:rsid w:val="00D51DD0"/>
    <w:rsid w:val="00D52D09"/>
    <w:rsid w:val="00D53C52"/>
    <w:rsid w:val="00D61871"/>
    <w:rsid w:val="00D7281D"/>
    <w:rsid w:val="00D77C8F"/>
    <w:rsid w:val="00D81A71"/>
    <w:rsid w:val="00D84492"/>
    <w:rsid w:val="00D94D75"/>
    <w:rsid w:val="00DB23A3"/>
    <w:rsid w:val="00DB5276"/>
    <w:rsid w:val="00DB778F"/>
    <w:rsid w:val="00DC0F5C"/>
    <w:rsid w:val="00DC2BA5"/>
    <w:rsid w:val="00DC5A7B"/>
    <w:rsid w:val="00DC6779"/>
    <w:rsid w:val="00DD14DB"/>
    <w:rsid w:val="00DD7DC1"/>
    <w:rsid w:val="00DE0914"/>
    <w:rsid w:val="00DE33FA"/>
    <w:rsid w:val="00DF0B9D"/>
    <w:rsid w:val="00E0082B"/>
    <w:rsid w:val="00E0679F"/>
    <w:rsid w:val="00E13A36"/>
    <w:rsid w:val="00E2036E"/>
    <w:rsid w:val="00E35123"/>
    <w:rsid w:val="00E42DA9"/>
    <w:rsid w:val="00E466F2"/>
    <w:rsid w:val="00E5146F"/>
    <w:rsid w:val="00E54F2D"/>
    <w:rsid w:val="00E63949"/>
    <w:rsid w:val="00E70932"/>
    <w:rsid w:val="00E81123"/>
    <w:rsid w:val="00E87CB5"/>
    <w:rsid w:val="00E91A17"/>
    <w:rsid w:val="00E927D7"/>
    <w:rsid w:val="00E97A16"/>
    <w:rsid w:val="00EA089E"/>
    <w:rsid w:val="00EA1679"/>
    <w:rsid w:val="00EA2840"/>
    <w:rsid w:val="00EA3A7B"/>
    <w:rsid w:val="00EB0ACD"/>
    <w:rsid w:val="00EB65A9"/>
    <w:rsid w:val="00EC0FB9"/>
    <w:rsid w:val="00EC1187"/>
    <w:rsid w:val="00EC3503"/>
    <w:rsid w:val="00ED09CA"/>
    <w:rsid w:val="00ED1F0E"/>
    <w:rsid w:val="00EE0C8C"/>
    <w:rsid w:val="00EE4FE7"/>
    <w:rsid w:val="00EE713B"/>
    <w:rsid w:val="00EE736C"/>
    <w:rsid w:val="00EF0354"/>
    <w:rsid w:val="00EF08D1"/>
    <w:rsid w:val="00EF7BDE"/>
    <w:rsid w:val="00F00517"/>
    <w:rsid w:val="00F02B5A"/>
    <w:rsid w:val="00F05A3D"/>
    <w:rsid w:val="00F079B4"/>
    <w:rsid w:val="00F2638F"/>
    <w:rsid w:val="00F31651"/>
    <w:rsid w:val="00F32E54"/>
    <w:rsid w:val="00F4444B"/>
    <w:rsid w:val="00F44827"/>
    <w:rsid w:val="00F52306"/>
    <w:rsid w:val="00F55D0C"/>
    <w:rsid w:val="00F57366"/>
    <w:rsid w:val="00F5795D"/>
    <w:rsid w:val="00F62302"/>
    <w:rsid w:val="00F7237F"/>
    <w:rsid w:val="00F74BFE"/>
    <w:rsid w:val="00F75FE7"/>
    <w:rsid w:val="00F761A9"/>
    <w:rsid w:val="00F76EEA"/>
    <w:rsid w:val="00F82797"/>
    <w:rsid w:val="00F90909"/>
    <w:rsid w:val="00F90C2B"/>
    <w:rsid w:val="00F92E25"/>
    <w:rsid w:val="00F97C00"/>
    <w:rsid w:val="00FB7655"/>
    <w:rsid w:val="00FB7DC7"/>
    <w:rsid w:val="00FC1AC7"/>
    <w:rsid w:val="00FC451A"/>
    <w:rsid w:val="00FC5E78"/>
    <w:rsid w:val="00FD2064"/>
    <w:rsid w:val="00FD4960"/>
    <w:rsid w:val="00FD5295"/>
    <w:rsid w:val="00FD5B14"/>
    <w:rsid w:val="00FD6841"/>
    <w:rsid w:val="00FE32F6"/>
    <w:rsid w:val="00FE39BF"/>
    <w:rsid w:val="00FF0E52"/>
    <w:rsid w:val="00FF1C11"/>
    <w:rsid w:val="00FF77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8A5E9D"/>
  <w15:chartTrackingRefBased/>
  <w15:docId w15:val="{CAAD674F-B04F-4CEA-83AF-329D5F0EA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uiPriority w:val="9"/>
    <w:qFormat/>
    <w:pPr>
      <w:keepNext/>
      <w:keepLines/>
      <w:spacing w:before="320"/>
      <w:outlineLvl w:val="0"/>
    </w:pPr>
    <w:rPr>
      <w:rFonts w:ascii="Arial" w:hAnsi="Arial"/>
      <w:b/>
      <w:sz w:val="32"/>
      <w:u w:val="single"/>
    </w:rPr>
  </w:style>
  <w:style w:type="paragraph" w:styleId="Heading2">
    <w:name w:val="heading 2"/>
    <w:basedOn w:val="Normal"/>
    <w:next w:val="Normal"/>
    <w:uiPriority w:val="9"/>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8B083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4">
    <w:name w:val="H4"/>
    <w:aliases w:val="1.1.1.1"/>
    <w:next w:val="Normal"/>
    <w:uiPriority w:val="99"/>
    <w:rsid w:val="00981AE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styleId="ListParagraph">
    <w:name w:val="List Paragraph"/>
    <w:basedOn w:val="Normal"/>
    <w:uiPriority w:val="1"/>
    <w:qFormat/>
    <w:rsid w:val="00981AE1"/>
    <w:pPr>
      <w:ind w:leftChars="400" w:left="800"/>
    </w:pPr>
    <w:rPr>
      <w:sz w:val="24"/>
      <w:szCs w:val="24"/>
      <w:lang w:val="en-US" w:eastAsia="zh-TW"/>
    </w:rPr>
  </w:style>
  <w:style w:type="paragraph" w:styleId="BodyText">
    <w:name w:val="Body Text"/>
    <w:basedOn w:val="Normal"/>
    <w:link w:val="BodyTextChar"/>
    <w:uiPriority w:val="1"/>
    <w:unhideWhenUsed/>
    <w:qFormat/>
    <w:rsid w:val="00981AE1"/>
    <w:pPr>
      <w:spacing w:after="120"/>
    </w:pPr>
    <w:rPr>
      <w:sz w:val="24"/>
      <w:szCs w:val="24"/>
      <w:lang w:val="en-US" w:eastAsia="zh-TW"/>
    </w:rPr>
  </w:style>
  <w:style w:type="character" w:customStyle="1" w:styleId="BodyTextChar">
    <w:name w:val="Body Text Char"/>
    <w:basedOn w:val="DefaultParagraphFont"/>
    <w:link w:val="BodyText"/>
    <w:uiPriority w:val="1"/>
    <w:rsid w:val="00981AE1"/>
    <w:rPr>
      <w:sz w:val="24"/>
      <w:szCs w:val="24"/>
      <w:lang w:eastAsia="zh-TW"/>
    </w:rPr>
  </w:style>
  <w:style w:type="paragraph" w:styleId="Revision">
    <w:name w:val="Revision"/>
    <w:hidden/>
    <w:uiPriority w:val="99"/>
    <w:semiHidden/>
    <w:rsid w:val="00657031"/>
    <w:rPr>
      <w:sz w:val="22"/>
      <w:lang w:val="en-GB"/>
    </w:rPr>
  </w:style>
  <w:style w:type="numbering" w:customStyle="1" w:styleId="NoList1">
    <w:name w:val="No List1"/>
    <w:next w:val="NoList"/>
    <w:uiPriority w:val="99"/>
    <w:semiHidden/>
    <w:unhideWhenUsed/>
    <w:rsid w:val="00086A76"/>
  </w:style>
  <w:style w:type="paragraph" w:styleId="Title">
    <w:name w:val="Title"/>
    <w:basedOn w:val="Normal"/>
    <w:link w:val="TitleChar"/>
    <w:uiPriority w:val="10"/>
    <w:qFormat/>
    <w:rsid w:val="00086A76"/>
    <w:pPr>
      <w:widowControl w:val="0"/>
      <w:autoSpaceDE w:val="0"/>
      <w:autoSpaceDN w:val="0"/>
      <w:ind w:left="557" w:hanging="397"/>
    </w:pPr>
    <w:rPr>
      <w:rFonts w:ascii="Arial" w:eastAsia="Arial" w:hAnsi="Arial" w:cs="Arial"/>
      <w:b/>
      <w:bCs/>
      <w:sz w:val="24"/>
      <w:szCs w:val="24"/>
      <w:lang w:val="en-US"/>
    </w:rPr>
  </w:style>
  <w:style w:type="character" w:customStyle="1" w:styleId="TitleChar">
    <w:name w:val="Title Char"/>
    <w:basedOn w:val="DefaultParagraphFont"/>
    <w:link w:val="Title"/>
    <w:uiPriority w:val="10"/>
    <w:rsid w:val="00086A76"/>
    <w:rPr>
      <w:rFonts w:ascii="Arial" w:eastAsia="Arial" w:hAnsi="Arial" w:cs="Arial"/>
      <w:b/>
      <w:bCs/>
      <w:sz w:val="24"/>
      <w:szCs w:val="24"/>
    </w:rPr>
  </w:style>
  <w:style w:type="paragraph" w:customStyle="1" w:styleId="TableParagraph">
    <w:name w:val="Table Paragraph"/>
    <w:basedOn w:val="Normal"/>
    <w:uiPriority w:val="1"/>
    <w:qFormat/>
    <w:rsid w:val="00086A76"/>
    <w:pPr>
      <w:widowControl w:val="0"/>
      <w:autoSpaceDE w:val="0"/>
      <w:autoSpaceDN w:val="0"/>
    </w:pPr>
    <w:rPr>
      <w:szCs w:val="22"/>
      <w:lang w:val="en-US"/>
    </w:rPr>
  </w:style>
  <w:style w:type="character" w:customStyle="1" w:styleId="Heading4Char">
    <w:name w:val="Heading 4 Char"/>
    <w:basedOn w:val="DefaultParagraphFont"/>
    <w:link w:val="Heading4"/>
    <w:semiHidden/>
    <w:rsid w:val="008B083B"/>
    <w:rPr>
      <w:rFonts w:asciiTheme="majorHAnsi" w:eastAsiaTheme="majorEastAsia" w:hAnsiTheme="majorHAnsi" w:cstheme="majorBidi"/>
      <w:i/>
      <w:iCs/>
      <w:color w:val="2F5496" w:themeColor="accent1" w:themeShade="BF"/>
      <w:sz w:val="22"/>
      <w:lang w:val="en-GB"/>
    </w:rPr>
  </w:style>
  <w:style w:type="character" w:customStyle="1" w:styleId="fontstyle01">
    <w:name w:val="fontstyle01"/>
    <w:basedOn w:val="DefaultParagraphFont"/>
    <w:rsid w:val="00357C7C"/>
    <w:rPr>
      <w:rFonts w:ascii="Arial-BoldMT" w:hAnsi="Arial-BoldMT" w:hint="default"/>
      <w:b/>
      <w:bCs/>
      <w:i w:val="0"/>
      <w:iCs w:val="0"/>
      <w:color w:val="000000"/>
      <w:sz w:val="20"/>
      <w:szCs w:val="20"/>
    </w:rPr>
  </w:style>
  <w:style w:type="character" w:styleId="CommentReference">
    <w:name w:val="annotation reference"/>
    <w:basedOn w:val="DefaultParagraphFont"/>
    <w:rsid w:val="005E629D"/>
    <w:rPr>
      <w:sz w:val="16"/>
      <w:szCs w:val="16"/>
    </w:rPr>
  </w:style>
  <w:style w:type="paragraph" w:styleId="CommentText">
    <w:name w:val="annotation text"/>
    <w:basedOn w:val="Normal"/>
    <w:link w:val="CommentTextChar"/>
    <w:rsid w:val="005E629D"/>
    <w:rPr>
      <w:sz w:val="20"/>
    </w:rPr>
  </w:style>
  <w:style w:type="character" w:customStyle="1" w:styleId="CommentTextChar">
    <w:name w:val="Comment Text Char"/>
    <w:basedOn w:val="DefaultParagraphFont"/>
    <w:link w:val="CommentText"/>
    <w:rsid w:val="005E629D"/>
    <w:rPr>
      <w:lang w:val="en-GB"/>
    </w:rPr>
  </w:style>
  <w:style w:type="paragraph" w:styleId="CommentSubject">
    <w:name w:val="annotation subject"/>
    <w:basedOn w:val="CommentText"/>
    <w:next w:val="CommentText"/>
    <w:link w:val="CommentSubjectChar"/>
    <w:rsid w:val="005E629D"/>
    <w:rPr>
      <w:b/>
      <w:bCs/>
    </w:rPr>
  </w:style>
  <w:style w:type="character" w:customStyle="1" w:styleId="CommentSubjectChar">
    <w:name w:val="Comment Subject Char"/>
    <w:basedOn w:val="CommentTextChar"/>
    <w:link w:val="CommentSubject"/>
    <w:rsid w:val="005E629D"/>
    <w:rPr>
      <w:b/>
      <w:bCs/>
      <w:lang w:val="en-GB"/>
    </w:rPr>
  </w:style>
  <w:style w:type="character" w:customStyle="1" w:styleId="fontstyle21">
    <w:name w:val="fontstyle21"/>
    <w:basedOn w:val="DefaultParagraphFont"/>
    <w:rsid w:val="006D21F3"/>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EA1679"/>
    <w:rPr>
      <w:rFonts w:ascii="TimesNewRoman" w:hAnsi="TimesNewRoman" w:hint="default"/>
      <w:b w:val="0"/>
      <w:bCs w:val="0"/>
      <w:i w:val="0"/>
      <w:iCs w:val="0"/>
      <w:color w:val="000000"/>
      <w:sz w:val="20"/>
      <w:szCs w:val="20"/>
    </w:rPr>
  </w:style>
  <w:style w:type="character" w:customStyle="1" w:styleId="HeaderChar">
    <w:name w:val="Header Char"/>
    <w:basedOn w:val="DefaultParagraphFont"/>
    <w:link w:val="Header"/>
    <w:uiPriority w:val="99"/>
    <w:rsid w:val="002A0D43"/>
    <w:rPr>
      <w:b/>
      <w:sz w:val="28"/>
      <w:lang w:val="en-GB"/>
    </w:rPr>
  </w:style>
  <w:style w:type="character" w:customStyle="1" w:styleId="FooterChar">
    <w:name w:val="Footer Char"/>
    <w:basedOn w:val="DefaultParagraphFont"/>
    <w:link w:val="Footer"/>
    <w:uiPriority w:val="99"/>
    <w:rsid w:val="00A03D73"/>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742238">
      <w:bodyDiv w:val="1"/>
      <w:marLeft w:val="0"/>
      <w:marRight w:val="0"/>
      <w:marTop w:val="0"/>
      <w:marBottom w:val="0"/>
      <w:divBdr>
        <w:top w:val="none" w:sz="0" w:space="0" w:color="auto"/>
        <w:left w:val="none" w:sz="0" w:space="0" w:color="auto"/>
        <w:bottom w:val="none" w:sz="0" w:space="0" w:color="auto"/>
        <w:right w:val="none" w:sz="0" w:space="0" w:color="auto"/>
      </w:divBdr>
    </w:div>
    <w:div w:id="718556696">
      <w:bodyDiv w:val="1"/>
      <w:marLeft w:val="0"/>
      <w:marRight w:val="0"/>
      <w:marTop w:val="0"/>
      <w:marBottom w:val="0"/>
      <w:divBdr>
        <w:top w:val="none" w:sz="0" w:space="0" w:color="auto"/>
        <w:left w:val="none" w:sz="0" w:space="0" w:color="auto"/>
        <w:bottom w:val="none" w:sz="0" w:space="0" w:color="auto"/>
        <w:right w:val="none" w:sz="0" w:space="0" w:color="auto"/>
      </w:divBdr>
    </w:div>
    <w:div w:id="786121025">
      <w:bodyDiv w:val="1"/>
      <w:marLeft w:val="0"/>
      <w:marRight w:val="0"/>
      <w:marTop w:val="0"/>
      <w:marBottom w:val="0"/>
      <w:divBdr>
        <w:top w:val="none" w:sz="0" w:space="0" w:color="auto"/>
        <w:left w:val="none" w:sz="0" w:space="0" w:color="auto"/>
        <w:bottom w:val="none" w:sz="0" w:space="0" w:color="auto"/>
        <w:right w:val="none" w:sz="0" w:space="0" w:color="auto"/>
      </w:divBdr>
    </w:div>
    <w:div w:id="915747234">
      <w:bodyDiv w:val="1"/>
      <w:marLeft w:val="0"/>
      <w:marRight w:val="0"/>
      <w:marTop w:val="0"/>
      <w:marBottom w:val="0"/>
      <w:divBdr>
        <w:top w:val="none" w:sz="0" w:space="0" w:color="auto"/>
        <w:left w:val="none" w:sz="0" w:space="0" w:color="auto"/>
        <w:bottom w:val="none" w:sz="0" w:space="0" w:color="auto"/>
        <w:right w:val="none" w:sz="0" w:space="0" w:color="auto"/>
      </w:divBdr>
    </w:div>
    <w:div w:id="1078555574">
      <w:bodyDiv w:val="1"/>
      <w:marLeft w:val="0"/>
      <w:marRight w:val="0"/>
      <w:marTop w:val="0"/>
      <w:marBottom w:val="0"/>
      <w:divBdr>
        <w:top w:val="none" w:sz="0" w:space="0" w:color="auto"/>
        <w:left w:val="none" w:sz="0" w:space="0" w:color="auto"/>
        <w:bottom w:val="none" w:sz="0" w:space="0" w:color="auto"/>
        <w:right w:val="none" w:sz="0" w:space="0" w:color="auto"/>
      </w:divBdr>
    </w:div>
    <w:div w:id="1299650579">
      <w:bodyDiv w:val="1"/>
      <w:marLeft w:val="0"/>
      <w:marRight w:val="0"/>
      <w:marTop w:val="0"/>
      <w:marBottom w:val="0"/>
      <w:divBdr>
        <w:top w:val="none" w:sz="0" w:space="0" w:color="auto"/>
        <w:left w:val="none" w:sz="0" w:space="0" w:color="auto"/>
        <w:bottom w:val="none" w:sz="0" w:space="0" w:color="auto"/>
        <w:right w:val="none" w:sz="0" w:space="0" w:color="auto"/>
      </w:divBdr>
    </w:div>
    <w:div w:id="1439524739">
      <w:bodyDiv w:val="1"/>
      <w:marLeft w:val="0"/>
      <w:marRight w:val="0"/>
      <w:marTop w:val="0"/>
      <w:marBottom w:val="0"/>
      <w:divBdr>
        <w:top w:val="none" w:sz="0" w:space="0" w:color="auto"/>
        <w:left w:val="none" w:sz="0" w:space="0" w:color="auto"/>
        <w:bottom w:val="none" w:sz="0" w:space="0" w:color="auto"/>
        <w:right w:val="none" w:sz="0" w:space="0" w:color="auto"/>
      </w:divBdr>
    </w:div>
    <w:div w:id="1566603876">
      <w:bodyDiv w:val="1"/>
      <w:marLeft w:val="0"/>
      <w:marRight w:val="0"/>
      <w:marTop w:val="0"/>
      <w:marBottom w:val="0"/>
      <w:divBdr>
        <w:top w:val="none" w:sz="0" w:space="0" w:color="auto"/>
        <w:left w:val="none" w:sz="0" w:space="0" w:color="auto"/>
        <w:bottom w:val="none" w:sz="0" w:space="0" w:color="auto"/>
        <w:right w:val="none" w:sz="0" w:space="0" w:color="auto"/>
      </w:divBdr>
    </w:div>
    <w:div w:id="1640108322">
      <w:bodyDiv w:val="1"/>
      <w:marLeft w:val="0"/>
      <w:marRight w:val="0"/>
      <w:marTop w:val="0"/>
      <w:marBottom w:val="0"/>
      <w:divBdr>
        <w:top w:val="none" w:sz="0" w:space="0" w:color="auto"/>
        <w:left w:val="none" w:sz="0" w:space="0" w:color="auto"/>
        <w:bottom w:val="none" w:sz="0" w:space="0" w:color="auto"/>
        <w:right w:val="none" w:sz="0" w:space="0" w:color="auto"/>
      </w:divBdr>
    </w:div>
    <w:div w:id="1748267526">
      <w:bodyDiv w:val="1"/>
      <w:marLeft w:val="0"/>
      <w:marRight w:val="0"/>
      <w:marTop w:val="0"/>
      <w:marBottom w:val="0"/>
      <w:divBdr>
        <w:top w:val="none" w:sz="0" w:space="0" w:color="auto"/>
        <w:left w:val="none" w:sz="0" w:space="0" w:color="auto"/>
        <w:bottom w:val="none" w:sz="0" w:space="0" w:color="auto"/>
        <w:right w:val="none" w:sz="0" w:space="0" w:color="auto"/>
      </w:divBdr>
    </w:div>
    <w:div w:id="1808695204">
      <w:bodyDiv w:val="1"/>
      <w:marLeft w:val="0"/>
      <w:marRight w:val="0"/>
      <w:marTop w:val="0"/>
      <w:marBottom w:val="0"/>
      <w:divBdr>
        <w:top w:val="none" w:sz="0" w:space="0" w:color="auto"/>
        <w:left w:val="none" w:sz="0" w:space="0" w:color="auto"/>
        <w:bottom w:val="none" w:sz="0" w:space="0" w:color="auto"/>
        <w:right w:val="none" w:sz="0" w:space="0" w:color="auto"/>
      </w:divBdr>
    </w:div>
    <w:div w:id="1834374099">
      <w:bodyDiv w:val="1"/>
      <w:marLeft w:val="0"/>
      <w:marRight w:val="0"/>
      <w:marTop w:val="0"/>
      <w:marBottom w:val="0"/>
      <w:divBdr>
        <w:top w:val="none" w:sz="0" w:space="0" w:color="auto"/>
        <w:left w:val="none" w:sz="0" w:space="0" w:color="auto"/>
        <w:bottom w:val="none" w:sz="0" w:space="0" w:color="auto"/>
        <w:right w:val="none" w:sz="0" w:space="0" w:color="auto"/>
      </w:divBdr>
    </w:div>
    <w:div w:id="2042902349">
      <w:bodyDiv w:val="1"/>
      <w:marLeft w:val="0"/>
      <w:marRight w:val="0"/>
      <w:marTop w:val="0"/>
      <w:marBottom w:val="0"/>
      <w:divBdr>
        <w:top w:val="none" w:sz="0" w:space="0" w:color="auto"/>
        <w:left w:val="none" w:sz="0" w:space="0" w:color="auto"/>
        <w:bottom w:val="none" w:sz="0" w:space="0" w:color="auto"/>
        <w:right w:val="none" w:sz="0" w:space="0" w:color="auto"/>
      </w:divBdr>
    </w:div>
    <w:div w:id="214180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kaihua\OneDrive%20-%20Intel%20Corporation\Desktop\11be%20comment%20resolution%20D4.0\802-11-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89963-3714-4AB0-8CCD-DE100FD53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802-11-submission.dotx</Template>
  <TotalTime>882</TotalTime>
  <Pages>19</Pages>
  <Words>7375</Words>
  <Characters>38501</Characters>
  <Application>Microsoft Office Word</Application>
  <DocSecurity>0</DocSecurity>
  <Lines>320</Lines>
  <Paragraphs>91</Paragraphs>
  <ScaleCrop>false</ScaleCrop>
  <HeadingPairs>
    <vt:vector size="2" baseType="variant">
      <vt:variant>
        <vt:lpstr>Title</vt:lpstr>
      </vt:variant>
      <vt:variant>
        <vt:i4>1</vt:i4>
      </vt:variant>
    </vt:vector>
  </HeadingPairs>
  <TitlesOfParts>
    <vt:vector size="1" baseType="lpstr">
      <vt:lpstr>doc.: IEEE 802.11-24/0296r7</vt:lpstr>
    </vt:vector>
  </TitlesOfParts>
  <Company>Some Company</Company>
  <LinksUpToDate>false</LinksUpToDate>
  <CharactersWithSpaces>45785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802.11-24/0296r8</dc:title>
  <dc:subject>Submission</dc:subject>
  <dc:creator>Huang, Po-kai</dc:creator>
  <cp:keywords>February 2024</cp:keywords>
  <dc:description>Po-Kai Huang, Intel</dc:description>
  <cp:lastModifiedBy>Huang, Po-kai</cp:lastModifiedBy>
  <cp:revision>530</cp:revision>
  <cp:lastPrinted>1900-01-01T08:00:00Z</cp:lastPrinted>
  <dcterms:created xsi:type="dcterms:W3CDTF">2023-09-18T20:53:00Z</dcterms:created>
  <dcterms:modified xsi:type="dcterms:W3CDTF">2024-03-30T01:56:00Z</dcterms:modified>
</cp:coreProperties>
</file>